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DE8F3" w14:textId="2A25E604" w:rsidR="0043616D" w:rsidRPr="00B87807" w:rsidRDefault="008948AA">
      <w:pPr>
        <w:rPr>
          <w:rFonts w:asciiTheme="minorHAnsi" w:hAnsiTheme="minorHAnsi" w:cstheme="minorHAnsi"/>
        </w:rPr>
      </w:pPr>
      <w:r>
        <w:rPr>
          <w:rFonts w:asciiTheme="minorHAnsi" w:hAnsiTheme="minorHAnsi" w:cstheme="minorHAnsi"/>
        </w:rPr>
        <w:t>§</w:t>
      </w:r>
    </w:p>
    <w:p w14:paraId="1B7EA046" w14:textId="77777777" w:rsidR="0053367C" w:rsidRPr="00B87807" w:rsidRDefault="0053367C">
      <w:pPr>
        <w:rPr>
          <w:rFonts w:asciiTheme="minorHAnsi" w:hAnsiTheme="minorHAnsi" w:cstheme="minorHAnsi"/>
        </w:rPr>
      </w:pPr>
    </w:p>
    <w:p w14:paraId="63D769C8" w14:textId="77777777" w:rsidR="0053367C" w:rsidRPr="00B87807" w:rsidRDefault="0053367C">
      <w:pPr>
        <w:rPr>
          <w:rFonts w:asciiTheme="minorHAnsi" w:hAnsiTheme="minorHAnsi" w:cstheme="minorHAnsi"/>
        </w:rPr>
      </w:pPr>
    </w:p>
    <w:p w14:paraId="5A01FB04" w14:textId="77777777" w:rsidR="0053367C" w:rsidRPr="00B87807" w:rsidRDefault="0053367C">
      <w:pPr>
        <w:rPr>
          <w:rFonts w:asciiTheme="minorHAnsi" w:hAnsiTheme="minorHAnsi" w:cstheme="minorHAnsi"/>
        </w:rPr>
      </w:pPr>
    </w:p>
    <w:p w14:paraId="1907AEBC" w14:textId="77777777" w:rsidR="0053367C" w:rsidRPr="00B87807" w:rsidRDefault="0053367C">
      <w:pPr>
        <w:rPr>
          <w:rFonts w:asciiTheme="minorHAnsi" w:hAnsiTheme="minorHAnsi" w:cstheme="minorHAnsi"/>
        </w:rPr>
      </w:pPr>
    </w:p>
    <w:p w14:paraId="56C71373" w14:textId="77777777" w:rsidR="0053367C" w:rsidRPr="00B87807" w:rsidRDefault="0053367C">
      <w:pPr>
        <w:rPr>
          <w:rFonts w:asciiTheme="minorHAnsi" w:hAnsiTheme="minorHAnsi" w:cstheme="minorHAnsi"/>
        </w:rPr>
      </w:pPr>
    </w:p>
    <w:p w14:paraId="20F7E127" w14:textId="3782CDF2" w:rsidR="003A51CB" w:rsidRPr="00B87807" w:rsidRDefault="000004EF" w:rsidP="003A51CB">
      <w:pPr>
        <w:rPr>
          <w:rFonts w:asciiTheme="minorHAnsi" w:hAnsiTheme="minorHAnsi" w:cstheme="minorHAnsi"/>
          <w:sz w:val="56"/>
          <w:szCs w:val="56"/>
        </w:rPr>
      </w:pPr>
      <w:r w:rsidRPr="00B87807">
        <w:rPr>
          <w:rFonts w:asciiTheme="minorHAnsi" w:hAnsiTheme="minorHAnsi" w:cstheme="minorHAnsi"/>
          <w:sz w:val="56"/>
          <w:szCs w:val="56"/>
        </w:rPr>
        <w:t xml:space="preserve">Resource and Talent Management </w:t>
      </w:r>
    </w:p>
    <w:p w14:paraId="60856989" w14:textId="77777777" w:rsidR="003A51CB" w:rsidRPr="00B87807" w:rsidRDefault="003A51CB" w:rsidP="003A51CB">
      <w:pPr>
        <w:rPr>
          <w:rFonts w:asciiTheme="minorHAnsi" w:hAnsiTheme="minorHAnsi" w:cstheme="minorHAnsi"/>
          <w:sz w:val="56"/>
          <w:szCs w:val="56"/>
        </w:rPr>
      </w:pPr>
    </w:p>
    <w:p w14:paraId="792E9AD6" w14:textId="77777777" w:rsidR="003A51CB" w:rsidRPr="00B87807" w:rsidRDefault="003A51CB" w:rsidP="003A51CB">
      <w:pPr>
        <w:rPr>
          <w:rFonts w:asciiTheme="minorHAnsi" w:hAnsiTheme="minorHAnsi" w:cstheme="minorHAnsi"/>
          <w:sz w:val="56"/>
          <w:szCs w:val="56"/>
        </w:rPr>
      </w:pPr>
      <w:r w:rsidRPr="00B87807">
        <w:rPr>
          <w:rFonts w:asciiTheme="minorHAnsi" w:hAnsiTheme="minorHAnsi" w:cstheme="minorHAnsi"/>
          <w:sz w:val="56"/>
          <w:szCs w:val="56"/>
        </w:rPr>
        <w:t xml:space="preserve">Name: James Honey </w:t>
      </w:r>
    </w:p>
    <w:p w14:paraId="0BF6FD6E" w14:textId="77777777" w:rsidR="003A51CB" w:rsidRPr="00B87807" w:rsidRDefault="003A51CB" w:rsidP="003A51CB">
      <w:pPr>
        <w:rPr>
          <w:rFonts w:asciiTheme="minorHAnsi" w:hAnsiTheme="minorHAnsi" w:cstheme="minorHAnsi"/>
          <w:sz w:val="56"/>
          <w:szCs w:val="56"/>
        </w:rPr>
      </w:pPr>
    </w:p>
    <w:p w14:paraId="1D6517D7" w14:textId="77777777" w:rsidR="003A51CB" w:rsidRPr="00B87807" w:rsidRDefault="003A51CB" w:rsidP="003A51CB">
      <w:pPr>
        <w:rPr>
          <w:rFonts w:asciiTheme="minorHAnsi" w:hAnsiTheme="minorHAnsi" w:cstheme="minorHAnsi"/>
          <w:sz w:val="56"/>
          <w:szCs w:val="56"/>
        </w:rPr>
      </w:pPr>
      <w:r w:rsidRPr="00B87807">
        <w:rPr>
          <w:rFonts w:asciiTheme="minorHAnsi" w:hAnsiTheme="minorHAnsi" w:cstheme="minorHAnsi"/>
          <w:sz w:val="56"/>
          <w:szCs w:val="56"/>
        </w:rPr>
        <w:t>CIPD Membership: 53319107</w:t>
      </w:r>
    </w:p>
    <w:p w14:paraId="4A505365" w14:textId="77777777" w:rsidR="003A51CB" w:rsidRPr="00B87807" w:rsidRDefault="003A51CB" w:rsidP="003A51CB">
      <w:pPr>
        <w:rPr>
          <w:rFonts w:asciiTheme="minorHAnsi" w:hAnsiTheme="minorHAnsi" w:cstheme="minorHAnsi"/>
          <w:sz w:val="56"/>
          <w:szCs w:val="56"/>
        </w:rPr>
      </w:pPr>
    </w:p>
    <w:p w14:paraId="069C1DB1" w14:textId="1371E259" w:rsidR="003A51CB" w:rsidRPr="00B87807" w:rsidRDefault="003A51CB" w:rsidP="003A51CB">
      <w:pPr>
        <w:rPr>
          <w:rFonts w:asciiTheme="minorHAnsi" w:hAnsiTheme="minorHAnsi" w:cstheme="minorHAnsi"/>
          <w:sz w:val="56"/>
          <w:szCs w:val="56"/>
        </w:rPr>
      </w:pPr>
      <w:r w:rsidRPr="00B87807">
        <w:rPr>
          <w:rFonts w:asciiTheme="minorHAnsi" w:hAnsiTheme="minorHAnsi" w:cstheme="minorHAnsi"/>
          <w:sz w:val="56"/>
          <w:szCs w:val="56"/>
        </w:rPr>
        <w:t xml:space="preserve">Date: </w:t>
      </w:r>
      <w:r w:rsidR="000004EF" w:rsidRPr="00B87807">
        <w:rPr>
          <w:rFonts w:asciiTheme="minorHAnsi" w:hAnsiTheme="minorHAnsi" w:cstheme="minorHAnsi"/>
          <w:sz w:val="56"/>
          <w:szCs w:val="56"/>
        </w:rPr>
        <w:t>February 10</w:t>
      </w:r>
      <w:r w:rsidR="000004EF" w:rsidRPr="00B87807">
        <w:rPr>
          <w:rFonts w:asciiTheme="minorHAnsi" w:hAnsiTheme="minorHAnsi" w:cstheme="minorHAnsi"/>
          <w:sz w:val="56"/>
          <w:szCs w:val="56"/>
          <w:vertAlign w:val="superscript"/>
        </w:rPr>
        <w:t>th</w:t>
      </w:r>
      <w:r w:rsidR="000004EF" w:rsidRPr="00B87807">
        <w:rPr>
          <w:rFonts w:asciiTheme="minorHAnsi" w:hAnsiTheme="minorHAnsi" w:cstheme="minorHAnsi"/>
          <w:sz w:val="56"/>
          <w:szCs w:val="56"/>
        </w:rPr>
        <w:t xml:space="preserve"> 2019 </w:t>
      </w:r>
      <w:r w:rsidRPr="00B87807">
        <w:rPr>
          <w:rFonts w:asciiTheme="minorHAnsi" w:hAnsiTheme="minorHAnsi" w:cstheme="minorHAnsi"/>
          <w:sz w:val="56"/>
          <w:szCs w:val="56"/>
        </w:rPr>
        <w:t xml:space="preserve"> </w:t>
      </w:r>
    </w:p>
    <w:p w14:paraId="2E2BB42B" w14:textId="77777777" w:rsidR="003A51CB" w:rsidRPr="00B87807" w:rsidRDefault="003A51CB" w:rsidP="003A51CB">
      <w:pPr>
        <w:rPr>
          <w:rFonts w:asciiTheme="minorHAnsi" w:hAnsiTheme="minorHAnsi" w:cstheme="minorHAnsi"/>
          <w:sz w:val="56"/>
          <w:szCs w:val="56"/>
        </w:rPr>
      </w:pPr>
    </w:p>
    <w:p w14:paraId="5DAB972F" w14:textId="77777777" w:rsidR="003A51CB" w:rsidRPr="00B87807" w:rsidRDefault="003A51CB" w:rsidP="003A51CB">
      <w:pPr>
        <w:rPr>
          <w:rFonts w:asciiTheme="minorHAnsi" w:hAnsiTheme="minorHAnsi" w:cstheme="minorHAnsi"/>
          <w:sz w:val="56"/>
          <w:szCs w:val="56"/>
        </w:rPr>
      </w:pPr>
      <w:r w:rsidRPr="00B87807">
        <w:rPr>
          <w:rFonts w:asciiTheme="minorHAnsi" w:hAnsiTheme="minorHAnsi" w:cstheme="minorHAnsi"/>
          <w:sz w:val="56"/>
          <w:szCs w:val="56"/>
        </w:rPr>
        <w:t xml:space="preserve">I declare that this assignment is my own work and that any information obtained from books and other sources have been appropriately referenced. </w:t>
      </w:r>
    </w:p>
    <w:p w14:paraId="2E42029D" w14:textId="77777777" w:rsidR="0053367C" w:rsidRPr="00B87807" w:rsidRDefault="0053367C">
      <w:pPr>
        <w:rPr>
          <w:rFonts w:asciiTheme="minorHAnsi" w:hAnsiTheme="minorHAnsi" w:cstheme="minorHAnsi"/>
          <w:sz w:val="56"/>
          <w:szCs w:val="56"/>
        </w:rPr>
      </w:pPr>
    </w:p>
    <w:p w14:paraId="356B00BA" w14:textId="77777777" w:rsidR="0053367C" w:rsidRPr="00B87807" w:rsidRDefault="0053367C">
      <w:pPr>
        <w:rPr>
          <w:rFonts w:asciiTheme="minorHAnsi" w:hAnsiTheme="minorHAnsi" w:cstheme="minorHAnsi"/>
          <w:sz w:val="56"/>
          <w:szCs w:val="56"/>
        </w:rPr>
      </w:pPr>
    </w:p>
    <w:p w14:paraId="6507A22E" w14:textId="77777777" w:rsidR="0053367C" w:rsidRPr="00B87807" w:rsidRDefault="0053367C">
      <w:pPr>
        <w:rPr>
          <w:rFonts w:asciiTheme="minorHAnsi" w:hAnsiTheme="minorHAnsi" w:cstheme="minorHAnsi"/>
          <w:sz w:val="56"/>
          <w:szCs w:val="56"/>
        </w:rPr>
      </w:pPr>
    </w:p>
    <w:p w14:paraId="70E5AAE8" w14:textId="77777777" w:rsidR="0053367C" w:rsidRPr="00B87807" w:rsidRDefault="0053367C">
      <w:pPr>
        <w:rPr>
          <w:rFonts w:asciiTheme="minorHAnsi" w:hAnsiTheme="minorHAnsi" w:cstheme="minorHAnsi"/>
        </w:rPr>
      </w:pPr>
    </w:p>
    <w:p w14:paraId="35DA6B36" w14:textId="77777777" w:rsidR="0053367C" w:rsidRPr="00B87807" w:rsidRDefault="0053367C">
      <w:pPr>
        <w:rPr>
          <w:rFonts w:asciiTheme="minorHAnsi" w:hAnsiTheme="minorHAnsi" w:cstheme="minorHAnsi"/>
        </w:rPr>
      </w:pPr>
    </w:p>
    <w:p w14:paraId="174FC3DF" w14:textId="77777777" w:rsidR="0053367C" w:rsidRPr="00B87807" w:rsidRDefault="0053367C">
      <w:pPr>
        <w:rPr>
          <w:rFonts w:asciiTheme="minorHAnsi" w:hAnsiTheme="minorHAnsi" w:cstheme="minorHAnsi"/>
        </w:rPr>
      </w:pPr>
    </w:p>
    <w:p w14:paraId="6A19FFE6" w14:textId="77777777" w:rsidR="0053367C" w:rsidRPr="00B87807" w:rsidRDefault="0053367C">
      <w:pPr>
        <w:rPr>
          <w:rFonts w:asciiTheme="minorHAnsi" w:hAnsiTheme="minorHAnsi" w:cstheme="minorHAnsi"/>
        </w:rPr>
      </w:pPr>
    </w:p>
    <w:p w14:paraId="027B1C1C" w14:textId="77777777" w:rsidR="0053367C" w:rsidRPr="00B87807" w:rsidRDefault="0053367C">
      <w:pPr>
        <w:rPr>
          <w:rFonts w:asciiTheme="minorHAnsi" w:hAnsiTheme="minorHAnsi" w:cstheme="minorHAnsi"/>
        </w:rPr>
      </w:pPr>
    </w:p>
    <w:p w14:paraId="3D252DA3" w14:textId="77777777" w:rsidR="00B87807" w:rsidRDefault="00B87807">
      <w:pPr>
        <w:rPr>
          <w:rFonts w:asciiTheme="minorHAnsi" w:hAnsiTheme="minorHAnsi" w:cstheme="minorHAnsi"/>
        </w:rPr>
      </w:pPr>
    </w:p>
    <w:p w14:paraId="3A40089A" w14:textId="228400F3" w:rsidR="00ED29C5" w:rsidRPr="00B87807" w:rsidRDefault="00ED29C5">
      <w:pPr>
        <w:rPr>
          <w:rFonts w:asciiTheme="minorHAnsi" w:hAnsiTheme="minorHAnsi" w:cstheme="minorHAnsi"/>
          <w:b/>
          <w:u w:val="single"/>
        </w:rPr>
      </w:pPr>
      <w:r w:rsidRPr="00B87807">
        <w:rPr>
          <w:rFonts w:asciiTheme="minorHAnsi" w:hAnsiTheme="minorHAnsi" w:cstheme="minorHAnsi"/>
          <w:b/>
          <w:u w:val="single"/>
        </w:rPr>
        <w:lastRenderedPageBreak/>
        <w:t xml:space="preserve">Question 1 </w:t>
      </w:r>
    </w:p>
    <w:p w14:paraId="4552E1A2" w14:textId="17A6D53A" w:rsidR="00ED29C5" w:rsidRPr="00B87807" w:rsidRDefault="00ED29C5">
      <w:pPr>
        <w:rPr>
          <w:rFonts w:asciiTheme="minorHAnsi" w:hAnsiTheme="minorHAnsi" w:cstheme="minorHAnsi"/>
          <w:b/>
          <w:u w:val="single"/>
        </w:rPr>
      </w:pPr>
    </w:p>
    <w:p w14:paraId="212017C2" w14:textId="78F9E22D" w:rsidR="00D93E70" w:rsidRPr="00B87807" w:rsidRDefault="00D93E70" w:rsidP="00D93E70">
      <w:pPr>
        <w:rPr>
          <w:rFonts w:asciiTheme="minorHAnsi" w:hAnsiTheme="minorHAnsi" w:cstheme="minorHAnsi"/>
        </w:rPr>
      </w:pPr>
      <w:r w:rsidRPr="00B87807">
        <w:rPr>
          <w:rFonts w:asciiTheme="minorHAnsi" w:hAnsiTheme="minorHAnsi" w:cstheme="minorHAnsi"/>
        </w:rPr>
        <w:t xml:space="preserve">A labour market is the place where workers and employers interact with each other”. </w:t>
      </w:r>
      <w:r w:rsidR="00B87807" w:rsidRPr="00B87807">
        <w:rPr>
          <w:rFonts w:asciiTheme="minorHAnsi" w:hAnsiTheme="minorHAnsi" w:cstheme="minorHAnsi"/>
          <w:color w:val="000000"/>
          <w:shd w:val="clear" w:color="auto" w:fill="FFFFFF"/>
        </w:rPr>
        <w:t>(The Economic Times, 2019)</w:t>
      </w:r>
      <w:r w:rsidR="00B87807" w:rsidRPr="00B87807">
        <w:rPr>
          <w:rFonts w:asciiTheme="minorHAnsi" w:hAnsiTheme="minorHAnsi" w:cstheme="minorHAnsi"/>
        </w:rPr>
        <w:t xml:space="preserve">. </w:t>
      </w:r>
      <w:r w:rsidRPr="00B87807">
        <w:rPr>
          <w:rFonts w:asciiTheme="minorHAnsi" w:hAnsiTheme="minorHAnsi" w:cstheme="minorHAnsi"/>
          <w:color w:val="212529"/>
        </w:rPr>
        <w:t xml:space="preserve">Labour markets can differ over time and it is dependent on the economy of the country. Generally labour markets are tight or loose. </w:t>
      </w:r>
    </w:p>
    <w:p w14:paraId="0E55BD3E" w14:textId="0A49AB0D" w:rsidR="00D93E70" w:rsidRPr="00B87807" w:rsidRDefault="00D93E70" w:rsidP="00D93E70">
      <w:pPr>
        <w:rPr>
          <w:rFonts w:asciiTheme="minorHAnsi" w:hAnsiTheme="minorHAnsi" w:cstheme="minorHAnsi"/>
          <w:color w:val="212529"/>
        </w:rPr>
      </w:pPr>
    </w:p>
    <w:p w14:paraId="4733B5B0" w14:textId="31A7A91A" w:rsidR="00D93E70" w:rsidRPr="00B87807" w:rsidRDefault="00D93E70" w:rsidP="00D93E70">
      <w:pPr>
        <w:rPr>
          <w:rFonts w:asciiTheme="minorHAnsi" w:hAnsiTheme="minorHAnsi" w:cstheme="minorHAnsi"/>
          <w:color w:val="212529"/>
        </w:rPr>
      </w:pPr>
      <w:r w:rsidRPr="00B87807">
        <w:rPr>
          <w:rFonts w:asciiTheme="minorHAnsi" w:hAnsiTheme="minorHAnsi" w:cstheme="minorHAnsi"/>
          <w:color w:val="212529"/>
        </w:rPr>
        <w:t xml:space="preserve">A tight labour market </w:t>
      </w:r>
      <w:r w:rsidR="00235425" w:rsidRPr="00B87807">
        <w:rPr>
          <w:rFonts w:asciiTheme="minorHAnsi" w:hAnsiTheme="minorHAnsi" w:cstheme="minorHAnsi"/>
          <w:color w:val="212529"/>
        </w:rPr>
        <w:t xml:space="preserve">is when there are jobs available however there is very little people with the correct knowledge skills and behaviours available to fill the job vacancies. </w:t>
      </w:r>
      <w:r w:rsidR="00D2587E" w:rsidRPr="00B87807">
        <w:rPr>
          <w:rFonts w:asciiTheme="minorHAnsi" w:hAnsiTheme="minorHAnsi" w:cstheme="minorHAnsi"/>
          <w:color w:val="212529"/>
        </w:rPr>
        <w:t>Generally,</w:t>
      </w:r>
      <w:r w:rsidR="00235425" w:rsidRPr="00B87807">
        <w:rPr>
          <w:rFonts w:asciiTheme="minorHAnsi" w:hAnsiTheme="minorHAnsi" w:cstheme="minorHAnsi"/>
          <w:color w:val="212529"/>
        </w:rPr>
        <w:t xml:space="preserve"> a tight labour market will mean wages will steadily grow as organisations are seeking for the right person. A tight labour market gives workers the power over organisations </w:t>
      </w:r>
    </w:p>
    <w:p w14:paraId="31C35983" w14:textId="2E4DCA70" w:rsidR="00235425" w:rsidRPr="00B87807" w:rsidRDefault="00235425" w:rsidP="00D93E70">
      <w:pPr>
        <w:rPr>
          <w:rFonts w:asciiTheme="minorHAnsi" w:hAnsiTheme="minorHAnsi" w:cstheme="minorHAnsi"/>
          <w:color w:val="212529"/>
        </w:rPr>
      </w:pPr>
    </w:p>
    <w:p w14:paraId="795BE7FA" w14:textId="686FA6BA" w:rsidR="00235425" w:rsidRPr="00B87807" w:rsidRDefault="00235425" w:rsidP="00D93E70">
      <w:pPr>
        <w:rPr>
          <w:rFonts w:asciiTheme="minorHAnsi" w:hAnsiTheme="minorHAnsi" w:cstheme="minorHAnsi"/>
          <w:color w:val="212529"/>
        </w:rPr>
      </w:pPr>
      <w:r w:rsidRPr="00B87807">
        <w:rPr>
          <w:rFonts w:asciiTheme="minorHAnsi" w:hAnsiTheme="minorHAnsi" w:cstheme="minorHAnsi"/>
          <w:color w:val="212529"/>
        </w:rPr>
        <w:t xml:space="preserve">A loose labour market is when there are many people looking for work. In this type of labour </w:t>
      </w:r>
      <w:r w:rsidR="00D2587E" w:rsidRPr="00B87807">
        <w:rPr>
          <w:rFonts w:asciiTheme="minorHAnsi" w:hAnsiTheme="minorHAnsi" w:cstheme="minorHAnsi"/>
          <w:color w:val="212529"/>
        </w:rPr>
        <w:t>market,</w:t>
      </w:r>
      <w:r w:rsidRPr="00B87807">
        <w:rPr>
          <w:rFonts w:asciiTheme="minorHAnsi" w:hAnsiTheme="minorHAnsi" w:cstheme="minorHAnsi"/>
          <w:color w:val="212529"/>
        </w:rPr>
        <w:t xml:space="preserve"> the organisations can have a stricter recruitment process as they will have a huge talent pool to choose from. Organisations can find the correct recruits without having to raise wages to find the right employee.  </w:t>
      </w:r>
    </w:p>
    <w:p w14:paraId="25108FAF" w14:textId="51D760E3" w:rsidR="00182CBD" w:rsidRPr="00B87807" w:rsidRDefault="00182CBD">
      <w:pPr>
        <w:rPr>
          <w:rFonts w:asciiTheme="minorHAnsi" w:hAnsiTheme="minorHAnsi" w:cstheme="minorHAnsi"/>
        </w:rPr>
      </w:pPr>
    </w:p>
    <w:p w14:paraId="0A442867" w14:textId="5654AB5E" w:rsidR="00D255D0" w:rsidRPr="00B87807" w:rsidRDefault="00235425" w:rsidP="00D255D0">
      <w:pPr>
        <w:rPr>
          <w:rFonts w:asciiTheme="minorHAnsi" w:hAnsiTheme="minorHAnsi" w:cstheme="minorHAnsi"/>
        </w:rPr>
      </w:pPr>
      <w:r w:rsidRPr="00B87807">
        <w:rPr>
          <w:rFonts w:asciiTheme="minorHAnsi" w:hAnsiTheme="minorHAnsi" w:cstheme="minorHAnsi"/>
        </w:rPr>
        <w:t xml:space="preserve">I will now look to compare labour markets in the United Kingdom and India. </w:t>
      </w:r>
      <w:r w:rsidR="00182CBD" w:rsidRPr="00B87807">
        <w:rPr>
          <w:rFonts w:asciiTheme="minorHAnsi" w:hAnsiTheme="minorHAnsi" w:cstheme="minorHAnsi"/>
        </w:rPr>
        <w:t xml:space="preserve">In the UK reported numbers published on show that there is an estimated 32.53 million people currently in work. </w:t>
      </w:r>
      <w:r w:rsidR="00B87807" w:rsidRPr="00B87807">
        <w:rPr>
          <w:rFonts w:asciiTheme="minorHAnsi" w:hAnsiTheme="minorHAnsi" w:cstheme="minorHAnsi"/>
          <w:color w:val="000000"/>
          <w:shd w:val="clear" w:color="auto" w:fill="FFFFFF"/>
        </w:rPr>
        <w:t>(Clegg, 2019)</w:t>
      </w:r>
      <w:r w:rsidR="00B87807" w:rsidRPr="00B87807">
        <w:rPr>
          <w:rFonts w:asciiTheme="minorHAnsi" w:hAnsiTheme="minorHAnsi" w:cstheme="minorHAnsi"/>
        </w:rPr>
        <w:t xml:space="preserve">. </w:t>
      </w:r>
      <w:r w:rsidR="00182CBD" w:rsidRPr="00B87807">
        <w:rPr>
          <w:rFonts w:asciiTheme="minorHAnsi" w:hAnsiTheme="minorHAnsi" w:cstheme="minorHAnsi"/>
          <w:color w:val="212529"/>
          <w:shd w:val="clear" w:color="auto" w:fill="FFFFFF"/>
        </w:rPr>
        <w:t xml:space="preserve">The unemployment rate currently in the UK </w:t>
      </w:r>
      <w:r w:rsidR="00C0617D" w:rsidRPr="00B87807">
        <w:rPr>
          <w:rFonts w:asciiTheme="minorHAnsi" w:hAnsiTheme="minorHAnsi" w:cstheme="minorHAnsi"/>
          <w:color w:val="212529"/>
          <w:shd w:val="clear" w:color="auto" w:fill="FFFFFF"/>
        </w:rPr>
        <w:t xml:space="preserve">was estimated at 4.0% and it is estimated that 8.65 million people aged from 16 to 64 years who were not seeking for work or not working. “The UK labour market has proved its resilience to Brexit – Related uncertainty, with official data showing employment reached its highest level </w:t>
      </w:r>
      <w:r w:rsidR="00D255D0" w:rsidRPr="00B87807">
        <w:rPr>
          <w:rFonts w:asciiTheme="minorHAnsi" w:hAnsiTheme="minorHAnsi" w:cstheme="minorHAnsi"/>
          <w:color w:val="212529"/>
          <w:shd w:val="clear" w:color="auto" w:fill="FFFFFF"/>
        </w:rPr>
        <w:t xml:space="preserve">on record towards the end of 2018” </w:t>
      </w:r>
      <w:r w:rsidR="00B87807" w:rsidRPr="00B87807">
        <w:rPr>
          <w:rFonts w:asciiTheme="minorHAnsi" w:hAnsiTheme="minorHAnsi" w:cstheme="minorHAnsi"/>
          <w:color w:val="000000"/>
          <w:shd w:val="clear" w:color="auto" w:fill="FFFFFF"/>
        </w:rPr>
        <w:t>(Ft.com, 2019)</w:t>
      </w:r>
      <w:r w:rsidR="00B87807" w:rsidRPr="00B87807">
        <w:rPr>
          <w:rFonts w:asciiTheme="minorHAnsi" w:hAnsiTheme="minorHAnsi" w:cstheme="minorHAnsi"/>
        </w:rPr>
        <w:t xml:space="preserve">. </w:t>
      </w:r>
      <w:r w:rsidR="00D255D0" w:rsidRPr="00B87807">
        <w:rPr>
          <w:rFonts w:asciiTheme="minorHAnsi" w:hAnsiTheme="minorHAnsi" w:cstheme="minorHAnsi"/>
          <w:color w:val="212529"/>
        </w:rPr>
        <w:t>The Financial Times reported that the labour market in the UK is tightening however some organisations are reluctant to invest due to political uncertainty taken its toll on the UK Economy.</w:t>
      </w:r>
    </w:p>
    <w:p w14:paraId="1AF46F98" w14:textId="2E69D809" w:rsidR="007C6F81" w:rsidRPr="00B87807" w:rsidRDefault="007C6F81" w:rsidP="00D255D0">
      <w:pPr>
        <w:rPr>
          <w:rFonts w:asciiTheme="minorHAnsi" w:hAnsiTheme="minorHAnsi" w:cstheme="minorHAnsi"/>
          <w:color w:val="212529"/>
        </w:rPr>
      </w:pPr>
    </w:p>
    <w:p w14:paraId="2D91A57E" w14:textId="020629DB" w:rsidR="007C6F81" w:rsidRPr="00B87807" w:rsidRDefault="0006310F" w:rsidP="00D255D0">
      <w:pPr>
        <w:rPr>
          <w:rFonts w:asciiTheme="minorHAnsi" w:hAnsiTheme="minorHAnsi" w:cstheme="minorHAnsi"/>
          <w:color w:val="212529"/>
        </w:rPr>
      </w:pPr>
      <w:r w:rsidRPr="00B87807">
        <w:rPr>
          <w:rFonts w:asciiTheme="minorHAnsi" w:hAnsiTheme="minorHAnsi" w:cstheme="minorHAnsi"/>
          <w:color w:val="212529"/>
        </w:rPr>
        <w:t xml:space="preserve">The CMIE (Centre for Monitoring </w:t>
      </w:r>
      <w:r w:rsidR="00F816E5" w:rsidRPr="00B87807">
        <w:rPr>
          <w:rFonts w:asciiTheme="minorHAnsi" w:hAnsiTheme="minorHAnsi" w:cstheme="minorHAnsi"/>
          <w:color w:val="212529"/>
        </w:rPr>
        <w:t xml:space="preserve">the </w:t>
      </w:r>
      <w:r w:rsidRPr="00B87807">
        <w:rPr>
          <w:rFonts w:asciiTheme="minorHAnsi" w:hAnsiTheme="minorHAnsi" w:cstheme="minorHAnsi"/>
          <w:color w:val="212529"/>
        </w:rPr>
        <w:t>Indian Economy) reports the number of people employed in India in 2017 – 2018 was 406 Million, while unemployment rate was 4.66. The CMIE report suggests that employment rate in the first quarter of 2018 – 2019 will fall from 42.7% to 40.4%</w:t>
      </w:r>
      <w:r w:rsidR="00F816E5" w:rsidRPr="00B87807">
        <w:rPr>
          <w:rFonts w:asciiTheme="minorHAnsi" w:hAnsiTheme="minorHAnsi" w:cstheme="minorHAnsi"/>
          <w:color w:val="212529"/>
        </w:rPr>
        <w:t xml:space="preserve"> and unemployment rate will grow to 5.5%. This suggests to me that in India the labour market is </w:t>
      </w:r>
      <w:r w:rsidR="008948AA">
        <w:rPr>
          <w:rFonts w:asciiTheme="minorHAnsi" w:hAnsiTheme="minorHAnsi" w:cstheme="minorHAnsi"/>
          <w:color w:val="212529"/>
        </w:rPr>
        <w:t>loose</w:t>
      </w:r>
      <w:r w:rsidR="00F816E5" w:rsidRPr="00B87807">
        <w:rPr>
          <w:rFonts w:asciiTheme="minorHAnsi" w:hAnsiTheme="minorHAnsi" w:cstheme="minorHAnsi"/>
          <w:color w:val="212529"/>
        </w:rPr>
        <w:t xml:space="preserve"> and people are unable to find jobs. Many reports suggest the increase in population and slow economic growth is the cause of a higher unemployment. </w:t>
      </w:r>
    </w:p>
    <w:p w14:paraId="29FE8609" w14:textId="2468CBC2" w:rsidR="007C6F81" w:rsidRPr="00B87807" w:rsidRDefault="007C6F81" w:rsidP="00D255D0">
      <w:pPr>
        <w:rPr>
          <w:rFonts w:asciiTheme="minorHAnsi" w:hAnsiTheme="minorHAnsi" w:cstheme="minorHAnsi"/>
          <w:color w:val="212529"/>
        </w:rPr>
      </w:pPr>
    </w:p>
    <w:p w14:paraId="1E05FFE2" w14:textId="1C02D649" w:rsidR="007C6F81" w:rsidRPr="00B87807" w:rsidRDefault="00353208" w:rsidP="007C6F81">
      <w:pPr>
        <w:rPr>
          <w:rFonts w:asciiTheme="minorHAnsi" w:hAnsiTheme="minorHAnsi" w:cstheme="minorHAnsi"/>
          <w:color w:val="212529"/>
        </w:rPr>
      </w:pPr>
      <w:r w:rsidRPr="00B87807">
        <w:rPr>
          <w:rFonts w:asciiTheme="minorHAnsi" w:hAnsiTheme="minorHAnsi" w:cstheme="minorHAnsi"/>
          <w:color w:val="212529"/>
        </w:rPr>
        <w:t>The Office for National Statics reports the amount of job vacancies has increased to over 700,000 in 2018, A big increase from 420,000 in 2012. This would suggest a tight</w:t>
      </w:r>
      <w:r w:rsidR="007C6F81" w:rsidRPr="00B87807">
        <w:rPr>
          <w:rFonts w:asciiTheme="minorHAnsi" w:hAnsiTheme="minorHAnsi" w:cstheme="minorHAnsi"/>
          <w:color w:val="212529"/>
        </w:rPr>
        <w:t>ening</w:t>
      </w:r>
      <w:r w:rsidRPr="00B87807">
        <w:rPr>
          <w:rFonts w:asciiTheme="minorHAnsi" w:hAnsiTheme="minorHAnsi" w:cstheme="minorHAnsi"/>
          <w:color w:val="212529"/>
        </w:rPr>
        <w:t xml:space="preserve"> labour market when you compare 700,000 job vacancies and </w:t>
      </w:r>
      <w:r w:rsidR="007C6F81" w:rsidRPr="00B87807">
        <w:rPr>
          <w:rFonts w:asciiTheme="minorHAnsi" w:hAnsiTheme="minorHAnsi" w:cstheme="minorHAnsi"/>
          <w:color w:val="212529"/>
        </w:rPr>
        <w:t>“</w:t>
      </w:r>
      <w:r w:rsidRPr="00B87807">
        <w:rPr>
          <w:rFonts w:asciiTheme="minorHAnsi" w:hAnsiTheme="minorHAnsi" w:cstheme="minorHAnsi"/>
          <w:color w:val="212529"/>
        </w:rPr>
        <w:t>1.41 million</w:t>
      </w:r>
      <w:r w:rsidR="007C6F81" w:rsidRPr="00B87807">
        <w:rPr>
          <w:rFonts w:asciiTheme="minorHAnsi" w:hAnsiTheme="minorHAnsi" w:cstheme="minorHAnsi"/>
          <w:color w:val="212529"/>
        </w:rPr>
        <w:t xml:space="preserve"> unemployed people not in work and seeking available work” </w:t>
      </w:r>
      <w:r w:rsidR="00B87807" w:rsidRPr="00B87807">
        <w:rPr>
          <w:rFonts w:asciiTheme="minorHAnsi" w:hAnsiTheme="minorHAnsi" w:cstheme="minorHAnsi"/>
          <w:color w:val="000000"/>
          <w:shd w:val="clear" w:color="auto" w:fill="FFFFFF"/>
        </w:rPr>
        <w:t>(Clegg, 2019)</w:t>
      </w:r>
      <w:r w:rsidR="00B87807" w:rsidRPr="00B87807">
        <w:rPr>
          <w:rFonts w:asciiTheme="minorHAnsi" w:hAnsiTheme="minorHAnsi" w:cstheme="minorHAnsi"/>
        </w:rPr>
        <w:t xml:space="preserve">. </w:t>
      </w:r>
      <w:r w:rsidR="00B87807">
        <w:rPr>
          <w:rFonts w:asciiTheme="minorHAnsi" w:hAnsiTheme="minorHAnsi" w:cstheme="minorHAnsi"/>
          <w:color w:val="212529"/>
        </w:rPr>
        <w:t>I</w:t>
      </w:r>
      <w:r w:rsidR="00AB32AE" w:rsidRPr="00B87807">
        <w:rPr>
          <w:rFonts w:asciiTheme="minorHAnsi" w:hAnsiTheme="minorHAnsi" w:cstheme="minorHAnsi"/>
          <w:color w:val="212529"/>
        </w:rPr>
        <w:t xml:space="preserve">n January 2019 </w:t>
      </w:r>
      <w:r w:rsidR="00D65865" w:rsidRPr="00B87807">
        <w:rPr>
          <w:rFonts w:asciiTheme="minorHAnsi" w:hAnsiTheme="minorHAnsi" w:cstheme="minorHAnsi"/>
          <w:color w:val="212529"/>
        </w:rPr>
        <w:t xml:space="preserve">The Washington Post reported India’s railroads had 63,000 job openings and this attracted 19 Million applicants for the role. This </w:t>
      </w:r>
      <w:r w:rsidR="00AB32AE" w:rsidRPr="00B87807">
        <w:rPr>
          <w:rFonts w:asciiTheme="minorHAnsi" w:hAnsiTheme="minorHAnsi" w:cstheme="minorHAnsi"/>
          <w:color w:val="212529"/>
        </w:rPr>
        <w:t xml:space="preserve">suggests to me that India’s labour market is extremely </w:t>
      </w:r>
      <w:r w:rsidR="00235425" w:rsidRPr="00B87807">
        <w:rPr>
          <w:rFonts w:asciiTheme="minorHAnsi" w:hAnsiTheme="minorHAnsi" w:cstheme="minorHAnsi"/>
          <w:color w:val="212529"/>
        </w:rPr>
        <w:t xml:space="preserve">loose </w:t>
      </w:r>
      <w:r w:rsidR="00AB32AE" w:rsidRPr="00B87807">
        <w:rPr>
          <w:rFonts w:asciiTheme="minorHAnsi" w:hAnsiTheme="minorHAnsi" w:cstheme="minorHAnsi"/>
          <w:color w:val="212529"/>
        </w:rPr>
        <w:t xml:space="preserve">and </w:t>
      </w:r>
      <w:r w:rsidR="00235425" w:rsidRPr="00B87807">
        <w:rPr>
          <w:rFonts w:asciiTheme="minorHAnsi" w:hAnsiTheme="minorHAnsi" w:cstheme="minorHAnsi"/>
          <w:color w:val="212529"/>
        </w:rPr>
        <w:t xml:space="preserve">organisations recruiting </w:t>
      </w:r>
      <w:r w:rsidR="0037041F" w:rsidRPr="00B87807">
        <w:rPr>
          <w:rFonts w:asciiTheme="minorHAnsi" w:hAnsiTheme="minorHAnsi" w:cstheme="minorHAnsi"/>
          <w:color w:val="212529"/>
        </w:rPr>
        <w:t xml:space="preserve">have a huge talent pool to select from. </w:t>
      </w:r>
    </w:p>
    <w:p w14:paraId="10CFA32B" w14:textId="7195AF21" w:rsidR="00C45D01" w:rsidRPr="00B87807" w:rsidRDefault="00C45D01" w:rsidP="007C6F81">
      <w:pPr>
        <w:rPr>
          <w:rFonts w:asciiTheme="minorHAnsi" w:hAnsiTheme="minorHAnsi" w:cstheme="minorHAnsi"/>
          <w:color w:val="212529"/>
        </w:rPr>
      </w:pPr>
    </w:p>
    <w:p w14:paraId="4FE19897" w14:textId="4C959307" w:rsidR="00273C9F" w:rsidRPr="00B87807" w:rsidRDefault="00273C9F" w:rsidP="007C6F81">
      <w:pPr>
        <w:rPr>
          <w:rFonts w:asciiTheme="minorHAnsi" w:hAnsiTheme="minorHAnsi" w:cstheme="minorHAnsi"/>
          <w:color w:val="212529"/>
        </w:rPr>
      </w:pPr>
    </w:p>
    <w:p w14:paraId="6856EA25" w14:textId="51B1A523" w:rsidR="00273C9F" w:rsidRPr="00B87807" w:rsidRDefault="00273C9F" w:rsidP="007C6F81">
      <w:pPr>
        <w:rPr>
          <w:rFonts w:asciiTheme="minorHAnsi" w:hAnsiTheme="minorHAnsi" w:cstheme="minorHAnsi"/>
          <w:color w:val="212529"/>
        </w:rPr>
      </w:pPr>
    </w:p>
    <w:p w14:paraId="5B98663D" w14:textId="2719128C" w:rsidR="00273C9F" w:rsidRPr="00B87807" w:rsidRDefault="00235425" w:rsidP="007C6F81">
      <w:pPr>
        <w:rPr>
          <w:rFonts w:asciiTheme="minorHAnsi" w:hAnsiTheme="minorHAnsi" w:cstheme="minorHAnsi"/>
          <w:color w:val="212529"/>
        </w:rPr>
      </w:pPr>
      <w:r w:rsidRPr="00B87807">
        <w:rPr>
          <w:rFonts w:asciiTheme="minorHAnsi" w:hAnsiTheme="minorHAnsi" w:cstheme="minorHAnsi"/>
          <w:noProof/>
          <w:color w:val="212529"/>
        </w:rPr>
        <w:lastRenderedPageBreak/>
        <w:drawing>
          <wp:anchor distT="0" distB="0" distL="114300" distR="114300" simplePos="0" relativeHeight="251658240" behindDoc="0" locked="0" layoutInCell="1" allowOverlap="1" wp14:anchorId="72F61968" wp14:editId="79AF82DB">
            <wp:simplePos x="0" y="0"/>
            <wp:positionH relativeFrom="margin">
              <wp:posOffset>3043555</wp:posOffset>
            </wp:positionH>
            <wp:positionV relativeFrom="paragraph">
              <wp:posOffset>196215</wp:posOffset>
            </wp:positionV>
            <wp:extent cx="3131820" cy="2893060"/>
            <wp:effectExtent l="0" t="0" r="508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131820" cy="2893060"/>
                    </a:xfrm>
                    <a:prstGeom prst="rect">
                      <a:avLst/>
                    </a:prstGeom>
                  </pic:spPr>
                </pic:pic>
              </a:graphicData>
            </a:graphic>
            <wp14:sizeRelH relativeFrom="margin">
              <wp14:pctWidth>0</wp14:pctWidth>
            </wp14:sizeRelH>
            <wp14:sizeRelV relativeFrom="margin">
              <wp14:pctHeight>0</wp14:pctHeight>
            </wp14:sizeRelV>
          </wp:anchor>
        </w:drawing>
      </w:r>
    </w:p>
    <w:p w14:paraId="64A473F5" w14:textId="0289D34E" w:rsidR="00C45D01" w:rsidRPr="00B87807" w:rsidRDefault="00C45D01" w:rsidP="007C6F81">
      <w:pPr>
        <w:rPr>
          <w:rFonts w:asciiTheme="minorHAnsi" w:hAnsiTheme="minorHAnsi" w:cstheme="minorHAnsi"/>
          <w:color w:val="212529"/>
        </w:rPr>
      </w:pPr>
      <w:r w:rsidRPr="00B87807">
        <w:rPr>
          <w:rFonts w:asciiTheme="minorHAnsi" w:hAnsiTheme="minorHAnsi" w:cstheme="minorHAnsi"/>
          <w:color w:val="212529"/>
        </w:rPr>
        <w:t>Figure</w:t>
      </w:r>
      <w:r w:rsidR="00273C9F" w:rsidRPr="00B87807">
        <w:rPr>
          <w:rFonts w:asciiTheme="minorHAnsi" w:hAnsiTheme="minorHAnsi" w:cstheme="minorHAnsi"/>
          <w:i/>
          <w:color w:val="212529"/>
        </w:rPr>
        <w:t xml:space="preserve"> 1</w:t>
      </w:r>
      <w:r w:rsidR="00273C9F" w:rsidRPr="00B87807">
        <w:rPr>
          <w:rFonts w:asciiTheme="minorHAnsi" w:hAnsiTheme="minorHAnsi" w:cstheme="minorHAnsi"/>
        </w:rPr>
        <w:t xml:space="preserve"> </w:t>
      </w:r>
      <w:r w:rsidRPr="00B87807">
        <w:rPr>
          <w:rFonts w:asciiTheme="minorHAnsi" w:hAnsiTheme="minorHAnsi" w:cstheme="minorHAnsi"/>
          <w:color w:val="212529"/>
        </w:rPr>
        <w:t xml:space="preserve">shows the distribution of the workforce across the economic sectors in India from 2007 to 2017. The graph shows us in 2017 over 42% of people living in India work in Agriculture while only 23% work in industry. </w:t>
      </w:r>
    </w:p>
    <w:p w14:paraId="573BD67D" w14:textId="5B3C4F80" w:rsidR="00273C9F" w:rsidRPr="00B87807" w:rsidRDefault="00273C9F" w:rsidP="007C6F81">
      <w:pPr>
        <w:rPr>
          <w:rFonts w:asciiTheme="minorHAnsi" w:hAnsiTheme="minorHAnsi" w:cstheme="minorHAnsi"/>
        </w:rPr>
      </w:pPr>
    </w:p>
    <w:p w14:paraId="39619E3B" w14:textId="77777777" w:rsidR="004B5BCC" w:rsidRDefault="004B5BCC" w:rsidP="004B5BCC">
      <w:r>
        <w:rPr>
          <w:rFonts w:ascii="Arial" w:hAnsi="Arial" w:cs="Arial"/>
          <w:color w:val="000000"/>
          <w:sz w:val="20"/>
          <w:szCs w:val="20"/>
          <w:shd w:val="clear" w:color="auto" w:fill="FFFFFF"/>
        </w:rPr>
        <w:t>(Statista, 2018)</w:t>
      </w:r>
    </w:p>
    <w:p w14:paraId="1762279F" w14:textId="67A589FB" w:rsidR="00273C9F" w:rsidRPr="00B87807" w:rsidRDefault="00273C9F" w:rsidP="007C6F81">
      <w:pPr>
        <w:rPr>
          <w:rFonts w:asciiTheme="minorHAnsi" w:hAnsiTheme="minorHAnsi" w:cstheme="minorHAnsi"/>
        </w:rPr>
      </w:pPr>
    </w:p>
    <w:p w14:paraId="4BFE9C7C" w14:textId="174EA76F" w:rsidR="00C45D01" w:rsidRPr="00B87807" w:rsidRDefault="00C45D01" w:rsidP="007C6F81">
      <w:pPr>
        <w:rPr>
          <w:rFonts w:asciiTheme="minorHAnsi" w:hAnsiTheme="minorHAnsi" w:cstheme="minorHAnsi"/>
          <w:color w:val="212529"/>
        </w:rPr>
      </w:pPr>
    </w:p>
    <w:p w14:paraId="29B174BD" w14:textId="536AAA6C" w:rsidR="00C45D01" w:rsidRPr="00B87807" w:rsidRDefault="00C45D01" w:rsidP="007C6F81">
      <w:pPr>
        <w:rPr>
          <w:rFonts w:asciiTheme="minorHAnsi" w:hAnsiTheme="minorHAnsi" w:cstheme="minorHAnsi"/>
          <w:color w:val="212529"/>
        </w:rPr>
      </w:pPr>
    </w:p>
    <w:p w14:paraId="3CB9F566" w14:textId="3E18CC0C" w:rsidR="00C45D01" w:rsidRPr="00B87807" w:rsidRDefault="00235425" w:rsidP="007C6F81">
      <w:pPr>
        <w:rPr>
          <w:rFonts w:asciiTheme="minorHAnsi" w:hAnsiTheme="minorHAnsi" w:cstheme="minorHAnsi"/>
          <w:color w:val="212529"/>
        </w:rPr>
      </w:pPr>
      <w:r w:rsidRPr="00B87807">
        <w:rPr>
          <w:rFonts w:asciiTheme="minorHAnsi" w:hAnsiTheme="minorHAnsi" w:cstheme="minorHAnsi"/>
          <w:noProof/>
          <w:color w:val="212529"/>
        </w:rPr>
        <w:drawing>
          <wp:anchor distT="0" distB="0" distL="114300" distR="114300" simplePos="0" relativeHeight="251659264" behindDoc="0" locked="0" layoutInCell="1" allowOverlap="1" wp14:anchorId="48B3B775" wp14:editId="0A4D2EC0">
            <wp:simplePos x="0" y="0"/>
            <wp:positionH relativeFrom="margin">
              <wp:posOffset>-302083</wp:posOffset>
            </wp:positionH>
            <wp:positionV relativeFrom="paragraph">
              <wp:posOffset>206544</wp:posOffset>
            </wp:positionV>
            <wp:extent cx="3182620" cy="281178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1-27 at 10.56.07.png"/>
                    <pic:cNvPicPr/>
                  </pic:nvPicPr>
                  <pic:blipFill>
                    <a:blip r:embed="rId9">
                      <a:extLst>
                        <a:ext uri="{28A0092B-C50C-407E-A947-70E740481C1C}">
                          <a14:useLocalDpi xmlns:a14="http://schemas.microsoft.com/office/drawing/2010/main" val="0"/>
                        </a:ext>
                      </a:extLst>
                    </a:blip>
                    <a:stretch>
                      <a:fillRect/>
                    </a:stretch>
                  </pic:blipFill>
                  <pic:spPr>
                    <a:xfrm>
                      <a:off x="0" y="0"/>
                      <a:ext cx="3182620" cy="2811780"/>
                    </a:xfrm>
                    <a:prstGeom prst="rect">
                      <a:avLst/>
                    </a:prstGeom>
                  </pic:spPr>
                </pic:pic>
              </a:graphicData>
            </a:graphic>
            <wp14:sizeRelH relativeFrom="margin">
              <wp14:pctWidth>0</wp14:pctWidth>
            </wp14:sizeRelH>
            <wp14:sizeRelV relativeFrom="margin">
              <wp14:pctHeight>0</wp14:pctHeight>
            </wp14:sizeRelV>
          </wp:anchor>
        </w:drawing>
      </w:r>
    </w:p>
    <w:p w14:paraId="3A6902DE" w14:textId="73A71C18" w:rsidR="00273C9F" w:rsidRPr="00B87807" w:rsidRDefault="00273C9F" w:rsidP="007C6F81">
      <w:pPr>
        <w:rPr>
          <w:rFonts w:asciiTheme="minorHAnsi" w:hAnsiTheme="minorHAnsi" w:cstheme="minorHAnsi"/>
          <w:noProof/>
          <w:color w:val="212529"/>
        </w:rPr>
      </w:pPr>
      <w:r w:rsidRPr="00B87807">
        <w:rPr>
          <w:rFonts w:asciiTheme="minorHAnsi" w:hAnsiTheme="minorHAnsi" w:cstheme="minorHAnsi"/>
          <w:noProof/>
          <w:color w:val="212529"/>
        </w:rPr>
        <w:t xml:space="preserve">When comparing the same graph in the UK we notice there is very little agriculture jobs. Figure 2 shows us 80% of people in the UK work in service industry in 2017 while only 1% of the UK workforce work in agriculture. </w:t>
      </w:r>
    </w:p>
    <w:p w14:paraId="2E89B3B1" w14:textId="77777777" w:rsidR="004B5BCC" w:rsidRDefault="004B5BCC" w:rsidP="004B5BCC">
      <w:r>
        <w:rPr>
          <w:rFonts w:ascii="Arial" w:hAnsi="Arial" w:cs="Arial"/>
          <w:color w:val="000000"/>
          <w:sz w:val="20"/>
          <w:szCs w:val="20"/>
          <w:shd w:val="clear" w:color="auto" w:fill="FFFFFF"/>
        </w:rPr>
        <w:t>(Statista, 2018)</w:t>
      </w:r>
    </w:p>
    <w:p w14:paraId="3E04A87B" w14:textId="51B88316" w:rsidR="00273C9F" w:rsidRPr="00B87807" w:rsidRDefault="00273C9F" w:rsidP="007C6F81">
      <w:pPr>
        <w:rPr>
          <w:rFonts w:asciiTheme="minorHAnsi" w:hAnsiTheme="minorHAnsi" w:cstheme="minorHAnsi"/>
          <w:noProof/>
          <w:color w:val="212529"/>
        </w:rPr>
      </w:pPr>
    </w:p>
    <w:p w14:paraId="3C2813D8" w14:textId="5E359F78" w:rsidR="00C45D01" w:rsidRPr="00B87807" w:rsidRDefault="00C45D01" w:rsidP="007C6F81">
      <w:pPr>
        <w:rPr>
          <w:rFonts w:asciiTheme="minorHAnsi" w:hAnsiTheme="minorHAnsi" w:cstheme="minorHAnsi"/>
          <w:color w:val="212529"/>
        </w:rPr>
      </w:pPr>
    </w:p>
    <w:p w14:paraId="025270D3" w14:textId="7D65791B" w:rsidR="00AB32AE" w:rsidRPr="00B87807" w:rsidRDefault="00AB32AE" w:rsidP="007C6F81">
      <w:pPr>
        <w:rPr>
          <w:rFonts w:asciiTheme="minorHAnsi" w:hAnsiTheme="minorHAnsi" w:cstheme="minorHAnsi"/>
          <w:color w:val="212529"/>
        </w:rPr>
      </w:pPr>
    </w:p>
    <w:p w14:paraId="31E3BA8D" w14:textId="5FE5C932" w:rsidR="00AB32AE" w:rsidRPr="00B87807" w:rsidRDefault="00AB32AE" w:rsidP="007C6F81">
      <w:pPr>
        <w:rPr>
          <w:rFonts w:asciiTheme="minorHAnsi" w:hAnsiTheme="minorHAnsi" w:cstheme="minorHAnsi"/>
          <w:color w:val="212529"/>
        </w:rPr>
      </w:pPr>
    </w:p>
    <w:p w14:paraId="4D880040" w14:textId="0BD91D59" w:rsidR="00AB32AE" w:rsidRPr="00B87807" w:rsidRDefault="00AB32AE" w:rsidP="007C6F81">
      <w:pPr>
        <w:rPr>
          <w:rFonts w:asciiTheme="minorHAnsi" w:hAnsiTheme="minorHAnsi" w:cstheme="minorHAnsi"/>
          <w:color w:val="212529"/>
        </w:rPr>
      </w:pPr>
    </w:p>
    <w:p w14:paraId="43051AB0" w14:textId="21AC18D0" w:rsidR="00ED29C5" w:rsidRPr="00B87807" w:rsidRDefault="00273C9F">
      <w:pPr>
        <w:rPr>
          <w:rFonts w:asciiTheme="minorHAnsi" w:hAnsiTheme="minorHAnsi" w:cstheme="minorHAnsi"/>
          <w:color w:val="212529"/>
        </w:rPr>
      </w:pPr>
      <w:r w:rsidRPr="00B87807">
        <w:rPr>
          <w:rFonts w:asciiTheme="minorHAnsi" w:hAnsiTheme="minorHAnsi" w:cstheme="minorHAnsi"/>
          <w:color w:val="212529"/>
        </w:rPr>
        <w:t xml:space="preserve">From looking at the different workforce sectors of both countries, this has direct link on the average hourly wage of both countries. According to Paycheck.in the average wage in India is $2.09 per hour while the UK has an average wage of $13.60 per hour. </w:t>
      </w:r>
      <w:r w:rsidR="00DC3EC8" w:rsidRPr="00B87807">
        <w:rPr>
          <w:rFonts w:asciiTheme="minorHAnsi" w:hAnsiTheme="minorHAnsi" w:cstheme="minorHAnsi"/>
          <w:color w:val="212529"/>
        </w:rPr>
        <w:t xml:space="preserve">I believe India has a low average hourly wage due to </w:t>
      </w:r>
      <w:r w:rsidR="004B5BCC">
        <w:rPr>
          <w:rFonts w:asciiTheme="minorHAnsi" w:hAnsiTheme="minorHAnsi" w:cstheme="minorHAnsi"/>
          <w:color w:val="212529"/>
        </w:rPr>
        <w:t>no</w:t>
      </w:r>
      <w:r w:rsidR="00DC3EC8" w:rsidRPr="00B87807">
        <w:rPr>
          <w:rFonts w:asciiTheme="minorHAnsi" w:hAnsiTheme="minorHAnsi" w:cstheme="minorHAnsi"/>
          <w:color w:val="212529"/>
        </w:rPr>
        <w:t xml:space="preserve"> minimum wage set by the government while in the UK in 2018 the national living wage is £7.83 per hour. </w:t>
      </w:r>
    </w:p>
    <w:p w14:paraId="4200F820" w14:textId="3A3BC136" w:rsidR="0037041F" w:rsidRPr="00B87807" w:rsidRDefault="0037041F">
      <w:pPr>
        <w:rPr>
          <w:rFonts w:asciiTheme="minorHAnsi" w:hAnsiTheme="minorHAnsi" w:cstheme="minorHAnsi"/>
          <w:color w:val="212529"/>
        </w:rPr>
      </w:pPr>
    </w:p>
    <w:p w14:paraId="6E7920E1" w14:textId="1ADA953F" w:rsidR="0043616D" w:rsidRPr="00B87807" w:rsidRDefault="0037041F">
      <w:pPr>
        <w:rPr>
          <w:rFonts w:asciiTheme="minorHAnsi" w:hAnsiTheme="minorHAnsi" w:cstheme="minorHAnsi"/>
          <w:color w:val="212529"/>
        </w:rPr>
      </w:pPr>
      <w:r w:rsidRPr="00B87807">
        <w:rPr>
          <w:rFonts w:asciiTheme="minorHAnsi" w:hAnsiTheme="minorHAnsi" w:cstheme="minorHAnsi"/>
          <w:color w:val="212529"/>
        </w:rPr>
        <w:t xml:space="preserve">It is important for organisations to understand the details of the labour market. </w:t>
      </w:r>
      <w:r w:rsidR="004B5BCC">
        <w:rPr>
          <w:rFonts w:asciiTheme="minorHAnsi" w:hAnsiTheme="minorHAnsi" w:cstheme="minorHAnsi"/>
          <w:color w:val="212529"/>
        </w:rPr>
        <w:t>T</w:t>
      </w:r>
      <w:r w:rsidRPr="00B87807">
        <w:rPr>
          <w:rFonts w:asciiTheme="minorHAnsi" w:hAnsiTheme="minorHAnsi" w:cstheme="minorHAnsi"/>
          <w:color w:val="212529"/>
        </w:rPr>
        <w:t xml:space="preserve">his will affect recruitment &amp; Selection, employee wages, organisational culture and company branding. </w:t>
      </w:r>
    </w:p>
    <w:p w14:paraId="70FFAD79" w14:textId="77777777" w:rsidR="0043616D" w:rsidRPr="00B87807" w:rsidRDefault="0043616D">
      <w:pPr>
        <w:rPr>
          <w:rFonts w:asciiTheme="minorHAnsi" w:hAnsiTheme="minorHAnsi" w:cstheme="minorHAnsi"/>
          <w:color w:val="212529"/>
        </w:rPr>
      </w:pPr>
    </w:p>
    <w:p w14:paraId="782E52C4" w14:textId="20183080" w:rsidR="00266300" w:rsidRPr="00475866" w:rsidRDefault="0037041F" w:rsidP="00475866">
      <w:pPr>
        <w:rPr>
          <w:rFonts w:asciiTheme="minorHAnsi" w:hAnsiTheme="minorHAnsi" w:cstheme="minorHAnsi"/>
        </w:rPr>
      </w:pPr>
      <w:r w:rsidRPr="00B87807">
        <w:rPr>
          <w:rFonts w:asciiTheme="minorHAnsi" w:hAnsiTheme="minorHAnsi" w:cstheme="minorHAnsi"/>
          <w:color w:val="212529"/>
        </w:rPr>
        <w:t xml:space="preserve">If an organisation is planning a recruitment drive but in their sector the labour market is tight this may mean they have limited </w:t>
      </w:r>
      <w:r w:rsidR="004854DE" w:rsidRPr="00B87807">
        <w:rPr>
          <w:rFonts w:asciiTheme="minorHAnsi" w:hAnsiTheme="minorHAnsi" w:cstheme="minorHAnsi"/>
          <w:color w:val="212529"/>
        </w:rPr>
        <w:t xml:space="preserve">candidates to choose from. </w:t>
      </w:r>
      <w:r w:rsidR="004F5627" w:rsidRPr="00B87807">
        <w:rPr>
          <w:rFonts w:asciiTheme="minorHAnsi" w:hAnsiTheme="minorHAnsi" w:cstheme="minorHAnsi"/>
          <w:color w:val="212529"/>
        </w:rPr>
        <w:t xml:space="preserve">When recruiting in a tight labour market, organisations may have to use recruitment agencies or offer higher salaries and bonus to attract the correct people. </w:t>
      </w:r>
      <w:r w:rsidR="004854DE" w:rsidRPr="00B87807">
        <w:rPr>
          <w:rFonts w:asciiTheme="minorHAnsi" w:hAnsiTheme="minorHAnsi" w:cstheme="minorHAnsi"/>
          <w:color w:val="212529"/>
        </w:rPr>
        <w:t xml:space="preserve">An organisation in a tight labour market </w:t>
      </w:r>
      <w:r w:rsidR="00475866">
        <w:rPr>
          <w:rFonts w:asciiTheme="minorHAnsi" w:hAnsiTheme="minorHAnsi" w:cstheme="minorHAnsi"/>
          <w:color w:val="212529"/>
        </w:rPr>
        <w:t>will</w:t>
      </w:r>
      <w:r w:rsidR="004854DE" w:rsidRPr="00B87807">
        <w:rPr>
          <w:rFonts w:asciiTheme="minorHAnsi" w:hAnsiTheme="minorHAnsi" w:cstheme="minorHAnsi"/>
          <w:color w:val="212529"/>
        </w:rPr>
        <w:t xml:space="preserve"> have to look at developing internal talent pools or graduate schemes. </w:t>
      </w:r>
      <w:r w:rsidR="004F5627" w:rsidRPr="00B87807">
        <w:rPr>
          <w:rFonts w:asciiTheme="minorHAnsi" w:hAnsiTheme="minorHAnsi" w:cstheme="minorHAnsi"/>
          <w:color w:val="212529"/>
        </w:rPr>
        <w:t>When a labour market is tight it is important for organisations to create a positive employer brand to ensure current employers buy into the company and plan to grow with the organisation.</w:t>
      </w:r>
      <w:r w:rsidR="00266300">
        <w:rPr>
          <w:rFonts w:asciiTheme="minorHAnsi" w:hAnsiTheme="minorHAnsi" w:cstheme="minorHAnsi"/>
          <w:color w:val="212529"/>
        </w:rPr>
        <w:t xml:space="preserve"> According to </w:t>
      </w:r>
      <w:r w:rsidR="00475866" w:rsidRPr="00475866">
        <w:rPr>
          <w:rFonts w:asciiTheme="minorHAnsi" w:hAnsiTheme="minorHAnsi" w:cstheme="minorHAnsi"/>
          <w:color w:val="000000"/>
          <w:sz w:val="20"/>
          <w:szCs w:val="20"/>
          <w:shd w:val="clear" w:color="auto" w:fill="FFFFFF"/>
        </w:rPr>
        <w:t>(CIPD, 2019)</w:t>
      </w:r>
      <w:r w:rsidR="00475866">
        <w:rPr>
          <w:rFonts w:asciiTheme="minorHAnsi" w:hAnsiTheme="minorHAnsi" w:cstheme="minorHAnsi"/>
        </w:rPr>
        <w:t xml:space="preserve"> </w:t>
      </w:r>
      <w:r w:rsidR="00266300">
        <w:rPr>
          <w:rFonts w:asciiTheme="minorHAnsi" w:hAnsiTheme="minorHAnsi" w:cstheme="minorHAnsi"/>
          <w:color w:val="212529"/>
        </w:rPr>
        <w:t>“</w:t>
      </w:r>
      <w:r w:rsidR="00266300" w:rsidRPr="00475866">
        <w:rPr>
          <w:rFonts w:asciiTheme="minorHAnsi" w:hAnsiTheme="minorHAnsi" w:cstheme="minorHAnsi"/>
          <w:b/>
          <w:bCs/>
          <w:color w:val="58595B"/>
          <w:shd w:val="clear" w:color="auto" w:fill="F7F6F6"/>
        </w:rPr>
        <w:t>I</w:t>
      </w:r>
      <w:r w:rsidR="00266300" w:rsidRPr="00266300">
        <w:rPr>
          <w:rFonts w:asciiTheme="minorHAnsi" w:hAnsiTheme="minorHAnsi" w:cstheme="minorHAnsi"/>
          <w:bCs/>
          <w:shd w:val="clear" w:color="auto" w:fill="F7F6F6"/>
        </w:rPr>
        <w:t xml:space="preserve">n the last two decades, ‘branding’ has become a central concept in organisational and social life. Many HR professionals have embraced the language and techniques of </w:t>
      </w:r>
      <w:r w:rsidR="00266300" w:rsidRPr="00266300">
        <w:rPr>
          <w:rFonts w:asciiTheme="minorHAnsi" w:hAnsiTheme="minorHAnsi" w:cstheme="minorHAnsi"/>
          <w:bCs/>
          <w:shd w:val="clear" w:color="auto" w:fill="F7F6F6"/>
        </w:rPr>
        <w:lastRenderedPageBreak/>
        <w:t xml:space="preserve">branding to help enhance their strategic influence and credibility and although the recruitment proposition was their starting point, today many recognise the value of a branding approach to the whole employee lifecycle as they seek </w:t>
      </w:r>
      <w:r w:rsidR="00266300" w:rsidRPr="00475866">
        <w:rPr>
          <w:rFonts w:asciiTheme="minorHAnsi" w:hAnsiTheme="minorHAnsi" w:cstheme="minorHAnsi"/>
          <w:bCs/>
          <w:shd w:val="clear" w:color="auto" w:fill="F7F6F6"/>
        </w:rPr>
        <w:t>to</w:t>
      </w:r>
      <w:r w:rsidR="00266300" w:rsidRPr="00475866">
        <w:rPr>
          <w:rStyle w:val="apple-converted-space"/>
          <w:rFonts w:asciiTheme="minorHAnsi" w:hAnsiTheme="minorHAnsi" w:cstheme="minorHAnsi"/>
          <w:bCs/>
          <w:shd w:val="clear" w:color="auto" w:fill="F7F6F6"/>
        </w:rPr>
        <w:t> </w:t>
      </w:r>
      <w:hyperlink r:id="rId10" w:tooltip="Employee engagement factsheet" w:history="1">
        <w:r w:rsidR="00266300" w:rsidRPr="00475866">
          <w:rPr>
            <w:rStyle w:val="Hyperlink"/>
            <w:rFonts w:asciiTheme="minorHAnsi" w:hAnsiTheme="minorHAnsi" w:cstheme="minorHAnsi"/>
            <w:bCs/>
            <w:color w:val="auto"/>
            <w:u w:val="none"/>
          </w:rPr>
          <w:t>build an engaged workforce</w:t>
        </w:r>
      </w:hyperlink>
      <w:r w:rsidR="00266300" w:rsidRPr="00266300">
        <w:rPr>
          <w:rFonts w:asciiTheme="minorHAnsi" w:hAnsiTheme="minorHAnsi" w:cstheme="minorHAnsi"/>
          <w:bCs/>
          <w:shd w:val="clear" w:color="auto" w:fill="F7F6F6"/>
        </w:rPr>
        <w:t>.</w:t>
      </w:r>
      <w:r w:rsidR="00266300">
        <w:rPr>
          <w:rFonts w:asciiTheme="minorHAnsi" w:hAnsiTheme="minorHAnsi" w:cstheme="minorHAnsi"/>
          <w:bCs/>
          <w:shd w:val="clear" w:color="auto" w:fill="F7F6F6"/>
        </w:rPr>
        <w:t xml:space="preserve">” </w:t>
      </w:r>
    </w:p>
    <w:p w14:paraId="70313A74" w14:textId="6ADC0072" w:rsidR="0043616D" w:rsidRPr="00B87807" w:rsidRDefault="0043616D">
      <w:pPr>
        <w:rPr>
          <w:rFonts w:asciiTheme="minorHAnsi" w:hAnsiTheme="minorHAnsi" w:cstheme="minorHAnsi"/>
          <w:color w:val="212529"/>
        </w:rPr>
      </w:pPr>
    </w:p>
    <w:p w14:paraId="56113044" w14:textId="080F2304" w:rsidR="0043616D" w:rsidRPr="00B87807" w:rsidRDefault="0043616D">
      <w:pPr>
        <w:rPr>
          <w:rFonts w:asciiTheme="minorHAnsi" w:hAnsiTheme="minorHAnsi" w:cstheme="minorHAnsi"/>
          <w:color w:val="212529"/>
        </w:rPr>
      </w:pPr>
      <w:r w:rsidRPr="00B87807">
        <w:rPr>
          <w:rFonts w:asciiTheme="minorHAnsi" w:hAnsiTheme="minorHAnsi" w:cstheme="minorHAnsi"/>
          <w:color w:val="212529"/>
        </w:rPr>
        <w:t>If an organisation finds itself in a loose labour market the recruitment process will be more selective and there will be a huge volume of applicants for job vacancies. Organisations can have stricter recruitment process and offer lower wages in order to find the correct people. With a high volume of applicants applying for jobs low performers in an organisation can be replaced easier which in turn may lead to higher productivity for the organisation over time. A negative to this could be that the organisation will create a “sacking culture” leading to employees being less engaged</w:t>
      </w:r>
      <w:r w:rsidR="00D2587E" w:rsidRPr="00B87807">
        <w:rPr>
          <w:rFonts w:asciiTheme="minorHAnsi" w:hAnsiTheme="minorHAnsi" w:cstheme="minorHAnsi"/>
          <w:color w:val="212529"/>
        </w:rPr>
        <w:t>, high turnover of staff</w:t>
      </w:r>
      <w:r w:rsidRPr="00B87807">
        <w:rPr>
          <w:rFonts w:asciiTheme="minorHAnsi" w:hAnsiTheme="minorHAnsi" w:cstheme="minorHAnsi"/>
          <w:color w:val="212529"/>
        </w:rPr>
        <w:t xml:space="preserve"> and higher stress levels</w:t>
      </w:r>
      <w:r w:rsidR="00D2587E" w:rsidRPr="00B87807">
        <w:rPr>
          <w:rFonts w:asciiTheme="minorHAnsi" w:hAnsiTheme="minorHAnsi" w:cstheme="minorHAnsi"/>
          <w:color w:val="212529"/>
        </w:rPr>
        <w:t xml:space="preserve">. </w:t>
      </w:r>
    </w:p>
    <w:p w14:paraId="47BEF864" w14:textId="044BE70E" w:rsidR="00D2587E" w:rsidRPr="00B87807" w:rsidRDefault="00D2587E">
      <w:pPr>
        <w:rPr>
          <w:rFonts w:asciiTheme="minorHAnsi" w:hAnsiTheme="minorHAnsi" w:cstheme="minorHAnsi"/>
          <w:color w:val="212529"/>
        </w:rPr>
      </w:pPr>
    </w:p>
    <w:p w14:paraId="2E66E4FD" w14:textId="6800C2D9" w:rsidR="0053367C" w:rsidRPr="00B87807" w:rsidRDefault="0053367C">
      <w:pPr>
        <w:rPr>
          <w:rFonts w:asciiTheme="minorHAnsi" w:hAnsiTheme="minorHAnsi" w:cstheme="minorHAnsi"/>
          <w:b/>
          <w:u w:val="single"/>
        </w:rPr>
      </w:pPr>
      <w:r w:rsidRPr="00B87807">
        <w:rPr>
          <w:rFonts w:asciiTheme="minorHAnsi" w:hAnsiTheme="minorHAnsi" w:cstheme="minorHAnsi"/>
          <w:b/>
          <w:u w:val="single"/>
        </w:rPr>
        <w:t>Question 2</w:t>
      </w:r>
    </w:p>
    <w:p w14:paraId="3C6B8B16" w14:textId="77777777" w:rsidR="0053367C" w:rsidRPr="00B87807" w:rsidRDefault="0053367C">
      <w:pPr>
        <w:rPr>
          <w:rFonts w:asciiTheme="minorHAnsi" w:hAnsiTheme="minorHAnsi" w:cstheme="minorHAnsi"/>
          <w:b/>
          <w:u w:val="single"/>
        </w:rPr>
      </w:pPr>
    </w:p>
    <w:p w14:paraId="1F80A1DF" w14:textId="44025350" w:rsidR="008F73D4" w:rsidRPr="00B87807" w:rsidRDefault="00414C1C" w:rsidP="008F73D4">
      <w:pPr>
        <w:rPr>
          <w:rFonts w:asciiTheme="minorHAnsi" w:hAnsiTheme="minorHAnsi" w:cstheme="minorHAnsi"/>
        </w:rPr>
      </w:pPr>
      <w:r w:rsidRPr="00B87807">
        <w:rPr>
          <w:rFonts w:asciiTheme="minorHAnsi" w:hAnsiTheme="minorHAnsi" w:cstheme="minorHAnsi"/>
        </w:rPr>
        <w:t xml:space="preserve">According to Greg Clark “national workplace efficiency had plummeted compared to other European countries and the figures may worsen after Britain exits the EU”. In January 2017 the UK government introduced an industrial strategy in order to boost the UK’s performance and address skill gaps in certain sectors. This strategy would help young people in the UK develop skills they need to allow them to do the high skilled jobs in the future. </w:t>
      </w:r>
      <w:r w:rsidR="00C417E4" w:rsidRPr="00B87807">
        <w:rPr>
          <w:rFonts w:asciiTheme="minorHAnsi" w:hAnsiTheme="minorHAnsi" w:cstheme="minorHAnsi"/>
        </w:rPr>
        <w:t xml:space="preserve">The UK Government are planning to invest an additional £406 million in maths, digital and technical education, helping to address shortage of science technology, engineering and maths skills. </w:t>
      </w:r>
      <w:r w:rsidRPr="00B87807">
        <w:rPr>
          <w:rFonts w:asciiTheme="minorHAnsi" w:hAnsiTheme="minorHAnsi" w:cstheme="minorHAnsi"/>
        </w:rPr>
        <w:t xml:space="preserve">The industrial strategy would also identify the industries that boost the UK economy and </w:t>
      </w:r>
      <w:r w:rsidR="007721DD" w:rsidRPr="00B87807">
        <w:rPr>
          <w:rFonts w:asciiTheme="minorHAnsi" w:hAnsiTheme="minorHAnsi" w:cstheme="minorHAnsi"/>
        </w:rPr>
        <w:t xml:space="preserve">provide partnerships between government and those organisations to enable the UK to be a global leader.  The industrial strategy outlined 5 foundations that will help transform the economy. </w:t>
      </w:r>
      <w:r w:rsidR="00C417E4" w:rsidRPr="00B87807">
        <w:rPr>
          <w:rFonts w:asciiTheme="minorHAnsi" w:hAnsiTheme="minorHAnsi" w:cstheme="minorHAnsi"/>
        </w:rPr>
        <w:t xml:space="preserve">These 5 foundations are </w:t>
      </w:r>
      <w:r w:rsidR="008F73D4" w:rsidRPr="00B87807">
        <w:rPr>
          <w:rFonts w:asciiTheme="minorHAnsi" w:hAnsiTheme="minorHAnsi" w:cstheme="minorHAnsi"/>
        </w:rPr>
        <w:t xml:space="preserve">ideas, people, infrastructure, business environment and places. </w:t>
      </w:r>
    </w:p>
    <w:p w14:paraId="2842F8E2" w14:textId="2C52C142" w:rsidR="00D70C8E" w:rsidRPr="00B87807" w:rsidRDefault="00D70C8E" w:rsidP="008F73D4">
      <w:pPr>
        <w:rPr>
          <w:rFonts w:asciiTheme="minorHAnsi" w:hAnsiTheme="minorHAnsi" w:cstheme="minorHAnsi"/>
        </w:rPr>
      </w:pPr>
    </w:p>
    <w:p w14:paraId="7DCCBB91" w14:textId="426BC420" w:rsidR="00D70C8E" w:rsidRPr="001046C1" w:rsidRDefault="00D70C8E" w:rsidP="008F73D4">
      <w:pPr>
        <w:rPr>
          <w:rFonts w:asciiTheme="minorHAnsi" w:hAnsiTheme="minorHAnsi"/>
          <w:sz w:val="36"/>
        </w:rPr>
      </w:pPr>
      <w:r w:rsidRPr="00B87807">
        <w:rPr>
          <w:rFonts w:asciiTheme="minorHAnsi" w:hAnsiTheme="minorHAnsi" w:cstheme="minorHAnsi"/>
        </w:rPr>
        <w:t>Trade unions will provide an important role important role in ensuring there is invest in the UK workforce. “The impact of government investment in the union learning for the period 2012 – 2015 was around £916million</w:t>
      </w:r>
      <w:r w:rsidRPr="00B87807">
        <w:rPr>
          <w:rFonts w:asciiTheme="minorHAnsi" w:hAnsiTheme="minorHAnsi" w:cstheme="minorHAnsi"/>
          <w:color w:val="000000" w:themeColor="text1"/>
        </w:rPr>
        <w:t>”</w:t>
      </w:r>
      <w:r w:rsidRPr="00B87807">
        <w:rPr>
          <w:rFonts w:asciiTheme="minorHAnsi" w:hAnsiTheme="minorHAnsi" w:cstheme="minorHAnsi"/>
          <w:color w:val="FF0000"/>
        </w:rPr>
        <w:t xml:space="preserve"> </w:t>
      </w:r>
      <w:r w:rsidR="001046C1" w:rsidRPr="001046C1">
        <w:rPr>
          <w:rFonts w:asciiTheme="minorHAnsi" w:hAnsiTheme="minorHAnsi" w:cs="Arial"/>
          <w:color w:val="000000"/>
          <w:szCs w:val="20"/>
          <w:shd w:val="clear" w:color="auto" w:fill="FFFFFF"/>
        </w:rPr>
        <w:t>(Towards a high-skill, high-productivity economy: the role of trade union-led learning and training, n.d.)</w:t>
      </w:r>
      <w:r w:rsidR="001046C1">
        <w:rPr>
          <w:rFonts w:asciiTheme="minorHAnsi" w:hAnsiTheme="minorHAnsi"/>
          <w:sz w:val="36"/>
        </w:rPr>
        <w:t xml:space="preserve"> </w:t>
      </w:r>
      <w:r w:rsidRPr="00B87807">
        <w:rPr>
          <w:rFonts w:asciiTheme="minorHAnsi" w:hAnsiTheme="minorHAnsi" w:cstheme="minorHAnsi"/>
        </w:rPr>
        <w:t xml:space="preserve">From this investment the unions generated a return of around £9.15 for each £1 invested. This was then split between employees and employers. The Unions main role in this government investment was to facilitate access to learning and training for the UK workforce. The unions role was to make sure workers can assess multiple learning opportunities. </w:t>
      </w:r>
      <w:r w:rsidR="00085815" w:rsidRPr="00B87807">
        <w:rPr>
          <w:rFonts w:asciiTheme="minorHAnsi" w:hAnsiTheme="minorHAnsi" w:cstheme="minorHAnsi"/>
        </w:rPr>
        <w:t xml:space="preserve">Trade Unions understand there is a pressing need to improve skills for the work force and they aim to ensure people aged 16 – 65 reach minimum standards in English and Maths. </w:t>
      </w:r>
    </w:p>
    <w:p w14:paraId="45C261DE" w14:textId="626DF9E5" w:rsidR="00085815" w:rsidRPr="00B87807" w:rsidRDefault="00085815" w:rsidP="008F73D4">
      <w:pPr>
        <w:rPr>
          <w:rFonts w:asciiTheme="minorHAnsi" w:hAnsiTheme="minorHAnsi" w:cstheme="minorHAnsi"/>
        </w:rPr>
      </w:pPr>
    </w:p>
    <w:p w14:paraId="3018AFEB" w14:textId="44C16E18" w:rsidR="00085815" w:rsidRPr="00B87807" w:rsidRDefault="00085815" w:rsidP="008F73D4">
      <w:pPr>
        <w:rPr>
          <w:rFonts w:asciiTheme="minorHAnsi" w:hAnsiTheme="minorHAnsi" w:cstheme="minorHAnsi"/>
        </w:rPr>
      </w:pPr>
      <w:r w:rsidRPr="00B87807">
        <w:rPr>
          <w:rFonts w:asciiTheme="minorHAnsi" w:hAnsiTheme="minorHAnsi" w:cstheme="minorHAnsi"/>
        </w:rPr>
        <w:t xml:space="preserve">As different technologies and trends have an impact on the work force, employers have an important role to ensure current employees are able to cope with the change. An </w:t>
      </w:r>
      <w:r w:rsidR="00AB3A78" w:rsidRPr="00B87807">
        <w:rPr>
          <w:rFonts w:asciiTheme="minorHAnsi" w:hAnsiTheme="minorHAnsi" w:cstheme="minorHAnsi"/>
        </w:rPr>
        <w:t>employer’s</w:t>
      </w:r>
      <w:r w:rsidRPr="00B87807">
        <w:rPr>
          <w:rFonts w:asciiTheme="minorHAnsi" w:hAnsiTheme="minorHAnsi" w:cstheme="minorHAnsi"/>
        </w:rPr>
        <w:t xml:space="preserve"> role is to plan and implement process</w:t>
      </w:r>
      <w:r w:rsidR="00BA0DB7" w:rsidRPr="00B87807">
        <w:rPr>
          <w:rFonts w:asciiTheme="minorHAnsi" w:hAnsiTheme="minorHAnsi" w:cstheme="minorHAnsi"/>
        </w:rPr>
        <w:t>es</w:t>
      </w:r>
      <w:r w:rsidRPr="00B87807">
        <w:rPr>
          <w:rFonts w:asciiTheme="minorHAnsi" w:hAnsiTheme="minorHAnsi" w:cstheme="minorHAnsi"/>
        </w:rPr>
        <w:t xml:space="preserve"> to ensure each employee can </w:t>
      </w:r>
      <w:r w:rsidR="00AB3A78" w:rsidRPr="00B87807">
        <w:rPr>
          <w:rFonts w:asciiTheme="minorHAnsi" w:hAnsiTheme="minorHAnsi" w:cstheme="minorHAnsi"/>
        </w:rPr>
        <w:t>better themselves or adapt to the work place. An example of this could be the introduction of AI in certain sectors. Employers would have to provide the current employees with training to be able</w:t>
      </w:r>
      <w:r w:rsidR="00BA0DB7" w:rsidRPr="00B87807">
        <w:rPr>
          <w:rFonts w:asciiTheme="minorHAnsi" w:hAnsiTheme="minorHAnsi" w:cstheme="minorHAnsi"/>
        </w:rPr>
        <w:t xml:space="preserve"> have the skills necessary to carry out tasks with the help of AI and also to be skilled enough to be able to solve any problems with AI. Employers can also invest in the UK workforce by work</w:t>
      </w:r>
      <w:r w:rsidR="00ED29C5" w:rsidRPr="00B87807">
        <w:rPr>
          <w:rFonts w:asciiTheme="minorHAnsi" w:hAnsiTheme="minorHAnsi" w:cstheme="minorHAnsi"/>
        </w:rPr>
        <w:t>ing</w:t>
      </w:r>
      <w:r w:rsidR="00BA0DB7" w:rsidRPr="00B87807">
        <w:rPr>
          <w:rFonts w:asciiTheme="minorHAnsi" w:hAnsiTheme="minorHAnsi" w:cstheme="minorHAnsi"/>
        </w:rPr>
        <w:t xml:space="preserve"> with the government and education ins</w:t>
      </w:r>
      <w:r w:rsidR="00ED29C5" w:rsidRPr="00B87807">
        <w:rPr>
          <w:rFonts w:asciiTheme="minorHAnsi" w:hAnsiTheme="minorHAnsi" w:cstheme="minorHAnsi"/>
        </w:rPr>
        <w:t xml:space="preserve">titutions to develop </w:t>
      </w:r>
      <w:r w:rsidR="00ED29C5" w:rsidRPr="00B87807">
        <w:rPr>
          <w:rFonts w:asciiTheme="minorHAnsi" w:hAnsiTheme="minorHAnsi" w:cstheme="minorHAnsi"/>
        </w:rPr>
        <w:lastRenderedPageBreak/>
        <w:t xml:space="preserve">apprenticeships relevant to the skills needed to be able to improve the work force. Blue-chip companies such as currently offer Higher Apprenticeships in sectors such as engineering, accounting and digital &amp; technology. </w:t>
      </w:r>
    </w:p>
    <w:p w14:paraId="7759558E" w14:textId="77777777" w:rsidR="00085815" w:rsidRPr="00B87807" w:rsidRDefault="00085815" w:rsidP="008F73D4">
      <w:pPr>
        <w:rPr>
          <w:rFonts w:asciiTheme="minorHAnsi" w:hAnsiTheme="minorHAnsi" w:cstheme="minorHAnsi"/>
        </w:rPr>
      </w:pPr>
    </w:p>
    <w:p w14:paraId="78AAB5C2" w14:textId="56FFCD27" w:rsidR="00D70C8E" w:rsidRPr="00B87807" w:rsidRDefault="00D70C8E" w:rsidP="008F73D4">
      <w:pPr>
        <w:rPr>
          <w:rFonts w:asciiTheme="minorHAnsi" w:hAnsiTheme="minorHAnsi" w:cstheme="minorHAnsi"/>
        </w:rPr>
      </w:pPr>
    </w:p>
    <w:p w14:paraId="0554059C" w14:textId="1B235E86" w:rsidR="00D93E70" w:rsidRPr="00B87807" w:rsidRDefault="00D2587E" w:rsidP="008F73D4">
      <w:pPr>
        <w:rPr>
          <w:rFonts w:asciiTheme="minorHAnsi" w:hAnsiTheme="minorHAnsi" w:cstheme="minorHAnsi"/>
          <w:b/>
          <w:u w:val="single"/>
        </w:rPr>
      </w:pPr>
      <w:r w:rsidRPr="00B87807">
        <w:rPr>
          <w:rFonts w:asciiTheme="minorHAnsi" w:hAnsiTheme="minorHAnsi" w:cstheme="minorHAnsi"/>
          <w:b/>
          <w:u w:val="single"/>
        </w:rPr>
        <w:t xml:space="preserve">Question 3 </w:t>
      </w:r>
    </w:p>
    <w:p w14:paraId="415EF08A" w14:textId="723EC36F" w:rsidR="00D93E70" w:rsidRPr="00B87807" w:rsidRDefault="00D93E70" w:rsidP="008F73D4">
      <w:pPr>
        <w:rPr>
          <w:rFonts w:asciiTheme="minorHAnsi" w:hAnsiTheme="minorHAnsi" w:cstheme="minorHAnsi"/>
        </w:rPr>
      </w:pPr>
    </w:p>
    <w:p w14:paraId="0F26B7B4" w14:textId="77777777" w:rsidR="00B87807" w:rsidRPr="00B87807" w:rsidRDefault="007447AD" w:rsidP="00B87807">
      <w:pPr>
        <w:rPr>
          <w:rFonts w:asciiTheme="minorHAnsi" w:hAnsiTheme="minorHAnsi" w:cstheme="minorHAnsi"/>
        </w:rPr>
      </w:pPr>
      <w:r w:rsidRPr="00B87807">
        <w:rPr>
          <w:rFonts w:asciiTheme="minorHAnsi" w:hAnsiTheme="minorHAnsi" w:cstheme="minorHAnsi"/>
        </w:rPr>
        <w:t>“</w:t>
      </w:r>
      <w:r w:rsidR="00AB2CE9" w:rsidRPr="00B87807">
        <w:rPr>
          <w:rFonts w:asciiTheme="minorHAnsi" w:hAnsiTheme="minorHAnsi" w:cstheme="minorHAnsi"/>
        </w:rPr>
        <w:t xml:space="preserve">Workforce planning is a core business process to align changing organisations needs with people strategy. </w:t>
      </w:r>
      <w:r w:rsidRPr="00B87807">
        <w:rPr>
          <w:rFonts w:asciiTheme="minorHAnsi" w:hAnsiTheme="minorHAnsi" w:cstheme="minorHAnsi"/>
        </w:rPr>
        <w:t xml:space="preserve">It is a process of analysing the current workforce, determining future workforce needs and identifying the gap between present and the future and implementing solutions so that an organisation can accomplish its mission goals and strategic plan” </w:t>
      </w:r>
      <w:r w:rsidR="00B87807">
        <w:rPr>
          <w:rFonts w:ascii="Arial" w:hAnsi="Arial" w:cs="Arial"/>
          <w:color w:val="000000"/>
          <w:sz w:val="20"/>
          <w:szCs w:val="20"/>
          <w:shd w:val="clear" w:color="auto" w:fill="FFFFFF"/>
        </w:rPr>
        <w:t>(</w:t>
      </w:r>
      <w:r w:rsidR="00B87807" w:rsidRPr="00B87807">
        <w:rPr>
          <w:rFonts w:asciiTheme="minorHAnsi" w:hAnsiTheme="minorHAnsi" w:cstheme="minorHAnsi"/>
          <w:color w:val="000000"/>
          <w:shd w:val="clear" w:color="auto" w:fill="FFFFFF"/>
        </w:rPr>
        <w:t>CIPD, 2019)</w:t>
      </w:r>
    </w:p>
    <w:p w14:paraId="62D37C76" w14:textId="77777777" w:rsidR="00B87807" w:rsidRDefault="00B87807" w:rsidP="008F73D4">
      <w:pPr>
        <w:rPr>
          <w:rFonts w:asciiTheme="minorHAnsi" w:hAnsiTheme="minorHAnsi" w:cstheme="minorHAnsi"/>
        </w:rPr>
      </w:pPr>
    </w:p>
    <w:p w14:paraId="03B8508F" w14:textId="5B623D38" w:rsidR="003F2FB0" w:rsidRPr="00B87807" w:rsidRDefault="007447AD" w:rsidP="008F73D4">
      <w:pPr>
        <w:rPr>
          <w:rFonts w:asciiTheme="minorHAnsi" w:hAnsiTheme="minorHAnsi" w:cstheme="minorHAnsi"/>
        </w:rPr>
      </w:pPr>
      <w:r w:rsidRPr="00B87807">
        <w:rPr>
          <w:rFonts w:asciiTheme="minorHAnsi" w:hAnsiTheme="minorHAnsi" w:cstheme="minorHAnsi"/>
        </w:rPr>
        <w:t>In order for an organisation to have effective workforce planning all key stakeholders should be involved in the process. Stakeholders need to understand the short term and long term aims of the business and understand the relevant data</w:t>
      </w:r>
      <w:r w:rsidR="00E31B15" w:rsidRPr="00B87807">
        <w:rPr>
          <w:rFonts w:asciiTheme="minorHAnsi" w:hAnsiTheme="minorHAnsi" w:cstheme="minorHAnsi"/>
        </w:rPr>
        <w:t xml:space="preserve"> in order to make decisions. </w:t>
      </w:r>
    </w:p>
    <w:p w14:paraId="38B3D74D" w14:textId="77777777" w:rsidR="003F2FB0" w:rsidRPr="00B87807" w:rsidRDefault="003F2FB0" w:rsidP="008F73D4">
      <w:pPr>
        <w:rPr>
          <w:rFonts w:asciiTheme="minorHAnsi" w:hAnsiTheme="minorHAnsi" w:cstheme="minorHAnsi"/>
        </w:rPr>
      </w:pPr>
    </w:p>
    <w:p w14:paraId="5EBE98CE" w14:textId="50F74235" w:rsidR="00E31B15" w:rsidRPr="00B87807" w:rsidRDefault="00E31B15" w:rsidP="008F73D4">
      <w:pPr>
        <w:rPr>
          <w:rFonts w:asciiTheme="minorHAnsi" w:hAnsiTheme="minorHAnsi" w:cstheme="minorHAnsi"/>
        </w:rPr>
      </w:pPr>
      <w:r w:rsidRPr="00B87807">
        <w:rPr>
          <w:rFonts w:asciiTheme="minorHAnsi" w:hAnsiTheme="minorHAnsi" w:cstheme="minorHAnsi"/>
        </w:rPr>
        <w:t xml:space="preserve">The main principles of workforce planning are </w:t>
      </w:r>
    </w:p>
    <w:p w14:paraId="790AD075" w14:textId="77777777" w:rsidR="00E31B15" w:rsidRPr="00B87807" w:rsidRDefault="00E31B15" w:rsidP="008F73D4">
      <w:pPr>
        <w:rPr>
          <w:rFonts w:asciiTheme="minorHAnsi" w:hAnsiTheme="minorHAnsi" w:cstheme="minorHAnsi"/>
        </w:rPr>
      </w:pPr>
    </w:p>
    <w:p w14:paraId="5520CBD2" w14:textId="606CFD10" w:rsidR="007447AD" w:rsidRPr="00B87807" w:rsidRDefault="00E31B15" w:rsidP="00E31B15">
      <w:pPr>
        <w:pStyle w:val="ListParagraph"/>
        <w:numPr>
          <w:ilvl w:val="0"/>
          <w:numId w:val="6"/>
        </w:numPr>
        <w:rPr>
          <w:rFonts w:asciiTheme="minorHAnsi" w:hAnsiTheme="minorHAnsi" w:cstheme="minorHAnsi"/>
        </w:rPr>
      </w:pPr>
      <w:r w:rsidRPr="00B87807">
        <w:rPr>
          <w:rFonts w:asciiTheme="minorHAnsi" w:hAnsiTheme="minorHAnsi" w:cstheme="minorHAnsi"/>
        </w:rPr>
        <w:t xml:space="preserve">Analysing the current workforce – This is identifying the current workforce and understanding the skills, knowledge and abilities of employees. This information will give stakeholders a view of the current employee’s views on organisational culture, job satisfaction and reasons why people leave the business. </w:t>
      </w:r>
      <w:r w:rsidR="003F2FB0" w:rsidRPr="00B87807">
        <w:rPr>
          <w:rFonts w:asciiTheme="minorHAnsi" w:hAnsiTheme="minorHAnsi" w:cstheme="minorHAnsi"/>
        </w:rPr>
        <w:t xml:space="preserve"> An organisation should also analyse external factors to be able to make effective de</w:t>
      </w:r>
      <w:r w:rsidR="000004EF" w:rsidRPr="00B87807">
        <w:rPr>
          <w:rFonts w:asciiTheme="minorHAnsi" w:hAnsiTheme="minorHAnsi" w:cstheme="minorHAnsi"/>
        </w:rPr>
        <w:t>cis</w:t>
      </w:r>
      <w:r w:rsidR="003F2FB0" w:rsidRPr="00B87807">
        <w:rPr>
          <w:rFonts w:asciiTheme="minorHAnsi" w:hAnsiTheme="minorHAnsi" w:cstheme="minorHAnsi"/>
        </w:rPr>
        <w:t xml:space="preserve">ions. </w:t>
      </w:r>
    </w:p>
    <w:p w14:paraId="302421CE" w14:textId="77777777" w:rsidR="00E31B15" w:rsidRPr="00B87807" w:rsidRDefault="00E31B15" w:rsidP="00E31B15">
      <w:pPr>
        <w:pStyle w:val="ListParagraph"/>
        <w:ind w:left="360"/>
        <w:rPr>
          <w:rFonts w:asciiTheme="minorHAnsi" w:hAnsiTheme="minorHAnsi" w:cstheme="minorHAnsi"/>
        </w:rPr>
      </w:pPr>
    </w:p>
    <w:p w14:paraId="4B3E9DA3" w14:textId="02BB99D1" w:rsidR="00E31B15" w:rsidRPr="00B87807" w:rsidRDefault="00E31B15" w:rsidP="00A37F27">
      <w:pPr>
        <w:pStyle w:val="ListParagraph"/>
        <w:numPr>
          <w:ilvl w:val="0"/>
          <w:numId w:val="6"/>
        </w:numPr>
        <w:rPr>
          <w:rFonts w:asciiTheme="minorHAnsi" w:hAnsiTheme="minorHAnsi" w:cstheme="minorHAnsi"/>
        </w:rPr>
      </w:pPr>
      <w:r w:rsidRPr="00B87807">
        <w:rPr>
          <w:rFonts w:asciiTheme="minorHAnsi" w:hAnsiTheme="minorHAnsi" w:cstheme="minorHAnsi"/>
        </w:rPr>
        <w:t>Understand the organisation and operating environment – Will provide data on how the organisation currently looks and what changes will be made in the future if the</w:t>
      </w:r>
      <w:r w:rsidR="0070731C" w:rsidRPr="00B87807">
        <w:rPr>
          <w:rFonts w:asciiTheme="minorHAnsi" w:hAnsiTheme="minorHAnsi" w:cstheme="minorHAnsi"/>
        </w:rPr>
        <w:t>re is</w:t>
      </w:r>
      <w:r w:rsidRPr="00B87807">
        <w:rPr>
          <w:rFonts w:asciiTheme="minorHAnsi" w:hAnsiTheme="minorHAnsi" w:cstheme="minorHAnsi"/>
        </w:rPr>
        <w:t xml:space="preserve"> organisational growth or downsizing. If an organisation is </w:t>
      </w:r>
      <w:r w:rsidR="0070731C" w:rsidRPr="00B87807">
        <w:rPr>
          <w:rFonts w:asciiTheme="minorHAnsi" w:hAnsiTheme="minorHAnsi" w:cstheme="minorHAnsi"/>
        </w:rPr>
        <w:t xml:space="preserve">considering expansion the role of HR could be to look at different scenarios in order to make effective decisions </w:t>
      </w:r>
    </w:p>
    <w:p w14:paraId="10526C7B" w14:textId="77777777" w:rsidR="0070731C" w:rsidRPr="00B87807" w:rsidRDefault="0070731C" w:rsidP="0070731C">
      <w:pPr>
        <w:rPr>
          <w:rFonts w:asciiTheme="minorHAnsi" w:hAnsiTheme="minorHAnsi" w:cstheme="minorHAnsi"/>
        </w:rPr>
      </w:pPr>
    </w:p>
    <w:p w14:paraId="63B0E5BA" w14:textId="795981C0" w:rsidR="00E31B15" w:rsidRPr="00B87807" w:rsidRDefault="00E31B15" w:rsidP="00A37F27">
      <w:pPr>
        <w:pStyle w:val="ListParagraph"/>
        <w:numPr>
          <w:ilvl w:val="0"/>
          <w:numId w:val="6"/>
        </w:numPr>
        <w:rPr>
          <w:rFonts w:asciiTheme="minorHAnsi" w:hAnsiTheme="minorHAnsi" w:cstheme="minorHAnsi"/>
        </w:rPr>
      </w:pPr>
      <w:r w:rsidRPr="00B87807">
        <w:rPr>
          <w:rFonts w:asciiTheme="minorHAnsi" w:hAnsiTheme="minorHAnsi" w:cstheme="minorHAnsi"/>
        </w:rPr>
        <w:t xml:space="preserve">Determine Workforce Needs – This is used to determine if there </w:t>
      </w:r>
      <w:r w:rsidR="003F2FB0" w:rsidRPr="00B87807">
        <w:rPr>
          <w:rFonts w:asciiTheme="minorHAnsi" w:hAnsiTheme="minorHAnsi" w:cstheme="minorHAnsi"/>
        </w:rPr>
        <w:t>are</w:t>
      </w:r>
      <w:r w:rsidRPr="00B87807">
        <w:rPr>
          <w:rFonts w:asciiTheme="minorHAnsi" w:hAnsiTheme="minorHAnsi" w:cstheme="minorHAnsi"/>
        </w:rPr>
        <w:t xml:space="preserve"> any future skills that may be needed over a certain time period. This could also apply to any new technology that is need to help increase productivity. If new technology is introduced organisations will have to provide new employee training in order to best use the new equipment. </w:t>
      </w:r>
      <w:r w:rsidR="0070731C" w:rsidRPr="00B87807">
        <w:rPr>
          <w:rFonts w:asciiTheme="minorHAnsi" w:hAnsiTheme="minorHAnsi" w:cstheme="minorHAnsi"/>
        </w:rPr>
        <w:t>\</w:t>
      </w:r>
    </w:p>
    <w:p w14:paraId="79D3AD4A" w14:textId="77777777" w:rsidR="0070731C" w:rsidRPr="00B87807" w:rsidRDefault="0070731C" w:rsidP="0070731C">
      <w:pPr>
        <w:rPr>
          <w:rFonts w:asciiTheme="minorHAnsi" w:hAnsiTheme="minorHAnsi" w:cstheme="minorHAnsi"/>
        </w:rPr>
      </w:pPr>
    </w:p>
    <w:p w14:paraId="61F29E9A" w14:textId="0FD4D620" w:rsidR="000004EF" w:rsidRPr="00B87807" w:rsidRDefault="00E31B15" w:rsidP="000004EF">
      <w:pPr>
        <w:pStyle w:val="ListParagraph"/>
        <w:numPr>
          <w:ilvl w:val="0"/>
          <w:numId w:val="6"/>
        </w:numPr>
        <w:rPr>
          <w:rFonts w:asciiTheme="minorHAnsi" w:hAnsiTheme="minorHAnsi" w:cstheme="minorHAnsi"/>
        </w:rPr>
      </w:pPr>
      <w:r w:rsidRPr="00B87807">
        <w:rPr>
          <w:rFonts w:asciiTheme="minorHAnsi" w:hAnsiTheme="minorHAnsi" w:cstheme="minorHAnsi"/>
        </w:rPr>
        <w:t xml:space="preserve">Identify Gaps in the workforce </w:t>
      </w:r>
      <w:r w:rsidR="000004EF" w:rsidRPr="00B87807">
        <w:rPr>
          <w:rFonts w:asciiTheme="minorHAnsi" w:hAnsiTheme="minorHAnsi" w:cstheme="minorHAnsi"/>
        </w:rPr>
        <w:t>–</w:t>
      </w:r>
      <w:r w:rsidRPr="00B87807">
        <w:rPr>
          <w:rFonts w:asciiTheme="minorHAnsi" w:hAnsiTheme="minorHAnsi" w:cstheme="minorHAnsi"/>
        </w:rPr>
        <w:t xml:space="preserve"> </w:t>
      </w:r>
      <w:r w:rsidR="000004EF" w:rsidRPr="00B87807">
        <w:rPr>
          <w:rFonts w:asciiTheme="minorHAnsi" w:hAnsiTheme="minorHAnsi" w:cstheme="minorHAnsi"/>
        </w:rPr>
        <w:t xml:space="preserve">“identify gaps in skills and knowledge to deliver future business plans” (CIPD 2019.) This will be used to retrain employees in order to meet the demand of new AI processes introduced into the work place. Organisations will need to plan to retrain employees in order to improve productivity. </w:t>
      </w:r>
    </w:p>
    <w:p w14:paraId="4611C114" w14:textId="77777777" w:rsidR="000004EF" w:rsidRPr="00B87807" w:rsidRDefault="000004EF" w:rsidP="000004EF">
      <w:pPr>
        <w:pStyle w:val="ListParagraph"/>
        <w:rPr>
          <w:rFonts w:asciiTheme="minorHAnsi" w:hAnsiTheme="minorHAnsi" w:cstheme="minorHAnsi"/>
        </w:rPr>
      </w:pPr>
    </w:p>
    <w:p w14:paraId="73274F15" w14:textId="241C9DB4" w:rsidR="000004EF" w:rsidRPr="00B87807" w:rsidRDefault="000004EF" w:rsidP="000004EF">
      <w:pPr>
        <w:pStyle w:val="ListParagraph"/>
        <w:numPr>
          <w:ilvl w:val="0"/>
          <w:numId w:val="6"/>
        </w:numPr>
        <w:rPr>
          <w:rFonts w:asciiTheme="minorHAnsi" w:hAnsiTheme="minorHAnsi" w:cstheme="minorHAnsi"/>
        </w:rPr>
      </w:pPr>
      <w:r w:rsidRPr="00B87807">
        <w:rPr>
          <w:rFonts w:asciiTheme="minorHAnsi" w:hAnsiTheme="minorHAnsi" w:cstheme="minorHAnsi"/>
        </w:rPr>
        <w:t xml:space="preserve">Monitor and evaluate action plans and solutions – This principle will </w:t>
      </w:r>
      <w:r w:rsidR="0070731C" w:rsidRPr="00B87807">
        <w:rPr>
          <w:rFonts w:asciiTheme="minorHAnsi" w:hAnsiTheme="minorHAnsi" w:cstheme="minorHAnsi"/>
        </w:rPr>
        <w:t>include</w:t>
      </w:r>
      <w:r w:rsidRPr="00B87807">
        <w:rPr>
          <w:rFonts w:asciiTheme="minorHAnsi" w:hAnsiTheme="minorHAnsi" w:cstheme="minorHAnsi"/>
        </w:rPr>
        <w:t xml:space="preserve"> all stakeholders in the organisation to develop appropriate objectives. From these objectives the HR function of the organisation monitor the processes to see if they are successful. </w:t>
      </w:r>
    </w:p>
    <w:p w14:paraId="2B75D94E" w14:textId="631E4EC4" w:rsidR="00D93E70" w:rsidRPr="00B87807" w:rsidRDefault="00D93E70" w:rsidP="008F73D4">
      <w:pPr>
        <w:rPr>
          <w:rFonts w:asciiTheme="minorHAnsi" w:hAnsiTheme="minorHAnsi" w:cstheme="minorHAnsi"/>
        </w:rPr>
      </w:pPr>
    </w:p>
    <w:p w14:paraId="3E556884" w14:textId="1035AAE0" w:rsidR="0010618E" w:rsidRPr="0010618E" w:rsidRDefault="00475866" w:rsidP="0010618E">
      <w:pPr>
        <w:rPr>
          <w:rFonts w:asciiTheme="minorHAnsi" w:hAnsiTheme="minorHAnsi" w:cstheme="minorHAnsi"/>
        </w:rPr>
      </w:pPr>
      <w:r>
        <w:rPr>
          <w:rFonts w:asciiTheme="minorHAnsi" w:hAnsiTheme="minorHAnsi" w:cstheme="minorHAnsi"/>
        </w:rPr>
        <w:t xml:space="preserve">There are many tools that can be used for workforce planning, these could </w:t>
      </w:r>
      <w:r w:rsidR="001046C1">
        <w:rPr>
          <w:rFonts w:asciiTheme="minorHAnsi" w:hAnsiTheme="minorHAnsi" w:cstheme="minorHAnsi"/>
        </w:rPr>
        <w:t>include succession</w:t>
      </w:r>
      <w:r w:rsidR="0010618E">
        <w:rPr>
          <w:rFonts w:asciiTheme="minorHAnsi" w:hAnsiTheme="minorHAnsi" w:cstheme="minorHAnsi"/>
        </w:rPr>
        <w:t xml:space="preserve"> planning, talent management, multiskilling, demand supply forecasting and </w:t>
      </w:r>
      <w:r w:rsidR="0010618E">
        <w:rPr>
          <w:rFonts w:asciiTheme="minorHAnsi" w:hAnsiTheme="minorHAnsi" w:cstheme="minorHAnsi"/>
        </w:rPr>
        <w:lastRenderedPageBreak/>
        <w:t xml:space="preserve">career planning. </w:t>
      </w:r>
      <w:r w:rsidR="0010618E" w:rsidRPr="0010618E">
        <w:rPr>
          <w:rFonts w:asciiTheme="minorHAnsi" w:hAnsiTheme="minorHAnsi" w:cstheme="minorHAnsi"/>
        </w:rPr>
        <w:t>“</w:t>
      </w:r>
      <w:r w:rsidR="0010618E" w:rsidRPr="0010618E">
        <w:rPr>
          <w:rFonts w:asciiTheme="minorHAnsi" w:hAnsiTheme="minorHAnsi" w:cstheme="minorHAnsi"/>
          <w:bCs/>
          <w:shd w:val="clear" w:color="auto" w:fill="F7F6F6"/>
        </w:rPr>
        <w:t>Succession planning is the process of identifying and developing potential future leaders or senior managers, as well as individuals to fill other business-critical positions, either in the short- or the long-term.</w:t>
      </w:r>
      <w:r w:rsidR="0010618E">
        <w:rPr>
          <w:rFonts w:asciiTheme="minorHAnsi" w:hAnsiTheme="minorHAnsi" w:cstheme="minorHAnsi"/>
          <w:bCs/>
          <w:shd w:val="clear" w:color="auto" w:fill="F7F6F6"/>
        </w:rPr>
        <w:t xml:space="preserve">” (CIPD 2019). </w:t>
      </w:r>
      <w:r w:rsidR="007957D2">
        <w:rPr>
          <w:rFonts w:asciiTheme="minorHAnsi" w:hAnsiTheme="minorHAnsi" w:cstheme="minorHAnsi"/>
          <w:bCs/>
          <w:shd w:val="clear" w:color="auto" w:fill="F7F6F6"/>
        </w:rPr>
        <w:t xml:space="preserve">This is a </w:t>
      </w:r>
      <w:r w:rsidR="001046C1">
        <w:rPr>
          <w:rFonts w:asciiTheme="minorHAnsi" w:hAnsiTheme="minorHAnsi" w:cstheme="minorHAnsi"/>
          <w:bCs/>
          <w:shd w:val="clear" w:color="auto" w:fill="F7F6F6"/>
        </w:rPr>
        <w:t>way organisation</w:t>
      </w:r>
      <w:r w:rsidR="007957D2">
        <w:rPr>
          <w:rFonts w:asciiTheme="minorHAnsi" w:hAnsiTheme="minorHAnsi" w:cstheme="minorHAnsi"/>
          <w:bCs/>
          <w:shd w:val="clear" w:color="auto" w:fill="F7F6F6"/>
        </w:rPr>
        <w:t xml:space="preserve"> can identify individuals capable of promotion to avoid loss in productivity if senior managers or managers leave an organisation. Succession planning will empower individuals enhancing job satisfaction. </w:t>
      </w:r>
    </w:p>
    <w:p w14:paraId="7929B35A" w14:textId="4FD270F1" w:rsidR="0010618E" w:rsidRPr="00B87807" w:rsidRDefault="0010618E" w:rsidP="008F73D4">
      <w:pPr>
        <w:rPr>
          <w:rFonts w:asciiTheme="minorHAnsi" w:hAnsiTheme="minorHAnsi" w:cstheme="minorHAnsi"/>
        </w:rPr>
      </w:pPr>
    </w:p>
    <w:p w14:paraId="3BEEA313" w14:textId="1AD5B483" w:rsidR="00D93E70" w:rsidRPr="00B87807" w:rsidRDefault="00D93E70" w:rsidP="008F73D4">
      <w:pPr>
        <w:rPr>
          <w:rFonts w:asciiTheme="minorHAnsi" w:hAnsiTheme="minorHAnsi" w:cstheme="minorHAnsi"/>
        </w:rPr>
      </w:pPr>
    </w:p>
    <w:p w14:paraId="1CBFF937" w14:textId="77A82B67" w:rsidR="0070731C" w:rsidRPr="00B87807" w:rsidRDefault="0070731C" w:rsidP="008F73D4">
      <w:pPr>
        <w:rPr>
          <w:rFonts w:asciiTheme="minorHAnsi" w:hAnsiTheme="minorHAnsi" w:cstheme="minorHAnsi"/>
          <w:b/>
          <w:u w:val="single"/>
        </w:rPr>
      </w:pPr>
      <w:r w:rsidRPr="00B87807">
        <w:rPr>
          <w:rFonts w:asciiTheme="minorHAnsi" w:hAnsiTheme="minorHAnsi" w:cstheme="minorHAnsi"/>
          <w:b/>
          <w:u w:val="single"/>
        </w:rPr>
        <w:t xml:space="preserve">Question </w:t>
      </w:r>
      <w:r w:rsidR="00151DC9" w:rsidRPr="00B87807">
        <w:rPr>
          <w:rFonts w:asciiTheme="minorHAnsi" w:hAnsiTheme="minorHAnsi" w:cstheme="minorHAnsi"/>
          <w:b/>
          <w:u w:val="single"/>
        </w:rPr>
        <w:t xml:space="preserve">5 </w:t>
      </w:r>
    </w:p>
    <w:p w14:paraId="61D07D3E" w14:textId="24B1D200" w:rsidR="00151DC9" w:rsidRPr="00B87807" w:rsidRDefault="00151DC9" w:rsidP="008F73D4">
      <w:pPr>
        <w:rPr>
          <w:rFonts w:asciiTheme="minorHAnsi" w:hAnsiTheme="minorHAnsi" w:cstheme="minorHAnsi"/>
          <w:b/>
          <w:u w:val="single"/>
        </w:rPr>
      </w:pPr>
    </w:p>
    <w:p w14:paraId="383F5189" w14:textId="2F980583" w:rsidR="00151DC9" w:rsidRPr="00B87807" w:rsidRDefault="00536F44" w:rsidP="008F73D4">
      <w:pPr>
        <w:rPr>
          <w:rFonts w:asciiTheme="minorHAnsi" w:hAnsiTheme="minorHAnsi" w:cstheme="minorHAnsi"/>
        </w:rPr>
      </w:pPr>
      <w:r w:rsidRPr="00B87807">
        <w:rPr>
          <w:rFonts w:asciiTheme="minorHAnsi" w:hAnsiTheme="minorHAnsi" w:cstheme="minorHAnsi"/>
        </w:rPr>
        <w:t xml:space="preserve">When an organisation is looking to fulfil a job vacancy there are many legal requirements they must follow. </w:t>
      </w:r>
      <w:r w:rsidR="007957D2">
        <w:rPr>
          <w:rFonts w:asciiTheme="minorHAnsi" w:hAnsiTheme="minorHAnsi" w:cstheme="minorHAnsi"/>
        </w:rPr>
        <w:t xml:space="preserve">Such Equality Act 2010, Data Protection Act 1998, Disability Act 1995, Equal Pay Act 1970 and GDPR Act 2018. </w:t>
      </w:r>
    </w:p>
    <w:p w14:paraId="4F2B7334" w14:textId="50EF7CF6" w:rsidR="00536F44" w:rsidRPr="00B87807" w:rsidRDefault="00536F44" w:rsidP="008F73D4">
      <w:pPr>
        <w:rPr>
          <w:rFonts w:asciiTheme="minorHAnsi" w:hAnsiTheme="minorHAnsi" w:cstheme="minorHAnsi"/>
        </w:rPr>
      </w:pPr>
    </w:p>
    <w:p w14:paraId="0E99D8DD" w14:textId="3ACB5356" w:rsidR="00536F44" w:rsidRPr="00B87807" w:rsidRDefault="00536F44" w:rsidP="008F73D4">
      <w:pPr>
        <w:rPr>
          <w:rFonts w:asciiTheme="minorHAnsi" w:hAnsiTheme="minorHAnsi" w:cstheme="minorHAnsi"/>
          <w:b/>
          <w:u w:val="single"/>
        </w:rPr>
      </w:pPr>
      <w:r w:rsidRPr="00B87807">
        <w:rPr>
          <w:rFonts w:asciiTheme="minorHAnsi" w:hAnsiTheme="minorHAnsi" w:cstheme="minorHAnsi"/>
          <w:b/>
          <w:u w:val="single"/>
        </w:rPr>
        <w:t xml:space="preserve">Equality Act 2010 </w:t>
      </w:r>
    </w:p>
    <w:p w14:paraId="15102A6D" w14:textId="1017F3F7" w:rsidR="00536F44" w:rsidRPr="00B87807" w:rsidRDefault="00536F44" w:rsidP="008F73D4">
      <w:pPr>
        <w:rPr>
          <w:rFonts w:asciiTheme="minorHAnsi" w:hAnsiTheme="minorHAnsi" w:cstheme="minorHAnsi"/>
          <w:b/>
          <w:u w:val="single"/>
        </w:rPr>
      </w:pPr>
    </w:p>
    <w:p w14:paraId="0AA1D439" w14:textId="73FDDF88" w:rsidR="00316281" w:rsidRPr="00B87807" w:rsidRDefault="00536F44" w:rsidP="008F73D4">
      <w:r w:rsidRPr="00B87807">
        <w:rPr>
          <w:rFonts w:asciiTheme="minorHAnsi" w:hAnsiTheme="minorHAnsi" w:cstheme="minorHAnsi"/>
        </w:rPr>
        <w:t xml:space="preserve">“The equality act legally protects people from discrimination in the workplace and in wider society” </w:t>
      </w:r>
      <w:r w:rsidR="00B87807" w:rsidRPr="00B87807">
        <w:rPr>
          <w:rFonts w:asciiTheme="minorHAnsi" w:hAnsiTheme="minorHAnsi" w:cstheme="minorHAnsi"/>
          <w:color w:val="000000"/>
          <w:shd w:val="clear" w:color="auto" w:fill="FFFFFF"/>
        </w:rPr>
        <w:t>(GOV.UK, 2019)</w:t>
      </w:r>
      <w:r w:rsidR="007854C7" w:rsidRPr="00B87807">
        <w:rPr>
          <w:rFonts w:asciiTheme="minorHAnsi" w:hAnsiTheme="minorHAnsi" w:cstheme="minorHAnsi"/>
        </w:rPr>
        <w:t xml:space="preserve">. The equality act ensures consistency in what employers and employees need to do to make their workplaces a fair environment and comply within the law. This act extends to nine areas known in law as protected characteristics. The nine areas are age, disability, gender reassignment, marriage and civil partnership, pregnancy and maternity, race, religion or belief, sex and sexual orientation. </w:t>
      </w:r>
    </w:p>
    <w:p w14:paraId="1722BBCB" w14:textId="55729486" w:rsidR="00316281" w:rsidRPr="00B87807" w:rsidRDefault="00316281" w:rsidP="008F73D4">
      <w:pPr>
        <w:rPr>
          <w:rFonts w:asciiTheme="minorHAnsi" w:hAnsiTheme="minorHAnsi" w:cstheme="minorHAnsi"/>
        </w:rPr>
      </w:pPr>
      <w:r w:rsidRPr="00B87807">
        <w:rPr>
          <w:rFonts w:asciiTheme="minorHAnsi" w:hAnsiTheme="minorHAnsi" w:cstheme="minorHAnsi"/>
          <w:noProof/>
          <w:color w:val="212529"/>
        </w:rPr>
        <w:drawing>
          <wp:anchor distT="0" distB="0" distL="114300" distR="114300" simplePos="0" relativeHeight="251660288" behindDoc="0" locked="0" layoutInCell="1" allowOverlap="1" wp14:anchorId="2A17F607" wp14:editId="3C0C190F">
            <wp:simplePos x="0" y="0"/>
            <wp:positionH relativeFrom="margin">
              <wp:posOffset>2768026</wp:posOffset>
            </wp:positionH>
            <wp:positionV relativeFrom="paragraph">
              <wp:posOffset>86995</wp:posOffset>
            </wp:positionV>
            <wp:extent cx="3534410" cy="29514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34410" cy="2951480"/>
                    </a:xfrm>
                    <a:prstGeom prst="rect">
                      <a:avLst/>
                    </a:prstGeom>
                  </pic:spPr>
                </pic:pic>
              </a:graphicData>
            </a:graphic>
            <wp14:sizeRelH relativeFrom="margin">
              <wp14:pctWidth>0</wp14:pctWidth>
            </wp14:sizeRelH>
            <wp14:sizeRelV relativeFrom="margin">
              <wp14:pctHeight>0</wp14:pctHeight>
            </wp14:sizeRelV>
          </wp:anchor>
        </w:drawing>
      </w:r>
    </w:p>
    <w:p w14:paraId="213BCBC6" w14:textId="01E55175" w:rsidR="00316281" w:rsidRPr="00B87807" w:rsidRDefault="00316281" w:rsidP="008F73D4">
      <w:pPr>
        <w:rPr>
          <w:rFonts w:asciiTheme="minorHAnsi" w:hAnsiTheme="minorHAnsi" w:cstheme="minorHAnsi"/>
        </w:rPr>
      </w:pPr>
      <w:r w:rsidRPr="00B87807">
        <w:rPr>
          <w:rFonts w:asciiTheme="minorHAnsi" w:hAnsiTheme="minorHAnsi" w:cstheme="minorHAnsi"/>
        </w:rPr>
        <w:t xml:space="preserve">The equality act will outline the different types of discrimination. </w:t>
      </w:r>
    </w:p>
    <w:p w14:paraId="77B3D332" w14:textId="1664B0C1" w:rsidR="00316281" w:rsidRPr="00B87807" w:rsidRDefault="00316281" w:rsidP="008F73D4">
      <w:pPr>
        <w:rPr>
          <w:rFonts w:asciiTheme="minorHAnsi" w:hAnsiTheme="minorHAnsi" w:cstheme="minorHAnsi"/>
        </w:rPr>
      </w:pPr>
      <w:r w:rsidRPr="00B87807">
        <w:rPr>
          <w:rFonts w:asciiTheme="minorHAnsi" w:hAnsiTheme="minorHAnsi" w:cstheme="minorHAnsi"/>
        </w:rPr>
        <w:t xml:space="preserve">The different types of discrimination are </w:t>
      </w:r>
    </w:p>
    <w:p w14:paraId="2FDD9DAD" w14:textId="490F7EE3" w:rsidR="00316281" w:rsidRPr="00B87807" w:rsidRDefault="00316281" w:rsidP="00316281">
      <w:pPr>
        <w:pStyle w:val="ListParagraph"/>
        <w:numPr>
          <w:ilvl w:val="0"/>
          <w:numId w:val="7"/>
        </w:numPr>
        <w:rPr>
          <w:rFonts w:asciiTheme="minorHAnsi" w:hAnsiTheme="minorHAnsi" w:cstheme="minorHAnsi"/>
        </w:rPr>
      </w:pPr>
      <w:r w:rsidRPr="00B87807">
        <w:rPr>
          <w:rFonts w:asciiTheme="minorHAnsi" w:hAnsiTheme="minorHAnsi" w:cstheme="minorHAnsi"/>
        </w:rPr>
        <w:t xml:space="preserve">Direct Discrimination </w:t>
      </w:r>
    </w:p>
    <w:p w14:paraId="7283AFEA" w14:textId="68F34626" w:rsidR="00316281" w:rsidRPr="00B87807" w:rsidRDefault="00316281" w:rsidP="00316281">
      <w:pPr>
        <w:pStyle w:val="ListParagraph"/>
        <w:numPr>
          <w:ilvl w:val="0"/>
          <w:numId w:val="7"/>
        </w:numPr>
        <w:rPr>
          <w:rFonts w:asciiTheme="minorHAnsi" w:hAnsiTheme="minorHAnsi" w:cstheme="minorHAnsi"/>
        </w:rPr>
      </w:pPr>
      <w:r w:rsidRPr="00B87807">
        <w:rPr>
          <w:rFonts w:asciiTheme="minorHAnsi" w:hAnsiTheme="minorHAnsi" w:cstheme="minorHAnsi"/>
        </w:rPr>
        <w:t xml:space="preserve">Indirect Discrimination </w:t>
      </w:r>
    </w:p>
    <w:p w14:paraId="57D706E8" w14:textId="17801FA2" w:rsidR="00316281" w:rsidRPr="00B87807" w:rsidRDefault="00316281" w:rsidP="00316281">
      <w:pPr>
        <w:pStyle w:val="ListParagraph"/>
        <w:numPr>
          <w:ilvl w:val="0"/>
          <w:numId w:val="7"/>
        </w:numPr>
        <w:rPr>
          <w:rFonts w:asciiTheme="minorHAnsi" w:hAnsiTheme="minorHAnsi" w:cstheme="minorHAnsi"/>
        </w:rPr>
      </w:pPr>
      <w:r w:rsidRPr="00B87807">
        <w:rPr>
          <w:rFonts w:asciiTheme="minorHAnsi" w:hAnsiTheme="minorHAnsi" w:cstheme="minorHAnsi"/>
        </w:rPr>
        <w:t xml:space="preserve">Harassment </w:t>
      </w:r>
    </w:p>
    <w:p w14:paraId="294A4220" w14:textId="4E87A3CD" w:rsidR="00316281" w:rsidRPr="00B87807" w:rsidRDefault="00316281" w:rsidP="00316281">
      <w:pPr>
        <w:pStyle w:val="ListParagraph"/>
        <w:numPr>
          <w:ilvl w:val="0"/>
          <w:numId w:val="7"/>
        </w:numPr>
        <w:rPr>
          <w:rFonts w:asciiTheme="minorHAnsi" w:hAnsiTheme="minorHAnsi" w:cstheme="minorHAnsi"/>
        </w:rPr>
      </w:pPr>
      <w:r w:rsidRPr="00B87807">
        <w:rPr>
          <w:rFonts w:asciiTheme="minorHAnsi" w:hAnsiTheme="minorHAnsi" w:cstheme="minorHAnsi"/>
        </w:rPr>
        <w:t xml:space="preserve">Victimisation </w:t>
      </w:r>
    </w:p>
    <w:p w14:paraId="2943ACCB" w14:textId="77777777" w:rsidR="00316281" w:rsidRPr="00B87807" w:rsidRDefault="00316281" w:rsidP="008F73D4">
      <w:pPr>
        <w:rPr>
          <w:rFonts w:asciiTheme="minorHAnsi" w:hAnsiTheme="minorHAnsi" w:cstheme="minorHAnsi"/>
        </w:rPr>
      </w:pPr>
    </w:p>
    <w:p w14:paraId="12AAC052" w14:textId="241A3707" w:rsidR="00536F44" w:rsidRPr="00B87807" w:rsidRDefault="00316281" w:rsidP="00B87807">
      <w:r w:rsidRPr="00B87807">
        <w:rPr>
          <w:rFonts w:asciiTheme="minorHAnsi" w:hAnsiTheme="minorHAnsi" w:cstheme="minorHAnsi"/>
        </w:rPr>
        <w:t xml:space="preserve">Figure 3 </w:t>
      </w:r>
      <w:r w:rsidR="00B87807" w:rsidRPr="00B87807">
        <w:rPr>
          <w:rFonts w:asciiTheme="minorHAnsi" w:hAnsiTheme="minorHAnsi" w:cstheme="minorHAnsi"/>
          <w:color w:val="000000"/>
          <w:shd w:val="clear" w:color="auto" w:fill="FFFFFF"/>
        </w:rPr>
        <w:t>(M.acas.org.uk, 2019)</w:t>
      </w:r>
      <w:r w:rsidR="00B87807">
        <w:t xml:space="preserve"> </w:t>
      </w:r>
      <w:r w:rsidRPr="00B87807">
        <w:rPr>
          <w:rFonts w:asciiTheme="minorHAnsi" w:hAnsiTheme="minorHAnsi" w:cstheme="minorHAnsi"/>
        </w:rPr>
        <w:t xml:space="preserve">will outline the types of discrimination and how they can be linked to a protected characteristic. </w:t>
      </w:r>
      <w:r w:rsidR="00536F44" w:rsidRPr="00B87807">
        <w:rPr>
          <w:rFonts w:asciiTheme="minorHAnsi" w:hAnsiTheme="minorHAnsi" w:cstheme="minorHAnsi"/>
        </w:rPr>
        <w:t xml:space="preserve"> </w:t>
      </w:r>
    </w:p>
    <w:p w14:paraId="0A03FF22" w14:textId="565F69BB" w:rsidR="00316281" w:rsidRPr="00B87807" w:rsidRDefault="00316281" w:rsidP="008F73D4">
      <w:pPr>
        <w:rPr>
          <w:rFonts w:asciiTheme="minorHAnsi" w:hAnsiTheme="minorHAnsi" w:cstheme="minorHAnsi"/>
        </w:rPr>
      </w:pPr>
    </w:p>
    <w:p w14:paraId="2568157C" w14:textId="37910B69" w:rsidR="00316281" w:rsidRPr="00B87807" w:rsidRDefault="00316281" w:rsidP="008F73D4">
      <w:pPr>
        <w:rPr>
          <w:rFonts w:asciiTheme="minorHAnsi" w:hAnsiTheme="minorHAnsi" w:cstheme="minorHAnsi"/>
        </w:rPr>
      </w:pPr>
      <w:r w:rsidRPr="00B87807">
        <w:rPr>
          <w:rFonts w:asciiTheme="minorHAnsi" w:hAnsiTheme="minorHAnsi" w:cstheme="minorHAnsi"/>
        </w:rPr>
        <w:t xml:space="preserve">In certain circumstances it may be lawful for an employer </w:t>
      </w:r>
      <w:r w:rsidR="007A4576" w:rsidRPr="00B87807">
        <w:rPr>
          <w:rFonts w:asciiTheme="minorHAnsi" w:hAnsiTheme="minorHAnsi" w:cstheme="minorHAnsi"/>
        </w:rPr>
        <w:t xml:space="preserve">to specify that applicant for a job vacancy must have a particular protected characteristic. This is known as ‘occupational requirement’. An example of this could be to specify that an actor in a film role needs to be a </w:t>
      </w:r>
      <w:r w:rsidR="00B87807" w:rsidRPr="00B87807">
        <w:rPr>
          <w:rFonts w:asciiTheme="minorHAnsi" w:hAnsiTheme="minorHAnsi" w:cstheme="minorHAnsi"/>
        </w:rPr>
        <w:t>young woman</w:t>
      </w:r>
      <w:r w:rsidR="007A4576" w:rsidRPr="00B87807">
        <w:rPr>
          <w:rFonts w:asciiTheme="minorHAnsi" w:hAnsiTheme="minorHAnsi" w:cstheme="minorHAnsi"/>
        </w:rPr>
        <w:t xml:space="preserve">. </w:t>
      </w:r>
    </w:p>
    <w:p w14:paraId="216F5519" w14:textId="472061F2" w:rsidR="007A4576" w:rsidRPr="00B87807" w:rsidRDefault="007A4576" w:rsidP="008F73D4">
      <w:pPr>
        <w:rPr>
          <w:rFonts w:asciiTheme="minorHAnsi" w:hAnsiTheme="minorHAnsi" w:cstheme="minorHAnsi"/>
        </w:rPr>
      </w:pPr>
    </w:p>
    <w:p w14:paraId="405A4DCA" w14:textId="437D1D0C" w:rsidR="007A4576" w:rsidRPr="00B87807" w:rsidRDefault="00C009BA" w:rsidP="008F73D4">
      <w:pPr>
        <w:rPr>
          <w:rFonts w:asciiTheme="minorHAnsi" w:hAnsiTheme="minorHAnsi" w:cstheme="minorHAnsi"/>
          <w:b/>
          <w:u w:val="single"/>
        </w:rPr>
      </w:pPr>
      <w:r w:rsidRPr="00B87807">
        <w:rPr>
          <w:rFonts w:asciiTheme="minorHAnsi" w:hAnsiTheme="minorHAnsi" w:cstheme="minorHAnsi"/>
          <w:b/>
          <w:u w:val="single"/>
        </w:rPr>
        <w:t>General Data Protection Regulations 2018</w:t>
      </w:r>
    </w:p>
    <w:p w14:paraId="152D8F2B" w14:textId="0FDA1F5E" w:rsidR="007A4576" w:rsidRPr="00B87807" w:rsidRDefault="007A4576" w:rsidP="008F73D4">
      <w:pPr>
        <w:rPr>
          <w:rFonts w:asciiTheme="minorHAnsi" w:hAnsiTheme="minorHAnsi" w:cstheme="minorHAnsi"/>
          <w:b/>
          <w:u w:val="single"/>
        </w:rPr>
      </w:pPr>
    </w:p>
    <w:p w14:paraId="3B3386DF" w14:textId="4BFFB5D0" w:rsidR="005726EB" w:rsidRPr="00B87807" w:rsidRDefault="0044742E" w:rsidP="005726EB">
      <w:pPr>
        <w:rPr>
          <w:rFonts w:asciiTheme="minorHAnsi" w:hAnsiTheme="minorHAnsi" w:cstheme="minorHAnsi"/>
          <w:color w:val="000000"/>
          <w:shd w:val="clear" w:color="auto" w:fill="FFFFFF"/>
        </w:rPr>
      </w:pPr>
      <w:r w:rsidRPr="00B87807">
        <w:rPr>
          <w:rFonts w:asciiTheme="minorHAnsi" w:hAnsiTheme="minorHAnsi" w:cstheme="minorHAnsi"/>
        </w:rPr>
        <w:t xml:space="preserve">This is a piece of UK legislation that’s designed to protect the privacy of personal data. It sets out obligations that organisations currently have if they handle information. </w:t>
      </w:r>
      <w:r w:rsidR="003F35AF" w:rsidRPr="00B87807">
        <w:rPr>
          <w:rFonts w:asciiTheme="minorHAnsi" w:hAnsiTheme="minorHAnsi" w:cstheme="minorHAnsi"/>
        </w:rPr>
        <w:t xml:space="preserve">“The law is a replacement for the 1995 data protection directive which until now set the minimum </w:t>
      </w:r>
      <w:r w:rsidR="003F35AF" w:rsidRPr="00B87807">
        <w:rPr>
          <w:rFonts w:asciiTheme="minorHAnsi" w:hAnsiTheme="minorHAnsi" w:cstheme="minorHAnsi"/>
        </w:rPr>
        <w:lastRenderedPageBreak/>
        <w:t xml:space="preserve">standards for processing data in the EU” </w:t>
      </w:r>
      <w:r w:rsidR="003F35AF" w:rsidRPr="00B87807">
        <w:rPr>
          <w:rFonts w:asciiTheme="minorHAnsi" w:hAnsiTheme="minorHAnsi" w:cstheme="minorHAnsi"/>
          <w:color w:val="000000"/>
          <w:shd w:val="clear" w:color="auto" w:fill="FFFFFF"/>
        </w:rPr>
        <w:t xml:space="preserve">(Hern, 2019). GDPR will mean that candidates have more rights than The Data Protection Act. The recruitment candidates have the right to be informed and organisations must provide fair processing information. </w:t>
      </w:r>
      <w:r w:rsidR="005726EB" w:rsidRPr="00B87807">
        <w:rPr>
          <w:rFonts w:asciiTheme="minorHAnsi" w:hAnsiTheme="minorHAnsi" w:cstheme="minorHAnsi"/>
          <w:color w:val="000000"/>
          <w:shd w:val="clear" w:color="auto" w:fill="FFFFFF"/>
        </w:rPr>
        <w:t xml:space="preserve">“A key aspect of GDPR is consent.” (Thorpe and Thorpe, 2019). When a candidate applies for a role or uploads their personal details via an online portal e.g. </w:t>
      </w:r>
      <w:hyperlink r:id="rId12" w:history="1">
        <w:r w:rsidR="005726EB" w:rsidRPr="00B87807">
          <w:rPr>
            <w:rStyle w:val="Hyperlink"/>
            <w:rFonts w:asciiTheme="minorHAnsi" w:hAnsiTheme="minorHAnsi" w:cstheme="minorHAnsi"/>
            <w:shd w:val="clear" w:color="auto" w:fill="FFFFFF"/>
          </w:rPr>
          <w:t>www.indeed.co.uk</w:t>
        </w:r>
      </w:hyperlink>
      <w:r w:rsidR="005726EB" w:rsidRPr="00B87807">
        <w:rPr>
          <w:rFonts w:asciiTheme="minorHAnsi" w:hAnsiTheme="minorHAnsi" w:cstheme="minorHAnsi"/>
          <w:color w:val="000000"/>
          <w:shd w:val="clear" w:color="auto" w:fill="FFFFFF"/>
        </w:rPr>
        <w:t xml:space="preserve">, this is the candidate providing an organisation with the consent to use their data for decision making purposes. From this an organisation cannot use the data provided to send marketing emails. </w:t>
      </w:r>
    </w:p>
    <w:p w14:paraId="19BAF1DB" w14:textId="77777777" w:rsidR="007957D2" w:rsidRDefault="007957D2" w:rsidP="005726EB">
      <w:pPr>
        <w:rPr>
          <w:rFonts w:asciiTheme="minorHAnsi" w:hAnsiTheme="minorHAnsi" w:cstheme="minorHAnsi"/>
        </w:rPr>
      </w:pPr>
    </w:p>
    <w:p w14:paraId="6F7071CF" w14:textId="76183520" w:rsidR="005726EB" w:rsidRPr="00B87807" w:rsidRDefault="005726EB" w:rsidP="005726EB">
      <w:pPr>
        <w:rPr>
          <w:rFonts w:asciiTheme="minorHAnsi" w:hAnsiTheme="minorHAnsi" w:cstheme="minorHAnsi"/>
          <w:u w:val="single"/>
        </w:rPr>
      </w:pPr>
      <w:r w:rsidRPr="00B87807">
        <w:rPr>
          <w:rFonts w:asciiTheme="minorHAnsi" w:hAnsiTheme="minorHAnsi" w:cstheme="minorHAnsi"/>
          <w:b/>
          <w:u w:val="single"/>
        </w:rPr>
        <w:t>Selection Methods</w:t>
      </w:r>
      <w:r w:rsidRPr="00B87807">
        <w:rPr>
          <w:rFonts w:asciiTheme="minorHAnsi" w:hAnsiTheme="minorHAnsi" w:cstheme="minorHAnsi"/>
          <w:u w:val="single"/>
        </w:rPr>
        <w:t xml:space="preserve"> </w:t>
      </w:r>
    </w:p>
    <w:p w14:paraId="585A45B9" w14:textId="1A31A1F3" w:rsidR="00C52808" w:rsidRPr="00B87807" w:rsidRDefault="00C52808" w:rsidP="005726EB">
      <w:pPr>
        <w:rPr>
          <w:rFonts w:asciiTheme="minorHAnsi" w:hAnsiTheme="minorHAnsi" w:cstheme="minorHAnsi"/>
          <w:u w:val="single"/>
        </w:rPr>
      </w:pPr>
    </w:p>
    <w:p w14:paraId="7D1EB5A6" w14:textId="66243034" w:rsidR="00C52808" w:rsidRPr="00B87807" w:rsidRDefault="00C52808" w:rsidP="005726EB">
      <w:pPr>
        <w:rPr>
          <w:rFonts w:asciiTheme="minorHAnsi" w:hAnsiTheme="minorHAnsi" w:cstheme="minorHAnsi"/>
        </w:rPr>
      </w:pPr>
      <w:r w:rsidRPr="00B87807">
        <w:rPr>
          <w:rFonts w:asciiTheme="minorHAnsi" w:hAnsiTheme="minorHAnsi" w:cstheme="minorHAnsi"/>
        </w:rPr>
        <w:t xml:space="preserve">There are many recruitment channels available to organisations to be able to find potential employees. I am going to access the strengths and weaknesses of Advertising using Social Media and Using Recruitment Agencies. </w:t>
      </w:r>
    </w:p>
    <w:p w14:paraId="155A2212" w14:textId="3DD9C496" w:rsidR="00C52808" w:rsidRPr="00B87807" w:rsidRDefault="00C52808" w:rsidP="005726EB">
      <w:pPr>
        <w:rPr>
          <w:rFonts w:asciiTheme="minorHAnsi" w:hAnsiTheme="minorHAnsi" w:cstheme="minorHAnsi"/>
        </w:rPr>
      </w:pPr>
    </w:p>
    <w:p w14:paraId="6657833C" w14:textId="2170541A" w:rsidR="00C52808" w:rsidRPr="00B87807" w:rsidRDefault="00BC28C3" w:rsidP="005726EB">
      <w:pPr>
        <w:rPr>
          <w:rFonts w:asciiTheme="minorHAnsi" w:hAnsiTheme="minorHAnsi" w:cstheme="minorHAnsi"/>
        </w:rPr>
      </w:pPr>
      <w:r w:rsidRPr="00B87807">
        <w:rPr>
          <w:rFonts w:asciiTheme="minorHAnsi" w:hAnsiTheme="minorHAnsi" w:cstheme="minorHAnsi"/>
        </w:rPr>
        <w:t>According to Statista 44 Million people in the UK in January 2018 use</w:t>
      </w:r>
      <w:r w:rsidR="00780131" w:rsidRPr="00B87807">
        <w:rPr>
          <w:rFonts w:asciiTheme="minorHAnsi" w:hAnsiTheme="minorHAnsi" w:cstheme="minorHAnsi"/>
        </w:rPr>
        <w:t>d</w:t>
      </w:r>
      <w:r w:rsidRPr="00B87807">
        <w:rPr>
          <w:rFonts w:asciiTheme="minorHAnsi" w:hAnsiTheme="minorHAnsi" w:cstheme="minorHAnsi"/>
        </w:rPr>
        <w:t xml:space="preserve"> social media accounting to 66% of the population. For organisations this will give them a big opportunity to promote the organisational culture and brand when using social media to adverts job vacancies. “Social media Can be used to build good relationships with potential candidates and create a talent pipeline to fill future vacancies”</w:t>
      </w:r>
      <w:r w:rsidRPr="00B87807">
        <w:rPr>
          <w:rFonts w:asciiTheme="minorHAnsi" w:hAnsiTheme="minorHAnsi" w:cstheme="minorHAnsi"/>
          <w:b/>
          <w:bCs/>
          <w:color w:val="666666"/>
        </w:rPr>
        <w:t xml:space="preserve"> </w:t>
      </w:r>
      <w:r w:rsidRPr="00B87807">
        <w:rPr>
          <w:rStyle w:val="selectable"/>
          <w:rFonts w:asciiTheme="minorHAnsi" w:hAnsiTheme="minorHAnsi" w:cstheme="minorHAnsi"/>
          <w:color w:val="000000"/>
        </w:rPr>
        <w:t xml:space="preserve">(HR Tool: Employment Advice, Tips &amp; Case Studies – </w:t>
      </w:r>
      <w:proofErr w:type="spellStart"/>
      <w:r w:rsidRPr="00B87807">
        <w:rPr>
          <w:rStyle w:val="selectable"/>
          <w:rFonts w:asciiTheme="minorHAnsi" w:hAnsiTheme="minorHAnsi" w:cstheme="minorHAnsi"/>
          <w:color w:val="000000"/>
        </w:rPr>
        <w:t>WorkPocket</w:t>
      </w:r>
      <w:proofErr w:type="spellEnd"/>
      <w:r w:rsidRPr="00B87807">
        <w:rPr>
          <w:rStyle w:val="selectable"/>
          <w:rFonts w:asciiTheme="minorHAnsi" w:hAnsiTheme="minorHAnsi" w:cstheme="minorHAnsi"/>
          <w:color w:val="000000"/>
        </w:rPr>
        <w:t>, 2019)</w:t>
      </w:r>
      <w:r w:rsidRPr="00B87807">
        <w:rPr>
          <w:rFonts w:asciiTheme="minorHAnsi" w:hAnsiTheme="minorHAnsi" w:cstheme="minorHAnsi"/>
        </w:rPr>
        <w:t xml:space="preserve">. There are many types of social media organisations can use to recruit such as Facebook, LinkedIn, Twitter and Instagram. These platforms can be used to target different types of people and their experience within the work place. Social media can be negative for an organisation if the presence on the internet is </w:t>
      </w:r>
      <w:r w:rsidR="00780131" w:rsidRPr="00B87807">
        <w:rPr>
          <w:rFonts w:asciiTheme="minorHAnsi" w:hAnsiTheme="minorHAnsi" w:cstheme="minorHAnsi"/>
        </w:rPr>
        <w:t>poorly managed or gives an unprofessional environment</w:t>
      </w:r>
      <w:r w:rsidRPr="00B87807">
        <w:rPr>
          <w:rFonts w:asciiTheme="minorHAnsi" w:hAnsiTheme="minorHAnsi" w:cstheme="minorHAnsi"/>
        </w:rPr>
        <w:t xml:space="preserve">, for example an organisation may have bad reviews on their Facebook page leading to candidates not applying. </w:t>
      </w:r>
      <w:r w:rsidR="00780131" w:rsidRPr="00B87807">
        <w:rPr>
          <w:rFonts w:asciiTheme="minorHAnsi" w:hAnsiTheme="minorHAnsi" w:cstheme="minorHAnsi"/>
        </w:rPr>
        <w:t xml:space="preserve">Using social media to recruit potential candidates may cause organisations to make judgement from an individual’s profile causing an unfair recruitment process. </w:t>
      </w:r>
    </w:p>
    <w:p w14:paraId="6D573652" w14:textId="45CBCF91" w:rsidR="00780131" w:rsidRPr="00B87807" w:rsidRDefault="00780131" w:rsidP="005726EB">
      <w:pPr>
        <w:rPr>
          <w:rFonts w:asciiTheme="minorHAnsi" w:hAnsiTheme="minorHAnsi" w:cstheme="minorHAnsi"/>
        </w:rPr>
      </w:pPr>
    </w:p>
    <w:p w14:paraId="14CD0409" w14:textId="30A4C42C" w:rsidR="00780131" w:rsidRPr="00B87807" w:rsidRDefault="00780131" w:rsidP="005726EB">
      <w:pPr>
        <w:rPr>
          <w:rFonts w:asciiTheme="minorHAnsi" w:hAnsiTheme="minorHAnsi" w:cstheme="minorHAnsi"/>
        </w:rPr>
      </w:pPr>
      <w:r w:rsidRPr="00B87807">
        <w:rPr>
          <w:rFonts w:asciiTheme="minorHAnsi" w:hAnsiTheme="minorHAnsi" w:cstheme="minorHAnsi"/>
        </w:rPr>
        <w:t xml:space="preserve">Another way organisation can recruit is by using Recruitment Agencies. This is possibly one of the best </w:t>
      </w:r>
      <w:r w:rsidR="002873DC" w:rsidRPr="00B87807">
        <w:rPr>
          <w:rFonts w:asciiTheme="minorHAnsi" w:hAnsiTheme="minorHAnsi" w:cstheme="minorHAnsi"/>
        </w:rPr>
        <w:t>way’s</w:t>
      </w:r>
      <w:r w:rsidRPr="00B87807">
        <w:rPr>
          <w:rFonts w:asciiTheme="minorHAnsi" w:hAnsiTheme="minorHAnsi" w:cstheme="minorHAnsi"/>
        </w:rPr>
        <w:t xml:space="preserve"> organisations can recruit for skilled candidates. </w:t>
      </w:r>
      <w:r w:rsidR="002873DC" w:rsidRPr="00B87807">
        <w:rPr>
          <w:rFonts w:asciiTheme="minorHAnsi" w:hAnsiTheme="minorHAnsi" w:cstheme="minorHAnsi"/>
        </w:rPr>
        <w:t xml:space="preserve">Certain recruitment agencies are specialists is certain sectors and will have access to a database full of skilled candidates. However, these candidates will come at a price. According to CV library “as a general rule, agency fees are worked out as a percentage of the annual salary of the position your hiring for”.  In skilled areas I believe organisations should look to use recruitment agencies as they may provide the company with the right person and this process will be done quickly. When an organisation uses recruitment agencies this may be more effective for the recruitment department as the recruitment agency will complete all the pre- screening and referencing saving the organisation time and money. However </w:t>
      </w:r>
      <w:r w:rsidR="00B87807" w:rsidRPr="00B87807">
        <w:rPr>
          <w:rFonts w:asciiTheme="minorHAnsi" w:hAnsiTheme="minorHAnsi" w:cstheme="minorHAnsi"/>
        </w:rPr>
        <w:t xml:space="preserve">less reputable firms may adopt certain approaches and push wrong candidates on to organisations wasting time and resources. Another positive when using Recruitment agencies is that most agencies will have a no hire no fee policy which provides the organisations with limited risks </w:t>
      </w:r>
    </w:p>
    <w:p w14:paraId="6D614294" w14:textId="31C509AF" w:rsidR="005726EB" w:rsidRDefault="005726EB" w:rsidP="005726EB">
      <w:pPr>
        <w:rPr>
          <w:rFonts w:asciiTheme="minorHAnsi" w:hAnsiTheme="minorHAnsi" w:cstheme="minorHAnsi"/>
        </w:rPr>
      </w:pPr>
    </w:p>
    <w:p w14:paraId="6F114B4C" w14:textId="0582A2D1" w:rsidR="007957D2" w:rsidRDefault="007957D2" w:rsidP="005726EB">
      <w:pPr>
        <w:rPr>
          <w:rFonts w:asciiTheme="minorHAnsi" w:hAnsiTheme="minorHAnsi" w:cstheme="minorHAnsi"/>
        </w:rPr>
      </w:pPr>
    </w:p>
    <w:p w14:paraId="7FACD74E" w14:textId="24CCD20F" w:rsidR="007957D2" w:rsidRDefault="007957D2" w:rsidP="005726EB">
      <w:pPr>
        <w:rPr>
          <w:rFonts w:asciiTheme="minorHAnsi" w:hAnsiTheme="minorHAnsi" w:cstheme="minorHAnsi"/>
        </w:rPr>
      </w:pPr>
    </w:p>
    <w:p w14:paraId="60A353B4" w14:textId="74CEFA74" w:rsidR="007957D2" w:rsidRDefault="007957D2" w:rsidP="005726EB">
      <w:pPr>
        <w:rPr>
          <w:rFonts w:asciiTheme="minorHAnsi" w:hAnsiTheme="minorHAnsi" w:cstheme="minorHAnsi"/>
        </w:rPr>
      </w:pPr>
    </w:p>
    <w:p w14:paraId="072EB114" w14:textId="77777777" w:rsidR="001046C1" w:rsidRDefault="001046C1" w:rsidP="005726EB">
      <w:pPr>
        <w:rPr>
          <w:rFonts w:asciiTheme="minorHAnsi" w:hAnsiTheme="minorHAnsi" w:cstheme="minorHAnsi"/>
        </w:rPr>
      </w:pPr>
    </w:p>
    <w:p w14:paraId="2EC21B34" w14:textId="75E90340" w:rsidR="007957D2" w:rsidRDefault="007957D2" w:rsidP="005726EB">
      <w:pPr>
        <w:rPr>
          <w:rFonts w:asciiTheme="minorHAnsi" w:hAnsiTheme="minorHAnsi" w:cstheme="minorHAnsi"/>
          <w:b/>
          <w:u w:val="single"/>
        </w:rPr>
      </w:pPr>
      <w:r w:rsidRPr="007957D2">
        <w:rPr>
          <w:rFonts w:asciiTheme="minorHAnsi" w:hAnsiTheme="minorHAnsi" w:cstheme="minorHAnsi"/>
          <w:b/>
          <w:u w:val="single"/>
        </w:rPr>
        <w:lastRenderedPageBreak/>
        <w:t xml:space="preserve">Question 6 </w:t>
      </w:r>
    </w:p>
    <w:p w14:paraId="68835B2A" w14:textId="4AD7010D" w:rsidR="007957D2" w:rsidRDefault="007957D2" w:rsidP="005726EB">
      <w:pPr>
        <w:rPr>
          <w:rFonts w:asciiTheme="minorHAnsi" w:hAnsiTheme="minorHAnsi" w:cstheme="minorHAnsi"/>
          <w:b/>
          <w:u w:val="single"/>
        </w:rPr>
      </w:pPr>
    </w:p>
    <w:p w14:paraId="089D2703" w14:textId="358F16DF" w:rsidR="00595349" w:rsidRDefault="00595349" w:rsidP="00595349">
      <w:pPr>
        <w:rPr>
          <w:rFonts w:asciiTheme="minorHAnsi" w:hAnsiTheme="minorHAnsi" w:cstheme="minorHAnsi"/>
          <w:bCs/>
          <w:shd w:val="clear" w:color="auto" w:fill="F7F6F6"/>
        </w:rPr>
      </w:pPr>
      <w:r>
        <w:rPr>
          <w:rFonts w:asciiTheme="minorHAnsi" w:hAnsiTheme="minorHAnsi" w:cstheme="minorHAnsi"/>
          <w:bCs/>
          <w:shd w:val="clear" w:color="auto" w:fill="F7F6F6"/>
        </w:rPr>
        <w:t>According to (CIPD,2019) “</w:t>
      </w:r>
      <w:r w:rsidRPr="00595349">
        <w:rPr>
          <w:rFonts w:asciiTheme="minorHAnsi" w:hAnsiTheme="minorHAnsi" w:cstheme="minorHAnsi"/>
          <w:bCs/>
          <w:shd w:val="clear" w:color="auto" w:fill="F7F6F6"/>
        </w:rPr>
        <w:t>Employee turnover refers to the proportion of employees who leave an organisation over a set period (often on a year-on-year basis), expressed as a percentage of total workforce numbers.</w:t>
      </w:r>
      <w:r>
        <w:rPr>
          <w:rFonts w:asciiTheme="minorHAnsi" w:hAnsiTheme="minorHAnsi" w:cstheme="minorHAnsi"/>
          <w:bCs/>
          <w:shd w:val="clear" w:color="auto" w:fill="F7F6F6"/>
        </w:rPr>
        <w:t xml:space="preserve">” </w:t>
      </w:r>
    </w:p>
    <w:p w14:paraId="4D6D2734" w14:textId="6F85C696" w:rsidR="00595349" w:rsidRDefault="00595349" w:rsidP="00595349">
      <w:pPr>
        <w:rPr>
          <w:rFonts w:asciiTheme="minorHAnsi" w:hAnsiTheme="minorHAnsi" w:cstheme="minorHAnsi"/>
        </w:rPr>
      </w:pPr>
    </w:p>
    <w:p w14:paraId="6A8D1996" w14:textId="77777777" w:rsidR="00701121" w:rsidRDefault="00595349" w:rsidP="00595349">
      <w:pPr>
        <w:rPr>
          <w:rFonts w:asciiTheme="minorHAnsi" w:hAnsiTheme="minorHAnsi" w:cstheme="minorHAnsi"/>
        </w:rPr>
      </w:pPr>
      <w:r>
        <w:rPr>
          <w:rFonts w:asciiTheme="minorHAnsi" w:hAnsiTheme="minorHAnsi" w:cstheme="minorHAnsi"/>
        </w:rPr>
        <w:t xml:space="preserve">Employees will leave organisations for many </w:t>
      </w:r>
      <w:r w:rsidR="00701121">
        <w:rPr>
          <w:rFonts w:asciiTheme="minorHAnsi" w:hAnsiTheme="minorHAnsi" w:cstheme="minorHAnsi"/>
        </w:rPr>
        <w:t>reasons;</w:t>
      </w:r>
      <w:r>
        <w:rPr>
          <w:rFonts w:asciiTheme="minorHAnsi" w:hAnsiTheme="minorHAnsi" w:cstheme="minorHAnsi"/>
        </w:rPr>
        <w:t xml:space="preserve"> these reasons can be listed as 4 types of employee turnover. These are known as </w:t>
      </w:r>
    </w:p>
    <w:p w14:paraId="5EC3F4C9" w14:textId="0F8C9552" w:rsidR="00701121" w:rsidRPr="00701121" w:rsidRDefault="00701121" w:rsidP="00701121">
      <w:pPr>
        <w:pStyle w:val="ListParagraph"/>
        <w:numPr>
          <w:ilvl w:val="0"/>
          <w:numId w:val="14"/>
        </w:numPr>
        <w:rPr>
          <w:rFonts w:asciiTheme="minorHAnsi" w:hAnsiTheme="minorHAnsi" w:cstheme="minorHAnsi"/>
        </w:rPr>
      </w:pPr>
      <w:r w:rsidRPr="00701121">
        <w:rPr>
          <w:rFonts w:asciiTheme="minorHAnsi" w:hAnsiTheme="minorHAnsi" w:cstheme="minorHAnsi"/>
        </w:rPr>
        <w:t>V</w:t>
      </w:r>
      <w:r w:rsidR="00595349" w:rsidRPr="00701121">
        <w:rPr>
          <w:rFonts w:asciiTheme="minorHAnsi" w:hAnsiTheme="minorHAnsi" w:cstheme="minorHAnsi"/>
        </w:rPr>
        <w:t>oluntary</w:t>
      </w:r>
      <w:r>
        <w:rPr>
          <w:rFonts w:asciiTheme="minorHAnsi" w:hAnsiTheme="minorHAnsi" w:cstheme="minorHAnsi"/>
        </w:rPr>
        <w:t xml:space="preserve"> – Employee leaves the organisation on their own volition </w:t>
      </w:r>
      <w:r w:rsidR="00B22CC2">
        <w:rPr>
          <w:rFonts w:asciiTheme="minorHAnsi" w:hAnsiTheme="minorHAnsi" w:cstheme="minorHAnsi"/>
        </w:rPr>
        <w:t>e.g.</w:t>
      </w:r>
      <w:r>
        <w:rPr>
          <w:rFonts w:asciiTheme="minorHAnsi" w:hAnsiTheme="minorHAnsi" w:cstheme="minorHAnsi"/>
        </w:rPr>
        <w:t xml:space="preserve"> accepting employment with another organisation. </w:t>
      </w:r>
    </w:p>
    <w:p w14:paraId="4340961B" w14:textId="0E626FA8" w:rsidR="00701121" w:rsidRPr="00701121" w:rsidRDefault="00701121" w:rsidP="00701121">
      <w:pPr>
        <w:pStyle w:val="ListParagraph"/>
        <w:numPr>
          <w:ilvl w:val="0"/>
          <w:numId w:val="14"/>
        </w:numPr>
        <w:rPr>
          <w:rFonts w:asciiTheme="minorHAnsi" w:hAnsiTheme="minorHAnsi" w:cstheme="minorHAnsi"/>
        </w:rPr>
      </w:pPr>
      <w:r w:rsidRPr="00701121">
        <w:rPr>
          <w:rFonts w:asciiTheme="minorHAnsi" w:hAnsiTheme="minorHAnsi" w:cstheme="minorHAnsi"/>
        </w:rPr>
        <w:t>I</w:t>
      </w:r>
      <w:r w:rsidR="00595349" w:rsidRPr="00701121">
        <w:rPr>
          <w:rFonts w:asciiTheme="minorHAnsi" w:hAnsiTheme="minorHAnsi" w:cstheme="minorHAnsi"/>
        </w:rPr>
        <w:t>nvoluntar</w:t>
      </w:r>
      <w:r>
        <w:rPr>
          <w:rFonts w:asciiTheme="minorHAnsi" w:hAnsiTheme="minorHAnsi" w:cstheme="minorHAnsi"/>
        </w:rPr>
        <w:t xml:space="preserve">y – The employee leaves by termination for poor performance or absenteeism. </w:t>
      </w:r>
    </w:p>
    <w:p w14:paraId="3863A7E9" w14:textId="559853E4" w:rsidR="00701121" w:rsidRDefault="00701121" w:rsidP="00595349">
      <w:pPr>
        <w:pStyle w:val="ListParagraph"/>
        <w:numPr>
          <w:ilvl w:val="0"/>
          <w:numId w:val="14"/>
        </w:numPr>
        <w:rPr>
          <w:rFonts w:asciiTheme="minorHAnsi" w:hAnsiTheme="minorHAnsi" w:cstheme="minorHAnsi"/>
        </w:rPr>
      </w:pPr>
      <w:r>
        <w:rPr>
          <w:rFonts w:asciiTheme="minorHAnsi" w:hAnsiTheme="minorHAnsi" w:cstheme="minorHAnsi"/>
        </w:rPr>
        <w:t>F</w:t>
      </w:r>
      <w:r w:rsidR="00595349" w:rsidRPr="00701121">
        <w:rPr>
          <w:rFonts w:asciiTheme="minorHAnsi" w:hAnsiTheme="minorHAnsi" w:cstheme="minorHAnsi"/>
        </w:rPr>
        <w:t xml:space="preserve">unctional </w:t>
      </w:r>
      <w:r>
        <w:rPr>
          <w:rFonts w:asciiTheme="minorHAnsi" w:hAnsiTheme="minorHAnsi" w:cstheme="minorHAnsi"/>
        </w:rPr>
        <w:t xml:space="preserve">– When an employee has a poor performance and this employee is replaced </w:t>
      </w:r>
      <w:r w:rsidR="00B22CC2">
        <w:rPr>
          <w:rFonts w:asciiTheme="minorHAnsi" w:hAnsiTheme="minorHAnsi" w:cstheme="minorHAnsi"/>
        </w:rPr>
        <w:t xml:space="preserve">by somebody who will meet and exceed organisations goals leading to an increase in productivity. </w:t>
      </w:r>
    </w:p>
    <w:p w14:paraId="03BE376C" w14:textId="476B34C7" w:rsidR="00595349" w:rsidRPr="00701121" w:rsidRDefault="00701121" w:rsidP="00595349">
      <w:pPr>
        <w:pStyle w:val="ListParagraph"/>
        <w:numPr>
          <w:ilvl w:val="0"/>
          <w:numId w:val="14"/>
        </w:numPr>
        <w:rPr>
          <w:rFonts w:asciiTheme="minorHAnsi" w:hAnsiTheme="minorHAnsi" w:cstheme="minorHAnsi"/>
        </w:rPr>
      </w:pPr>
      <w:r>
        <w:rPr>
          <w:rFonts w:asciiTheme="minorHAnsi" w:hAnsiTheme="minorHAnsi" w:cstheme="minorHAnsi"/>
        </w:rPr>
        <w:t>Dy</w:t>
      </w:r>
      <w:r w:rsidR="00595349" w:rsidRPr="00701121">
        <w:rPr>
          <w:rFonts w:asciiTheme="minorHAnsi" w:hAnsiTheme="minorHAnsi" w:cstheme="minorHAnsi"/>
        </w:rPr>
        <w:t xml:space="preserve">sfunctional </w:t>
      </w:r>
      <w:r w:rsidR="00B22CC2">
        <w:rPr>
          <w:rFonts w:asciiTheme="minorHAnsi" w:hAnsiTheme="minorHAnsi" w:cstheme="minorHAnsi"/>
        </w:rPr>
        <w:t xml:space="preserve">– This type of turnover will hurt an organisation. The employees who may be leaving an organisation could be top performers who have a direct effect on profit. Other employees who leave may have a set of skills which the organisation will find difficult to replace. </w:t>
      </w:r>
    </w:p>
    <w:p w14:paraId="501868E8" w14:textId="537D61A0" w:rsidR="00B22CC2" w:rsidRDefault="00B22CC2" w:rsidP="005726EB">
      <w:pPr>
        <w:rPr>
          <w:rFonts w:asciiTheme="minorHAnsi" w:hAnsiTheme="minorHAnsi" w:cstheme="minorHAnsi"/>
          <w:b/>
          <w:u w:val="single"/>
        </w:rPr>
      </w:pPr>
    </w:p>
    <w:p w14:paraId="6FC7A898" w14:textId="5AC2C910" w:rsidR="004E0582" w:rsidRDefault="005E7192" w:rsidP="004E0582">
      <w:pPr>
        <w:rPr>
          <w:rFonts w:asciiTheme="minorHAnsi" w:hAnsiTheme="minorHAnsi" w:cstheme="minorHAnsi"/>
          <w:bCs/>
        </w:rPr>
      </w:pPr>
      <w:r>
        <w:rPr>
          <w:rFonts w:asciiTheme="minorHAnsi" w:hAnsiTheme="minorHAnsi" w:cstheme="minorHAnsi"/>
        </w:rPr>
        <w:t>Push and pull factors have an effect on employee turnover</w:t>
      </w:r>
      <w:r w:rsidR="00B766B0">
        <w:rPr>
          <w:rFonts w:asciiTheme="minorHAnsi" w:hAnsiTheme="minorHAnsi" w:cstheme="minorHAnsi"/>
        </w:rPr>
        <w:t xml:space="preserve"> and why employees leave an organisation</w:t>
      </w:r>
      <w:r>
        <w:rPr>
          <w:rFonts w:asciiTheme="minorHAnsi" w:hAnsiTheme="minorHAnsi" w:cstheme="minorHAnsi"/>
        </w:rPr>
        <w:t xml:space="preserve">. Examples of pull factors could be the attraction of a new position within a different organisation or a higher salary offered by another organisation. If an employee decides to leave an organisation as they see there is something wrong with the current employer such as poor policies or a negative organisational culture this is a push factor. </w:t>
      </w:r>
      <w:r w:rsidR="004E0582">
        <w:rPr>
          <w:rFonts w:asciiTheme="minorHAnsi" w:hAnsiTheme="minorHAnsi" w:cstheme="minorHAnsi"/>
        </w:rPr>
        <w:t xml:space="preserve">According to </w:t>
      </w:r>
      <w:r w:rsidR="004E0582">
        <w:rPr>
          <w:rFonts w:ascii="Arial" w:hAnsi="Arial" w:cs="Arial"/>
          <w:color w:val="000000"/>
          <w:sz w:val="20"/>
          <w:szCs w:val="20"/>
          <w:shd w:val="clear" w:color="auto" w:fill="FFFFFF"/>
        </w:rPr>
        <w:t xml:space="preserve">(Resourcing and Talent Planning, 2017) </w:t>
      </w:r>
      <w:r w:rsidR="004E0582">
        <w:rPr>
          <w:rFonts w:asciiTheme="minorHAnsi" w:hAnsiTheme="minorHAnsi" w:cstheme="minorHAnsi"/>
        </w:rPr>
        <w:t>“</w:t>
      </w:r>
      <w:r w:rsidR="004E0582" w:rsidRPr="004E0582">
        <w:rPr>
          <w:rFonts w:asciiTheme="minorHAnsi" w:hAnsiTheme="minorHAnsi" w:cstheme="minorHAnsi"/>
          <w:bCs/>
        </w:rPr>
        <w:t>More than four-fifths of organisations had challenges retaining one or more category of staff</w:t>
      </w:r>
      <w:r w:rsidR="004E0582">
        <w:rPr>
          <w:rFonts w:asciiTheme="minorHAnsi" w:hAnsiTheme="minorHAnsi" w:cstheme="minorHAnsi"/>
          <w:bCs/>
        </w:rPr>
        <w:t xml:space="preserve"> </w:t>
      </w:r>
      <w:r w:rsidR="004E0582" w:rsidRPr="004E0582">
        <w:rPr>
          <w:rFonts w:asciiTheme="minorHAnsi" w:hAnsiTheme="minorHAnsi" w:cstheme="minorHAnsi"/>
          <w:bCs/>
        </w:rPr>
        <w:t>in 2016, and this represents an increase from previous years; however, just two-fifths of organisations undertook specific initiatives to improve staff retention in 2016.</w:t>
      </w:r>
      <w:r w:rsidR="004E0582">
        <w:rPr>
          <w:rFonts w:asciiTheme="minorHAnsi" w:hAnsiTheme="minorHAnsi" w:cstheme="minorHAnsi"/>
          <w:bCs/>
        </w:rPr>
        <w:t>”</w:t>
      </w:r>
    </w:p>
    <w:p w14:paraId="48F4F357" w14:textId="78282126" w:rsidR="00773737" w:rsidRDefault="00773737" w:rsidP="004E0582">
      <w:pPr>
        <w:rPr>
          <w:rFonts w:asciiTheme="minorHAnsi" w:hAnsiTheme="minorHAnsi" w:cstheme="minorHAnsi"/>
          <w:bCs/>
        </w:rPr>
      </w:pPr>
    </w:p>
    <w:p w14:paraId="77236F7E" w14:textId="7C8777C7" w:rsidR="00B766B0" w:rsidRDefault="00773737" w:rsidP="00B766B0">
      <w:pPr>
        <w:rPr>
          <w:rFonts w:asciiTheme="minorHAnsi" w:hAnsiTheme="minorHAnsi" w:cstheme="minorHAnsi"/>
        </w:rPr>
      </w:pPr>
      <w:r>
        <w:rPr>
          <w:rFonts w:asciiTheme="minorHAnsi" w:hAnsiTheme="minorHAnsi" w:cstheme="minorHAnsi"/>
          <w:bCs/>
        </w:rPr>
        <w:t>An example of why employees will remain with an organisation is the phycological contract between the employee and employer. “</w:t>
      </w:r>
      <w:r w:rsidRPr="00773737">
        <w:rPr>
          <w:rFonts w:asciiTheme="minorHAnsi" w:hAnsiTheme="minorHAnsi" w:cstheme="minorHAnsi"/>
          <w:bCs/>
          <w:shd w:val="clear" w:color="auto" w:fill="F7F6F6"/>
        </w:rPr>
        <w:t>The psychological contract is based on employees’ sense of fairness and trust, and their belief that the employer is honouring the 'deal' between them.</w:t>
      </w:r>
      <w:r>
        <w:rPr>
          <w:rFonts w:asciiTheme="minorHAnsi" w:hAnsiTheme="minorHAnsi" w:cstheme="minorHAnsi"/>
        </w:rPr>
        <w:t xml:space="preserve">” (CIPD, 2018). It is important for employers to follow through on any promises made to employees in order for them to trust the managers, directors and organisation, however sometimes these are unavoidable for example </w:t>
      </w:r>
      <w:r w:rsidR="00B766B0">
        <w:rPr>
          <w:rFonts w:asciiTheme="minorHAnsi" w:hAnsiTheme="minorHAnsi" w:cstheme="minorHAnsi"/>
        </w:rPr>
        <w:t xml:space="preserve">legislation that </w:t>
      </w:r>
      <w:r>
        <w:rPr>
          <w:rFonts w:asciiTheme="minorHAnsi" w:hAnsiTheme="minorHAnsi" w:cstheme="minorHAnsi"/>
        </w:rPr>
        <w:t>changes in the</w:t>
      </w:r>
      <w:r w:rsidR="00B766B0">
        <w:rPr>
          <w:rFonts w:asciiTheme="minorHAnsi" w:hAnsiTheme="minorHAnsi" w:cstheme="minorHAnsi"/>
        </w:rPr>
        <w:t xml:space="preserve"> profitability of an organisation. Examples of managing the psychological contract could be</w:t>
      </w:r>
    </w:p>
    <w:p w14:paraId="740AF97D" w14:textId="4DFF6188" w:rsid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 xml:space="preserve">Employer Brand </w:t>
      </w:r>
    </w:p>
    <w:p w14:paraId="594D7758" w14:textId="4C7DC5EA" w:rsid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 xml:space="preserve">Communication between Managers and employee </w:t>
      </w:r>
    </w:p>
    <w:p w14:paraId="101E7F86" w14:textId="066F7BBD" w:rsid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 xml:space="preserve">Career Development </w:t>
      </w:r>
    </w:p>
    <w:p w14:paraId="7DEAAB8B" w14:textId="5F886CD9" w:rsid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Management Style</w:t>
      </w:r>
    </w:p>
    <w:p w14:paraId="0FC4B3DA" w14:textId="1BDC3087" w:rsid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 xml:space="preserve">Managing expectations </w:t>
      </w:r>
    </w:p>
    <w:p w14:paraId="693E6735" w14:textId="6AA43786" w:rsidR="00B766B0" w:rsidRPr="00B766B0" w:rsidRDefault="00B766B0" w:rsidP="00B766B0">
      <w:pPr>
        <w:pStyle w:val="ListParagraph"/>
        <w:numPr>
          <w:ilvl w:val="0"/>
          <w:numId w:val="16"/>
        </w:numPr>
        <w:rPr>
          <w:rFonts w:asciiTheme="minorHAnsi" w:hAnsiTheme="minorHAnsi" w:cstheme="minorHAnsi"/>
        </w:rPr>
      </w:pPr>
      <w:r>
        <w:rPr>
          <w:rFonts w:asciiTheme="minorHAnsi" w:hAnsiTheme="minorHAnsi" w:cstheme="minorHAnsi"/>
        </w:rPr>
        <w:t xml:space="preserve">Measuring employees’ attitudes. </w:t>
      </w:r>
    </w:p>
    <w:p w14:paraId="368CB920" w14:textId="0DFBF659" w:rsidR="00773737" w:rsidRPr="00773737" w:rsidRDefault="00773737" w:rsidP="004E0582">
      <w:pPr>
        <w:rPr>
          <w:rFonts w:asciiTheme="minorHAnsi" w:hAnsiTheme="minorHAnsi" w:cstheme="minorHAnsi"/>
        </w:rPr>
      </w:pPr>
    </w:p>
    <w:p w14:paraId="07624C91" w14:textId="61200EF2" w:rsidR="00773737" w:rsidRDefault="00773737" w:rsidP="004E0582">
      <w:pPr>
        <w:rPr>
          <w:rFonts w:asciiTheme="minorHAnsi" w:hAnsiTheme="minorHAnsi" w:cstheme="minorHAnsi"/>
          <w:bCs/>
        </w:rPr>
      </w:pPr>
    </w:p>
    <w:p w14:paraId="5B74D710" w14:textId="77777777" w:rsidR="0069070C" w:rsidRDefault="0069070C" w:rsidP="005726EB">
      <w:pPr>
        <w:rPr>
          <w:rFonts w:asciiTheme="minorHAnsi" w:hAnsiTheme="minorHAnsi" w:cstheme="minorHAnsi"/>
          <w:bCs/>
        </w:rPr>
      </w:pPr>
    </w:p>
    <w:p w14:paraId="6D8C8541" w14:textId="2B4399ED" w:rsidR="005E7192" w:rsidRPr="0069070C" w:rsidRDefault="005E7192" w:rsidP="005726EB">
      <w:pPr>
        <w:rPr>
          <w:rFonts w:asciiTheme="minorHAnsi" w:hAnsiTheme="minorHAnsi" w:cstheme="minorHAnsi"/>
        </w:rPr>
      </w:pPr>
      <w:r w:rsidRPr="004E0582">
        <w:rPr>
          <w:rFonts w:asciiTheme="minorHAnsi" w:hAnsiTheme="minorHAnsi" w:cstheme="minorHAnsi"/>
          <w:u w:val="single"/>
        </w:rPr>
        <w:lastRenderedPageBreak/>
        <w:t xml:space="preserve">Cost </w:t>
      </w:r>
      <w:r w:rsidR="004E0582" w:rsidRPr="004E0582">
        <w:rPr>
          <w:rFonts w:asciiTheme="minorHAnsi" w:hAnsiTheme="minorHAnsi" w:cstheme="minorHAnsi"/>
          <w:u w:val="single"/>
        </w:rPr>
        <w:t xml:space="preserve">Associated with Dysfunctional Employee Turnover </w:t>
      </w:r>
    </w:p>
    <w:p w14:paraId="2D9C7BCD" w14:textId="67463924" w:rsidR="004E0582" w:rsidRDefault="004E0582" w:rsidP="005726EB">
      <w:pPr>
        <w:rPr>
          <w:rFonts w:asciiTheme="minorHAnsi" w:hAnsiTheme="minorHAnsi" w:cstheme="minorHAnsi"/>
          <w:u w:val="single"/>
        </w:rPr>
      </w:pPr>
    </w:p>
    <w:p w14:paraId="1A383344" w14:textId="4E18979B" w:rsidR="0069070C" w:rsidRDefault="004E0582" w:rsidP="0069070C">
      <w:pPr>
        <w:rPr>
          <w:rFonts w:asciiTheme="minorHAnsi" w:hAnsiTheme="minorHAnsi" w:cstheme="minorHAnsi"/>
          <w:color w:val="000000"/>
          <w:shd w:val="clear" w:color="auto" w:fill="FFFFFF"/>
        </w:rPr>
      </w:pPr>
      <w:r>
        <w:rPr>
          <w:rFonts w:asciiTheme="minorHAnsi" w:hAnsiTheme="minorHAnsi" w:cstheme="minorHAnsi"/>
        </w:rPr>
        <w:t xml:space="preserve">As mentioned above if an organisation loses a top performer this can have a direct effect on the profitability of an organisation. These costs can come from recruitment and selection to find new employees, productivity costs if the replacement has not been hired or trained effectively, training and admin costs and potentially loss in directs earnings due to the expertise of the departing employee. </w:t>
      </w:r>
      <w:r w:rsidR="0069070C">
        <w:rPr>
          <w:rFonts w:asciiTheme="minorHAnsi" w:hAnsiTheme="minorHAnsi" w:cstheme="minorHAnsi"/>
        </w:rPr>
        <w:t xml:space="preserve">According to a report </w:t>
      </w:r>
      <w:r w:rsidR="0069070C" w:rsidRPr="0069070C">
        <w:rPr>
          <w:rFonts w:asciiTheme="minorHAnsi" w:hAnsiTheme="minorHAnsi" w:cstheme="minorHAnsi"/>
          <w:color w:val="000000"/>
          <w:shd w:val="clear" w:color="auto" w:fill="FFFFFF"/>
        </w:rPr>
        <w:t>(Acas.org.uk, 2014)</w:t>
      </w:r>
      <w:r w:rsidR="0069070C">
        <w:rPr>
          <w:rFonts w:asciiTheme="minorHAnsi" w:hAnsiTheme="minorHAnsi" w:cstheme="minorHAnsi"/>
          <w:color w:val="000000"/>
          <w:shd w:val="clear" w:color="auto" w:fill="FFFFFF"/>
        </w:rPr>
        <w:t xml:space="preserve"> “On average the cost to employers of replacing a single member of staff is more than £30,000. The Analysis from Oxford Economics found that by the far the greatest expense more than £25,000, comes from loss in productivity caused by the time it takes – 28 weeks on average for the new recruit to get up to speed.” </w:t>
      </w:r>
    </w:p>
    <w:p w14:paraId="0AF0BFC8" w14:textId="77777777" w:rsidR="0069070C" w:rsidRPr="0069070C" w:rsidRDefault="0069070C" w:rsidP="0069070C">
      <w:pPr>
        <w:rPr>
          <w:rFonts w:asciiTheme="minorHAnsi" w:hAnsiTheme="minorHAnsi" w:cstheme="minorHAnsi"/>
          <w:color w:val="000000"/>
          <w:shd w:val="clear" w:color="auto" w:fill="FFFFFF"/>
        </w:rPr>
      </w:pPr>
    </w:p>
    <w:p w14:paraId="4326855E" w14:textId="52C07641" w:rsidR="00830333" w:rsidRDefault="007957D2" w:rsidP="008F73D4">
      <w:pPr>
        <w:rPr>
          <w:rFonts w:asciiTheme="minorHAnsi" w:hAnsiTheme="minorHAnsi" w:cstheme="minorHAnsi"/>
          <w:bCs/>
          <w:shd w:val="clear" w:color="auto" w:fill="F7F6F6"/>
        </w:rPr>
      </w:pPr>
      <w:r w:rsidRPr="007957D2">
        <w:rPr>
          <w:rFonts w:asciiTheme="minorHAnsi" w:hAnsiTheme="minorHAnsi" w:cstheme="minorHAnsi"/>
          <w:bCs/>
          <w:shd w:val="clear" w:color="auto" w:fill="F7F6F6"/>
        </w:rPr>
        <w:t>“Retention relates to the extent to which an employer retains its employees and may be measured as the proportion of employees with a specified length of service (typically one year or more) expressed as a percentage of overall workforce numbers.”</w:t>
      </w:r>
      <w:r>
        <w:rPr>
          <w:rFonts w:asciiTheme="minorHAnsi" w:hAnsiTheme="minorHAnsi" w:cstheme="minorHAnsi"/>
          <w:bCs/>
          <w:shd w:val="clear" w:color="auto" w:fill="F7F6F6"/>
        </w:rPr>
        <w:t xml:space="preserve"> (CIPD, 201</w:t>
      </w:r>
      <w:r w:rsidR="00C537B2">
        <w:rPr>
          <w:rFonts w:asciiTheme="minorHAnsi" w:hAnsiTheme="minorHAnsi" w:cstheme="minorHAnsi"/>
          <w:bCs/>
          <w:shd w:val="clear" w:color="auto" w:fill="F7F6F6"/>
        </w:rPr>
        <w:t>8</w:t>
      </w:r>
      <w:r>
        <w:rPr>
          <w:rFonts w:asciiTheme="minorHAnsi" w:hAnsiTheme="minorHAnsi" w:cstheme="minorHAnsi"/>
          <w:bCs/>
          <w:shd w:val="clear" w:color="auto" w:fill="F7F6F6"/>
        </w:rPr>
        <w:t>)</w:t>
      </w:r>
      <w:r w:rsidR="00830333">
        <w:rPr>
          <w:rFonts w:asciiTheme="minorHAnsi" w:hAnsiTheme="minorHAnsi" w:cstheme="minorHAnsi"/>
          <w:bCs/>
          <w:shd w:val="clear" w:color="auto" w:fill="F7F6F6"/>
        </w:rPr>
        <w:t xml:space="preserve"> I will now look at two different types of methods used by organisations unorder to retain employees.</w:t>
      </w:r>
    </w:p>
    <w:p w14:paraId="3C8584BD" w14:textId="69421A6E" w:rsidR="00830333" w:rsidRDefault="00830333" w:rsidP="008F73D4">
      <w:pPr>
        <w:rPr>
          <w:rFonts w:asciiTheme="minorHAnsi" w:hAnsiTheme="minorHAnsi" w:cstheme="minorHAnsi"/>
          <w:bCs/>
          <w:shd w:val="clear" w:color="auto" w:fill="F7F6F6"/>
        </w:rPr>
      </w:pPr>
    </w:p>
    <w:p w14:paraId="27FCCAA6" w14:textId="380B7BB9" w:rsidR="00830333" w:rsidRPr="00830333" w:rsidRDefault="00830333" w:rsidP="008F73D4">
      <w:pPr>
        <w:rPr>
          <w:rFonts w:asciiTheme="minorHAnsi" w:hAnsiTheme="minorHAnsi" w:cstheme="minorHAnsi"/>
          <w:bCs/>
          <w:u w:val="single"/>
          <w:shd w:val="clear" w:color="auto" w:fill="F7F6F6"/>
        </w:rPr>
      </w:pPr>
      <w:r w:rsidRPr="00830333">
        <w:rPr>
          <w:rFonts w:asciiTheme="minorHAnsi" w:hAnsiTheme="minorHAnsi" w:cstheme="minorHAnsi"/>
          <w:bCs/>
          <w:u w:val="single"/>
          <w:shd w:val="clear" w:color="auto" w:fill="F7F6F6"/>
        </w:rPr>
        <w:t xml:space="preserve">Recruitment and Selection. </w:t>
      </w:r>
    </w:p>
    <w:p w14:paraId="66E5B93F" w14:textId="05EEFA47" w:rsidR="00C537B2" w:rsidRDefault="00C537B2" w:rsidP="008F73D4">
      <w:pPr>
        <w:rPr>
          <w:rFonts w:asciiTheme="minorHAnsi" w:hAnsiTheme="minorHAnsi" w:cstheme="minorHAnsi"/>
          <w:bCs/>
          <w:shd w:val="clear" w:color="auto" w:fill="F7F6F6"/>
        </w:rPr>
      </w:pPr>
    </w:p>
    <w:p w14:paraId="1A51C4AD" w14:textId="77777777" w:rsidR="006156AE" w:rsidRDefault="00830333" w:rsidP="006156AE">
      <w:r>
        <w:rPr>
          <w:rFonts w:asciiTheme="minorHAnsi" w:hAnsiTheme="minorHAnsi" w:cstheme="minorHAnsi"/>
          <w:bCs/>
          <w:shd w:val="clear" w:color="auto" w:fill="F7F6F6"/>
        </w:rPr>
        <w:t xml:space="preserve">I believe recruitment and selection is an important part of retaining employees. The job advert used on various job platforms has to be honest, detailed and give a good insight into the job role. If a candidate applies for a role as a customer service agent but when they start the job and the role is different to the way they it has been described </w:t>
      </w:r>
      <w:r w:rsidR="006156AE">
        <w:rPr>
          <w:rFonts w:asciiTheme="minorHAnsi" w:hAnsiTheme="minorHAnsi" w:cstheme="minorHAnsi"/>
          <w:bCs/>
          <w:shd w:val="clear" w:color="auto" w:fill="F7F6F6"/>
        </w:rPr>
        <w:t xml:space="preserve">during interview this may mean the employee will leave the role quickly and trust between the employer and employee may be broken from day 1. This is backed up by </w:t>
      </w:r>
      <w:r w:rsidR="006156AE" w:rsidRPr="006156AE">
        <w:rPr>
          <w:rFonts w:asciiTheme="minorHAnsi" w:hAnsiTheme="minorHAnsi" w:cstheme="minorHAnsi"/>
          <w:color w:val="000000"/>
          <w:szCs w:val="20"/>
          <w:shd w:val="clear" w:color="auto" w:fill="FFFFFF"/>
        </w:rPr>
        <w:t>(</w:t>
      </w:r>
      <w:proofErr w:type="spellStart"/>
      <w:r w:rsidR="006156AE" w:rsidRPr="006156AE">
        <w:rPr>
          <w:rFonts w:asciiTheme="minorHAnsi" w:hAnsiTheme="minorHAnsi" w:cstheme="minorHAnsi"/>
          <w:color w:val="000000"/>
          <w:szCs w:val="20"/>
          <w:shd w:val="clear" w:color="auto" w:fill="FFFFFF"/>
        </w:rPr>
        <w:t>Recruiterbox</w:t>
      </w:r>
      <w:proofErr w:type="spellEnd"/>
      <w:r w:rsidR="006156AE" w:rsidRPr="006156AE">
        <w:rPr>
          <w:rFonts w:asciiTheme="minorHAnsi" w:hAnsiTheme="minorHAnsi" w:cstheme="minorHAnsi"/>
          <w:color w:val="000000"/>
          <w:szCs w:val="20"/>
          <w:shd w:val="clear" w:color="auto" w:fill="FFFFFF"/>
        </w:rPr>
        <w:t xml:space="preserve"> Blog, 2019)</w:t>
      </w:r>
    </w:p>
    <w:p w14:paraId="2175DFE8" w14:textId="77CEFE8B" w:rsidR="006156AE" w:rsidRDefault="006156AE" w:rsidP="006156AE">
      <w:pPr>
        <w:rPr>
          <w:rFonts w:asciiTheme="minorHAnsi" w:hAnsiTheme="minorHAnsi" w:cstheme="minorHAnsi"/>
        </w:rPr>
      </w:pPr>
      <w:r w:rsidRPr="006156AE">
        <w:rPr>
          <w:rFonts w:asciiTheme="minorHAnsi" w:hAnsiTheme="minorHAnsi" w:cstheme="minorHAnsi"/>
          <w:bCs/>
          <w:shd w:val="clear" w:color="auto" w:fill="F7F6F6"/>
        </w:rPr>
        <w:t>“</w:t>
      </w:r>
      <w:r w:rsidRPr="006156AE">
        <w:rPr>
          <w:rFonts w:asciiTheme="minorHAnsi" w:hAnsiTheme="minorHAnsi" w:cstheme="minorHAnsi"/>
          <w:spacing w:val="3"/>
          <w:shd w:val="clear" w:color="auto" w:fill="FFFFFF"/>
        </w:rPr>
        <w:t>If a candidate is misled during the recruitment process, the organization runs the very real risk of losing them in the near future.”</w:t>
      </w:r>
      <w:r>
        <w:rPr>
          <w:rFonts w:asciiTheme="minorHAnsi" w:hAnsiTheme="minorHAnsi" w:cstheme="minorHAnsi"/>
          <w:spacing w:val="3"/>
          <w:shd w:val="clear" w:color="auto" w:fill="FFFFFF"/>
        </w:rPr>
        <w:t xml:space="preserve">. </w:t>
      </w:r>
      <w:r>
        <w:rPr>
          <w:rFonts w:asciiTheme="minorHAnsi" w:hAnsiTheme="minorHAnsi" w:cstheme="minorHAnsi"/>
        </w:rPr>
        <w:t xml:space="preserve">Another tool used during the selection method is a to spend more time looking at candidate’s job history. If a candidate has had various jobs in a short space of time this may mean they are not individuals who commit to organisations and you have to weigh up if it is worth investing time into those candidates. Another aspect of recruitment is to look at stats to see what has worked previously, for example which recruitment channel was most effective. </w:t>
      </w:r>
    </w:p>
    <w:p w14:paraId="5B0818F9" w14:textId="60B2F9AC" w:rsidR="006156AE" w:rsidRDefault="006156AE" w:rsidP="006156AE">
      <w:pPr>
        <w:rPr>
          <w:rFonts w:asciiTheme="minorHAnsi" w:hAnsiTheme="minorHAnsi" w:cstheme="minorHAnsi"/>
        </w:rPr>
      </w:pPr>
    </w:p>
    <w:p w14:paraId="4D2126EE" w14:textId="1D14FEB3" w:rsidR="006156AE" w:rsidRDefault="006156AE" w:rsidP="006156AE">
      <w:pPr>
        <w:rPr>
          <w:rFonts w:asciiTheme="minorHAnsi" w:hAnsiTheme="minorHAnsi" w:cstheme="minorHAnsi"/>
          <w:u w:val="single"/>
        </w:rPr>
      </w:pPr>
      <w:r w:rsidRPr="006156AE">
        <w:rPr>
          <w:rFonts w:asciiTheme="minorHAnsi" w:hAnsiTheme="minorHAnsi" w:cstheme="minorHAnsi"/>
          <w:u w:val="single"/>
        </w:rPr>
        <w:t xml:space="preserve">Induction </w:t>
      </w:r>
    </w:p>
    <w:p w14:paraId="497BD8B7" w14:textId="2F35CD75" w:rsidR="006156AE" w:rsidRDefault="006156AE" w:rsidP="006156AE">
      <w:pPr>
        <w:rPr>
          <w:rFonts w:asciiTheme="minorHAnsi" w:hAnsiTheme="minorHAnsi" w:cstheme="minorHAnsi"/>
          <w:u w:val="single"/>
        </w:rPr>
      </w:pPr>
    </w:p>
    <w:p w14:paraId="4F1D143B" w14:textId="29FE6B4D" w:rsidR="00BD406B" w:rsidRPr="00BD406B" w:rsidRDefault="00BD406B" w:rsidP="00BD406B">
      <w:pPr>
        <w:rPr>
          <w:rFonts w:asciiTheme="minorHAnsi" w:hAnsiTheme="minorHAnsi" w:cstheme="minorHAnsi"/>
        </w:rPr>
      </w:pPr>
      <w:r>
        <w:rPr>
          <w:rFonts w:asciiTheme="minorHAnsi" w:hAnsiTheme="minorHAnsi" w:cstheme="minorHAnsi"/>
        </w:rPr>
        <w:t xml:space="preserve">If induction is not done effectively this can mean new starters will leave and organisation quite quickly. “Generally, this is because of vague work expectations and difficulties integrating into the new work environment” </w:t>
      </w:r>
      <w:r w:rsidRPr="00BD406B">
        <w:rPr>
          <w:rFonts w:asciiTheme="minorHAnsi" w:hAnsiTheme="minorHAnsi" w:cstheme="minorHAnsi"/>
          <w:color w:val="000000"/>
          <w:szCs w:val="20"/>
          <w:shd w:val="clear" w:color="auto" w:fill="FFFFFF"/>
        </w:rPr>
        <w:t>(Initiafy, 201</w:t>
      </w:r>
      <w:r>
        <w:rPr>
          <w:rFonts w:asciiTheme="minorHAnsi" w:hAnsiTheme="minorHAnsi" w:cstheme="minorHAnsi"/>
          <w:color w:val="000000"/>
          <w:szCs w:val="20"/>
          <w:shd w:val="clear" w:color="auto" w:fill="FFFFFF"/>
        </w:rPr>
        <w:t>4</w:t>
      </w:r>
      <w:r w:rsidRPr="00BD406B">
        <w:rPr>
          <w:rFonts w:asciiTheme="minorHAnsi" w:hAnsiTheme="minorHAnsi" w:cstheme="minorHAnsi"/>
          <w:color w:val="000000"/>
          <w:szCs w:val="20"/>
          <w:shd w:val="clear" w:color="auto" w:fill="FFFFFF"/>
        </w:rPr>
        <w:t>)</w:t>
      </w:r>
      <w:r>
        <w:rPr>
          <w:rFonts w:asciiTheme="minorHAnsi" w:hAnsiTheme="minorHAnsi" w:cstheme="minorHAnsi"/>
          <w:color w:val="000000"/>
          <w:szCs w:val="20"/>
          <w:shd w:val="clear" w:color="auto" w:fill="FFFFFF"/>
        </w:rPr>
        <w:t>. I believe that if Organisations build an effective induction process which encourages, employee engagement, outlines of company policies and the right knowledge to be able to do the job effectively this will help improve retention. “T</w:t>
      </w:r>
      <w:r w:rsidRPr="00BD406B">
        <w:rPr>
          <w:rFonts w:asciiTheme="minorHAnsi" w:hAnsiTheme="minorHAnsi" w:cstheme="minorHAnsi"/>
          <w:color w:val="2F3540"/>
          <w:shd w:val="clear" w:color="auto" w:fill="FFFFFF"/>
        </w:rPr>
        <w:t>his is because a quality induction gets employees up to speed faster and builds confidence in the organisation. Because of this new starters feel empowered to do their job and are comfortable in the workplace, resulting in lower turnover rates.</w:t>
      </w:r>
      <w:r>
        <w:rPr>
          <w:rFonts w:asciiTheme="minorHAnsi" w:hAnsiTheme="minorHAnsi" w:cstheme="minorHAnsi"/>
          <w:color w:val="2F3540"/>
          <w:shd w:val="clear" w:color="auto" w:fill="FFFFFF"/>
        </w:rPr>
        <w:t xml:space="preserve">” </w:t>
      </w:r>
      <w:r w:rsidRPr="00BD406B">
        <w:rPr>
          <w:rFonts w:asciiTheme="minorHAnsi" w:hAnsiTheme="minorHAnsi" w:cstheme="minorHAnsi"/>
          <w:color w:val="000000"/>
          <w:szCs w:val="20"/>
          <w:shd w:val="clear" w:color="auto" w:fill="FFFFFF"/>
        </w:rPr>
        <w:t>(Initiafy, 201</w:t>
      </w:r>
      <w:r>
        <w:rPr>
          <w:rFonts w:asciiTheme="minorHAnsi" w:hAnsiTheme="minorHAnsi" w:cstheme="minorHAnsi"/>
          <w:color w:val="000000"/>
          <w:szCs w:val="20"/>
          <w:shd w:val="clear" w:color="auto" w:fill="FFFFFF"/>
        </w:rPr>
        <w:t>4</w:t>
      </w:r>
      <w:r w:rsidRPr="00BD406B">
        <w:rPr>
          <w:rFonts w:asciiTheme="minorHAnsi" w:hAnsiTheme="minorHAnsi" w:cstheme="minorHAnsi"/>
          <w:color w:val="000000"/>
          <w:szCs w:val="20"/>
          <w:shd w:val="clear" w:color="auto" w:fill="FFFFFF"/>
        </w:rPr>
        <w:t>)</w:t>
      </w:r>
      <w:r>
        <w:rPr>
          <w:rFonts w:asciiTheme="minorHAnsi" w:hAnsiTheme="minorHAnsi" w:cstheme="minorHAnsi"/>
          <w:color w:val="000000"/>
          <w:szCs w:val="20"/>
          <w:shd w:val="clear" w:color="auto" w:fill="FFFFFF"/>
        </w:rPr>
        <w:t xml:space="preserve">. </w:t>
      </w:r>
    </w:p>
    <w:p w14:paraId="0CE795BE" w14:textId="76E3147C" w:rsidR="00BD406B" w:rsidRDefault="00BD406B" w:rsidP="00BD406B"/>
    <w:p w14:paraId="3E17C756" w14:textId="73BC11D9" w:rsidR="006156AE" w:rsidRPr="00BD406B" w:rsidRDefault="006156AE" w:rsidP="006156AE">
      <w:pPr>
        <w:rPr>
          <w:rFonts w:asciiTheme="minorHAnsi" w:hAnsiTheme="minorHAnsi" w:cstheme="minorHAnsi"/>
        </w:rPr>
      </w:pPr>
    </w:p>
    <w:p w14:paraId="448538BB" w14:textId="77777777" w:rsidR="009A4392" w:rsidRDefault="009A4392" w:rsidP="009A4392">
      <w:pPr>
        <w:rPr>
          <w:rFonts w:asciiTheme="minorHAnsi" w:hAnsiTheme="minorHAnsi" w:cstheme="minorHAnsi"/>
          <w:b/>
          <w:spacing w:val="3"/>
          <w:u w:val="single"/>
          <w:shd w:val="clear" w:color="auto" w:fill="FFFFFF"/>
        </w:rPr>
      </w:pPr>
      <w:r w:rsidRPr="009A4392">
        <w:rPr>
          <w:rFonts w:asciiTheme="minorHAnsi" w:hAnsiTheme="minorHAnsi" w:cstheme="minorHAnsi"/>
          <w:b/>
          <w:spacing w:val="3"/>
          <w:u w:val="single"/>
          <w:shd w:val="clear" w:color="auto" w:fill="FFFFFF"/>
        </w:rPr>
        <w:lastRenderedPageBreak/>
        <w:t xml:space="preserve">Question 7 </w:t>
      </w:r>
    </w:p>
    <w:p w14:paraId="3430ACAE" w14:textId="77777777" w:rsidR="009A4392" w:rsidRDefault="009A4392" w:rsidP="009A4392">
      <w:pPr>
        <w:rPr>
          <w:rFonts w:asciiTheme="minorHAnsi" w:hAnsiTheme="minorHAnsi" w:cstheme="minorHAnsi"/>
          <w:spacing w:val="3"/>
          <w:shd w:val="clear" w:color="auto" w:fill="FFFFFF"/>
        </w:rPr>
      </w:pPr>
    </w:p>
    <w:p w14:paraId="1FF964FF" w14:textId="33903DD5" w:rsidR="00743F6D" w:rsidRDefault="00743F6D" w:rsidP="009A4392">
      <w:pPr>
        <w:rPr>
          <w:rFonts w:asciiTheme="minorHAnsi" w:hAnsiTheme="minorHAnsi" w:cstheme="minorHAnsi"/>
          <w:spacing w:val="3"/>
          <w:u w:val="single"/>
          <w:shd w:val="clear" w:color="auto" w:fill="FFFFFF"/>
        </w:rPr>
      </w:pPr>
      <w:r w:rsidRPr="00743F6D">
        <w:rPr>
          <w:rFonts w:asciiTheme="minorHAnsi" w:hAnsiTheme="minorHAnsi" w:cstheme="minorHAnsi"/>
          <w:spacing w:val="3"/>
          <w:u w:val="single"/>
          <w:shd w:val="clear" w:color="auto" w:fill="FFFFFF"/>
        </w:rPr>
        <w:t xml:space="preserve">Dismissal </w:t>
      </w:r>
    </w:p>
    <w:p w14:paraId="3FA0D963" w14:textId="77777777" w:rsidR="00743F6D" w:rsidRPr="00743F6D" w:rsidRDefault="00743F6D" w:rsidP="009A4392">
      <w:pPr>
        <w:rPr>
          <w:rFonts w:asciiTheme="minorHAnsi" w:hAnsiTheme="minorHAnsi" w:cstheme="minorHAnsi"/>
          <w:spacing w:val="3"/>
          <w:u w:val="single"/>
          <w:shd w:val="clear" w:color="auto" w:fill="FFFFFF"/>
        </w:rPr>
      </w:pPr>
    </w:p>
    <w:p w14:paraId="06E80E78" w14:textId="7CB0A6BC" w:rsidR="009A4392" w:rsidRDefault="00D5219A" w:rsidP="009A4392">
      <w:pPr>
        <w:rPr>
          <w:rFonts w:asciiTheme="minorHAnsi" w:hAnsiTheme="minorHAnsi" w:cstheme="minorHAnsi"/>
          <w:spacing w:val="3"/>
          <w:shd w:val="clear" w:color="auto" w:fill="FFFFFF"/>
        </w:rPr>
      </w:pPr>
      <w:r>
        <w:rPr>
          <w:rFonts w:asciiTheme="minorHAnsi" w:hAnsiTheme="minorHAnsi" w:cstheme="minorHAnsi"/>
          <w:spacing w:val="3"/>
          <w:shd w:val="clear" w:color="auto" w:fill="FFFFFF"/>
        </w:rPr>
        <w:t>According</w:t>
      </w:r>
      <w:r w:rsidR="009A4392">
        <w:rPr>
          <w:rFonts w:asciiTheme="minorHAnsi" w:hAnsiTheme="minorHAnsi" w:cstheme="minorHAnsi"/>
          <w:spacing w:val="3"/>
          <w:shd w:val="clear" w:color="auto" w:fill="FFFFFF"/>
        </w:rPr>
        <w:t xml:space="preserve"> to </w:t>
      </w:r>
      <w:r>
        <w:rPr>
          <w:rFonts w:asciiTheme="minorHAnsi" w:hAnsiTheme="minorHAnsi" w:cstheme="minorHAnsi"/>
          <w:spacing w:val="3"/>
          <w:shd w:val="clear" w:color="auto" w:fill="FFFFFF"/>
        </w:rPr>
        <w:t>(</w:t>
      </w:r>
      <w:r w:rsidR="009A4392">
        <w:rPr>
          <w:rFonts w:asciiTheme="minorHAnsi" w:hAnsiTheme="minorHAnsi" w:cstheme="minorHAnsi"/>
          <w:spacing w:val="3"/>
          <w:shd w:val="clear" w:color="auto" w:fill="FFFFFF"/>
        </w:rPr>
        <w:t>CIPD</w:t>
      </w:r>
      <w:r>
        <w:rPr>
          <w:rFonts w:asciiTheme="minorHAnsi" w:hAnsiTheme="minorHAnsi" w:cstheme="minorHAnsi"/>
          <w:spacing w:val="3"/>
          <w:shd w:val="clear" w:color="auto" w:fill="FFFFFF"/>
        </w:rPr>
        <w:t>,2018)</w:t>
      </w:r>
      <w:r w:rsidR="009A4392">
        <w:rPr>
          <w:rFonts w:asciiTheme="minorHAnsi" w:hAnsiTheme="minorHAnsi" w:cstheme="minorHAnsi"/>
          <w:spacing w:val="3"/>
          <w:shd w:val="clear" w:color="auto" w:fill="FFFFFF"/>
        </w:rPr>
        <w:t xml:space="preserve"> dismissal of an employee occurs when:</w:t>
      </w:r>
    </w:p>
    <w:p w14:paraId="7DDE7A85" w14:textId="1FD89751" w:rsidR="009A4392" w:rsidRPr="009A4392" w:rsidRDefault="009A4392" w:rsidP="009A4392">
      <w:pPr>
        <w:pStyle w:val="ListParagraph"/>
        <w:numPr>
          <w:ilvl w:val="0"/>
          <w:numId w:val="19"/>
        </w:numPr>
        <w:rPr>
          <w:rFonts w:asciiTheme="minorHAnsi" w:hAnsiTheme="minorHAnsi" w:cstheme="minorHAnsi"/>
          <w:b/>
          <w:spacing w:val="3"/>
          <w:u w:val="single"/>
          <w:shd w:val="clear" w:color="auto" w:fill="FFFFFF"/>
        </w:rPr>
      </w:pPr>
      <w:r>
        <w:rPr>
          <w:rFonts w:asciiTheme="minorHAnsi" w:hAnsiTheme="minorHAnsi" w:cstheme="minorHAnsi"/>
          <w:spacing w:val="3"/>
          <w:shd w:val="clear" w:color="auto" w:fill="FFFFFF"/>
        </w:rPr>
        <w:t>The employer terminates the contract, either with or without giving notice,</w:t>
      </w:r>
    </w:p>
    <w:p w14:paraId="0C81614E" w14:textId="7EEFD8CA" w:rsidR="009A4392" w:rsidRPr="009A4392" w:rsidRDefault="009A4392" w:rsidP="009A4392">
      <w:pPr>
        <w:pStyle w:val="ListParagraph"/>
        <w:numPr>
          <w:ilvl w:val="0"/>
          <w:numId w:val="19"/>
        </w:numPr>
        <w:rPr>
          <w:rFonts w:asciiTheme="minorHAnsi" w:hAnsiTheme="minorHAnsi" w:cstheme="minorHAnsi"/>
          <w:b/>
          <w:spacing w:val="3"/>
          <w:u w:val="single"/>
          <w:shd w:val="clear" w:color="auto" w:fill="FFFFFF"/>
        </w:rPr>
      </w:pPr>
      <w:r>
        <w:rPr>
          <w:rFonts w:asciiTheme="minorHAnsi" w:hAnsiTheme="minorHAnsi" w:cstheme="minorHAnsi"/>
          <w:spacing w:val="3"/>
          <w:shd w:val="clear" w:color="auto" w:fill="FFFFFF"/>
        </w:rPr>
        <w:t xml:space="preserve">A fixed term contracts ends and is not renewed </w:t>
      </w:r>
    </w:p>
    <w:p w14:paraId="5FC4A787" w14:textId="1795089C" w:rsidR="00D5219A" w:rsidRPr="00D5219A" w:rsidRDefault="009A4392" w:rsidP="00D5219A">
      <w:pPr>
        <w:pStyle w:val="ListParagraph"/>
        <w:numPr>
          <w:ilvl w:val="0"/>
          <w:numId w:val="19"/>
        </w:numPr>
        <w:rPr>
          <w:rFonts w:asciiTheme="minorHAnsi" w:hAnsiTheme="minorHAnsi" w:cstheme="minorHAnsi"/>
          <w:b/>
          <w:spacing w:val="3"/>
          <w:u w:val="single"/>
          <w:shd w:val="clear" w:color="auto" w:fill="FFFFFF"/>
        </w:rPr>
      </w:pPr>
      <w:r>
        <w:rPr>
          <w:rFonts w:asciiTheme="minorHAnsi" w:hAnsiTheme="minorHAnsi" w:cstheme="minorHAnsi"/>
          <w:spacing w:val="3"/>
          <w:shd w:val="clear" w:color="auto" w:fill="FFFFFF"/>
        </w:rPr>
        <w:t xml:space="preserve">The employee leaves with or without giving notice, in circumstances in which they are </w:t>
      </w:r>
      <w:r w:rsidR="00D5219A">
        <w:rPr>
          <w:rFonts w:asciiTheme="minorHAnsi" w:hAnsiTheme="minorHAnsi" w:cstheme="minorHAnsi"/>
          <w:spacing w:val="3"/>
          <w:shd w:val="clear" w:color="auto" w:fill="FFFFFF"/>
        </w:rPr>
        <w:t>entitled</w:t>
      </w:r>
      <w:r>
        <w:rPr>
          <w:rFonts w:asciiTheme="minorHAnsi" w:hAnsiTheme="minorHAnsi" w:cstheme="minorHAnsi"/>
          <w:spacing w:val="3"/>
          <w:shd w:val="clear" w:color="auto" w:fill="FFFFFF"/>
        </w:rPr>
        <w:t xml:space="preserve"> to do so because of the employer’s conduct. </w:t>
      </w:r>
    </w:p>
    <w:p w14:paraId="4B781373" w14:textId="58CF704A" w:rsidR="00D5219A" w:rsidRDefault="00D5219A" w:rsidP="00D5219A">
      <w:pPr>
        <w:rPr>
          <w:rFonts w:asciiTheme="minorHAnsi" w:hAnsiTheme="minorHAnsi" w:cstheme="minorHAnsi"/>
          <w:b/>
          <w:spacing w:val="3"/>
          <w:u w:val="single"/>
          <w:shd w:val="clear" w:color="auto" w:fill="FFFFFF"/>
        </w:rPr>
      </w:pPr>
    </w:p>
    <w:p w14:paraId="27F24FF8" w14:textId="1AAE8884" w:rsidR="003F2EBD" w:rsidRDefault="00D5219A" w:rsidP="00D5219A">
      <w:pPr>
        <w:rPr>
          <w:rFonts w:asciiTheme="minorHAnsi" w:hAnsiTheme="minorHAnsi" w:cstheme="minorHAnsi"/>
          <w:spacing w:val="3"/>
          <w:shd w:val="clear" w:color="auto" w:fill="FFFFFF"/>
        </w:rPr>
      </w:pPr>
      <w:r>
        <w:rPr>
          <w:rFonts w:asciiTheme="minorHAnsi" w:hAnsiTheme="minorHAnsi" w:cstheme="minorHAnsi"/>
          <w:spacing w:val="3"/>
          <w:shd w:val="clear" w:color="auto" w:fill="FFFFFF"/>
        </w:rPr>
        <w:t xml:space="preserve">Some of the most common reasons for dismissals in the UK are Misconduct, capability and absenteeism. Organisations should use fair and consistent procedures when dismissing employees and it should be the last resort. Employers should carry out the relevant investigations in order to establish all the facts before acting. </w:t>
      </w:r>
      <w:r w:rsidR="00A50491">
        <w:rPr>
          <w:rFonts w:asciiTheme="minorHAnsi" w:hAnsiTheme="minorHAnsi" w:cstheme="minorHAnsi"/>
          <w:spacing w:val="3"/>
          <w:shd w:val="clear" w:color="auto" w:fill="FFFFFF"/>
        </w:rPr>
        <w:t xml:space="preserve">Organisation should clearly outline the policies and processes </w:t>
      </w:r>
      <w:r w:rsidR="003F2EBD">
        <w:rPr>
          <w:rFonts w:asciiTheme="minorHAnsi" w:hAnsiTheme="minorHAnsi" w:cstheme="minorHAnsi"/>
          <w:spacing w:val="3"/>
          <w:shd w:val="clear" w:color="auto" w:fill="FFFFFF"/>
        </w:rPr>
        <w:t xml:space="preserve">and make sure employees and managers understand these for disciplinary issues. </w:t>
      </w:r>
    </w:p>
    <w:p w14:paraId="34B7FC4E" w14:textId="115719B3" w:rsidR="003F2EBD" w:rsidRDefault="003F2EBD" w:rsidP="00D5219A">
      <w:pPr>
        <w:rPr>
          <w:rFonts w:asciiTheme="minorHAnsi" w:hAnsiTheme="minorHAnsi" w:cstheme="minorHAnsi"/>
          <w:spacing w:val="3"/>
          <w:shd w:val="clear" w:color="auto" w:fill="FFFFFF"/>
        </w:rPr>
      </w:pPr>
    </w:p>
    <w:p w14:paraId="5581A7F1" w14:textId="48E508AA" w:rsidR="003F2EBD" w:rsidRDefault="003F2EBD" w:rsidP="00D5219A">
      <w:pPr>
        <w:rPr>
          <w:rFonts w:asciiTheme="minorHAnsi" w:hAnsiTheme="minorHAnsi" w:cstheme="minorHAnsi"/>
          <w:spacing w:val="3"/>
          <w:shd w:val="clear" w:color="auto" w:fill="FFFFFF"/>
        </w:rPr>
      </w:pPr>
      <w:r>
        <w:rPr>
          <w:rFonts w:asciiTheme="minorHAnsi" w:hAnsiTheme="minorHAnsi" w:cstheme="minorHAnsi"/>
          <w:spacing w:val="3"/>
          <w:shd w:val="clear" w:color="auto" w:fill="FFFFFF"/>
        </w:rPr>
        <w:t xml:space="preserve">Unfair dismissal is a term used if an organisation does not have a good reason for dismissing an employee. Dismissal can also be unfair if your employer does not follow the company’s formal disciplinary or dismissal process which will be outlined in the employee handbook. </w:t>
      </w:r>
    </w:p>
    <w:p w14:paraId="158A4AA9" w14:textId="755EF442" w:rsidR="003F2EBD" w:rsidRDefault="003F2EBD" w:rsidP="00D5219A">
      <w:pPr>
        <w:rPr>
          <w:rFonts w:asciiTheme="minorHAnsi" w:hAnsiTheme="minorHAnsi" w:cstheme="minorHAnsi"/>
          <w:spacing w:val="3"/>
          <w:shd w:val="clear" w:color="auto" w:fill="FFFFFF"/>
        </w:rPr>
      </w:pPr>
    </w:p>
    <w:p w14:paraId="57F28758" w14:textId="151523DC" w:rsidR="003F2EBD" w:rsidRDefault="003F2EBD" w:rsidP="003F2EBD">
      <w:pPr>
        <w:rPr>
          <w:rFonts w:asciiTheme="minorHAnsi" w:hAnsiTheme="minorHAnsi" w:cstheme="minorHAnsi"/>
          <w:color w:val="000000"/>
          <w:shd w:val="clear" w:color="auto" w:fill="FFFFFF"/>
        </w:rPr>
      </w:pPr>
      <w:r>
        <w:rPr>
          <w:rFonts w:asciiTheme="minorHAnsi" w:hAnsiTheme="minorHAnsi" w:cstheme="minorHAnsi"/>
          <w:spacing w:val="3"/>
          <w:shd w:val="clear" w:color="auto" w:fill="FFFFFF"/>
        </w:rPr>
        <w:t>“Constructive dismissal is when you’re forced to leave your job against your will because your employers conduct</w:t>
      </w:r>
      <w:r w:rsidRPr="003F2EBD">
        <w:rPr>
          <w:rFonts w:asciiTheme="minorHAnsi" w:hAnsiTheme="minorHAnsi" w:cstheme="minorHAnsi"/>
          <w:spacing w:val="3"/>
          <w:shd w:val="clear" w:color="auto" w:fill="FFFFFF"/>
        </w:rPr>
        <w:t xml:space="preserve">” </w:t>
      </w:r>
      <w:r w:rsidRPr="003F2EBD">
        <w:rPr>
          <w:rFonts w:asciiTheme="minorHAnsi" w:hAnsiTheme="minorHAnsi" w:cstheme="minorHAnsi"/>
          <w:color w:val="000000"/>
          <w:shd w:val="clear" w:color="auto" w:fill="FFFFFF"/>
        </w:rPr>
        <w:t>(GOV.UK, 2019)</w:t>
      </w:r>
      <w:r>
        <w:rPr>
          <w:rFonts w:asciiTheme="minorHAnsi" w:hAnsiTheme="minorHAnsi" w:cstheme="minorHAnsi"/>
          <w:color w:val="000000"/>
          <w:shd w:val="clear" w:color="auto" w:fill="FFFFFF"/>
        </w:rPr>
        <w:t xml:space="preserve">. These reasons could be if your employer does not pay you or suddenly demote you for no reason, force you to accept unreasonable changes to how you work or let other employees harass or bully you. </w:t>
      </w:r>
    </w:p>
    <w:p w14:paraId="670D7A11" w14:textId="0B10D260" w:rsidR="003F2EBD" w:rsidRDefault="003F2EBD" w:rsidP="003F2EBD">
      <w:pPr>
        <w:rPr>
          <w:rFonts w:ascii="Arial" w:hAnsi="Arial" w:cs="Arial"/>
          <w:color w:val="000000"/>
          <w:sz w:val="20"/>
          <w:szCs w:val="20"/>
          <w:shd w:val="clear" w:color="auto" w:fill="FFFFFF"/>
        </w:rPr>
      </w:pPr>
    </w:p>
    <w:p w14:paraId="1F635DA8" w14:textId="6F09D698" w:rsidR="003F2EBD" w:rsidRPr="003F2EBD" w:rsidRDefault="00743F6D" w:rsidP="003F2EBD">
      <w:pPr>
        <w:rPr>
          <w:rFonts w:asciiTheme="minorHAnsi" w:hAnsiTheme="minorHAnsi" w:cstheme="minorHAnsi"/>
          <w:color w:val="000000"/>
          <w:u w:val="single"/>
          <w:shd w:val="clear" w:color="auto" w:fill="FFFFFF"/>
        </w:rPr>
      </w:pPr>
      <w:r>
        <w:rPr>
          <w:rFonts w:asciiTheme="minorHAnsi" w:hAnsiTheme="minorHAnsi" w:cstheme="minorHAnsi"/>
          <w:color w:val="000000"/>
          <w:u w:val="single"/>
          <w:shd w:val="clear" w:color="auto" w:fill="FFFFFF"/>
        </w:rPr>
        <w:t xml:space="preserve">Dismissal </w:t>
      </w:r>
      <w:r w:rsidR="003F2EBD" w:rsidRPr="003F2EBD">
        <w:rPr>
          <w:rFonts w:asciiTheme="minorHAnsi" w:hAnsiTheme="minorHAnsi" w:cstheme="minorHAnsi"/>
          <w:color w:val="000000"/>
          <w:u w:val="single"/>
          <w:shd w:val="clear" w:color="auto" w:fill="FFFFFF"/>
        </w:rPr>
        <w:t xml:space="preserve">Good Practice Diagram </w:t>
      </w:r>
    </w:p>
    <w:p w14:paraId="357CF29D" w14:textId="5BDB7A4E" w:rsidR="00743F6D" w:rsidRPr="00A37F27" w:rsidRDefault="00743F6D" w:rsidP="008F73D4">
      <w:pPr>
        <w:rPr>
          <w:rFonts w:asciiTheme="minorHAnsi" w:hAnsiTheme="minorHAnsi" w:cstheme="minorHAnsi"/>
          <w:spacing w:val="3"/>
          <w:shd w:val="clear" w:color="auto" w:fill="FFFFFF"/>
        </w:rPr>
      </w:pPr>
      <w:r>
        <w:rPr>
          <w:rFonts w:asciiTheme="minorHAnsi" w:hAnsiTheme="minorHAnsi" w:cstheme="minorHAnsi"/>
          <w:bCs/>
          <w:noProof/>
        </w:rPr>
        <w:drawing>
          <wp:inline distT="0" distB="0" distL="0" distR="0" wp14:anchorId="43E43839" wp14:editId="2BAF5B2A">
            <wp:extent cx="5727700" cy="2005228"/>
            <wp:effectExtent l="12700" t="0" r="254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743F6D">
        <w:rPr>
          <w:rFonts w:asciiTheme="minorHAnsi" w:hAnsiTheme="minorHAnsi" w:cstheme="minorHAnsi"/>
          <w:u w:val="single"/>
        </w:rPr>
        <w:t xml:space="preserve">Redundancies </w:t>
      </w:r>
    </w:p>
    <w:p w14:paraId="7FC37B6A" w14:textId="0962959C" w:rsidR="00743F6D" w:rsidRDefault="00743F6D" w:rsidP="008F73D4">
      <w:pPr>
        <w:rPr>
          <w:rFonts w:asciiTheme="minorHAnsi" w:hAnsiTheme="minorHAnsi" w:cstheme="minorHAnsi"/>
          <w:u w:val="single"/>
        </w:rPr>
      </w:pPr>
    </w:p>
    <w:p w14:paraId="26123E24" w14:textId="09F3D04A" w:rsidR="00743F6D" w:rsidRPr="00743F6D" w:rsidRDefault="00743F6D" w:rsidP="00743F6D">
      <w:r>
        <w:rPr>
          <w:rFonts w:asciiTheme="minorHAnsi" w:hAnsiTheme="minorHAnsi" w:cstheme="minorHAnsi"/>
        </w:rPr>
        <w:t xml:space="preserve">According </w:t>
      </w:r>
      <w:r w:rsidRPr="00743F6D">
        <w:rPr>
          <w:rFonts w:asciiTheme="minorHAnsi" w:hAnsiTheme="minorHAnsi" w:cstheme="minorHAnsi"/>
        </w:rPr>
        <w:t xml:space="preserve">to </w:t>
      </w:r>
      <w:r w:rsidRPr="00743F6D">
        <w:rPr>
          <w:rFonts w:asciiTheme="minorHAnsi" w:hAnsiTheme="minorHAnsi" w:cs="Arial"/>
          <w:color w:val="000000"/>
          <w:shd w:val="clear" w:color="auto" w:fill="FFFFFF"/>
        </w:rPr>
        <w:t>(Acas.org.uk, 2012)</w:t>
      </w:r>
      <w:r>
        <w:rPr>
          <w:rFonts w:asciiTheme="minorHAnsi" w:hAnsiTheme="minorHAnsi" w:cstheme="minorHAnsi"/>
        </w:rPr>
        <w:t xml:space="preserve"> “For entitlement to redundancy payments under the Employment Rights Act 1996 redundancy arises when employees are dismissed because </w:t>
      </w:r>
    </w:p>
    <w:p w14:paraId="3C6D107A" w14:textId="3F1DF1B6" w:rsidR="00743F6D" w:rsidRDefault="00743F6D" w:rsidP="008F73D4">
      <w:pPr>
        <w:rPr>
          <w:rFonts w:asciiTheme="minorHAnsi" w:hAnsiTheme="minorHAnsi" w:cstheme="minorHAnsi"/>
        </w:rPr>
      </w:pPr>
    </w:p>
    <w:p w14:paraId="7ACEA157" w14:textId="68270589" w:rsidR="00743F6D" w:rsidRDefault="00743F6D" w:rsidP="00743F6D">
      <w:pPr>
        <w:pStyle w:val="ListParagraph"/>
        <w:numPr>
          <w:ilvl w:val="0"/>
          <w:numId w:val="20"/>
        </w:numPr>
        <w:rPr>
          <w:rFonts w:asciiTheme="minorHAnsi" w:hAnsiTheme="minorHAnsi" w:cstheme="minorHAnsi"/>
        </w:rPr>
      </w:pPr>
      <w:r>
        <w:rPr>
          <w:rFonts w:asciiTheme="minorHAnsi" w:hAnsiTheme="minorHAnsi" w:cstheme="minorHAnsi"/>
        </w:rPr>
        <w:t xml:space="preserve">The employer has ceased or intends to cease, to carry on the business for the purpose of which the employee was so employed; or </w:t>
      </w:r>
    </w:p>
    <w:p w14:paraId="54EE7013" w14:textId="105AC4B1" w:rsidR="00743F6D" w:rsidRPr="00743F6D" w:rsidRDefault="00743F6D" w:rsidP="00743F6D">
      <w:pPr>
        <w:pStyle w:val="NormalWeb"/>
        <w:numPr>
          <w:ilvl w:val="0"/>
          <w:numId w:val="20"/>
        </w:numPr>
        <w:rPr>
          <w:rFonts w:asciiTheme="minorHAnsi" w:hAnsiTheme="minorHAnsi"/>
          <w:position w:val="-2"/>
          <w:sz w:val="36"/>
        </w:rPr>
      </w:pPr>
      <w:r w:rsidRPr="00743F6D">
        <w:rPr>
          <w:rFonts w:asciiTheme="minorHAnsi" w:hAnsiTheme="minorHAnsi"/>
          <w:position w:val="-2"/>
          <w:szCs w:val="20"/>
        </w:rPr>
        <w:lastRenderedPageBreak/>
        <w:t xml:space="preserve">the employer has ceased, or intends to cease, to carry on business in the place where the employee was so employed; </w:t>
      </w:r>
    </w:p>
    <w:p w14:paraId="16AC6C96" w14:textId="77777777" w:rsidR="00743F6D" w:rsidRPr="00743F6D" w:rsidRDefault="00743F6D" w:rsidP="00743F6D">
      <w:pPr>
        <w:pStyle w:val="NormalWeb"/>
        <w:numPr>
          <w:ilvl w:val="0"/>
          <w:numId w:val="20"/>
        </w:numPr>
        <w:rPr>
          <w:rFonts w:asciiTheme="minorHAnsi" w:hAnsiTheme="minorHAnsi"/>
          <w:position w:val="-2"/>
          <w:sz w:val="36"/>
        </w:rPr>
      </w:pPr>
      <w:r w:rsidRPr="00743F6D">
        <w:rPr>
          <w:rFonts w:asciiTheme="minorHAnsi" w:hAnsiTheme="minorHAnsi"/>
          <w:position w:val="-2"/>
          <w:szCs w:val="20"/>
        </w:rPr>
        <w:t xml:space="preserve">the requirements of the business for employees to carry out work of </w:t>
      </w:r>
      <w:r w:rsidRPr="00743F6D">
        <w:rPr>
          <w:rFonts w:asciiTheme="minorHAnsi" w:hAnsiTheme="minorHAnsi"/>
          <w:szCs w:val="20"/>
        </w:rPr>
        <w:t xml:space="preserve">a particular kind has ceased or diminished or are expected to cease or diminish; or </w:t>
      </w:r>
    </w:p>
    <w:p w14:paraId="6B017486" w14:textId="02EAFA70" w:rsidR="00D93E70" w:rsidRPr="00A37F27" w:rsidRDefault="00743F6D" w:rsidP="008F73D4">
      <w:pPr>
        <w:pStyle w:val="NormalWeb"/>
        <w:numPr>
          <w:ilvl w:val="0"/>
          <w:numId w:val="20"/>
        </w:numPr>
        <w:rPr>
          <w:rFonts w:asciiTheme="minorHAnsi" w:hAnsiTheme="minorHAnsi"/>
          <w:position w:val="-2"/>
          <w:sz w:val="36"/>
        </w:rPr>
      </w:pPr>
      <w:r w:rsidRPr="00743F6D">
        <w:rPr>
          <w:rFonts w:asciiTheme="minorHAnsi" w:hAnsiTheme="minorHAnsi"/>
          <w:szCs w:val="20"/>
        </w:rPr>
        <w:t>the requirements of the business for the employees to carry out work of a particular kind, in the place where they were so employed, has ceased or diminished or are expected to cease or diminish.</w:t>
      </w:r>
      <w:r>
        <w:rPr>
          <w:rFonts w:asciiTheme="minorHAnsi" w:hAnsiTheme="minorHAnsi"/>
          <w:szCs w:val="20"/>
        </w:rPr>
        <w:t xml:space="preserve">” </w:t>
      </w:r>
    </w:p>
    <w:p w14:paraId="0B965E20" w14:textId="0D6DBB1E" w:rsidR="00A37F27" w:rsidRDefault="00A37F27" w:rsidP="00A37F27">
      <w:pPr>
        <w:pStyle w:val="NormalWeb"/>
        <w:rPr>
          <w:rFonts w:asciiTheme="minorHAnsi" w:hAnsiTheme="minorHAnsi"/>
          <w:position w:val="-2"/>
        </w:rPr>
      </w:pPr>
      <w:r>
        <w:rPr>
          <w:rFonts w:asciiTheme="minorHAnsi" w:hAnsiTheme="minorHAnsi"/>
          <w:position w:val="-2"/>
        </w:rPr>
        <w:t xml:space="preserve">If an organisation needs to make redundancies they must conduct a redundancy procedure and allow trade union and employee representatives to contribute their views and ideas. The redundancy procedure should include </w:t>
      </w:r>
    </w:p>
    <w:p w14:paraId="45B01503" w14:textId="39BCC945"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Statement of intent towards maintaining job security </w:t>
      </w:r>
    </w:p>
    <w:p w14:paraId="1A8236BB" w14:textId="7717E04D"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Details of consultation arrangements with trade unions or employee reps</w:t>
      </w:r>
    </w:p>
    <w:p w14:paraId="6A04D904" w14:textId="4BCD8631"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The measure of minimising compulsory redundancies </w:t>
      </w:r>
    </w:p>
    <w:p w14:paraId="26A1DB39" w14:textId="71C1E91D"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General guidance on the selection criteria to be used when redundancy is unavoidable </w:t>
      </w:r>
    </w:p>
    <w:p w14:paraId="3718FA37" w14:textId="58BB5149"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Details of severance terms </w:t>
      </w:r>
    </w:p>
    <w:p w14:paraId="252A5196" w14:textId="3DD9D7D7"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Details of relocation expenses </w:t>
      </w:r>
    </w:p>
    <w:p w14:paraId="693A28BF" w14:textId="35719706" w:rsidR="00A37F27" w:rsidRDefault="00A37F27" w:rsidP="00A37F27">
      <w:pPr>
        <w:pStyle w:val="NormalWeb"/>
        <w:numPr>
          <w:ilvl w:val="0"/>
          <w:numId w:val="23"/>
        </w:numPr>
        <w:spacing w:line="276" w:lineRule="auto"/>
        <w:rPr>
          <w:rFonts w:asciiTheme="minorHAnsi" w:hAnsiTheme="minorHAnsi"/>
          <w:position w:val="-2"/>
        </w:rPr>
      </w:pPr>
      <w:r>
        <w:rPr>
          <w:rFonts w:asciiTheme="minorHAnsi" w:hAnsiTheme="minorHAnsi"/>
          <w:position w:val="-2"/>
        </w:rPr>
        <w:t xml:space="preserve">Policy of helping employees obtain training </w:t>
      </w:r>
    </w:p>
    <w:p w14:paraId="61BB922D" w14:textId="1C2328CD" w:rsidR="00A37F27" w:rsidRDefault="00A37F27" w:rsidP="00A37F27">
      <w:pPr>
        <w:pStyle w:val="NormalWeb"/>
        <w:spacing w:line="276" w:lineRule="auto"/>
        <w:rPr>
          <w:rFonts w:asciiTheme="minorHAnsi" w:hAnsiTheme="minorHAnsi"/>
          <w:position w:val="-2"/>
        </w:rPr>
      </w:pPr>
      <w:r>
        <w:rPr>
          <w:rFonts w:asciiTheme="minorHAnsi" w:hAnsiTheme="minorHAnsi"/>
          <w:position w:val="-2"/>
        </w:rPr>
        <w:t xml:space="preserve">This procedure will provide a joint agreement between the organisation and employees and reduces the likelihood of conflict and the possibility of misunderstanding. </w:t>
      </w:r>
    </w:p>
    <w:p w14:paraId="00902895" w14:textId="66A4E61A" w:rsidR="00A37F27" w:rsidRPr="00E63510" w:rsidRDefault="00E63510" w:rsidP="00A37F27">
      <w:pPr>
        <w:pStyle w:val="NormalWeb"/>
        <w:spacing w:line="276" w:lineRule="auto"/>
        <w:rPr>
          <w:rFonts w:asciiTheme="minorHAnsi" w:hAnsiTheme="minorHAnsi"/>
          <w:position w:val="-2"/>
          <w:u w:val="single"/>
        </w:rPr>
      </w:pPr>
      <w:r w:rsidRPr="00E63510">
        <w:rPr>
          <w:rFonts w:asciiTheme="minorHAnsi" w:hAnsiTheme="minorHAnsi"/>
          <w:position w:val="-2"/>
          <w:u w:val="single"/>
        </w:rPr>
        <w:t xml:space="preserve">Retirements </w:t>
      </w:r>
    </w:p>
    <w:p w14:paraId="1C9828E9" w14:textId="062BDAE5" w:rsidR="000972BC" w:rsidRDefault="00E63510" w:rsidP="000972BC">
      <w:pPr>
        <w:rPr>
          <w:rFonts w:asciiTheme="minorHAnsi" w:hAnsiTheme="minorHAnsi" w:cs="Arial"/>
          <w:color w:val="000000"/>
          <w:shd w:val="clear" w:color="auto" w:fill="FFFFFF"/>
        </w:rPr>
      </w:pPr>
      <w:r>
        <w:rPr>
          <w:rFonts w:asciiTheme="minorHAnsi" w:hAnsiTheme="minorHAnsi"/>
          <w:position w:val="-2"/>
        </w:rPr>
        <w:t xml:space="preserve">In the UK in 2019 for most jobs there is no longer a legal retirement age set. </w:t>
      </w:r>
      <w:r w:rsidR="000972BC">
        <w:rPr>
          <w:rFonts w:asciiTheme="minorHAnsi" w:hAnsiTheme="minorHAnsi"/>
          <w:position w:val="-2"/>
        </w:rPr>
        <w:t>However,</w:t>
      </w:r>
      <w:r>
        <w:rPr>
          <w:rFonts w:asciiTheme="minorHAnsi" w:hAnsiTheme="minorHAnsi"/>
          <w:position w:val="-2"/>
        </w:rPr>
        <w:t xml:space="preserve"> organisations can still set a retirement age if it can legally prove the need. </w:t>
      </w:r>
      <w:r w:rsidRPr="00E63510">
        <w:rPr>
          <w:rFonts w:asciiTheme="minorHAnsi" w:hAnsiTheme="minorHAnsi"/>
          <w:position w:val="-2"/>
        </w:rPr>
        <w:t>“</w:t>
      </w:r>
      <w:r w:rsidRPr="00E63510">
        <w:rPr>
          <w:rFonts w:asciiTheme="minorHAnsi" w:hAnsiTheme="minorHAnsi"/>
        </w:rPr>
        <w:t>So, few employers do this apart from for some roles which are physically-demanding and/or involve public safety</w:t>
      </w:r>
      <w:r w:rsidRPr="000972BC">
        <w:rPr>
          <w:rFonts w:asciiTheme="minorHAnsi" w:hAnsiTheme="minorHAnsi"/>
        </w:rPr>
        <w:t>”</w:t>
      </w:r>
      <w:r w:rsidR="000972BC" w:rsidRPr="000972BC">
        <w:rPr>
          <w:rFonts w:asciiTheme="minorHAnsi" w:hAnsiTheme="minorHAnsi"/>
        </w:rPr>
        <w:t xml:space="preserve"> </w:t>
      </w:r>
      <w:r w:rsidR="000972BC" w:rsidRPr="000972BC">
        <w:rPr>
          <w:rFonts w:asciiTheme="minorHAnsi" w:hAnsiTheme="minorHAnsi" w:cs="Arial"/>
          <w:color w:val="000000"/>
          <w:shd w:val="clear" w:color="auto" w:fill="FFFFFF"/>
        </w:rPr>
        <w:t>(Acas.org.uk, 2019)</w:t>
      </w:r>
      <w:r w:rsidR="000972BC">
        <w:rPr>
          <w:rFonts w:asciiTheme="minorHAnsi" w:hAnsiTheme="minorHAnsi" w:cs="Arial"/>
          <w:color w:val="000000"/>
          <w:shd w:val="clear" w:color="auto" w:fill="FFFFFF"/>
        </w:rPr>
        <w:t xml:space="preserve">. Organisations can talk to employees, no matter what age about their work plans in the short/medium and long terms. The best time to ask these questions could be during appraisals or performance meetings, meaning there are documented and done in a professional manner. </w:t>
      </w:r>
    </w:p>
    <w:p w14:paraId="3906F3E2" w14:textId="77777777" w:rsidR="000972BC" w:rsidRDefault="000972BC" w:rsidP="000972BC">
      <w:pPr>
        <w:rPr>
          <w:rFonts w:asciiTheme="minorHAnsi" w:hAnsiTheme="minorHAnsi"/>
          <w:color w:val="253143"/>
          <w:shd w:val="clear" w:color="auto" w:fill="FFFFFF"/>
        </w:rPr>
      </w:pPr>
    </w:p>
    <w:p w14:paraId="7474937D" w14:textId="77E46D4E" w:rsidR="000972BC" w:rsidRPr="000972BC" w:rsidRDefault="000972BC" w:rsidP="000972BC">
      <w:pPr>
        <w:rPr>
          <w:rFonts w:asciiTheme="minorHAnsi" w:hAnsiTheme="minorHAnsi"/>
        </w:rPr>
      </w:pPr>
      <w:r>
        <w:rPr>
          <w:rFonts w:asciiTheme="minorHAnsi" w:hAnsiTheme="minorHAnsi"/>
          <w:color w:val="253143"/>
          <w:shd w:val="clear" w:color="auto" w:fill="FFFFFF"/>
        </w:rPr>
        <w:t>“</w:t>
      </w:r>
      <w:r w:rsidRPr="000972BC">
        <w:rPr>
          <w:rFonts w:asciiTheme="minorHAnsi" w:hAnsiTheme="minorHAnsi"/>
          <w:color w:val="253143"/>
          <w:shd w:val="clear" w:color="auto" w:fill="FFFFFF"/>
        </w:rPr>
        <w:t>Employees may choose to retire voluntarily at any time and this should be treated as a resignation.</w:t>
      </w:r>
      <w:r>
        <w:rPr>
          <w:rFonts w:asciiTheme="minorHAnsi" w:hAnsiTheme="minorHAnsi"/>
          <w:color w:val="253143"/>
          <w:shd w:val="clear" w:color="auto" w:fill="FFFFFF"/>
        </w:rPr>
        <w:t>”</w:t>
      </w:r>
      <w:r w:rsidRPr="000972BC">
        <w:rPr>
          <w:rFonts w:ascii="Arial" w:hAnsi="Arial" w:cs="Arial"/>
          <w:color w:val="000000"/>
          <w:sz w:val="20"/>
          <w:szCs w:val="20"/>
          <w:shd w:val="clear" w:color="auto" w:fill="FFFFFF"/>
        </w:rPr>
        <w:t xml:space="preserve"> </w:t>
      </w:r>
      <w:r w:rsidRPr="000972BC">
        <w:rPr>
          <w:rFonts w:asciiTheme="minorHAnsi" w:hAnsiTheme="minorHAnsi" w:cs="Arial"/>
          <w:color w:val="000000"/>
          <w:shd w:val="clear" w:color="auto" w:fill="FFFFFF"/>
        </w:rPr>
        <w:t>(Peninsula UK, 2016)</w:t>
      </w:r>
      <w:r>
        <w:rPr>
          <w:rFonts w:asciiTheme="minorHAnsi" w:hAnsiTheme="minorHAnsi" w:cs="Arial"/>
          <w:color w:val="000000"/>
          <w:shd w:val="clear" w:color="auto" w:fill="FFFFFF"/>
        </w:rPr>
        <w:t xml:space="preserve">. Retiring employees should give the required contractual notice, alternatively the employer can choose to introduce a voluntary retirement policy and include </w:t>
      </w:r>
      <w:r w:rsidR="001046C1">
        <w:rPr>
          <w:rFonts w:asciiTheme="minorHAnsi" w:hAnsiTheme="minorHAnsi" w:cs="Arial"/>
          <w:color w:val="000000"/>
          <w:shd w:val="clear" w:color="auto" w:fill="FFFFFF"/>
        </w:rPr>
        <w:t xml:space="preserve">a requirement for longer notice period. Employees should formally notify the organisation of the date they wish to retire and they should take part in an exit interview if this process is completed with other leavers. </w:t>
      </w:r>
    </w:p>
    <w:p w14:paraId="11381B8C" w14:textId="4F959877" w:rsidR="000972BC" w:rsidRPr="000972BC" w:rsidRDefault="000972BC" w:rsidP="000972BC">
      <w:pPr>
        <w:rPr>
          <w:rFonts w:asciiTheme="minorHAnsi" w:hAnsiTheme="minorHAnsi"/>
        </w:rPr>
      </w:pPr>
    </w:p>
    <w:p w14:paraId="0C36F030" w14:textId="53650511" w:rsidR="00E63510" w:rsidRPr="000972BC" w:rsidRDefault="00E63510" w:rsidP="00A37F27">
      <w:pPr>
        <w:pStyle w:val="NormalWeb"/>
        <w:rPr>
          <w:rFonts w:asciiTheme="minorHAnsi" w:hAnsiTheme="minorHAnsi"/>
          <w:position w:val="-2"/>
        </w:rPr>
      </w:pPr>
    </w:p>
    <w:p w14:paraId="7DBFF836" w14:textId="439B241B" w:rsidR="00D93E70" w:rsidRDefault="00D93E70" w:rsidP="008F73D4"/>
    <w:p w14:paraId="130E2613" w14:textId="20D75968" w:rsidR="00D93E70" w:rsidRDefault="00D93E70" w:rsidP="008F73D4"/>
    <w:p w14:paraId="008DAE98" w14:textId="77777777" w:rsidR="00D93E70" w:rsidRDefault="00D93E70" w:rsidP="008F73D4"/>
    <w:p w14:paraId="6388272A" w14:textId="03339924" w:rsidR="00D2587E" w:rsidRDefault="00D2587E" w:rsidP="00D93E70">
      <w:pPr>
        <w:rPr>
          <w:rFonts w:ascii="Segoe UI" w:hAnsi="Segoe UI" w:cs="Segoe UI"/>
          <w:color w:val="212529"/>
        </w:rPr>
      </w:pPr>
    </w:p>
    <w:p w14:paraId="0D65530C" w14:textId="0536049A" w:rsidR="00D2587E" w:rsidRDefault="00D2587E" w:rsidP="00D93E70">
      <w:pPr>
        <w:rPr>
          <w:rFonts w:ascii="Segoe UI" w:hAnsi="Segoe UI" w:cs="Segoe UI"/>
          <w:color w:val="212529"/>
        </w:rPr>
      </w:pPr>
    </w:p>
    <w:p w14:paraId="59958995" w14:textId="6C951F43" w:rsidR="00D2587E" w:rsidRDefault="00D2587E" w:rsidP="00D93E70">
      <w:pPr>
        <w:rPr>
          <w:rFonts w:ascii="Segoe UI" w:hAnsi="Segoe UI" w:cs="Segoe UI"/>
          <w:color w:val="212529"/>
        </w:rPr>
      </w:pPr>
    </w:p>
    <w:p w14:paraId="22A5433D" w14:textId="6B162755" w:rsidR="00D2587E" w:rsidRDefault="00D2587E" w:rsidP="00D93E70">
      <w:pPr>
        <w:rPr>
          <w:rFonts w:ascii="Segoe UI" w:hAnsi="Segoe UI" w:cs="Segoe UI"/>
          <w:color w:val="212529"/>
        </w:rPr>
      </w:pPr>
    </w:p>
    <w:p w14:paraId="63EC0CBD" w14:textId="77777777" w:rsidR="00D2587E" w:rsidRDefault="00D2587E" w:rsidP="00D93E70">
      <w:pPr>
        <w:rPr>
          <w:rFonts w:ascii="Segoe UI" w:hAnsi="Segoe UI" w:cs="Segoe UI"/>
          <w:color w:val="212529"/>
        </w:rPr>
      </w:pPr>
    </w:p>
    <w:p w14:paraId="4413398F" w14:textId="7A233CA8" w:rsidR="00D2587E" w:rsidRDefault="00D2587E" w:rsidP="00D93E70">
      <w:pPr>
        <w:rPr>
          <w:rFonts w:ascii="Segoe UI" w:hAnsi="Segoe UI" w:cs="Segoe UI"/>
          <w:color w:val="212529"/>
        </w:rPr>
      </w:pPr>
    </w:p>
    <w:p w14:paraId="377B2CE2" w14:textId="77777777" w:rsidR="00D2587E" w:rsidRDefault="00D2587E" w:rsidP="00D93E70">
      <w:pPr>
        <w:rPr>
          <w:rFonts w:ascii="Segoe UI" w:hAnsi="Segoe UI" w:cs="Segoe UI"/>
          <w:color w:val="212529"/>
        </w:rPr>
      </w:pPr>
    </w:p>
    <w:p w14:paraId="3E652C23" w14:textId="77777777" w:rsidR="00D2587E" w:rsidRDefault="00D2587E" w:rsidP="00D93E70">
      <w:pPr>
        <w:rPr>
          <w:rFonts w:ascii="Segoe UI" w:hAnsi="Segoe UI" w:cs="Segoe UI"/>
          <w:color w:val="212529"/>
        </w:rPr>
      </w:pPr>
    </w:p>
    <w:p w14:paraId="20F17720" w14:textId="1990DBF9" w:rsidR="00D2587E" w:rsidRDefault="00D2587E" w:rsidP="00D93E70">
      <w:pPr>
        <w:rPr>
          <w:rFonts w:ascii="Segoe UI" w:hAnsi="Segoe UI" w:cs="Segoe UI"/>
          <w:color w:val="212529"/>
        </w:rPr>
      </w:pPr>
    </w:p>
    <w:p w14:paraId="776EE9D1" w14:textId="77777777" w:rsidR="00D2587E" w:rsidRDefault="00D2587E" w:rsidP="00D93E70">
      <w:pPr>
        <w:rPr>
          <w:rFonts w:ascii="Segoe UI" w:hAnsi="Segoe UI" w:cs="Segoe UI"/>
          <w:color w:val="212529"/>
        </w:rPr>
      </w:pPr>
    </w:p>
    <w:p w14:paraId="0D65FF41" w14:textId="77777777" w:rsidR="00D2587E" w:rsidRDefault="00D2587E" w:rsidP="00D93E70">
      <w:pPr>
        <w:rPr>
          <w:rFonts w:ascii="Segoe UI" w:hAnsi="Segoe UI" w:cs="Segoe UI"/>
          <w:color w:val="212529"/>
        </w:rPr>
      </w:pPr>
    </w:p>
    <w:p w14:paraId="5DCAE032" w14:textId="252EAC10" w:rsidR="00D2587E" w:rsidRDefault="00D2587E" w:rsidP="00D93E70">
      <w:pPr>
        <w:rPr>
          <w:rFonts w:ascii="Segoe UI" w:hAnsi="Segoe UI" w:cs="Segoe UI"/>
          <w:color w:val="212529"/>
        </w:rPr>
      </w:pPr>
    </w:p>
    <w:p w14:paraId="019B1681" w14:textId="77777777" w:rsidR="00D2587E" w:rsidRDefault="00D2587E" w:rsidP="00D93E70">
      <w:pPr>
        <w:rPr>
          <w:rFonts w:ascii="Segoe UI" w:hAnsi="Segoe UI" w:cs="Segoe UI"/>
          <w:color w:val="212529"/>
        </w:rPr>
      </w:pPr>
    </w:p>
    <w:p w14:paraId="64FFF17B" w14:textId="77777777" w:rsidR="00D2587E" w:rsidRDefault="00D2587E" w:rsidP="00D93E70">
      <w:pPr>
        <w:rPr>
          <w:rFonts w:ascii="Segoe UI" w:hAnsi="Segoe UI" w:cs="Segoe UI"/>
          <w:color w:val="212529"/>
        </w:rPr>
      </w:pPr>
    </w:p>
    <w:p w14:paraId="2E0EC4D3" w14:textId="77777777" w:rsidR="00D2587E" w:rsidRDefault="00D2587E" w:rsidP="00D93E70">
      <w:pPr>
        <w:rPr>
          <w:rFonts w:ascii="Segoe UI" w:hAnsi="Segoe UI" w:cs="Segoe UI"/>
          <w:color w:val="212529"/>
        </w:rPr>
      </w:pPr>
    </w:p>
    <w:p w14:paraId="5C66BD5B" w14:textId="77777777" w:rsidR="00D2587E" w:rsidRDefault="00D2587E" w:rsidP="00D93E70">
      <w:pPr>
        <w:rPr>
          <w:rFonts w:ascii="Segoe UI" w:hAnsi="Segoe UI" w:cs="Segoe UI"/>
          <w:color w:val="212529"/>
        </w:rPr>
      </w:pPr>
    </w:p>
    <w:p w14:paraId="4C1ED214" w14:textId="77777777" w:rsidR="00D2587E" w:rsidRPr="007447AD" w:rsidRDefault="00D2587E" w:rsidP="00D93E70">
      <w:pPr>
        <w:rPr>
          <w:rFonts w:cs="Segoe UI"/>
          <w:color w:val="212529"/>
        </w:rPr>
      </w:pPr>
    </w:p>
    <w:p w14:paraId="7E8D45BC" w14:textId="77777777" w:rsidR="00D2587E" w:rsidRPr="007447AD" w:rsidRDefault="00D2587E" w:rsidP="00D93E70">
      <w:pPr>
        <w:rPr>
          <w:rFonts w:cs="Segoe UI"/>
          <w:color w:val="212529"/>
        </w:rPr>
      </w:pPr>
    </w:p>
    <w:p w14:paraId="37FDBA52" w14:textId="77777777" w:rsidR="00D2587E" w:rsidRPr="007447AD" w:rsidRDefault="00D2587E" w:rsidP="00D93E70">
      <w:pPr>
        <w:rPr>
          <w:rFonts w:cs="Segoe UI"/>
          <w:color w:val="212529"/>
        </w:rPr>
      </w:pPr>
    </w:p>
    <w:p w14:paraId="1A08D409" w14:textId="77777777" w:rsidR="00DB3DC3" w:rsidRDefault="00DB3DC3" w:rsidP="00B87807">
      <w:pPr>
        <w:rPr>
          <w:rFonts w:cs="Segoe UI"/>
          <w:color w:val="212529"/>
        </w:rPr>
      </w:pPr>
    </w:p>
    <w:p w14:paraId="274A57E1" w14:textId="77777777" w:rsidR="00DB3DC3" w:rsidRDefault="00DB3DC3" w:rsidP="00B87807">
      <w:pPr>
        <w:rPr>
          <w:rFonts w:cs="Segoe UI"/>
          <w:color w:val="212529"/>
        </w:rPr>
      </w:pPr>
    </w:p>
    <w:p w14:paraId="058105BB" w14:textId="77777777" w:rsidR="00DB3DC3" w:rsidRDefault="00DB3DC3" w:rsidP="00B87807">
      <w:pPr>
        <w:rPr>
          <w:rFonts w:cs="Segoe UI"/>
          <w:color w:val="212529"/>
        </w:rPr>
      </w:pPr>
    </w:p>
    <w:p w14:paraId="5305482F" w14:textId="77777777" w:rsidR="00DB3DC3" w:rsidRDefault="00DB3DC3" w:rsidP="00B87807">
      <w:pPr>
        <w:rPr>
          <w:rFonts w:cs="Segoe UI"/>
          <w:color w:val="212529"/>
        </w:rPr>
      </w:pPr>
    </w:p>
    <w:p w14:paraId="364C739D" w14:textId="77777777" w:rsidR="00DB3DC3" w:rsidRDefault="00DB3DC3" w:rsidP="00B87807">
      <w:pPr>
        <w:rPr>
          <w:rFonts w:cs="Segoe UI"/>
          <w:color w:val="212529"/>
        </w:rPr>
      </w:pPr>
    </w:p>
    <w:p w14:paraId="3ED19FB1" w14:textId="77777777" w:rsidR="00DB3DC3" w:rsidRDefault="00DB3DC3" w:rsidP="00B87807">
      <w:pPr>
        <w:rPr>
          <w:rFonts w:cs="Segoe UI"/>
          <w:color w:val="212529"/>
        </w:rPr>
      </w:pPr>
    </w:p>
    <w:p w14:paraId="06F7C97C" w14:textId="77777777" w:rsidR="00DB3DC3" w:rsidRDefault="00DB3DC3" w:rsidP="00B87807">
      <w:pPr>
        <w:rPr>
          <w:rFonts w:cs="Segoe UI"/>
          <w:color w:val="212529"/>
        </w:rPr>
      </w:pPr>
    </w:p>
    <w:p w14:paraId="7BAC61FE" w14:textId="77777777" w:rsidR="00DB3DC3" w:rsidRDefault="00DB3DC3" w:rsidP="00B87807">
      <w:pPr>
        <w:rPr>
          <w:rFonts w:cs="Segoe UI"/>
          <w:color w:val="212529"/>
        </w:rPr>
      </w:pPr>
    </w:p>
    <w:p w14:paraId="4BBC6D31" w14:textId="77777777" w:rsidR="00DB3DC3" w:rsidRDefault="00DB3DC3" w:rsidP="00B87807">
      <w:pPr>
        <w:rPr>
          <w:rFonts w:cs="Segoe UI"/>
          <w:color w:val="212529"/>
        </w:rPr>
      </w:pPr>
    </w:p>
    <w:p w14:paraId="566B2FEA" w14:textId="77777777" w:rsidR="00DB3DC3" w:rsidRDefault="00DB3DC3" w:rsidP="00B87807">
      <w:pPr>
        <w:rPr>
          <w:rFonts w:cs="Segoe UI"/>
          <w:color w:val="212529"/>
        </w:rPr>
      </w:pPr>
    </w:p>
    <w:p w14:paraId="263D5338" w14:textId="77777777" w:rsidR="00DB3DC3" w:rsidRDefault="00DB3DC3" w:rsidP="00B87807">
      <w:pPr>
        <w:rPr>
          <w:rFonts w:cs="Segoe UI"/>
          <w:color w:val="212529"/>
        </w:rPr>
      </w:pPr>
    </w:p>
    <w:p w14:paraId="512D7C1A" w14:textId="77777777" w:rsidR="00DB3DC3" w:rsidRDefault="00DB3DC3" w:rsidP="00B87807">
      <w:pPr>
        <w:rPr>
          <w:rFonts w:cs="Segoe UI"/>
          <w:color w:val="212529"/>
        </w:rPr>
      </w:pPr>
    </w:p>
    <w:p w14:paraId="41482703" w14:textId="77777777" w:rsidR="00DB3DC3" w:rsidRDefault="00DB3DC3" w:rsidP="00B87807">
      <w:pPr>
        <w:rPr>
          <w:rFonts w:cs="Segoe UI"/>
          <w:color w:val="212529"/>
        </w:rPr>
      </w:pPr>
    </w:p>
    <w:p w14:paraId="06B922E8" w14:textId="77777777" w:rsidR="00DB3DC3" w:rsidRDefault="00DB3DC3" w:rsidP="00B87807">
      <w:pPr>
        <w:rPr>
          <w:rFonts w:cs="Segoe UI"/>
          <w:color w:val="212529"/>
        </w:rPr>
      </w:pPr>
    </w:p>
    <w:p w14:paraId="592C00CC" w14:textId="77777777" w:rsidR="00DB3DC3" w:rsidRDefault="00DB3DC3" w:rsidP="00B87807">
      <w:pPr>
        <w:rPr>
          <w:rFonts w:cs="Segoe UI"/>
          <w:color w:val="212529"/>
        </w:rPr>
      </w:pPr>
    </w:p>
    <w:p w14:paraId="6B50FBDA" w14:textId="77777777" w:rsidR="00DB3DC3" w:rsidRDefault="00DB3DC3" w:rsidP="00B87807">
      <w:pPr>
        <w:rPr>
          <w:rFonts w:cs="Segoe UI"/>
          <w:color w:val="212529"/>
        </w:rPr>
      </w:pPr>
    </w:p>
    <w:p w14:paraId="117AFE14" w14:textId="77777777" w:rsidR="00DB3DC3" w:rsidRDefault="00DB3DC3" w:rsidP="00B87807">
      <w:pPr>
        <w:rPr>
          <w:rFonts w:cs="Segoe UI"/>
          <w:color w:val="212529"/>
        </w:rPr>
      </w:pPr>
    </w:p>
    <w:p w14:paraId="510C5868" w14:textId="77777777" w:rsidR="00DB3DC3" w:rsidRDefault="00DB3DC3" w:rsidP="00B87807">
      <w:pPr>
        <w:rPr>
          <w:rFonts w:cs="Segoe UI"/>
          <w:color w:val="212529"/>
        </w:rPr>
      </w:pPr>
    </w:p>
    <w:p w14:paraId="13CFF99E" w14:textId="77777777" w:rsidR="00DB3DC3" w:rsidRDefault="00DB3DC3" w:rsidP="00B87807">
      <w:pPr>
        <w:rPr>
          <w:rFonts w:cs="Segoe UI"/>
          <w:color w:val="212529"/>
        </w:rPr>
      </w:pPr>
    </w:p>
    <w:p w14:paraId="414E3B4F" w14:textId="77777777" w:rsidR="00DB3DC3" w:rsidRDefault="00DB3DC3" w:rsidP="00B87807">
      <w:pPr>
        <w:rPr>
          <w:rFonts w:cs="Segoe UI"/>
          <w:color w:val="212529"/>
        </w:rPr>
      </w:pPr>
    </w:p>
    <w:p w14:paraId="2B1218D9" w14:textId="77777777" w:rsidR="00DB3DC3" w:rsidRDefault="00DB3DC3" w:rsidP="00B87807">
      <w:pPr>
        <w:rPr>
          <w:rFonts w:cs="Segoe UI"/>
          <w:color w:val="212529"/>
        </w:rPr>
      </w:pPr>
    </w:p>
    <w:p w14:paraId="49E4A8C7" w14:textId="77777777" w:rsidR="00DB3DC3" w:rsidRDefault="00DB3DC3" w:rsidP="00B87807">
      <w:pPr>
        <w:rPr>
          <w:rFonts w:cs="Segoe UI"/>
          <w:color w:val="212529"/>
        </w:rPr>
      </w:pPr>
    </w:p>
    <w:p w14:paraId="7E50AF80" w14:textId="77777777" w:rsidR="00DB3DC3" w:rsidRDefault="00DB3DC3" w:rsidP="00B87807">
      <w:pPr>
        <w:rPr>
          <w:rFonts w:cs="Segoe UI"/>
          <w:color w:val="212529"/>
        </w:rPr>
      </w:pPr>
    </w:p>
    <w:p w14:paraId="0A224032" w14:textId="77777777" w:rsidR="00DB3DC3" w:rsidRDefault="00DB3DC3" w:rsidP="00B87807">
      <w:pPr>
        <w:rPr>
          <w:rFonts w:cs="Segoe UI"/>
          <w:color w:val="212529"/>
        </w:rPr>
      </w:pPr>
    </w:p>
    <w:p w14:paraId="6FC5A829" w14:textId="77777777" w:rsidR="00DB3DC3" w:rsidRDefault="00DB3DC3" w:rsidP="00B87807">
      <w:pPr>
        <w:rPr>
          <w:rFonts w:cs="Segoe UI"/>
          <w:color w:val="212529"/>
        </w:rPr>
      </w:pPr>
    </w:p>
    <w:p w14:paraId="1539C2EA" w14:textId="77777777" w:rsidR="001046C1" w:rsidRDefault="001046C1" w:rsidP="00B87807">
      <w:pPr>
        <w:rPr>
          <w:rFonts w:cs="Segoe UI"/>
          <w:b/>
          <w:color w:val="212529"/>
          <w:u w:val="single"/>
        </w:rPr>
      </w:pPr>
    </w:p>
    <w:p w14:paraId="215B333E" w14:textId="77777777" w:rsidR="001046C1" w:rsidRDefault="001046C1" w:rsidP="00B87807">
      <w:pPr>
        <w:rPr>
          <w:rFonts w:cs="Segoe UI"/>
          <w:b/>
          <w:color w:val="212529"/>
          <w:u w:val="single"/>
        </w:rPr>
      </w:pPr>
    </w:p>
    <w:p w14:paraId="3693834D" w14:textId="77777777" w:rsidR="001046C1" w:rsidRDefault="001046C1" w:rsidP="00B87807">
      <w:pPr>
        <w:rPr>
          <w:rFonts w:cs="Segoe UI"/>
          <w:b/>
          <w:color w:val="212529"/>
          <w:u w:val="single"/>
        </w:rPr>
      </w:pPr>
    </w:p>
    <w:p w14:paraId="4D7D03B2" w14:textId="4F20C0DB" w:rsidR="00DB3DC3" w:rsidRPr="006D396F" w:rsidRDefault="006D396F" w:rsidP="00B87807">
      <w:pPr>
        <w:rPr>
          <w:rFonts w:cs="Segoe UI"/>
          <w:b/>
          <w:color w:val="212529"/>
          <w:u w:val="single"/>
        </w:rPr>
      </w:pPr>
      <w:r w:rsidRPr="006D396F">
        <w:rPr>
          <w:rFonts w:cs="Segoe UI"/>
          <w:b/>
          <w:color w:val="212529"/>
          <w:u w:val="single"/>
        </w:rPr>
        <w:lastRenderedPageBreak/>
        <w:t xml:space="preserve">References </w:t>
      </w:r>
    </w:p>
    <w:p w14:paraId="73466984" w14:textId="0CD11E1D" w:rsidR="00B87807" w:rsidRPr="00B87807" w:rsidRDefault="00D93E70" w:rsidP="00B87807">
      <w:r w:rsidRPr="007447AD">
        <w:rPr>
          <w:rFonts w:cs="Segoe UI"/>
          <w:color w:val="212529"/>
        </w:rPr>
        <w:br/>
      </w:r>
      <w:r w:rsidR="00B87807" w:rsidRPr="00B87807">
        <w:rPr>
          <w:rFonts w:ascii="Arial" w:hAnsi="Arial" w:cs="Arial"/>
          <w:color w:val="000000"/>
          <w:sz w:val="20"/>
          <w:szCs w:val="20"/>
          <w:shd w:val="clear" w:color="auto" w:fill="FFFFFF"/>
        </w:rPr>
        <w:t>The Economic Times. (2019). </w:t>
      </w:r>
      <w:r w:rsidR="00B87807" w:rsidRPr="00B87807">
        <w:rPr>
          <w:rFonts w:ascii="Arial" w:hAnsi="Arial" w:cs="Arial"/>
          <w:i/>
          <w:iCs/>
          <w:color w:val="000000"/>
          <w:sz w:val="20"/>
          <w:szCs w:val="20"/>
        </w:rPr>
        <w:t xml:space="preserve">Labour Market - What is Labour </w:t>
      </w:r>
      <w:proofErr w:type="gramStart"/>
      <w:r w:rsidR="00B87807" w:rsidRPr="00B87807">
        <w:rPr>
          <w:rFonts w:ascii="Arial" w:hAnsi="Arial" w:cs="Arial"/>
          <w:i/>
          <w:iCs/>
          <w:color w:val="000000"/>
          <w:sz w:val="20"/>
          <w:szCs w:val="20"/>
        </w:rPr>
        <w:t>Market ?</w:t>
      </w:r>
      <w:proofErr w:type="gramEnd"/>
      <w:r w:rsidR="00B87807" w:rsidRPr="00B87807">
        <w:rPr>
          <w:rFonts w:ascii="Arial" w:hAnsi="Arial" w:cs="Arial"/>
          <w:i/>
          <w:iCs/>
          <w:color w:val="000000"/>
          <w:sz w:val="20"/>
          <w:szCs w:val="20"/>
        </w:rPr>
        <w:t xml:space="preserve"> Labour Market meaning, Labour Market definition - The Economic Times</w:t>
      </w:r>
      <w:r w:rsidR="00B87807" w:rsidRPr="00B87807">
        <w:rPr>
          <w:rFonts w:ascii="Arial" w:hAnsi="Arial" w:cs="Arial"/>
          <w:color w:val="000000"/>
          <w:sz w:val="20"/>
          <w:szCs w:val="20"/>
          <w:shd w:val="clear" w:color="auto" w:fill="FFFFFF"/>
        </w:rPr>
        <w:t>. [online] Available at: https://economictimes.indiatimes.com/definition/labour-market [Accessed 2 Feb. 2019].</w:t>
      </w:r>
    </w:p>
    <w:p w14:paraId="207CDE7E" w14:textId="6438D4BE" w:rsidR="00B87807" w:rsidRPr="007447AD" w:rsidRDefault="00B87807" w:rsidP="00B87807">
      <w:pPr>
        <w:rPr>
          <w:rFonts w:cs="Segoe UI"/>
          <w:color w:val="212529"/>
        </w:rPr>
      </w:pPr>
    </w:p>
    <w:p w14:paraId="5C2FFFA8" w14:textId="77777777" w:rsidR="00B87807" w:rsidRPr="00B87807" w:rsidRDefault="00B87807" w:rsidP="00B87807">
      <w:r w:rsidRPr="00B87807">
        <w:rPr>
          <w:rFonts w:ascii="Arial" w:hAnsi="Arial" w:cs="Arial"/>
          <w:color w:val="000000"/>
          <w:sz w:val="20"/>
          <w:szCs w:val="20"/>
          <w:shd w:val="clear" w:color="auto" w:fill="FFFFFF"/>
        </w:rPr>
        <w:t>Clegg, R. (2019). </w:t>
      </w:r>
      <w:r w:rsidRPr="00B87807">
        <w:rPr>
          <w:rFonts w:ascii="Arial" w:hAnsi="Arial" w:cs="Arial"/>
          <w:i/>
          <w:iCs/>
          <w:color w:val="000000"/>
          <w:sz w:val="20"/>
          <w:szCs w:val="20"/>
        </w:rPr>
        <w:t>UK labour market - Office for National Statistics</w:t>
      </w:r>
      <w:r w:rsidRPr="00B87807">
        <w:rPr>
          <w:rFonts w:ascii="Arial" w:hAnsi="Arial" w:cs="Arial"/>
          <w:color w:val="000000"/>
          <w:sz w:val="20"/>
          <w:szCs w:val="20"/>
          <w:shd w:val="clear" w:color="auto" w:fill="FFFFFF"/>
        </w:rPr>
        <w:t>. [online] Ons.gov.uk. Available at: https://www.ons.gov.uk/employmentandlabourmarket/peopleinwork/employmentandemployeetypes/bulletins/uklabourmarket/january2019 [Accessed 2 Feb. 2019].</w:t>
      </w:r>
    </w:p>
    <w:p w14:paraId="5E4B3ADD" w14:textId="071E0EA0" w:rsidR="008F73D4" w:rsidRPr="007447AD" w:rsidRDefault="008F73D4" w:rsidP="008F73D4"/>
    <w:p w14:paraId="44A560F0" w14:textId="77777777" w:rsidR="00B87807" w:rsidRDefault="00B87807" w:rsidP="00B87807">
      <w:r>
        <w:rPr>
          <w:rFonts w:ascii="Arial" w:hAnsi="Arial" w:cs="Arial"/>
          <w:color w:val="000000"/>
          <w:sz w:val="20"/>
          <w:szCs w:val="20"/>
          <w:shd w:val="clear" w:color="auto" w:fill="FFFFFF"/>
        </w:rPr>
        <w:t>Ft.com.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UK employment climbs to record level | Financial Times</w:t>
      </w:r>
      <w:r>
        <w:rPr>
          <w:rFonts w:ascii="Arial" w:hAnsi="Arial" w:cs="Arial"/>
          <w:color w:val="000000"/>
          <w:sz w:val="20"/>
          <w:szCs w:val="20"/>
          <w:shd w:val="clear" w:color="auto" w:fill="FFFFFF"/>
        </w:rPr>
        <w:t>. [online] Available at: https://www.ft.com/content/3d88919e-1e29-11e9-b2f7-97e4dbd3580d [Accessed 2 Feb. 2019].</w:t>
      </w:r>
    </w:p>
    <w:p w14:paraId="6FBC2A89" w14:textId="77777777" w:rsidR="00B87807" w:rsidRDefault="00B87807" w:rsidP="00B87807">
      <w:pPr>
        <w:rPr>
          <w:rFonts w:ascii="Arial" w:hAnsi="Arial" w:cs="Arial"/>
          <w:color w:val="000000"/>
          <w:sz w:val="20"/>
          <w:szCs w:val="20"/>
          <w:shd w:val="clear" w:color="auto" w:fill="FFFFFF"/>
        </w:rPr>
      </w:pPr>
    </w:p>
    <w:p w14:paraId="2C6783BC" w14:textId="3B4FC8FB" w:rsidR="00B87807" w:rsidRDefault="00B87807" w:rsidP="00B878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Clegg, R.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UK labour market - Office for National Statistics</w:t>
      </w:r>
      <w:r>
        <w:rPr>
          <w:rFonts w:ascii="Arial" w:hAnsi="Arial" w:cs="Arial"/>
          <w:color w:val="000000"/>
          <w:sz w:val="20"/>
          <w:szCs w:val="20"/>
          <w:shd w:val="clear" w:color="auto" w:fill="FFFFFF"/>
        </w:rPr>
        <w:t>. [online] Ons.gov.uk. Available at: https://www.ons.gov.uk/employmentandlabourmarket/peopleinwork/employmentandemployeetypes/bulletins/uklabourmarket/july2018 [Accessed 2 Feb. 2019].</w:t>
      </w:r>
    </w:p>
    <w:p w14:paraId="7EDE185A" w14:textId="2959265D" w:rsidR="001046C1" w:rsidRDefault="001046C1" w:rsidP="00B87807">
      <w:pPr>
        <w:rPr>
          <w:rFonts w:ascii="Arial" w:hAnsi="Arial" w:cs="Arial"/>
          <w:color w:val="000000"/>
          <w:sz w:val="20"/>
          <w:szCs w:val="20"/>
          <w:shd w:val="clear" w:color="auto" w:fill="FFFFFF"/>
        </w:rPr>
      </w:pPr>
    </w:p>
    <w:p w14:paraId="7413CDE9" w14:textId="77777777" w:rsidR="001046C1" w:rsidRDefault="001046C1" w:rsidP="00475866">
      <w:r>
        <w:rPr>
          <w:rFonts w:ascii="Arial" w:hAnsi="Arial" w:cs="Arial"/>
          <w:color w:val="000000"/>
          <w:sz w:val="20"/>
          <w:szCs w:val="20"/>
          <w:shd w:val="clear" w:color="auto" w:fill="FFFFFF"/>
        </w:rPr>
        <w:t>Towards a high-skill, high-productivity economy: the role of trade union-led learning and training. (n.d.)</w:t>
      </w:r>
      <w:proofErr w:type="gramStart"/>
      <w:r>
        <w:rPr>
          <w:rFonts w:ascii="Arial" w:hAnsi="Arial" w:cs="Arial"/>
          <w:color w:val="000000"/>
          <w:sz w:val="20"/>
          <w:szCs w:val="20"/>
          <w:shd w:val="clear" w:color="auto" w:fill="FFFFFF"/>
        </w:rPr>
        <w:t>. .</w:t>
      </w:r>
      <w:proofErr w:type="gramEnd"/>
    </w:p>
    <w:p w14:paraId="497358D4" w14:textId="77777777" w:rsidR="001046C1" w:rsidRDefault="001046C1" w:rsidP="00475866">
      <w:pPr>
        <w:rPr>
          <w:rFonts w:ascii="Arial" w:hAnsi="Arial" w:cs="Arial"/>
          <w:color w:val="000000"/>
          <w:sz w:val="20"/>
          <w:szCs w:val="20"/>
          <w:shd w:val="clear" w:color="auto" w:fill="FFFFFF"/>
        </w:rPr>
      </w:pPr>
    </w:p>
    <w:p w14:paraId="03346E72" w14:textId="36CF4ABF" w:rsidR="0010618E" w:rsidRPr="001046C1" w:rsidRDefault="00475866" w:rsidP="00475866">
      <w:r w:rsidRPr="00475866">
        <w:rPr>
          <w:rFonts w:ascii="Arial" w:hAnsi="Arial" w:cs="Arial"/>
          <w:color w:val="000000"/>
          <w:sz w:val="20"/>
          <w:szCs w:val="20"/>
          <w:shd w:val="clear" w:color="auto" w:fill="FFFFFF"/>
        </w:rPr>
        <w:t>CIPD. (2019). </w:t>
      </w:r>
      <w:r w:rsidRPr="00475866">
        <w:rPr>
          <w:rFonts w:ascii="Arial" w:hAnsi="Arial" w:cs="Arial"/>
          <w:i/>
          <w:iCs/>
          <w:color w:val="000000"/>
          <w:sz w:val="20"/>
          <w:szCs w:val="20"/>
        </w:rPr>
        <w:t>Employer Branding | Factsheets | CIPD</w:t>
      </w:r>
      <w:r w:rsidRPr="00475866">
        <w:rPr>
          <w:rFonts w:ascii="Arial" w:hAnsi="Arial" w:cs="Arial"/>
          <w:color w:val="000000"/>
          <w:sz w:val="20"/>
          <w:szCs w:val="20"/>
          <w:shd w:val="clear" w:color="auto" w:fill="FFFFFF"/>
        </w:rPr>
        <w:t>. [online] Available at: https://www.cipd.co.uk/knowledge/fundamentals/people/recruitment/brand-factsheet [Accessed 8 Feb. 2019].</w:t>
      </w:r>
    </w:p>
    <w:p w14:paraId="419ECECB" w14:textId="77777777" w:rsidR="00475866" w:rsidRDefault="00475866" w:rsidP="00B87807"/>
    <w:p w14:paraId="116E326B" w14:textId="4B90F1CF" w:rsidR="00273C9F" w:rsidRPr="007447AD" w:rsidRDefault="00273C9F" w:rsidP="007C6F81">
      <w:pPr>
        <w:rPr>
          <w:rFonts w:cs="Segoe UI"/>
          <w:color w:val="212529"/>
        </w:rPr>
      </w:pPr>
    </w:p>
    <w:p w14:paraId="0AEF8209" w14:textId="20B8C45B" w:rsidR="00B87807" w:rsidRDefault="00B87807" w:rsidP="00B878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2017, I.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India - Distribution of the workforce across economic sectors 2017 | Statistic</w:t>
      </w:r>
      <w:r>
        <w:rPr>
          <w:rFonts w:ascii="Arial" w:hAnsi="Arial" w:cs="Arial"/>
          <w:color w:val="000000"/>
          <w:sz w:val="20"/>
          <w:szCs w:val="20"/>
          <w:shd w:val="clear" w:color="auto" w:fill="FFFFFF"/>
        </w:rPr>
        <w:t>. [online] Statista. Available at: https://www.statista.com/statistics/271320/distribution-of-the-workforce-across-economic-sectors-in-india/ [Accessed 2 Feb. 2019].</w:t>
      </w:r>
    </w:p>
    <w:p w14:paraId="7B656916" w14:textId="77777777" w:rsidR="007C6F81" w:rsidRPr="007447AD" w:rsidRDefault="007C6F81" w:rsidP="007C6F81">
      <w:bookmarkStart w:id="0" w:name="_GoBack"/>
      <w:bookmarkEnd w:id="0"/>
    </w:p>
    <w:p w14:paraId="2F1E4193" w14:textId="77777777" w:rsidR="00B87807" w:rsidRDefault="00B87807" w:rsidP="00B87807">
      <w:r>
        <w:rPr>
          <w:rFonts w:ascii="Arial" w:hAnsi="Arial" w:cs="Arial"/>
          <w:color w:val="000000"/>
          <w:sz w:val="20"/>
          <w:szCs w:val="20"/>
          <w:shd w:val="clear" w:color="auto" w:fill="FFFFFF"/>
        </w:rPr>
        <w:t>2017, U.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United Kingdom - Distribution of the workforce across economic sectors 2017 | Statistic</w:t>
      </w:r>
      <w:r>
        <w:rPr>
          <w:rFonts w:ascii="Arial" w:hAnsi="Arial" w:cs="Arial"/>
          <w:color w:val="000000"/>
          <w:sz w:val="20"/>
          <w:szCs w:val="20"/>
          <w:shd w:val="clear" w:color="auto" w:fill="FFFFFF"/>
        </w:rPr>
        <w:t>. [online] Statista. Available at: https://www.statista.com/statistics/270382/distribution-of-the-workforce-across-economic-sectors-in-the-united-kingdom/ [Accessed 2 Feb. 2019].</w:t>
      </w:r>
    </w:p>
    <w:p w14:paraId="332DF094" w14:textId="77777777" w:rsidR="00B87807" w:rsidRDefault="00B87807" w:rsidP="00B87807">
      <w:pPr>
        <w:rPr>
          <w:rFonts w:cs="Segoe UI"/>
          <w:color w:val="212529"/>
        </w:rPr>
      </w:pPr>
    </w:p>
    <w:p w14:paraId="2F587D5E" w14:textId="29E07BB9" w:rsidR="00B87807" w:rsidRDefault="00B87807" w:rsidP="00B878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CIPD.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Workforce Planning | Factsheets | CIPD</w:t>
      </w:r>
      <w:r>
        <w:rPr>
          <w:rFonts w:ascii="Arial" w:hAnsi="Arial" w:cs="Arial"/>
          <w:color w:val="000000"/>
          <w:sz w:val="20"/>
          <w:szCs w:val="20"/>
          <w:shd w:val="clear" w:color="auto" w:fill="FFFFFF"/>
        </w:rPr>
        <w:t>. [online] Available at: https://www.cipd.co.uk/knowledge/strategy/organisational-development/workforce-planning-factsheet [Accessed 2 Feb. 2019].</w:t>
      </w:r>
    </w:p>
    <w:p w14:paraId="23F73037" w14:textId="5D0176CF" w:rsidR="0010618E" w:rsidRDefault="0010618E" w:rsidP="00B87807"/>
    <w:p w14:paraId="7013CA16" w14:textId="77777777" w:rsidR="0010618E" w:rsidRPr="0010618E" w:rsidRDefault="0010618E" w:rsidP="0010618E">
      <w:r w:rsidRPr="0010618E">
        <w:rPr>
          <w:rFonts w:ascii="Arial" w:hAnsi="Arial" w:cs="Arial"/>
          <w:color w:val="000000"/>
          <w:sz w:val="20"/>
          <w:szCs w:val="20"/>
          <w:shd w:val="clear" w:color="auto" w:fill="FFFFFF"/>
        </w:rPr>
        <w:t>CIPD. (2019). </w:t>
      </w:r>
      <w:r w:rsidRPr="0010618E">
        <w:rPr>
          <w:rFonts w:ascii="Arial" w:hAnsi="Arial" w:cs="Arial"/>
          <w:i/>
          <w:iCs/>
          <w:color w:val="000000"/>
          <w:sz w:val="20"/>
          <w:szCs w:val="20"/>
        </w:rPr>
        <w:t>Succession Planning | Factsheets | CIPD</w:t>
      </w:r>
      <w:r w:rsidRPr="0010618E">
        <w:rPr>
          <w:rFonts w:ascii="Arial" w:hAnsi="Arial" w:cs="Arial"/>
          <w:color w:val="000000"/>
          <w:sz w:val="20"/>
          <w:szCs w:val="20"/>
          <w:shd w:val="clear" w:color="auto" w:fill="FFFFFF"/>
        </w:rPr>
        <w:t>. [online] Available at: https://www.cipd.co.uk/knowledge/strategy/resourcing/succession-planning-factsheet#7314 [Accessed 8 Feb. 2019].</w:t>
      </w:r>
    </w:p>
    <w:p w14:paraId="1C37D252" w14:textId="77777777" w:rsidR="0010618E" w:rsidRDefault="0010618E" w:rsidP="00B87807"/>
    <w:p w14:paraId="2BE3F596" w14:textId="77777777" w:rsidR="007447AD" w:rsidRPr="007447AD" w:rsidRDefault="007447AD" w:rsidP="007447AD"/>
    <w:p w14:paraId="3756D4C1" w14:textId="2974AECE" w:rsidR="00B87807" w:rsidRDefault="00B87807" w:rsidP="00B878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Equality Act 2010: guidance</w:t>
      </w:r>
      <w:r>
        <w:rPr>
          <w:rFonts w:ascii="Arial" w:hAnsi="Arial" w:cs="Arial"/>
          <w:color w:val="000000"/>
          <w:sz w:val="20"/>
          <w:szCs w:val="20"/>
          <w:shd w:val="clear" w:color="auto" w:fill="FFFFFF"/>
        </w:rPr>
        <w:t>. [online] Available at: https://www.gov.uk/guidance/equality-act-2010-guidance [Accessed 2 Feb. 2019].</w:t>
      </w:r>
    </w:p>
    <w:p w14:paraId="7C62E7A1" w14:textId="795D00AC" w:rsidR="00DB3DC3" w:rsidRDefault="00DB3DC3" w:rsidP="00B87807"/>
    <w:p w14:paraId="48416449" w14:textId="77777777" w:rsidR="00DB3DC3" w:rsidRDefault="00DB3DC3" w:rsidP="00DB3DC3">
      <w:r>
        <w:rPr>
          <w:rFonts w:ascii="Arial" w:hAnsi="Arial" w:cs="Arial"/>
          <w:color w:val="000000"/>
          <w:sz w:val="20"/>
          <w:szCs w:val="20"/>
          <w:shd w:val="clear" w:color="auto" w:fill="FFFFFF"/>
        </w:rPr>
        <w:t>M.acas.org.uk. (2019). [online] Available at: http://m.acas.org.uk/media/pdf/1/0/Equality_discrim_understand_basics_Nov.pdf [Accessed 2 Feb. 2019].</w:t>
      </w:r>
    </w:p>
    <w:p w14:paraId="67719A1F" w14:textId="77777777" w:rsidR="00B87807" w:rsidRDefault="00B87807" w:rsidP="0044742E">
      <w:pPr>
        <w:rPr>
          <w:rFonts w:ascii="Segoe UI" w:hAnsi="Segoe UI" w:cs="Segoe UI"/>
          <w:color w:val="212529"/>
        </w:rPr>
      </w:pPr>
    </w:p>
    <w:p w14:paraId="414AAFE9" w14:textId="42C9E6DD" w:rsidR="003F35AF" w:rsidRDefault="003F35AF" w:rsidP="003F35AF">
      <w:pPr>
        <w:rPr>
          <w:rFonts w:ascii="Arial" w:hAnsi="Arial" w:cs="Arial"/>
          <w:color w:val="000000"/>
          <w:sz w:val="20"/>
          <w:szCs w:val="20"/>
          <w:shd w:val="clear" w:color="auto" w:fill="FFFFFF"/>
        </w:rPr>
      </w:pPr>
      <w:r w:rsidRPr="003F35AF">
        <w:rPr>
          <w:rFonts w:ascii="Arial" w:hAnsi="Arial" w:cs="Arial"/>
          <w:color w:val="000000"/>
          <w:sz w:val="20"/>
          <w:szCs w:val="20"/>
          <w:shd w:val="clear" w:color="auto" w:fill="FFFFFF"/>
        </w:rPr>
        <w:t>Hern, A. (2019). </w:t>
      </w:r>
      <w:r w:rsidRPr="003F35AF">
        <w:rPr>
          <w:rFonts w:ascii="Arial" w:hAnsi="Arial" w:cs="Arial"/>
          <w:i/>
          <w:iCs/>
          <w:color w:val="000000"/>
          <w:sz w:val="20"/>
          <w:szCs w:val="20"/>
        </w:rPr>
        <w:t xml:space="preserve">What is GDPR and how will it affect </w:t>
      </w:r>
      <w:proofErr w:type="gramStart"/>
      <w:r w:rsidRPr="003F35AF">
        <w:rPr>
          <w:rFonts w:ascii="Arial" w:hAnsi="Arial" w:cs="Arial"/>
          <w:i/>
          <w:iCs/>
          <w:color w:val="000000"/>
          <w:sz w:val="20"/>
          <w:szCs w:val="20"/>
        </w:rPr>
        <w:t>you?</w:t>
      </w:r>
      <w:r w:rsidRPr="003F35AF">
        <w:rPr>
          <w:rFonts w:ascii="Arial" w:hAnsi="Arial" w:cs="Arial"/>
          <w:color w:val="000000"/>
          <w:sz w:val="20"/>
          <w:szCs w:val="20"/>
          <w:shd w:val="clear" w:color="auto" w:fill="FFFFFF"/>
        </w:rPr>
        <w:t>.</w:t>
      </w:r>
      <w:proofErr w:type="gramEnd"/>
      <w:r w:rsidRPr="003F35AF">
        <w:rPr>
          <w:rFonts w:ascii="Arial" w:hAnsi="Arial" w:cs="Arial"/>
          <w:color w:val="000000"/>
          <w:sz w:val="20"/>
          <w:szCs w:val="20"/>
          <w:shd w:val="clear" w:color="auto" w:fill="FFFFFF"/>
        </w:rPr>
        <w:t xml:space="preserve"> [online] the Guardian. Available at: https://www.theguardian.com/technology/2018/may/21/what-is-gdpr-and-how-will-it-affect-you [Accessed 2 Feb. 2019].</w:t>
      </w:r>
    </w:p>
    <w:p w14:paraId="56AA7B8F" w14:textId="6552FD88" w:rsidR="005726EB" w:rsidRDefault="005726EB" w:rsidP="003F35AF"/>
    <w:p w14:paraId="6D022D75" w14:textId="51B17EC6" w:rsidR="005726EB" w:rsidRDefault="005726EB" w:rsidP="005726EB">
      <w:pPr>
        <w:rPr>
          <w:rFonts w:ascii="Arial" w:hAnsi="Arial" w:cs="Arial"/>
          <w:color w:val="000000"/>
          <w:sz w:val="20"/>
          <w:szCs w:val="20"/>
          <w:shd w:val="clear" w:color="auto" w:fill="FFFFFF"/>
        </w:rPr>
      </w:pPr>
      <w:r w:rsidRPr="005726EB">
        <w:rPr>
          <w:rFonts w:ascii="Arial" w:hAnsi="Arial" w:cs="Arial"/>
          <w:color w:val="000000"/>
          <w:sz w:val="20"/>
          <w:szCs w:val="20"/>
          <w:shd w:val="clear" w:color="auto" w:fill="FFFFFF"/>
        </w:rPr>
        <w:t>Thorpe, G. and Thorpe, G. (2019). </w:t>
      </w:r>
      <w:r w:rsidRPr="005726EB">
        <w:rPr>
          <w:rFonts w:ascii="Arial" w:hAnsi="Arial" w:cs="Arial"/>
          <w:i/>
          <w:iCs/>
          <w:color w:val="000000"/>
          <w:sz w:val="20"/>
          <w:szCs w:val="20"/>
        </w:rPr>
        <w:t>The GDPR impacts on the future of recruitment</w:t>
      </w:r>
      <w:r w:rsidRPr="005726EB">
        <w:rPr>
          <w:rFonts w:ascii="Arial" w:hAnsi="Arial" w:cs="Arial"/>
          <w:color w:val="000000"/>
          <w:sz w:val="20"/>
          <w:szCs w:val="20"/>
          <w:shd w:val="clear" w:color="auto" w:fill="FFFFFF"/>
        </w:rPr>
        <w:t xml:space="preserve">. [online] </w:t>
      </w:r>
      <w:proofErr w:type="spellStart"/>
      <w:r w:rsidRPr="005726EB">
        <w:rPr>
          <w:rFonts w:ascii="Arial" w:hAnsi="Arial" w:cs="Arial"/>
          <w:color w:val="000000"/>
          <w:sz w:val="20"/>
          <w:szCs w:val="20"/>
          <w:shd w:val="clear" w:color="auto" w:fill="FFFFFF"/>
        </w:rPr>
        <w:t>theHRDIRECTOR</w:t>
      </w:r>
      <w:proofErr w:type="spellEnd"/>
      <w:r w:rsidRPr="005726EB">
        <w:rPr>
          <w:rFonts w:ascii="Arial" w:hAnsi="Arial" w:cs="Arial"/>
          <w:color w:val="000000"/>
          <w:sz w:val="20"/>
          <w:szCs w:val="20"/>
          <w:shd w:val="clear" w:color="auto" w:fill="FFFFFF"/>
        </w:rPr>
        <w:t>. Available at: https://www.thehrdirector.com/features/gdpr/gdpr-impacts-future-recruitment/ [Accessed 2 Feb. 2019].</w:t>
      </w:r>
    </w:p>
    <w:p w14:paraId="215960C0" w14:textId="7CE17206" w:rsidR="0039211E" w:rsidRDefault="0039211E" w:rsidP="005726EB"/>
    <w:p w14:paraId="6643F4DB" w14:textId="77777777" w:rsidR="0039211E" w:rsidRPr="0039211E" w:rsidRDefault="0039211E" w:rsidP="0039211E">
      <w:r w:rsidRPr="0039211E">
        <w:rPr>
          <w:rFonts w:ascii="Arial" w:hAnsi="Arial" w:cs="Arial"/>
          <w:color w:val="000000"/>
          <w:sz w:val="20"/>
          <w:szCs w:val="20"/>
          <w:shd w:val="clear" w:color="auto" w:fill="FFFFFF"/>
        </w:rPr>
        <w:lastRenderedPageBreak/>
        <w:t xml:space="preserve">HR Tool: Employment Advice, Tips &amp; Case Studies – </w:t>
      </w:r>
      <w:proofErr w:type="spellStart"/>
      <w:r w:rsidRPr="0039211E">
        <w:rPr>
          <w:rFonts w:ascii="Arial" w:hAnsi="Arial" w:cs="Arial"/>
          <w:color w:val="000000"/>
          <w:sz w:val="20"/>
          <w:szCs w:val="20"/>
          <w:shd w:val="clear" w:color="auto" w:fill="FFFFFF"/>
        </w:rPr>
        <w:t>WorkPocket</w:t>
      </w:r>
      <w:proofErr w:type="spellEnd"/>
      <w:r w:rsidRPr="0039211E">
        <w:rPr>
          <w:rFonts w:ascii="Arial" w:hAnsi="Arial" w:cs="Arial"/>
          <w:color w:val="000000"/>
          <w:sz w:val="20"/>
          <w:szCs w:val="20"/>
          <w:shd w:val="clear" w:color="auto" w:fill="FFFFFF"/>
        </w:rPr>
        <w:t>. (2019). </w:t>
      </w:r>
      <w:r w:rsidRPr="0039211E">
        <w:rPr>
          <w:rFonts w:ascii="Arial" w:hAnsi="Arial" w:cs="Arial"/>
          <w:i/>
          <w:iCs/>
          <w:color w:val="000000"/>
          <w:sz w:val="20"/>
          <w:szCs w:val="20"/>
        </w:rPr>
        <w:t xml:space="preserve">Different Recruitment Methods: Advantages &amp; Disadvantages - </w:t>
      </w:r>
      <w:proofErr w:type="spellStart"/>
      <w:r w:rsidRPr="0039211E">
        <w:rPr>
          <w:rFonts w:ascii="Arial" w:hAnsi="Arial" w:cs="Arial"/>
          <w:i/>
          <w:iCs/>
          <w:color w:val="000000"/>
          <w:sz w:val="20"/>
          <w:szCs w:val="20"/>
        </w:rPr>
        <w:t>WorkPocket</w:t>
      </w:r>
      <w:proofErr w:type="spellEnd"/>
      <w:r w:rsidRPr="0039211E">
        <w:rPr>
          <w:rFonts w:ascii="Arial" w:hAnsi="Arial" w:cs="Arial"/>
          <w:color w:val="000000"/>
          <w:sz w:val="20"/>
          <w:szCs w:val="20"/>
          <w:shd w:val="clear" w:color="auto" w:fill="FFFFFF"/>
        </w:rPr>
        <w:t>. [online] Available at: https://www.randstad.co.uk/workpocket/finding-candidates/different-recruitment-methods-advantages-disadvantages/ [Accessed 2 Feb. 2019].</w:t>
      </w:r>
    </w:p>
    <w:p w14:paraId="6FE04CEF" w14:textId="77AA721F" w:rsidR="0039211E" w:rsidRDefault="0039211E" w:rsidP="005726EB"/>
    <w:p w14:paraId="40CFD4C3" w14:textId="5FEF291D" w:rsidR="002873DC" w:rsidRDefault="002873DC" w:rsidP="002873DC">
      <w:pPr>
        <w:rPr>
          <w:rFonts w:ascii="Arial" w:hAnsi="Arial" w:cs="Arial"/>
          <w:color w:val="000000"/>
          <w:sz w:val="20"/>
          <w:szCs w:val="20"/>
          <w:shd w:val="clear" w:color="auto" w:fill="FFFFFF"/>
        </w:rPr>
      </w:pPr>
      <w:r w:rsidRPr="002873DC">
        <w:rPr>
          <w:rFonts w:ascii="Arial" w:hAnsi="Arial" w:cs="Arial"/>
          <w:color w:val="000000"/>
          <w:sz w:val="20"/>
          <w:szCs w:val="20"/>
          <w:shd w:val="clear" w:color="auto" w:fill="FFFFFF"/>
        </w:rPr>
        <w:t>Recruitment Insight. (2019). </w:t>
      </w:r>
      <w:r w:rsidRPr="002873DC">
        <w:rPr>
          <w:rFonts w:ascii="Arial" w:hAnsi="Arial" w:cs="Arial"/>
          <w:i/>
          <w:iCs/>
          <w:color w:val="000000"/>
          <w:sz w:val="20"/>
          <w:szCs w:val="20"/>
        </w:rPr>
        <w:t>How much do recruitment agencies charge? | CV-Library</w:t>
      </w:r>
      <w:r w:rsidRPr="002873DC">
        <w:rPr>
          <w:rFonts w:ascii="Arial" w:hAnsi="Arial" w:cs="Arial"/>
          <w:color w:val="000000"/>
          <w:sz w:val="20"/>
          <w:szCs w:val="20"/>
          <w:shd w:val="clear" w:color="auto" w:fill="FFFFFF"/>
        </w:rPr>
        <w:t>. [online] Available at: https://www.cv-library.co.uk/recruitment-insight/how-much-do-recruitment-agencies-charge/ [Accessed 2 Feb. 2019].</w:t>
      </w:r>
    </w:p>
    <w:p w14:paraId="750932CC" w14:textId="7CEEA036" w:rsidR="007957D2" w:rsidRDefault="007957D2" w:rsidP="002873DC">
      <w:pPr>
        <w:rPr>
          <w:rFonts w:ascii="Arial" w:hAnsi="Arial" w:cs="Arial"/>
          <w:color w:val="000000"/>
          <w:sz w:val="20"/>
          <w:szCs w:val="20"/>
          <w:shd w:val="clear" w:color="auto" w:fill="FFFFFF"/>
        </w:rPr>
      </w:pPr>
    </w:p>
    <w:p w14:paraId="0058AE9B" w14:textId="5B08B314" w:rsidR="007957D2" w:rsidRDefault="007957D2" w:rsidP="007957D2">
      <w:pPr>
        <w:rPr>
          <w:rFonts w:ascii="Arial" w:hAnsi="Arial" w:cs="Arial"/>
          <w:color w:val="000000"/>
          <w:sz w:val="20"/>
          <w:szCs w:val="20"/>
          <w:shd w:val="clear" w:color="auto" w:fill="FFFFFF"/>
        </w:rPr>
      </w:pPr>
      <w:r w:rsidRPr="007957D2">
        <w:rPr>
          <w:rFonts w:ascii="Arial" w:hAnsi="Arial" w:cs="Arial"/>
          <w:color w:val="000000"/>
          <w:sz w:val="20"/>
          <w:szCs w:val="20"/>
          <w:shd w:val="clear" w:color="auto" w:fill="FFFFFF"/>
        </w:rPr>
        <w:t>CIPD. (201</w:t>
      </w:r>
      <w:r w:rsidR="00B22CC2">
        <w:rPr>
          <w:rFonts w:ascii="Arial" w:hAnsi="Arial" w:cs="Arial"/>
          <w:color w:val="000000"/>
          <w:sz w:val="20"/>
          <w:szCs w:val="20"/>
          <w:shd w:val="clear" w:color="auto" w:fill="FFFFFF"/>
        </w:rPr>
        <w:t>9</w:t>
      </w:r>
      <w:r w:rsidRPr="007957D2">
        <w:rPr>
          <w:rFonts w:ascii="Arial" w:hAnsi="Arial" w:cs="Arial"/>
          <w:color w:val="000000"/>
          <w:sz w:val="20"/>
          <w:szCs w:val="20"/>
          <w:shd w:val="clear" w:color="auto" w:fill="FFFFFF"/>
        </w:rPr>
        <w:t>). </w:t>
      </w:r>
      <w:r w:rsidRPr="007957D2">
        <w:rPr>
          <w:rFonts w:ascii="Arial" w:hAnsi="Arial" w:cs="Arial"/>
          <w:i/>
          <w:iCs/>
          <w:color w:val="000000"/>
          <w:sz w:val="20"/>
          <w:szCs w:val="20"/>
        </w:rPr>
        <w:t>Employee Turnover &amp; Retention | Factsheets | CIPD</w:t>
      </w:r>
      <w:r w:rsidRPr="007957D2">
        <w:rPr>
          <w:rFonts w:ascii="Arial" w:hAnsi="Arial" w:cs="Arial"/>
          <w:color w:val="000000"/>
          <w:sz w:val="20"/>
          <w:szCs w:val="20"/>
          <w:shd w:val="clear" w:color="auto" w:fill="FFFFFF"/>
        </w:rPr>
        <w:t>. [online] Available at: https://www.cipd.co.uk/knowledge/strategy/resourcing/turnover-retention-factsheet#7169 [Accessed 8 Feb. 2019].</w:t>
      </w:r>
    </w:p>
    <w:p w14:paraId="77CAF7C7" w14:textId="4090949D" w:rsidR="004E3CCE" w:rsidRDefault="004E3CCE" w:rsidP="007957D2"/>
    <w:p w14:paraId="28F0A5D4" w14:textId="62F48274" w:rsidR="004E3CCE" w:rsidRDefault="004E3CCE" w:rsidP="004E3CCE">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Resourcing and Talent Planning. (2017). CIPD, p.40.</w:t>
      </w:r>
    </w:p>
    <w:p w14:paraId="593D87D0" w14:textId="28901114" w:rsidR="00773737" w:rsidRDefault="00773737" w:rsidP="004E3CCE"/>
    <w:p w14:paraId="78DE6329" w14:textId="6DEAE3CF" w:rsidR="00773737" w:rsidRDefault="00773737" w:rsidP="00773737">
      <w:pPr>
        <w:rPr>
          <w:rFonts w:ascii="Arial" w:hAnsi="Arial" w:cs="Arial"/>
          <w:color w:val="000000"/>
          <w:sz w:val="20"/>
          <w:szCs w:val="20"/>
          <w:shd w:val="clear" w:color="auto" w:fill="FFFFFF"/>
        </w:rPr>
      </w:pPr>
      <w:r w:rsidRPr="00773737">
        <w:rPr>
          <w:rFonts w:ascii="Arial" w:hAnsi="Arial" w:cs="Arial"/>
          <w:color w:val="000000"/>
          <w:sz w:val="20"/>
          <w:szCs w:val="20"/>
          <w:shd w:val="clear" w:color="auto" w:fill="FFFFFF"/>
        </w:rPr>
        <w:t>CIPD. (2018). </w:t>
      </w:r>
      <w:r w:rsidRPr="00773737">
        <w:rPr>
          <w:rFonts w:ascii="Arial" w:hAnsi="Arial" w:cs="Arial"/>
          <w:i/>
          <w:iCs/>
          <w:color w:val="000000"/>
          <w:sz w:val="20"/>
          <w:szCs w:val="20"/>
        </w:rPr>
        <w:t>Psychological Contract | Factsheets | CIPD</w:t>
      </w:r>
      <w:r w:rsidRPr="00773737">
        <w:rPr>
          <w:rFonts w:ascii="Arial" w:hAnsi="Arial" w:cs="Arial"/>
          <w:color w:val="000000"/>
          <w:sz w:val="20"/>
          <w:szCs w:val="20"/>
          <w:shd w:val="clear" w:color="auto" w:fill="FFFFFF"/>
        </w:rPr>
        <w:t>. [online] Available at: https://www.cipd.co.uk/knowledge/fundamentals/relations/employees/psychological-factsheet#6096 [Accessed 10 Feb. 2019].</w:t>
      </w:r>
    </w:p>
    <w:p w14:paraId="67326B9E" w14:textId="14576A23" w:rsidR="0069070C" w:rsidRDefault="0069070C" w:rsidP="00773737"/>
    <w:p w14:paraId="6320EC03" w14:textId="77777777" w:rsidR="0069070C" w:rsidRPr="0069070C" w:rsidRDefault="0069070C" w:rsidP="0069070C">
      <w:r w:rsidRPr="0069070C">
        <w:rPr>
          <w:rFonts w:ascii="Arial" w:hAnsi="Arial" w:cs="Arial"/>
          <w:color w:val="000000"/>
          <w:sz w:val="20"/>
          <w:szCs w:val="20"/>
          <w:shd w:val="clear" w:color="auto" w:fill="FFFFFF"/>
        </w:rPr>
        <w:t>Acas.org.uk. (2014). </w:t>
      </w:r>
      <w:r w:rsidRPr="0069070C">
        <w:rPr>
          <w:rFonts w:ascii="Arial" w:hAnsi="Arial" w:cs="Arial"/>
          <w:i/>
          <w:iCs/>
          <w:color w:val="000000"/>
          <w:sz w:val="20"/>
          <w:szCs w:val="20"/>
        </w:rPr>
        <w:t xml:space="preserve">Replacing an employee costs £30,000, report says | June 2014 | </w:t>
      </w:r>
      <w:proofErr w:type="spellStart"/>
      <w:r w:rsidRPr="0069070C">
        <w:rPr>
          <w:rFonts w:ascii="Arial" w:hAnsi="Arial" w:cs="Arial"/>
          <w:i/>
          <w:iCs/>
          <w:color w:val="000000"/>
          <w:sz w:val="20"/>
          <w:szCs w:val="20"/>
        </w:rPr>
        <w:t>Acas</w:t>
      </w:r>
      <w:proofErr w:type="spellEnd"/>
      <w:r w:rsidRPr="0069070C">
        <w:rPr>
          <w:rFonts w:ascii="Arial" w:hAnsi="Arial" w:cs="Arial"/>
          <w:color w:val="000000"/>
          <w:sz w:val="20"/>
          <w:szCs w:val="20"/>
          <w:shd w:val="clear" w:color="auto" w:fill="FFFFFF"/>
        </w:rPr>
        <w:t>. [online] Available at: http://www.acas.org.uk/index.aspx?articleid=4857 [Accessed 10 Feb. 2019].</w:t>
      </w:r>
    </w:p>
    <w:p w14:paraId="788F7D1B" w14:textId="77777777" w:rsidR="0069070C" w:rsidRPr="00773737" w:rsidRDefault="0069070C" w:rsidP="00773737"/>
    <w:p w14:paraId="39EBEFED" w14:textId="77777777" w:rsidR="00773737" w:rsidRDefault="00773737" w:rsidP="004E3CCE"/>
    <w:p w14:paraId="46670C96" w14:textId="4DF2DEBD" w:rsidR="00830333" w:rsidRDefault="00830333" w:rsidP="00830333">
      <w:pPr>
        <w:rPr>
          <w:rFonts w:ascii="Arial" w:hAnsi="Arial" w:cs="Arial"/>
          <w:color w:val="000000"/>
          <w:sz w:val="20"/>
          <w:szCs w:val="20"/>
          <w:shd w:val="clear" w:color="auto" w:fill="FFFFFF"/>
        </w:rPr>
      </w:pPr>
      <w:r w:rsidRPr="007957D2">
        <w:rPr>
          <w:rFonts w:ascii="Arial" w:hAnsi="Arial" w:cs="Arial"/>
          <w:color w:val="000000"/>
          <w:sz w:val="20"/>
          <w:szCs w:val="20"/>
          <w:shd w:val="clear" w:color="auto" w:fill="FFFFFF"/>
        </w:rPr>
        <w:t>CIPD. (201</w:t>
      </w:r>
      <w:r>
        <w:rPr>
          <w:rFonts w:ascii="Arial" w:hAnsi="Arial" w:cs="Arial"/>
          <w:color w:val="000000"/>
          <w:sz w:val="20"/>
          <w:szCs w:val="20"/>
          <w:shd w:val="clear" w:color="auto" w:fill="FFFFFF"/>
        </w:rPr>
        <w:t>8</w:t>
      </w:r>
      <w:r w:rsidRPr="007957D2">
        <w:rPr>
          <w:rFonts w:ascii="Arial" w:hAnsi="Arial" w:cs="Arial"/>
          <w:color w:val="000000"/>
          <w:sz w:val="20"/>
          <w:szCs w:val="20"/>
          <w:shd w:val="clear" w:color="auto" w:fill="FFFFFF"/>
        </w:rPr>
        <w:t>). </w:t>
      </w:r>
      <w:r w:rsidRPr="007957D2">
        <w:rPr>
          <w:rFonts w:ascii="Arial" w:hAnsi="Arial" w:cs="Arial"/>
          <w:i/>
          <w:iCs/>
          <w:color w:val="000000"/>
          <w:sz w:val="20"/>
          <w:szCs w:val="20"/>
        </w:rPr>
        <w:t>Employee Turnover &amp; Retention | Factsheets | CIPD</w:t>
      </w:r>
      <w:r w:rsidRPr="007957D2">
        <w:rPr>
          <w:rFonts w:ascii="Arial" w:hAnsi="Arial" w:cs="Arial"/>
          <w:color w:val="000000"/>
          <w:sz w:val="20"/>
          <w:szCs w:val="20"/>
          <w:shd w:val="clear" w:color="auto" w:fill="FFFFFF"/>
        </w:rPr>
        <w:t xml:space="preserve">. [online] Available at: https://www.cipd.co.uk/knowledge/strategy/resourcing/turnover-retention-factsheet#7169 [Accessed </w:t>
      </w:r>
      <w:r>
        <w:rPr>
          <w:rFonts w:ascii="Arial" w:hAnsi="Arial" w:cs="Arial"/>
          <w:color w:val="000000"/>
          <w:sz w:val="20"/>
          <w:szCs w:val="20"/>
          <w:shd w:val="clear" w:color="auto" w:fill="FFFFFF"/>
        </w:rPr>
        <w:t xml:space="preserve">10 </w:t>
      </w:r>
      <w:r w:rsidRPr="007957D2">
        <w:rPr>
          <w:rFonts w:ascii="Arial" w:hAnsi="Arial" w:cs="Arial"/>
          <w:color w:val="000000"/>
          <w:sz w:val="20"/>
          <w:szCs w:val="20"/>
          <w:shd w:val="clear" w:color="auto" w:fill="FFFFFF"/>
        </w:rPr>
        <w:t>Feb. 2019].</w:t>
      </w:r>
    </w:p>
    <w:p w14:paraId="7957D3D8" w14:textId="396707D8" w:rsidR="006156AE" w:rsidRDefault="006156AE" w:rsidP="00830333">
      <w:pPr>
        <w:rPr>
          <w:rFonts w:ascii="Arial" w:hAnsi="Arial" w:cs="Arial"/>
          <w:color w:val="000000"/>
          <w:sz w:val="20"/>
          <w:szCs w:val="20"/>
          <w:shd w:val="clear" w:color="auto" w:fill="FFFFFF"/>
        </w:rPr>
      </w:pPr>
    </w:p>
    <w:p w14:paraId="3CEA4F49" w14:textId="77777777" w:rsidR="006156AE" w:rsidRDefault="006156AE" w:rsidP="006156AE">
      <w:proofErr w:type="spellStart"/>
      <w:r>
        <w:rPr>
          <w:rFonts w:ascii="Arial" w:hAnsi="Arial" w:cs="Arial"/>
          <w:color w:val="000000"/>
          <w:sz w:val="20"/>
          <w:szCs w:val="20"/>
          <w:shd w:val="clear" w:color="auto" w:fill="FFFFFF"/>
        </w:rPr>
        <w:t>Recruiterbox</w:t>
      </w:r>
      <w:proofErr w:type="spellEnd"/>
      <w:r>
        <w:rPr>
          <w:rFonts w:ascii="Arial" w:hAnsi="Arial" w:cs="Arial"/>
          <w:color w:val="000000"/>
          <w:sz w:val="20"/>
          <w:szCs w:val="20"/>
          <w:shd w:val="clear" w:color="auto" w:fill="FFFFFF"/>
        </w:rPr>
        <w:t xml:space="preserve"> Blog.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Is Recruiting Responsible for </w:t>
      </w:r>
      <w:proofErr w:type="gramStart"/>
      <w:r>
        <w:rPr>
          <w:rFonts w:ascii="Arial" w:hAnsi="Arial" w:cs="Arial"/>
          <w:i/>
          <w:iCs/>
          <w:color w:val="000000"/>
          <w:sz w:val="20"/>
          <w:szCs w:val="20"/>
        </w:rPr>
        <w:t>Retention?</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https://recruiterbox.com/blog/is-recruiting-responsible-for-retention [Accessed 10 Feb. 2019].</w:t>
      </w:r>
    </w:p>
    <w:p w14:paraId="40A4C568" w14:textId="77777777" w:rsidR="006156AE" w:rsidRDefault="006156AE" w:rsidP="00830333">
      <w:pPr>
        <w:rPr>
          <w:rFonts w:ascii="Arial" w:hAnsi="Arial" w:cs="Arial"/>
          <w:color w:val="000000"/>
          <w:sz w:val="20"/>
          <w:szCs w:val="20"/>
          <w:shd w:val="clear" w:color="auto" w:fill="FFFFFF"/>
        </w:rPr>
      </w:pPr>
    </w:p>
    <w:p w14:paraId="5261943E" w14:textId="43DB2F33" w:rsidR="00BD406B" w:rsidRDefault="00BD406B" w:rsidP="00BD406B">
      <w:r>
        <w:rPr>
          <w:rFonts w:ascii="Arial" w:hAnsi="Arial" w:cs="Arial"/>
          <w:color w:val="000000"/>
          <w:sz w:val="20"/>
          <w:szCs w:val="20"/>
          <w:shd w:val="clear" w:color="auto" w:fill="FFFFFF"/>
        </w:rPr>
        <w:t>Initiafy. (2014).</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How to improve employee retention rates | Staff Induction | </w:t>
      </w:r>
      <w:proofErr w:type="spellStart"/>
      <w:r>
        <w:rPr>
          <w:rFonts w:ascii="Arial" w:hAnsi="Arial" w:cs="Arial"/>
          <w:i/>
          <w:iCs/>
          <w:color w:val="000000"/>
          <w:sz w:val="20"/>
          <w:szCs w:val="20"/>
        </w:rPr>
        <w:t>initiafy</w:t>
      </w:r>
      <w:proofErr w:type="spellEnd"/>
      <w:r>
        <w:rPr>
          <w:rFonts w:ascii="Arial" w:hAnsi="Arial" w:cs="Arial"/>
          <w:color w:val="000000"/>
          <w:sz w:val="20"/>
          <w:szCs w:val="20"/>
          <w:shd w:val="clear" w:color="auto" w:fill="FFFFFF"/>
        </w:rPr>
        <w:t>. [online] Available at: https://www.initiafy.com/blog/how-to-improve-employee-retention-rates/ [Accessed 10 Feb. 2019].</w:t>
      </w:r>
    </w:p>
    <w:p w14:paraId="69852B3B" w14:textId="77777777" w:rsidR="007957D2" w:rsidRDefault="007957D2" w:rsidP="002873DC">
      <w:pPr>
        <w:rPr>
          <w:rFonts w:ascii="Arial" w:hAnsi="Arial" w:cs="Arial"/>
          <w:color w:val="000000"/>
          <w:sz w:val="20"/>
          <w:szCs w:val="20"/>
          <w:shd w:val="clear" w:color="auto" w:fill="FFFFFF"/>
        </w:rPr>
      </w:pPr>
    </w:p>
    <w:p w14:paraId="1B06BD97" w14:textId="77777777" w:rsidR="00BD406B" w:rsidRDefault="00BD406B" w:rsidP="00BD406B">
      <w:r>
        <w:rPr>
          <w:rFonts w:ascii="Arial" w:hAnsi="Arial" w:cs="Arial"/>
          <w:color w:val="000000"/>
          <w:sz w:val="20"/>
          <w:szCs w:val="20"/>
          <w:shd w:val="clear" w:color="auto" w:fill="FFFFFF"/>
        </w:rPr>
        <w:t>Initiafy. (2014).</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How to improve employee retention rates | Staff Induction | </w:t>
      </w:r>
      <w:proofErr w:type="spellStart"/>
      <w:r>
        <w:rPr>
          <w:rFonts w:ascii="Arial" w:hAnsi="Arial" w:cs="Arial"/>
          <w:i/>
          <w:iCs/>
          <w:color w:val="000000"/>
          <w:sz w:val="20"/>
          <w:szCs w:val="20"/>
        </w:rPr>
        <w:t>initiafy</w:t>
      </w:r>
      <w:proofErr w:type="spellEnd"/>
      <w:r>
        <w:rPr>
          <w:rFonts w:ascii="Arial" w:hAnsi="Arial" w:cs="Arial"/>
          <w:color w:val="000000"/>
          <w:sz w:val="20"/>
          <w:szCs w:val="20"/>
          <w:shd w:val="clear" w:color="auto" w:fill="FFFFFF"/>
        </w:rPr>
        <w:t>. [online] Available at: https://www.initiafy.com/blog/how-to-improve-employee-retention-rates/ [Accessed 10 Feb. 2019].</w:t>
      </w:r>
    </w:p>
    <w:p w14:paraId="6CA413BB" w14:textId="77777777" w:rsidR="00BD406B" w:rsidRDefault="00BD406B" w:rsidP="00BD406B">
      <w:pPr>
        <w:rPr>
          <w:rFonts w:ascii="Arial" w:hAnsi="Arial" w:cs="Arial"/>
          <w:color w:val="000000"/>
          <w:sz w:val="20"/>
          <w:szCs w:val="20"/>
          <w:shd w:val="clear" w:color="auto" w:fill="FFFFFF"/>
        </w:rPr>
      </w:pPr>
    </w:p>
    <w:p w14:paraId="7FAE87BE" w14:textId="77777777" w:rsidR="009A4392" w:rsidRPr="009A4392" w:rsidRDefault="009A4392" w:rsidP="009A4392">
      <w:r w:rsidRPr="009A4392">
        <w:rPr>
          <w:rFonts w:ascii="Arial" w:hAnsi="Arial" w:cs="Arial"/>
          <w:color w:val="000000"/>
          <w:sz w:val="20"/>
          <w:szCs w:val="20"/>
          <w:shd w:val="clear" w:color="auto" w:fill="FFFFFF"/>
        </w:rPr>
        <w:t>CIPD. (2018). </w:t>
      </w:r>
      <w:r w:rsidRPr="009A4392">
        <w:rPr>
          <w:rFonts w:ascii="Arial" w:hAnsi="Arial" w:cs="Arial"/>
          <w:i/>
          <w:iCs/>
          <w:color w:val="000000"/>
          <w:sz w:val="20"/>
          <w:szCs w:val="20"/>
        </w:rPr>
        <w:t>Dismissal Procedures | Factsheets | CIPD</w:t>
      </w:r>
      <w:r w:rsidRPr="009A4392">
        <w:rPr>
          <w:rFonts w:ascii="Arial" w:hAnsi="Arial" w:cs="Arial"/>
          <w:color w:val="000000"/>
          <w:sz w:val="20"/>
          <w:szCs w:val="20"/>
          <w:shd w:val="clear" w:color="auto" w:fill="FFFFFF"/>
        </w:rPr>
        <w:t>. [online] Available at: https://www.cipd.co.uk/knowledge/fundamentals/emp-law/dismissal/factsheet#7013 [Accessed 10 Feb. 2019].</w:t>
      </w:r>
    </w:p>
    <w:p w14:paraId="6D95F0E1" w14:textId="77777777" w:rsidR="00BD406B" w:rsidRPr="002873DC" w:rsidRDefault="00BD406B" w:rsidP="00BD406B"/>
    <w:p w14:paraId="5339B73A" w14:textId="14664478" w:rsidR="003F2EBD" w:rsidRDefault="003F2EBD" w:rsidP="003F2EBD">
      <w:pPr>
        <w:rPr>
          <w:rFonts w:ascii="Arial" w:hAnsi="Arial" w:cs="Arial"/>
          <w:color w:val="000000"/>
          <w:sz w:val="20"/>
          <w:szCs w:val="20"/>
          <w:shd w:val="clear" w:color="auto" w:fill="FFFFFF"/>
        </w:rPr>
      </w:pPr>
      <w:r w:rsidRPr="003F2EBD">
        <w:rPr>
          <w:rFonts w:ascii="Arial" w:hAnsi="Arial" w:cs="Arial"/>
          <w:color w:val="000000"/>
          <w:sz w:val="20"/>
          <w:szCs w:val="20"/>
          <w:shd w:val="clear" w:color="auto" w:fill="FFFFFF"/>
        </w:rPr>
        <w:t>GOV.UK. (2019). </w:t>
      </w:r>
      <w:r w:rsidRPr="003F2EBD">
        <w:rPr>
          <w:rFonts w:ascii="Arial" w:hAnsi="Arial" w:cs="Arial"/>
          <w:i/>
          <w:iCs/>
          <w:color w:val="000000"/>
          <w:sz w:val="20"/>
          <w:szCs w:val="20"/>
        </w:rPr>
        <w:t>Dismissal: your rights</w:t>
      </w:r>
      <w:r w:rsidRPr="003F2EBD">
        <w:rPr>
          <w:rFonts w:ascii="Arial" w:hAnsi="Arial" w:cs="Arial"/>
          <w:color w:val="000000"/>
          <w:sz w:val="20"/>
          <w:szCs w:val="20"/>
          <w:shd w:val="clear" w:color="auto" w:fill="FFFFFF"/>
        </w:rPr>
        <w:t>. [online] Available at: https://www.gov.uk/dismissal/unfair-and-constructive-dismissal [Accessed 10 Feb. 2019].</w:t>
      </w:r>
    </w:p>
    <w:p w14:paraId="325D708F" w14:textId="45B3E3EF" w:rsidR="000972BC" w:rsidRDefault="000972BC" w:rsidP="003F2EBD"/>
    <w:p w14:paraId="26F0D65B" w14:textId="55EF3010" w:rsidR="000972BC" w:rsidRDefault="000972BC" w:rsidP="000972B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Acas.org.uk. (2019). [online] Available at: http://www.acas.org.uk/media/pdf/o/1/Age_discrimination_key_points_for_the_workplace.pdf [Accessed 10 Feb. 2019].</w:t>
      </w:r>
    </w:p>
    <w:p w14:paraId="5413BDF6" w14:textId="146B72A4" w:rsidR="000972BC" w:rsidRDefault="000972BC" w:rsidP="000972BC"/>
    <w:p w14:paraId="6BF27F39" w14:textId="77777777" w:rsidR="000972BC" w:rsidRDefault="000972BC" w:rsidP="000972BC">
      <w:r>
        <w:rPr>
          <w:rFonts w:ascii="Arial" w:hAnsi="Arial" w:cs="Arial"/>
          <w:color w:val="000000"/>
          <w:sz w:val="20"/>
          <w:szCs w:val="20"/>
          <w:shd w:val="clear" w:color="auto" w:fill="FFFFFF"/>
        </w:rPr>
        <w:t>Peninsula UK. (2016).</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What is the correct procedure for handling employee retirement? | Peninsula UK</w:t>
      </w:r>
      <w:r>
        <w:rPr>
          <w:rFonts w:ascii="Arial" w:hAnsi="Arial" w:cs="Arial"/>
          <w:color w:val="000000"/>
          <w:sz w:val="20"/>
          <w:szCs w:val="20"/>
          <w:shd w:val="clear" w:color="auto" w:fill="FFFFFF"/>
        </w:rPr>
        <w:t>. [online] Available at: https://www.peninsulagrouplimited.com/blog/what-is-the-correct-procedure-for-handling-employee-retirement/ [Accessed 10 Feb. 2019].</w:t>
      </w:r>
    </w:p>
    <w:p w14:paraId="7919C31C" w14:textId="77777777" w:rsidR="000972BC" w:rsidRDefault="000972BC" w:rsidP="000972BC"/>
    <w:p w14:paraId="213C1454" w14:textId="77777777" w:rsidR="000972BC" w:rsidRPr="003F2EBD" w:rsidRDefault="000972BC" w:rsidP="003F2EBD"/>
    <w:p w14:paraId="04B2CE3F" w14:textId="77777777" w:rsidR="002873DC" w:rsidRPr="002873DC" w:rsidRDefault="002873DC" w:rsidP="002873DC"/>
    <w:p w14:paraId="60E8FB88" w14:textId="77777777" w:rsidR="002873DC" w:rsidRPr="005726EB" w:rsidRDefault="002873DC" w:rsidP="005726EB"/>
    <w:p w14:paraId="3BD5296A" w14:textId="77777777" w:rsidR="005726EB" w:rsidRPr="003F35AF" w:rsidRDefault="005726EB" w:rsidP="003F35AF"/>
    <w:p w14:paraId="4984A4AA" w14:textId="77777777" w:rsidR="003F35AF" w:rsidRDefault="003F35AF" w:rsidP="0044742E">
      <w:pPr>
        <w:rPr>
          <w:rFonts w:ascii="Segoe UI" w:hAnsi="Segoe UI" w:cs="Segoe UI"/>
          <w:color w:val="212529"/>
        </w:rPr>
      </w:pPr>
    </w:p>
    <w:p w14:paraId="4B030F5A" w14:textId="064B2436" w:rsidR="00C537B2" w:rsidRDefault="00C537B2" w:rsidP="00C537B2">
      <w:pPr>
        <w:pStyle w:val="Heading1"/>
      </w:pPr>
    </w:p>
    <w:p w14:paraId="09CF2ED2" w14:textId="77777777" w:rsidR="0044742E" w:rsidRPr="0044742E" w:rsidRDefault="0044742E" w:rsidP="0044742E"/>
    <w:p w14:paraId="1D6D9CD3" w14:textId="77777777" w:rsidR="00536F44" w:rsidRPr="007447AD" w:rsidRDefault="00536F44" w:rsidP="00D255D0">
      <w:pPr>
        <w:spacing w:after="100" w:afterAutospacing="1"/>
        <w:rPr>
          <w:rFonts w:cs="Segoe UI"/>
          <w:color w:val="212529"/>
        </w:rPr>
      </w:pPr>
    </w:p>
    <w:p w14:paraId="2923AE90" w14:textId="77777777" w:rsidR="008F73D4" w:rsidRPr="007447AD" w:rsidRDefault="008F73D4" w:rsidP="008F73D4"/>
    <w:p w14:paraId="3C061AA8" w14:textId="73A7A82F" w:rsidR="00160889" w:rsidRPr="007447AD" w:rsidRDefault="00FC06FA" w:rsidP="00160889">
      <w:pPr>
        <w:rPr>
          <w:b/>
        </w:rPr>
      </w:pPr>
      <w:r w:rsidRPr="007447AD">
        <w:t xml:space="preserve"> </w:t>
      </w:r>
    </w:p>
    <w:sectPr w:rsidR="00160889" w:rsidRPr="007447AD" w:rsidSect="0013299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61602" w14:textId="77777777" w:rsidR="00DB52C4" w:rsidRDefault="00DB52C4" w:rsidP="005726EB">
      <w:r>
        <w:separator/>
      </w:r>
    </w:p>
  </w:endnote>
  <w:endnote w:type="continuationSeparator" w:id="0">
    <w:p w14:paraId="243678FA" w14:textId="77777777" w:rsidR="00DB52C4" w:rsidRDefault="00DB52C4" w:rsidP="00572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AD4A0" w14:textId="77777777" w:rsidR="00DB52C4" w:rsidRDefault="00DB52C4" w:rsidP="005726EB">
      <w:r>
        <w:separator/>
      </w:r>
    </w:p>
  </w:footnote>
  <w:footnote w:type="continuationSeparator" w:id="0">
    <w:p w14:paraId="3DBA4EFC" w14:textId="77777777" w:rsidR="00DB52C4" w:rsidRDefault="00DB52C4" w:rsidP="005726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66B8F"/>
    <w:multiLevelType w:val="hybridMultilevel"/>
    <w:tmpl w:val="4A7CF50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2248FF"/>
    <w:multiLevelType w:val="hybridMultilevel"/>
    <w:tmpl w:val="1084FAC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4577A66"/>
    <w:multiLevelType w:val="hybridMultilevel"/>
    <w:tmpl w:val="B7D6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A041C0"/>
    <w:multiLevelType w:val="multilevel"/>
    <w:tmpl w:val="277624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578376A"/>
    <w:multiLevelType w:val="hybridMultilevel"/>
    <w:tmpl w:val="295E6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F77C73"/>
    <w:multiLevelType w:val="multilevel"/>
    <w:tmpl w:val="11AEC7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8B85403"/>
    <w:multiLevelType w:val="hybridMultilevel"/>
    <w:tmpl w:val="7F78B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5A040D"/>
    <w:multiLevelType w:val="multilevel"/>
    <w:tmpl w:val="0E682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EB302F"/>
    <w:multiLevelType w:val="hybridMultilevel"/>
    <w:tmpl w:val="4A3E8B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3602725"/>
    <w:multiLevelType w:val="hybridMultilevel"/>
    <w:tmpl w:val="FFAAD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A422A3"/>
    <w:multiLevelType w:val="multilevel"/>
    <w:tmpl w:val="FE22E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EE5F35"/>
    <w:multiLevelType w:val="hybridMultilevel"/>
    <w:tmpl w:val="D7880D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E1206AA"/>
    <w:multiLevelType w:val="hybridMultilevel"/>
    <w:tmpl w:val="8D3A5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602A90"/>
    <w:multiLevelType w:val="hybridMultilevel"/>
    <w:tmpl w:val="005059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837501"/>
    <w:multiLevelType w:val="hybridMultilevel"/>
    <w:tmpl w:val="04B03AE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60703F"/>
    <w:multiLevelType w:val="multilevel"/>
    <w:tmpl w:val="CE66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0E7110"/>
    <w:multiLevelType w:val="hybridMultilevel"/>
    <w:tmpl w:val="8C761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3F60E2B"/>
    <w:multiLevelType w:val="hybridMultilevel"/>
    <w:tmpl w:val="6E5C3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1124C9"/>
    <w:multiLevelType w:val="hybridMultilevel"/>
    <w:tmpl w:val="C00E5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8E1475A"/>
    <w:multiLevelType w:val="hybridMultilevel"/>
    <w:tmpl w:val="F4143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FD34226"/>
    <w:multiLevelType w:val="hybridMultilevel"/>
    <w:tmpl w:val="0B8AF752"/>
    <w:lvl w:ilvl="0" w:tplc="B4C2F13C">
      <w:start w:val="2"/>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5534409"/>
    <w:multiLevelType w:val="hybridMultilevel"/>
    <w:tmpl w:val="089479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F5525FE"/>
    <w:multiLevelType w:val="hybridMultilevel"/>
    <w:tmpl w:val="731A0D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20"/>
  </w:num>
  <w:num w:numId="3">
    <w:abstractNumId w:val="0"/>
  </w:num>
  <w:num w:numId="4">
    <w:abstractNumId w:val="14"/>
  </w:num>
  <w:num w:numId="5">
    <w:abstractNumId w:val="19"/>
  </w:num>
  <w:num w:numId="6">
    <w:abstractNumId w:val="8"/>
  </w:num>
  <w:num w:numId="7">
    <w:abstractNumId w:val="17"/>
  </w:num>
  <w:num w:numId="8">
    <w:abstractNumId w:val="22"/>
  </w:num>
  <w:num w:numId="9">
    <w:abstractNumId w:val="11"/>
  </w:num>
  <w:num w:numId="10">
    <w:abstractNumId w:val="3"/>
  </w:num>
  <w:num w:numId="11">
    <w:abstractNumId w:val="5"/>
  </w:num>
  <w:num w:numId="12">
    <w:abstractNumId w:val="6"/>
  </w:num>
  <w:num w:numId="13">
    <w:abstractNumId w:val="9"/>
  </w:num>
  <w:num w:numId="14">
    <w:abstractNumId w:val="21"/>
  </w:num>
  <w:num w:numId="15">
    <w:abstractNumId w:val="4"/>
  </w:num>
  <w:num w:numId="16">
    <w:abstractNumId w:val="18"/>
  </w:num>
  <w:num w:numId="17">
    <w:abstractNumId w:val="7"/>
  </w:num>
  <w:num w:numId="18">
    <w:abstractNumId w:val="2"/>
  </w:num>
  <w:num w:numId="19">
    <w:abstractNumId w:val="16"/>
  </w:num>
  <w:num w:numId="20">
    <w:abstractNumId w:val="12"/>
  </w:num>
  <w:num w:numId="21">
    <w:abstractNumId w:val="15"/>
  </w:num>
  <w:num w:numId="22">
    <w:abstractNumId w:val="10"/>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67C"/>
    <w:rsid w:val="000004EF"/>
    <w:rsid w:val="0006310F"/>
    <w:rsid w:val="00085815"/>
    <w:rsid w:val="000972BC"/>
    <w:rsid w:val="001046C1"/>
    <w:rsid w:val="0010618E"/>
    <w:rsid w:val="00132990"/>
    <w:rsid w:val="00151DC9"/>
    <w:rsid w:val="00160889"/>
    <w:rsid w:val="00182CBD"/>
    <w:rsid w:val="00190C29"/>
    <w:rsid w:val="001C2044"/>
    <w:rsid w:val="00235425"/>
    <w:rsid w:val="00266300"/>
    <w:rsid w:val="00273C9F"/>
    <w:rsid w:val="002873DC"/>
    <w:rsid w:val="00316281"/>
    <w:rsid w:val="00353208"/>
    <w:rsid w:val="0037041F"/>
    <w:rsid w:val="0039211E"/>
    <w:rsid w:val="003A51CB"/>
    <w:rsid w:val="003F2EBD"/>
    <w:rsid w:val="003F2FB0"/>
    <w:rsid w:val="003F35AF"/>
    <w:rsid w:val="00414C1C"/>
    <w:rsid w:val="0043616D"/>
    <w:rsid w:val="0044742E"/>
    <w:rsid w:val="00475866"/>
    <w:rsid w:val="00477489"/>
    <w:rsid w:val="004854DE"/>
    <w:rsid w:val="004B5BCC"/>
    <w:rsid w:val="004E0582"/>
    <w:rsid w:val="004E3CCE"/>
    <w:rsid w:val="004E4DDD"/>
    <w:rsid w:val="004F5627"/>
    <w:rsid w:val="0053367C"/>
    <w:rsid w:val="00536F44"/>
    <w:rsid w:val="00544E6F"/>
    <w:rsid w:val="005726EB"/>
    <w:rsid w:val="00595349"/>
    <w:rsid w:val="005E7192"/>
    <w:rsid w:val="006156AE"/>
    <w:rsid w:val="00646ABD"/>
    <w:rsid w:val="0069070C"/>
    <w:rsid w:val="006D396F"/>
    <w:rsid w:val="00701121"/>
    <w:rsid w:val="00703183"/>
    <w:rsid w:val="0070731C"/>
    <w:rsid w:val="00743F6D"/>
    <w:rsid w:val="007447AD"/>
    <w:rsid w:val="007721DD"/>
    <w:rsid w:val="00773737"/>
    <w:rsid w:val="00780131"/>
    <w:rsid w:val="007854C7"/>
    <w:rsid w:val="007957D2"/>
    <w:rsid w:val="007A4576"/>
    <w:rsid w:val="007C6F81"/>
    <w:rsid w:val="00830333"/>
    <w:rsid w:val="0085569F"/>
    <w:rsid w:val="008948AA"/>
    <w:rsid w:val="008F73D4"/>
    <w:rsid w:val="0093335E"/>
    <w:rsid w:val="00946333"/>
    <w:rsid w:val="009A4392"/>
    <w:rsid w:val="009A58F8"/>
    <w:rsid w:val="00A37F27"/>
    <w:rsid w:val="00A50491"/>
    <w:rsid w:val="00A65360"/>
    <w:rsid w:val="00AB2CE9"/>
    <w:rsid w:val="00AB32AE"/>
    <w:rsid w:val="00AB3A78"/>
    <w:rsid w:val="00B22CC2"/>
    <w:rsid w:val="00B766B0"/>
    <w:rsid w:val="00B87807"/>
    <w:rsid w:val="00BA0DB7"/>
    <w:rsid w:val="00BC28C3"/>
    <w:rsid w:val="00BC35B5"/>
    <w:rsid w:val="00BD406B"/>
    <w:rsid w:val="00C009BA"/>
    <w:rsid w:val="00C0617D"/>
    <w:rsid w:val="00C417E4"/>
    <w:rsid w:val="00C45D01"/>
    <w:rsid w:val="00C52808"/>
    <w:rsid w:val="00C537B2"/>
    <w:rsid w:val="00CE08BB"/>
    <w:rsid w:val="00D255D0"/>
    <w:rsid w:val="00D2587E"/>
    <w:rsid w:val="00D5219A"/>
    <w:rsid w:val="00D56D69"/>
    <w:rsid w:val="00D65865"/>
    <w:rsid w:val="00D70C8E"/>
    <w:rsid w:val="00D93E70"/>
    <w:rsid w:val="00DB3DC3"/>
    <w:rsid w:val="00DB52C4"/>
    <w:rsid w:val="00DC3EC8"/>
    <w:rsid w:val="00E31B15"/>
    <w:rsid w:val="00E63510"/>
    <w:rsid w:val="00ED29C5"/>
    <w:rsid w:val="00F61D03"/>
    <w:rsid w:val="00F816E5"/>
    <w:rsid w:val="00FC0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15636"/>
  <w14:defaultImageDpi w14:val="32767"/>
  <w15:chartTrackingRefBased/>
  <w15:docId w15:val="{821D169D-DFD2-7741-B353-933D270FF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4392"/>
    <w:rPr>
      <w:rFonts w:ascii="Times New Roman" w:eastAsia="Times New Roman" w:hAnsi="Times New Roman" w:cs="Times New Roman"/>
    </w:rPr>
  </w:style>
  <w:style w:type="paragraph" w:styleId="Heading1">
    <w:name w:val="heading 1"/>
    <w:basedOn w:val="Normal"/>
    <w:next w:val="Normal"/>
    <w:link w:val="Heading1Char"/>
    <w:uiPriority w:val="9"/>
    <w:qFormat/>
    <w:rsid w:val="00C537B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7721DD"/>
    <w:pPr>
      <w:ind w:left="720"/>
      <w:contextualSpacing/>
    </w:pPr>
  </w:style>
  <w:style w:type="character" w:customStyle="1" w:styleId="apple-converted-space">
    <w:name w:val="apple-converted-space"/>
    <w:basedOn w:val="DefaultParagraphFont"/>
    <w:rsid w:val="00182CBD"/>
  </w:style>
  <w:style w:type="paragraph" w:styleId="NormalWeb">
    <w:name w:val="Normal (Web)"/>
    <w:basedOn w:val="Normal"/>
    <w:uiPriority w:val="99"/>
    <w:unhideWhenUsed/>
    <w:rsid w:val="00D255D0"/>
    <w:pPr>
      <w:spacing w:before="100" w:beforeAutospacing="1" w:after="100" w:afterAutospacing="1"/>
    </w:pPr>
  </w:style>
  <w:style w:type="character" w:customStyle="1" w:styleId="btn">
    <w:name w:val="btn"/>
    <w:basedOn w:val="DefaultParagraphFont"/>
    <w:rsid w:val="00D255D0"/>
  </w:style>
  <w:style w:type="character" w:styleId="Hyperlink">
    <w:name w:val="Hyperlink"/>
    <w:basedOn w:val="DefaultParagraphFont"/>
    <w:uiPriority w:val="99"/>
    <w:unhideWhenUsed/>
    <w:rsid w:val="00D255D0"/>
    <w:rPr>
      <w:color w:val="0563C1" w:themeColor="hyperlink"/>
      <w:u w:val="single"/>
    </w:rPr>
  </w:style>
  <w:style w:type="character" w:styleId="UnresolvedMention">
    <w:name w:val="Unresolved Mention"/>
    <w:basedOn w:val="DefaultParagraphFont"/>
    <w:uiPriority w:val="99"/>
    <w:rsid w:val="00D255D0"/>
    <w:rPr>
      <w:color w:val="605E5C"/>
      <w:shd w:val="clear" w:color="auto" w:fill="E1DFDD"/>
    </w:rPr>
  </w:style>
  <w:style w:type="paragraph" w:styleId="Header">
    <w:name w:val="header"/>
    <w:basedOn w:val="Normal"/>
    <w:link w:val="HeaderChar"/>
    <w:uiPriority w:val="99"/>
    <w:unhideWhenUsed/>
    <w:rsid w:val="005726EB"/>
    <w:pPr>
      <w:tabs>
        <w:tab w:val="center" w:pos="4680"/>
        <w:tab w:val="right" w:pos="9360"/>
      </w:tabs>
    </w:pPr>
  </w:style>
  <w:style w:type="character" w:customStyle="1" w:styleId="HeaderChar">
    <w:name w:val="Header Char"/>
    <w:basedOn w:val="DefaultParagraphFont"/>
    <w:link w:val="Header"/>
    <w:uiPriority w:val="99"/>
    <w:rsid w:val="005726EB"/>
  </w:style>
  <w:style w:type="paragraph" w:styleId="Footer">
    <w:name w:val="footer"/>
    <w:basedOn w:val="Normal"/>
    <w:link w:val="FooterChar"/>
    <w:uiPriority w:val="99"/>
    <w:unhideWhenUsed/>
    <w:rsid w:val="005726EB"/>
    <w:pPr>
      <w:tabs>
        <w:tab w:val="center" w:pos="4680"/>
        <w:tab w:val="right" w:pos="9360"/>
      </w:tabs>
    </w:pPr>
  </w:style>
  <w:style w:type="character" w:customStyle="1" w:styleId="FooterChar">
    <w:name w:val="Footer Char"/>
    <w:basedOn w:val="DefaultParagraphFont"/>
    <w:link w:val="Footer"/>
    <w:uiPriority w:val="99"/>
    <w:rsid w:val="005726EB"/>
  </w:style>
  <w:style w:type="table" w:styleId="TableGrid">
    <w:name w:val="Table Grid"/>
    <w:basedOn w:val="TableNormal"/>
    <w:uiPriority w:val="39"/>
    <w:rsid w:val="005726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39211E"/>
  </w:style>
  <w:style w:type="character" w:styleId="FollowedHyperlink">
    <w:name w:val="FollowedHyperlink"/>
    <w:basedOn w:val="DefaultParagraphFont"/>
    <w:uiPriority w:val="99"/>
    <w:semiHidden/>
    <w:unhideWhenUsed/>
    <w:rsid w:val="00B87807"/>
    <w:rPr>
      <w:color w:val="954F72" w:themeColor="followedHyperlink"/>
      <w:u w:val="single"/>
    </w:rPr>
  </w:style>
  <w:style w:type="character" w:styleId="CommentReference">
    <w:name w:val="annotation reference"/>
    <w:basedOn w:val="DefaultParagraphFont"/>
    <w:uiPriority w:val="99"/>
    <w:semiHidden/>
    <w:unhideWhenUsed/>
    <w:rsid w:val="00A65360"/>
    <w:rPr>
      <w:sz w:val="16"/>
      <w:szCs w:val="16"/>
    </w:rPr>
  </w:style>
  <w:style w:type="paragraph" w:styleId="CommentText">
    <w:name w:val="annotation text"/>
    <w:basedOn w:val="Normal"/>
    <w:link w:val="CommentTextChar"/>
    <w:uiPriority w:val="99"/>
    <w:semiHidden/>
    <w:unhideWhenUsed/>
    <w:rsid w:val="00A65360"/>
    <w:pPr>
      <w:suppressAutoHyphens/>
      <w:autoSpaceDN w:val="0"/>
      <w:spacing w:after="200"/>
      <w:textAlignment w:val="baseline"/>
    </w:pPr>
    <w:rPr>
      <w:rFonts w:ascii="Calibri" w:eastAsia="Calibri" w:hAnsi="Calibri"/>
      <w:sz w:val="20"/>
      <w:szCs w:val="20"/>
    </w:rPr>
  </w:style>
  <w:style w:type="character" w:customStyle="1" w:styleId="CommentTextChar">
    <w:name w:val="Comment Text Char"/>
    <w:basedOn w:val="DefaultParagraphFont"/>
    <w:link w:val="CommentText"/>
    <w:uiPriority w:val="99"/>
    <w:semiHidden/>
    <w:rsid w:val="00A65360"/>
    <w:rPr>
      <w:rFonts w:ascii="Calibri" w:eastAsia="Calibri" w:hAnsi="Calibri" w:cs="Times New Roman"/>
      <w:sz w:val="20"/>
      <w:szCs w:val="20"/>
    </w:rPr>
  </w:style>
  <w:style w:type="paragraph" w:styleId="BalloonText">
    <w:name w:val="Balloon Text"/>
    <w:basedOn w:val="Normal"/>
    <w:link w:val="BalloonTextChar"/>
    <w:uiPriority w:val="99"/>
    <w:semiHidden/>
    <w:unhideWhenUsed/>
    <w:rsid w:val="00A65360"/>
    <w:rPr>
      <w:sz w:val="18"/>
      <w:szCs w:val="18"/>
    </w:rPr>
  </w:style>
  <w:style w:type="character" w:customStyle="1" w:styleId="BalloonTextChar">
    <w:name w:val="Balloon Text Char"/>
    <w:basedOn w:val="DefaultParagraphFont"/>
    <w:link w:val="BalloonText"/>
    <w:uiPriority w:val="99"/>
    <w:semiHidden/>
    <w:rsid w:val="00A65360"/>
    <w:rPr>
      <w:rFonts w:ascii="Times New Roman" w:eastAsia="Times New Roman" w:hAnsi="Times New Roman" w:cs="Times New Roman"/>
      <w:sz w:val="18"/>
      <w:szCs w:val="18"/>
    </w:rPr>
  </w:style>
  <w:style w:type="character" w:customStyle="1" w:styleId="Heading1Char">
    <w:name w:val="Heading 1 Char"/>
    <w:basedOn w:val="DefaultParagraphFont"/>
    <w:link w:val="Heading1"/>
    <w:uiPriority w:val="9"/>
    <w:rsid w:val="00C537B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53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00065">
      <w:bodyDiv w:val="1"/>
      <w:marLeft w:val="0"/>
      <w:marRight w:val="0"/>
      <w:marTop w:val="0"/>
      <w:marBottom w:val="0"/>
      <w:divBdr>
        <w:top w:val="none" w:sz="0" w:space="0" w:color="auto"/>
        <w:left w:val="none" w:sz="0" w:space="0" w:color="auto"/>
        <w:bottom w:val="none" w:sz="0" w:space="0" w:color="auto"/>
        <w:right w:val="none" w:sz="0" w:space="0" w:color="auto"/>
      </w:divBdr>
    </w:div>
    <w:div w:id="54471420">
      <w:bodyDiv w:val="1"/>
      <w:marLeft w:val="0"/>
      <w:marRight w:val="0"/>
      <w:marTop w:val="0"/>
      <w:marBottom w:val="0"/>
      <w:divBdr>
        <w:top w:val="none" w:sz="0" w:space="0" w:color="auto"/>
        <w:left w:val="none" w:sz="0" w:space="0" w:color="auto"/>
        <w:bottom w:val="none" w:sz="0" w:space="0" w:color="auto"/>
        <w:right w:val="none" w:sz="0" w:space="0" w:color="auto"/>
      </w:divBdr>
    </w:div>
    <w:div w:id="72554627">
      <w:bodyDiv w:val="1"/>
      <w:marLeft w:val="0"/>
      <w:marRight w:val="0"/>
      <w:marTop w:val="0"/>
      <w:marBottom w:val="0"/>
      <w:divBdr>
        <w:top w:val="none" w:sz="0" w:space="0" w:color="auto"/>
        <w:left w:val="none" w:sz="0" w:space="0" w:color="auto"/>
        <w:bottom w:val="none" w:sz="0" w:space="0" w:color="auto"/>
        <w:right w:val="none" w:sz="0" w:space="0" w:color="auto"/>
      </w:divBdr>
    </w:div>
    <w:div w:id="98525365">
      <w:bodyDiv w:val="1"/>
      <w:marLeft w:val="0"/>
      <w:marRight w:val="0"/>
      <w:marTop w:val="0"/>
      <w:marBottom w:val="0"/>
      <w:divBdr>
        <w:top w:val="none" w:sz="0" w:space="0" w:color="auto"/>
        <w:left w:val="none" w:sz="0" w:space="0" w:color="auto"/>
        <w:bottom w:val="none" w:sz="0" w:space="0" w:color="auto"/>
        <w:right w:val="none" w:sz="0" w:space="0" w:color="auto"/>
      </w:divBdr>
    </w:div>
    <w:div w:id="104544317">
      <w:bodyDiv w:val="1"/>
      <w:marLeft w:val="0"/>
      <w:marRight w:val="0"/>
      <w:marTop w:val="0"/>
      <w:marBottom w:val="0"/>
      <w:divBdr>
        <w:top w:val="none" w:sz="0" w:space="0" w:color="auto"/>
        <w:left w:val="none" w:sz="0" w:space="0" w:color="auto"/>
        <w:bottom w:val="none" w:sz="0" w:space="0" w:color="auto"/>
        <w:right w:val="none" w:sz="0" w:space="0" w:color="auto"/>
      </w:divBdr>
    </w:div>
    <w:div w:id="126096324">
      <w:bodyDiv w:val="1"/>
      <w:marLeft w:val="0"/>
      <w:marRight w:val="0"/>
      <w:marTop w:val="0"/>
      <w:marBottom w:val="0"/>
      <w:divBdr>
        <w:top w:val="none" w:sz="0" w:space="0" w:color="auto"/>
        <w:left w:val="none" w:sz="0" w:space="0" w:color="auto"/>
        <w:bottom w:val="none" w:sz="0" w:space="0" w:color="auto"/>
        <w:right w:val="none" w:sz="0" w:space="0" w:color="auto"/>
      </w:divBdr>
    </w:div>
    <w:div w:id="145555901">
      <w:bodyDiv w:val="1"/>
      <w:marLeft w:val="0"/>
      <w:marRight w:val="0"/>
      <w:marTop w:val="0"/>
      <w:marBottom w:val="0"/>
      <w:divBdr>
        <w:top w:val="none" w:sz="0" w:space="0" w:color="auto"/>
        <w:left w:val="none" w:sz="0" w:space="0" w:color="auto"/>
        <w:bottom w:val="none" w:sz="0" w:space="0" w:color="auto"/>
        <w:right w:val="none" w:sz="0" w:space="0" w:color="auto"/>
      </w:divBdr>
    </w:div>
    <w:div w:id="167258734">
      <w:bodyDiv w:val="1"/>
      <w:marLeft w:val="0"/>
      <w:marRight w:val="0"/>
      <w:marTop w:val="0"/>
      <w:marBottom w:val="0"/>
      <w:divBdr>
        <w:top w:val="none" w:sz="0" w:space="0" w:color="auto"/>
        <w:left w:val="none" w:sz="0" w:space="0" w:color="auto"/>
        <w:bottom w:val="none" w:sz="0" w:space="0" w:color="auto"/>
        <w:right w:val="none" w:sz="0" w:space="0" w:color="auto"/>
      </w:divBdr>
    </w:div>
    <w:div w:id="176576925">
      <w:bodyDiv w:val="1"/>
      <w:marLeft w:val="0"/>
      <w:marRight w:val="0"/>
      <w:marTop w:val="0"/>
      <w:marBottom w:val="0"/>
      <w:divBdr>
        <w:top w:val="none" w:sz="0" w:space="0" w:color="auto"/>
        <w:left w:val="none" w:sz="0" w:space="0" w:color="auto"/>
        <w:bottom w:val="none" w:sz="0" w:space="0" w:color="auto"/>
        <w:right w:val="none" w:sz="0" w:space="0" w:color="auto"/>
      </w:divBdr>
    </w:div>
    <w:div w:id="194314856">
      <w:bodyDiv w:val="1"/>
      <w:marLeft w:val="0"/>
      <w:marRight w:val="0"/>
      <w:marTop w:val="0"/>
      <w:marBottom w:val="0"/>
      <w:divBdr>
        <w:top w:val="none" w:sz="0" w:space="0" w:color="auto"/>
        <w:left w:val="none" w:sz="0" w:space="0" w:color="auto"/>
        <w:bottom w:val="none" w:sz="0" w:space="0" w:color="auto"/>
        <w:right w:val="none" w:sz="0" w:space="0" w:color="auto"/>
      </w:divBdr>
    </w:div>
    <w:div w:id="236748500">
      <w:bodyDiv w:val="1"/>
      <w:marLeft w:val="0"/>
      <w:marRight w:val="0"/>
      <w:marTop w:val="0"/>
      <w:marBottom w:val="0"/>
      <w:divBdr>
        <w:top w:val="none" w:sz="0" w:space="0" w:color="auto"/>
        <w:left w:val="none" w:sz="0" w:space="0" w:color="auto"/>
        <w:bottom w:val="none" w:sz="0" w:space="0" w:color="auto"/>
        <w:right w:val="none" w:sz="0" w:space="0" w:color="auto"/>
      </w:divBdr>
    </w:div>
    <w:div w:id="251554264">
      <w:bodyDiv w:val="1"/>
      <w:marLeft w:val="0"/>
      <w:marRight w:val="0"/>
      <w:marTop w:val="0"/>
      <w:marBottom w:val="0"/>
      <w:divBdr>
        <w:top w:val="none" w:sz="0" w:space="0" w:color="auto"/>
        <w:left w:val="none" w:sz="0" w:space="0" w:color="auto"/>
        <w:bottom w:val="none" w:sz="0" w:space="0" w:color="auto"/>
        <w:right w:val="none" w:sz="0" w:space="0" w:color="auto"/>
      </w:divBdr>
    </w:div>
    <w:div w:id="316616789">
      <w:bodyDiv w:val="1"/>
      <w:marLeft w:val="0"/>
      <w:marRight w:val="0"/>
      <w:marTop w:val="0"/>
      <w:marBottom w:val="0"/>
      <w:divBdr>
        <w:top w:val="none" w:sz="0" w:space="0" w:color="auto"/>
        <w:left w:val="none" w:sz="0" w:space="0" w:color="auto"/>
        <w:bottom w:val="none" w:sz="0" w:space="0" w:color="auto"/>
        <w:right w:val="none" w:sz="0" w:space="0" w:color="auto"/>
      </w:divBdr>
    </w:div>
    <w:div w:id="327945211">
      <w:bodyDiv w:val="1"/>
      <w:marLeft w:val="0"/>
      <w:marRight w:val="0"/>
      <w:marTop w:val="0"/>
      <w:marBottom w:val="0"/>
      <w:divBdr>
        <w:top w:val="none" w:sz="0" w:space="0" w:color="auto"/>
        <w:left w:val="none" w:sz="0" w:space="0" w:color="auto"/>
        <w:bottom w:val="none" w:sz="0" w:space="0" w:color="auto"/>
        <w:right w:val="none" w:sz="0" w:space="0" w:color="auto"/>
      </w:divBdr>
    </w:div>
    <w:div w:id="357244129">
      <w:bodyDiv w:val="1"/>
      <w:marLeft w:val="0"/>
      <w:marRight w:val="0"/>
      <w:marTop w:val="0"/>
      <w:marBottom w:val="0"/>
      <w:divBdr>
        <w:top w:val="none" w:sz="0" w:space="0" w:color="auto"/>
        <w:left w:val="none" w:sz="0" w:space="0" w:color="auto"/>
        <w:bottom w:val="none" w:sz="0" w:space="0" w:color="auto"/>
        <w:right w:val="none" w:sz="0" w:space="0" w:color="auto"/>
      </w:divBdr>
    </w:div>
    <w:div w:id="397024396">
      <w:bodyDiv w:val="1"/>
      <w:marLeft w:val="0"/>
      <w:marRight w:val="0"/>
      <w:marTop w:val="0"/>
      <w:marBottom w:val="0"/>
      <w:divBdr>
        <w:top w:val="none" w:sz="0" w:space="0" w:color="auto"/>
        <w:left w:val="none" w:sz="0" w:space="0" w:color="auto"/>
        <w:bottom w:val="none" w:sz="0" w:space="0" w:color="auto"/>
        <w:right w:val="none" w:sz="0" w:space="0" w:color="auto"/>
      </w:divBdr>
    </w:div>
    <w:div w:id="400492998">
      <w:bodyDiv w:val="1"/>
      <w:marLeft w:val="0"/>
      <w:marRight w:val="0"/>
      <w:marTop w:val="0"/>
      <w:marBottom w:val="0"/>
      <w:divBdr>
        <w:top w:val="none" w:sz="0" w:space="0" w:color="auto"/>
        <w:left w:val="none" w:sz="0" w:space="0" w:color="auto"/>
        <w:bottom w:val="none" w:sz="0" w:space="0" w:color="auto"/>
        <w:right w:val="none" w:sz="0" w:space="0" w:color="auto"/>
      </w:divBdr>
    </w:div>
    <w:div w:id="447432996">
      <w:bodyDiv w:val="1"/>
      <w:marLeft w:val="0"/>
      <w:marRight w:val="0"/>
      <w:marTop w:val="0"/>
      <w:marBottom w:val="0"/>
      <w:divBdr>
        <w:top w:val="none" w:sz="0" w:space="0" w:color="auto"/>
        <w:left w:val="none" w:sz="0" w:space="0" w:color="auto"/>
        <w:bottom w:val="none" w:sz="0" w:space="0" w:color="auto"/>
        <w:right w:val="none" w:sz="0" w:space="0" w:color="auto"/>
      </w:divBdr>
    </w:div>
    <w:div w:id="490634557">
      <w:bodyDiv w:val="1"/>
      <w:marLeft w:val="0"/>
      <w:marRight w:val="0"/>
      <w:marTop w:val="0"/>
      <w:marBottom w:val="0"/>
      <w:divBdr>
        <w:top w:val="none" w:sz="0" w:space="0" w:color="auto"/>
        <w:left w:val="none" w:sz="0" w:space="0" w:color="auto"/>
        <w:bottom w:val="none" w:sz="0" w:space="0" w:color="auto"/>
        <w:right w:val="none" w:sz="0" w:space="0" w:color="auto"/>
      </w:divBdr>
    </w:div>
    <w:div w:id="535586223">
      <w:bodyDiv w:val="1"/>
      <w:marLeft w:val="0"/>
      <w:marRight w:val="0"/>
      <w:marTop w:val="0"/>
      <w:marBottom w:val="0"/>
      <w:divBdr>
        <w:top w:val="none" w:sz="0" w:space="0" w:color="auto"/>
        <w:left w:val="none" w:sz="0" w:space="0" w:color="auto"/>
        <w:bottom w:val="none" w:sz="0" w:space="0" w:color="auto"/>
        <w:right w:val="none" w:sz="0" w:space="0" w:color="auto"/>
      </w:divBdr>
    </w:div>
    <w:div w:id="544683976">
      <w:bodyDiv w:val="1"/>
      <w:marLeft w:val="0"/>
      <w:marRight w:val="0"/>
      <w:marTop w:val="0"/>
      <w:marBottom w:val="0"/>
      <w:divBdr>
        <w:top w:val="none" w:sz="0" w:space="0" w:color="auto"/>
        <w:left w:val="none" w:sz="0" w:space="0" w:color="auto"/>
        <w:bottom w:val="none" w:sz="0" w:space="0" w:color="auto"/>
        <w:right w:val="none" w:sz="0" w:space="0" w:color="auto"/>
      </w:divBdr>
    </w:div>
    <w:div w:id="557715233">
      <w:bodyDiv w:val="1"/>
      <w:marLeft w:val="0"/>
      <w:marRight w:val="0"/>
      <w:marTop w:val="0"/>
      <w:marBottom w:val="0"/>
      <w:divBdr>
        <w:top w:val="none" w:sz="0" w:space="0" w:color="auto"/>
        <w:left w:val="none" w:sz="0" w:space="0" w:color="auto"/>
        <w:bottom w:val="none" w:sz="0" w:space="0" w:color="auto"/>
        <w:right w:val="none" w:sz="0" w:space="0" w:color="auto"/>
      </w:divBdr>
    </w:div>
    <w:div w:id="585070175">
      <w:bodyDiv w:val="1"/>
      <w:marLeft w:val="0"/>
      <w:marRight w:val="0"/>
      <w:marTop w:val="0"/>
      <w:marBottom w:val="0"/>
      <w:divBdr>
        <w:top w:val="none" w:sz="0" w:space="0" w:color="auto"/>
        <w:left w:val="none" w:sz="0" w:space="0" w:color="auto"/>
        <w:bottom w:val="none" w:sz="0" w:space="0" w:color="auto"/>
        <w:right w:val="none" w:sz="0" w:space="0" w:color="auto"/>
      </w:divBdr>
    </w:div>
    <w:div w:id="599603212">
      <w:bodyDiv w:val="1"/>
      <w:marLeft w:val="0"/>
      <w:marRight w:val="0"/>
      <w:marTop w:val="0"/>
      <w:marBottom w:val="0"/>
      <w:divBdr>
        <w:top w:val="none" w:sz="0" w:space="0" w:color="auto"/>
        <w:left w:val="none" w:sz="0" w:space="0" w:color="auto"/>
        <w:bottom w:val="none" w:sz="0" w:space="0" w:color="auto"/>
        <w:right w:val="none" w:sz="0" w:space="0" w:color="auto"/>
      </w:divBdr>
    </w:div>
    <w:div w:id="611782988">
      <w:bodyDiv w:val="1"/>
      <w:marLeft w:val="0"/>
      <w:marRight w:val="0"/>
      <w:marTop w:val="0"/>
      <w:marBottom w:val="0"/>
      <w:divBdr>
        <w:top w:val="none" w:sz="0" w:space="0" w:color="auto"/>
        <w:left w:val="none" w:sz="0" w:space="0" w:color="auto"/>
        <w:bottom w:val="none" w:sz="0" w:space="0" w:color="auto"/>
        <w:right w:val="none" w:sz="0" w:space="0" w:color="auto"/>
      </w:divBdr>
      <w:divsChild>
        <w:div w:id="1297878642">
          <w:marLeft w:val="0"/>
          <w:marRight w:val="0"/>
          <w:marTop w:val="0"/>
          <w:marBottom w:val="0"/>
          <w:divBdr>
            <w:top w:val="none" w:sz="0" w:space="0" w:color="auto"/>
            <w:left w:val="none" w:sz="0" w:space="0" w:color="auto"/>
            <w:bottom w:val="none" w:sz="0" w:space="0" w:color="auto"/>
            <w:right w:val="none" w:sz="0" w:space="0" w:color="auto"/>
          </w:divBdr>
          <w:divsChild>
            <w:div w:id="290134877">
              <w:marLeft w:val="0"/>
              <w:marRight w:val="0"/>
              <w:marTop w:val="0"/>
              <w:marBottom w:val="0"/>
              <w:divBdr>
                <w:top w:val="none" w:sz="0" w:space="0" w:color="auto"/>
                <w:left w:val="none" w:sz="0" w:space="0" w:color="auto"/>
                <w:bottom w:val="none" w:sz="0" w:space="0" w:color="auto"/>
                <w:right w:val="none" w:sz="0" w:space="0" w:color="auto"/>
              </w:divBdr>
              <w:divsChild>
                <w:div w:id="1315136649">
                  <w:marLeft w:val="0"/>
                  <w:marRight w:val="0"/>
                  <w:marTop w:val="0"/>
                  <w:marBottom w:val="0"/>
                  <w:divBdr>
                    <w:top w:val="none" w:sz="0" w:space="0" w:color="auto"/>
                    <w:left w:val="none" w:sz="0" w:space="0" w:color="auto"/>
                    <w:bottom w:val="none" w:sz="0" w:space="0" w:color="auto"/>
                    <w:right w:val="none" w:sz="0" w:space="0" w:color="auto"/>
                  </w:divBdr>
                  <w:divsChild>
                    <w:div w:id="21820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997518">
      <w:bodyDiv w:val="1"/>
      <w:marLeft w:val="0"/>
      <w:marRight w:val="0"/>
      <w:marTop w:val="0"/>
      <w:marBottom w:val="0"/>
      <w:divBdr>
        <w:top w:val="none" w:sz="0" w:space="0" w:color="auto"/>
        <w:left w:val="none" w:sz="0" w:space="0" w:color="auto"/>
        <w:bottom w:val="none" w:sz="0" w:space="0" w:color="auto"/>
        <w:right w:val="none" w:sz="0" w:space="0" w:color="auto"/>
      </w:divBdr>
    </w:div>
    <w:div w:id="622229603">
      <w:bodyDiv w:val="1"/>
      <w:marLeft w:val="0"/>
      <w:marRight w:val="0"/>
      <w:marTop w:val="0"/>
      <w:marBottom w:val="0"/>
      <w:divBdr>
        <w:top w:val="none" w:sz="0" w:space="0" w:color="auto"/>
        <w:left w:val="none" w:sz="0" w:space="0" w:color="auto"/>
        <w:bottom w:val="none" w:sz="0" w:space="0" w:color="auto"/>
        <w:right w:val="none" w:sz="0" w:space="0" w:color="auto"/>
      </w:divBdr>
    </w:div>
    <w:div w:id="626665587">
      <w:bodyDiv w:val="1"/>
      <w:marLeft w:val="0"/>
      <w:marRight w:val="0"/>
      <w:marTop w:val="0"/>
      <w:marBottom w:val="0"/>
      <w:divBdr>
        <w:top w:val="none" w:sz="0" w:space="0" w:color="auto"/>
        <w:left w:val="none" w:sz="0" w:space="0" w:color="auto"/>
        <w:bottom w:val="none" w:sz="0" w:space="0" w:color="auto"/>
        <w:right w:val="none" w:sz="0" w:space="0" w:color="auto"/>
      </w:divBdr>
    </w:div>
    <w:div w:id="655305521">
      <w:bodyDiv w:val="1"/>
      <w:marLeft w:val="0"/>
      <w:marRight w:val="0"/>
      <w:marTop w:val="0"/>
      <w:marBottom w:val="0"/>
      <w:divBdr>
        <w:top w:val="none" w:sz="0" w:space="0" w:color="auto"/>
        <w:left w:val="none" w:sz="0" w:space="0" w:color="auto"/>
        <w:bottom w:val="none" w:sz="0" w:space="0" w:color="auto"/>
        <w:right w:val="none" w:sz="0" w:space="0" w:color="auto"/>
      </w:divBdr>
    </w:div>
    <w:div w:id="667488782">
      <w:bodyDiv w:val="1"/>
      <w:marLeft w:val="0"/>
      <w:marRight w:val="0"/>
      <w:marTop w:val="0"/>
      <w:marBottom w:val="0"/>
      <w:divBdr>
        <w:top w:val="none" w:sz="0" w:space="0" w:color="auto"/>
        <w:left w:val="none" w:sz="0" w:space="0" w:color="auto"/>
        <w:bottom w:val="none" w:sz="0" w:space="0" w:color="auto"/>
        <w:right w:val="none" w:sz="0" w:space="0" w:color="auto"/>
      </w:divBdr>
    </w:div>
    <w:div w:id="678193519">
      <w:bodyDiv w:val="1"/>
      <w:marLeft w:val="0"/>
      <w:marRight w:val="0"/>
      <w:marTop w:val="0"/>
      <w:marBottom w:val="0"/>
      <w:divBdr>
        <w:top w:val="none" w:sz="0" w:space="0" w:color="auto"/>
        <w:left w:val="none" w:sz="0" w:space="0" w:color="auto"/>
        <w:bottom w:val="none" w:sz="0" w:space="0" w:color="auto"/>
        <w:right w:val="none" w:sz="0" w:space="0" w:color="auto"/>
      </w:divBdr>
    </w:div>
    <w:div w:id="696656567">
      <w:bodyDiv w:val="1"/>
      <w:marLeft w:val="0"/>
      <w:marRight w:val="0"/>
      <w:marTop w:val="0"/>
      <w:marBottom w:val="0"/>
      <w:divBdr>
        <w:top w:val="none" w:sz="0" w:space="0" w:color="auto"/>
        <w:left w:val="none" w:sz="0" w:space="0" w:color="auto"/>
        <w:bottom w:val="none" w:sz="0" w:space="0" w:color="auto"/>
        <w:right w:val="none" w:sz="0" w:space="0" w:color="auto"/>
      </w:divBdr>
    </w:div>
    <w:div w:id="730615614">
      <w:bodyDiv w:val="1"/>
      <w:marLeft w:val="0"/>
      <w:marRight w:val="0"/>
      <w:marTop w:val="0"/>
      <w:marBottom w:val="0"/>
      <w:divBdr>
        <w:top w:val="none" w:sz="0" w:space="0" w:color="auto"/>
        <w:left w:val="none" w:sz="0" w:space="0" w:color="auto"/>
        <w:bottom w:val="none" w:sz="0" w:space="0" w:color="auto"/>
        <w:right w:val="none" w:sz="0" w:space="0" w:color="auto"/>
      </w:divBdr>
    </w:div>
    <w:div w:id="747725404">
      <w:bodyDiv w:val="1"/>
      <w:marLeft w:val="0"/>
      <w:marRight w:val="0"/>
      <w:marTop w:val="0"/>
      <w:marBottom w:val="0"/>
      <w:divBdr>
        <w:top w:val="none" w:sz="0" w:space="0" w:color="auto"/>
        <w:left w:val="none" w:sz="0" w:space="0" w:color="auto"/>
        <w:bottom w:val="none" w:sz="0" w:space="0" w:color="auto"/>
        <w:right w:val="none" w:sz="0" w:space="0" w:color="auto"/>
      </w:divBdr>
    </w:div>
    <w:div w:id="762727750">
      <w:bodyDiv w:val="1"/>
      <w:marLeft w:val="0"/>
      <w:marRight w:val="0"/>
      <w:marTop w:val="0"/>
      <w:marBottom w:val="0"/>
      <w:divBdr>
        <w:top w:val="none" w:sz="0" w:space="0" w:color="auto"/>
        <w:left w:val="none" w:sz="0" w:space="0" w:color="auto"/>
        <w:bottom w:val="none" w:sz="0" w:space="0" w:color="auto"/>
        <w:right w:val="none" w:sz="0" w:space="0" w:color="auto"/>
      </w:divBdr>
    </w:div>
    <w:div w:id="776870963">
      <w:bodyDiv w:val="1"/>
      <w:marLeft w:val="0"/>
      <w:marRight w:val="0"/>
      <w:marTop w:val="0"/>
      <w:marBottom w:val="0"/>
      <w:divBdr>
        <w:top w:val="none" w:sz="0" w:space="0" w:color="auto"/>
        <w:left w:val="none" w:sz="0" w:space="0" w:color="auto"/>
        <w:bottom w:val="none" w:sz="0" w:space="0" w:color="auto"/>
        <w:right w:val="none" w:sz="0" w:space="0" w:color="auto"/>
      </w:divBdr>
    </w:div>
    <w:div w:id="792214402">
      <w:bodyDiv w:val="1"/>
      <w:marLeft w:val="0"/>
      <w:marRight w:val="0"/>
      <w:marTop w:val="0"/>
      <w:marBottom w:val="0"/>
      <w:divBdr>
        <w:top w:val="none" w:sz="0" w:space="0" w:color="auto"/>
        <w:left w:val="none" w:sz="0" w:space="0" w:color="auto"/>
        <w:bottom w:val="none" w:sz="0" w:space="0" w:color="auto"/>
        <w:right w:val="none" w:sz="0" w:space="0" w:color="auto"/>
      </w:divBdr>
    </w:div>
    <w:div w:id="813134549">
      <w:bodyDiv w:val="1"/>
      <w:marLeft w:val="0"/>
      <w:marRight w:val="0"/>
      <w:marTop w:val="0"/>
      <w:marBottom w:val="0"/>
      <w:divBdr>
        <w:top w:val="none" w:sz="0" w:space="0" w:color="auto"/>
        <w:left w:val="none" w:sz="0" w:space="0" w:color="auto"/>
        <w:bottom w:val="none" w:sz="0" w:space="0" w:color="auto"/>
        <w:right w:val="none" w:sz="0" w:space="0" w:color="auto"/>
      </w:divBdr>
      <w:divsChild>
        <w:div w:id="2039575001">
          <w:marLeft w:val="0"/>
          <w:marRight w:val="0"/>
          <w:marTop w:val="0"/>
          <w:marBottom w:val="0"/>
          <w:divBdr>
            <w:top w:val="none" w:sz="0" w:space="0" w:color="auto"/>
            <w:left w:val="none" w:sz="0" w:space="0" w:color="auto"/>
            <w:bottom w:val="none" w:sz="0" w:space="0" w:color="auto"/>
            <w:right w:val="none" w:sz="0" w:space="0" w:color="auto"/>
          </w:divBdr>
          <w:divsChild>
            <w:div w:id="1930309532">
              <w:marLeft w:val="0"/>
              <w:marRight w:val="0"/>
              <w:marTop w:val="0"/>
              <w:marBottom w:val="0"/>
              <w:divBdr>
                <w:top w:val="none" w:sz="0" w:space="0" w:color="auto"/>
                <w:left w:val="none" w:sz="0" w:space="0" w:color="auto"/>
                <w:bottom w:val="none" w:sz="0" w:space="0" w:color="auto"/>
                <w:right w:val="none" w:sz="0" w:space="0" w:color="auto"/>
              </w:divBdr>
              <w:divsChild>
                <w:div w:id="591014561">
                  <w:marLeft w:val="0"/>
                  <w:marRight w:val="0"/>
                  <w:marTop w:val="0"/>
                  <w:marBottom w:val="0"/>
                  <w:divBdr>
                    <w:top w:val="none" w:sz="0" w:space="0" w:color="auto"/>
                    <w:left w:val="none" w:sz="0" w:space="0" w:color="auto"/>
                    <w:bottom w:val="none" w:sz="0" w:space="0" w:color="auto"/>
                    <w:right w:val="none" w:sz="0" w:space="0" w:color="auto"/>
                  </w:divBdr>
                  <w:divsChild>
                    <w:div w:id="125589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911168">
      <w:bodyDiv w:val="1"/>
      <w:marLeft w:val="0"/>
      <w:marRight w:val="0"/>
      <w:marTop w:val="0"/>
      <w:marBottom w:val="0"/>
      <w:divBdr>
        <w:top w:val="none" w:sz="0" w:space="0" w:color="auto"/>
        <w:left w:val="none" w:sz="0" w:space="0" w:color="auto"/>
        <w:bottom w:val="none" w:sz="0" w:space="0" w:color="auto"/>
        <w:right w:val="none" w:sz="0" w:space="0" w:color="auto"/>
      </w:divBdr>
    </w:div>
    <w:div w:id="847210094">
      <w:bodyDiv w:val="1"/>
      <w:marLeft w:val="0"/>
      <w:marRight w:val="0"/>
      <w:marTop w:val="0"/>
      <w:marBottom w:val="0"/>
      <w:divBdr>
        <w:top w:val="none" w:sz="0" w:space="0" w:color="auto"/>
        <w:left w:val="none" w:sz="0" w:space="0" w:color="auto"/>
        <w:bottom w:val="none" w:sz="0" w:space="0" w:color="auto"/>
        <w:right w:val="none" w:sz="0" w:space="0" w:color="auto"/>
      </w:divBdr>
    </w:div>
    <w:div w:id="925841159">
      <w:bodyDiv w:val="1"/>
      <w:marLeft w:val="0"/>
      <w:marRight w:val="0"/>
      <w:marTop w:val="0"/>
      <w:marBottom w:val="0"/>
      <w:divBdr>
        <w:top w:val="none" w:sz="0" w:space="0" w:color="auto"/>
        <w:left w:val="none" w:sz="0" w:space="0" w:color="auto"/>
        <w:bottom w:val="none" w:sz="0" w:space="0" w:color="auto"/>
        <w:right w:val="none" w:sz="0" w:space="0" w:color="auto"/>
      </w:divBdr>
    </w:div>
    <w:div w:id="983970018">
      <w:bodyDiv w:val="1"/>
      <w:marLeft w:val="0"/>
      <w:marRight w:val="0"/>
      <w:marTop w:val="0"/>
      <w:marBottom w:val="0"/>
      <w:divBdr>
        <w:top w:val="none" w:sz="0" w:space="0" w:color="auto"/>
        <w:left w:val="none" w:sz="0" w:space="0" w:color="auto"/>
        <w:bottom w:val="none" w:sz="0" w:space="0" w:color="auto"/>
        <w:right w:val="none" w:sz="0" w:space="0" w:color="auto"/>
      </w:divBdr>
    </w:div>
    <w:div w:id="996113592">
      <w:bodyDiv w:val="1"/>
      <w:marLeft w:val="0"/>
      <w:marRight w:val="0"/>
      <w:marTop w:val="0"/>
      <w:marBottom w:val="0"/>
      <w:divBdr>
        <w:top w:val="none" w:sz="0" w:space="0" w:color="auto"/>
        <w:left w:val="none" w:sz="0" w:space="0" w:color="auto"/>
        <w:bottom w:val="none" w:sz="0" w:space="0" w:color="auto"/>
        <w:right w:val="none" w:sz="0" w:space="0" w:color="auto"/>
      </w:divBdr>
    </w:div>
    <w:div w:id="1009138942">
      <w:bodyDiv w:val="1"/>
      <w:marLeft w:val="0"/>
      <w:marRight w:val="0"/>
      <w:marTop w:val="0"/>
      <w:marBottom w:val="0"/>
      <w:divBdr>
        <w:top w:val="none" w:sz="0" w:space="0" w:color="auto"/>
        <w:left w:val="none" w:sz="0" w:space="0" w:color="auto"/>
        <w:bottom w:val="none" w:sz="0" w:space="0" w:color="auto"/>
        <w:right w:val="none" w:sz="0" w:space="0" w:color="auto"/>
      </w:divBdr>
    </w:div>
    <w:div w:id="1025905580">
      <w:bodyDiv w:val="1"/>
      <w:marLeft w:val="0"/>
      <w:marRight w:val="0"/>
      <w:marTop w:val="0"/>
      <w:marBottom w:val="0"/>
      <w:divBdr>
        <w:top w:val="none" w:sz="0" w:space="0" w:color="auto"/>
        <w:left w:val="none" w:sz="0" w:space="0" w:color="auto"/>
        <w:bottom w:val="none" w:sz="0" w:space="0" w:color="auto"/>
        <w:right w:val="none" w:sz="0" w:space="0" w:color="auto"/>
      </w:divBdr>
    </w:div>
    <w:div w:id="1046294840">
      <w:bodyDiv w:val="1"/>
      <w:marLeft w:val="0"/>
      <w:marRight w:val="0"/>
      <w:marTop w:val="0"/>
      <w:marBottom w:val="0"/>
      <w:divBdr>
        <w:top w:val="none" w:sz="0" w:space="0" w:color="auto"/>
        <w:left w:val="none" w:sz="0" w:space="0" w:color="auto"/>
        <w:bottom w:val="none" w:sz="0" w:space="0" w:color="auto"/>
        <w:right w:val="none" w:sz="0" w:space="0" w:color="auto"/>
      </w:divBdr>
    </w:div>
    <w:div w:id="1049036011">
      <w:bodyDiv w:val="1"/>
      <w:marLeft w:val="0"/>
      <w:marRight w:val="0"/>
      <w:marTop w:val="0"/>
      <w:marBottom w:val="0"/>
      <w:divBdr>
        <w:top w:val="none" w:sz="0" w:space="0" w:color="auto"/>
        <w:left w:val="none" w:sz="0" w:space="0" w:color="auto"/>
        <w:bottom w:val="none" w:sz="0" w:space="0" w:color="auto"/>
        <w:right w:val="none" w:sz="0" w:space="0" w:color="auto"/>
      </w:divBdr>
    </w:div>
    <w:div w:id="1104502105">
      <w:bodyDiv w:val="1"/>
      <w:marLeft w:val="0"/>
      <w:marRight w:val="0"/>
      <w:marTop w:val="0"/>
      <w:marBottom w:val="0"/>
      <w:divBdr>
        <w:top w:val="none" w:sz="0" w:space="0" w:color="auto"/>
        <w:left w:val="none" w:sz="0" w:space="0" w:color="auto"/>
        <w:bottom w:val="none" w:sz="0" w:space="0" w:color="auto"/>
        <w:right w:val="none" w:sz="0" w:space="0" w:color="auto"/>
      </w:divBdr>
    </w:div>
    <w:div w:id="1152871173">
      <w:bodyDiv w:val="1"/>
      <w:marLeft w:val="0"/>
      <w:marRight w:val="0"/>
      <w:marTop w:val="0"/>
      <w:marBottom w:val="0"/>
      <w:divBdr>
        <w:top w:val="none" w:sz="0" w:space="0" w:color="auto"/>
        <w:left w:val="none" w:sz="0" w:space="0" w:color="auto"/>
        <w:bottom w:val="none" w:sz="0" w:space="0" w:color="auto"/>
        <w:right w:val="none" w:sz="0" w:space="0" w:color="auto"/>
      </w:divBdr>
    </w:div>
    <w:div w:id="1288439121">
      <w:bodyDiv w:val="1"/>
      <w:marLeft w:val="0"/>
      <w:marRight w:val="0"/>
      <w:marTop w:val="0"/>
      <w:marBottom w:val="0"/>
      <w:divBdr>
        <w:top w:val="none" w:sz="0" w:space="0" w:color="auto"/>
        <w:left w:val="none" w:sz="0" w:space="0" w:color="auto"/>
        <w:bottom w:val="none" w:sz="0" w:space="0" w:color="auto"/>
        <w:right w:val="none" w:sz="0" w:space="0" w:color="auto"/>
      </w:divBdr>
    </w:div>
    <w:div w:id="1336424750">
      <w:bodyDiv w:val="1"/>
      <w:marLeft w:val="0"/>
      <w:marRight w:val="0"/>
      <w:marTop w:val="0"/>
      <w:marBottom w:val="0"/>
      <w:divBdr>
        <w:top w:val="none" w:sz="0" w:space="0" w:color="auto"/>
        <w:left w:val="none" w:sz="0" w:space="0" w:color="auto"/>
        <w:bottom w:val="none" w:sz="0" w:space="0" w:color="auto"/>
        <w:right w:val="none" w:sz="0" w:space="0" w:color="auto"/>
      </w:divBdr>
    </w:div>
    <w:div w:id="1340307669">
      <w:bodyDiv w:val="1"/>
      <w:marLeft w:val="0"/>
      <w:marRight w:val="0"/>
      <w:marTop w:val="0"/>
      <w:marBottom w:val="0"/>
      <w:divBdr>
        <w:top w:val="none" w:sz="0" w:space="0" w:color="auto"/>
        <w:left w:val="none" w:sz="0" w:space="0" w:color="auto"/>
        <w:bottom w:val="none" w:sz="0" w:space="0" w:color="auto"/>
        <w:right w:val="none" w:sz="0" w:space="0" w:color="auto"/>
      </w:divBdr>
    </w:div>
    <w:div w:id="1372026915">
      <w:bodyDiv w:val="1"/>
      <w:marLeft w:val="0"/>
      <w:marRight w:val="0"/>
      <w:marTop w:val="0"/>
      <w:marBottom w:val="0"/>
      <w:divBdr>
        <w:top w:val="none" w:sz="0" w:space="0" w:color="auto"/>
        <w:left w:val="none" w:sz="0" w:space="0" w:color="auto"/>
        <w:bottom w:val="none" w:sz="0" w:space="0" w:color="auto"/>
        <w:right w:val="none" w:sz="0" w:space="0" w:color="auto"/>
      </w:divBdr>
    </w:div>
    <w:div w:id="1391272351">
      <w:bodyDiv w:val="1"/>
      <w:marLeft w:val="0"/>
      <w:marRight w:val="0"/>
      <w:marTop w:val="0"/>
      <w:marBottom w:val="0"/>
      <w:divBdr>
        <w:top w:val="none" w:sz="0" w:space="0" w:color="auto"/>
        <w:left w:val="none" w:sz="0" w:space="0" w:color="auto"/>
        <w:bottom w:val="none" w:sz="0" w:space="0" w:color="auto"/>
        <w:right w:val="none" w:sz="0" w:space="0" w:color="auto"/>
      </w:divBdr>
    </w:div>
    <w:div w:id="1406762134">
      <w:bodyDiv w:val="1"/>
      <w:marLeft w:val="0"/>
      <w:marRight w:val="0"/>
      <w:marTop w:val="0"/>
      <w:marBottom w:val="0"/>
      <w:divBdr>
        <w:top w:val="none" w:sz="0" w:space="0" w:color="auto"/>
        <w:left w:val="none" w:sz="0" w:space="0" w:color="auto"/>
        <w:bottom w:val="none" w:sz="0" w:space="0" w:color="auto"/>
        <w:right w:val="none" w:sz="0" w:space="0" w:color="auto"/>
      </w:divBdr>
    </w:div>
    <w:div w:id="1409841977">
      <w:bodyDiv w:val="1"/>
      <w:marLeft w:val="0"/>
      <w:marRight w:val="0"/>
      <w:marTop w:val="0"/>
      <w:marBottom w:val="0"/>
      <w:divBdr>
        <w:top w:val="none" w:sz="0" w:space="0" w:color="auto"/>
        <w:left w:val="none" w:sz="0" w:space="0" w:color="auto"/>
        <w:bottom w:val="none" w:sz="0" w:space="0" w:color="auto"/>
        <w:right w:val="none" w:sz="0" w:space="0" w:color="auto"/>
      </w:divBdr>
    </w:div>
    <w:div w:id="1470398111">
      <w:bodyDiv w:val="1"/>
      <w:marLeft w:val="0"/>
      <w:marRight w:val="0"/>
      <w:marTop w:val="0"/>
      <w:marBottom w:val="0"/>
      <w:divBdr>
        <w:top w:val="none" w:sz="0" w:space="0" w:color="auto"/>
        <w:left w:val="none" w:sz="0" w:space="0" w:color="auto"/>
        <w:bottom w:val="none" w:sz="0" w:space="0" w:color="auto"/>
        <w:right w:val="none" w:sz="0" w:space="0" w:color="auto"/>
      </w:divBdr>
    </w:div>
    <w:div w:id="1485967202">
      <w:bodyDiv w:val="1"/>
      <w:marLeft w:val="0"/>
      <w:marRight w:val="0"/>
      <w:marTop w:val="0"/>
      <w:marBottom w:val="0"/>
      <w:divBdr>
        <w:top w:val="none" w:sz="0" w:space="0" w:color="auto"/>
        <w:left w:val="none" w:sz="0" w:space="0" w:color="auto"/>
        <w:bottom w:val="none" w:sz="0" w:space="0" w:color="auto"/>
        <w:right w:val="none" w:sz="0" w:space="0" w:color="auto"/>
      </w:divBdr>
    </w:div>
    <w:div w:id="1511217278">
      <w:bodyDiv w:val="1"/>
      <w:marLeft w:val="0"/>
      <w:marRight w:val="0"/>
      <w:marTop w:val="0"/>
      <w:marBottom w:val="0"/>
      <w:divBdr>
        <w:top w:val="none" w:sz="0" w:space="0" w:color="auto"/>
        <w:left w:val="none" w:sz="0" w:space="0" w:color="auto"/>
        <w:bottom w:val="none" w:sz="0" w:space="0" w:color="auto"/>
        <w:right w:val="none" w:sz="0" w:space="0" w:color="auto"/>
      </w:divBdr>
    </w:div>
    <w:div w:id="1530217682">
      <w:bodyDiv w:val="1"/>
      <w:marLeft w:val="0"/>
      <w:marRight w:val="0"/>
      <w:marTop w:val="0"/>
      <w:marBottom w:val="0"/>
      <w:divBdr>
        <w:top w:val="none" w:sz="0" w:space="0" w:color="auto"/>
        <w:left w:val="none" w:sz="0" w:space="0" w:color="auto"/>
        <w:bottom w:val="none" w:sz="0" w:space="0" w:color="auto"/>
        <w:right w:val="none" w:sz="0" w:space="0" w:color="auto"/>
      </w:divBdr>
    </w:div>
    <w:div w:id="1550804068">
      <w:bodyDiv w:val="1"/>
      <w:marLeft w:val="0"/>
      <w:marRight w:val="0"/>
      <w:marTop w:val="0"/>
      <w:marBottom w:val="0"/>
      <w:divBdr>
        <w:top w:val="none" w:sz="0" w:space="0" w:color="auto"/>
        <w:left w:val="none" w:sz="0" w:space="0" w:color="auto"/>
        <w:bottom w:val="none" w:sz="0" w:space="0" w:color="auto"/>
        <w:right w:val="none" w:sz="0" w:space="0" w:color="auto"/>
      </w:divBdr>
    </w:div>
    <w:div w:id="1551307691">
      <w:bodyDiv w:val="1"/>
      <w:marLeft w:val="0"/>
      <w:marRight w:val="0"/>
      <w:marTop w:val="0"/>
      <w:marBottom w:val="0"/>
      <w:divBdr>
        <w:top w:val="none" w:sz="0" w:space="0" w:color="auto"/>
        <w:left w:val="none" w:sz="0" w:space="0" w:color="auto"/>
        <w:bottom w:val="none" w:sz="0" w:space="0" w:color="auto"/>
        <w:right w:val="none" w:sz="0" w:space="0" w:color="auto"/>
      </w:divBdr>
    </w:div>
    <w:div w:id="1553956572">
      <w:bodyDiv w:val="1"/>
      <w:marLeft w:val="0"/>
      <w:marRight w:val="0"/>
      <w:marTop w:val="0"/>
      <w:marBottom w:val="0"/>
      <w:divBdr>
        <w:top w:val="none" w:sz="0" w:space="0" w:color="auto"/>
        <w:left w:val="none" w:sz="0" w:space="0" w:color="auto"/>
        <w:bottom w:val="none" w:sz="0" w:space="0" w:color="auto"/>
        <w:right w:val="none" w:sz="0" w:space="0" w:color="auto"/>
      </w:divBdr>
    </w:div>
    <w:div w:id="1591281556">
      <w:bodyDiv w:val="1"/>
      <w:marLeft w:val="0"/>
      <w:marRight w:val="0"/>
      <w:marTop w:val="0"/>
      <w:marBottom w:val="0"/>
      <w:divBdr>
        <w:top w:val="none" w:sz="0" w:space="0" w:color="auto"/>
        <w:left w:val="none" w:sz="0" w:space="0" w:color="auto"/>
        <w:bottom w:val="none" w:sz="0" w:space="0" w:color="auto"/>
        <w:right w:val="none" w:sz="0" w:space="0" w:color="auto"/>
      </w:divBdr>
    </w:div>
    <w:div w:id="1619413620">
      <w:bodyDiv w:val="1"/>
      <w:marLeft w:val="0"/>
      <w:marRight w:val="0"/>
      <w:marTop w:val="0"/>
      <w:marBottom w:val="0"/>
      <w:divBdr>
        <w:top w:val="none" w:sz="0" w:space="0" w:color="auto"/>
        <w:left w:val="none" w:sz="0" w:space="0" w:color="auto"/>
        <w:bottom w:val="none" w:sz="0" w:space="0" w:color="auto"/>
        <w:right w:val="none" w:sz="0" w:space="0" w:color="auto"/>
      </w:divBdr>
      <w:divsChild>
        <w:div w:id="1772894401">
          <w:marLeft w:val="0"/>
          <w:marRight w:val="0"/>
          <w:marTop w:val="0"/>
          <w:marBottom w:val="0"/>
          <w:divBdr>
            <w:top w:val="none" w:sz="0" w:space="0" w:color="auto"/>
            <w:left w:val="none" w:sz="0" w:space="0" w:color="auto"/>
            <w:bottom w:val="none" w:sz="0" w:space="0" w:color="auto"/>
            <w:right w:val="none" w:sz="0" w:space="0" w:color="auto"/>
          </w:divBdr>
          <w:divsChild>
            <w:div w:id="259721046">
              <w:marLeft w:val="0"/>
              <w:marRight w:val="0"/>
              <w:marTop w:val="0"/>
              <w:marBottom w:val="0"/>
              <w:divBdr>
                <w:top w:val="none" w:sz="0" w:space="0" w:color="auto"/>
                <w:left w:val="none" w:sz="0" w:space="0" w:color="auto"/>
                <w:bottom w:val="none" w:sz="0" w:space="0" w:color="auto"/>
                <w:right w:val="none" w:sz="0" w:space="0" w:color="auto"/>
              </w:divBdr>
              <w:divsChild>
                <w:div w:id="850875478">
                  <w:marLeft w:val="0"/>
                  <w:marRight w:val="0"/>
                  <w:marTop w:val="0"/>
                  <w:marBottom w:val="0"/>
                  <w:divBdr>
                    <w:top w:val="none" w:sz="0" w:space="0" w:color="auto"/>
                    <w:left w:val="none" w:sz="0" w:space="0" w:color="auto"/>
                    <w:bottom w:val="none" w:sz="0" w:space="0" w:color="auto"/>
                    <w:right w:val="none" w:sz="0" w:space="0" w:color="auto"/>
                  </w:divBdr>
                  <w:divsChild>
                    <w:div w:id="101550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984737">
      <w:bodyDiv w:val="1"/>
      <w:marLeft w:val="0"/>
      <w:marRight w:val="0"/>
      <w:marTop w:val="0"/>
      <w:marBottom w:val="0"/>
      <w:divBdr>
        <w:top w:val="none" w:sz="0" w:space="0" w:color="auto"/>
        <w:left w:val="none" w:sz="0" w:space="0" w:color="auto"/>
        <w:bottom w:val="none" w:sz="0" w:space="0" w:color="auto"/>
        <w:right w:val="none" w:sz="0" w:space="0" w:color="auto"/>
      </w:divBdr>
    </w:div>
    <w:div w:id="1670982465">
      <w:bodyDiv w:val="1"/>
      <w:marLeft w:val="0"/>
      <w:marRight w:val="0"/>
      <w:marTop w:val="0"/>
      <w:marBottom w:val="0"/>
      <w:divBdr>
        <w:top w:val="none" w:sz="0" w:space="0" w:color="auto"/>
        <w:left w:val="none" w:sz="0" w:space="0" w:color="auto"/>
        <w:bottom w:val="none" w:sz="0" w:space="0" w:color="auto"/>
        <w:right w:val="none" w:sz="0" w:space="0" w:color="auto"/>
      </w:divBdr>
    </w:div>
    <w:div w:id="1672172230">
      <w:bodyDiv w:val="1"/>
      <w:marLeft w:val="0"/>
      <w:marRight w:val="0"/>
      <w:marTop w:val="0"/>
      <w:marBottom w:val="0"/>
      <w:divBdr>
        <w:top w:val="none" w:sz="0" w:space="0" w:color="auto"/>
        <w:left w:val="none" w:sz="0" w:space="0" w:color="auto"/>
        <w:bottom w:val="none" w:sz="0" w:space="0" w:color="auto"/>
        <w:right w:val="none" w:sz="0" w:space="0" w:color="auto"/>
      </w:divBdr>
    </w:div>
    <w:div w:id="1678649927">
      <w:bodyDiv w:val="1"/>
      <w:marLeft w:val="0"/>
      <w:marRight w:val="0"/>
      <w:marTop w:val="0"/>
      <w:marBottom w:val="0"/>
      <w:divBdr>
        <w:top w:val="none" w:sz="0" w:space="0" w:color="auto"/>
        <w:left w:val="none" w:sz="0" w:space="0" w:color="auto"/>
        <w:bottom w:val="none" w:sz="0" w:space="0" w:color="auto"/>
        <w:right w:val="none" w:sz="0" w:space="0" w:color="auto"/>
      </w:divBdr>
    </w:div>
    <w:div w:id="1685398255">
      <w:bodyDiv w:val="1"/>
      <w:marLeft w:val="0"/>
      <w:marRight w:val="0"/>
      <w:marTop w:val="0"/>
      <w:marBottom w:val="0"/>
      <w:divBdr>
        <w:top w:val="none" w:sz="0" w:space="0" w:color="auto"/>
        <w:left w:val="none" w:sz="0" w:space="0" w:color="auto"/>
        <w:bottom w:val="none" w:sz="0" w:space="0" w:color="auto"/>
        <w:right w:val="none" w:sz="0" w:space="0" w:color="auto"/>
      </w:divBdr>
      <w:divsChild>
        <w:div w:id="669527806">
          <w:marLeft w:val="0"/>
          <w:marRight w:val="0"/>
          <w:marTop w:val="0"/>
          <w:marBottom w:val="0"/>
          <w:divBdr>
            <w:top w:val="none" w:sz="0" w:space="0" w:color="auto"/>
            <w:left w:val="none" w:sz="0" w:space="0" w:color="auto"/>
            <w:bottom w:val="none" w:sz="0" w:space="0" w:color="auto"/>
            <w:right w:val="none" w:sz="0" w:space="0" w:color="auto"/>
          </w:divBdr>
          <w:divsChild>
            <w:div w:id="2037269636">
              <w:marLeft w:val="0"/>
              <w:marRight w:val="0"/>
              <w:marTop w:val="0"/>
              <w:marBottom w:val="0"/>
              <w:divBdr>
                <w:top w:val="none" w:sz="0" w:space="0" w:color="auto"/>
                <w:left w:val="none" w:sz="0" w:space="0" w:color="auto"/>
                <w:bottom w:val="none" w:sz="0" w:space="0" w:color="auto"/>
                <w:right w:val="none" w:sz="0" w:space="0" w:color="auto"/>
              </w:divBdr>
              <w:divsChild>
                <w:div w:id="929048922">
                  <w:marLeft w:val="0"/>
                  <w:marRight w:val="0"/>
                  <w:marTop w:val="0"/>
                  <w:marBottom w:val="0"/>
                  <w:divBdr>
                    <w:top w:val="none" w:sz="0" w:space="0" w:color="auto"/>
                    <w:left w:val="none" w:sz="0" w:space="0" w:color="auto"/>
                    <w:bottom w:val="none" w:sz="0" w:space="0" w:color="auto"/>
                    <w:right w:val="none" w:sz="0" w:space="0" w:color="auto"/>
                  </w:divBdr>
                  <w:divsChild>
                    <w:div w:id="5474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084112">
      <w:bodyDiv w:val="1"/>
      <w:marLeft w:val="0"/>
      <w:marRight w:val="0"/>
      <w:marTop w:val="0"/>
      <w:marBottom w:val="0"/>
      <w:divBdr>
        <w:top w:val="none" w:sz="0" w:space="0" w:color="auto"/>
        <w:left w:val="none" w:sz="0" w:space="0" w:color="auto"/>
        <w:bottom w:val="none" w:sz="0" w:space="0" w:color="auto"/>
        <w:right w:val="none" w:sz="0" w:space="0" w:color="auto"/>
      </w:divBdr>
    </w:div>
    <w:div w:id="1723212939">
      <w:bodyDiv w:val="1"/>
      <w:marLeft w:val="0"/>
      <w:marRight w:val="0"/>
      <w:marTop w:val="0"/>
      <w:marBottom w:val="0"/>
      <w:divBdr>
        <w:top w:val="none" w:sz="0" w:space="0" w:color="auto"/>
        <w:left w:val="none" w:sz="0" w:space="0" w:color="auto"/>
        <w:bottom w:val="none" w:sz="0" w:space="0" w:color="auto"/>
        <w:right w:val="none" w:sz="0" w:space="0" w:color="auto"/>
      </w:divBdr>
      <w:divsChild>
        <w:div w:id="1552376485">
          <w:marLeft w:val="0"/>
          <w:marRight w:val="0"/>
          <w:marTop w:val="0"/>
          <w:marBottom w:val="0"/>
          <w:divBdr>
            <w:top w:val="none" w:sz="0" w:space="0" w:color="auto"/>
            <w:left w:val="none" w:sz="0" w:space="0" w:color="auto"/>
            <w:bottom w:val="none" w:sz="0" w:space="0" w:color="auto"/>
            <w:right w:val="none" w:sz="0" w:space="0" w:color="auto"/>
          </w:divBdr>
          <w:divsChild>
            <w:div w:id="1210995610">
              <w:marLeft w:val="0"/>
              <w:marRight w:val="0"/>
              <w:marTop w:val="0"/>
              <w:marBottom w:val="0"/>
              <w:divBdr>
                <w:top w:val="none" w:sz="0" w:space="0" w:color="auto"/>
                <w:left w:val="none" w:sz="0" w:space="0" w:color="auto"/>
                <w:bottom w:val="none" w:sz="0" w:space="0" w:color="auto"/>
                <w:right w:val="none" w:sz="0" w:space="0" w:color="auto"/>
              </w:divBdr>
              <w:divsChild>
                <w:div w:id="61294222">
                  <w:marLeft w:val="0"/>
                  <w:marRight w:val="0"/>
                  <w:marTop w:val="0"/>
                  <w:marBottom w:val="0"/>
                  <w:divBdr>
                    <w:top w:val="none" w:sz="0" w:space="0" w:color="auto"/>
                    <w:left w:val="none" w:sz="0" w:space="0" w:color="auto"/>
                    <w:bottom w:val="none" w:sz="0" w:space="0" w:color="auto"/>
                    <w:right w:val="none" w:sz="0" w:space="0" w:color="auto"/>
                  </w:divBdr>
                  <w:divsChild>
                    <w:div w:id="206452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08019">
      <w:bodyDiv w:val="1"/>
      <w:marLeft w:val="0"/>
      <w:marRight w:val="0"/>
      <w:marTop w:val="0"/>
      <w:marBottom w:val="0"/>
      <w:divBdr>
        <w:top w:val="none" w:sz="0" w:space="0" w:color="auto"/>
        <w:left w:val="none" w:sz="0" w:space="0" w:color="auto"/>
        <w:bottom w:val="none" w:sz="0" w:space="0" w:color="auto"/>
        <w:right w:val="none" w:sz="0" w:space="0" w:color="auto"/>
      </w:divBdr>
    </w:div>
    <w:div w:id="1756902503">
      <w:bodyDiv w:val="1"/>
      <w:marLeft w:val="0"/>
      <w:marRight w:val="0"/>
      <w:marTop w:val="0"/>
      <w:marBottom w:val="0"/>
      <w:divBdr>
        <w:top w:val="none" w:sz="0" w:space="0" w:color="auto"/>
        <w:left w:val="none" w:sz="0" w:space="0" w:color="auto"/>
        <w:bottom w:val="none" w:sz="0" w:space="0" w:color="auto"/>
        <w:right w:val="none" w:sz="0" w:space="0" w:color="auto"/>
      </w:divBdr>
    </w:div>
    <w:div w:id="1761826470">
      <w:bodyDiv w:val="1"/>
      <w:marLeft w:val="0"/>
      <w:marRight w:val="0"/>
      <w:marTop w:val="0"/>
      <w:marBottom w:val="0"/>
      <w:divBdr>
        <w:top w:val="none" w:sz="0" w:space="0" w:color="auto"/>
        <w:left w:val="none" w:sz="0" w:space="0" w:color="auto"/>
        <w:bottom w:val="none" w:sz="0" w:space="0" w:color="auto"/>
        <w:right w:val="none" w:sz="0" w:space="0" w:color="auto"/>
      </w:divBdr>
    </w:div>
    <w:div w:id="1763797896">
      <w:bodyDiv w:val="1"/>
      <w:marLeft w:val="0"/>
      <w:marRight w:val="0"/>
      <w:marTop w:val="0"/>
      <w:marBottom w:val="0"/>
      <w:divBdr>
        <w:top w:val="none" w:sz="0" w:space="0" w:color="auto"/>
        <w:left w:val="none" w:sz="0" w:space="0" w:color="auto"/>
        <w:bottom w:val="none" w:sz="0" w:space="0" w:color="auto"/>
        <w:right w:val="none" w:sz="0" w:space="0" w:color="auto"/>
      </w:divBdr>
      <w:divsChild>
        <w:div w:id="1446074537">
          <w:marLeft w:val="0"/>
          <w:marRight w:val="0"/>
          <w:marTop w:val="0"/>
          <w:marBottom w:val="0"/>
          <w:divBdr>
            <w:top w:val="none" w:sz="0" w:space="0" w:color="auto"/>
            <w:left w:val="none" w:sz="0" w:space="0" w:color="auto"/>
            <w:bottom w:val="none" w:sz="0" w:space="0" w:color="auto"/>
            <w:right w:val="none" w:sz="0" w:space="0" w:color="auto"/>
          </w:divBdr>
          <w:divsChild>
            <w:div w:id="523520454">
              <w:marLeft w:val="0"/>
              <w:marRight w:val="0"/>
              <w:marTop w:val="0"/>
              <w:marBottom w:val="0"/>
              <w:divBdr>
                <w:top w:val="none" w:sz="0" w:space="0" w:color="auto"/>
                <w:left w:val="none" w:sz="0" w:space="0" w:color="auto"/>
                <w:bottom w:val="none" w:sz="0" w:space="0" w:color="auto"/>
                <w:right w:val="none" w:sz="0" w:space="0" w:color="auto"/>
              </w:divBdr>
              <w:divsChild>
                <w:div w:id="171627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518688">
      <w:bodyDiv w:val="1"/>
      <w:marLeft w:val="0"/>
      <w:marRight w:val="0"/>
      <w:marTop w:val="0"/>
      <w:marBottom w:val="0"/>
      <w:divBdr>
        <w:top w:val="none" w:sz="0" w:space="0" w:color="auto"/>
        <w:left w:val="none" w:sz="0" w:space="0" w:color="auto"/>
        <w:bottom w:val="none" w:sz="0" w:space="0" w:color="auto"/>
        <w:right w:val="none" w:sz="0" w:space="0" w:color="auto"/>
      </w:divBdr>
    </w:div>
    <w:div w:id="1793748311">
      <w:bodyDiv w:val="1"/>
      <w:marLeft w:val="0"/>
      <w:marRight w:val="0"/>
      <w:marTop w:val="0"/>
      <w:marBottom w:val="0"/>
      <w:divBdr>
        <w:top w:val="none" w:sz="0" w:space="0" w:color="auto"/>
        <w:left w:val="none" w:sz="0" w:space="0" w:color="auto"/>
        <w:bottom w:val="none" w:sz="0" w:space="0" w:color="auto"/>
        <w:right w:val="none" w:sz="0" w:space="0" w:color="auto"/>
      </w:divBdr>
    </w:div>
    <w:div w:id="1805931149">
      <w:bodyDiv w:val="1"/>
      <w:marLeft w:val="0"/>
      <w:marRight w:val="0"/>
      <w:marTop w:val="0"/>
      <w:marBottom w:val="0"/>
      <w:divBdr>
        <w:top w:val="none" w:sz="0" w:space="0" w:color="auto"/>
        <w:left w:val="none" w:sz="0" w:space="0" w:color="auto"/>
        <w:bottom w:val="none" w:sz="0" w:space="0" w:color="auto"/>
        <w:right w:val="none" w:sz="0" w:space="0" w:color="auto"/>
      </w:divBdr>
    </w:div>
    <w:div w:id="1808548744">
      <w:bodyDiv w:val="1"/>
      <w:marLeft w:val="0"/>
      <w:marRight w:val="0"/>
      <w:marTop w:val="0"/>
      <w:marBottom w:val="0"/>
      <w:divBdr>
        <w:top w:val="none" w:sz="0" w:space="0" w:color="auto"/>
        <w:left w:val="none" w:sz="0" w:space="0" w:color="auto"/>
        <w:bottom w:val="none" w:sz="0" w:space="0" w:color="auto"/>
        <w:right w:val="none" w:sz="0" w:space="0" w:color="auto"/>
      </w:divBdr>
    </w:div>
    <w:div w:id="1821262212">
      <w:bodyDiv w:val="1"/>
      <w:marLeft w:val="0"/>
      <w:marRight w:val="0"/>
      <w:marTop w:val="0"/>
      <w:marBottom w:val="0"/>
      <w:divBdr>
        <w:top w:val="none" w:sz="0" w:space="0" w:color="auto"/>
        <w:left w:val="none" w:sz="0" w:space="0" w:color="auto"/>
        <w:bottom w:val="none" w:sz="0" w:space="0" w:color="auto"/>
        <w:right w:val="none" w:sz="0" w:space="0" w:color="auto"/>
      </w:divBdr>
    </w:div>
    <w:div w:id="1833326271">
      <w:bodyDiv w:val="1"/>
      <w:marLeft w:val="0"/>
      <w:marRight w:val="0"/>
      <w:marTop w:val="0"/>
      <w:marBottom w:val="0"/>
      <w:divBdr>
        <w:top w:val="none" w:sz="0" w:space="0" w:color="auto"/>
        <w:left w:val="none" w:sz="0" w:space="0" w:color="auto"/>
        <w:bottom w:val="none" w:sz="0" w:space="0" w:color="auto"/>
        <w:right w:val="none" w:sz="0" w:space="0" w:color="auto"/>
      </w:divBdr>
    </w:div>
    <w:div w:id="1839077271">
      <w:bodyDiv w:val="1"/>
      <w:marLeft w:val="0"/>
      <w:marRight w:val="0"/>
      <w:marTop w:val="0"/>
      <w:marBottom w:val="0"/>
      <w:divBdr>
        <w:top w:val="none" w:sz="0" w:space="0" w:color="auto"/>
        <w:left w:val="none" w:sz="0" w:space="0" w:color="auto"/>
        <w:bottom w:val="none" w:sz="0" w:space="0" w:color="auto"/>
        <w:right w:val="none" w:sz="0" w:space="0" w:color="auto"/>
      </w:divBdr>
    </w:div>
    <w:div w:id="1843618221">
      <w:bodyDiv w:val="1"/>
      <w:marLeft w:val="0"/>
      <w:marRight w:val="0"/>
      <w:marTop w:val="0"/>
      <w:marBottom w:val="0"/>
      <w:divBdr>
        <w:top w:val="none" w:sz="0" w:space="0" w:color="auto"/>
        <w:left w:val="none" w:sz="0" w:space="0" w:color="auto"/>
        <w:bottom w:val="none" w:sz="0" w:space="0" w:color="auto"/>
        <w:right w:val="none" w:sz="0" w:space="0" w:color="auto"/>
      </w:divBdr>
    </w:div>
    <w:div w:id="1867908901">
      <w:bodyDiv w:val="1"/>
      <w:marLeft w:val="0"/>
      <w:marRight w:val="0"/>
      <w:marTop w:val="0"/>
      <w:marBottom w:val="0"/>
      <w:divBdr>
        <w:top w:val="none" w:sz="0" w:space="0" w:color="auto"/>
        <w:left w:val="none" w:sz="0" w:space="0" w:color="auto"/>
        <w:bottom w:val="none" w:sz="0" w:space="0" w:color="auto"/>
        <w:right w:val="none" w:sz="0" w:space="0" w:color="auto"/>
      </w:divBdr>
    </w:div>
    <w:div w:id="1868786818">
      <w:bodyDiv w:val="1"/>
      <w:marLeft w:val="0"/>
      <w:marRight w:val="0"/>
      <w:marTop w:val="0"/>
      <w:marBottom w:val="0"/>
      <w:divBdr>
        <w:top w:val="none" w:sz="0" w:space="0" w:color="auto"/>
        <w:left w:val="none" w:sz="0" w:space="0" w:color="auto"/>
        <w:bottom w:val="none" w:sz="0" w:space="0" w:color="auto"/>
        <w:right w:val="none" w:sz="0" w:space="0" w:color="auto"/>
      </w:divBdr>
    </w:div>
    <w:div w:id="1870993891">
      <w:bodyDiv w:val="1"/>
      <w:marLeft w:val="0"/>
      <w:marRight w:val="0"/>
      <w:marTop w:val="0"/>
      <w:marBottom w:val="0"/>
      <w:divBdr>
        <w:top w:val="none" w:sz="0" w:space="0" w:color="auto"/>
        <w:left w:val="none" w:sz="0" w:space="0" w:color="auto"/>
        <w:bottom w:val="none" w:sz="0" w:space="0" w:color="auto"/>
        <w:right w:val="none" w:sz="0" w:space="0" w:color="auto"/>
      </w:divBdr>
    </w:div>
    <w:div w:id="1877237922">
      <w:bodyDiv w:val="1"/>
      <w:marLeft w:val="0"/>
      <w:marRight w:val="0"/>
      <w:marTop w:val="0"/>
      <w:marBottom w:val="0"/>
      <w:divBdr>
        <w:top w:val="none" w:sz="0" w:space="0" w:color="auto"/>
        <w:left w:val="none" w:sz="0" w:space="0" w:color="auto"/>
        <w:bottom w:val="none" w:sz="0" w:space="0" w:color="auto"/>
        <w:right w:val="none" w:sz="0" w:space="0" w:color="auto"/>
      </w:divBdr>
    </w:div>
    <w:div w:id="1886091441">
      <w:bodyDiv w:val="1"/>
      <w:marLeft w:val="0"/>
      <w:marRight w:val="0"/>
      <w:marTop w:val="0"/>
      <w:marBottom w:val="0"/>
      <w:divBdr>
        <w:top w:val="none" w:sz="0" w:space="0" w:color="auto"/>
        <w:left w:val="none" w:sz="0" w:space="0" w:color="auto"/>
        <w:bottom w:val="none" w:sz="0" w:space="0" w:color="auto"/>
        <w:right w:val="none" w:sz="0" w:space="0" w:color="auto"/>
      </w:divBdr>
    </w:div>
    <w:div w:id="1896162307">
      <w:bodyDiv w:val="1"/>
      <w:marLeft w:val="0"/>
      <w:marRight w:val="0"/>
      <w:marTop w:val="0"/>
      <w:marBottom w:val="0"/>
      <w:divBdr>
        <w:top w:val="none" w:sz="0" w:space="0" w:color="auto"/>
        <w:left w:val="none" w:sz="0" w:space="0" w:color="auto"/>
        <w:bottom w:val="none" w:sz="0" w:space="0" w:color="auto"/>
        <w:right w:val="none" w:sz="0" w:space="0" w:color="auto"/>
      </w:divBdr>
    </w:div>
    <w:div w:id="1914195487">
      <w:bodyDiv w:val="1"/>
      <w:marLeft w:val="0"/>
      <w:marRight w:val="0"/>
      <w:marTop w:val="0"/>
      <w:marBottom w:val="0"/>
      <w:divBdr>
        <w:top w:val="none" w:sz="0" w:space="0" w:color="auto"/>
        <w:left w:val="none" w:sz="0" w:space="0" w:color="auto"/>
        <w:bottom w:val="none" w:sz="0" w:space="0" w:color="auto"/>
        <w:right w:val="none" w:sz="0" w:space="0" w:color="auto"/>
      </w:divBdr>
    </w:div>
    <w:div w:id="1936091503">
      <w:bodyDiv w:val="1"/>
      <w:marLeft w:val="0"/>
      <w:marRight w:val="0"/>
      <w:marTop w:val="0"/>
      <w:marBottom w:val="0"/>
      <w:divBdr>
        <w:top w:val="none" w:sz="0" w:space="0" w:color="auto"/>
        <w:left w:val="none" w:sz="0" w:space="0" w:color="auto"/>
        <w:bottom w:val="none" w:sz="0" w:space="0" w:color="auto"/>
        <w:right w:val="none" w:sz="0" w:space="0" w:color="auto"/>
      </w:divBdr>
    </w:div>
    <w:div w:id="1941136569">
      <w:bodyDiv w:val="1"/>
      <w:marLeft w:val="0"/>
      <w:marRight w:val="0"/>
      <w:marTop w:val="0"/>
      <w:marBottom w:val="0"/>
      <w:divBdr>
        <w:top w:val="none" w:sz="0" w:space="0" w:color="auto"/>
        <w:left w:val="none" w:sz="0" w:space="0" w:color="auto"/>
        <w:bottom w:val="none" w:sz="0" w:space="0" w:color="auto"/>
        <w:right w:val="none" w:sz="0" w:space="0" w:color="auto"/>
      </w:divBdr>
    </w:div>
    <w:div w:id="1963489191">
      <w:bodyDiv w:val="1"/>
      <w:marLeft w:val="0"/>
      <w:marRight w:val="0"/>
      <w:marTop w:val="0"/>
      <w:marBottom w:val="0"/>
      <w:divBdr>
        <w:top w:val="none" w:sz="0" w:space="0" w:color="auto"/>
        <w:left w:val="none" w:sz="0" w:space="0" w:color="auto"/>
        <w:bottom w:val="none" w:sz="0" w:space="0" w:color="auto"/>
        <w:right w:val="none" w:sz="0" w:space="0" w:color="auto"/>
      </w:divBdr>
    </w:div>
    <w:div w:id="1982075247">
      <w:bodyDiv w:val="1"/>
      <w:marLeft w:val="0"/>
      <w:marRight w:val="0"/>
      <w:marTop w:val="0"/>
      <w:marBottom w:val="0"/>
      <w:divBdr>
        <w:top w:val="none" w:sz="0" w:space="0" w:color="auto"/>
        <w:left w:val="none" w:sz="0" w:space="0" w:color="auto"/>
        <w:bottom w:val="none" w:sz="0" w:space="0" w:color="auto"/>
        <w:right w:val="none" w:sz="0" w:space="0" w:color="auto"/>
      </w:divBdr>
    </w:div>
    <w:div w:id="2003073278">
      <w:bodyDiv w:val="1"/>
      <w:marLeft w:val="0"/>
      <w:marRight w:val="0"/>
      <w:marTop w:val="0"/>
      <w:marBottom w:val="0"/>
      <w:divBdr>
        <w:top w:val="none" w:sz="0" w:space="0" w:color="auto"/>
        <w:left w:val="none" w:sz="0" w:space="0" w:color="auto"/>
        <w:bottom w:val="none" w:sz="0" w:space="0" w:color="auto"/>
        <w:right w:val="none" w:sz="0" w:space="0" w:color="auto"/>
      </w:divBdr>
    </w:div>
    <w:div w:id="2004314651">
      <w:bodyDiv w:val="1"/>
      <w:marLeft w:val="0"/>
      <w:marRight w:val="0"/>
      <w:marTop w:val="0"/>
      <w:marBottom w:val="0"/>
      <w:divBdr>
        <w:top w:val="none" w:sz="0" w:space="0" w:color="auto"/>
        <w:left w:val="none" w:sz="0" w:space="0" w:color="auto"/>
        <w:bottom w:val="none" w:sz="0" w:space="0" w:color="auto"/>
        <w:right w:val="none" w:sz="0" w:space="0" w:color="auto"/>
      </w:divBdr>
    </w:div>
    <w:div w:id="2026788362">
      <w:bodyDiv w:val="1"/>
      <w:marLeft w:val="0"/>
      <w:marRight w:val="0"/>
      <w:marTop w:val="0"/>
      <w:marBottom w:val="0"/>
      <w:divBdr>
        <w:top w:val="none" w:sz="0" w:space="0" w:color="auto"/>
        <w:left w:val="none" w:sz="0" w:space="0" w:color="auto"/>
        <w:bottom w:val="none" w:sz="0" w:space="0" w:color="auto"/>
        <w:right w:val="none" w:sz="0" w:space="0" w:color="auto"/>
      </w:divBdr>
    </w:div>
    <w:div w:id="2037004514">
      <w:bodyDiv w:val="1"/>
      <w:marLeft w:val="0"/>
      <w:marRight w:val="0"/>
      <w:marTop w:val="0"/>
      <w:marBottom w:val="0"/>
      <w:divBdr>
        <w:top w:val="none" w:sz="0" w:space="0" w:color="auto"/>
        <w:left w:val="none" w:sz="0" w:space="0" w:color="auto"/>
        <w:bottom w:val="none" w:sz="0" w:space="0" w:color="auto"/>
        <w:right w:val="none" w:sz="0" w:space="0" w:color="auto"/>
      </w:divBdr>
    </w:div>
    <w:div w:id="2048749844">
      <w:bodyDiv w:val="1"/>
      <w:marLeft w:val="0"/>
      <w:marRight w:val="0"/>
      <w:marTop w:val="0"/>
      <w:marBottom w:val="0"/>
      <w:divBdr>
        <w:top w:val="none" w:sz="0" w:space="0" w:color="auto"/>
        <w:left w:val="none" w:sz="0" w:space="0" w:color="auto"/>
        <w:bottom w:val="none" w:sz="0" w:space="0" w:color="auto"/>
        <w:right w:val="none" w:sz="0" w:space="0" w:color="auto"/>
      </w:divBdr>
    </w:div>
    <w:div w:id="2100785626">
      <w:bodyDiv w:val="1"/>
      <w:marLeft w:val="0"/>
      <w:marRight w:val="0"/>
      <w:marTop w:val="0"/>
      <w:marBottom w:val="0"/>
      <w:divBdr>
        <w:top w:val="none" w:sz="0" w:space="0" w:color="auto"/>
        <w:left w:val="none" w:sz="0" w:space="0" w:color="auto"/>
        <w:bottom w:val="none" w:sz="0" w:space="0" w:color="auto"/>
        <w:right w:val="none" w:sz="0" w:space="0" w:color="auto"/>
      </w:divBdr>
    </w:div>
    <w:div w:id="213151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deed.co.uk" TargetMode="Externa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hyperlink" Target="https://www.cipd.co.uk:443/knowledge/fundamentals/relations/engagement/factshee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2195AC-07B2-1840-AEE6-737615829327}" type="doc">
      <dgm:prSet loTypeId="urn:microsoft.com/office/officeart/2005/8/layout/process1" loCatId="" qsTypeId="urn:microsoft.com/office/officeart/2005/8/quickstyle/simple1" qsCatId="simple" csTypeId="urn:microsoft.com/office/officeart/2005/8/colors/accent1_2" csCatId="accent1" phldr="1"/>
      <dgm:spPr/>
    </dgm:pt>
    <dgm:pt modelId="{2A3961DB-9645-6047-A8BA-6DC9F8656C8D}">
      <dgm:prSet phldrT="[Text]"/>
      <dgm:spPr/>
      <dgm:t>
        <a:bodyPr/>
        <a:lstStyle/>
        <a:p>
          <a:r>
            <a:rPr lang="en-US"/>
            <a:t>Establish the facts </a:t>
          </a:r>
        </a:p>
      </dgm:t>
    </dgm:pt>
    <dgm:pt modelId="{861454A7-6F55-5A43-8B91-02D0D63754CA}" type="parTrans" cxnId="{4D51DF44-023B-1841-A3E1-55ECA3AD5982}">
      <dgm:prSet/>
      <dgm:spPr/>
      <dgm:t>
        <a:bodyPr/>
        <a:lstStyle/>
        <a:p>
          <a:endParaRPr lang="en-US"/>
        </a:p>
      </dgm:t>
    </dgm:pt>
    <dgm:pt modelId="{12EC1CE3-CEAA-364B-AEAB-2056F374D2B2}" type="sibTrans" cxnId="{4D51DF44-023B-1841-A3E1-55ECA3AD5982}">
      <dgm:prSet/>
      <dgm:spPr/>
      <dgm:t>
        <a:bodyPr/>
        <a:lstStyle/>
        <a:p>
          <a:endParaRPr lang="en-US"/>
        </a:p>
      </dgm:t>
    </dgm:pt>
    <dgm:pt modelId="{D6ADEF88-FF62-7649-950D-52A99DF621B0}">
      <dgm:prSet phldrT="[Text]"/>
      <dgm:spPr/>
      <dgm:t>
        <a:bodyPr/>
        <a:lstStyle/>
        <a:p>
          <a:r>
            <a:rPr lang="en-US"/>
            <a:t>Inform the employee of the problem </a:t>
          </a:r>
        </a:p>
      </dgm:t>
    </dgm:pt>
    <dgm:pt modelId="{3A9DA050-B721-C849-91AC-8BBF2C2A444F}" type="parTrans" cxnId="{B47524CE-C04E-A145-BE11-41372555813A}">
      <dgm:prSet/>
      <dgm:spPr/>
      <dgm:t>
        <a:bodyPr/>
        <a:lstStyle/>
        <a:p>
          <a:endParaRPr lang="en-US"/>
        </a:p>
      </dgm:t>
    </dgm:pt>
    <dgm:pt modelId="{6D012B2D-9F21-7F48-9D9B-D7B5EAFDA810}" type="sibTrans" cxnId="{B47524CE-C04E-A145-BE11-41372555813A}">
      <dgm:prSet/>
      <dgm:spPr/>
      <dgm:t>
        <a:bodyPr/>
        <a:lstStyle/>
        <a:p>
          <a:endParaRPr lang="en-US"/>
        </a:p>
      </dgm:t>
    </dgm:pt>
    <dgm:pt modelId="{FCE62D57-C191-834F-8A2A-598F7F74B8A6}">
      <dgm:prSet phldrT="[Text]" custT="1"/>
      <dgm:spPr/>
      <dgm:t>
        <a:bodyPr/>
        <a:lstStyle/>
        <a:p>
          <a:r>
            <a:rPr lang="en-US" sz="900"/>
            <a:t>Hold a meeting with the employee to dicuss the problem and allow the employee to be accompanied  </a:t>
          </a:r>
        </a:p>
      </dgm:t>
    </dgm:pt>
    <dgm:pt modelId="{84898830-3255-F64D-850A-5D112F572444}" type="parTrans" cxnId="{AE28466A-A60F-934C-8C8C-8E68AEA734D2}">
      <dgm:prSet/>
      <dgm:spPr/>
      <dgm:t>
        <a:bodyPr/>
        <a:lstStyle/>
        <a:p>
          <a:endParaRPr lang="en-US"/>
        </a:p>
      </dgm:t>
    </dgm:pt>
    <dgm:pt modelId="{1E6BEEDA-58AD-4F4C-9807-250DEA985B1F}" type="sibTrans" cxnId="{AE28466A-A60F-934C-8C8C-8E68AEA734D2}">
      <dgm:prSet/>
      <dgm:spPr/>
      <dgm:t>
        <a:bodyPr/>
        <a:lstStyle/>
        <a:p>
          <a:endParaRPr lang="en-US"/>
        </a:p>
      </dgm:t>
    </dgm:pt>
    <dgm:pt modelId="{8B52D0F9-4022-5C44-87C1-5E841A8090D1}">
      <dgm:prSet/>
      <dgm:spPr/>
      <dgm:t>
        <a:bodyPr/>
        <a:lstStyle/>
        <a:p>
          <a:r>
            <a:rPr lang="en-US"/>
            <a:t>After the meeting decide appropriate action </a:t>
          </a:r>
        </a:p>
      </dgm:t>
    </dgm:pt>
    <dgm:pt modelId="{3A87A92A-4ED1-6949-8987-7BADA56F5FBF}" type="parTrans" cxnId="{0FEA6D9C-B267-1142-ACE7-F82BFF4CC2DD}">
      <dgm:prSet/>
      <dgm:spPr/>
      <dgm:t>
        <a:bodyPr/>
        <a:lstStyle/>
        <a:p>
          <a:endParaRPr lang="en-US"/>
        </a:p>
      </dgm:t>
    </dgm:pt>
    <dgm:pt modelId="{FB718D9C-FDE5-F54B-8212-0197D69A48A4}" type="sibTrans" cxnId="{0FEA6D9C-B267-1142-ACE7-F82BFF4CC2DD}">
      <dgm:prSet/>
      <dgm:spPr/>
      <dgm:t>
        <a:bodyPr/>
        <a:lstStyle/>
        <a:p>
          <a:endParaRPr lang="en-US"/>
        </a:p>
      </dgm:t>
    </dgm:pt>
    <dgm:pt modelId="{6835EA22-A48E-864B-8D46-A6400732CC8A}">
      <dgm:prSet/>
      <dgm:spPr/>
      <dgm:t>
        <a:bodyPr/>
        <a:lstStyle/>
        <a:p>
          <a:r>
            <a:rPr lang="en-US"/>
            <a:t>Provide employees with an opportunity to appeal </a:t>
          </a:r>
        </a:p>
      </dgm:t>
    </dgm:pt>
    <dgm:pt modelId="{6EA3FB03-3DEA-5B49-9817-54179895C86D}" type="parTrans" cxnId="{CD428A13-8007-9748-B15F-CCFB8F71AB36}">
      <dgm:prSet/>
      <dgm:spPr/>
      <dgm:t>
        <a:bodyPr/>
        <a:lstStyle/>
        <a:p>
          <a:endParaRPr lang="en-US"/>
        </a:p>
      </dgm:t>
    </dgm:pt>
    <dgm:pt modelId="{9ADFA846-AC8E-DC4D-8D6E-1C7D6CCD757D}" type="sibTrans" cxnId="{CD428A13-8007-9748-B15F-CCFB8F71AB36}">
      <dgm:prSet/>
      <dgm:spPr/>
      <dgm:t>
        <a:bodyPr/>
        <a:lstStyle/>
        <a:p>
          <a:endParaRPr lang="en-US"/>
        </a:p>
      </dgm:t>
    </dgm:pt>
    <dgm:pt modelId="{2B94D811-7014-9E4B-8C88-D0559FA7CFD1}" type="pres">
      <dgm:prSet presAssocID="{402195AC-07B2-1840-AEE6-737615829327}" presName="Name0" presStyleCnt="0">
        <dgm:presLayoutVars>
          <dgm:dir/>
          <dgm:resizeHandles val="exact"/>
        </dgm:presLayoutVars>
      </dgm:prSet>
      <dgm:spPr/>
    </dgm:pt>
    <dgm:pt modelId="{AC5C9C14-1190-6743-85D4-F0D28380A71C}" type="pres">
      <dgm:prSet presAssocID="{2A3961DB-9645-6047-A8BA-6DC9F8656C8D}" presName="node" presStyleLbl="node1" presStyleIdx="0" presStyleCnt="5">
        <dgm:presLayoutVars>
          <dgm:bulletEnabled val="1"/>
        </dgm:presLayoutVars>
      </dgm:prSet>
      <dgm:spPr/>
    </dgm:pt>
    <dgm:pt modelId="{A6D46F93-741C-2F44-BB7E-3DA7C0BC43BE}" type="pres">
      <dgm:prSet presAssocID="{12EC1CE3-CEAA-364B-AEAB-2056F374D2B2}" presName="sibTrans" presStyleLbl="sibTrans2D1" presStyleIdx="0" presStyleCnt="4"/>
      <dgm:spPr/>
    </dgm:pt>
    <dgm:pt modelId="{3CE2D834-7078-2C47-A6FE-1EAC563C6D1A}" type="pres">
      <dgm:prSet presAssocID="{12EC1CE3-CEAA-364B-AEAB-2056F374D2B2}" presName="connectorText" presStyleLbl="sibTrans2D1" presStyleIdx="0" presStyleCnt="4"/>
      <dgm:spPr/>
    </dgm:pt>
    <dgm:pt modelId="{47491098-A024-F546-AFB2-ED28FB7D8CEC}" type="pres">
      <dgm:prSet presAssocID="{D6ADEF88-FF62-7649-950D-52A99DF621B0}" presName="node" presStyleLbl="node1" presStyleIdx="1" presStyleCnt="5">
        <dgm:presLayoutVars>
          <dgm:bulletEnabled val="1"/>
        </dgm:presLayoutVars>
      </dgm:prSet>
      <dgm:spPr/>
    </dgm:pt>
    <dgm:pt modelId="{AF4180EA-AAE1-1245-8BFC-70F636167539}" type="pres">
      <dgm:prSet presAssocID="{6D012B2D-9F21-7F48-9D9B-D7B5EAFDA810}" presName="sibTrans" presStyleLbl="sibTrans2D1" presStyleIdx="1" presStyleCnt="4"/>
      <dgm:spPr/>
    </dgm:pt>
    <dgm:pt modelId="{B00E1463-817B-7843-975E-15249C58BA22}" type="pres">
      <dgm:prSet presAssocID="{6D012B2D-9F21-7F48-9D9B-D7B5EAFDA810}" presName="connectorText" presStyleLbl="sibTrans2D1" presStyleIdx="1" presStyleCnt="4"/>
      <dgm:spPr/>
    </dgm:pt>
    <dgm:pt modelId="{4DDA71C5-165E-7B41-8A5C-399CD7E45A17}" type="pres">
      <dgm:prSet presAssocID="{FCE62D57-C191-834F-8A2A-598F7F74B8A6}" presName="node" presStyleLbl="node1" presStyleIdx="2" presStyleCnt="5">
        <dgm:presLayoutVars>
          <dgm:bulletEnabled val="1"/>
        </dgm:presLayoutVars>
      </dgm:prSet>
      <dgm:spPr/>
    </dgm:pt>
    <dgm:pt modelId="{F18080FA-78F0-AE48-93AE-8292D6F4CD16}" type="pres">
      <dgm:prSet presAssocID="{1E6BEEDA-58AD-4F4C-9807-250DEA985B1F}" presName="sibTrans" presStyleLbl="sibTrans2D1" presStyleIdx="2" presStyleCnt="4"/>
      <dgm:spPr/>
    </dgm:pt>
    <dgm:pt modelId="{A7490067-8D04-3848-889D-0155232DF7F6}" type="pres">
      <dgm:prSet presAssocID="{1E6BEEDA-58AD-4F4C-9807-250DEA985B1F}" presName="connectorText" presStyleLbl="sibTrans2D1" presStyleIdx="2" presStyleCnt="4"/>
      <dgm:spPr/>
    </dgm:pt>
    <dgm:pt modelId="{D8541B0F-0436-4949-BF2D-09405D3E2660}" type="pres">
      <dgm:prSet presAssocID="{8B52D0F9-4022-5C44-87C1-5E841A8090D1}" presName="node" presStyleLbl="node1" presStyleIdx="3" presStyleCnt="5">
        <dgm:presLayoutVars>
          <dgm:bulletEnabled val="1"/>
        </dgm:presLayoutVars>
      </dgm:prSet>
      <dgm:spPr/>
    </dgm:pt>
    <dgm:pt modelId="{BC74A96B-9777-5F42-889D-5E4BBC90D4AC}" type="pres">
      <dgm:prSet presAssocID="{FB718D9C-FDE5-F54B-8212-0197D69A48A4}" presName="sibTrans" presStyleLbl="sibTrans2D1" presStyleIdx="3" presStyleCnt="4"/>
      <dgm:spPr/>
    </dgm:pt>
    <dgm:pt modelId="{B1D15A70-7590-B24B-8502-FCD050251753}" type="pres">
      <dgm:prSet presAssocID="{FB718D9C-FDE5-F54B-8212-0197D69A48A4}" presName="connectorText" presStyleLbl="sibTrans2D1" presStyleIdx="3" presStyleCnt="4"/>
      <dgm:spPr/>
    </dgm:pt>
    <dgm:pt modelId="{CE4D9A9B-9B81-8D46-B610-509999ACB9CF}" type="pres">
      <dgm:prSet presAssocID="{6835EA22-A48E-864B-8D46-A6400732CC8A}" presName="node" presStyleLbl="node1" presStyleIdx="4" presStyleCnt="5">
        <dgm:presLayoutVars>
          <dgm:bulletEnabled val="1"/>
        </dgm:presLayoutVars>
      </dgm:prSet>
      <dgm:spPr/>
    </dgm:pt>
  </dgm:ptLst>
  <dgm:cxnLst>
    <dgm:cxn modelId="{F9A52506-B69C-1C40-88A1-CDAC12ADC954}" type="presOf" srcId="{6D012B2D-9F21-7F48-9D9B-D7B5EAFDA810}" destId="{AF4180EA-AAE1-1245-8BFC-70F636167539}" srcOrd="0" destOrd="0" presId="urn:microsoft.com/office/officeart/2005/8/layout/process1"/>
    <dgm:cxn modelId="{CD428A13-8007-9748-B15F-CCFB8F71AB36}" srcId="{402195AC-07B2-1840-AEE6-737615829327}" destId="{6835EA22-A48E-864B-8D46-A6400732CC8A}" srcOrd="4" destOrd="0" parTransId="{6EA3FB03-3DEA-5B49-9817-54179895C86D}" sibTransId="{9ADFA846-AC8E-DC4D-8D6E-1C7D6CCD757D}"/>
    <dgm:cxn modelId="{9042553A-8508-EF4D-AF1F-BD8EF54452B6}" type="presOf" srcId="{6D012B2D-9F21-7F48-9D9B-D7B5EAFDA810}" destId="{B00E1463-817B-7843-975E-15249C58BA22}" srcOrd="1" destOrd="0" presId="urn:microsoft.com/office/officeart/2005/8/layout/process1"/>
    <dgm:cxn modelId="{4D51DF44-023B-1841-A3E1-55ECA3AD5982}" srcId="{402195AC-07B2-1840-AEE6-737615829327}" destId="{2A3961DB-9645-6047-A8BA-6DC9F8656C8D}" srcOrd="0" destOrd="0" parTransId="{861454A7-6F55-5A43-8B91-02D0D63754CA}" sibTransId="{12EC1CE3-CEAA-364B-AEAB-2056F374D2B2}"/>
    <dgm:cxn modelId="{63C84E5A-D6D5-FD41-84FC-5A1558145D2C}" type="presOf" srcId="{6835EA22-A48E-864B-8D46-A6400732CC8A}" destId="{CE4D9A9B-9B81-8D46-B610-509999ACB9CF}" srcOrd="0" destOrd="0" presId="urn:microsoft.com/office/officeart/2005/8/layout/process1"/>
    <dgm:cxn modelId="{AE28466A-A60F-934C-8C8C-8E68AEA734D2}" srcId="{402195AC-07B2-1840-AEE6-737615829327}" destId="{FCE62D57-C191-834F-8A2A-598F7F74B8A6}" srcOrd="2" destOrd="0" parTransId="{84898830-3255-F64D-850A-5D112F572444}" sibTransId="{1E6BEEDA-58AD-4F4C-9807-250DEA985B1F}"/>
    <dgm:cxn modelId="{41F22F79-5E63-594C-9C3C-7003DBDF1424}" type="presOf" srcId="{402195AC-07B2-1840-AEE6-737615829327}" destId="{2B94D811-7014-9E4B-8C88-D0559FA7CFD1}" srcOrd="0" destOrd="0" presId="urn:microsoft.com/office/officeart/2005/8/layout/process1"/>
    <dgm:cxn modelId="{3DD66F8A-5735-9543-8A83-669147A338B3}" type="presOf" srcId="{1E6BEEDA-58AD-4F4C-9807-250DEA985B1F}" destId="{A7490067-8D04-3848-889D-0155232DF7F6}" srcOrd="1" destOrd="0" presId="urn:microsoft.com/office/officeart/2005/8/layout/process1"/>
    <dgm:cxn modelId="{0FEA6D9C-B267-1142-ACE7-F82BFF4CC2DD}" srcId="{402195AC-07B2-1840-AEE6-737615829327}" destId="{8B52D0F9-4022-5C44-87C1-5E841A8090D1}" srcOrd="3" destOrd="0" parTransId="{3A87A92A-4ED1-6949-8987-7BADA56F5FBF}" sibTransId="{FB718D9C-FDE5-F54B-8212-0197D69A48A4}"/>
    <dgm:cxn modelId="{0647509D-8874-7145-ADBD-C92A0B86754D}" type="presOf" srcId="{8B52D0F9-4022-5C44-87C1-5E841A8090D1}" destId="{D8541B0F-0436-4949-BF2D-09405D3E2660}" srcOrd="0" destOrd="0" presId="urn:microsoft.com/office/officeart/2005/8/layout/process1"/>
    <dgm:cxn modelId="{CA1151A4-BA5D-314E-BD34-623DBF04A0EF}" type="presOf" srcId="{D6ADEF88-FF62-7649-950D-52A99DF621B0}" destId="{47491098-A024-F546-AFB2-ED28FB7D8CEC}" srcOrd="0" destOrd="0" presId="urn:microsoft.com/office/officeart/2005/8/layout/process1"/>
    <dgm:cxn modelId="{A23206BB-4A5D-424A-9C00-163397318AF7}" type="presOf" srcId="{FB718D9C-FDE5-F54B-8212-0197D69A48A4}" destId="{BC74A96B-9777-5F42-889D-5E4BBC90D4AC}" srcOrd="0" destOrd="0" presId="urn:microsoft.com/office/officeart/2005/8/layout/process1"/>
    <dgm:cxn modelId="{8DAC3BBD-3DD7-B649-B6FC-D3450D7604DC}" type="presOf" srcId="{FCE62D57-C191-834F-8A2A-598F7F74B8A6}" destId="{4DDA71C5-165E-7B41-8A5C-399CD7E45A17}" srcOrd="0" destOrd="0" presId="urn:microsoft.com/office/officeart/2005/8/layout/process1"/>
    <dgm:cxn modelId="{D33D8FC2-2F1B-AF47-9CCF-A569B2E9AC04}" type="presOf" srcId="{1E6BEEDA-58AD-4F4C-9807-250DEA985B1F}" destId="{F18080FA-78F0-AE48-93AE-8292D6F4CD16}" srcOrd="0" destOrd="0" presId="urn:microsoft.com/office/officeart/2005/8/layout/process1"/>
    <dgm:cxn modelId="{474A99CC-AFB5-494C-B2DD-AE43D19E3EC1}" type="presOf" srcId="{12EC1CE3-CEAA-364B-AEAB-2056F374D2B2}" destId="{A6D46F93-741C-2F44-BB7E-3DA7C0BC43BE}" srcOrd="0" destOrd="0" presId="urn:microsoft.com/office/officeart/2005/8/layout/process1"/>
    <dgm:cxn modelId="{B47524CE-C04E-A145-BE11-41372555813A}" srcId="{402195AC-07B2-1840-AEE6-737615829327}" destId="{D6ADEF88-FF62-7649-950D-52A99DF621B0}" srcOrd="1" destOrd="0" parTransId="{3A9DA050-B721-C849-91AC-8BBF2C2A444F}" sibTransId="{6D012B2D-9F21-7F48-9D9B-D7B5EAFDA810}"/>
    <dgm:cxn modelId="{B52D7DE1-AACE-0B4A-8A0A-116141438A7F}" type="presOf" srcId="{FB718D9C-FDE5-F54B-8212-0197D69A48A4}" destId="{B1D15A70-7590-B24B-8502-FCD050251753}" srcOrd="1" destOrd="0" presId="urn:microsoft.com/office/officeart/2005/8/layout/process1"/>
    <dgm:cxn modelId="{25403FE5-588F-DD41-A9A7-885326462570}" type="presOf" srcId="{2A3961DB-9645-6047-A8BA-6DC9F8656C8D}" destId="{AC5C9C14-1190-6743-85D4-F0D28380A71C}" srcOrd="0" destOrd="0" presId="urn:microsoft.com/office/officeart/2005/8/layout/process1"/>
    <dgm:cxn modelId="{0F8D00EF-46CA-B54B-90C5-EC34F89B1272}" type="presOf" srcId="{12EC1CE3-CEAA-364B-AEAB-2056F374D2B2}" destId="{3CE2D834-7078-2C47-A6FE-1EAC563C6D1A}" srcOrd="1" destOrd="0" presId="urn:microsoft.com/office/officeart/2005/8/layout/process1"/>
    <dgm:cxn modelId="{D6E49C38-0327-0E44-B346-B45FEFF1FC06}" type="presParOf" srcId="{2B94D811-7014-9E4B-8C88-D0559FA7CFD1}" destId="{AC5C9C14-1190-6743-85D4-F0D28380A71C}" srcOrd="0" destOrd="0" presId="urn:microsoft.com/office/officeart/2005/8/layout/process1"/>
    <dgm:cxn modelId="{E01D18EE-A01C-074D-B900-A8ED9DB20133}" type="presParOf" srcId="{2B94D811-7014-9E4B-8C88-D0559FA7CFD1}" destId="{A6D46F93-741C-2F44-BB7E-3DA7C0BC43BE}" srcOrd="1" destOrd="0" presId="urn:microsoft.com/office/officeart/2005/8/layout/process1"/>
    <dgm:cxn modelId="{DB0C9707-38E6-EB4D-B963-07555B78788E}" type="presParOf" srcId="{A6D46F93-741C-2F44-BB7E-3DA7C0BC43BE}" destId="{3CE2D834-7078-2C47-A6FE-1EAC563C6D1A}" srcOrd="0" destOrd="0" presId="urn:microsoft.com/office/officeart/2005/8/layout/process1"/>
    <dgm:cxn modelId="{C5B3E923-5654-6748-93C9-50A5359B3BE5}" type="presParOf" srcId="{2B94D811-7014-9E4B-8C88-D0559FA7CFD1}" destId="{47491098-A024-F546-AFB2-ED28FB7D8CEC}" srcOrd="2" destOrd="0" presId="urn:microsoft.com/office/officeart/2005/8/layout/process1"/>
    <dgm:cxn modelId="{845498BA-2739-5A45-85F4-874DC8D00933}" type="presParOf" srcId="{2B94D811-7014-9E4B-8C88-D0559FA7CFD1}" destId="{AF4180EA-AAE1-1245-8BFC-70F636167539}" srcOrd="3" destOrd="0" presId="urn:microsoft.com/office/officeart/2005/8/layout/process1"/>
    <dgm:cxn modelId="{715A2F32-E2BF-7D41-8E70-D75978FF48C9}" type="presParOf" srcId="{AF4180EA-AAE1-1245-8BFC-70F636167539}" destId="{B00E1463-817B-7843-975E-15249C58BA22}" srcOrd="0" destOrd="0" presId="urn:microsoft.com/office/officeart/2005/8/layout/process1"/>
    <dgm:cxn modelId="{420FF8EE-8515-4044-8902-B158EF0E279E}" type="presParOf" srcId="{2B94D811-7014-9E4B-8C88-D0559FA7CFD1}" destId="{4DDA71C5-165E-7B41-8A5C-399CD7E45A17}" srcOrd="4" destOrd="0" presId="urn:microsoft.com/office/officeart/2005/8/layout/process1"/>
    <dgm:cxn modelId="{CC5F19D4-4515-CD4A-8C3B-F6FC0B54955F}" type="presParOf" srcId="{2B94D811-7014-9E4B-8C88-D0559FA7CFD1}" destId="{F18080FA-78F0-AE48-93AE-8292D6F4CD16}" srcOrd="5" destOrd="0" presId="urn:microsoft.com/office/officeart/2005/8/layout/process1"/>
    <dgm:cxn modelId="{877DCB7D-594C-0E4D-AD17-D1A75F8C839B}" type="presParOf" srcId="{F18080FA-78F0-AE48-93AE-8292D6F4CD16}" destId="{A7490067-8D04-3848-889D-0155232DF7F6}" srcOrd="0" destOrd="0" presId="urn:microsoft.com/office/officeart/2005/8/layout/process1"/>
    <dgm:cxn modelId="{8291665C-61CA-D246-9A69-A7230F6C79BD}" type="presParOf" srcId="{2B94D811-7014-9E4B-8C88-D0559FA7CFD1}" destId="{D8541B0F-0436-4949-BF2D-09405D3E2660}" srcOrd="6" destOrd="0" presId="urn:microsoft.com/office/officeart/2005/8/layout/process1"/>
    <dgm:cxn modelId="{EBA06594-49D8-B24C-BE48-760C55DFA41F}" type="presParOf" srcId="{2B94D811-7014-9E4B-8C88-D0559FA7CFD1}" destId="{BC74A96B-9777-5F42-889D-5E4BBC90D4AC}" srcOrd="7" destOrd="0" presId="urn:microsoft.com/office/officeart/2005/8/layout/process1"/>
    <dgm:cxn modelId="{7BB38FEF-DA08-9745-A673-D7B5FF920615}" type="presParOf" srcId="{BC74A96B-9777-5F42-889D-5E4BBC90D4AC}" destId="{B1D15A70-7590-B24B-8502-FCD050251753}" srcOrd="0" destOrd="0" presId="urn:microsoft.com/office/officeart/2005/8/layout/process1"/>
    <dgm:cxn modelId="{68E2A961-36CE-1B4A-ACA0-9FBEAAF179C3}" type="presParOf" srcId="{2B94D811-7014-9E4B-8C88-D0559FA7CFD1}" destId="{CE4D9A9B-9B81-8D46-B610-509999ACB9CF}" srcOrd="8"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5C9C14-1190-6743-85D4-F0D28380A71C}">
      <dsp:nvSpPr>
        <dsp:cNvPr id="0" name=""/>
        <dsp:cNvSpPr/>
      </dsp:nvSpPr>
      <dsp:spPr>
        <a:xfrm>
          <a:off x="2796" y="440766"/>
          <a:ext cx="866985" cy="1123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Establish the facts </a:t>
          </a:r>
        </a:p>
      </dsp:txBody>
      <dsp:txXfrm>
        <a:off x="28189" y="466159"/>
        <a:ext cx="816199" cy="1072908"/>
      </dsp:txXfrm>
    </dsp:sp>
    <dsp:sp modelId="{A6D46F93-741C-2F44-BB7E-3DA7C0BC43BE}">
      <dsp:nvSpPr>
        <dsp:cNvPr id="0" name=""/>
        <dsp:cNvSpPr/>
      </dsp:nvSpPr>
      <dsp:spPr>
        <a:xfrm>
          <a:off x="956481" y="895107"/>
          <a:ext cx="183800" cy="2150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56481" y="938109"/>
        <a:ext cx="128660" cy="129008"/>
      </dsp:txXfrm>
    </dsp:sp>
    <dsp:sp modelId="{47491098-A024-F546-AFB2-ED28FB7D8CEC}">
      <dsp:nvSpPr>
        <dsp:cNvPr id="0" name=""/>
        <dsp:cNvSpPr/>
      </dsp:nvSpPr>
      <dsp:spPr>
        <a:xfrm>
          <a:off x="1216576" y="440766"/>
          <a:ext cx="866985" cy="1123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Inform the employee of the problem </a:t>
          </a:r>
        </a:p>
      </dsp:txBody>
      <dsp:txXfrm>
        <a:off x="1241969" y="466159"/>
        <a:ext cx="816199" cy="1072908"/>
      </dsp:txXfrm>
    </dsp:sp>
    <dsp:sp modelId="{AF4180EA-AAE1-1245-8BFC-70F636167539}">
      <dsp:nvSpPr>
        <dsp:cNvPr id="0" name=""/>
        <dsp:cNvSpPr/>
      </dsp:nvSpPr>
      <dsp:spPr>
        <a:xfrm>
          <a:off x="2170261" y="895107"/>
          <a:ext cx="183800" cy="2150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170261" y="938109"/>
        <a:ext cx="128660" cy="129008"/>
      </dsp:txXfrm>
    </dsp:sp>
    <dsp:sp modelId="{4DDA71C5-165E-7B41-8A5C-399CD7E45A17}">
      <dsp:nvSpPr>
        <dsp:cNvPr id="0" name=""/>
        <dsp:cNvSpPr/>
      </dsp:nvSpPr>
      <dsp:spPr>
        <a:xfrm>
          <a:off x="2430357" y="440766"/>
          <a:ext cx="866985" cy="1123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Hold a meeting with the employee to dicuss the problem and allow the employee to be accompanied  </a:t>
          </a:r>
        </a:p>
      </dsp:txBody>
      <dsp:txXfrm>
        <a:off x="2455750" y="466159"/>
        <a:ext cx="816199" cy="1072908"/>
      </dsp:txXfrm>
    </dsp:sp>
    <dsp:sp modelId="{F18080FA-78F0-AE48-93AE-8292D6F4CD16}">
      <dsp:nvSpPr>
        <dsp:cNvPr id="0" name=""/>
        <dsp:cNvSpPr/>
      </dsp:nvSpPr>
      <dsp:spPr>
        <a:xfrm>
          <a:off x="3384041" y="895107"/>
          <a:ext cx="183800" cy="2150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384041" y="938109"/>
        <a:ext cx="128660" cy="129008"/>
      </dsp:txXfrm>
    </dsp:sp>
    <dsp:sp modelId="{D8541B0F-0436-4949-BF2D-09405D3E2660}">
      <dsp:nvSpPr>
        <dsp:cNvPr id="0" name=""/>
        <dsp:cNvSpPr/>
      </dsp:nvSpPr>
      <dsp:spPr>
        <a:xfrm>
          <a:off x="3644137" y="440766"/>
          <a:ext cx="866985" cy="1123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After the meeting decide appropriate action </a:t>
          </a:r>
        </a:p>
      </dsp:txBody>
      <dsp:txXfrm>
        <a:off x="3669530" y="466159"/>
        <a:ext cx="816199" cy="1072908"/>
      </dsp:txXfrm>
    </dsp:sp>
    <dsp:sp modelId="{BC74A96B-9777-5F42-889D-5E4BBC90D4AC}">
      <dsp:nvSpPr>
        <dsp:cNvPr id="0" name=""/>
        <dsp:cNvSpPr/>
      </dsp:nvSpPr>
      <dsp:spPr>
        <a:xfrm>
          <a:off x="4597821" y="895107"/>
          <a:ext cx="183800" cy="21501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597821" y="938109"/>
        <a:ext cx="128660" cy="129008"/>
      </dsp:txXfrm>
    </dsp:sp>
    <dsp:sp modelId="{CE4D9A9B-9B81-8D46-B610-509999ACB9CF}">
      <dsp:nvSpPr>
        <dsp:cNvPr id="0" name=""/>
        <dsp:cNvSpPr/>
      </dsp:nvSpPr>
      <dsp:spPr>
        <a:xfrm>
          <a:off x="4857917" y="440766"/>
          <a:ext cx="866985" cy="1123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Provide employees with an opportunity to appeal </a:t>
          </a:r>
        </a:p>
      </dsp:txBody>
      <dsp:txXfrm>
        <a:off x="4883310" y="466159"/>
        <a:ext cx="816199" cy="107290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InternetSite</b:SourceType>
    <b:Guid>{6F678F47-35C9-E347-B716-2B02E81E7019}</b:Guid>
    <b:Title>CIPD</b:Title>
    <b:Year>2019</b:Year>
    <b:URL>https://www.cipd.co.uk/knowledge/strategy/resourcing/turnover-retention-factsheet#7169</b:URL>
    <b:YearAccessed>2019</b:YearAccessed>
    <b:MonthAccessed>Feb</b:MonthAccessed>
    <b:DayAccessed>8th</b:DayAccessed>
    <b:LCID>en-GB</b:LCID>
    <b:Author>
      <b:Author>
        <b:NameList>
          <b:Person>
            <b:Last>CIPD</b:Last>
          </b:Person>
        </b:NameList>
      </b:Author>
    </b:Author>
    <b:RefOrder>1</b:RefOrder>
  </b:Source>
</b:Sources>
</file>

<file path=customXml/itemProps1.xml><?xml version="1.0" encoding="utf-8"?>
<ds:datastoreItem xmlns:ds="http://schemas.openxmlformats.org/officeDocument/2006/customXml" ds:itemID="{BA7FF2BF-7B16-784D-960A-307693846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534</TotalTime>
  <Pages>15</Pages>
  <Words>4806</Words>
  <Characters>27398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Honey</dc:creator>
  <cp:keywords/>
  <dc:description/>
  <cp:lastModifiedBy>James Honey</cp:lastModifiedBy>
  <cp:revision>21</cp:revision>
  <dcterms:created xsi:type="dcterms:W3CDTF">2019-01-16T18:59:00Z</dcterms:created>
  <dcterms:modified xsi:type="dcterms:W3CDTF">2019-02-13T19:40:00Z</dcterms:modified>
</cp:coreProperties>
</file>