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sz w:val="2"/>
          <w:lang w:val="en-GB"/>
        </w:rPr>
        <w:id w:val="-288363256"/>
        <w:docPartObj>
          <w:docPartGallery w:val="Cover Pages"/>
          <w:docPartUnique/>
        </w:docPartObj>
      </w:sdtPr>
      <w:sdtEndPr>
        <w:rPr>
          <w:rFonts w:ascii="Arial" w:hAnsi="Arial" w:cs="Arial"/>
          <w:sz w:val="22"/>
        </w:rPr>
      </w:sdtEndPr>
      <w:sdtContent>
        <w:p w14:paraId="3D675CF9" w14:textId="683C3D7F" w:rsidR="006051E9" w:rsidRDefault="006051E9">
          <w:pPr>
            <w:pStyle w:val="NoSpacing"/>
            <w:rPr>
              <w:sz w:val="2"/>
            </w:rPr>
          </w:pPr>
        </w:p>
        <w:p w14:paraId="4166952C" w14:textId="77777777" w:rsidR="006051E9" w:rsidRDefault="006051E9">
          <w:r>
            <w:rPr>
              <w:noProof/>
            </w:rPr>
            <mc:AlternateContent>
              <mc:Choice Requires="wps">
                <w:drawing>
                  <wp:anchor distT="0" distB="0" distL="114300" distR="114300" simplePos="0" relativeHeight="251661312" behindDoc="0" locked="0" layoutInCell="1" allowOverlap="1" wp14:anchorId="17759539" wp14:editId="14EA7630">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eastAsiaTheme="majorEastAsia" w:cstheme="minorHAnsi"/>
                                    <w:b/>
                                    <w:bCs/>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62BB6E08" w14:textId="52791386" w:rsidR="006051E9" w:rsidRPr="008B22AE" w:rsidRDefault="006051E9">
                                    <w:pPr>
                                      <w:pStyle w:val="NoSpacing"/>
                                      <w:rPr>
                                        <w:rFonts w:asciiTheme="majorHAnsi" w:eastAsiaTheme="majorEastAsia" w:hAnsiTheme="majorHAnsi" w:cstheme="majorBidi"/>
                                        <w:b/>
                                        <w:bCs/>
                                        <w:caps/>
                                        <w:color w:val="8496B0" w:themeColor="text2" w:themeTint="99"/>
                                        <w:sz w:val="68"/>
                                        <w:szCs w:val="68"/>
                                      </w:rPr>
                                    </w:pPr>
                                    <w:r w:rsidRPr="002F5285">
                                      <w:rPr>
                                        <w:rFonts w:eastAsiaTheme="majorEastAsia" w:cstheme="minorHAnsi"/>
                                        <w:b/>
                                        <w:bCs/>
                                        <w:caps/>
                                        <w:color w:val="8496B0" w:themeColor="text2" w:themeTint="99"/>
                                        <w:sz w:val="64"/>
                                        <w:szCs w:val="64"/>
                                      </w:rPr>
                                      <w:t>ORGANISATIONAL LEADERSHIP</w:t>
                                    </w:r>
                                  </w:p>
                                </w:sdtContent>
                              </w:sdt>
                              <w:p w14:paraId="4B790D4F" w14:textId="6CAD14A4" w:rsidR="006051E9" w:rsidRDefault="00E34BA5">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6051E9">
                                      <w:rPr>
                                        <w:color w:val="4472C4" w:themeColor="accent1"/>
                                        <w:sz w:val="36"/>
                                        <w:szCs w:val="36"/>
                                      </w:rPr>
                                      <w:t>THE LONDON TERROR ATTACK 2017</w:t>
                                    </w:r>
                                  </w:sdtContent>
                                </w:sdt>
                                <w:r w:rsidR="006051E9">
                                  <w:rPr>
                                    <w:noProof/>
                                  </w:rPr>
                                  <w:t xml:space="preserve"> </w:t>
                                </w:r>
                              </w:p>
                              <w:p w14:paraId="7E0078D2" w14:textId="77777777" w:rsidR="006051E9" w:rsidRDefault="006051E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17759539"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eastAsiaTheme="majorEastAsia" w:cstheme="minorHAnsi"/>
                              <w:b/>
                              <w:bCs/>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62BB6E08" w14:textId="52791386" w:rsidR="006051E9" w:rsidRPr="008B22AE" w:rsidRDefault="006051E9">
                              <w:pPr>
                                <w:pStyle w:val="NoSpacing"/>
                                <w:rPr>
                                  <w:rFonts w:asciiTheme="majorHAnsi" w:eastAsiaTheme="majorEastAsia" w:hAnsiTheme="majorHAnsi" w:cstheme="majorBidi"/>
                                  <w:b/>
                                  <w:bCs/>
                                  <w:caps/>
                                  <w:color w:val="8496B0" w:themeColor="text2" w:themeTint="99"/>
                                  <w:sz w:val="68"/>
                                  <w:szCs w:val="68"/>
                                </w:rPr>
                              </w:pPr>
                              <w:r w:rsidRPr="002F5285">
                                <w:rPr>
                                  <w:rFonts w:eastAsiaTheme="majorEastAsia" w:cstheme="minorHAnsi"/>
                                  <w:b/>
                                  <w:bCs/>
                                  <w:caps/>
                                  <w:color w:val="8496B0" w:themeColor="text2" w:themeTint="99"/>
                                  <w:sz w:val="64"/>
                                  <w:szCs w:val="64"/>
                                </w:rPr>
                                <w:t>ORGANISATIONAL LEADERSHIP</w:t>
                              </w:r>
                            </w:p>
                          </w:sdtContent>
                        </w:sdt>
                        <w:p w14:paraId="4B790D4F" w14:textId="6CAD14A4" w:rsidR="006051E9" w:rsidRDefault="00E34BA5">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6051E9">
                                <w:rPr>
                                  <w:color w:val="4472C4" w:themeColor="accent1"/>
                                  <w:sz w:val="36"/>
                                  <w:szCs w:val="36"/>
                                </w:rPr>
                                <w:t>THE LONDON TERROR ATTACK 2017</w:t>
                              </w:r>
                            </w:sdtContent>
                          </w:sdt>
                          <w:r w:rsidR="006051E9">
                            <w:rPr>
                              <w:noProof/>
                            </w:rPr>
                            <w:t xml:space="preserve"> </w:t>
                          </w:r>
                        </w:p>
                        <w:p w14:paraId="7E0078D2" w14:textId="77777777" w:rsidR="006051E9" w:rsidRDefault="006051E9"/>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01C4D80C" wp14:editId="77A0F835">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1C6C3691"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755EFDC4" wp14:editId="583A4A5A">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224AE12" w14:textId="5A60CD21" w:rsidR="006051E9" w:rsidRDefault="00E34BA5">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6051E9">
                                      <w:rPr>
                                        <w:color w:val="4472C4" w:themeColor="accent1"/>
                                        <w:sz w:val="36"/>
                                        <w:szCs w:val="36"/>
                                      </w:rPr>
                                      <w:t>JACK ROBERTS</w:t>
                                    </w:r>
                                  </w:sdtContent>
                                </w:sdt>
                              </w:p>
                              <w:sdt>
                                <w:sdtPr>
                                  <w:rPr>
                                    <w:rFonts w:ascii="Perpetua" w:hAnsi="Perpetua"/>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3436C47A" w14:textId="593F06CA" w:rsidR="006051E9" w:rsidRPr="006051E9" w:rsidRDefault="006051E9">
                                    <w:pPr>
                                      <w:pStyle w:val="NoSpacing"/>
                                      <w:jc w:val="right"/>
                                      <w:rPr>
                                        <w:rFonts w:ascii="Perpetua" w:hAnsi="Perpetua"/>
                                        <w:color w:val="4472C4" w:themeColor="accent1"/>
                                        <w:sz w:val="36"/>
                                        <w:szCs w:val="36"/>
                                      </w:rPr>
                                    </w:pPr>
                                    <w:r w:rsidRPr="006051E9">
                                      <w:rPr>
                                        <w:rFonts w:ascii="Perpetua" w:hAnsi="Perpetua"/>
                                        <w:color w:val="4472C4" w:themeColor="accent1"/>
                                        <w:sz w:val="36"/>
                                        <w:szCs w:val="36"/>
                                      </w:rPr>
                                      <w:t>2003821</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755EFDC4"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6224AE12" w14:textId="5A60CD21" w:rsidR="006051E9" w:rsidRDefault="00E34BA5">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6051E9">
                                <w:rPr>
                                  <w:color w:val="4472C4" w:themeColor="accent1"/>
                                  <w:sz w:val="36"/>
                                  <w:szCs w:val="36"/>
                                </w:rPr>
                                <w:t>JACK ROBERTS</w:t>
                              </w:r>
                            </w:sdtContent>
                          </w:sdt>
                        </w:p>
                        <w:sdt>
                          <w:sdtPr>
                            <w:rPr>
                              <w:rFonts w:ascii="Perpetua" w:hAnsi="Perpetua"/>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3436C47A" w14:textId="593F06CA" w:rsidR="006051E9" w:rsidRPr="006051E9" w:rsidRDefault="006051E9">
                              <w:pPr>
                                <w:pStyle w:val="NoSpacing"/>
                                <w:jc w:val="right"/>
                                <w:rPr>
                                  <w:rFonts w:ascii="Perpetua" w:hAnsi="Perpetua"/>
                                  <w:color w:val="4472C4" w:themeColor="accent1"/>
                                  <w:sz w:val="36"/>
                                  <w:szCs w:val="36"/>
                                </w:rPr>
                              </w:pPr>
                              <w:r w:rsidRPr="006051E9">
                                <w:rPr>
                                  <w:rFonts w:ascii="Perpetua" w:hAnsi="Perpetua"/>
                                  <w:color w:val="4472C4" w:themeColor="accent1"/>
                                  <w:sz w:val="36"/>
                                  <w:szCs w:val="36"/>
                                </w:rPr>
                                <w:t>2003821</w:t>
                              </w:r>
                            </w:p>
                          </w:sdtContent>
                        </w:sdt>
                      </w:txbxContent>
                    </v:textbox>
                    <w10:wrap anchorx="page" anchory="margin"/>
                  </v:shape>
                </w:pict>
              </mc:Fallback>
            </mc:AlternateContent>
          </w:r>
        </w:p>
        <w:p w14:paraId="58007CB2" w14:textId="49613AFF" w:rsidR="00195743" w:rsidRPr="006051E9" w:rsidRDefault="006051E9" w:rsidP="006051E9">
          <w:pPr>
            <w:rPr>
              <w:rFonts w:ascii="Arial" w:hAnsi="Arial" w:cs="Arial"/>
            </w:rPr>
          </w:pPr>
          <w:r>
            <w:rPr>
              <w:rFonts w:ascii="Arial" w:hAnsi="Arial" w:cs="Arial"/>
            </w:rPr>
            <w:br w:type="page"/>
          </w:r>
        </w:p>
      </w:sdtContent>
    </w:sdt>
    <w:p w14:paraId="753BE3CE" w14:textId="398C5A29" w:rsidR="00B75010" w:rsidRDefault="00B75010" w:rsidP="008A2702">
      <w:pPr>
        <w:spacing w:line="480" w:lineRule="auto"/>
        <w:rPr>
          <w:rFonts w:ascii="Arial" w:hAnsi="Arial" w:cs="Arial"/>
        </w:rPr>
      </w:pPr>
      <w:r>
        <w:rPr>
          <w:rFonts w:ascii="Arial" w:hAnsi="Arial" w:cs="Arial"/>
        </w:rPr>
        <w:lastRenderedPageBreak/>
        <w:t xml:space="preserve">        During all exercises and operations that the police do, there is a form of leadership being applied that ensures they conduct their duties as effectively as possible.</w:t>
      </w:r>
      <w:r w:rsidR="000414A4">
        <w:rPr>
          <w:rFonts w:ascii="Arial" w:hAnsi="Arial" w:cs="Arial"/>
        </w:rPr>
        <w:t xml:space="preserve"> There are many different theories as to what works </w:t>
      </w:r>
      <w:r w:rsidR="006E6891">
        <w:rPr>
          <w:rFonts w:ascii="Arial" w:hAnsi="Arial" w:cs="Arial"/>
        </w:rPr>
        <w:t xml:space="preserve">in an organisational setting and </w:t>
      </w:r>
      <w:r w:rsidR="00C877CA">
        <w:rPr>
          <w:rFonts w:ascii="Arial" w:hAnsi="Arial" w:cs="Arial"/>
        </w:rPr>
        <w:t>t</w:t>
      </w:r>
      <w:r w:rsidR="007742DF">
        <w:rPr>
          <w:rFonts w:ascii="Arial" w:hAnsi="Arial" w:cs="Arial"/>
        </w:rPr>
        <w:t>his paper w</w:t>
      </w:r>
      <w:r w:rsidR="009963E2">
        <w:rPr>
          <w:rFonts w:ascii="Arial" w:hAnsi="Arial" w:cs="Arial"/>
        </w:rPr>
        <w:t xml:space="preserve">ill look at </w:t>
      </w:r>
      <w:r w:rsidR="00C877CA">
        <w:rPr>
          <w:rFonts w:ascii="Arial" w:hAnsi="Arial" w:cs="Arial"/>
        </w:rPr>
        <w:t>some of them in relation to the</w:t>
      </w:r>
      <w:r w:rsidR="009963E2">
        <w:rPr>
          <w:rFonts w:ascii="Arial" w:hAnsi="Arial" w:cs="Arial"/>
        </w:rPr>
        <w:t xml:space="preserve"> London Bridge Terror Attack in 2017 and analyse </w:t>
      </w:r>
      <w:r w:rsidR="00C877CA">
        <w:rPr>
          <w:rFonts w:ascii="Arial" w:hAnsi="Arial" w:cs="Arial"/>
        </w:rPr>
        <w:t xml:space="preserve">the response that was provided. Was it </w:t>
      </w:r>
      <w:r w:rsidR="00A96B24">
        <w:rPr>
          <w:rFonts w:ascii="Arial" w:hAnsi="Arial" w:cs="Arial"/>
        </w:rPr>
        <w:t xml:space="preserve">an </w:t>
      </w:r>
      <w:r w:rsidR="00C877CA">
        <w:rPr>
          <w:rFonts w:ascii="Arial" w:hAnsi="Arial" w:cs="Arial"/>
        </w:rPr>
        <w:t xml:space="preserve">effective </w:t>
      </w:r>
      <w:r w:rsidR="003D36A7">
        <w:rPr>
          <w:rFonts w:ascii="Arial" w:hAnsi="Arial" w:cs="Arial"/>
        </w:rPr>
        <w:t>use of leadership?</w:t>
      </w:r>
    </w:p>
    <w:p w14:paraId="4EF1092A" w14:textId="4D9223A7" w:rsidR="00195743" w:rsidRDefault="00B75010" w:rsidP="008A2702">
      <w:pPr>
        <w:spacing w:line="480" w:lineRule="auto"/>
        <w:rPr>
          <w:rFonts w:ascii="Arial" w:hAnsi="Arial" w:cs="Arial"/>
        </w:rPr>
      </w:pPr>
      <w:r>
        <w:rPr>
          <w:rFonts w:ascii="Arial" w:hAnsi="Arial" w:cs="Arial"/>
        </w:rPr>
        <w:t xml:space="preserve">        </w:t>
      </w:r>
      <w:r w:rsidR="00195743">
        <w:rPr>
          <w:rFonts w:ascii="Arial" w:hAnsi="Arial" w:cs="Arial"/>
        </w:rPr>
        <w:t xml:space="preserve">In 2017, London faced an attack of terror in the </w:t>
      </w:r>
      <w:r w:rsidR="00F709A3">
        <w:rPr>
          <w:rFonts w:ascii="Arial" w:hAnsi="Arial" w:cs="Arial"/>
        </w:rPr>
        <w:t>form</w:t>
      </w:r>
      <w:r w:rsidR="00195743">
        <w:rPr>
          <w:rFonts w:ascii="Arial" w:hAnsi="Arial" w:cs="Arial"/>
        </w:rPr>
        <w:t xml:space="preserve"> of the London Bridge Terror Attack. On the 3</w:t>
      </w:r>
      <w:r w:rsidR="00195743" w:rsidRPr="00195743">
        <w:rPr>
          <w:rFonts w:ascii="Arial" w:hAnsi="Arial" w:cs="Arial"/>
          <w:vertAlign w:val="superscript"/>
        </w:rPr>
        <w:t>rd</w:t>
      </w:r>
      <w:r w:rsidR="00195743">
        <w:rPr>
          <w:rFonts w:ascii="Arial" w:hAnsi="Arial" w:cs="Arial"/>
        </w:rPr>
        <w:t xml:space="preserve"> of June, three men driving a rented van intentionally drove their vehicle into innocent pedestrians on the London bridge, killing and injuring many. After the van had crashed on Borough High Street, the occupants exited the vehicle armed with knives bound for Borough Market where they stabbed four more innocent people. Eventually, the attackers were </w:t>
      </w:r>
      <w:r w:rsidR="00F709A3">
        <w:rPr>
          <w:rFonts w:ascii="Arial" w:hAnsi="Arial" w:cs="Arial"/>
        </w:rPr>
        <w:t>shot</w:t>
      </w:r>
      <w:r w:rsidR="00195743">
        <w:rPr>
          <w:rFonts w:ascii="Arial" w:hAnsi="Arial" w:cs="Arial"/>
        </w:rPr>
        <w:t xml:space="preserve"> dead by armed counter-terror police in Stoney Street, having ultimately killed eight people and injuring </w:t>
      </w:r>
      <w:r w:rsidR="00D07B48">
        <w:rPr>
          <w:rFonts w:ascii="Arial" w:hAnsi="Arial" w:cs="Arial"/>
        </w:rPr>
        <w:t>forty-eight</w:t>
      </w:r>
      <w:r>
        <w:rPr>
          <w:rFonts w:ascii="Arial" w:hAnsi="Arial" w:cs="Arial"/>
        </w:rPr>
        <w:t xml:space="preserve"> (Black, 2018).</w:t>
      </w:r>
    </w:p>
    <w:p w14:paraId="1E8222AE" w14:textId="78F1C54B" w:rsidR="00B75010" w:rsidRDefault="00D07B48" w:rsidP="008A2702">
      <w:pPr>
        <w:spacing w:line="480" w:lineRule="auto"/>
        <w:rPr>
          <w:rFonts w:ascii="Arial" w:hAnsi="Arial" w:cs="Arial"/>
        </w:rPr>
      </w:pPr>
      <w:r>
        <w:rPr>
          <w:rFonts w:ascii="Arial" w:hAnsi="Arial" w:cs="Arial"/>
        </w:rPr>
        <w:t xml:space="preserve">        </w:t>
      </w:r>
      <w:r w:rsidR="00C571F2">
        <w:rPr>
          <w:rFonts w:ascii="Arial" w:hAnsi="Arial" w:cs="Arial"/>
        </w:rPr>
        <w:t>The two prominent styles of leadership to analyse are transformational and transactional within the context of policing. A transformational leader will aim to inspire and gain an overall higher level of moral respect</w:t>
      </w:r>
      <w:r>
        <w:rPr>
          <w:rFonts w:ascii="Arial" w:hAnsi="Arial" w:cs="Arial"/>
        </w:rPr>
        <w:t xml:space="preserve"> for officers</w:t>
      </w:r>
      <w:r w:rsidR="00C571F2">
        <w:rPr>
          <w:rFonts w:ascii="Arial" w:hAnsi="Arial" w:cs="Arial"/>
        </w:rPr>
        <w:t>. There is also evidence that they can often encourage extra effort from colleagues in an organisational setting. On the other hand, a transactional leader relies mainly on the system of reward and punishment. Often, they will dismiss transformational values in the efforts of gaining clear parameters</w:t>
      </w:r>
      <w:r>
        <w:rPr>
          <w:rFonts w:ascii="Arial" w:hAnsi="Arial" w:cs="Arial"/>
        </w:rPr>
        <w:t xml:space="preserve"> of the duties set</w:t>
      </w:r>
      <w:r w:rsidR="00C571F2">
        <w:rPr>
          <w:rFonts w:ascii="Arial" w:hAnsi="Arial" w:cs="Arial"/>
        </w:rPr>
        <w:t>.</w:t>
      </w:r>
      <w:r>
        <w:rPr>
          <w:rFonts w:ascii="Arial" w:hAnsi="Arial" w:cs="Arial"/>
        </w:rPr>
        <w:t xml:space="preserve"> However, it can be suggested that one (especially of a lower rank) might respect a transactional leader when faced with a poor-performing environment as then, this ‘goal-orientated’ style of leadership can help reveal what is of priority to be completed (Campbell and </w:t>
      </w:r>
      <w:proofErr w:type="spellStart"/>
      <w:r>
        <w:rPr>
          <w:rFonts w:ascii="Arial" w:hAnsi="Arial" w:cs="Arial"/>
        </w:rPr>
        <w:t>Kodz</w:t>
      </w:r>
      <w:proofErr w:type="spellEnd"/>
      <w:r>
        <w:rPr>
          <w:rFonts w:ascii="Arial" w:hAnsi="Arial" w:cs="Arial"/>
        </w:rPr>
        <w:t>, 2011).</w:t>
      </w:r>
      <w:r w:rsidR="00EB7B51">
        <w:rPr>
          <w:rFonts w:ascii="Arial" w:hAnsi="Arial" w:cs="Arial"/>
        </w:rPr>
        <w:t xml:space="preserve"> When understanding the leadership of the London Bridge Terror Attack and whether it was effective, these styles are vital to gaining an idea of what decisions were made.</w:t>
      </w:r>
    </w:p>
    <w:p w14:paraId="6E2AD20B" w14:textId="4761D16A" w:rsidR="00D25FD8" w:rsidRDefault="00D25FD8" w:rsidP="008A2702">
      <w:pPr>
        <w:spacing w:line="480" w:lineRule="auto"/>
        <w:rPr>
          <w:rFonts w:ascii="Arial" w:hAnsi="Arial" w:cs="Arial"/>
        </w:rPr>
      </w:pPr>
      <w:r>
        <w:rPr>
          <w:rFonts w:ascii="Arial" w:hAnsi="Arial" w:cs="Arial"/>
        </w:rPr>
        <w:t xml:space="preserve">        The College of Policing states that the importance of displaying a transformational </w:t>
      </w:r>
      <w:r w:rsidR="00547C2D">
        <w:rPr>
          <w:rFonts w:ascii="Arial" w:hAnsi="Arial" w:cs="Arial"/>
        </w:rPr>
        <w:t>approac</w:t>
      </w:r>
      <w:r w:rsidR="0021420E">
        <w:rPr>
          <w:rFonts w:ascii="Arial" w:hAnsi="Arial" w:cs="Arial"/>
        </w:rPr>
        <w:t xml:space="preserve">h to policing, especially in higher ranks as this is what inspires those to </w:t>
      </w:r>
      <w:r w:rsidR="00ED3F20">
        <w:rPr>
          <w:rFonts w:ascii="Arial" w:hAnsi="Arial" w:cs="Arial"/>
        </w:rPr>
        <w:t xml:space="preserve">feel inclusive and encourages participation in the workplace. Furthermore, the College of Policing </w:t>
      </w:r>
      <w:r w:rsidR="00ED3F20">
        <w:rPr>
          <w:rFonts w:ascii="Arial" w:hAnsi="Arial" w:cs="Arial"/>
        </w:rPr>
        <w:lastRenderedPageBreak/>
        <w:t>reinforces</w:t>
      </w:r>
      <w:r w:rsidR="005838F5">
        <w:rPr>
          <w:rFonts w:ascii="Arial" w:hAnsi="Arial" w:cs="Arial"/>
        </w:rPr>
        <w:t xml:space="preserve"> Campbell and </w:t>
      </w:r>
      <w:proofErr w:type="spellStart"/>
      <w:r w:rsidR="005838F5">
        <w:rPr>
          <w:rFonts w:ascii="Arial" w:hAnsi="Arial" w:cs="Arial"/>
        </w:rPr>
        <w:t>Kodz</w:t>
      </w:r>
      <w:proofErr w:type="spellEnd"/>
      <w:r w:rsidR="005838F5">
        <w:rPr>
          <w:rFonts w:ascii="Arial" w:hAnsi="Arial" w:cs="Arial"/>
        </w:rPr>
        <w:t xml:space="preserve"> relating to both transformational and transactional leadership styles </w:t>
      </w:r>
      <w:r w:rsidR="00C66D2F">
        <w:rPr>
          <w:rFonts w:ascii="Arial" w:hAnsi="Arial" w:cs="Arial"/>
        </w:rPr>
        <w:t xml:space="preserve">being applicable, by noting </w:t>
      </w:r>
      <w:r w:rsidR="00A112DC">
        <w:rPr>
          <w:rFonts w:ascii="Arial" w:hAnsi="Arial" w:cs="Arial"/>
        </w:rPr>
        <w:t xml:space="preserve">that for successful </w:t>
      </w:r>
      <w:r w:rsidR="00CF6737">
        <w:rPr>
          <w:rFonts w:ascii="Arial" w:hAnsi="Arial" w:cs="Arial"/>
        </w:rPr>
        <w:t xml:space="preserve">balance considering certain vulnerabilities and use of discretion </w:t>
      </w:r>
      <w:r w:rsidR="00C8101F">
        <w:rPr>
          <w:rFonts w:ascii="Arial" w:hAnsi="Arial" w:cs="Arial"/>
        </w:rPr>
        <w:t>would require a mix of both transactional and transformational leadership to work</w:t>
      </w:r>
      <w:r w:rsidR="009D7541">
        <w:rPr>
          <w:rFonts w:ascii="Arial" w:hAnsi="Arial" w:cs="Arial"/>
        </w:rPr>
        <w:t xml:space="preserve"> and many recognise this</w:t>
      </w:r>
      <w:r w:rsidR="00C8101F">
        <w:rPr>
          <w:rFonts w:ascii="Arial" w:hAnsi="Arial" w:cs="Arial"/>
        </w:rPr>
        <w:t>.</w:t>
      </w:r>
    </w:p>
    <w:p w14:paraId="19FF04BD" w14:textId="367EDF30" w:rsidR="00EB7B51" w:rsidRDefault="003C5ADD" w:rsidP="008A2702">
      <w:pPr>
        <w:spacing w:line="480" w:lineRule="auto"/>
        <w:rPr>
          <w:rFonts w:ascii="Arial" w:hAnsi="Arial" w:cs="Arial"/>
        </w:rPr>
      </w:pPr>
      <w:r>
        <w:rPr>
          <w:rFonts w:ascii="Arial" w:hAnsi="Arial" w:cs="Arial"/>
        </w:rPr>
        <w:t xml:space="preserve">        </w:t>
      </w:r>
      <w:r w:rsidR="00802FE9">
        <w:rPr>
          <w:rFonts w:ascii="Arial" w:hAnsi="Arial" w:cs="Arial"/>
        </w:rPr>
        <w:t xml:space="preserve">According to </w:t>
      </w:r>
      <w:proofErr w:type="spellStart"/>
      <w:r w:rsidR="00746D07">
        <w:rPr>
          <w:rFonts w:ascii="Arial" w:hAnsi="Arial" w:cs="Arial"/>
        </w:rPr>
        <w:t>Wankhade</w:t>
      </w:r>
      <w:proofErr w:type="spellEnd"/>
      <w:r w:rsidR="00746D07">
        <w:rPr>
          <w:rFonts w:ascii="Arial" w:hAnsi="Arial" w:cs="Arial"/>
        </w:rPr>
        <w:t xml:space="preserve"> </w:t>
      </w:r>
      <w:r w:rsidR="00746D07">
        <w:rPr>
          <w:rFonts w:ascii="Arial" w:hAnsi="Arial" w:cs="Arial"/>
          <w:i/>
          <w:iCs/>
        </w:rPr>
        <w:t xml:space="preserve">et al. </w:t>
      </w:r>
      <w:r w:rsidR="00746D07">
        <w:rPr>
          <w:rFonts w:ascii="Arial" w:hAnsi="Arial" w:cs="Arial"/>
        </w:rPr>
        <w:t>(2019),</w:t>
      </w:r>
      <w:r w:rsidR="00802FE9">
        <w:rPr>
          <w:rFonts w:ascii="Arial" w:hAnsi="Arial" w:cs="Arial"/>
        </w:rPr>
        <w:t xml:space="preserve"> t</w:t>
      </w:r>
      <w:r w:rsidR="00EE02B6">
        <w:rPr>
          <w:rFonts w:ascii="Arial" w:hAnsi="Arial" w:cs="Arial"/>
        </w:rPr>
        <w:t>he Joint Emergency Service In</w:t>
      </w:r>
      <w:r w:rsidR="00197236">
        <w:rPr>
          <w:rFonts w:ascii="Arial" w:hAnsi="Arial" w:cs="Arial"/>
        </w:rPr>
        <w:t>ter</w:t>
      </w:r>
      <w:r w:rsidR="00EE02B6">
        <w:rPr>
          <w:rFonts w:ascii="Arial" w:hAnsi="Arial" w:cs="Arial"/>
        </w:rPr>
        <w:t xml:space="preserve">operability Program or JESIP, is the leadership cooperation programme used by UK emergency services when responding to incidents that require a shared response. </w:t>
      </w:r>
      <w:r w:rsidR="00802FE9">
        <w:rPr>
          <w:rFonts w:ascii="Arial" w:hAnsi="Arial" w:cs="Arial"/>
        </w:rPr>
        <w:t>There is the sense of the UK’s transformational blue light services all coming together with a shared vision to provide cohesive leadership to maximise efficiency when responding to major incidents (</w:t>
      </w:r>
      <w:proofErr w:type="spellStart"/>
      <w:r w:rsidR="00802FE9">
        <w:rPr>
          <w:rFonts w:ascii="Arial" w:hAnsi="Arial" w:cs="Arial"/>
        </w:rPr>
        <w:t>Wankhade</w:t>
      </w:r>
      <w:proofErr w:type="spellEnd"/>
      <w:r w:rsidR="00802FE9">
        <w:rPr>
          <w:rFonts w:ascii="Arial" w:hAnsi="Arial" w:cs="Arial"/>
        </w:rPr>
        <w:t xml:space="preserve"> and Patnaik, 2019), in this case, the London Bridge Terror Attack.</w:t>
      </w:r>
      <w:r w:rsidR="00C16CF5">
        <w:rPr>
          <w:rFonts w:ascii="Arial" w:hAnsi="Arial" w:cs="Arial"/>
        </w:rPr>
        <w:t xml:space="preserve"> However,</w:t>
      </w:r>
      <w:r w:rsidR="00746D07">
        <w:rPr>
          <w:rFonts w:ascii="Arial" w:hAnsi="Arial" w:cs="Arial"/>
        </w:rPr>
        <w:t xml:space="preserve"> according to a report into the London Bridge Terror Attack by the Chief Coroner,</w:t>
      </w:r>
      <w:r w:rsidR="007E2027">
        <w:rPr>
          <w:rFonts w:ascii="Arial" w:hAnsi="Arial" w:cs="Arial"/>
        </w:rPr>
        <w:t xml:space="preserve"> the use of JESIP faced heavy </w:t>
      </w:r>
      <w:r w:rsidR="00322610">
        <w:rPr>
          <w:rFonts w:ascii="Arial" w:hAnsi="Arial" w:cs="Arial"/>
        </w:rPr>
        <w:t>scrutinization</w:t>
      </w:r>
      <w:r w:rsidR="007E2027">
        <w:rPr>
          <w:rFonts w:ascii="Arial" w:hAnsi="Arial" w:cs="Arial"/>
        </w:rPr>
        <w:t xml:space="preserve">. The police control room presented itself as hectic and further public witnesses stated that the placement and location of ambulances were unknown throughout the incident. Although the use of JESIP did ultimately help bring the incident to an end, these issues </w:t>
      </w:r>
      <w:r w:rsidR="00F709A3">
        <w:rPr>
          <w:rFonts w:ascii="Arial" w:hAnsi="Arial" w:cs="Arial"/>
        </w:rPr>
        <w:t>cannot</w:t>
      </w:r>
      <w:r w:rsidR="007E2027">
        <w:rPr>
          <w:rFonts w:ascii="Arial" w:hAnsi="Arial" w:cs="Arial"/>
        </w:rPr>
        <w:t xml:space="preserve"> be ignored when assessing whether the leadership style was effective (</w:t>
      </w:r>
      <w:r>
        <w:rPr>
          <w:rFonts w:ascii="Arial" w:hAnsi="Arial" w:cs="Arial"/>
        </w:rPr>
        <w:t>Judiciary</w:t>
      </w:r>
      <w:r w:rsidR="007E2027">
        <w:rPr>
          <w:rFonts w:ascii="Arial" w:hAnsi="Arial" w:cs="Arial"/>
        </w:rPr>
        <w:t>, 201</w:t>
      </w:r>
      <w:r>
        <w:rPr>
          <w:rFonts w:ascii="Arial" w:hAnsi="Arial" w:cs="Arial"/>
        </w:rPr>
        <w:t>7).</w:t>
      </w:r>
    </w:p>
    <w:p w14:paraId="64E6F5E4" w14:textId="4567FAB9" w:rsidR="00CE1DCD" w:rsidRDefault="00D73023" w:rsidP="008A2702">
      <w:pPr>
        <w:spacing w:line="480" w:lineRule="auto"/>
        <w:rPr>
          <w:rFonts w:ascii="Arial" w:hAnsi="Arial" w:cs="Arial"/>
        </w:rPr>
      </w:pPr>
      <w:r>
        <w:rPr>
          <w:rFonts w:ascii="Arial" w:hAnsi="Arial" w:cs="Arial"/>
        </w:rPr>
        <w:t xml:space="preserve">        </w:t>
      </w:r>
      <w:r w:rsidR="00836BC4">
        <w:rPr>
          <w:rFonts w:ascii="Arial" w:hAnsi="Arial" w:cs="Arial"/>
        </w:rPr>
        <w:t xml:space="preserve">The </w:t>
      </w:r>
      <w:r w:rsidR="00016500">
        <w:rPr>
          <w:rFonts w:ascii="Arial" w:hAnsi="Arial" w:cs="Arial"/>
        </w:rPr>
        <w:t xml:space="preserve">Action Centred Leadership </w:t>
      </w:r>
      <w:r w:rsidR="006A5E41">
        <w:rPr>
          <w:rFonts w:ascii="Arial" w:hAnsi="Arial" w:cs="Arial"/>
        </w:rPr>
        <w:t>T</w:t>
      </w:r>
      <w:r w:rsidR="00016500">
        <w:rPr>
          <w:rFonts w:ascii="Arial" w:hAnsi="Arial" w:cs="Arial"/>
        </w:rPr>
        <w:t xml:space="preserve">heory was first introduced by John Adair </w:t>
      </w:r>
      <w:r w:rsidR="00FA43F5">
        <w:rPr>
          <w:rFonts w:ascii="Arial" w:hAnsi="Arial" w:cs="Arial"/>
        </w:rPr>
        <w:t>in 1973</w:t>
      </w:r>
      <w:r w:rsidR="006A5E41">
        <w:rPr>
          <w:rFonts w:ascii="Arial" w:hAnsi="Arial" w:cs="Arial"/>
        </w:rPr>
        <w:t xml:space="preserve"> and focuses </w:t>
      </w:r>
      <w:r w:rsidR="00F00A3F">
        <w:rPr>
          <w:rFonts w:ascii="Arial" w:hAnsi="Arial" w:cs="Arial"/>
        </w:rPr>
        <w:t>on</w:t>
      </w:r>
      <w:r w:rsidR="006D4717">
        <w:rPr>
          <w:rFonts w:ascii="Arial" w:hAnsi="Arial" w:cs="Arial"/>
        </w:rPr>
        <w:t xml:space="preserve"> individual efforts that are initiated in order to </w:t>
      </w:r>
      <w:r w:rsidR="006A5E41">
        <w:rPr>
          <w:rFonts w:ascii="Arial" w:hAnsi="Arial" w:cs="Arial"/>
        </w:rPr>
        <w:t>help the team reach their end goal</w:t>
      </w:r>
      <w:r w:rsidR="003726AF">
        <w:rPr>
          <w:rFonts w:ascii="Arial" w:hAnsi="Arial" w:cs="Arial"/>
        </w:rPr>
        <w:t xml:space="preserve"> (Adair, 19</w:t>
      </w:r>
      <w:r w:rsidR="004C077A">
        <w:rPr>
          <w:rFonts w:ascii="Arial" w:hAnsi="Arial" w:cs="Arial"/>
        </w:rPr>
        <w:t>73).</w:t>
      </w:r>
      <w:r w:rsidR="00530FE0">
        <w:rPr>
          <w:rFonts w:ascii="Arial" w:hAnsi="Arial" w:cs="Arial"/>
        </w:rPr>
        <w:t xml:space="preserve"> During the terror attack, it is reported that</w:t>
      </w:r>
      <w:r w:rsidR="00675277">
        <w:rPr>
          <w:rFonts w:ascii="Arial" w:hAnsi="Arial" w:cs="Arial"/>
        </w:rPr>
        <w:t xml:space="preserve"> two</w:t>
      </w:r>
      <w:r w:rsidR="00530FE0">
        <w:rPr>
          <w:rFonts w:ascii="Arial" w:hAnsi="Arial" w:cs="Arial"/>
        </w:rPr>
        <w:t xml:space="preserve"> police officers</w:t>
      </w:r>
      <w:r w:rsidR="004C4407">
        <w:rPr>
          <w:rFonts w:ascii="Arial" w:hAnsi="Arial" w:cs="Arial"/>
        </w:rPr>
        <w:t xml:space="preserve"> that were off-duty</w:t>
      </w:r>
      <w:r w:rsidR="00530FE0">
        <w:rPr>
          <w:rFonts w:ascii="Arial" w:hAnsi="Arial" w:cs="Arial"/>
        </w:rPr>
        <w:t xml:space="preserve"> begun administrating </w:t>
      </w:r>
      <w:r w:rsidR="000674B8">
        <w:rPr>
          <w:rFonts w:ascii="Arial" w:hAnsi="Arial" w:cs="Arial"/>
        </w:rPr>
        <w:t xml:space="preserve">medical assistance to those who had been affected by the </w:t>
      </w:r>
      <w:r w:rsidR="009E778A">
        <w:rPr>
          <w:rFonts w:ascii="Arial" w:hAnsi="Arial" w:cs="Arial"/>
        </w:rPr>
        <w:t>incident</w:t>
      </w:r>
      <w:r w:rsidR="000674B8">
        <w:rPr>
          <w:rFonts w:ascii="Arial" w:hAnsi="Arial" w:cs="Arial"/>
        </w:rPr>
        <w:t xml:space="preserve"> on their own </w:t>
      </w:r>
      <w:r w:rsidR="009E778A">
        <w:rPr>
          <w:rFonts w:ascii="Arial" w:hAnsi="Arial" w:cs="Arial"/>
        </w:rPr>
        <w:t>incitive</w:t>
      </w:r>
      <w:r w:rsidR="008F58EF">
        <w:rPr>
          <w:rFonts w:ascii="Arial" w:hAnsi="Arial" w:cs="Arial"/>
        </w:rPr>
        <w:t>. This is a display of Adair’s Action Centred Leadership Theory in practise, as the officers knew the team’s goals and acted to assist in achieving them</w:t>
      </w:r>
      <w:r w:rsidR="00321B64">
        <w:rPr>
          <w:rFonts w:ascii="Arial" w:hAnsi="Arial" w:cs="Arial"/>
        </w:rPr>
        <w:t xml:space="preserve"> independently</w:t>
      </w:r>
      <w:r w:rsidR="008661C9">
        <w:rPr>
          <w:rFonts w:ascii="Arial" w:hAnsi="Arial" w:cs="Arial"/>
        </w:rPr>
        <w:t xml:space="preserve"> (Judiciary, 2017)</w:t>
      </w:r>
      <w:r w:rsidR="008F58EF">
        <w:rPr>
          <w:rFonts w:ascii="Arial" w:hAnsi="Arial" w:cs="Arial"/>
        </w:rPr>
        <w:t>.</w:t>
      </w:r>
      <w:r w:rsidR="00FA07C6">
        <w:rPr>
          <w:rFonts w:ascii="Arial" w:hAnsi="Arial" w:cs="Arial"/>
        </w:rPr>
        <w:t xml:space="preserve"> This theory </w:t>
      </w:r>
      <w:r w:rsidR="008661C9">
        <w:rPr>
          <w:rFonts w:ascii="Arial" w:hAnsi="Arial" w:cs="Arial"/>
        </w:rPr>
        <w:t>evidently appeared to be effective</w:t>
      </w:r>
      <w:r w:rsidR="00DC71DA">
        <w:rPr>
          <w:rFonts w:ascii="Arial" w:hAnsi="Arial" w:cs="Arial"/>
        </w:rPr>
        <w:t xml:space="preserve"> during the incident</w:t>
      </w:r>
      <w:r w:rsidR="008661C9">
        <w:rPr>
          <w:rFonts w:ascii="Arial" w:hAnsi="Arial" w:cs="Arial"/>
        </w:rPr>
        <w:t>, as the medical attention given could have been the difference between life and death for those who needed it</w:t>
      </w:r>
      <w:r w:rsidR="00673A9A">
        <w:rPr>
          <w:rFonts w:ascii="Arial" w:hAnsi="Arial" w:cs="Arial"/>
        </w:rPr>
        <w:t xml:space="preserve"> (saving lives being the main goal)</w:t>
      </w:r>
      <w:r w:rsidR="008661C9">
        <w:rPr>
          <w:rFonts w:ascii="Arial" w:hAnsi="Arial" w:cs="Arial"/>
        </w:rPr>
        <w:t>.</w:t>
      </w:r>
    </w:p>
    <w:p w14:paraId="410A5CA8" w14:textId="5E447F58" w:rsidR="00B577BC" w:rsidRDefault="00B577BC" w:rsidP="008A2702">
      <w:pPr>
        <w:spacing w:line="480" w:lineRule="auto"/>
        <w:rPr>
          <w:rFonts w:ascii="Arial" w:hAnsi="Arial" w:cs="Arial"/>
        </w:rPr>
      </w:pPr>
      <w:r>
        <w:rPr>
          <w:rFonts w:ascii="Arial" w:hAnsi="Arial" w:cs="Arial"/>
        </w:rPr>
        <w:t xml:space="preserve">        The final leadership</w:t>
      </w:r>
      <w:r w:rsidR="00C844CB">
        <w:rPr>
          <w:rFonts w:ascii="Arial" w:hAnsi="Arial" w:cs="Arial"/>
        </w:rPr>
        <w:t xml:space="preserve"> model that will be analysed </w:t>
      </w:r>
      <w:r w:rsidR="00663139">
        <w:rPr>
          <w:rFonts w:ascii="Arial" w:hAnsi="Arial" w:cs="Arial"/>
        </w:rPr>
        <w:t xml:space="preserve">in relation to the incident </w:t>
      </w:r>
      <w:r w:rsidR="00285A9A">
        <w:rPr>
          <w:rFonts w:ascii="Arial" w:hAnsi="Arial" w:cs="Arial"/>
        </w:rPr>
        <w:t>i</w:t>
      </w:r>
      <w:r w:rsidR="00C844CB">
        <w:rPr>
          <w:rFonts w:ascii="Arial" w:hAnsi="Arial" w:cs="Arial"/>
        </w:rPr>
        <w:t>s Hill’s Team</w:t>
      </w:r>
      <w:r w:rsidR="00A031E5">
        <w:rPr>
          <w:rFonts w:ascii="Arial" w:hAnsi="Arial" w:cs="Arial"/>
        </w:rPr>
        <w:t xml:space="preserve"> Leadership Model. This is a leadership theory </w:t>
      </w:r>
      <w:r w:rsidR="00F709A3">
        <w:rPr>
          <w:rFonts w:ascii="Arial" w:hAnsi="Arial" w:cs="Arial"/>
        </w:rPr>
        <w:t>proposed</w:t>
      </w:r>
      <w:r w:rsidR="00A031E5">
        <w:rPr>
          <w:rFonts w:ascii="Arial" w:hAnsi="Arial" w:cs="Arial"/>
        </w:rPr>
        <w:t xml:space="preserve"> by Susan Hill in 2019 and </w:t>
      </w:r>
      <w:r w:rsidR="001319FA">
        <w:rPr>
          <w:rFonts w:ascii="Arial" w:hAnsi="Arial" w:cs="Arial"/>
        </w:rPr>
        <w:t xml:space="preserve">focuses </w:t>
      </w:r>
      <w:r w:rsidR="001319FA">
        <w:rPr>
          <w:rFonts w:ascii="Arial" w:hAnsi="Arial" w:cs="Arial"/>
        </w:rPr>
        <w:lastRenderedPageBreak/>
        <w:t xml:space="preserve">on taking action </w:t>
      </w:r>
      <w:r w:rsidR="00D95DBC">
        <w:rPr>
          <w:rFonts w:ascii="Arial" w:hAnsi="Arial" w:cs="Arial"/>
        </w:rPr>
        <w:t>decisively</w:t>
      </w:r>
      <w:r w:rsidR="001319FA">
        <w:rPr>
          <w:rFonts w:ascii="Arial" w:hAnsi="Arial" w:cs="Arial"/>
        </w:rPr>
        <w:t xml:space="preserve"> to gain team excellence.</w:t>
      </w:r>
      <w:r w:rsidR="0009231F">
        <w:rPr>
          <w:rFonts w:ascii="Arial" w:hAnsi="Arial" w:cs="Arial"/>
        </w:rPr>
        <w:t xml:space="preserve"> The model shows how clarifying goals, training and </w:t>
      </w:r>
      <w:r w:rsidR="00E01D94">
        <w:rPr>
          <w:rFonts w:ascii="Arial" w:hAnsi="Arial" w:cs="Arial"/>
        </w:rPr>
        <w:t>decision-making</w:t>
      </w:r>
      <w:r w:rsidR="003E0553">
        <w:rPr>
          <w:rFonts w:ascii="Arial" w:hAnsi="Arial" w:cs="Arial"/>
        </w:rPr>
        <w:t xml:space="preserve"> leads to excellence from</w:t>
      </w:r>
      <w:r w:rsidR="00DC7D00">
        <w:rPr>
          <w:rFonts w:ascii="Arial" w:hAnsi="Arial" w:cs="Arial"/>
        </w:rPr>
        <w:t xml:space="preserve"> internal leadership functions</w:t>
      </w:r>
      <w:r w:rsidR="00C26392">
        <w:rPr>
          <w:rFonts w:ascii="Arial" w:hAnsi="Arial" w:cs="Arial"/>
        </w:rPr>
        <w:t xml:space="preserve"> (</w:t>
      </w:r>
      <w:r w:rsidR="007F22A1">
        <w:rPr>
          <w:rFonts w:ascii="Arial" w:hAnsi="Arial" w:cs="Arial"/>
        </w:rPr>
        <w:t xml:space="preserve">Coleman </w:t>
      </w:r>
      <w:r w:rsidR="007F22A1">
        <w:rPr>
          <w:rFonts w:ascii="Arial" w:hAnsi="Arial" w:cs="Arial"/>
          <w:i/>
          <w:iCs/>
        </w:rPr>
        <w:t xml:space="preserve">et al. </w:t>
      </w:r>
      <w:r w:rsidR="007F22A1">
        <w:rPr>
          <w:rFonts w:ascii="Arial" w:hAnsi="Arial" w:cs="Arial"/>
        </w:rPr>
        <w:t>2019)</w:t>
      </w:r>
      <w:r w:rsidR="00DC7D00">
        <w:rPr>
          <w:rFonts w:ascii="Arial" w:hAnsi="Arial" w:cs="Arial"/>
        </w:rPr>
        <w:t>.</w:t>
      </w:r>
      <w:r w:rsidR="005A1C94">
        <w:rPr>
          <w:rFonts w:ascii="Arial" w:hAnsi="Arial" w:cs="Arial"/>
        </w:rPr>
        <w:t xml:space="preserve"> In relation to the </w:t>
      </w:r>
      <w:r w:rsidR="00E01D94">
        <w:rPr>
          <w:rFonts w:ascii="Arial" w:hAnsi="Arial" w:cs="Arial"/>
        </w:rPr>
        <w:t xml:space="preserve">attack of terror, </w:t>
      </w:r>
      <w:r w:rsidR="00CD1535">
        <w:rPr>
          <w:rFonts w:ascii="Arial" w:hAnsi="Arial" w:cs="Arial"/>
        </w:rPr>
        <w:t xml:space="preserve">armed counterterror police acted swiftly and made the critical decision with their </w:t>
      </w:r>
      <w:r w:rsidR="00517A8E">
        <w:rPr>
          <w:rFonts w:ascii="Arial" w:hAnsi="Arial" w:cs="Arial"/>
        </w:rPr>
        <w:t xml:space="preserve">disciplined training to take lethal action </w:t>
      </w:r>
      <w:r w:rsidR="00F67ED0">
        <w:rPr>
          <w:rFonts w:ascii="Arial" w:hAnsi="Arial" w:cs="Arial"/>
        </w:rPr>
        <w:t>and kill the terrorists.</w:t>
      </w:r>
      <w:r w:rsidR="00677AC0">
        <w:rPr>
          <w:rFonts w:ascii="Arial" w:hAnsi="Arial" w:cs="Arial"/>
        </w:rPr>
        <w:t xml:space="preserve"> </w:t>
      </w:r>
      <w:r w:rsidR="005B5BA3">
        <w:rPr>
          <w:rFonts w:ascii="Arial" w:hAnsi="Arial" w:cs="Arial"/>
        </w:rPr>
        <w:t>One</w:t>
      </w:r>
      <w:r w:rsidR="00B73C0E">
        <w:rPr>
          <w:rFonts w:ascii="Arial" w:hAnsi="Arial" w:cs="Arial"/>
        </w:rPr>
        <w:t xml:space="preserve"> terrorist was running towards a member of the public with a </w:t>
      </w:r>
      <w:r w:rsidR="005B5BA3">
        <w:rPr>
          <w:rFonts w:ascii="Arial" w:hAnsi="Arial" w:cs="Arial"/>
        </w:rPr>
        <w:t>knife</w:t>
      </w:r>
      <w:r w:rsidR="00B82C71">
        <w:rPr>
          <w:rFonts w:ascii="Arial" w:hAnsi="Arial" w:cs="Arial"/>
        </w:rPr>
        <w:t xml:space="preserve"> when the armed police arrived on scene.</w:t>
      </w:r>
      <w:r w:rsidR="005B5BA3">
        <w:rPr>
          <w:rFonts w:ascii="Arial" w:hAnsi="Arial" w:cs="Arial"/>
        </w:rPr>
        <w:t xml:space="preserve"> </w:t>
      </w:r>
      <w:r w:rsidR="00B82C71">
        <w:rPr>
          <w:rFonts w:ascii="Arial" w:hAnsi="Arial" w:cs="Arial"/>
        </w:rPr>
        <w:t>T</w:t>
      </w:r>
      <w:r w:rsidR="005B5BA3">
        <w:rPr>
          <w:rFonts w:ascii="Arial" w:hAnsi="Arial" w:cs="Arial"/>
        </w:rPr>
        <w:t>he</w:t>
      </w:r>
      <w:r w:rsidR="006B69C0">
        <w:rPr>
          <w:rFonts w:ascii="Arial" w:hAnsi="Arial" w:cs="Arial"/>
        </w:rPr>
        <w:t xml:space="preserve"> armed police made clear warning shouts to the attacker and when failing to </w:t>
      </w:r>
      <w:r w:rsidR="00B73C0E">
        <w:rPr>
          <w:rFonts w:ascii="Arial" w:hAnsi="Arial" w:cs="Arial"/>
        </w:rPr>
        <w:t>comply with their instructions, the officers opened fire out of concern for the safety of civilian life</w:t>
      </w:r>
      <w:r w:rsidR="0002175F">
        <w:rPr>
          <w:rFonts w:ascii="Arial" w:hAnsi="Arial" w:cs="Arial"/>
        </w:rPr>
        <w:t xml:space="preserve"> (Judiciary, 2017)</w:t>
      </w:r>
      <w:r w:rsidR="00B73C0E">
        <w:rPr>
          <w:rFonts w:ascii="Arial" w:hAnsi="Arial" w:cs="Arial"/>
        </w:rPr>
        <w:t>.</w:t>
      </w:r>
      <w:r w:rsidR="00757E69">
        <w:rPr>
          <w:rFonts w:ascii="Arial" w:hAnsi="Arial" w:cs="Arial"/>
        </w:rPr>
        <w:t xml:space="preserve"> This brought an end to the attack due to the decision-making aspect </w:t>
      </w:r>
      <w:r w:rsidR="00A30305">
        <w:rPr>
          <w:rFonts w:ascii="Arial" w:hAnsi="Arial" w:cs="Arial"/>
        </w:rPr>
        <w:t>that has been mentioned</w:t>
      </w:r>
      <w:r w:rsidR="00B82C71">
        <w:rPr>
          <w:rFonts w:ascii="Arial" w:hAnsi="Arial" w:cs="Arial"/>
        </w:rPr>
        <w:t xml:space="preserve"> in relation to Hill’s theory</w:t>
      </w:r>
      <w:r w:rsidR="009B5A36">
        <w:rPr>
          <w:rFonts w:ascii="Arial" w:hAnsi="Arial" w:cs="Arial"/>
        </w:rPr>
        <w:t>. This ultimately achieved</w:t>
      </w:r>
      <w:r w:rsidR="00E43395">
        <w:rPr>
          <w:rFonts w:ascii="Arial" w:hAnsi="Arial" w:cs="Arial"/>
        </w:rPr>
        <w:t xml:space="preserve"> one of</w:t>
      </w:r>
      <w:r w:rsidR="009B5A36">
        <w:rPr>
          <w:rFonts w:ascii="Arial" w:hAnsi="Arial" w:cs="Arial"/>
        </w:rPr>
        <w:t xml:space="preserve"> the goal</w:t>
      </w:r>
      <w:r w:rsidR="00E43395">
        <w:rPr>
          <w:rFonts w:ascii="Arial" w:hAnsi="Arial" w:cs="Arial"/>
        </w:rPr>
        <w:t>s</w:t>
      </w:r>
      <w:r w:rsidR="009B5A36">
        <w:rPr>
          <w:rFonts w:ascii="Arial" w:hAnsi="Arial" w:cs="Arial"/>
        </w:rPr>
        <w:t xml:space="preserve"> that w</w:t>
      </w:r>
      <w:r w:rsidR="00E43395">
        <w:rPr>
          <w:rFonts w:ascii="Arial" w:hAnsi="Arial" w:cs="Arial"/>
        </w:rPr>
        <w:t>ere</w:t>
      </w:r>
      <w:r w:rsidR="009B5A36">
        <w:rPr>
          <w:rFonts w:ascii="Arial" w:hAnsi="Arial" w:cs="Arial"/>
        </w:rPr>
        <w:t xml:space="preserve"> </w:t>
      </w:r>
      <w:r w:rsidR="00E43395">
        <w:rPr>
          <w:rFonts w:ascii="Arial" w:hAnsi="Arial" w:cs="Arial"/>
        </w:rPr>
        <w:t>clarified when responding to such an atta</w:t>
      </w:r>
      <w:r w:rsidR="00036A21">
        <w:rPr>
          <w:rFonts w:ascii="Arial" w:hAnsi="Arial" w:cs="Arial"/>
        </w:rPr>
        <w:t xml:space="preserve">ck and it can be suggested that this is </w:t>
      </w:r>
      <w:r w:rsidR="00D2374F">
        <w:rPr>
          <w:rFonts w:ascii="Arial" w:hAnsi="Arial" w:cs="Arial"/>
        </w:rPr>
        <w:t>evidence</w:t>
      </w:r>
      <w:r w:rsidR="00036A21">
        <w:rPr>
          <w:rFonts w:ascii="Arial" w:hAnsi="Arial" w:cs="Arial"/>
        </w:rPr>
        <w:t xml:space="preserve"> of efficiency and </w:t>
      </w:r>
      <w:r w:rsidR="00D2374F">
        <w:rPr>
          <w:rFonts w:ascii="Arial" w:hAnsi="Arial" w:cs="Arial"/>
        </w:rPr>
        <w:t>effectiveness</w:t>
      </w:r>
      <w:r w:rsidR="007F585A">
        <w:rPr>
          <w:rFonts w:ascii="Arial" w:hAnsi="Arial" w:cs="Arial"/>
        </w:rPr>
        <w:t xml:space="preserve"> in regards to organisational leadership theory</w:t>
      </w:r>
      <w:r w:rsidR="00D2374F">
        <w:rPr>
          <w:rFonts w:ascii="Arial" w:hAnsi="Arial" w:cs="Arial"/>
        </w:rPr>
        <w:t>.</w:t>
      </w:r>
    </w:p>
    <w:p w14:paraId="7E0A1748" w14:textId="59148980" w:rsidR="00CE1DCD" w:rsidRDefault="007D50AE" w:rsidP="008A2702">
      <w:pPr>
        <w:spacing w:line="480" w:lineRule="auto"/>
        <w:rPr>
          <w:rFonts w:ascii="Arial" w:hAnsi="Arial" w:cs="Arial"/>
        </w:rPr>
      </w:pPr>
      <w:r>
        <w:rPr>
          <w:rFonts w:ascii="Arial" w:hAnsi="Arial" w:cs="Arial"/>
        </w:rPr>
        <w:t xml:space="preserve">        </w:t>
      </w:r>
      <w:r w:rsidR="00CE1DCD">
        <w:rPr>
          <w:rFonts w:ascii="Arial" w:hAnsi="Arial" w:cs="Arial"/>
        </w:rPr>
        <w:t xml:space="preserve">In conclusion, </w:t>
      </w:r>
      <w:r w:rsidR="00F84D78">
        <w:rPr>
          <w:rFonts w:ascii="Arial" w:hAnsi="Arial" w:cs="Arial"/>
        </w:rPr>
        <w:t>it is clear that the leadership used throughout the London Bridge Terror Attack</w:t>
      </w:r>
      <w:r w:rsidR="008B3458">
        <w:rPr>
          <w:rFonts w:ascii="Arial" w:hAnsi="Arial" w:cs="Arial"/>
        </w:rPr>
        <w:t xml:space="preserve"> stayed fairly traditional throughout its course, pulling on the transformational style of leadership</w:t>
      </w:r>
      <w:r w:rsidR="00F26EEB">
        <w:rPr>
          <w:rFonts w:ascii="Arial" w:hAnsi="Arial" w:cs="Arial"/>
        </w:rPr>
        <w:t xml:space="preserve"> by utilising JESIP in some way</w:t>
      </w:r>
      <w:r w:rsidR="00560291">
        <w:rPr>
          <w:rFonts w:ascii="Arial" w:hAnsi="Arial" w:cs="Arial"/>
        </w:rPr>
        <w:t xml:space="preserve"> and drawing from transactional leadership where it inevitably would</w:t>
      </w:r>
      <w:r w:rsidR="00F26EEB">
        <w:rPr>
          <w:rFonts w:ascii="Arial" w:hAnsi="Arial" w:cs="Arial"/>
        </w:rPr>
        <w:t>.</w:t>
      </w:r>
      <w:r w:rsidR="00F00A3F">
        <w:rPr>
          <w:rFonts w:ascii="Arial" w:hAnsi="Arial" w:cs="Arial"/>
        </w:rPr>
        <w:t xml:space="preserve"> Also, how the situation</w:t>
      </w:r>
      <w:r w:rsidR="000D413A">
        <w:rPr>
          <w:rFonts w:ascii="Arial" w:hAnsi="Arial" w:cs="Arial"/>
        </w:rPr>
        <w:t xml:space="preserve"> made other leadership styles such as the A</w:t>
      </w:r>
      <w:r w:rsidR="000A1616">
        <w:rPr>
          <w:rFonts w:ascii="Arial" w:hAnsi="Arial" w:cs="Arial"/>
        </w:rPr>
        <w:t xml:space="preserve">ction Centred Leadership Theory </w:t>
      </w:r>
      <w:r w:rsidR="003B10E9">
        <w:rPr>
          <w:rFonts w:ascii="Arial" w:hAnsi="Arial" w:cs="Arial"/>
        </w:rPr>
        <w:t xml:space="preserve">become of use as officers took matters </w:t>
      </w:r>
      <w:r w:rsidR="00105103">
        <w:rPr>
          <w:rFonts w:ascii="Arial" w:hAnsi="Arial" w:cs="Arial"/>
        </w:rPr>
        <w:t>upon</w:t>
      </w:r>
      <w:r w:rsidR="003B10E9">
        <w:rPr>
          <w:rFonts w:ascii="Arial" w:hAnsi="Arial" w:cs="Arial"/>
        </w:rPr>
        <w:t xml:space="preserve"> themselves in some instances previously mentioned.</w:t>
      </w:r>
      <w:r w:rsidR="00F26EEB">
        <w:rPr>
          <w:rFonts w:ascii="Arial" w:hAnsi="Arial" w:cs="Arial"/>
        </w:rPr>
        <w:t xml:space="preserve"> Yet</w:t>
      </w:r>
      <w:r w:rsidR="003B10E9">
        <w:rPr>
          <w:rFonts w:ascii="Arial" w:hAnsi="Arial" w:cs="Arial"/>
        </w:rPr>
        <w:t>,</w:t>
      </w:r>
      <w:r w:rsidR="00F26EEB">
        <w:rPr>
          <w:rFonts w:ascii="Arial" w:hAnsi="Arial" w:cs="Arial"/>
        </w:rPr>
        <w:t xml:space="preserve"> certain elements of the incident are open to the question of whether different approaches/styles could have been used to make the </w:t>
      </w:r>
      <w:r>
        <w:rPr>
          <w:rFonts w:ascii="Arial" w:hAnsi="Arial" w:cs="Arial"/>
        </w:rPr>
        <w:t>response to the situation more effective</w:t>
      </w:r>
      <w:r w:rsidR="00105103">
        <w:rPr>
          <w:rFonts w:ascii="Arial" w:hAnsi="Arial" w:cs="Arial"/>
        </w:rPr>
        <w:t xml:space="preserve"> in the ultimate goal of working together to save lives</w:t>
      </w:r>
      <w:r>
        <w:rPr>
          <w:rFonts w:ascii="Arial" w:hAnsi="Arial" w:cs="Arial"/>
        </w:rPr>
        <w:t>.</w:t>
      </w:r>
    </w:p>
    <w:p w14:paraId="3C029744" w14:textId="55E15AF8" w:rsidR="00EB7B51" w:rsidRDefault="00EB7B51" w:rsidP="00195743">
      <w:pPr>
        <w:rPr>
          <w:rFonts w:ascii="Arial" w:hAnsi="Arial" w:cs="Arial"/>
        </w:rPr>
      </w:pPr>
    </w:p>
    <w:p w14:paraId="416BC871" w14:textId="5EF5638D" w:rsidR="003C5ADD" w:rsidRDefault="003C5ADD" w:rsidP="00195743">
      <w:pPr>
        <w:rPr>
          <w:rFonts w:ascii="Arial" w:hAnsi="Arial" w:cs="Arial"/>
        </w:rPr>
      </w:pPr>
    </w:p>
    <w:p w14:paraId="06F90386" w14:textId="7892A735" w:rsidR="003C5ADD" w:rsidRDefault="003C5ADD" w:rsidP="00195743">
      <w:pPr>
        <w:rPr>
          <w:rFonts w:ascii="Arial" w:hAnsi="Arial" w:cs="Arial"/>
        </w:rPr>
      </w:pPr>
    </w:p>
    <w:p w14:paraId="2D259796" w14:textId="16352EBC" w:rsidR="00885C0C" w:rsidRDefault="00885C0C" w:rsidP="00195743">
      <w:pPr>
        <w:rPr>
          <w:rFonts w:ascii="Arial" w:hAnsi="Arial" w:cs="Arial"/>
        </w:rPr>
      </w:pPr>
    </w:p>
    <w:p w14:paraId="114EA297" w14:textId="10C0287D" w:rsidR="00885C0C" w:rsidRDefault="00885C0C" w:rsidP="00195743">
      <w:pPr>
        <w:rPr>
          <w:rFonts w:ascii="Arial" w:hAnsi="Arial" w:cs="Arial"/>
        </w:rPr>
      </w:pPr>
    </w:p>
    <w:p w14:paraId="36DE0EA4" w14:textId="7FE46B23" w:rsidR="00885C0C" w:rsidRDefault="00885C0C" w:rsidP="00195743">
      <w:pPr>
        <w:rPr>
          <w:rFonts w:ascii="Arial" w:hAnsi="Arial" w:cs="Arial"/>
        </w:rPr>
      </w:pPr>
    </w:p>
    <w:p w14:paraId="12437CE4" w14:textId="78193893" w:rsidR="00A96B24" w:rsidRDefault="00A96B24" w:rsidP="00195743">
      <w:pPr>
        <w:rPr>
          <w:rFonts w:ascii="Arial" w:hAnsi="Arial" w:cs="Arial"/>
        </w:rPr>
      </w:pPr>
    </w:p>
    <w:p w14:paraId="7A9C4B98" w14:textId="77777777" w:rsidR="00A6102E" w:rsidRPr="00C571F2" w:rsidRDefault="00A6102E" w:rsidP="00195743">
      <w:pPr>
        <w:rPr>
          <w:rFonts w:ascii="Arial" w:hAnsi="Arial" w:cs="Arial"/>
        </w:rPr>
      </w:pPr>
    </w:p>
    <w:p w14:paraId="65DBCE55" w14:textId="6AF6170F" w:rsidR="00A6102E" w:rsidRDefault="00B75010" w:rsidP="00A6102E">
      <w:pPr>
        <w:rPr>
          <w:rFonts w:ascii="Arial" w:hAnsi="Arial" w:cs="Arial"/>
          <w:b/>
          <w:bCs/>
        </w:rPr>
      </w:pPr>
      <w:r w:rsidRPr="00B75010">
        <w:rPr>
          <w:rFonts w:ascii="Arial" w:hAnsi="Arial" w:cs="Arial"/>
          <w:b/>
          <w:bCs/>
        </w:rPr>
        <w:lastRenderedPageBreak/>
        <w:t>REFERENCE LIST</w:t>
      </w:r>
    </w:p>
    <w:p w14:paraId="7DDF8C56" w14:textId="77777777" w:rsidR="00A6102E" w:rsidRPr="00A6102E" w:rsidRDefault="00A6102E" w:rsidP="00A6102E">
      <w:pPr>
        <w:rPr>
          <w:rFonts w:ascii="Arial" w:hAnsi="Arial" w:cs="Arial"/>
          <w:b/>
          <w:bCs/>
        </w:rPr>
      </w:pPr>
    </w:p>
    <w:p w14:paraId="1EA243F5" w14:textId="32CE256F" w:rsidR="00A6102E" w:rsidRDefault="00A6102E" w:rsidP="00FD66FE">
      <w:pPr>
        <w:pStyle w:val="paragraph"/>
        <w:spacing w:before="0" w:beforeAutospacing="0" w:after="0" w:afterAutospacing="0" w:line="360" w:lineRule="auto"/>
        <w:textAlignment w:val="baseline"/>
        <w:rPr>
          <w:rFonts w:ascii="Arial" w:hAnsi="Arial" w:cs="Arial"/>
          <w:sz w:val="22"/>
          <w:szCs w:val="22"/>
        </w:rPr>
      </w:pPr>
      <w:r w:rsidRPr="003726AF">
        <w:rPr>
          <w:rFonts w:ascii="Arial" w:hAnsi="Arial" w:cs="Arial"/>
          <w:sz w:val="22"/>
          <w:szCs w:val="22"/>
        </w:rPr>
        <w:t xml:space="preserve">Adair, J.E. </w:t>
      </w:r>
      <w:r>
        <w:rPr>
          <w:rFonts w:ascii="Arial" w:hAnsi="Arial" w:cs="Arial"/>
          <w:sz w:val="22"/>
          <w:szCs w:val="22"/>
        </w:rPr>
        <w:t>(</w:t>
      </w:r>
      <w:r w:rsidRPr="003726AF">
        <w:rPr>
          <w:rFonts w:ascii="Arial" w:hAnsi="Arial" w:cs="Arial"/>
          <w:sz w:val="22"/>
          <w:szCs w:val="22"/>
        </w:rPr>
        <w:t>1973</w:t>
      </w:r>
      <w:r>
        <w:rPr>
          <w:rFonts w:ascii="Arial" w:hAnsi="Arial" w:cs="Arial"/>
          <w:sz w:val="22"/>
          <w:szCs w:val="22"/>
        </w:rPr>
        <w:t>)</w:t>
      </w:r>
      <w:r w:rsidRPr="003726AF">
        <w:rPr>
          <w:rFonts w:ascii="Arial" w:hAnsi="Arial" w:cs="Arial"/>
          <w:sz w:val="22"/>
          <w:szCs w:val="22"/>
        </w:rPr>
        <w:t>. Action-centred leadership</w:t>
      </w:r>
      <w:r>
        <w:rPr>
          <w:rFonts w:ascii="Arial" w:hAnsi="Arial" w:cs="Arial"/>
          <w:sz w:val="22"/>
          <w:szCs w:val="22"/>
        </w:rPr>
        <w:t xml:space="preserve">. </w:t>
      </w:r>
      <w:r w:rsidRPr="003726AF">
        <w:rPr>
          <w:rFonts w:ascii="Arial" w:hAnsi="Arial" w:cs="Arial"/>
          <w:sz w:val="22"/>
          <w:szCs w:val="22"/>
        </w:rPr>
        <w:t xml:space="preserve">pp. </w:t>
      </w:r>
      <w:r>
        <w:rPr>
          <w:rFonts w:ascii="Arial" w:hAnsi="Arial" w:cs="Arial"/>
          <w:sz w:val="22"/>
          <w:szCs w:val="22"/>
        </w:rPr>
        <w:t>1-14</w:t>
      </w:r>
      <w:r w:rsidRPr="003726AF">
        <w:rPr>
          <w:rFonts w:ascii="Arial" w:hAnsi="Arial" w:cs="Arial"/>
          <w:sz w:val="22"/>
          <w:szCs w:val="22"/>
        </w:rPr>
        <w:t>. New York: McGraw-Hill.</w:t>
      </w:r>
      <w:r>
        <w:rPr>
          <w:rFonts w:ascii="Arial" w:hAnsi="Arial" w:cs="Arial"/>
          <w:sz w:val="22"/>
          <w:szCs w:val="22"/>
        </w:rPr>
        <w:t xml:space="preserve"> [Online] Available at: </w:t>
      </w:r>
      <w:r w:rsidRPr="00A6102E">
        <w:rPr>
          <w:rFonts w:ascii="Arial" w:hAnsi="Arial" w:cs="Arial"/>
          <w:sz w:val="22"/>
          <w:szCs w:val="22"/>
        </w:rPr>
        <w:t>http://www.valuing-your-talent-framework.com/sites/default/files/resources/THK-032%20John%20Adair.pdf</w:t>
      </w:r>
      <w:r>
        <w:rPr>
          <w:rFonts w:ascii="Arial" w:hAnsi="Arial" w:cs="Arial"/>
          <w:sz w:val="22"/>
          <w:szCs w:val="22"/>
        </w:rPr>
        <w:t xml:space="preserve"> </w:t>
      </w:r>
      <w:r w:rsidRPr="000E29F4">
        <w:rPr>
          <w:rFonts w:ascii="Arial" w:hAnsi="Arial" w:cs="Arial"/>
          <w:sz w:val="22"/>
          <w:szCs w:val="22"/>
        </w:rPr>
        <w:t>(</w:t>
      </w:r>
      <w:r>
        <w:rPr>
          <w:rFonts w:ascii="Arial" w:hAnsi="Arial" w:cs="Arial"/>
          <w:sz w:val="22"/>
          <w:szCs w:val="22"/>
        </w:rPr>
        <w:t>Accessed on November 3 2022).</w:t>
      </w:r>
    </w:p>
    <w:p w14:paraId="50A33639" w14:textId="77777777" w:rsidR="00B2331E" w:rsidRDefault="00B2331E" w:rsidP="00FD66FE">
      <w:pPr>
        <w:pStyle w:val="paragraph"/>
        <w:spacing w:before="0" w:beforeAutospacing="0" w:after="0" w:afterAutospacing="0" w:line="360" w:lineRule="auto"/>
        <w:textAlignment w:val="baseline"/>
        <w:rPr>
          <w:rFonts w:ascii="Arial" w:hAnsi="Arial" w:cs="Arial"/>
          <w:sz w:val="22"/>
          <w:szCs w:val="22"/>
        </w:rPr>
      </w:pPr>
    </w:p>
    <w:p w14:paraId="6AB5936D" w14:textId="71AAD086" w:rsidR="00A6102E" w:rsidRPr="003C5ADD" w:rsidRDefault="00A6102E" w:rsidP="00FD66FE">
      <w:pPr>
        <w:spacing w:line="360" w:lineRule="auto"/>
        <w:rPr>
          <w:rFonts w:ascii="Arial" w:hAnsi="Arial" w:cs="Arial"/>
        </w:rPr>
      </w:pPr>
      <w:r w:rsidRPr="003C5ADD">
        <w:rPr>
          <w:rFonts w:ascii="Arial" w:hAnsi="Arial" w:cs="Arial"/>
        </w:rPr>
        <w:t>Black, J. (2018)</w:t>
      </w:r>
      <w:r>
        <w:rPr>
          <w:rFonts w:ascii="Arial" w:hAnsi="Arial" w:cs="Arial"/>
        </w:rPr>
        <w:t>.</w:t>
      </w:r>
      <w:r w:rsidRPr="003C5ADD">
        <w:rPr>
          <w:rFonts w:ascii="Arial" w:hAnsi="Arial" w:cs="Arial"/>
        </w:rPr>
        <w:t xml:space="preserve"> “The subjective and objective violence of terrorism: Analysing ‘British values’ in newspaper coverage of the 2017 London Bridge attack,” </w:t>
      </w:r>
      <w:r w:rsidRPr="00BF3AE9">
        <w:rPr>
          <w:rFonts w:ascii="Arial" w:hAnsi="Arial" w:cs="Arial"/>
          <w:i/>
          <w:iCs/>
        </w:rPr>
        <w:t>Critical Studies on Terrorism</w:t>
      </w:r>
      <w:r w:rsidRPr="003C5ADD">
        <w:rPr>
          <w:rFonts w:ascii="Arial" w:hAnsi="Arial" w:cs="Arial"/>
        </w:rPr>
        <w:t xml:space="preserve">, 12(2), pp. 228–249. Available at: https://doi.org/10.1080/17539153.2018.1498191. </w:t>
      </w:r>
    </w:p>
    <w:p w14:paraId="730243A7" w14:textId="77777777" w:rsidR="00A6102E" w:rsidRPr="003C5ADD" w:rsidRDefault="00A6102E" w:rsidP="00FD66FE">
      <w:pPr>
        <w:spacing w:line="360" w:lineRule="auto"/>
        <w:rPr>
          <w:rFonts w:ascii="Arial" w:hAnsi="Arial" w:cs="Arial"/>
          <w:b/>
          <w:bCs/>
        </w:rPr>
      </w:pPr>
      <w:r w:rsidRPr="003C5ADD">
        <w:rPr>
          <w:rFonts w:ascii="Arial" w:hAnsi="Arial" w:cs="Arial"/>
        </w:rPr>
        <w:t xml:space="preserve">Campbell, I., and </w:t>
      </w:r>
      <w:proofErr w:type="spellStart"/>
      <w:r w:rsidRPr="003C5ADD">
        <w:rPr>
          <w:rFonts w:ascii="Arial" w:hAnsi="Arial" w:cs="Arial"/>
        </w:rPr>
        <w:t>Kodz</w:t>
      </w:r>
      <w:proofErr w:type="spellEnd"/>
      <w:r w:rsidRPr="003C5ADD">
        <w:rPr>
          <w:rFonts w:ascii="Arial" w:hAnsi="Arial" w:cs="Arial"/>
        </w:rPr>
        <w:t xml:space="preserve">, J. (2011). What makes great police leadership? What research can tell us about the effectiveness of different leadership styles, competencies and behaviours. A Rapid Evidence Review. </w:t>
      </w:r>
      <w:r w:rsidRPr="00BF3AE9">
        <w:rPr>
          <w:rFonts w:ascii="Arial" w:hAnsi="Arial" w:cs="Arial"/>
          <w:i/>
          <w:iCs/>
        </w:rPr>
        <w:t>National Policing Improvement Agency</w:t>
      </w:r>
      <w:r w:rsidRPr="003C5ADD">
        <w:rPr>
          <w:rFonts w:ascii="Arial" w:hAnsi="Arial" w:cs="Arial"/>
        </w:rPr>
        <w:t>, 11(1), pp.1-27.</w:t>
      </w:r>
    </w:p>
    <w:p w14:paraId="0835A4B4" w14:textId="5F281F6E" w:rsidR="00A6102E" w:rsidRDefault="00A6102E" w:rsidP="00FD66FE">
      <w:pPr>
        <w:pStyle w:val="paragraph"/>
        <w:spacing w:before="0" w:beforeAutospacing="0" w:after="0" w:afterAutospacing="0" w:line="360" w:lineRule="auto"/>
        <w:textAlignment w:val="baseline"/>
        <w:rPr>
          <w:rFonts w:ascii="Arial" w:hAnsi="Arial" w:cs="Arial"/>
          <w:sz w:val="22"/>
          <w:szCs w:val="22"/>
        </w:rPr>
      </w:pPr>
      <w:r>
        <w:rPr>
          <w:rFonts w:ascii="Arial" w:hAnsi="Arial" w:cs="Arial"/>
          <w:sz w:val="22"/>
          <w:szCs w:val="22"/>
        </w:rPr>
        <w:t xml:space="preserve">Coleman, B. M., Orsini, J., Bunch, J. C., and </w:t>
      </w:r>
      <w:proofErr w:type="spellStart"/>
      <w:r>
        <w:rPr>
          <w:rFonts w:ascii="Arial" w:hAnsi="Arial" w:cs="Arial"/>
          <w:sz w:val="22"/>
          <w:szCs w:val="22"/>
        </w:rPr>
        <w:t>Greenhaw</w:t>
      </w:r>
      <w:proofErr w:type="spellEnd"/>
      <w:r>
        <w:rPr>
          <w:rFonts w:ascii="Arial" w:hAnsi="Arial" w:cs="Arial"/>
          <w:sz w:val="22"/>
          <w:szCs w:val="22"/>
        </w:rPr>
        <w:t xml:space="preserve">, L., L. (2021). “Students’ Application of Team Leadership Skills in an Undergraduate Agricultural Leadership Course When Learning Experientially”. </w:t>
      </w:r>
      <w:r>
        <w:rPr>
          <w:rFonts w:ascii="Arial" w:hAnsi="Arial" w:cs="Arial"/>
          <w:i/>
          <w:iCs/>
          <w:sz w:val="22"/>
          <w:szCs w:val="22"/>
        </w:rPr>
        <w:t xml:space="preserve">Journal of Leadership Education. </w:t>
      </w:r>
      <w:r>
        <w:rPr>
          <w:rFonts w:ascii="Arial" w:hAnsi="Arial" w:cs="Arial"/>
          <w:sz w:val="22"/>
          <w:szCs w:val="22"/>
        </w:rPr>
        <w:t xml:space="preserve">Pp. 1-15. [Online] Available at: </w:t>
      </w:r>
      <w:hyperlink r:id="rId8" w:history="1">
        <w:r w:rsidRPr="000E29F4">
          <w:rPr>
            <w:rStyle w:val="Hyperlink"/>
            <w:rFonts w:ascii="Arial" w:hAnsi="Arial" w:cs="Arial"/>
            <w:color w:val="auto"/>
            <w:sz w:val="22"/>
            <w:szCs w:val="22"/>
            <w:u w:val="none"/>
          </w:rPr>
          <w:t>https://journalofleadershiped.org/wp-content/uploads/2021/03/20_2_Coleman.pdf</w:t>
        </w:r>
      </w:hyperlink>
      <w:r w:rsidRPr="000E29F4">
        <w:rPr>
          <w:rFonts w:ascii="Arial" w:hAnsi="Arial" w:cs="Arial"/>
          <w:sz w:val="22"/>
          <w:szCs w:val="22"/>
        </w:rPr>
        <w:t xml:space="preserve"> (</w:t>
      </w:r>
      <w:r>
        <w:rPr>
          <w:rFonts w:ascii="Arial" w:hAnsi="Arial" w:cs="Arial"/>
          <w:sz w:val="22"/>
          <w:szCs w:val="22"/>
        </w:rPr>
        <w:t>Accessed on November 3 2022).</w:t>
      </w:r>
    </w:p>
    <w:p w14:paraId="214AAAEF" w14:textId="77777777" w:rsidR="00B2331E" w:rsidRPr="00830FCE" w:rsidRDefault="00B2331E" w:rsidP="00FD66FE">
      <w:pPr>
        <w:pStyle w:val="paragraph"/>
        <w:spacing w:before="0" w:beforeAutospacing="0" w:after="0" w:afterAutospacing="0" w:line="360" w:lineRule="auto"/>
        <w:textAlignment w:val="baseline"/>
        <w:rPr>
          <w:rFonts w:ascii="Arial" w:hAnsi="Arial" w:cs="Arial"/>
          <w:sz w:val="22"/>
          <w:szCs w:val="22"/>
        </w:rPr>
      </w:pPr>
    </w:p>
    <w:p w14:paraId="134DD81B" w14:textId="4A5BBBF5" w:rsidR="00A6102E" w:rsidRDefault="00A6102E" w:rsidP="00FD66FE">
      <w:pPr>
        <w:pStyle w:val="paragraph"/>
        <w:spacing w:before="0" w:beforeAutospacing="0" w:after="0" w:afterAutospacing="0" w:line="360" w:lineRule="auto"/>
        <w:textAlignment w:val="baseline"/>
        <w:rPr>
          <w:rFonts w:ascii="Arial" w:hAnsi="Arial" w:cs="Arial"/>
          <w:sz w:val="22"/>
          <w:szCs w:val="22"/>
        </w:rPr>
      </w:pPr>
      <w:r w:rsidRPr="003C5ADD">
        <w:rPr>
          <w:rFonts w:ascii="Arial" w:hAnsi="Arial" w:cs="Arial"/>
          <w:sz w:val="22"/>
          <w:szCs w:val="22"/>
        </w:rPr>
        <w:t>Judiciary, (2017). Inquest Arising from the Deaths in the London Bridge and Borough Market Terror Attack. Available at: https://www.judiciary.uk/wp-content/uploads/2019/11/London-Bridge-Borough-Market-Terror-Attack-2019-0332.pdf (Accessed 7th November 2022).</w:t>
      </w:r>
    </w:p>
    <w:p w14:paraId="3C46835D" w14:textId="77777777" w:rsidR="00A6102E" w:rsidRDefault="00A6102E" w:rsidP="00FD66FE">
      <w:pPr>
        <w:pStyle w:val="paragraph"/>
        <w:spacing w:before="0" w:beforeAutospacing="0" w:after="0" w:afterAutospacing="0" w:line="360" w:lineRule="auto"/>
        <w:textAlignment w:val="baseline"/>
        <w:rPr>
          <w:rFonts w:ascii="Arial" w:hAnsi="Arial" w:cs="Arial"/>
          <w:sz w:val="22"/>
          <w:szCs w:val="22"/>
        </w:rPr>
      </w:pPr>
    </w:p>
    <w:p w14:paraId="2C68527C" w14:textId="0CFC3C39" w:rsidR="00A6102E" w:rsidRDefault="00A6102E" w:rsidP="00FD66FE">
      <w:pPr>
        <w:pStyle w:val="paragraph"/>
        <w:spacing w:before="0" w:beforeAutospacing="0" w:after="0" w:afterAutospacing="0" w:line="360" w:lineRule="auto"/>
        <w:textAlignment w:val="baseline"/>
        <w:rPr>
          <w:rFonts w:ascii="Arial" w:hAnsi="Arial" w:cs="Arial"/>
          <w:sz w:val="22"/>
          <w:szCs w:val="22"/>
        </w:rPr>
      </w:pPr>
      <w:r w:rsidRPr="00EE4A38">
        <w:rPr>
          <w:rFonts w:ascii="Arial" w:hAnsi="Arial" w:cs="Arial"/>
          <w:sz w:val="22"/>
          <w:szCs w:val="22"/>
        </w:rPr>
        <w:t>The College of Policing</w:t>
      </w:r>
      <w:r>
        <w:rPr>
          <w:rFonts w:ascii="Arial" w:hAnsi="Arial" w:cs="Arial"/>
          <w:sz w:val="22"/>
          <w:szCs w:val="22"/>
        </w:rPr>
        <w:t>,</w:t>
      </w:r>
      <w:r w:rsidRPr="00EE4A38">
        <w:rPr>
          <w:rFonts w:ascii="Arial" w:hAnsi="Arial" w:cs="Arial"/>
          <w:sz w:val="22"/>
          <w:szCs w:val="22"/>
        </w:rPr>
        <w:t xml:space="preserve"> (2015)</w:t>
      </w:r>
      <w:r>
        <w:rPr>
          <w:rFonts w:ascii="Arial" w:hAnsi="Arial" w:cs="Arial"/>
          <w:sz w:val="22"/>
          <w:szCs w:val="22"/>
        </w:rPr>
        <w:t>.</w:t>
      </w:r>
      <w:r w:rsidRPr="00EE4A38">
        <w:rPr>
          <w:rFonts w:ascii="Arial" w:hAnsi="Arial" w:cs="Arial"/>
          <w:sz w:val="22"/>
          <w:szCs w:val="22"/>
        </w:rPr>
        <w:t xml:space="preserve"> The role of leadership in promoting ethical police behaviour. Available at: http://www.bermudapolice.com/wp-content/uploads/2019/01/150317_Ethical_leadership_FINAL_REPORT.pdf (Accessed November 3, 2022).</w:t>
      </w:r>
    </w:p>
    <w:p w14:paraId="439F1E57" w14:textId="77777777" w:rsidR="00A6102E" w:rsidRDefault="00A6102E" w:rsidP="00FD66FE">
      <w:pPr>
        <w:pStyle w:val="paragraph"/>
        <w:spacing w:before="0" w:beforeAutospacing="0" w:after="0" w:afterAutospacing="0" w:line="360" w:lineRule="auto"/>
        <w:textAlignment w:val="baseline"/>
        <w:rPr>
          <w:rFonts w:ascii="Arial" w:hAnsi="Arial" w:cs="Arial"/>
          <w:sz w:val="22"/>
          <w:szCs w:val="22"/>
        </w:rPr>
      </w:pPr>
    </w:p>
    <w:p w14:paraId="39312E3F" w14:textId="5215C201" w:rsidR="00A6102E" w:rsidRDefault="00A6102E" w:rsidP="00FD66FE">
      <w:pPr>
        <w:spacing w:line="360" w:lineRule="auto"/>
        <w:rPr>
          <w:rFonts w:ascii="Arial" w:hAnsi="Arial" w:cs="Arial"/>
        </w:rPr>
      </w:pPr>
      <w:proofErr w:type="spellStart"/>
      <w:r w:rsidRPr="003C5ADD">
        <w:rPr>
          <w:rFonts w:ascii="Arial" w:hAnsi="Arial" w:cs="Arial"/>
        </w:rPr>
        <w:t>Wankhade</w:t>
      </w:r>
      <w:proofErr w:type="spellEnd"/>
      <w:r w:rsidRPr="003C5ADD">
        <w:rPr>
          <w:rFonts w:ascii="Arial" w:hAnsi="Arial" w:cs="Arial"/>
        </w:rPr>
        <w:t>, P., McCann, L. and Murphy, P. (2019)</w:t>
      </w:r>
      <w:r>
        <w:rPr>
          <w:rFonts w:ascii="Arial" w:hAnsi="Arial" w:cs="Arial"/>
        </w:rPr>
        <w:t>.</w:t>
      </w:r>
      <w:r w:rsidRPr="003C5ADD">
        <w:rPr>
          <w:rFonts w:ascii="Arial" w:hAnsi="Arial" w:cs="Arial"/>
        </w:rPr>
        <w:t xml:space="preserve"> “Emergency Services Architecture JESIP and Interoperability,” in Critical perspectives on the management and Organization of Emergency Services. 1st </w:t>
      </w:r>
      <w:proofErr w:type="spellStart"/>
      <w:r w:rsidRPr="003C5ADD">
        <w:rPr>
          <w:rFonts w:ascii="Arial" w:hAnsi="Arial" w:cs="Arial"/>
        </w:rPr>
        <w:t>edn</w:t>
      </w:r>
      <w:proofErr w:type="spellEnd"/>
      <w:r w:rsidRPr="003C5ADD">
        <w:rPr>
          <w:rFonts w:ascii="Arial" w:hAnsi="Arial" w:cs="Arial"/>
        </w:rPr>
        <w:t>. New York, NY, New York: Routledge, pp. 15–28.</w:t>
      </w:r>
    </w:p>
    <w:p w14:paraId="27C07C74" w14:textId="4CE2B102" w:rsidR="00A6102E" w:rsidRPr="003C5ADD" w:rsidRDefault="00A6102E" w:rsidP="00FD66FE">
      <w:pPr>
        <w:spacing w:line="360" w:lineRule="auto"/>
        <w:rPr>
          <w:rFonts w:ascii="Arial" w:hAnsi="Arial" w:cs="Arial"/>
        </w:rPr>
      </w:pPr>
      <w:proofErr w:type="spellStart"/>
      <w:r w:rsidRPr="003C5ADD">
        <w:rPr>
          <w:rFonts w:ascii="Arial" w:hAnsi="Arial" w:cs="Arial"/>
        </w:rPr>
        <w:t>Wankhade</w:t>
      </w:r>
      <w:proofErr w:type="spellEnd"/>
      <w:r w:rsidRPr="003C5ADD">
        <w:rPr>
          <w:rFonts w:ascii="Arial" w:hAnsi="Arial" w:cs="Arial"/>
        </w:rPr>
        <w:t>, P.</w:t>
      </w:r>
      <w:r>
        <w:rPr>
          <w:rFonts w:ascii="Arial" w:hAnsi="Arial" w:cs="Arial"/>
        </w:rPr>
        <w:t>,</w:t>
      </w:r>
      <w:r w:rsidRPr="003C5ADD">
        <w:rPr>
          <w:rFonts w:ascii="Arial" w:hAnsi="Arial" w:cs="Arial"/>
        </w:rPr>
        <w:t xml:space="preserve"> and Patnaik, S. (2019)</w:t>
      </w:r>
      <w:r w:rsidR="00FD66FE">
        <w:rPr>
          <w:rFonts w:ascii="Arial" w:hAnsi="Arial" w:cs="Arial"/>
        </w:rPr>
        <w:t>.</w:t>
      </w:r>
      <w:r w:rsidRPr="003C5ADD">
        <w:rPr>
          <w:rFonts w:ascii="Arial" w:hAnsi="Arial" w:cs="Arial"/>
        </w:rPr>
        <w:t xml:space="preserve"> “Building strategic capacity and collaborative leadership in Blue Light Organisations,” Collaboration and Governance in the Emergency Services, pp. 41–64. Available at: </w:t>
      </w:r>
      <w:hyperlink r:id="rId9" w:history="1">
        <w:r w:rsidRPr="009D1AC5">
          <w:rPr>
            <w:rStyle w:val="Hyperlink"/>
            <w:rFonts w:ascii="Arial" w:hAnsi="Arial" w:cs="Arial"/>
            <w:color w:val="auto"/>
            <w:u w:val="none"/>
          </w:rPr>
          <w:t>https://doi.org/10.1007/978-3-030-21329-9_3</w:t>
        </w:r>
      </w:hyperlink>
      <w:r w:rsidRPr="009D1AC5">
        <w:rPr>
          <w:rFonts w:ascii="Arial" w:hAnsi="Arial" w:cs="Arial"/>
        </w:rPr>
        <w:t>.</w:t>
      </w:r>
    </w:p>
    <w:sectPr w:rsidR="00A6102E" w:rsidRPr="003C5ADD" w:rsidSect="006051E9">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C098CF" w14:textId="77777777" w:rsidR="006051E9" w:rsidRDefault="006051E9" w:rsidP="006051E9">
      <w:pPr>
        <w:spacing w:after="0" w:line="240" w:lineRule="auto"/>
      </w:pPr>
      <w:r>
        <w:separator/>
      </w:r>
    </w:p>
  </w:endnote>
  <w:endnote w:type="continuationSeparator" w:id="0">
    <w:p w14:paraId="3A552D02" w14:textId="77777777" w:rsidR="006051E9" w:rsidRDefault="006051E9" w:rsidP="006051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erpetua">
    <w:panose1 w:val="02020502060401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3843946"/>
      <w:docPartObj>
        <w:docPartGallery w:val="Page Numbers (Bottom of Page)"/>
        <w:docPartUnique/>
      </w:docPartObj>
    </w:sdtPr>
    <w:sdtEndPr>
      <w:rPr>
        <w:noProof/>
      </w:rPr>
    </w:sdtEndPr>
    <w:sdtContent>
      <w:p w14:paraId="78018F3E" w14:textId="540EF81D" w:rsidR="006051E9" w:rsidRDefault="006051E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D3886DE" w14:textId="77777777" w:rsidR="006051E9" w:rsidRDefault="006051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E724D3" w14:textId="77777777" w:rsidR="006051E9" w:rsidRDefault="006051E9" w:rsidP="006051E9">
      <w:pPr>
        <w:spacing w:after="0" w:line="240" w:lineRule="auto"/>
      </w:pPr>
      <w:r>
        <w:separator/>
      </w:r>
    </w:p>
  </w:footnote>
  <w:footnote w:type="continuationSeparator" w:id="0">
    <w:p w14:paraId="252A3553" w14:textId="77777777" w:rsidR="006051E9" w:rsidRDefault="006051E9" w:rsidP="006051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6C66"/>
    <w:multiLevelType w:val="multilevel"/>
    <w:tmpl w:val="ACA60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5610155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547E"/>
    <w:rsid w:val="00015B8B"/>
    <w:rsid w:val="00016500"/>
    <w:rsid w:val="0002175F"/>
    <w:rsid w:val="00036A21"/>
    <w:rsid w:val="000414A4"/>
    <w:rsid w:val="000674B8"/>
    <w:rsid w:val="0009231F"/>
    <w:rsid w:val="000A1616"/>
    <w:rsid w:val="000D413A"/>
    <w:rsid w:val="000E29F4"/>
    <w:rsid w:val="00105103"/>
    <w:rsid w:val="0011547E"/>
    <w:rsid w:val="001319FA"/>
    <w:rsid w:val="00185772"/>
    <w:rsid w:val="00195743"/>
    <w:rsid w:val="00197236"/>
    <w:rsid w:val="001D6F3E"/>
    <w:rsid w:val="00211706"/>
    <w:rsid w:val="0021420E"/>
    <w:rsid w:val="002466D2"/>
    <w:rsid w:val="00285A9A"/>
    <w:rsid w:val="002F5285"/>
    <w:rsid w:val="00321B64"/>
    <w:rsid w:val="00322610"/>
    <w:rsid w:val="003726AF"/>
    <w:rsid w:val="00386266"/>
    <w:rsid w:val="003B10E9"/>
    <w:rsid w:val="003C5ADD"/>
    <w:rsid w:val="003D2B29"/>
    <w:rsid w:val="003D36A7"/>
    <w:rsid w:val="003E0553"/>
    <w:rsid w:val="004365BC"/>
    <w:rsid w:val="00480C65"/>
    <w:rsid w:val="004C077A"/>
    <w:rsid w:val="004C4407"/>
    <w:rsid w:val="00517A8E"/>
    <w:rsid w:val="00530FE0"/>
    <w:rsid w:val="00534D43"/>
    <w:rsid w:val="00547C2D"/>
    <w:rsid w:val="00560291"/>
    <w:rsid w:val="005838F5"/>
    <w:rsid w:val="005A1C94"/>
    <w:rsid w:val="005B5BA3"/>
    <w:rsid w:val="006051E9"/>
    <w:rsid w:val="00663139"/>
    <w:rsid w:val="00666119"/>
    <w:rsid w:val="00673A9A"/>
    <w:rsid w:val="00675277"/>
    <w:rsid w:val="00677AC0"/>
    <w:rsid w:val="00692704"/>
    <w:rsid w:val="006A5E41"/>
    <w:rsid w:val="006B69C0"/>
    <w:rsid w:val="006D4717"/>
    <w:rsid w:val="006E6891"/>
    <w:rsid w:val="00746D07"/>
    <w:rsid w:val="0075462C"/>
    <w:rsid w:val="00757E69"/>
    <w:rsid w:val="00773CBF"/>
    <w:rsid w:val="007742DF"/>
    <w:rsid w:val="007B7DDC"/>
    <w:rsid w:val="007D50AE"/>
    <w:rsid w:val="007E2027"/>
    <w:rsid w:val="007F22A1"/>
    <w:rsid w:val="007F585A"/>
    <w:rsid w:val="00802FE9"/>
    <w:rsid w:val="00830FCE"/>
    <w:rsid w:val="00832FA5"/>
    <w:rsid w:val="00836BC4"/>
    <w:rsid w:val="008379D0"/>
    <w:rsid w:val="008661C9"/>
    <w:rsid w:val="00885C0C"/>
    <w:rsid w:val="008A2702"/>
    <w:rsid w:val="008B22AE"/>
    <w:rsid w:val="008B3458"/>
    <w:rsid w:val="008D4314"/>
    <w:rsid w:val="008D5838"/>
    <w:rsid w:val="008F58EF"/>
    <w:rsid w:val="00930429"/>
    <w:rsid w:val="009647BF"/>
    <w:rsid w:val="009835F0"/>
    <w:rsid w:val="009963E2"/>
    <w:rsid w:val="009A41C3"/>
    <w:rsid w:val="009B5A36"/>
    <w:rsid w:val="009D1AC5"/>
    <w:rsid w:val="009D7541"/>
    <w:rsid w:val="009E415E"/>
    <w:rsid w:val="009E778A"/>
    <w:rsid w:val="00A031E5"/>
    <w:rsid w:val="00A112DC"/>
    <w:rsid w:val="00A24546"/>
    <w:rsid w:val="00A30305"/>
    <w:rsid w:val="00A6102E"/>
    <w:rsid w:val="00A82640"/>
    <w:rsid w:val="00A96B24"/>
    <w:rsid w:val="00B2331E"/>
    <w:rsid w:val="00B577BC"/>
    <w:rsid w:val="00B73C0E"/>
    <w:rsid w:val="00B75010"/>
    <w:rsid w:val="00B82C71"/>
    <w:rsid w:val="00BF3AE9"/>
    <w:rsid w:val="00C02045"/>
    <w:rsid w:val="00C16CF5"/>
    <w:rsid w:val="00C26392"/>
    <w:rsid w:val="00C571F2"/>
    <w:rsid w:val="00C60021"/>
    <w:rsid w:val="00C66D2F"/>
    <w:rsid w:val="00C8101F"/>
    <w:rsid w:val="00C844CB"/>
    <w:rsid w:val="00C877CA"/>
    <w:rsid w:val="00CB01BC"/>
    <w:rsid w:val="00CB2B4B"/>
    <w:rsid w:val="00CD1535"/>
    <w:rsid w:val="00CE1DCD"/>
    <w:rsid w:val="00CF6737"/>
    <w:rsid w:val="00D07B48"/>
    <w:rsid w:val="00D2374F"/>
    <w:rsid w:val="00D25FD8"/>
    <w:rsid w:val="00D73023"/>
    <w:rsid w:val="00D95DBC"/>
    <w:rsid w:val="00DC71DA"/>
    <w:rsid w:val="00DC7D00"/>
    <w:rsid w:val="00DF0BFB"/>
    <w:rsid w:val="00E01D94"/>
    <w:rsid w:val="00E1690D"/>
    <w:rsid w:val="00E34BA5"/>
    <w:rsid w:val="00E34E29"/>
    <w:rsid w:val="00E43395"/>
    <w:rsid w:val="00E819EF"/>
    <w:rsid w:val="00EB7B51"/>
    <w:rsid w:val="00EC6AD3"/>
    <w:rsid w:val="00ED3F20"/>
    <w:rsid w:val="00EE02B6"/>
    <w:rsid w:val="00EE4A38"/>
    <w:rsid w:val="00F00A3F"/>
    <w:rsid w:val="00F26EEB"/>
    <w:rsid w:val="00F364CD"/>
    <w:rsid w:val="00F67ED0"/>
    <w:rsid w:val="00F709A3"/>
    <w:rsid w:val="00F84D78"/>
    <w:rsid w:val="00FA07C6"/>
    <w:rsid w:val="00FA43F5"/>
    <w:rsid w:val="00FD66FE"/>
    <w:rsid w:val="00FF65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68B4E"/>
  <w15:chartTrackingRefBased/>
  <w15:docId w15:val="{DD1C2238-2E34-42EB-A8AC-91D5E76764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B7501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B75010"/>
  </w:style>
  <w:style w:type="character" w:customStyle="1" w:styleId="eop">
    <w:name w:val="eop"/>
    <w:basedOn w:val="DefaultParagraphFont"/>
    <w:rsid w:val="00B75010"/>
  </w:style>
  <w:style w:type="character" w:styleId="Hyperlink">
    <w:name w:val="Hyperlink"/>
    <w:basedOn w:val="DefaultParagraphFont"/>
    <w:uiPriority w:val="99"/>
    <w:unhideWhenUsed/>
    <w:rsid w:val="00480C65"/>
    <w:rPr>
      <w:color w:val="0563C1" w:themeColor="hyperlink"/>
      <w:u w:val="single"/>
    </w:rPr>
  </w:style>
  <w:style w:type="character" w:styleId="UnresolvedMention">
    <w:name w:val="Unresolved Mention"/>
    <w:basedOn w:val="DefaultParagraphFont"/>
    <w:uiPriority w:val="99"/>
    <w:semiHidden/>
    <w:unhideWhenUsed/>
    <w:rsid w:val="00480C65"/>
    <w:rPr>
      <w:color w:val="605E5C"/>
      <w:shd w:val="clear" w:color="auto" w:fill="E1DFDD"/>
    </w:rPr>
  </w:style>
  <w:style w:type="paragraph" w:styleId="NoSpacing">
    <w:name w:val="No Spacing"/>
    <w:link w:val="NoSpacingChar"/>
    <w:uiPriority w:val="1"/>
    <w:qFormat/>
    <w:rsid w:val="006051E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051E9"/>
    <w:rPr>
      <w:rFonts w:eastAsiaTheme="minorEastAsia"/>
      <w:lang w:val="en-US"/>
    </w:rPr>
  </w:style>
  <w:style w:type="paragraph" w:styleId="Header">
    <w:name w:val="header"/>
    <w:basedOn w:val="Normal"/>
    <w:link w:val="HeaderChar"/>
    <w:uiPriority w:val="99"/>
    <w:unhideWhenUsed/>
    <w:rsid w:val="006051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51E9"/>
  </w:style>
  <w:style w:type="paragraph" w:styleId="Footer">
    <w:name w:val="footer"/>
    <w:basedOn w:val="Normal"/>
    <w:link w:val="FooterChar"/>
    <w:uiPriority w:val="99"/>
    <w:unhideWhenUsed/>
    <w:rsid w:val="006051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51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5315508">
      <w:bodyDiv w:val="1"/>
      <w:marLeft w:val="0"/>
      <w:marRight w:val="0"/>
      <w:marTop w:val="0"/>
      <w:marBottom w:val="0"/>
      <w:divBdr>
        <w:top w:val="none" w:sz="0" w:space="0" w:color="auto"/>
        <w:left w:val="none" w:sz="0" w:space="0" w:color="auto"/>
        <w:bottom w:val="none" w:sz="0" w:space="0" w:color="auto"/>
        <w:right w:val="none" w:sz="0" w:space="0" w:color="auto"/>
      </w:divBdr>
      <w:divsChild>
        <w:div w:id="753016133">
          <w:marLeft w:val="0"/>
          <w:marRight w:val="0"/>
          <w:marTop w:val="0"/>
          <w:marBottom w:val="0"/>
          <w:divBdr>
            <w:top w:val="none" w:sz="0" w:space="0" w:color="auto"/>
            <w:left w:val="none" w:sz="0" w:space="0" w:color="auto"/>
            <w:bottom w:val="none" w:sz="0" w:space="0" w:color="auto"/>
            <w:right w:val="none" w:sz="0" w:space="0" w:color="auto"/>
          </w:divBdr>
        </w:div>
        <w:div w:id="1919899785">
          <w:marLeft w:val="0"/>
          <w:marRight w:val="0"/>
          <w:marTop w:val="0"/>
          <w:marBottom w:val="0"/>
          <w:divBdr>
            <w:top w:val="none" w:sz="0" w:space="0" w:color="auto"/>
            <w:left w:val="none" w:sz="0" w:space="0" w:color="auto"/>
            <w:bottom w:val="none" w:sz="0" w:space="0" w:color="auto"/>
            <w:right w:val="none" w:sz="0" w:space="0" w:color="auto"/>
          </w:divBdr>
        </w:div>
      </w:divsChild>
    </w:div>
    <w:div w:id="1236664587">
      <w:bodyDiv w:val="1"/>
      <w:marLeft w:val="0"/>
      <w:marRight w:val="0"/>
      <w:marTop w:val="0"/>
      <w:marBottom w:val="0"/>
      <w:divBdr>
        <w:top w:val="none" w:sz="0" w:space="0" w:color="auto"/>
        <w:left w:val="none" w:sz="0" w:space="0" w:color="auto"/>
        <w:bottom w:val="none" w:sz="0" w:space="0" w:color="auto"/>
        <w:right w:val="none" w:sz="0" w:space="0" w:color="auto"/>
      </w:divBdr>
    </w:div>
    <w:div w:id="1505823609">
      <w:bodyDiv w:val="1"/>
      <w:marLeft w:val="0"/>
      <w:marRight w:val="0"/>
      <w:marTop w:val="0"/>
      <w:marBottom w:val="0"/>
      <w:divBdr>
        <w:top w:val="none" w:sz="0" w:space="0" w:color="auto"/>
        <w:left w:val="none" w:sz="0" w:space="0" w:color="auto"/>
        <w:bottom w:val="none" w:sz="0" w:space="0" w:color="auto"/>
        <w:right w:val="none" w:sz="0" w:space="0" w:color="auto"/>
      </w:divBdr>
    </w:div>
    <w:div w:id="1909608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ournalofleadershiped.org/wp-content/uploads/2021/03/20_2_Coleman.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doi.org/10.1007/978-3-030-21329-9_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05BDDF-77D8-4A4E-BD5C-DAC3B4B42D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1301</Words>
  <Characters>7420</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ORGANISATIONAL LEADERSHIP</vt:lpstr>
    </vt:vector>
  </TitlesOfParts>
  <Company>JACK ROBERTS</Company>
  <LinksUpToDate>false</LinksUpToDate>
  <CharactersWithSpaces>8704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ORGANISATIONAL LEADERSHIP</dc:title>
  <dc:subject>THE LONDON TERROR ATTACK 2017</dc:subject>
  <dc:creator>Jack Roberts</dc:creator>
  <cp:keywords/>
  <dc:description/>
  <cp:lastModifiedBy>Jack Roberts</cp:lastModifiedBy>
  <cp:revision>2</cp:revision>
  <cp:lastPrinted>2022-11-11T17:25:00Z</cp:lastPrinted>
  <dcterms:created xsi:type="dcterms:W3CDTF">2022-11-11T19:38:00Z</dcterms:created>
  <dcterms:modified xsi:type="dcterms:W3CDTF">2022-11-11T19:38:00Z</dcterms:modified>
  <cp:category>2003821</cp:category>
</cp:coreProperties>
</file>