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8208E" w14:textId="6286A05A" w:rsidR="00CA6364" w:rsidRPr="00C859A8" w:rsidRDefault="00C40351" w:rsidP="00C40351">
      <w:pPr>
        <w:jc w:val="center"/>
        <w:rPr>
          <w:sz w:val="24"/>
          <w:szCs w:val="24"/>
          <w:u w:val="single"/>
        </w:rPr>
      </w:pPr>
      <w:r w:rsidRPr="00C859A8">
        <w:rPr>
          <w:sz w:val="24"/>
          <w:szCs w:val="24"/>
          <w:u w:val="single"/>
        </w:rPr>
        <w:t>Discuss the significance of the sacrifice ritual (yajna) in the early Vedic society.</w:t>
      </w:r>
    </w:p>
    <w:p w14:paraId="78C8DEA0" w14:textId="5BC2AD7C" w:rsidR="00915098" w:rsidRDefault="00915098" w:rsidP="00C40351">
      <w:pPr>
        <w:rPr>
          <w:sz w:val="24"/>
          <w:szCs w:val="24"/>
        </w:rPr>
      </w:pPr>
      <w:r>
        <w:rPr>
          <w:sz w:val="24"/>
          <w:szCs w:val="24"/>
        </w:rPr>
        <w:t xml:space="preserve">In my essay, I’m going to discuss the significance of the sacrificial ritual (yajna) in the early Vedic society. I’ve chosen to discuss the significance of </w:t>
      </w:r>
      <w:r w:rsidR="00B46137">
        <w:rPr>
          <w:sz w:val="24"/>
          <w:szCs w:val="24"/>
        </w:rPr>
        <w:t xml:space="preserve">sacrifice ritual </w:t>
      </w:r>
      <w:r>
        <w:rPr>
          <w:sz w:val="24"/>
          <w:szCs w:val="24"/>
        </w:rPr>
        <w:t>Yajna as th</w:t>
      </w:r>
      <w:r w:rsidR="00B46137">
        <w:rPr>
          <w:sz w:val="24"/>
          <w:szCs w:val="24"/>
        </w:rPr>
        <w:t>is</w:t>
      </w:r>
      <w:r>
        <w:rPr>
          <w:sz w:val="24"/>
          <w:szCs w:val="24"/>
        </w:rPr>
        <w:t xml:space="preserve"> was the centre and regarded as </w:t>
      </w:r>
      <w:r w:rsidR="00B46137">
        <w:rPr>
          <w:sz w:val="24"/>
          <w:szCs w:val="24"/>
        </w:rPr>
        <w:t>t</w:t>
      </w:r>
      <w:r>
        <w:rPr>
          <w:sz w:val="24"/>
          <w:szCs w:val="24"/>
        </w:rPr>
        <w:t xml:space="preserve">he most important ritual in early Vedic society. </w:t>
      </w:r>
      <w:r w:rsidR="00760695">
        <w:rPr>
          <w:sz w:val="24"/>
          <w:szCs w:val="24"/>
        </w:rPr>
        <w:t>It was deemed as significant as in early Vedic society</w:t>
      </w:r>
      <w:r w:rsidR="00DB34F2">
        <w:rPr>
          <w:sz w:val="24"/>
          <w:szCs w:val="24"/>
        </w:rPr>
        <w:t xml:space="preserve"> </w:t>
      </w:r>
      <w:r w:rsidR="00760695">
        <w:rPr>
          <w:sz w:val="24"/>
          <w:szCs w:val="24"/>
        </w:rPr>
        <w:t>Yajna was believed to have its ‘own intrinsic power’.</w:t>
      </w:r>
      <w:r w:rsidR="00760695">
        <w:rPr>
          <w:rStyle w:val="FootnoteReference"/>
          <w:sz w:val="24"/>
          <w:szCs w:val="24"/>
        </w:rPr>
        <w:footnoteReference w:id="1"/>
      </w:r>
      <w:r w:rsidR="008A56EF" w:rsidRPr="008A56EF">
        <w:t xml:space="preserve"> </w:t>
      </w:r>
      <w:r w:rsidR="000E034E" w:rsidRPr="000E034E">
        <w:rPr>
          <w:sz w:val="24"/>
          <w:szCs w:val="24"/>
        </w:rPr>
        <w:t>In early Vedic society</w:t>
      </w:r>
      <w:r w:rsidR="000E034E">
        <w:rPr>
          <w:sz w:val="24"/>
          <w:szCs w:val="24"/>
        </w:rPr>
        <w:t>,</w:t>
      </w:r>
      <w:r w:rsidR="00AB608D">
        <w:rPr>
          <w:sz w:val="24"/>
          <w:szCs w:val="24"/>
        </w:rPr>
        <w:t xml:space="preserve"> the sacrificial ritual (Yajna) was important to not only have material benefits, but also to sustain the cosmic order and motivate the universe. Without the ritual the Vedic people believed that the sun wouldn’t rise, or crops wouldn’t flourish in that year.</w:t>
      </w:r>
      <w:r w:rsidR="000D0278" w:rsidRPr="000D0278">
        <w:rPr>
          <w:sz w:val="24"/>
          <w:szCs w:val="24"/>
        </w:rPr>
        <w:t xml:space="preserve"> </w:t>
      </w:r>
      <w:r w:rsidR="000D0278">
        <w:rPr>
          <w:sz w:val="24"/>
          <w:szCs w:val="24"/>
        </w:rPr>
        <w:t>‘</w:t>
      </w:r>
      <w:r w:rsidR="000D0278" w:rsidRPr="000D0278">
        <w:rPr>
          <w:sz w:val="24"/>
          <w:szCs w:val="24"/>
        </w:rPr>
        <w:t xml:space="preserve">The cosmic signiﬁcance of the act of sacriﬁce is clearly seen in the </w:t>
      </w:r>
      <w:r w:rsidR="000D0278" w:rsidRPr="000D0278">
        <w:rPr>
          <w:i/>
          <w:iCs/>
          <w:sz w:val="24"/>
          <w:szCs w:val="24"/>
        </w:rPr>
        <w:t>Purusa Sukta</w:t>
      </w:r>
      <w:r w:rsidR="000D0278" w:rsidRPr="000D0278">
        <w:rPr>
          <w:sz w:val="24"/>
          <w:szCs w:val="24"/>
        </w:rPr>
        <w:t xml:space="preserve"> of the </w:t>
      </w:r>
      <w:r w:rsidR="000D0278" w:rsidRPr="000D0278">
        <w:rPr>
          <w:i/>
          <w:iCs/>
          <w:sz w:val="24"/>
          <w:szCs w:val="24"/>
        </w:rPr>
        <w:t>R</w:t>
      </w:r>
      <w:r w:rsidR="000D0278" w:rsidRPr="000D0278">
        <w:rPr>
          <w:i/>
          <w:iCs/>
          <w:sz w:val="24"/>
          <w:szCs w:val="24"/>
        </w:rPr>
        <w:t>i</w:t>
      </w:r>
      <w:r w:rsidR="000D0278" w:rsidRPr="000D0278">
        <w:rPr>
          <w:i/>
          <w:iCs/>
          <w:sz w:val="24"/>
          <w:szCs w:val="24"/>
        </w:rPr>
        <w:t>gveda</w:t>
      </w:r>
      <w:r w:rsidR="000D0278" w:rsidRPr="000D0278">
        <w:rPr>
          <w:sz w:val="24"/>
          <w:szCs w:val="24"/>
        </w:rPr>
        <w:t>, where the devas create the physical universe and, more importantly, the social order of Hinduism (the varna system) from the body of the sacriﬁced Primal Man (</w:t>
      </w:r>
      <w:r w:rsidR="000D0278" w:rsidRPr="000D0278">
        <w:rPr>
          <w:i/>
          <w:iCs/>
          <w:sz w:val="24"/>
          <w:szCs w:val="24"/>
        </w:rPr>
        <w:t>purusa</w:t>
      </w:r>
      <w:r w:rsidR="000D0278" w:rsidRPr="000D0278">
        <w:rPr>
          <w:sz w:val="24"/>
          <w:szCs w:val="24"/>
        </w:rPr>
        <w:t>).</w:t>
      </w:r>
      <w:r w:rsidR="000D0278">
        <w:rPr>
          <w:sz w:val="24"/>
          <w:szCs w:val="24"/>
        </w:rPr>
        <w:t>’</w:t>
      </w:r>
      <w:r w:rsidR="000D0278">
        <w:rPr>
          <w:rStyle w:val="FootnoteReference"/>
          <w:sz w:val="24"/>
          <w:szCs w:val="24"/>
        </w:rPr>
        <w:footnoteReference w:id="2"/>
      </w:r>
      <w:r w:rsidR="000D0278" w:rsidRPr="000D0278">
        <w:rPr>
          <w:sz w:val="24"/>
          <w:szCs w:val="24"/>
        </w:rPr>
        <w:t xml:space="preserve"> </w:t>
      </w:r>
      <w:r w:rsidR="00AB608D">
        <w:rPr>
          <w:sz w:val="24"/>
          <w:szCs w:val="24"/>
        </w:rPr>
        <w:t xml:space="preserve"> </w:t>
      </w:r>
      <w:r w:rsidR="008A56EF" w:rsidRPr="008A56EF">
        <w:rPr>
          <w:sz w:val="24"/>
          <w:szCs w:val="24"/>
        </w:rPr>
        <w:t>‘There are two major types of sacrifices: (a) domestic sacrifices, e.g., life-cycle rites (</w:t>
      </w:r>
      <w:r w:rsidR="00610F73">
        <w:rPr>
          <w:sz w:val="24"/>
          <w:szCs w:val="24"/>
        </w:rPr>
        <w:t>Shruti</w:t>
      </w:r>
      <w:r w:rsidR="008A56EF" w:rsidRPr="008A56EF">
        <w:rPr>
          <w:sz w:val="24"/>
          <w:szCs w:val="24"/>
        </w:rPr>
        <w:t>) or morning and evening rituals (agnihotra, saṃdhyā), and (b) public rituals (</w:t>
      </w:r>
      <w:r w:rsidR="00610F73">
        <w:rPr>
          <w:sz w:val="24"/>
          <w:szCs w:val="24"/>
        </w:rPr>
        <w:t>Grihya</w:t>
      </w:r>
      <w:r w:rsidR="008A56EF" w:rsidRPr="008A56EF">
        <w:rPr>
          <w:sz w:val="24"/>
          <w:szCs w:val="24"/>
        </w:rPr>
        <w:t>) performed by a sacrificer (yajamāna) and a Brahman priest.’</w:t>
      </w:r>
      <w:r w:rsidR="008A56EF">
        <w:rPr>
          <w:sz w:val="24"/>
          <w:szCs w:val="24"/>
        </w:rPr>
        <w:t xml:space="preserve"> </w:t>
      </w:r>
      <w:r w:rsidR="00AB608D">
        <w:rPr>
          <w:sz w:val="24"/>
          <w:szCs w:val="24"/>
        </w:rPr>
        <w:t>However, I’ll be focusing more on Gr</w:t>
      </w:r>
      <w:r w:rsidR="00DB34F2">
        <w:rPr>
          <w:sz w:val="24"/>
          <w:szCs w:val="24"/>
        </w:rPr>
        <w:t>y</w:t>
      </w:r>
      <w:r w:rsidR="00AB608D">
        <w:rPr>
          <w:sz w:val="24"/>
          <w:szCs w:val="24"/>
        </w:rPr>
        <w:t>ha (public) with some mention to S</w:t>
      </w:r>
      <w:r w:rsidR="00DB34F2">
        <w:rPr>
          <w:sz w:val="24"/>
          <w:szCs w:val="24"/>
        </w:rPr>
        <w:t>rau</w:t>
      </w:r>
      <w:r w:rsidR="00AB608D">
        <w:rPr>
          <w:sz w:val="24"/>
          <w:szCs w:val="24"/>
        </w:rPr>
        <w:t>t</w:t>
      </w:r>
      <w:r w:rsidR="00DB34F2">
        <w:rPr>
          <w:sz w:val="24"/>
          <w:szCs w:val="24"/>
        </w:rPr>
        <w:t>a</w:t>
      </w:r>
      <w:r w:rsidR="00AB608D">
        <w:rPr>
          <w:sz w:val="24"/>
          <w:szCs w:val="24"/>
        </w:rPr>
        <w:t xml:space="preserve"> (domestic), but they are almost similar, but public is bigger and more expensive</w:t>
      </w:r>
      <w:r w:rsidR="00B46137">
        <w:rPr>
          <w:sz w:val="24"/>
          <w:szCs w:val="24"/>
        </w:rPr>
        <w:t xml:space="preserve"> and domestic is held in households and more of a smaller ritual of Yajna.</w:t>
      </w:r>
    </w:p>
    <w:p w14:paraId="61C27B54" w14:textId="3067553F" w:rsidR="00C40351" w:rsidRDefault="00760695" w:rsidP="00C40351">
      <w:pPr>
        <w:rPr>
          <w:sz w:val="24"/>
          <w:szCs w:val="24"/>
        </w:rPr>
      </w:pPr>
      <w:r>
        <w:rPr>
          <w:sz w:val="24"/>
          <w:szCs w:val="24"/>
        </w:rPr>
        <w:t xml:space="preserve">         </w:t>
      </w:r>
      <w:r w:rsidR="00C412D6">
        <w:rPr>
          <w:sz w:val="24"/>
          <w:szCs w:val="24"/>
        </w:rPr>
        <w:t>In e</w:t>
      </w:r>
      <w:r w:rsidR="00FC54E7">
        <w:rPr>
          <w:sz w:val="24"/>
          <w:szCs w:val="24"/>
        </w:rPr>
        <w:t>arly Vedic society</w:t>
      </w:r>
      <w:r w:rsidR="00C412D6">
        <w:rPr>
          <w:sz w:val="24"/>
          <w:szCs w:val="24"/>
        </w:rPr>
        <w:t xml:space="preserve">, </w:t>
      </w:r>
      <w:r w:rsidR="0035714F">
        <w:rPr>
          <w:sz w:val="24"/>
          <w:szCs w:val="24"/>
        </w:rPr>
        <w:t>Rituals were a very important part of religious life as it was a way to show not only devotion to their Gods, but also to gain material benefits.</w:t>
      </w:r>
      <w:r w:rsidR="005671C2">
        <w:rPr>
          <w:sz w:val="24"/>
          <w:szCs w:val="24"/>
        </w:rPr>
        <w:t xml:space="preserve"> The ritual I’m focusing on is the</w:t>
      </w:r>
      <w:r w:rsidR="00FC25F6">
        <w:rPr>
          <w:sz w:val="24"/>
          <w:szCs w:val="24"/>
        </w:rPr>
        <w:t xml:space="preserve"> </w:t>
      </w:r>
      <w:r w:rsidR="00C412D6">
        <w:rPr>
          <w:sz w:val="24"/>
          <w:szCs w:val="24"/>
        </w:rPr>
        <w:t>sacrificial ritual (yajna)</w:t>
      </w:r>
      <w:r w:rsidR="00FC25F6">
        <w:rPr>
          <w:sz w:val="24"/>
          <w:szCs w:val="24"/>
        </w:rPr>
        <w:t xml:space="preserve">, which </w:t>
      </w:r>
      <w:r w:rsidR="00C412D6">
        <w:rPr>
          <w:sz w:val="24"/>
          <w:szCs w:val="24"/>
        </w:rPr>
        <w:t>dominated the Vedic religion and yajna was significantly important for the society.</w:t>
      </w:r>
      <w:r w:rsidR="00FC25F6">
        <w:rPr>
          <w:sz w:val="24"/>
          <w:szCs w:val="24"/>
        </w:rPr>
        <w:t xml:space="preserve"> </w:t>
      </w:r>
      <w:r w:rsidR="00F431CB">
        <w:rPr>
          <w:sz w:val="24"/>
          <w:szCs w:val="24"/>
        </w:rPr>
        <w:t>The term ‘Yajna’ translates to ‘sacrifice’</w:t>
      </w:r>
      <w:r w:rsidR="00A34B76">
        <w:rPr>
          <w:sz w:val="24"/>
          <w:szCs w:val="24"/>
        </w:rPr>
        <w:t xml:space="preserve">. </w:t>
      </w:r>
      <w:r w:rsidR="00C859A8">
        <w:rPr>
          <w:sz w:val="24"/>
          <w:szCs w:val="24"/>
        </w:rPr>
        <w:t>‘</w:t>
      </w:r>
      <w:r w:rsidR="00C859A8" w:rsidRPr="00C859A8">
        <w:rPr>
          <w:sz w:val="24"/>
          <w:szCs w:val="24"/>
        </w:rPr>
        <w:t>yajna was understood as an act with inherent power rather than an act of devotion, power over both the devas (deities), and the natural phenomena that they represent.</w:t>
      </w:r>
      <w:r w:rsidR="00C859A8">
        <w:rPr>
          <w:sz w:val="24"/>
          <w:szCs w:val="24"/>
        </w:rPr>
        <w:t>’</w:t>
      </w:r>
      <w:r w:rsidR="00C859A8">
        <w:rPr>
          <w:rStyle w:val="FootnoteReference"/>
          <w:sz w:val="24"/>
          <w:szCs w:val="24"/>
        </w:rPr>
        <w:footnoteReference w:id="3"/>
      </w:r>
      <w:r>
        <w:rPr>
          <w:sz w:val="24"/>
          <w:szCs w:val="24"/>
        </w:rPr>
        <w:t xml:space="preserve"> </w:t>
      </w:r>
      <w:r w:rsidR="00787630">
        <w:rPr>
          <w:sz w:val="24"/>
          <w:szCs w:val="24"/>
        </w:rPr>
        <w:t xml:space="preserve">Within Vedic society the sacrificial ritual was more of an act for power over the deities and what they represent, rather than the act of devotion towards these </w:t>
      </w:r>
      <w:r w:rsidR="008926DB">
        <w:rPr>
          <w:sz w:val="24"/>
          <w:szCs w:val="24"/>
        </w:rPr>
        <w:t>deities. For the Yajna to be successful the ritual</w:t>
      </w:r>
      <w:r w:rsidR="00AB199D">
        <w:rPr>
          <w:sz w:val="24"/>
          <w:szCs w:val="24"/>
        </w:rPr>
        <w:t xml:space="preserve"> must be ‘</w:t>
      </w:r>
      <w:r w:rsidR="00AB199D" w:rsidRPr="00AB199D">
        <w:rPr>
          <w:sz w:val="24"/>
          <w:szCs w:val="24"/>
        </w:rPr>
        <w:t>consisting in general of three kinds of sacrifice: (i) the oblation of grain (rice or barley) in some way; (ii) the oblation of an animal or animals (mainly goats), and (iii) the soma rituals.</w:t>
      </w:r>
      <w:r w:rsidR="00AB199D">
        <w:rPr>
          <w:sz w:val="24"/>
          <w:szCs w:val="24"/>
        </w:rPr>
        <w:t>’</w:t>
      </w:r>
      <w:r w:rsidR="00AB199D">
        <w:rPr>
          <w:rStyle w:val="FootnoteReference"/>
          <w:sz w:val="24"/>
          <w:szCs w:val="24"/>
        </w:rPr>
        <w:footnoteReference w:id="4"/>
      </w:r>
      <w:r w:rsidR="008D69EF" w:rsidRPr="008D69EF">
        <w:t xml:space="preserve"> </w:t>
      </w:r>
    </w:p>
    <w:p w14:paraId="49070176" w14:textId="2036BEF9" w:rsidR="00A43EEA" w:rsidRDefault="00CB7F85" w:rsidP="00A43EEA">
      <w:pPr>
        <w:rPr>
          <w:sz w:val="24"/>
          <w:szCs w:val="24"/>
        </w:rPr>
      </w:pPr>
      <w:r>
        <w:rPr>
          <w:sz w:val="24"/>
          <w:szCs w:val="24"/>
        </w:rPr>
        <w:t xml:space="preserve">  </w:t>
      </w:r>
      <w:r w:rsidR="00A43EEA">
        <w:rPr>
          <w:sz w:val="24"/>
          <w:szCs w:val="24"/>
        </w:rPr>
        <w:t xml:space="preserve">                    Furthermore, the medium of the sacrifice was fire. Fire itself was seen and worshipped as a God. Fire was considered to transport these sacrificial objects to the realms of the Gods. This practice dominated from 1500-300 BCE. The use of fire was significant in rituals as fire was ‘the means of communion between humanity and the Gods’.</w:t>
      </w:r>
      <w:r w:rsidR="00A43EEA">
        <w:rPr>
          <w:rStyle w:val="FootnoteReference"/>
          <w:sz w:val="24"/>
          <w:szCs w:val="24"/>
        </w:rPr>
        <w:footnoteReference w:id="5"/>
      </w:r>
      <w:r w:rsidR="00A43EEA">
        <w:rPr>
          <w:sz w:val="24"/>
          <w:szCs w:val="24"/>
        </w:rPr>
        <w:t xml:space="preserve">  Agni is an important figure for the fire sacrifice as Agni takes these gifts to the Gods, but Agni is also known as the Lord of Fire. So, ‘</w:t>
      </w:r>
      <w:r w:rsidR="00A43EEA" w:rsidRPr="00EA53A2">
        <w:rPr>
          <w:sz w:val="24"/>
          <w:szCs w:val="24"/>
        </w:rPr>
        <w:t xml:space="preserve">offerings were placed in the ﬁre and conveyed to the other </w:t>
      </w:r>
      <w:r w:rsidR="00A43EEA" w:rsidRPr="00EA53A2">
        <w:rPr>
          <w:sz w:val="24"/>
          <w:szCs w:val="24"/>
        </w:rPr>
        <w:lastRenderedPageBreak/>
        <w:t>gods by Agni</w:t>
      </w:r>
      <w:r w:rsidR="00A43EEA">
        <w:rPr>
          <w:sz w:val="24"/>
          <w:szCs w:val="24"/>
        </w:rPr>
        <w:t>’.</w:t>
      </w:r>
      <w:r w:rsidR="00A43EEA">
        <w:rPr>
          <w:rStyle w:val="FootnoteReference"/>
          <w:sz w:val="24"/>
          <w:szCs w:val="24"/>
        </w:rPr>
        <w:footnoteReference w:id="6"/>
      </w:r>
      <w:r w:rsidR="00A43EEA">
        <w:rPr>
          <w:sz w:val="24"/>
          <w:szCs w:val="24"/>
        </w:rPr>
        <w:t xml:space="preserve"> The ritual of fire sacrifice became so popular and significant within early Vedic society that an ‘</w:t>
      </w:r>
      <w:r w:rsidR="00A43EEA" w:rsidRPr="00610F73">
        <w:rPr>
          <w:sz w:val="24"/>
          <w:szCs w:val="24"/>
        </w:rPr>
        <w:t>error in its performance might jeopardize the order of the cosmos, and throw the universe into chaos</w:t>
      </w:r>
      <w:r w:rsidR="00A43EEA">
        <w:rPr>
          <w:sz w:val="24"/>
          <w:szCs w:val="24"/>
        </w:rPr>
        <w:t>’.</w:t>
      </w:r>
      <w:r w:rsidR="00A43EEA">
        <w:rPr>
          <w:rStyle w:val="FootnoteReference"/>
          <w:sz w:val="24"/>
          <w:szCs w:val="24"/>
        </w:rPr>
        <w:footnoteReference w:id="7"/>
      </w:r>
      <w:r w:rsidR="00A43EEA">
        <w:rPr>
          <w:sz w:val="24"/>
          <w:szCs w:val="24"/>
        </w:rPr>
        <w:t xml:space="preserve"> Following the two major sacrifices, the s</w:t>
      </w:r>
      <w:r w:rsidR="00DB34F2">
        <w:rPr>
          <w:sz w:val="24"/>
          <w:szCs w:val="24"/>
        </w:rPr>
        <w:t>rauta</w:t>
      </w:r>
      <w:r w:rsidR="00A43EEA">
        <w:rPr>
          <w:sz w:val="24"/>
          <w:szCs w:val="24"/>
        </w:rPr>
        <w:t xml:space="preserve"> (public) and Gr</w:t>
      </w:r>
      <w:r w:rsidR="00DB34F2">
        <w:rPr>
          <w:sz w:val="24"/>
          <w:szCs w:val="24"/>
        </w:rPr>
        <w:t>yh</w:t>
      </w:r>
      <w:r w:rsidR="00A43EEA">
        <w:rPr>
          <w:sz w:val="24"/>
          <w:szCs w:val="24"/>
        </w:rPr>
        <w:t>a (domestic), fire is the medium of the two major sacrifices. As the domestic rites, which were normally held in a household, only needed one fire and this rite could be performed by the house owners. The S</w:t>
      </w:r>
      <w:r w:rsidR="00DB34F2">
        <w:rPr>
          <w:sz w:val="24"/>
          <w:szCs w:val="24"/>
        </w:rPr>
        <w:t>rauta</w:t>
      </w:r>
      <w:r w:rsidR="00A43EEA">
        <w:rPr>
          <w:sz w:val="24"/>
          <w:szCs w:val="24"/>
        </w:rPr>
        <w:t>, the public sacrifice, was much larger and this sacrifice included three special fires.</w:t>
      </w:r>
      <w:r w:rsidR="00A43EEA" w:rsidRPr="00D17858">
        <w:t xml:space="preserve"> </w:t>
      </w:r>
      <w:r w:rsidR="00A43EEA">
        <w:rPr>
          <w:sz w:val="24"/>
          <w:szCs w:val="24"/>
        </w:rPr>
        <w:t>The fires represented different things, so</w:t>
      </w:r>
      <w:r w:rsidR="00A43EEA" w:rsidRPr="00D17858">
        <w:rPr>
          <w:sz w:val="24"/>
          <w:szCs w:val="24"/>
        </w:rPr>
        <w:t xml:space="preserve"> </w:t>
      </w:r>
      <w:r w:rsidR="00A43EEA">
        <w:rPr>
          <w:sz w:val="24"/>
          <w:szCs w:val="24"/>
        </w:rPr>
        <w:t>‘</w:t>
      </w:r>
      <w:r w:rsidR="00A43EEA" w:rsidRPr="00D17858">
        <w:rPr>
          <w:sz w:val="24"/>
          <w:szCs w:val="24"/>
        </w:rPr>
        <w:t xml:space="preserve">the </w:t>
      </w:r>
      <w:r w:rsidR="00A43EEA" w:rsidRPr="00A43EEA">
        <w:rPr>
          <w:i/>
          <w:iCs/>
          <w:sz w:val="24"/>
          <w:szCs w:val="24"/>
        </w:rPr>
        <w:t xml:space="preserve">gårhapatya </w:t>
      </w:r>
      <w:r w:rsidR="00A43EEA" w:rsidRPr="00D17858">
        <w:rPr>
          <w:sz w:val="24"/>
          <w:szCs w:val="24"/>
        </w:rPr>
        <w:t xml:space="preserve">fire represents the fire of the home and earth, the </w:t>
      </w:r>
      <w:r w:rsidR="00A43EEA" w:rsidRPr="00A43EEA">
        <w:rPr>
          <w:i/>
          <w:iCs/>
          <w:sz w:val="24"/>
          <w:szCs w:val="24"/>
        </w:rPr>
        <w:t>åhavanya</w:t>
      </w:r>
      <w:r w:rsidR="00A43EEA" w:rsidRPr="00D17858">
        <w:rPr>
          <w:sz w:val="24"/>
          <w:szCs w:val="24"/>
        </w:rPr>
        <w:t xml:space="preserve"> fire, the source of priestly power, and the </w:t>
      </w:r>
      <w:r w:rsidR="00A43EEA" w:rsidRPr="00A43EEA">
        <w:rPr>
          <w:i/>
          <w:iCs/>
          <w:sz w:val="24"/>
          <w:szCs w:val="24"/>
        </w:rPr>
        <w:t>dak</w:t>
      </w:r>
      <w:r w:rsidR="00A43EEA" w:rsidRPr="00A43EEA">
        <w:rPr>
          <w:i/>
          <w:iCs/>
          <w:sz w:val="24"/>
          <w:szCs w:val="24"/>
        </w:rPr>
        <w:t>sin</w:t>
      </w:r>
      <w:r w:rsidR="00A43EEA" w:rsidRPr="00A43EEA">
        <w:rPr>
          <w:i/>
          <w:iCs/>
          <w:sz w:val="24"/>
          <w:szCs w:val="24"/>
        </w:rPr>
        <w:t>å</w:t>
      </w:r>
      <w:r w:rsidR="00A43EEA" w:rsidRPr="00D17858">
        <w:rPr>
          <w:sz w:val="24"/>
          <w:szCs w:val="24"/>
        </w:rPr>
        <w:t xml:space="preserve"> fire, the southern fire that protects against the demons who might emerge from that inauspicious direction</w:t>
      </w:r>
      <w:r w:rsidR="00A43EEA">
        <w:rPr>
          <w:sz w:val="24"/>
          <w:szCs w:val="24"/>
        </w:rPr>
        <w:t>’</w:t>
      </w:r>
      <w:r w:rsidR="00A43EEA">
        <w:rPr>
          <w:rStyle w:val="FootnoteReference"/>
          <w:sz w:val="24"/>
          <w:szCs w:val="24"/>
        </w:rPr>
        <w:footnoteReference w:id="8"/>
      </w:r>
      <w:r w:rsidR="00A43EEA">
        <w:rPr>
          <w:sz w:val="24"/>
          <w:szCs w:val="24"/>
        </w:rPr>
        <w:t xml:space="preserve">. Moreover, the three fires are significant in a way in which they represent the three characters of Agni, Lord of Fire. Agni’s characters included his existence in Heaven, earth and water. Another requirement would be the attendance of seven priests who have their own duties to perform within the sacrifice. For example, one of the priests would be reciting the Rig Veda and while another priest would sing from the Sama Veda. </w:t>
      </w:r>
    </w:p>
    <w:p w14:paraId="13B912A6" w14:textId="5CAB6797" w:rsidR="00AB199D" w:rsidRDefault="00CB7F85" w:rsidP="00C40351">
      <w:pPr>
        <w:rPr>
          <w:sz w:val="24"/>
          <w:szCs w:val="24"/>
        </w:rPr>
      </w:pPr>
      <w:r>
        <w:rPr>
          <w:sz w:val="24"/>
          <w:szCs w:val="24"/>
        </w:rPr>
        <w:t xml:space="preserve"> </w:t>
      </w:r>
      <w:r w:rsidR="00A43EEA">
        <w:rPr>
          <w:sz w:val="24"/>
          <w:szCs w:val="24"/>
        </w:rPr>
        <w:t xml:space="preserve">         </w:t>
      </w:r>
      <w:r w:rsidR="00D1778B">
        <w:rPr>
          <w:sz w:val="24"/>
          <w:szCs w:val="24"/>
        </w:rPr>
        <w:t xml:space="preserve">The ritual of yajna </w:t>
      </w:r>
      <w:r w:rsidR="00A43EEA">
        <w:rPr>
          <w:sz w:val="24"/>
          <w:szCs w:val="24"/>
        </w:rPr>
        <w:t>is a ritual</w:t>
      </w:r>
      <w:r w:rsidR="00D1778B">
        <w:rPr>
          <w:sz w:val="24"/>
          <w:szCs w:val="24"/>
        </w:rPr>
        <w:t xml:space="preserve"> with worshippers inviting devas (Gods) that were deemed specifically important to that worshipper to the rite</w:t>
      </w:r>
      <w:r w:rsidR="00FC25F6">
        <w:rPr>
          <w:sz w:val="24"/>
          <w:szCs w:val="24"/>
        </w:rPr>
        <w:t xml:space="preserve"> through offerings</w:t>
      </w:r>
      <w:r w:rsidR="00D1778B">
        <w:rPr>
          <w:sz w:val="24"/>
          <w:szCs w:val="24"/>
        </w:rPr>
        <w:t xml:space="preserve">. </w:t>
      </w:r>
      <w:r w:rsidR="00AB199D">
        <w:rPr>
          <w:sz w:val="24"/>
          <w:szCs w:val="24"/>
        </w:rPr>
        <w:t xml:space="preserve">Yajna was popular in </w:t>
      </w:r>
      <w:r w:rsidR="0012376F">
        <w:rPr>
          <w:sz w:val="24"/>
          <w:szCs w:val="24"/>
        </w:rPr>
        <w:t xml:space="preserve">early </w:t>
      </w:r>
      <w:r w:rsidR="00AB199D">
        <w:rPr>
          <w:sz w:val="24"/>
          <w:szCs w:val="24"/>
        </w:rPr>
        <w:t xml:space="preserve">Vedic society and extremely significant as </w:t>
      </w:r>
      <w:r w:rsidR="008A2D86">
        <w:rPr>
          <w:sz w:val="24"/>
          <w:szCs w:val="24"/>
        </w:rPr>
        <w:t xml:space="preserve">it was a way to </w:t>
      </w:r>
      <w:r w:rsidR="0012376F">
        <w:rPr>
          <w:sz w:val="24"/>
          <w:szCs w:val="24"/>
        </w:rPr>
        <w:t xml:space="preserve">‘build a bridge between </w:t>
      </w:r>
      <w:r w:rsidR="008A2D86">
        <w:rPr>
          <w:sz w:val="24"/>
          <w:szCs w:val="24"/>
        </w:rPr>
        <w:t>the empirical world and divine world’</w:t>
      </w:r>
      <w:r w:rsidR="008A2D86">
        <w:rPr>
          <w:rStyle w:val="FootnoteReference"/>
          <w:sz w:val="24"/>
          <w:szCs w:val="24"/>
        </w:rPr>
        <w:footnoteReference w:id="9"/>
      </w:r>
      <w:r w:rsidR="008A2D86">
        <w:rPr>
          <w:sz w:val="24"/>
          <w:szCs w:val="24"/>
        </w:rPr>
        <w:t xml:space="preserve">. </w:t>
      </w:r>
      <w:r w:rsidR="0012376F">
        <w:rPr>
          <w:sz w:val="24"/>
          <w:szCs w:val="24"/>
        </w:rPr>
        <w:t>T</w:t>
      </w:r>
      <w:r w:rsidR="008A2D86">
        <w:rPr>
          <w:sz w:val="24"/>
          <w:szCs w:val="24"/>
        </w:rPr>
        <w:t>he performance of Yajna has to be performed in a certain way as if the performance is incorrect it can cause cosmic chaos</w:t>
      </w:r>
      <w:r w:rsidR="001F6A24">
        <w:rPr>
          <w:sz w:val="24"/>
          <w:szCs w:val="24"/>
        </w:rPr>
        <w:t xml:space="preserve"> as ‘</w:t>
      </w:r>
      <w:r w:rsidR="001F6A24" w:rsidRPr="001F6A24">
        <w:rPr>
          <w:sz w:val="24"/>
          <w:szCs w:val="24"/>
        </w:rPr>
        <w:t>The ritual was a resonant performance. Its vibrations resonated to the depths of human and divine reality and attuned the human to the divine. This harmonisation effected cosmic and natural order</w:t>
      </w:r>
      <w:r w:rsidR="001F6A24">
        <w:rPr>
          <w:sz w:val="24"/>
          <w:szCs w:val="24"/>
        </w:rPr>
        <w:t>’</w:t>
      </w:r>
      <w:r w:rsidR="001F6A24">
        <w:rPr>
          <w:rStyle w:val="FootnoteReference"/>
          <w:sz w:val="24"/>
          <w:szCs w:val="24"/>
        </w:rPr>
        <w:footnoteReference w:id="10"/>
      </w:r>
      <w:r w:rsidR="00FC25F6">
        <w:rPr>
          <w:sz w:val="24"/>
          <w:szCs w:val="24"/>
        </w:rPr>
        <w:t>.</w:t>
      </w:r>
      <w:r w:rsidR="001F6A24">
        <w:rPr>
          <w:sz w:val="24"/>
          <w:szCs w:val="24"/>
        </w:rPr>
        <w:t xml:space="preserve"> </w:t>
      </w:r>
      <w:r w:rsidR="0012376F">
        <w:t xml:space="preserve"> T</w:t>
      </w:r>
      <w:r w:rsidR="005E6FB2" w:rsidRPr="005E6FB2">
        <w:rPr>
          <w:sz w:val="24"/>
          <w:szCs w:val="24"/>
        </w:rPr>
        <w:t xml:space="preserve">he sacrificial ritual </w:t>
      </w:r>
      <w:r w:rsidR="005E6FB2">
        <w:rPr>
          <w:sz w:val="24"/>
          <w:szCs w:val="24"/>
        </w:rPr>
        <w:t>included ‘</w:t>
      </w:r>
      <w:r w:rsidR="005E6FB2" w:rsidRPr="005E6FB2">
        <w:rPr>
          <w:sz w:val="24"/>
          <w:szCs w:val="24"/>
        </w:rPr>
        <w:t>performance</w:t>
      </w:r>
      <w:r w:rsidR="005E6FB2">
        <w:rPr>
          <w:sz w:val="24"/>
          <w:szCs w:val="24"/>
        </w:rPr>
        <w:t>s</w:t>
      </w:r>
      <w:r w:rsidR="005E6FB2" w:rsidRPr="005E6FB2">
        <w:rPr>
          <w:sz w:val="24"/>
          <w:szCs w:val="24"/>
        </w:rPr>
        <w:t xml:space="preserve"> of specific actions, set to specific utterances mainly in (Sanskritic) metre, in a determinate place and time which were ‘sacred’, that is, which brought the world of the individuals involved in the ritual into contact with the transcendent</w:t>
      </w:r>
      <w:r w:rsidR="005E6FB2">
        <w:rPr>
          <w:sz w:val="24"/>
          <w:szCs w:val="24"/>
        </w:rPr>
        <w:t>’.</w:t>
      </w:r>
      <w:r w:rsidR="005E6FB2">
        <w:rPr>
          <w:rStyle w:val="FootnoteReference"/>
          <w:sz w:val="24"/>
          <w:szCs w:val="24"/>
        </w:rPr>
        <w:footnoteReference w:id="11"/>
      </w:r>
      <w:r w:rsidR="005671C2">
        <w:rPr>
          <w:sz w:val="24"/>
          <w:szCs w:val="24"/>
        </w:rPr>
        <w:t xml:space="preserve"> The ritual would be performed for certain things, for example, some participants may ask for wealth, or for themselves or their families to maintain good health, but also some participants may ask for immorality.</w:t>
      </w:r>
      <w:r w:rsidR="001F6A24">
        <w:rPr>
          <w:sz w:val="24"/>
          <w:szCs w:val="24"/>
        </w:rPr>
        <w:t xml:space="preserve"> </w:t>
      </w:r>
      <w:r w:rsidR="000D0278">
        <w:rPr>
          <w:sz w:val="24"/>
          <w:szCs w:val="24"/>
        </w:rPr>
        <w:t>In</w:t>
      </w:r>
      <w:r w:rsidR="00FC25F6">
        <w:rPr>
          <w:sz w:val="24"/>
          <w:szCs w:val="24"/>
        </w:rPr>
        <w:t xml:space="preserve"> Yajna, according to Hindu literature, loads of Brahmins were invited and could last months, or even years. It was an expensive ritual, even if it was public or domestic, which would leave</w:t>
      </w:r>
      <w:r w:rsidR="00B46137">
        <w:rPr>
          <w:sz w:val="24"/>
          <w:szCs w:val="24"/>
        </w:rPr>
        <w:t xml:space="preserve"> even</w:t>
      </w:r>
      <w:r w:rsidR="00FC25F6">
        <w:rPr>
          <w:sz w:val="24"/>
          <w:szCs w:val="24"/>
        </w:rPr>
        <w:t xml:space="preserve"> the richest man </w:t>
      </w:r>
      <w:r w:rsidR="00867AF0">
        <w:rPr>
          <w:sz w:val="24"/>
          <w:szCs w:val="24"/>
        </w:rPr>
        <w:t>in poverty. ‘</w:t>
      </w:r>
      <w:r w:rsidR="00867AF0" w:rsidRPr="00867AF0">
        <w:rPr>
          <w:sz w:val="24"/>
          <w:szCs w:val="24"/>
        </w:rPr>
        <w:t>Since the effect of the Vedic sacrifice depended on the correct pronunciation of the mantra, the precision of the ritual, and the observance of hundreds of minute circumstances, it very soon became the exclusive domain of sacrificial specialists, the Brahmin priests.</w:t>
      </w:r>
      <w:r w:rsidR="00867AF0">
        <w:rPr>
          <w:sz w:val="24"/>
          <w:szCs w:val="24"/>
        </w:rPr>
        <w:t>’</w:t>
      </w:r>
      <w:r w:rsidR="00867AF0">
        <w:rPr>
          <w:rStyle w:val="FootnoteReference"/>
          <w:sz w:val="24"/>
          <w:szCs w:val="24"/>
        </w:rPr>
        <w:footnoteReference w:id="12"/>
      </w:r>
      <w:r w:rsidR="00867AF0">
        <w:rPr>
          <w:sz w:val="24"/>
          <w:szCs w:val="24"/>
        </w:rPr>
        <w:t xml:space="preserve"> Priesthood became very significant in early Vedic society as the ritual would become complicated and it would take four to five priests to do the ritual, but it would take hundred</w:t>
      </w:r>
      <w:r w:rsidR="00B46137">
        <w:rPr>
          <w:sz w:val="24"/>
          <w:szCs w:val="24"/>
        </w:rPr>
        <w:t>s</w:t>
      </w:r>
      <w:r w:rsidR="00867AF0">
        <w:rPr>
          <w:sz w:val="24"/>
          <w:szCs w:val="24"/>
        </w:rPr>
        <w:t xml:space="preserve"> for a major public Yajna ritual.</w:t>
      </w:r>
    </w:p>
    <w:p w14:paraId="790A053D" w14:textId="2A8722EB" w:rsidR="00EA53A2" w:rsidRDefault="00AB199D" w:rsidP="00C40351">
      <w:pPr>
        <w:rPr>
          <w:sz w:val="24"/>
          <w:szCs w:val="24"/>
        </w:rPr>
      </w:pPr>
      <w:r>
        <w:rPr>
          <w:sz w:val="24"/>
          <w:szCs w:val="24"/>
        </w:rPr>
        <w:t xml:space="preserve">         </w:t>
      </w:r>
      <w:r w:rsidR="0012376F">
        <w:rPr>
          <w:sz w:val="24"/>
          <w:szCs w:val="24"/>
        </w:rPr>
        <w:t>For the ritual</w:t>
      </w:r>
      <w:r w:rsidR="00B46137">
        <w:rPr>
          <w:sz w:val="24"/>
          <w:szCs w:val="24"/>
        </w:rPr>
        <w:t>,</w:t>
      </w:r>
      <w:r w:rsidR="0012376F">
        <w:rPr>
          <w:sz w:val="24"/>
          <w:szCs w:val="24"/>
        </w:rPr>
        <w:t xml:space="preserve"> t</w:t>
      </w:r>
      <w:r w:rsidR="00D1778B">
        <w:rPr>
          <w:sz w:val="24"/>
          <w:szCs w:val="24"/>
        </w:rPr>
        <w:t>he participants of the ritual may have been intoxicated with soma.</w:t>
      </w:r>
      <w:r w:rsidR="00CB7F85">
        <w:rPr>
          <w:sz w:val="24"/>
          <w:szCs w:val="24"/>
        </w:rPr>
        <w:t xml:space="preserve"> Soma was an important factor in many sacrifices. Soma is sap from a plant. Soma can also be known as </w:t>
      </w:r>
      <w:r w:rsidR="00CB7F85">
        <w:rPr>
          <w:i/>
          <w:iCs/>
          <w:sz w:val="24"/>
          <w:szCs w:val="24"/>
        </w:rPr>
        <w:t>amrta</w:t>
      </w:r>
      <w:r w:rsidR="00CB7F85">
        <w:rPr>
          <w:sz w:val="24"/>
          <w:szCs w:val="24"/>
        </w:rPr>
        <w:t>, which could be additionally known as the ‘nectar of immorality’</w:t>
      </w:r>
      <w:r w:rsidR="00CB7F85">
        <w:rPr>
          <w:rStyle w:val="FootnoteReference"/>
          <w:sz w:val="24"/>
          <w:szCs w:val="24"/>
        </w:rPr>
        <w:footnoteReference w:id="13"/>
      </w:r>
      <w:r w:rsidR="00B95457">
        <w:rPr>
          <w:sz w:val="24"/>
          <w:szCs w:val="24"/>
        </w:rPr>
        <w:t xml:space="preserve">. </w:t>
      </w:r>
      <w:r w:rsidR="00DC7A47">
        <w:rPr>
          <w:sz w:val="24"/>
          <w:szCs w:val="24"/>
        </w:rPr>
        <w:t xml:space="preserve">Soma was seen as that significant and important that in the </w:t>
      </w:r>
      <w:r w:rsidR="00DC7A47">
        <w:rPr>
          <w:i/>
          <w:iCs/>
          <w:sz w:val="24"/>
          <w:szCs w:val="24"/>
        </w:rPr>
        <w:t>Rgveda</w:t>
      </w:r>
      <w:r w:rsidR="000D0278">
        <w:rPr>
          <w:i/>
          <w:iCs/>
          <w:sz w:val="24"/>
          <w:szCs w:val="24"/>
        </w:rPr>
        <w:t>,</w:t>
      </w:r>
      <w:r w:rsidR="00DC7A47">
        <w:rPr>
          <w:sz w:val="24"/>
          <w:szCs w:val="24"/>
        </w:rPr>
        <w:t xml:space="preserve"> an entire part was hymns about Soma and nothing else was mentioned within these hymns in that section.</w:t>
      </w:r>
      <w:r w:rsidR="00B7405D">
        <w:rPr>
          <w:sz w:val="24"/>
          <w:szCs w:val="24"/>
        </w:rPr>
        <w:t xml:space="preserve"> However, Soma may be significant within rituals as ‘a</w:t>
      </w:r>
      <w:r w:rsidR="00B7405D" w:rsidRPr="00B7405D">
        <w:rPr>
          <w:sz w:val="24"/>
          <w:szCs w:val="24"/>
        </w:rPr>
        <w:t>ccording to tradition an eagle brought it to Indra; by partaking of it the devas gained immortality.</w:t>
      </w:r>
      <w:r w:rsidR="00B7405D">
        <w:rPr>
          <w:sz w:val="24"/>
          <w:szCs w:val="24"/>
        </w:rPr>
        <w:t>’</w:t>
      </w:r>
      <w:r w:rsidR="00B7405D">
        <w:rPr>
          <w:rStyle w:val="FootnoteReference"/>
          <w:sz w:val="24"/>
          <w:szCs w:val="24"/>
        </w:rPr>
        <w:footnoteReference w:id="14"/>
      </w:r>
      <w:r w:rsidR="00B7405D">
        <w:rPr>
          <w:sz w:val="24"/>
          <w:szCs w:val="24"/>
        </w:rPr>
        <w:t xml:space="preserve"> So, the significance of Soma is that it was given to Indra and this was the reason for the immorality of the Gods. Additionally, Soma is also known to have healing abilities and to cure blindness and lameness and also referred to as ‘the child of Heaven’ due to these healing abilities. To add to this, in a hymn</w:t>
      </w:r>
      <w:r w:rsidR="00FA379C">
        <w:rPr>
          <w:sz w:val="24"/>
          <w:szCs w:val="24"/>
        </w:rPr>
        <w:t xml:space="preserve"> it says </w:t>
      </w:r>
      <w:r w:rsidR="00FA379C" w:rsidRPr="00FA379C">
        <w:rPr>
          <w:sz w:val="24"/>
          <w:szCs w:val="24"/>
        </w:rPr>
        <w:t>“We have drunk soma, we have become immortal; we have gone to the light, we have found the devas. What can hostility now do to us, and what the malice of mortal men, O immortal one!”</w:t>
      </w:r>
      <w:r w:rsidR="00FA379C">
        <w:rPr>
          <w:rStyle w:val="FootnoteReference"/>
          <w:sz w:val="24"/>
          <w:szCs w:val="24"/>
        </w:rPr>
        <w:footnoteReference w:id="15"/>
      </w:r>
      <w:r w:rsidR="00FA379C">
        <w:rPr>
          <w:sz w:val="24"/>
          <w:szCs w:val="24"/>
        </w:rPr>
        <w:t xml:space="preserve">. This is significant as this part of the hymn suggests the Soma giving immortality, but also infers that the abilities of the soma to heal blindness may not be referring to physical blindness, but spiritual blindness by saying ‘we have found the </w:t>
      </w:r>
      <w:r w:rsidR="00EA53A2">
        <w:rPr>
          <w:sz w:val="24"/>
          <w:szCs w:val="24"/>
        </w:rPr>
        <w:t>devas</w:t>
      </w:r>
      <w:r w:rsidR="00FA379C">
        <w:rPr>
          <w:sz w:val="24"/>
          <w:szCs w:val="24"/>
        </w:rPr>
        <w:t>.</w:t>
      </w:r>
      <w:r w:rsidR="00EA53A2">
        <w:rPr>
          <w:sz w:val="24"/>
          <w:szCs w:val="24"/>
        </w:rPr>
        <w:t>’</w:t>
      </w:r>
      <w:r w:rsidR="00EA53A2">
        <w:rPr>
          <w:rStyle w:val="FootnoteReference"/>
          <w:sz w:val="24"/>
          <w:szCs w:val="24"/>
        </w:rPr>
        <w:footnoteReference w:id="16"/>
      </w:r>
      <w:r w:rsidR="00EA53A2">
        <w:rPr>
          <w:sz w:val="24"/>
          <w:szCs w:val="24"/>
        </w:rPr>
        <w:t xml:space="preserve"> </w:t>
      </w:r>
    </w:p>
    <w:p w14:paraId="30DD045B" w14:textId="6F490AD4" w:rsidR="0035714F" w:rsidRDefault="0035714F" w:rsidP="00C40351">
      <w:pPr>
        <w:rPr>
          <w:sz w:val="24"/>
          <w:szCs w:val="24"/>
        </w:rPr>
      </w:pPr>
      <w:r>
        <w:rPr>
          <w:sz w:val="24"/>
          <w:szCs w:val="24"/>
        </w:rPr>
        <w:t xml:space="preserve">     Furthermore, an essential sacrificial object is the sacrifice of domestic animals, such as goats.</w:t>
      </w:r>
      <w:r w:rsidR="005671C2">
        <w:rPr>
          <w:sz w:val="24"/>
          <w:szCs w:val="24"/>
        </w:rPr>
        <w:t xml:space="preserve"> </w:t>
      </w:r>
      <w:r w:rsidR="00867AF0">
        <w:rPr>
          <w:sz w:val="24"/>
          <w:szCs w:val="24"/>
        </w:rPr>
        <w:t xml:space="preserve">Domestic animal sacrifice was the most common form of sacrifice used in Vedic society. However, </w:t>
      </w:r>
      <w:r w:rsidR="004B6B9B">
        <w:rPr>
          <w:sz w:val="24"/>
          <w:szCs w:val="24"/>
        </w:rPr>
        <w:t xml:space="preserve">before explaining animal sacrifice </w:t>
      </w:r>
      <w:r w:rsidR="00867AF0">
        <w:rPr>
          <w:sz w:val="24"/>
          <w:szCs w:val="24"/>
        </w:rPr>
        <w:t xml:space="preserve">there have been </w:t>
      </w:r>
      <w:r w:rsidR="004B6B9B">
        <w:rPr>
          <w:sz w:val="24"/>
          <w:szCs w:val="24"/>
        </w:rPr>
        <w:t xml:space="preserve">several </w:t>
      </w:r>
      <w:r w:rsidR="00867AF0">
        <w:rPr>
          <w:sz w:val="24"/>
          <w:szCs w:val="24"/>
        </w:rPr>
        <w:t>suggestions within early  Vedic writings was ‘</w:t>
      </w:r>
      <w:r w:rsidR="00867AF0" w:rsidRPr="00867AF0">
        <w:rPr>
          <w:sz w:val="24"/>
          <w:szCs w:val="24"/>
        </w:rPr>
        <w:t>that the most noble and most efficacious sacrifice was the puruṣa-medha, the human sacrifice.</w:t>
      </w:r>
      <w:r w:rsidR="00867AF0">
        <w:rPr>
          <w:sz w:val="24"/>
          <w:szCs w:val="24"/>
        </w:rPr>
        <w:t>’</w:t>
      </w:r>
      <w:r w:rsidR="00867AF0">
        <w:rPr>
          <w:rStyle w:val="FootnoteReference"/>
          <w:sz w:val="24"/>
          <w:szCs w:val="24"/>
        </w:rPr>
        <w:footnoteReference w:id="17"/>
      </w:r>
      <w:r w:rsidR="00867AF0">
        <w:rPr>
          <w:sz w:val="24"/>
          <w:szCs w:val="24"/>
        </w:rPr>
        <w:t xml:space="preserve"> Human sacrifice was not as common, but the significance of this sacrifice was for the sacrificer to be closer to </w:t>
      </w:r>
      <w:r w:rsidR="00867AF0" w:rsidRPr="00867AF0">
        <w:rPr>
          <w:i/>
          <w:iCs/>
          <w:sz w:val="24"/>
          <w:szCs w:val="24"/>
        </w:rPr>
        <w:t>Prajāpati</w:t>
      </w:r>
      <w:r w:rsidR="00867AF0">
        <w:rPr>
          <w:sz w:val="24"/>
          <w:szCs w:val="24"/>
        </w:rPr>
        <w:t>, who is also known as the creator.</w:t>
      </w:r>
      <w:r w:rsidR="004B6B9B">
        <w:rPr>
          <w:sz w:val="24"/>
          <w:szCs w:val="24"/>
        </w:rPr>
        <w:t xml:space="preserve"> However, this sacrifice wasn’t used often. The most common sacrifice was the animal sacrifice within early Vedic society, which used domestic animals, such as goats. However, the greatest animal sacrifice would have been the ‘</w:t>
      </w:r>
      <w:bookmarkStart w:id="3" w:name="_Hlk42029465"/>
      <w:r w:rsidR="004B6B9B" w:rsidRPr="004B6B9B">
        <w:rPr>
          <w:i/>
          <w:iCs/>
          <w:sz w:val="24"/>
          <w:szCs w:val="24"/>
        </w:rPr>
        <w:t>aśva-medha</w:t>
      </w:r>
      <w:r w:rsidR="004B6B9B">
        <w:rPr>
          <w:i/>
          <w:iCs/>
          <w:sz w:val="24"/>
          <w:szCs w:val="24"/>
        </w:rPr>
        <w:t>’</w:t>
      </w:r>
      <w:bookmarkEnd w:id="3"/>
      <w:r w:rsidR="004B6B9B">
        <w:rPr>
          <w:sz w:val="24"/>
          <w:szCs w:val="24"/>
        </w:rPr>
        <w:t>, which can be translated as the horse sacrifice. The horse was given as a sacrifice by kings as a way of gaining universal power, but in later times it became rare. This sacrifice was deemed so great that even ‘</w:t>
      </w:r>
      <w:r w:rsidR="004B6B9B" w:rsidRPr="004B6B9B">
        <w:rPr>
          <w:sz w:val="24"/>
          <w:szCs w:val="24"/>
        </w:rPr>
        <w:t>the Bhāgavata Purāṇa declares that the extermination of the whole of humankind could be atoned for by one single aśva-medha.</w:t>
      </w:r>
      <w:r w:rsidR="004B6B9B">
        <w:rPr>
          <w:sz w:val="24"/>
          <w:szCs w:val="24"/>
        </w:rPr>
        <w:t>’</w:t>
      </w:r>
      <w:r w:rsidR="004B6B9B">
        <w:rPr>
          <w:rStyle w:val="FootnoteReference"/>
          <w:sz w:val="24"/>
          <w:szCs w:val="24"/>
        </w:rPr>
        <w:footnoteReference w:id="18"/>
      </w:r>
      <w:r w:rsidR="007F732E">
        <w:rPr>
          <w:sz w:val="24"/>
          <w:szCs w:val="24"/>
        </w:rPr>
        <w:t xml:space="preserve"> The horse sacrifice was known to be the ‘highest unit of religious merit’.</w:t>
      </w:r>
      <w:r w:rsidR="007F732E">
        <w:rPr>
          <w:rStyle w:val="FootnoteReference"/>
          <w:sz w:val="24"/>
          <w:szCs w:val="24"/>
        </w:rPr>
        <w:footnoteReference w:id="19"/>
      </w:r>
      <w:r w:rsidR="007F732E">
        <w:rPr>
          <w:sz w:val="24"/>
          <w:szCs w:val="24"/>
        </w:rPr>
        <w:t xml:space="preserve"> Although</w:t>
      </w:r>
      <w:r w:rsidR="00A43EEA">
        <w:rPr>
          <w:sz w:val="24"/>
          <w:szCs w:val="24"/>
        </w:rPr>
        <w:t xml:space="preserve"> </w:t>
      </w:r>
      <w:r w:rsidR="007F732E">
        <w:rPr>
          <w:sz w:val="24"/>
          <w:szCs w:val="24"/>
        </w:rPr>
        <w:t>the ‘</w:t>
      </w:r>
      <w:r w:rsidR="007F732E" w:rsidRPr="007F732E">
        <w:rPr>
          <w:i/>
          <w:iCs/>
          <w:sz w:val="24"/>
          <w:szCs w:val="24"/>
        </w:rPr>
        <w:t>aśva-medha’</w:t>
      </w:r>
      <w:r w:rsidR="007F732E">
        <w:rPr>
          <w:i/>
          <w:iCs/>
          <w:sz w:val="24"/>
          <w:szCs w:val="24"/>
        </w:rPr>
        <w:t xml:space="preserve"> </w:t>
      </w:r>
      <w:r w:rsidR="007F732E">
        <w:rPr>
          <w:sz w:val="24"/>
          <w:szCs w:val="24"/>
        </w:rPr>
        <w:t>was the greatest animal sacrifice</w:t>
      </w:r>
      <w:r w:rsidR="00A43EEA">
        <w:rPr>
          <w:sz w:val="24"/>
          <w:szCs w:val="24"/>
        </w:rPr>
        <w:t xml:space="preserve">, </w:t>
      </w:r>
      <w:r w:rsidR="007F732E">
        <w:rPr>
          <w:sz w:val="24"/>
          <w:szCs w:val="24"/>
        </w:rPr>
        <w:t>the sacrifice of the goat was the most popular.</w:t>
      </w:r>
      <w:r w:rsidR="005131E3">
        <w:rPr>
          <w:sz w:val="24"/>
          <w:szCs w:val="24"/>
        </w:rPr>
        <w:t xml:space="preserve"> As in the Aitareya Brahmana it reads ‘’</w:t>
      </w:r>
      <w:r w:rsidR="005131E3" w:rsidRPr="005131E3">
        <w:rPr>
          <w:sz w:val="24"/>
          <w:szCs w:val="24"/>
        </w:rPr>
        <w:t>Thence the horse became an animal that was fit to be sacrificed. From the horse it went into the ox; from there it went into the goat. In the goat it remained for the longest time: therefore the goat is the most fitting sacrifice.</w:t>
      </w:r>
      <w:r w:rsidR="005131E3">
        <w:rPr>
          <w:sz w:val="24"/>
          <w:szCs w:val="24"/>
        </w:rPr>
        <w:t>’’</w:t>
      </w:r>
      <w:r w:rsidR="005131E3">
        <w:rPr>
          <w:rStyle w:val="FootnoteReference"/>
          <w:sz w:val="24"/>
          <w:szCs w:val="24"/>
        </w:rPr>
        <w:footnoteReference w:id="20"/>
      </w:r>
      <w:r w:rsidR="007F732E">
        <w:rPr>
          <w:sz w:val="24"/>
          <w:szCs w:val="24"/>
        </w:rPr>
        <w:t xml:space="preserve"> </w:t>
      </w:r>
      <w:r w:rsidR="008D69EF">
        <w:rPr>
          <w:sz w:val="24"/>
          <w:szCs w:val="24"/>
        </w:rPr>
        <w:t xml:space="preserve">The goat is a better option for sacrifice as a goat </w:t>
      </w:r>
      <w:r w:rsidR="005131E3">
        <w:rPr>
          <w:sz w:val="24"/>
          <w:szCs w:val="24"/>
        </w:rPr>
        <w:t>h</w:t>
      </w:r>
      <w:r w:rsidR="008D69EF">
        <w:rPr>
          <w:sz w:val="24"/>
          <w:szCs w:val="24"/>
        </w:rPr>
        <w:t xml:space="preserve">as sacrificial substance, but in Hinduism it can be known as </w:t>
      </w:r>
      <w:r w:rsidR="008D69EF">
        <w:rPr>
          <w:i/>
          <w:iCs/>
          <w:sz w:val="24"/>
          <w:szCs w:val="24"/>
        </w:rPr>
        <w:t>Medha</w:t>
      </w:r>
      <w:r w:rsidR="008D69EF">
        <w:rPr>
          <w:sz w:val="24"/>
          <w:szCs w:val="24"/>
        </w:rPr>
        <w:t xml:space="preserve">. </w:t>
      </w:r>
      <w:r w:rsidR="005131E3">
        <w:rPr>
          <w:sz w:val="24"/>
          <w:szCs w:val="24"/>
        </w:rPr>
        <w:t>However, in the quote above</w:t>
      </w:r>
      <w:r w:rsidR="00DB34F2">
        <w:rPr>
          <w:sz w:val="24"/>
          <w:szCs w:val="24"/>
        </w:rPr>
        <w:t>,</w:t>
      </w:r>
      <w:bookmarkStart w:id="6" w:name="_GoBack"/>
      <w:bookmarkEnd w:id="6"/>
      <w:r w:rsidR="005131E3">
        <w:rPr>
          <w:sz w:val="24"/>
          <w:szCs w:val="24"/>
        </w:rPr>
        <w:t xml:space="preserve"> the goat is important as the sacrificial substance stayed in the goat the longest as it went through the animals. Which makes the goat significantly important within the ritual. Furthermore, t</w:t>
      </w:r>
      <w:r w:rsidR="008D69EF">
        <w:rPr>
          <w:sz w:val="24"/>
          <w:szCs w:val="24"/>
        </w:rPr>
        <w:t>he</w:t>
      </w:r>
      <w:r w:rsidR="005131E3">
        <w:rPr>
          <w:sz w:val="24"/>
          <w:szCs w:val="24"/>
        </w:rPr>
        <w:t xml:space="preserve"> </w:t>
      </w:r>
      <w:r w:rsidR="008D69EF">
        <w:rPr>
          <w:sz w:val="24"/>
          <w:szCs w:val="24"/>
        </w:rPr>
        <w:t xml:space="preserve">sacrificial substance is important for the </w:t>
      </w:r>
      <w:r w:rsidR="005131E3">
        <w:rPr>
          <w:sz w:val="24"/>
          <w:szCs w:val="24"/>
        </w:rPr>
        <w:t>ritual</w:t>
      </w:r>
      <w:r w:rsidR="008D69EF">
        <w:rPr>
          <w:sz w:val="24"/>
          <w:szCs w:val="24"/>
        </w:rPr>
        <w:t xml:space="preserve"> to have </w:t>
      </w:r>
      <w:r w:rsidR="005131E3">
        <w:rPr>
          <w:sz w:val="24"/>
          <w:szCs w:val="24"/>
        </w:rPr>
        <w:t xml:space="preserve">the </w:t>
      </w:r>
      <w:r w:rsidR="008D69EF">
        <w:rPr>
          <w:sz w:val="24"/>
          <w:szCs w:val="24"/>
        </w:rPr>
        <w:t>correct result</w:t>
      </w:r>
      <w:r w:rsidR="005131E3">
        <w:rPr>
          <w:sz w:val="24"/>
          <w:szCs w:val="24"/>
        </w:rPr>
        <w:t xml:space="preserve"> as this would be the proper way to do the ritual.</w:t>
      </w:r>
    </w:p>
    <w:p w14:paraId="2276AB86" w14:textId="4C4E2627" w:rsidR="002A3476" w:rsidRDefault="002A3476" w:rsidP="00C40351">
      <w:pPr>
        <w:rPr>
          <w:sz w:val="24"/>
          <w:szCs w:val="24"/>
        </w:rPr>
      </w:pPr>
      <w:r>
        <w:rPr>
          <w:sz w:val="24"/>
          <w:szCs w:val="24"/>
        </w:rPr>
        <w:t xml:space="preserve">        Another sacrificial object that was significant within the ritual was the gift of food, such as grains of rice, milk, butter, and much more. The significance of these objects </w:t>
      </w:r>
      <w:r w:rsidR="00562951">
        <w:rPr>
          <w:sz w:val="24"/>
          <w:szCs w:val="24"/>
        </w:rPr>
        <w:t>was</w:t>
      </w:r>
      <w:r>
        <w:rPr>
          <w:sz w:val="24"/>
          <w:szCs w:val="24"/>
        </w:rPr>
        <w:t xml:space="preserve"> that they had sufficient amount of </w:t>
      </w:r>
      <w:r>
        <w:rPr>
          <w:i/>
          <w:iCs/>
          <w:sz w:val="24"/>
          <w:szCs w:val="24"/>
        </w:rPr>
        <w:t>Medha</w:t>
      </w:r>
      <w:r>
        <w:rPr>
          <w:sz w:val="24"/>
          <w:szCs w:val="24"/>
        </w:rPr>
        <w:t xml:space="preserve">, or also known as </w:t>
      </w:r>
      <w:r w:rsidR="00562951">
        <w:rPr>
          <w:sz w:val="24"/>
          <w:szCs w:val="24"/>
        </w:rPr>
        <w:t xml:space="preserve">sacrificial substance. The food was made on the fires. </w:t>
      </w:r>
      <w:r w:rsidR="00562951" w:rsidRPr="00562951">
        <w:rPr>
          <w:sz w:val="24"/>
          <w:szCs w:val="24"/>
        </w:rPr>
        <w:t>T</w:t>
      </w:r>
      <w:r w:rsidR="00562951" w:rsidRPr="00562951">
        <w:rPr>
          <w:sz w:val="24"/>
          <w:szCs w:val="24"/>
        </w:rPr>
        <w:t xml:space="preserve">he </w:t>
      </w:r>
      <w:r w:rsidR="00562951">
        <w:rPr>
          <w:sz w:val="24"/>
          <w:szCs w:val="24"/>
        </w:rPr>
        <w:t>‘</w:t>
      </w:r>
      <w:r w:rsidR="00562951" w:rsidRPr="00562951">
        <w:rPr>
          <w:sz w:val="24"/>
          <w:szCs w:val="24"/>
        </w:rPr>
        <w:t>Garhapatya ﬁre was used to prepare food for the sacriﬁce, the Ahavaniya was the ﬁre used to actually place the offerings, and the Daksina was used for both warding off hostile spirits and receiving offerings for departed ancestors (pitrs).</w:t>
      </w:r>
      <w:r w:rsidR="00562951">
        <w:rPr>
          <w:sz w:val="24"/>
          <w:szCs w:val="24"/>
        </w:rPr>
        <w:t>’</w:t>
      </w:r>
      <w:r w:rsidR="00562951">
        <w:rPr>
          <w:rStyle w:val="FootnoteReference"/>
          <w:sz w:val="24"/>
          <w:szCs w:val="24"/>
        </w:rPr>
        <w:footnoteReference w:id="21"/>
      </w:r>
      <w:r w:rsidR="00562951">
        <w:rPr>
          <w:sz w:val="24"/>
          <w:szCs w:val="24"/>
        </w:rPr>
        <w:t xml:space="preserve">The offering of food </w:t>
      </w:r>
      <w:r w:rsidR="00CF523D">
        <w:rPr>
          <w:sz w:val="24"/>
          <w:szCs w:val="24"/>
        </w:rPr>
        <w:t>is then offered from the earth fire that food was prepared on, to the Heaven fire, which shows the significant link of Agni again as ‘</w:t>
      </w:r>
      <w:r w:rsidR="00CF523D" w:rsidRPr="00CF523D">
        <w:rPr>
          <w:sz w:val="24"/>
          <w:szCs w:val="24"/>
        </w:rPr>
        <w:t>Agni thus links humanity, not only with heaven, but with the departed ancestors. Agni is thus the unifying power of the cosmos.</w:t>
      </w:r>
      <w:r w:rsidR="00CF523D">
        <w:rPr>
          <w:sz w:val="24"/>
          <w:szCs w:val="24"/>
        </w:rPr>
        <w:t>’</w:t>
      </w:r>
      <w:r w:rsidR="00CF523D">
        <w:rPr>
          <w:rStyle w:val="FootnoteReference"/>
          <w:sz w:val="24"/>
          <w:szCs w:val="24"/>
        </w:rPr>
        <w:footnoteReference w:id="22"/>
      </w:r>
    </w:p>
    <w:p w14:paraId="6D1A839A" w14:textId="7B6C87C6" w:rsidR="00ED1567" w:rsidRDefault="00ED1567" w:rsidP="00C40351">
      <w:pPr>
        <w:rPr>
          <w:sz w:val="24"/>
          <w:szCs w:val="24"/>
        </w:rPr>
      </w:pPr>
      <w:r>
        <w:rPr>
          <w:sz w:val="24"/>
          <w:szCs w:val="24"/>
        </w:rPr>
        <w:t xml:space="preserve">       To conclude, for early Vedic society the sacrificial ritual (Yajna) </w:t>
      </w:r>
      <w:r w:rsidR="004C5882">
        <w:rPr>
          <w:sz w:val="24"/>
          <w:szCs w:val="24"/>
        </w:rPr>
        <w:t>was the centre of the society due to it being a way of showing devotion and for a worshipper to ask a deva or devas for something such as wealth, or health. Yajna was significantly important due to the ritual being a way to maintain cosmic order in the universe.</w:t>
      </w:r>
    </w:p>
    <w:p w14:paraId="0DA1AB72" w14:textId="0E3AF947" w:rsidR="007C6CCB" w:rsidRDefault="007C6CCB" w:rsidP="00C40351">
      <w:pPr>
        <w:rPr>
          <w:sz w:val="24"/>
          <w:szCs w:val="24"/>
        </w:rPr>
      </w:pPr>
    </w:p>
    <w:p w14:paraId="0779C980" w14:textId="6633E985" w:rsidR="007C6CCB" w:rsidRDefault="007C6CCB" w:rsidP="00C40351">
      <w:pPr>
        <w:rPr>
          <w:sz w:val="24"/>
          <w:szCs w:val="24"/>
        </w:rPr>
      </w:pPr>
    </w:p>
    <w:p w14:paraId="70929218" w14:textId="5260B8D2" w:rsidR="007C6CCB" w:rsidRDefault="007C6CCB" w:rsidP="00C40351">
      <w:pPr>
        <w:rPr>
          <w:b/>
          <w:bCs/>
          <w:sz w:val="24"/>
          <w:szCs w:val="24"/>
          <w:u w:val="single"/>
        </w:rPr>
      </w:pPr>
      <w:r w:rsidRPr="007C6CCB">
        <w:rPr>
          <w:b/>
          <w:bCs/>
          <w:sz w:val="24"/>
          <w:szCs w:val="24"/>
          <w:u w:val="single"/>
        </w:rPr>
        <w:t>Bibliography</w:t>
      </w:r>
    </w:p>
    <w:p w14:paraId="54DB0CF2" w14:textId="77777777" w:rsidR="007C6CCB" w:rsidRPr="007C6CCB" w:rsidRDefault="007C6CCB" w:rsidP="007C6CCB">
      <w:pPr>
        <w:pStyle w:val="ListParagraph"/>
        <w:numPr>
          <w:ilvl w:val="0"/>
          <w:numId w:val="1"/>
        </w:numPr>
        <w:rPr>
          <w:sz w:val="24"/>
          <w:szCs w:val="24"/>
        </w:rPr>
      </w:pPr>
      <w:r w:rsidRPr="007C6CCB">
        <w:rPr>
          <w:sz w:val="24"/>
          <w:szCs w:val="24"/>
        </w:rPr>
        <w:t>Aitareya Brahmana (2:18)</w:t>
      </w:r>
    </w:p>
    <w:p w14:paraId="728C8058" w14:textId="77777777" w:rsidR="007C6CCB" w:rsidRPr="007C6CCB" w:rsidRDefault="007C6CCB" w:rsidP="007C6CCB">
      <w:pPr>
        <w:pStyle w:val="ListParagraph"/>
        <w:numPr>
          <w:ilvl w:val="0"/>
          <w:numId w:val="1"/>
        </w:numPr>
        <w:rPr>
          <w:sz w:val="24"/>
          <w:szCs w:val="24"/>
        </w:rPr>
      </w:pPr>
      <w:r w:rsidRPr="007C6CCB">
        <w:rPr>
          <w:sz w:val="24"/>
          <w:szCs w:val="24"/>
        </w:rPr>
        <w:t>Cush, D., C. Robinson, and M. York (eds.), Encyclopedia of Hinduism (London and New York: Routledge, 2008)</w:t>
      </w:r>
      <w:r w:rsidRPr="007C6CCB">
        <w:rPr>
          <w:sz w:val="24"/>
          <w:szCs w:val="24"/>
        </w:rPr>
        <w:t>.</w:t>
      </w:r>
    </w:p>
    <w:p w14:paraId="1324A768" w14:textId="77777777" w:rsidR="007C6CCB" w:rsidRPr="007C6CCB" w:rsidRDefault="007C6CCB" w:rsidP="007C6CCB">
      <w:pPr>
        <w:pStyle w:val="ListParagraph"/>
        <w:numPr>
          <w:ilvl w:val="0"/>
          <w:numId w:val="1"/>
        </w:numPr>
        <w:rPr>
          <w:sz w:val="24"/>
          <w:szCs w:val="24"/>
        </w:rPr>
      </w:pPr>
      <w:r w:rsidRPr="007C6CCB">
        <w:rPr>
          <w:sz w:val="24"/>
          <w:szCs w:val="24"/>
        </w:rPr>
        <w:t>Klostermaier, K. K., A Survey of Hinduism, 3rd edition (Albany, NY: State University of New York Press, 2007)</w:t>
      </w:r>
      <w:r w:rsidRPr="007C6CCB">
        <w:rPr>
          <w:sz w:val="24"/>
          <w:szCs w:val="24"/>
        </w:rPr>
        <w:t>.</w:t>
      </w:r>
    </w:p>
    <w:p w14:paraId="003708F1" w14:textId="77777777" w:rsidR="007C6CCB" w:rsidRPr="007C6CCB" w:rsidRDefault="007C6CCB" w:rsidP="007C6CCB">
      <w:pPr>
        <w:pStyle w:val="ListParagraph"/>
        <w:numPr>
          <w:ilvl w:val="0"/>
          <w:numId w:val="1"/>
        </w:numPr>
        <w:rPr>
          <w:sz w:val="24"/>
          <w:szCs w:val="24"/>
        </w:rPr>
      </w:pPr>
      <w:r w:rsidRPr="007C6CCB">
        <w:rPr>
          <w:sz w:val="24"/>
          <w:szCs w:val="24"/>
        </w:rPr>
        <w:t>Lipner, J., Hindus: Their Religious Beliefs and Practices (London and New York: Routledge, 1994)</w:t>
      </w:r>
      <w:r w:rsidRPr="007C6CCB">
        <w:rPr>
          <w:sz w:val="24"/>
          <w:szCs w:val="24"/>
        </w:rPr>
        <w:t>.</w:t>
      </w:r>
    </w:p>
    <w:p w14:paraId="5A5EB5F4" w14:textId="77777777" w:rsidR="007C6CCB" w:rsidRPr="007C6CCB" w:rsidRDefault="007C6CCB" w:rsidP="007C6CCB">
      <w:pPr>
        <w:pStyle w:val="ListParagraph"/>
        <w:numPr>
          <w:ilvl w:val="0"/>
          <w:numId w:val="1"/>
        </w:numPr>
        <w:rPr>
          <w:sz w:val="24"/>
          <w:szCs w:val="24"/>
        </w:rPr>
      </w:pPr>
      <w:r w:rsidRPr="007C6CCB">
        <w:rPr>
          <w:sz w:val="24"/>
          <w:szCs w:val="24"/>
        </w:rPr>
        <w:t>Mittal, S., and G. R. Thursby, The Hindu World (New York and London: Routledge, 2004)</w:t>
      </w:r>
      <w:r w:rsidRPr="007C6CCB">
        <w:rPr>
          <w:sz w:val="24"/>
          <w:szCs w:val="24"/>
        </w:rPr>
        <w:t>.</w:t>
      </w:r>
    </w:p>
    <w:p w14:paraId="7E773884" w14:textId="77777777" w:rsidR="007C6CCB" w:rsidRPr="007C6CCB" w:rsidRDefault="007C6CCB" w:rsidP="007C6CCB">
      <w:pPr>
        <w:pStyle w:val="ListParagraph"/>
        <w:numPr>
          <w:ilvl w:val="0"/>
          <w:numId w:val="1"/>
        </w:numPr>
        <w:rPr>
          <w:sz w:val="24"/>
          <w:szCs w:val="24"/>
        </w:rPr>
      </w:pPr>
      <w:r w:rsidRPr="007C6CCB">
        <w:rPr>
          <w:sz w:val="24"/>
          <w:szCs w:val="24"/>
        </w:rPr>
        <w:t>Ṛgveda VIII, 48, 3.</w:t>
      </w:r>
    </w:p>
    <w:p w14:paraId="3EC0173D" w14:textId="77777777" w:rsidR="007C6CCB" w:rsidRPr="007C6CCB" w:rsidRDefault="007C6CCB" w:rsidP="007C6CCB">
      <w:pPr>
        <w:pStyle w:val="ListParagraph"/>
        <w:numPr>
          <w:ilvl w:val="0"/>
          <w:numId w:val="1"/>
        </w:numPr>
        <w:rPr>
          <w:sz w:val="24"/>
          <w:szCs w:val="24"/>
        </w:rPr>
      </w:pPr>
      <w:r w:rsidRPr="007C6CCB">
        <w:rPr>
          <w:sz w:val="24"/>
          <w:szCs w:val="24"/>
        </w:rPr>
        <w:t>Shattuck, C., Hinduism (London: Routledge, 1999)</w:t>
      </w:r>
      <w:r w:rsidRPr="007C6CCB">
        <w:rPr>
          <w:sz w:val="24"/>
          <w:szCs w:val="24"/>
        </w:rPr>
        <w:t>.</w:t>
      </w:r>
    </w:p>
    <w:p w14:paraId="4D6D3E82" w14:textId="77777777" w:rsidR="007C6CCB" w:rsidRPr="007C6CCB" w:rsidRDefault="007C6CCB" w:rsidP="00C40351">
      <w:pPr>
        <w:rPr>
          <w:sz w:val="24"/>
          <w:szCs w:val="24"/>
        </w:rPr>
      </w:pPr>
    </w:p>
    <w:p w14:paraId="6404CAD7" w14:textId="24C98BDA" w:rsidR="00C40351" w:rsidRDefault="00C40351" w:rsidP="00C40351">
      <w:pPr>
        <w:jc w:val="center"/>
      </w:pPr>
    </w:p>
    <w:p w14:paraId="77110200" w14:textId="5B6EAD0A" w:rsidR="00C40351" w:rsidRDefault="00C40351" w:rsidP="00C40351"/>
    <w:sectPr w:rsidR="00C403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47878" w14:textId="77777777" w:rsidR="00C855BB" w:rsidRDefault="00C855BB" w:rsidP="00C859A8">
      <w:pPr>
        <w:spacing w:after="0" w:line="240" w:lineRule="auto"/>
      </w:pPr>
      <w:r>
        <w:separator/>
      </w:r>
    </w:p>
  </w:endnote>
  <w:endnote w:type="continuationSeparator" w:id="0">
    <w:p w14:paraId="16493882" w14:textId="77777777" w:rsidR="00C855BB" w:rsidRDefault="00C855BB" w:rsidP="00C859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AEF2EE" w14:textId="77777777" w:rsidR="00C855BB" w:rsidRDefault="00C855BB" w:rsidP="00C859A8">
      <w:pPr>
        <w:spacing w:after="0" w:line="240" w:lineRule="auto"/>
      </w:pPr>
      <w:r>
        <w:separator/>
      </w:r>
    </w:p>
  </w:footnote>
  <w:footnote w:type="continuationSeparator" w:id="0">
    <w:p w14:paraId="1F30F354" w14:textId="77777777" w:rsidR="00C855BB" w:rsidRDefault="00C855BB" w:rsidP="00C859A8">
      <w:pPr>
        <w:spacing w:after="0" w:line="240" w:lineRule="auto"/>
      </w:pPr>
      <w:r>
        <w:continuationSeparator/>
      </w:r>
    </w:p>
  </w:footnote>
  <w:footnote w:id="1">
    <w:p w14:paraId="2C15F2D0" w14:textId="5BFA9817" w:rsidR="00760695" w:rsidRDefault="00760695">
      <w:pPr>
        <w:pStyle w:val="FootnoteText"/>
      </w:pPr>
      <w:r>
        <w:rPr>
          <w:rStyle w:val="FootnoteReference"/>
        </w:rPr>
        <w:footnoteRef/>
      </w:r>
      <w:r>
        <w:t xml:space="preserve"> </w:t>
      </w:r>
      <w:r w:rsidRPr="00760695">
        <w:t>Klostermaier, K. K., A Survey of Hinduism, 3rd edition (Albany, NY: State University of New York Press, 2007)</w:t>
      </w:r>
      <w:r>
        <w:t>.</w:t>
      </w:r>
    </w:p>
  </w:footnote>
  <w:footnote w:id="2">
    <w:p w14:paraId="509B7687" w14:textId="0A42159F" w:rsidR="000D0278" w:rsidRDefault="000D0278">
      <w:pPr>
        <w:pStyle w:val="FootnoteText"/>
      </w:pPr>
      <w:r>
        <w:rPr>
          <w:rStyle w:val="FootnoteReference"/>
        </w:rPr>
        <w:footnoteRef/>
      </w:r>
      <w:r>
        <w:t xml:space="preserve"> </w:t>
      </w:r>
      <w:r w:rsidRPr="000D0278">
        <w:t>Cush, D., C. Robinson, and M. York (eds.), Encyclopedia of Hinduism (London and New York: Routledge, 2008),</w:t>
      </w:r>
    </w:p>
  </w:footnote>
  <w:footnote w:id="3">
    <w:p w14:paraId="1362B665" w14:textId="002FFA68" w:rsidR="00C859A8" w:rsidRDefault="00C859A8">
      <w:pPr>
        <w:pStyle w:val="FootnoteText"/>
      </w:pPr>
      <w:r>
        <w:rPr>
          <w:rStyle w:val="FootnoteReference"/>
        </w:rPr>
        <w:footnoteRef/>
      </w:r>
      <w:r>
        <w:t xml:space="preserve"> </w:t>
      </w:r>
      <w:r w:rsidRPr="00C859A8">
        <w:t>Cush, D., C. Robinson, and M. York (eds.), Encyclopedia of Hinduism (London and New York: Routledge, 2008)</w:t>
      </w:r>
      <w:r w:rsidR="008926DB">
        <w:t>.</w:t>
      </w:r>
    </w:p>
  </w:footnote>
  <w:footnote w:id="4">
    <w:p w14:paraId="00D7FC90" w14:textId="7B089F07" w:rsidR="00AB199D" w:rsidRDefault="00AB199D">
      <w:pPr>
        <w:pStyle w:val="FootnoteText"/>
      </w:pPr>
      <w:r>
        <w:rPr>
          <w:rStyle w:val="FootnoteReference"/>
        </w:rPr>
        <w:footnoteRef/>
      </w:r>
      <w:r>
        <w:t xml:space="preserve"> </w:t>
      </w:r>
      <w:r w:rsidRPr="00AB199D">
        <w:t>Lipner, J., Hindus: Their Religious Beliefs and Practices (London and New York: Routledge, 1994)</w:t>
      </w:r>
      <w:r w:rsidR="007C6CCB">
        <w:t>.</w:t>
      </w:r>
    </w:p>
  </w:footnote>
  <w:footnote w:id="5">
    <w:p w14:paraId="3DDA4BDE" w14:textId="77777777" w:rsidR="00A43EEA" w:rsidRDefault="00A43EEA" w:rsidP="00A43EEA">
      <w:pPr>
        <w:pStyle w:val="FootnoteText"/>
      </w:pPr>
      <w:r>
        <w:rPr>
          <w:rStyle w:val="FootnoteReference"/>
        </w:rPr>
        <w:footnoteRef/>
      </w:r>
      <w:r>
        <w:t xml:space="preserve"> </w:t>
      </w:r>
      <w:bookmarkStart w:id="0" w:name="_Hlk42082286"/>
      <w:r w:rsidRPr="007634AD">
        <w:t>Shattuck, C., Hinduism (London: Routledge, 1999),</w:t>
      </w:r>
      <w:bookmarkEnd w:id="0"/>
    </w:p>
  </w:footnote>
  <w:footnote w:id="6">
    <w:p w14:paraId="7A9D56F7" w14:textId="1DAC5EB4" w:rsidR="00A43EEA" w:rsidRDefault="00A43EEA" w:rsidP="00A43EEA">
      <w:pPr>
        <w:pStyle w:val="FootnoteText"/>
      </w:pPr>
      <w:r>
        <w:rPr>
          <w:rStyle w:val="FootnoteReference"/>
        </w:rPr>
        <w:footnoteRef/>
      </w:r>
      <w:r>
        <w:t xml:space="preserve"> </w:t>
      </w:r>
      <w:r w:rsidRPr="00EA53A2">
        <w:t>Cush, D., C. Robinson, and M. York (eds.), Encyclopedia of Hinduism (London and New York: Routledge, 2008</w:t>
      </w:r>
      <w:r w:rsidR="007C6CCB">
        <w:t>).</w:t>
      </w:r>
    </w:p>
  </w:footnote>
  <w:footnote w:id="7">
    <w:p w14:paraId="011E4156" w14:textId="77777777" w:rsidR="00A43EEA" w:rsidRDefault="00A43EEA" w:rsidP="00A43EEA">
      <w:pPr>
        <w:pStyle w:val="FootnoteText"/>
      </w:pPr>
      <w:r>
        <w:rPr>
          <w:rStyle w:val="FootnoteReference"/>
        </w:rPr>
        <w:footnoteRef/>
      </w:r>
      <w:r>
        <w:t xml:space="preserve"> </w:t>
      </w:r>
      <w:r w:rsidRPr="00610F73">
        <w:t>Shattuck, C., Hinduism (London: Routledge, 1999),</w:t>
      </w:r>
    </w:p>
  </w:footnote>
  <w:footnote w:id="8">
    <w:p w14:paraId="00BD409C" w14:textId="77777777" w:rsidR="00A43EEA" w:rsidRDefault="00A43EEA" w:rsidP="00A43EEA">
      <w:pPr>
        <w:pStyle w:val="FootnoteText"/>
      </w:pPr>
      <w:r>
        <w:rPr>
          <w:rStyle w:val="FootnoteReference"/>
        </w:rPr>
        <w:footnoteRef/>
      </w:r>
      <w:r>
        <w:t xml:space="preserve"> </w:t>
      </w:r>
      <w:r w:rsidRPr="00D17858">
        <w:t>Mittal, S., and G. R. Thursby, The Hindu World (New York and London: Routledge, 2004)</w:t>
      </w:r>
      <w:r>
        <w:t>.</w:t>
      </w:r>
    </w:p>
  </w:footnote>
  <w:footnote w:id="9">
    <w:p w14:paraId="1C904B81" w14:textId="77777777" w:rsidR="007C6CCB" w:rsidRDefault="008A2D86" w:rsidP="007C6CCB">
      <w:pPr>
        <w:pStyle w:val="FootnoteText"/>
      </w:pPr>
      <w:r>
        <w:rPr>
          <w:rStyle w:val="FootnoteReference"/>
        </w:rPr>
        <w:footnoteRef/>
      </w:r>
      <w:r>
        <w:t xml:space="preserve"> </w:t>
      </w:r>
      <w:r w:rsidR="007C6CCB" w:rsidRPr="00AB199D">
        <w:t>Lipner, J., Hindus: Their Religious Beliefs and Practices (London and New York: Routledge, 1994),</w:t>
      </w:r>
    </w:p>
    <w:p w14:paraId="2F46B7ED" w14:textId="66AD4457" w:rsidR="008A2D86" w:rsidRDefault="008A2D86" w:rsidP="007C6CCB">
      <w:pPr>
        <w:pStyle w:val="FootnoteText"/>
      </w:pPr>
    </w:p>
  </w:footnote>
  <w:footnote w:id="10">
    <w:p w14:paraId="1F37DBB2" w14:textId="77777777" w:rsidR="007C6CCB" w:rsidRDefault="001F6A24" w:rsidP="007C6CCB">
      <w:pPr>
        <w:pStyle w:val="FootnoteText"/>
      </w:pPr>
      <w:r>
        <w:rPr>
          <w:rStyle w:val="FootnoteReference"/>
        </w:rPr>
        <w:footnoteRef/>
      </w:r>
      <w:r>
        <w:t xml:space="preserve"> </w:t>
      </w:r>
      <w:r w:rsidR="007C6CCB" w:rsidRPr="00AB199D">
        <w:t>Lipner, J., Hindus: Their Religious Beliefs and Practices (London and New York: Routledge, 1994),</w:t>
      </w:r>
    </w:p>
    <w:p w14:paraId="492D7C91" w14:textId="3CF40219" w:rsidR="001F6A24" w:rsidRDefault="001F6A24" w:rsidP="007C6CCB">
      <w:pPr>
        <w:pStyle w:val="FootnoteText"/>
      </w:pPr>
    </w:p>
  </w:footnote>
  <w:footnote w:id="11">
    <w:p w14:paraId="32815B84" w14:textId="77777777" w:rsidR="007C6CCB" w:rsidRDefault="005E6FB2" w:rsidP="007C6CCB">
      <w:pPr>
        <w:pStyle w:val="FootnoteText"/>
      </w:pPr>
      <w:r>
        <w:rPr>
          <w:rStyle w:val="FootnoteReference"/>
        </w:rPr>
        <w:footnoteRef/>
      </w:r>
      <w:r>
        <w:t xml:space="preserve"> </w:t>
      </w:r>
      <w:r w:rsidR="007C6CCB" w:rsidRPr="00AB199D">
        <w:t>Lipner, J., Hindus: Their Religious Beliefs and Practices (London and New York: Routledge, 1994),</w:t>
      </w:r>
    </w:p>
    <w:p w14:paraId="734A3547" w14:textId="27A0949F" w:rsidR="005E6FB2" w:rsidRDefault="005E6FB2">
      <w:pPr>
        <w:pStyle w:val="FootnoteText"/>
      </w:pPr>
    </w:p>
  </w:footnote>
  <w:footnote w:id="12">
    <w:p w14:paraId="4AE9D71F" w14:textId="66AE627D" w:rsidR="00867AF0" w:rsidRDefault="00867AF0">
      <w:pPr>
        <w:pStyle w:val="FootnoteText"/>
      </w:pPr>
      <w:r>
        <w:rPr>
          <w:rStyle w:val="FootnoteReference"/>
        </w:rPr>
        <w:footnoteRef/>
      </w:r>
      <w:r>
        <w:t xml:space="preserve"> </w:t>
      </w:r>
      <w:r w:rsidRPr="00867AF0">
        <w:t>Klostermaier, K. K., A Survey of Hinduism, 3rd edition (Albany, NY: State University of New York Press, 2007)</w:t>
      </w:r>
      <w:r w:rsidR="007C6CCB">
        <w:t>.</w:t>
      </w:r>
    </w:p>
  </w:footnote>
  <w:footnote w:id="13">
    <w:p w14:paraId="7528513E" w14:textId="0FB6762C" w:rsidR="00CB7F85" w:rsidRDefault="00CB7F85">
      <w:pPr>
        <w:pStyle w:val="FootnoteText"/>
      </w:pPr>
      <w:r>
        <w:rPr>
          <w:rStyle w:val="FootnoteReference"/>
        </w:rPr>
        <w:footnoteRef/>
      </w:r>
      <w:r>
        <w:t xml:space="preserve"> </w:t>
      </w:r>
      <w:bookmarkStart w:id="1" w:name="_Hlk41995748"/>
      <w:r w:rsidR="00B95457" w:rsidRPr="00B95457">
        <w:t>Klostermaier, K. K., A Survey of Hinduism, 3rd edition (Albany, NY: State University of New York Press, 2007)</w:t>
      </w:r>
      <w:bookmarkEnd w:id="1"/>
      <w:r w:rsidR="007C6CCB">
        <w:t xml:space="preserve">. </w:t>
      </w:r>
      <w:r w:rsidR="00B95457">
        <w:t>page 133.</w:t>
      </w:r>
    </w:p>
  </w:footnote>
  <w:footnote w:id="14">
    <w:p w14:paraId="33F35760" w14:textId="390AFF37" w:rsidR="00B7405D" w:rsidRDefault="00B7405D">
      <w:pPr>
        <w:pStyle w:val="FootnoteText"/>
      </w:pPr>
      <w:r>
        <w:rPr>
          <w:rStyle w:val="FootnoteReference"/>
        </w:rPr>
        <w:footnoteRef/>
      </w:r>
      <w:r>
        <w:t xml:space="preserve"> </w:t>
      </w:r>
      <w:bookmarkStart w:id="2" w:name="_Hlk42028467"/>
      <w:r w:rsidRPr="00B7405D">
        <w:t>Klostermaier, K. K., A Survey of Hinduism, 3rd edition (Albany, NY: State University of New York Press, 2007)</w:t>
      </w:r>
      <w:r>
        <w:t>.</w:t>
      </w:r>
      <w:bookmarkEnd w:id="2"/>
    </w:p>
  </w:footnote>
  <w:footnote w:id="15">
    <w:p w14:paraId="2F4022D0" w14:textId="747FB9D7" w:rsidR="00FA379C" w:rsidRDefault="00FA379C">
      <w:pPr>
        <w:pStyle w:val="FootnoteText"/>
      </w:pPr>
      <w:r>
        <w:rPr>
          <w:rStyle w:val="FootnoteReference"/>
        </w:rPr>
        <w:footnoteRef/>
      </w:r>
      <w:r>
        <w:t xml:space="preserve"> </w:t>
      </w:r>
      <w:r w:rsidR="006C768F" w:rsidRPr="006C768F">
        <w:t>Ṛgveda VIII, 48, 3.</w:t>
      </w:r>
    </w:p>
  </w:footnote>
  <w:footnote w:id="16">
    <w:p w14:paraId="523CC98C" w14:textId="41EA2C38" w:rsidR="00EA53A2" w:rsidRDefault="00EA53A2">
      <w:pPr>
        <w:pStyle w:val="FootnoteText"/>
      </w:pPr>
      <w:r>
        <w:rPr>
          <w:rStyle w:val="FootnoteReference"/>
        </w:rPr>
        <w:footnoteRef/>
      </w:r>
      <w:r>
        <w:t xml:space="preserve"> </w:t>
      </w:r>
      <w:r w:rsidRPr="00EA53A2">
        <w:t>Ṛgveda VIII, 48, 3.</w:t>
      </w:r>
    </w:p>
  </w:footnote>
  <w:footnote w:id="17">
    <w:p w14:paraId="34BC9C4E" w14:textId="345E74BE" w:rsidR="00867AF0" w:rsidRDefault="00867AF0">
      <w:pPr>
        <w:pStyle w:val="FootnoteText"/>
      </w:pPr>
      <w:r>
        <w:rPr>
          <w:rStyle w:val="FootnoteReference"/>
        </w:rPr>
        <w:footnoteRef/>
      </w:r>
      <w:r>
        <w:t xml:space="preserve"> </w:t>
      </w:r>
      <w:r w:rsidRPr="00867AF0">
        <w:t>Klostermaier, K. K., A Survey of Hinduism, 3rd edition (Albany, NY: State University of New York Press, 2007).</w:t>
      </w:r>
    </w:p>
  </w:footnote>
  <w:footnote w:id="18">
    <w:p w14:paraId="75196AC3" w14:textId="6C5A8A84" w:rsidR="004B6B9B" w:rsidRDefault="004B6B9B">
      <w:pPr>
        <w:pStyle w:val="FootnoteText"/>
      </w:pPr>
      <w:r>
        <w:rPr>
          <w:rStyle w:val="FootnoteReference"/>
        </w:rPr>
        <w:footnoteRef/>
      </w:r>
      <w:r>
        <w:t xml:space="preserve"> </w:t>
      </w:r>
      <w:bookmarkStart w:id="4" w:name="_Hlk42029393"/>
      <w:r w:rsidRPr="004B6B9B">
        <w:t>Klostermaier, K. K., A Survey of Hinduism, 3rd edition (Albany, NY: State University of New York Press, 2007)</w:t>
      </w:r>
      <w:r w:rsidR="007C6CCB">
        <w:t>.</w:t>
      </w:r>
    </w:p>
    <w:bookmarkEnd w:id="4"/>
  </w:footnote>
  <w:footnote w:id="19">
    <w:p w14:paraId="20C83D2F" w14:textId="75881B4A" w:rsidR="007F732E" w:rsidRDefault="007F732E">
      <w:pPr>
        <w:pStyle w:val="FootnoteText"/>
      </w:pPr>
      <w:r>
        <w:rPr>
          <w:rStyle w:val="FootnoteReference"/>
        </w:rPr>
        <w:footnoteRef/>
      </w:r>
      <w:r>
        <w:t xml:space="preserve"> </w:t>
      </w:r>
      <w:r w:rsidRPr="007F732E">
        <w:t>Klostermaier, K. K., A Survey of Hinduism, 3rd edition (Albany, NY: State University of New York Press, 2007)</w:t>
      </w:r>
      <w:r w:rsidR="007C6CCB">
        <w:t>.</w:t>
      </w:r>
    </w:p>
  </w:footnote>
  <w:footnote w:id="20">
    <w:p w14:paraId="32F15116" w14:textId="4EA6433F" w:rsidR="005131E3" w:rsidRDefault="005131E3">
      <w:pPr>
        <w:pStyle w:val="FootnoteText"/>
      </w:pPr>
      <w:r>
        <w:rPr>
          <w:rStyle w:val="FootnoteReference"/>
        </w:rPr>
        <w:footnoteRef/>
      </w:r>
      <w:r>
        <w:t xml:space="preserve"> </w:t>
      </w:r>
      <w:bookmarkStart w:id="5" w:name="_Hlk42094312"/>
      <w:r w:rsidRPr="005131E3">
        <w:t>Aitareya Brahmana (2:18)</w:t>
      </w:r>
      <w:bookmarkEnd w:id="5"/>
    </w:p>
  </w:footnote>
  <w:footnote w:id="21">
    <w:p w14:paraId="0735A0D5" w14:textId="2B879A1C" w:rsidR="00562951" w:rsidRDefault="00562951">
      <w:pPr>
        <w:pStyle w:val="FootnoteText"/>
      </w:pPr>
      <w:r>
        <w:rPr>
          <w:rStyle w:val="FootnoteReference"/>
        </w:rPr>
        <w:footnoteRef/>
      </w:r>
      <w:r>
        <w:t xml:space="preserve"> </w:t>
      </w:r>
      <w:r w:rsidRPr="00562951">
        <w:t>Cush, D., C. Robinson, and M. York (eds.), Encyclopedia of Hinduism (London and New York: Routledge, 2008)</w:t>
      </w:r>
      <w:r>
        <w:t>.</w:t>
      </w:r>
    </w:p>
  </w:footnote>
  <w:footnote w:id="22">
    <w:p w14:paraId="20ABB9F4" w14:textId="4A9D15D2" w:rsidR="00CF523D" w:rsidRDefault="00CF523D">
      <w:pPr>
        <w:pStyle w:val="FootnoteText"/>
      </w:pPr>
      <w:r>
        <w:rPr>
          <w:rStyle w:val="FootnoteReference"/>
        </w:rPr>
        <w:footnoteRef/>
      </w:r>
      <w:r>
        <w:t xml:space="preserve"> </w:t>
      </w:r>
      <w:r w:rsidRPr="00CF523D">
        <w:t>Cush, D., C. Robinson, and M. York (eds.), Encyclopedia of Hinduism (London and New York: Routledge, 2008)</w:t>
      </w:r>
      <w: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B56B97"/>
    <w:multiLevelType w:val="hybridMultilevel"/>
    <w:tmpl w:val="88F0D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717C8D"/>
    <w:multiLevelType w:val="hybridMultilevel"/>
    <w:tmpl w:val="1354D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0351"/>
    <w:rsid w:val="000D0278"/>
    <w:rsid w:val="000E034E"/>
    <w:rsid w:val="00116FA8"/>
    <w:rsid w:val="0012376F"/>
    <w:rsid w:val="00152264"/>
    <w:rsid w:val="001B461E"/>
    <w:rsid w:val="001D0501"/>
    <w:rsid w:val="001F6A24"/>
    <w:rsid w:val="002919C5"/>
    <w:rsid w:val="002A3476"/>
    <w:rsid w:val="002E671F"/>
    <w:rsid w:val="0035714F"/>
    <w:rsid w:val="004B6B9B"/>
    <w:rsid w:val="004C5882"/>
    <w:rsid w:val="005131E3"/>
    <w:rsid w:val="00546C4C"/>
    <w:rsid w:val="00562951"/>
    <w:rsid w:val="005671C2"/>
    <w:rsid w:val="005C6B5E"/>
    <w:rsid w:val="005E6FB2"/>
    <w:rsid w:val="00610F73"/>
    <w:rsid w:val="006C768F"/>
    <w:rsid w:val="00760695"/>
    <w:rsid w:val="007634AD"/>
    <w:rsid w:val="00787630"/>
    <w:rsid w:val="007C6CCB"/>
    <w:rsid w:val="007F732E"/>
    <w:rsid w:val="00867AF0"/>
    <w:rsid w:val="008926DB"/>
    <w:rsid w:val="008A2D86"/>
    <w:rsid w:val="008A56EF"/>
    <w:rsid w:val="008D69EF"/>
    <w:rsid w:val="00915098"/>
    <w:rsid w:val="00975817"/>
    <w:rsid w:val="009E677D"/>
    <w:rsid w:val="00A34B76"/>
    <w:rsid w:val="00A43EEA"/>
    <w:rsid w:val="00AB199D"/>
    <w:rsid w:val="00AB608D"/>
    <w:rsid w:val="00B32139"/>
    <w:rsid w:val="00B46137"/>
    <w:rsid w:val="00B550B3"/>
    <w:rsid w:val="00B7405D"/>
    <w:rsid w:val="00B95457"/>
    <w:rsid w:val="00C40351"/>
    <w:rsid w:val="00C412D6"/>
    <w:rsid w:val="00C855BB"/>
    <w:rsid w:val="00C859A8"/>
    <w:rsid w:val="00C924AB"/>
    <w:rsid w:val="00CA6364"/>
    <w:rsid w:val="00CB7F85"/>
    <w:rsid w:val="00CE4720"/>
    <w:rsid w:val="00CF523D"/>
    <w:rsid w:val="00D1778B"/>
    <w:rsid w:val="00D17858"/>
    <w:rsid w:val="00DB34F2"/>
    <w:rsid w:val="00DC20DA"/>
    <w:rsid w:val="00DC7A47"/>
    <w:rsid w:val="00EA53A2"/>
    <w:rsid w:val="00ED1567"/>
    <w:rsid w:val="00F431CB"/>
    <w:rsid w:val="00F82DC2"/>
    <w:rsid w:val="00FA379C"/>
    <w:rsid w:val="00FC25F6"/>
    <w:rsid w:val="00FC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3ACE1"/>
  <w15:chartTrackingRefBased/>
  <w15:docId w15:val="{12F54782-F92C-4BD5-8B9D-94DBE672E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859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59A8"/>
    <w:rPr>
      <w:sz w:val="20"/>
      <w:szCs w:val="20"/>
    </w:rPr>
  </w:style>
  <w:style w:type="character" w:styleId="FootnoteReference">
    <w:name w:val="footnote reference"/>
    <w:basedOn w:val="DefaultParagraphFont"/>
    <w:uiPriority w:val="99"/>
    <w:semiHidden/>
    <w:unhideWhenUsed/>
    <w:rsid w:val="00C859A8"/>
    <w:rPr>
      <w:vertAlign w:val="superscript"/>
    </w:rPr>
  </w:style>
  <w:style w:type="paragraph" w:styleId="ListParagraph">
    <w:name w:val="List Paragraph"/>
    <w:basedOn w:val="Normal"/>
    <w:uiPriority w:val="34"/>
    <w:qFormat/>
    <w:rsid w:val="007C6C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F7A447-815D-428B-A544-FBEED44B4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846</TotalTime>
  <Pages>5</Pages>
  <Words>1682</Words>
  <Characters>9590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alana richards</dc:creator>
  <cp:keywords/>
  <dc:description/>
  <cp:lastModifiedBy>alana richards</cp:lastModifiedBy>
  <cp:revision>30</cp:revision>
  <dcterms:created xsi:type="dcterms:W3CDTF">2020-05-28T19:54:00Z</dcterms:created>
  <dcterms:modified xsi:type="dcterms:W3CDTF">2020-06-03T15:45:00Z</dcterms:modified>
</cp:coreProperties>
</file>