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7278CB2" w14:textId="2F8C5D38" w:rsidR="00480B67" w:rsidRPr="00D029E1" w:rsidRDefault="00480B67" w:rsidP="00480B67">
      <w:pPr>
        <w:jc w:val="center"/>
        <w:rPr>
          <w:rFonts w:ascii="Arial" w:hAnsi="Arial" w:cs="Arial"/>
          <w:b/>
          <w:sz w:val="52"/>
          <w:szCs w:val="52"/>
        </w:rPr>
      </w:pPr>
      <w:r w:rsidRPr="00D029E1">
        <w:rPr>
          <w:rFonts w:ascii="Arial" w:hAnsi="Arial" w:cs="Arial"/>
          <w:b/>
          <w:sz w:val="52"/>
          <w:szCs w:val="52"/>
        </w:rPr>
        <w:t xml:space="preserve">Leading and Implementing Change </w:t>
      </w:r>
    </w:p>
    <w:p w14:paraId="3B10855C" w14:textId="07AAAFFF" w:rsidR="00D029E1" w:rsidRPr="00D029E1" w:rsidRDefault="00D029E1" w:rsidP="00480B67">
      <w:pPr>
        <w:jc w:val="center"/>
        <w:rPr>
          <w:rFonts w:ascii="Arial" w:hAnsi="Arial" w:cs="Arial"/>
          <w:b/>
          <w:sz w:val="48"/>
          <w:szCs w:val="48"/>
        </w:rPr>
      </w:pPr>
      <w:r w:rsidRPr="00D029E1">
        <w:rPr>
          <w:rFonts w:ascii="Arial" w:hAnsi="Arial" w:cs="Arial"/>
          <w:b/>
          <w:sz w:val="48"/>
          <w:szCs w:val="48"/>
        </w:rPr>
        <w:t xml:space="preserve">A strategic change plan in automobile organization </w:t>
      </w:r>
    </w:p>
    <w:p w14:paraId="25460A6A" w14:textId="6EC4CD91" w:rsidR="00D029E1" w:rsidRDefault="00D029E1" w:rsidP="00480B67">
      <w:pPr>
        <w:jc w:val="center"/>
        <w:rPr>
          <w:rFonts w:ascii="Arial" w:hAnsi="Arial" w:cs="Arial"/>
          <w:b/>
          <w:sz w:val="48"/>
          <w:szCs w:val="48"/>
        </w:rPr>
      </w:pPr>
      <w:r w:rsidRPr="00D029E1">
        <w:rPr>
          <w:rFonts w:ascii="Arial" w:hAnsi="Arial" w:cs="Arial"/>
          <w:b/>
          <w:sz w:val="48"/>
          <w:szCs w:val="48"/>
        </w:rPr>
        <w:t>Jaguar Land Rover (JLR)</w:t>
      </w:r>
    </w:p>
    <w:p w14:paraId="6D2BDDCD" w14:textId="77777777" w:rsidR="009B2C14" w:rsidRPr="00D029E1" w:rsidRDefault="009B2C14" w:rsidP="00480B67">
      <w:pPr>
        <w:jc w:val="center"/>
        <w:rPr>
          <w:rFonts w:ascii="Arial" w:hAnsi="Arial" w:cs="Arial"/>
          <w:b/>
          <w:sz w:val="48"/>
          <w:szCs w:val="48"/>
        </w:rPr>
      </w:pPr>
    </w:p>
    <w:p w14:paraId="5423BD9F" w14:textId="42BA48A0" w:rsidR="00D029E1" w:rsidRDefault="00D029E1" w:rsidP="00D029E1">
      <w:pPr>
        <w:jc w:val="left"/>
        <w:rPr>
          <w:rFonts w:ascii="Arial" w:hAnsi="Arial" w:cs="Arial"/>
          <w:b/>
          <w:sz w:val="44"/>
        </w:rPr>
      </w:pPr>
      <w:r>
        <w:rPr>
          <w:rFonts w:ascii="Arial" w:hAnsi="Arial" w:cs="Arial"/>
          <w:b/>
          <w:sz w:val="44"/>
        </w:rPr>
        <w:t>Module: LCLM6003</w:t>
      </w:r>
    </w:p>
    <w:p w14:paraId="33285298" w14:textId="0CB89AAF" w:rsidR="00D029E1" w:rsidRDefault="00D029E1" w:rsidP="00D029E1">
      <w:pPr>
        <w:jc w:val="left"/>
        <w:rPr>
          <w:rFonts w:ascii="Arial" w:hAnsi="Arial" w:cs="Arial"/>
          <w:b/>
          <w:sz w:val="44"/>
        </w:rPr>
      </w:pPr>
      <w:r>
        <w:rPr>
          <w:rFonts w:ascii="Arial" w:hAnsi="Arial" w:cs="Arial"/>
          <w:b/>
          <w:sz w:val="44"/>
        </w:rPr>
        <w:t>Student name: Maria Loredana Barsan</w:t>
      </w:r>
    </w:p>
    <w:p w14:paraId="7E7CAD12" w14:textId="0F95EEFA" w:rsidR="00D029E1" w:rsidRDefault="00D029E1" w:rsidP="00D029E1">
      <w:pPr>
        <w:jc w:val="left"/>
        <w:rPr>
          <w:rFonts w:ascii="Arial" w:hAnsi="Arial" w:cs="Arial"/>
          <w:b/>
          <w:sz w:val="44"/>
        </w:rPr>
      </w:pPr>
      <w:r>
        <w:rPr>
          <w:rFonts w:ascii="Arial" w:hAnsi="Arial" w:cs="Arial"/>
          <w:b/>
          <w:sz w:val="44"/>
        </w:rPr>
        <w:t>Student number:2321692</w:t>
      </w:r>
    </w:p>
    <w:p w14:paraId="6CFB80CA" w14:textId="2112D6CF" w:rsidR="00D029E1" w:rsidRDefault="00D029E1" w:rsidP="00D029E1">
      <w:pPr>
        <w:jc w:val="left"/>
        <w:rPr>
          <w:rFonts w:ascii="Arial" w:hAnsi="Arial" w:cs="Arial"/>
          <w:b/>
          <w:sz w:val="44"/>
        </w:rPr>
      </w:pPr>
      <w:r>
        <w:rPr>
          <w:rFonts w:ascii="Arial" w:hAnsi="Arial" w:cs="Arial"/>
          <w:b/>
          <w:sz w:val="44"/>
        </w:rPr>
        <w:t xml:space="preserve">Lecturer: </w:t>
      </w:r>
      <w:proofErr w:type="spellStart"/>
      <w:r>
        <w:rPr>
          <w:rFonts w:ascii="Arial" w:hAnsi="Arial" w:cs="Arial"/>
          <w:b/>
          <w:sz w:val="44"/>
        </w:rPr>
        <w:t>Mustakkima</w:t>
      </w:r>
      <w:proofErr w:type="spellEnd"/>
      <w:r>
        <w:rPr>
          <w:rFonts w:ascii="Arial" w:hAnsi="Arial" w:cs="Arial"/>
          <w:b/>
          <w:sz w:val="44"/>
        </w:rPr>
        <w:t xml:space="preserve"> Afrim</w:t>
      </w:r>
    </w:p>
    <w:p w14:paraId="3906F089" w14:textId="77777777" w:rsidR="00D029E1" w:rsidRPr="00D51441" w:rsidRDefault="00D029E1" w:rsidP="00480B67">
      <w:pPr>
        <w:jc w:val="center"/>
        <w:rPr>
          <w:rFonts w:ascii="Arial" w:hAnsi="Arial" w:cs="Arial"/>
          <w:b/>
          <w:sz w:val="44"/>
        </w:rPr>
      </w:pPr>
    </w:p>
    <w:p w14:paraId="599B5E3D" w14:textId="77777777" w:rsidR="00480B67" w:rsidRPr="00D51441" w:rsidRDefault="00480B67">
      <w:pPr>
        <w:spacing w:line="276" w:lineRule="auto"/>
        <w:jc w:val="left"/>
        <w:rPr>
          <w:rFonts w:ascii="Arial" w:eastAsiaTheme="majorEastAsia" w:hAnsi="Arial" w:cs="Arial"/>
          <w:b/>
          <w:bCs/>
          <w:sz w:val="22"/>
        </w:rPr>
      </w:pPr>
      <w:r w:rsidRPr="00D51441">
        <w:rPr>
          <w:rFonts w:ascii="Arial" w:hAnsi="Arial" w:cs="Arial"/>
          <w:sz w:val="22"/>
        </w:rPr>
        <w:br w:type="page"/>
      </w:r>
    </w:p>
    <w:sdt>
      <w:sdtPr>
        <w:rPr>
          <w:rFonts w:ascii="Arial" w:eastAsiaTheme="minorHAnsi" w:hAnsi="Arial" w:cs="Arial"/>
          <w:b w:val="0"/>
          <w:bCs w:val="0"/>
          <w:color w:val="auto"/>
          <w:sz w:val="22"/>
          <w:szCs w:val="22"/>
          <w:lang w:val="en-GB"/>
        </w:rPr>
        <w:id w:val="-2062704957"/>
        <w:docPartObj>
          <w:docPartGallery w:val="Table of Contents"/>
          <w:docPartUnique/>
        </w:docPartObj>
      </w:sdtPr>
      <w:sdtEndPr>
        <w:rPr>
          <w:noProof/>
        </w:rPr>
      </w:sdtEndPr>
      <w:sdtContent>
        <w:p w14:paraId="42C26B68" w14:textId="3228A0C1" w:rsidR="00480B67" w:rsidRPr="008C211C" w:rsidRDefault="00480B67" w:rsidP="008C211C">
          <w:pPr>
            <w:pStyle w:val="TOCHeading"/>
            <w:jc w:val="center"/>
            <w:rPr>
              <w:rFonts w:ascii="Arial" w:hAnsi="Arial" w:cs="Arial"/>
              <w:color w:val="000000" w:themeColor="text1"/>
              <w:sz w:val="22"/>
              <w:szCs w:val="22"/>
            </w:rPr>
          </w:pPr>
          <w:r w:rsidRPr="008C211C">
            <w:rPr>
              <w:rFonts w:ascii="Arial" w:hAnsi="Arial" w:cs="Arial"/>
              <w:color w:val="000000" w:themeColor="text1"/>
              <w:sz w:val="22"/>
              <w:szCs w:val="22"/>
            </w:rPr>
            <w:t>Table of Contents</w:t>
          </w:r>
        </w:p>
        <w:p w14:paraId="710989D2" w14:textId="77777777" w:rsidR="00D51441" w:rsidRDefault="00480B67">
          <w:pPr>
            <w:pStyle w:val="TOC1"/>
            <w:tabs>
              <w:tab w:val="right" w:leader="dot" w:pos="9350"/>
            </w:tabs>
            <w:rPr>
              <w:rFonts w:asciiTheme="minorHAnsi" w:eastAsiaTheme="minorEastAsia" w:hAnsiTheme="minorHAnsi"/>
              <w:noProof/>
              <w:sz w:val="22"/>
              <w:lang w:eastAsia="en-GB"/>
            </w:rPr>
          </w:pPr>
          <w:r w:rsidRPr="00D51441">
            <w:rPr>
              <w:rFonts w:ascii="Arial" w:hAnsi="Arial" w:cs="Arial"/>
              <w:b/>
              <w:bCs/>
              <w:noProof/>
              <w:sz w:val="22"/>
            </w:rPr>
            <w:fldChar w:fldCharType="begin"/>
          </w:r>
          <w:r w:rsidRPr="00D51441">
            <w:rPr>
              <w:rFonts w:ascii="Arial" w:hAnsi="Arial" w:cs="Arial"/>
              <w:b/>
              <w:bCs/>
              <w:noProof/>
              <w:sz w:val="22"/>
            </w:rPr>
            <w:instrText xml:space="preserve"> TOC \o "1-3" \h \z \u </w:instrText>
          </w:r>
          <w:r w:rsidRPr="00D51441">
            <w:rPr>
              <w:rFonts w:ascii="Arial" w:hAnsi="Arial" w:cs="Arial"/>
              <w:b/>
              <w:bCs/>
              <w:noProof/>
              <w:sz w:val="22"/>
            </w:rPr>
            <w:fldChar w:fldCharType="separate"/>
          </w:r>
          <w:hyperlink w:anchor="_Toc235461386" w:history="1">
            <w:r w:rsidR="00D51441" w:rsidRPr="00953322">
              <w:rPr>
                <w:rStyle w:val="Hyperlink"/>
                <w:rFonts w:ascii="Arial" w:hAnsi="Arial" w:cs="Arial"/>
                <w:noProof/>
              </w:rPr>
              <w:t>Introduction</w:t>
            </w:r>
            <w:r w:rsidR="00D51441">
              <w:rPr>
                <w:noProof/>
                <w:webHidden/>
              </w:rPr>
              <w:tab/>
            </w:r>
            <w:r w:rsidR="00D51441">
              <w:rPr>
                <w:noProof/>
                <w:webHidden/>
              </w:rPr>
              <w:fldChar w:fldCharType="begin"/>
            </w:r>
            <w:r w:rsidR="00D51441">
              <w:rPr>
                <w:noProof/>
                <w:webHidden/>
              </w:rPr>
              <w:instrText xml:space="preserve"> PAGEREF _Toc235461386 \h </w:instrText>
            </w:r>
            <w:r w:rsidR="00D51441">
              <w:rPr>
                <w:noProof/>
                <w:webHidden/>
              </w:rPr>
            </w:r>
            <w:r w:rsidR="00D51441">
              <w:rPr>
                <w:noProof/>
                <w:webHidden/>
              </w:rPr>
              <w:fldChar w:fldCharType="separate"/>
            </w:r>
            <w:r w:rsidR="00D51441">
              <w:rPr>
                <w:noProof/>
                <w:webHidden/>
              </w:rPr>
              <w:t>3</w:t>
            </w:r>
            <w:r w:rsidR="00D51441">
              <w:rPr>
                <w:noProof/>
                <w:webHidden/>
              </w:rPr>
              <w:fldChar w:fldCharType="end"/>
            </w:r>
          </w:hyperlink>
        </w:p>
        <w:p w14:paraId="15F9413E" w14:textId="77777777" w:rsidR="00D51441" w:rsidRDefault="00D51441">
          <w:pPr>
            <w:pStyle w:val="TOC1"/>
            <w:tabs>
              <w:tab w:val="right" w:leader="dot" w:pos="9350"/>
            </w:tabs>
            <w:rPr>
              <w:rFonts w:asciiTheme="minorHAnsi" w:eastAsiaTheme="minorEastAsia" w:hAnsiTheme="minorHAnsi"/>
              <w:noProof/>
              <w:sz w:val="22"/>
              <w:lang w:eastAsia="en-GB"/>
            </w:rPr>
          </w:pPr>
          <w:hyperlink w:anchor="_Toc235461387" w:history="1">
            <w:r w:rsidRPr="00953322">
              <w:rPr>
                <w:rStyle w:val="Hyperlink"/>
                <w:rFonts w:ascii="Arial" w:hAnsi="Arial" w:cs="Arial"/>
                <w:noProof/>
              </w:rPr>
              <w:t>Environmental Analysis and Digital Disruption</w:t>
            </w:r>
            <w:r>
              <w:rPr>
                <w:noProof/>
                <w:webHidden/>
              </w:rPr>
              <w:tab/>
            </w:r>
            <w:r>
              <w:rPr>
                <w:noProof/>
                <w:webHidden/>
              </w:rPr>
              <w:fldChar w:fldCharType="begin"/>
            </w:r>
            <w:r>
              <w:rPr>
                <w:noProof/>
                <w:webHidden/>
              </w:rPr>
              <w:instrText xml:space="preserve"> PAGEREF _Toc235461387 \h </w:instrText>
            </w:r>
            <w:r>
              <w:rPr>
                <w:noProof/>
                <w:webHidden/>
              </w:rPr>
            </w:r>
            <w:r>
              <w:rPr>
                <w:noProof/>
                <w:webHidden/>
              </w:rPr>
              <w:fldChar w:fldCharType="separate"/>
            </w:r>
            <w:r>
              <w:rPr>
                <w:noProof/>
                <w:webHidden/>
              </w:rPr>
              <w:t>3</w:t>
            </w:r>
            <w:r>
              <w:rPr>
                <w:noProof/>
                <w:webHidden/>
              </w:rPr>
              <w:fldChar w:fldCharType="end"/>
            </w:r>
          </w:hyperlink>
        </w:p>
        <w:p w14:paraId="1648960F" w14:textId="77777777" w:rsidR="00D51441" w:rsidRDefault="00D51441">
          <w:pPr>
            <w:pStyle w:val="TOC2"/>
            <w:tabs>
              <w:tab w:val="right" w:leader="dot" w:pos="9350"/>
            </w:tabs>
            <w:rPr>
              <w:rFonts w:asciiTheme="minorHAnsi" w:eastAsiaTheme="minorEastAsia" w:hAnsiTheme="minorHAnsi"/>
              <w:noProof/>
              <w:sz w:val="22"/>
              <w:lang w:eastAsia="en-GB"/>
            </w:rPr>
          </w:pPr>
          <w:hyperlink w:anchor="_Toc235461388" w:history="1">
            <w:r w:rsidRPr="00953322">
              <w:rPr>
                <w:rStyle w:val="Hyperlink"/>
                <w:rFonts w:ascii="Arial" w:hAnsi="Arial" w:cs="Arial"/>
                <w:noProof/>
              </w:rPr>
              <w:t>External Macro-Environment Analysis</w:t>
            </w:r>
            <w:r>
              <w:rPr>
                <w:noProof/>
                <w:webHidden/>
              </w:rPr>
              <w:tab/>
            </w:r>
            <w:r>
              <w:rPr>
                <w:noProof/>
                <w:webHidden/>
              </w:rPr>
              <w:fldChar w:fldCharType="begin"/>
            </w:r>
            <w:r>
              <w:rPr>
                <w:noProof/>
                <w:webHidden/>
              </w:rPr>
              <w:instrText xml:space="preserve"> PAGEREF _Toc235461388 \h </w:instrText>
            </w:r>
            <w:r>
              <w:rPr>
                <w:noProof/>
                <w:webHidden/>
              </w:rPr>
            </w:r>
            <w:r>
              <w:rPr>
                <w:noProof/>
                <w:webHidden/>
              </w:rPr>
              <w:fldChar w:fldCharType="separate"/>
            </w:r>
            <w:r>
              <w:rPr>
                <w:noProof/>
                <w:webHidden/>
              </w:rPr>
              <w:t>3</w:t>
            </w:r>
            <w:r>
              <w:rPr>
                <w:noProof/>
                <w:webHidden/>
              </w:rPr>
              <w:fldChar w:fldCharType="end"/>
            </w:r>
          </w:hyperlink>
        </w:p>
        <w:p w14:paraId="79B16934" w14:textId="77777777" w:rsidR="00D51441" w:rsidRDefault="00D51441">
          <w:pPr>
            <w:pStyle w:val="TOC2"/>
            <w:tabs>
              <w:tab w:val="right" w:leader="dot" w:pos="9350"/>
            </w:tabs>
            <w:rPr>
              <w:rFonts w:asciiTheme="minorHAnsi" w:eastAsiaTheme="minorEastAsia" w:hAnsiTheme="minorHAnsi"/>
              <w:noProof/>
              <w:sz w:val="22"/>
              <w:lang w:eastAsia="en-GB"/>
            </w:rPr>
          </w:pPr>
          <w:hyperlink w:anchor="_Toc235461389" w:history="1">
            <w:r w:rsidRPr="00953322">
              <w:rPr>
                <w:rStyle w:val="Hyperlink"/>
                <w:rFonts w:ascii="Arial" w:hAnsi="Arial" w:cs="Arial"/>
                <w:noProof/>
              </w:rPr>
              <w:t>Industry-Level Drivers and Digital Disruption</w:t>
            </w:r>
            <w:r>
              <w:rPr>
                <w:noProof/>
                <w:webHidden/>
              </w:rPr>
              <w:tab/>
            </w:r>
            <w:r>
              <w:rPr>
                <w:noProof/>
                <w:webHidden/>
              </w:rPr>
              <w:fldChar w:fldCharType="begin"/>
            </w:r>
            <w:r>
              <w:rPr>
                <w:noProof/>
                <w:webHidden/>
              </w:rPr>
              <w:instrText xml:space="preserve"> PAGEREF _Toc235461389 \h </w:instrText>
            </w:r>
            <w:r>
              <w:rPr>
                <w:noProof/>
                <w:webHidden/>
              </w:rPr>
            </w:r>
            <w:r>
              <w:rPr>
                <w:noProof/>
                <w:webHidden/>
              </w:rPr>
              <w:fldChar w:fldCharType="separate"/>
            </w:r>
            <w:r>
              <w:rPr>
                <w:noProof/>
                <w:webHidden/>
              </w:rPr>
              <w:t>4</w:t>
            </w:r>
            <w:r>
              <w:rPr>
                <w:noProof/>
                <w:webHidden/>
              </w:rPr>
              <w:fldChar w:fldCharType="end"/>
            </w:r>
          </w:hyperlink>
        </w:p>
        <w:p w14:paraId="261DF318" w14:textId="77777777" w:rsidR="00D51441" w:rsidRDefault="00D51441">
          <w:pPr>
            <w:pStyle w:val="TOC2"/>
            <w:tabs>
              <w:tab w:val="right" w:leader="dot" w:pos="9350"/>
            </w:tabs>
            <w:rPr>
              <w:rFonts w:asciiTheme="minorHAnsi" w:eastAsiaTheme="minorEastAsia" w:hAnsiTheme="minorHAnsi"/>
              <w:noProof/>
              <w:sz w:val="22"/>
              <w:lang w:eastAsia="en-GB"/>
            </w:rPr>
          </w:pPr>
          <w:hyperlink w:anchor="_Toc235461390" w:history="1">
            <w:r w:rsidRPr="00953322">
              <w:rPr>
                <w:rStyle w:val="Hyperlink"/>
                <w:rFonts w:ascii="Arial" w:hAnsi="Arial" w:cs="Arial"/>
                <w:noProof/>
              </w:rPr>
              <w:t>Internal Capability and Performance Review</w:t>
            </w:r>
            <w:r>
              <w:rPr>
                <w:noProof/>
                <w:webHidden/>
              </w:rPr>
              <w:tab/>
            </w:r>
            <w:r>
              <w:rPr>
                <w:noProof/>
                <w:webHidden/>
              </w:rPr>
              <w:fldChar w:fldCharType="begin"/>
            </w:r>
            <w:r>
              <w:rPr>
                <w:noProof/>
                <w:webHidden/>
              </w:rPr>
              <w:instrText xml:space="preserve"> PAGEREF _Toc235461390 \h </w:instrText>
            </w:r>
            <w:r>
              <w:rPr>
                <w:noProof/>
                <w:webHidden/>
              </w:rPr>
            </w:r>
            <w:r>
              <w:rPr>
                <w:noProof/>
                <w:webHidden/>
              </w:rPr>
              <w:fldChar w:fldCharType="separate"/>
            </w:r>
            <w:r>
              <w:rPr>
                <w:noProof/>
                <w:webHidden/>
              </w:rPr>
              <w:t>5</w:t>
            </w:r>
            <w:r>
              <w:rPr>
                <w:noProof/>
                <w:webHidden/>
              </w:rPr>
              <w:fldChar w:fldCharType="end"/>
            </w:r>
          </w:hyperlink>
        </w:p>
        <w:p w14:paraId="6603954A" w14:textId="77777777" w:rsidR="00D51441" w:rsidRDefault="00D51441">
          <w:pPr>
            <w:pStyle w:val="TOC1"/>
            <w:tabs>
              <w:tab w:val="right" w:leader="dot" w:pos="9350"/>
            </w:tabs>
            <w:rPr>
              <w:rFonts w:asciiTheme="minorHAnsi" w:eastAsiaTheme="minorEastAsia" w:hAnsiTheme="minorHAnsi"/>
              <w:noProof/>
              <w:sz w:val="22"/>
              <w:lang w:eastAsia="en-GB"/>
            </w:rPr>
          </w:pPr>
          <w:hyperlink w:anchor="_Toc235461391" w:history="1">
            <w:r w:rsidRPr="00953322">
              <w:rPr>
                <w:rStyle w:val="Hyperlink"/>
                <w:rFonts w:ascii="Arial" w:hAnsi="Arial" w:cs="Arial"/>
                <w:noProof/>
              </w:rPr>
              <w:t>Evaluation of Change Management Models</w:t>
            </w:r>
            <w:r>
              <w:rPr>
                <w:noProof/>
                <w:webHidden/>
              </w:rPr>
              <w:tab/>
            </w:r>
            <w:r>
              <w:rPr>
                <w:noProof/>
                <w:webHidden/>
              </w:rPr>
              <w:fldChar w:fldCharType="begin"/>
            </w:r>
            <w:r>
              <w:rPr>
                <w:noProof/>
                <w:webHidden/>
              </w:rPr>
              <w:instrText xml:space="preserve"> PAGEREF _Toc235461391 \h </w:instrText>
            </w:r>
            <w:r>
              <w:rPr>
                <w:noProof/>
                <w:webHidden/>
              </w:rPr>
            </w:r>
            <w:r>
              <w:rPr>
                <w:noProof/>
                <w:webHidden/>
              </w:rPr>
              <w:fldChar w:fldCharType="separate"/>
            </w:r>
            <w:r>
              <w:rPr>
                <w:noProof/>
                <w:webHidden/>
              </w:rPr>
              <w:t>6</w:t>
            </w:r>
            <w:r>
              <w:rPr>
                <w:noProof/>
                <w:webHidden/>
              </w:rPr>
              <w:fldChar w:fldCharType="end"/>
            </w:r>
          </w:hyperlink>
        </w:p>
        <w:p w14:paraId="32833337" w14:textId="77777777" w:rsidR="00D51441" w:rsidRDefault="00D51441">
          <w:pPr>
            <w:pStyle w:val="TOC2"/>
            <w:tabs>
              <w:tab w:val="right" w:leader="dot" w:pos="9350"/>
            </w:tabs>
            <w:rPr>
              <w:rFonts w:asciiTheme="minorHAnsi" w:eastAsiaTheme="minorEastAsia" w:hAnsiTheme="minorHAnsi"/>
              <w:noProof/>
              <w:sz w:val="22"/>
              <w:lang w:eastAsia="en-GB"/>
            </w:rPr>
          </w:pPr>
          <w:hyperlink w:anchor="_Toc235461392" w:history="1">
            <w:r w:rsidRPr="00953322">
              <w:rPr>
                <w:rStyle w:val="Hyperlink"/>
                <w:rFonts w:ascii="Arial" w:hAnsi="Arial" w:cs="Arial"/>
                <w:noProof/>
              </w:rPr>
              <w:t>Theoretical Review of Change Models</w:t>
            </w:r>
            <w:r>
              <w:rPr>
                <w:noProof/>
                <w:webHidden/>
              </w:rPr>
              <w:tab/>
            </w:r>
            <w:r>
              <w:rPr>
                <w:noProof/>
                <w:webHidden/>
              </w:rPr>
              <w:fldChar w:fldCharType="begin"/>
            </w:r>
            <w:r>
              <w:rPr>
                <w:noProof/>
                <w:webHidden/>
              </w:rPr>
              <w:instrText xml:space="preserve"> PAGEREF _Toc235461392 \h </w:instrText>
            </w:r>
            <w:r>
              <w:rPr>
                <w:noProof/>
                <w:webHidden/>
              </w:rPr>
            </w:r>
            <w:r>
              <w:rPr>
                <w:noProof/>
                <w:webHidden/>
              </w:rPr>
              <w:fldChar w:fldCharType="separate"/>
            </w:r>
            <w:r>
              <w:rPr>
                <w:noProof/>
                <w:webHidden/>
              </w:rPr>
              <w:t>6</w:t>
            </w:r>
            <w:r>
              <w:rPr>
                <w:noProof/>
                <w:webHidden/>
              </w:rPr>
              <w:fldChar w:fldCharType="end"/>
            </w:r>
          </w:hyperlink>
        </w:p>
        <w:p w14:paraId="6E509E11" w14:textId="77777777" w:rsidR="00D51441" w:rsidRDefault="00D51441">
          <w:pPr>
            <w:pStyle w:val="TOC2"/>
            <w:tabs>
              <w:tab w:val="right" w:leader="dot" w:pos="9350"/>
            </w:tabs>
            <w:rPr>
              <w:rFonts w:asciiTheme="minorHAnsi" w:eastAsiaTheme="minorEastAsia" w:hAnsiTheme="minorHAnsi"/>
              <w:noProof/>
              <w:sz w:val="22"/>
              <w:lang w:eastAsia="en-GB"/>
            </w:rPr>
          </w:pPr>
          <w:hyperlink w:anchor="_Toc235461393" w:history="1">
            <w:r w:rsidRPr="00953322">
              <w:rPr>
                <w:rStyle w:val="Hyperlink"/>
                <w:rFonts w:ascii="Arial" w:hAnsi="Arial" w:cs="Arial"/>
                <w:noProof/>
              </w:rPr>
              <w:t>Historical Change Evaluation</w:t>
            </w:r>
            <w:r>
              <w:rPr>
                <w:noProof/>
                <w:webHidden/>
              </w:rPr>
              <w:tab/>
            </w:r>
            <w:r>
              <w:rPr>
                <w:noProof/>
                <w:webHidden/>
              </w:rPr>
              <w:fldChar w:fldCharType="begin"/>
            </w:r>
            <w:r>
              <w:rPr>
                <w:noProof/>
                <w:webHidden/>
              </w:rPr>
              <w:instrText xml:space="preserve"> PAGEREF _Toc235461393 \h </w:instrText>
            </w:r>
            <w:r>
              <w:rPr>
                <w:noProof/>
                <w:webHidden/>
              </w:rPr>
            </w:r>
            <w:r>
              <w:rPr>
                <w:noProof/>
                <w:webHidden/>
              </w:rPr>
              <w:fldChar w:fldCharType="separate"/>
            </w:r>
            <w:r>
              <w:rPr>
                <w:noProof/>
                <w:webHidden/>
              </w:rPr>
              <w:t>7</w:t>
            </w:r>
            <w:r>
              <w:rPr>
                <w:noProof/>
                <w:webHidden/>
              </w:rPr>
              <w:fldChar w:fldCharType="end"/>
            </w:r>
          </w:hyperlink>
        </w:p>
        <w:p w14:paraId="25CCF142" w14:textId="77777777" w:rsidR="00D51441" w:rsidRDefault="00D51441">
          <w:pPr>
            <w:pStyle w:val="TOC1"/>
            <w:tabs>
              <w:tab w:val="right" w:leader="dot" w:pos="9350"/>
            </w:tabs>
            <w:rPr>
              <w:rFonts w:asciiTheme="minorHAnsi" w:eastAsiaTheme="minorEastAsia" w:hAnsiTheme="minorHAnsi"/>
              <w:noProof/>
              <w:sz w:val="22"/>
              <w:lang w:eastAsia="en-GB"/>
            </w:rPr>
          </w:pPr>
          <w:hyperlink w:anchor="_Toc235461394" w:history="1">
            <w:r w:rsidRPr="00953322">
              <w:rPr>
                <w:rStyle w:val="Hyperlink"/>
                <w:rFonts w:ascii="Arial" w:hAnsi="Arial" w:cs="Arial"/>
                <w:noProof/>
              </w:rPr>
              <w:t>Leadership, Culture and stakeholder Engagement</w:t>
            </w:r>
            <w:r>
              <w:rPr>
                <w:noProof/>
                <w:webHidden/>
              </w:rPr>
              <w:tab/>
            </w:r>
            <w:r>
              <w:rPr>
                <w:noProof/>
                <w:webHidden/>
              </w:rPr>
              <w:fldChar w:fldCharType="begin"/>
            </w:r>
            <w:r>
              <w:rPr>
                <w:noProof/>
                <w:webHidden/>
              </w:rPr>
              <w:instrText xml:space="preserve"> PAGEREF _Toc235461394 \h </w:instrText>
            </w:r>
            <w:r>
              <w:rPr>
                <w:noProof/>
                <w:webHidden/>
              </w:rPr>
            </w:r>
            <w:r>
              <w:rPr>
                <w:noProof/>
                <w:webHidden/>
              </w:rPr>
              <w:fldChar w:fldCharType="separate"/>
            </w:r>
            <w:r>
              <w:rPr>
                <w:noProof/>
                <w:webHidden/>
              </w:rPr>
              <w:t>9</w:t>
            </w:r>
            <w:r>
              <w:rPr>
                <w:noProof/>
                <w:webHidden/>
              </w:rPr>
              <w:fldChar w:fldCharType="end"/>
            </w:r>
          </w:hyperlink>
        </w:p>
        <w:p w14:paraId="425026DA" w14:textId="77777777" w:rsidR="00D51441" w:rsidRDefault="00D51441">
          <w:pPr>
            <w:pStyle w:val="TOC2"/>
            <w:tabs>
              <w:tab w:val="right" w:leader="dot" w:pos="9350"/>
            </w:tabs>
            <w:rPr>
              <w:rFonts w:asciiTheme="minorHAnsi" w:eastAsiaTheme="minorEastAsia" w:hAnsiTheme="minorHAnsi"/>
              <w:noProof/>
              <w:sz w:val="22"/>
              <w:lang w:eastAsia="en-GB"/>
            </w:rPr>
          </w:pPr>
          <w:hyperlink w:anchor="_Toc235461395" w:history="1">
            <w:r w:rsidRPr="00953322">
              <w:rPr>
                <w:rStyle w:val="Hyperlink"/>
                <w:rFonts w:ascii="Arial" w:hAnsi="Arial" w:cs="Arial"/>
                <w:noProof/>
              </w:rPr>
              <w:t>Leadership Style Analysis</w:t>
            </w:r>
            <w:r>
              <w:rPr>
                <w:noProof/>
                <w:webHidden/>
              </w:rPr>
              <w:tab/>
            </w:r>
            <w:r>
              <w:rPr>
                <w:noProof/>
                <w:webHidden/>
              </w:rPr>
              <w:fldChar w:fldCharType="begin"/>
            </w:r>
            <w:r>
              <w:rPr>
                <w:noProof/>
                <w:webHidden/>
              </w:rPr>
              <w:instrText xml:space="preserve"> PAGEREF _Toc235461395 \h </w:instrText>
            </w:r>
            <w:r>
              <w:rPr>
                <w:noProof/>
                <w:webHidden/>
              </w:rPr>
            </w:r>
            <w:r>
              <w:rPr>
                <w:noProof/>
                <w:webHidden/>
              </w:rPr>
              <w:fldChar w:fldCharType="separate"/>
            </w:r>
            <w:r>
              <w:rPr>
                <w:noProof/>
                <w:webHidden/>
              </w:rPr>
              <w:t>10</w:t>
            </w:r>
            <w:r>
              <w:rPr>
                <w:noProof/>
                <w:webHidden/>
              </w:rPr>
              <w:fldChar w:fldCharType="end"/>
            </w:r>
          </w:hyperlink>
        </w:p>
        <w:p w14:paraId="17EF43AD" w14:textId="77777777" w:rsidR="00D51441" w:rsidRDefault="00D51441">
          <w:pPr>
            <w:pStyle w:val="TOC2"/>
            <w:tabs>
              <w:tab w:val="right" w:leader="dot" w:pos="9350"/>
            </w:tabs>
            <w:rPr>
              <w:rFonts w:asciiTheme="minorHAnsi" w:eastAsiaTheme="minorEastAsia" w:hAnsiTheme="minorHAnsi"/>
              <w:noProof/>
              <w:sz w:val="22"/>
              <w:lang w:eastAsia="en-GB"/>
            </w:rPr>
          </w:pPr>
          <w:hyperlink w:anchor="_Toc235461396" w:history="1">
            <w:r w:rsidRPr="00953322">
              <w:rPr>
                <w:rStyle w:val="Hyperlink"/>
                <w:rFonts w:ascii="Arial" w:hAnsi="Arial" w:cs="Arial"/>
                <w:noProof/>
              </w:rPr>
              <w:t>Impact of organisational Culture</w:t>
            </w:r>
            <w:r>
              <w:rPr>
                <w:noProof/>
                <w:webHidden/>
              </w:rPr>
              <w:tab/>
            </w:r>
            <w:r>
              <w:rPr>
                <w:noProof/>
                <w:webHidden/>
              </w:rPr>
              <w:fldChar w:fldCharType="begin"/>
            </w:r>
            <w:r>
              <w:rPr>
                <w:noProof/>
                <w:webHidden/>
              </w:rPr>
              <w:instrText xml:space="preserve"> PAGEREF _Toc235461396 \h </w:instrText>
            </w:r>
            <w:r>
              <w:rPr>
                <w:noProof/>
                <w:webHidden/>
              </w:rPr>
            </w:r>
            <w:r>
              <w:rPr>
                <w:noProof/>
                <w:webHidden/>
              </w:rPr>
              <w:fldChar w:fldCharType="separate"/>
            </w:r>
            <w:r>
              <w:rPr>
                <w:noProof/>
                <w:webHidden/>
              </w:rPr>
              <w:t>11</w:t>
            </w:r>
            <w:r>
              <w:rPr>
                <w:noProof/>
                <w:webHidden/>
              </w:rPr>
              <w:fldChar w:fldCharType="end"/>
            </w:r>
          </w:hyperlink>
        </w:p>
        <w:p w14:paraId="51040C74" w14:textId="77777777" w:rsidR="00D51441" w:rsidRDefault="00D51441">
          <w:pPr>
            <w:pStyle w:val="TOC1"/>
            <w:tabs>
              <w:tab w:val="right" w:leader="dot" w:pos="9350"/>
            </w:tabs>
            <w:rPr>
              <w:rFonts w:asciiTheme="minorHAnsi" w:eastAsiaTheme="minorEastAsia" w:hAnsiTheme="minorHAnsi"/>
              <w:noProof/>
              <w:sz w:val="22"/>
              <w:lang w:eastAsia="en-GB"/>
            </w:rPr>
          </w:pPr>
          <w:hyperlink w:anchor="_Toc235461397" w:history="1">
            <w:r w:rsidRPr="00953322">
              <w:rPr>
                <w:rStyle w:val="Hyperlink"/>
                <w:rFonts w:ascii="Arial" w:hAnsi="Arial" w:cs="Arial"/>
                <w:noProof/>
              </w:rPr>
              <w:t>Proposed Strategic Change Management Plan</w:t>
            </w:r>
            <w:r>
              <w:rPr>
                <w:noProof/>
                <w:webHidden/>
              </w:rPr>
              <w:tab/>
            </w:r>
            <w:r>
              <w:rPr>
                <w:noProof/>
                <w:webHidden/>
              </w:rPr>
              <w:fldChar w:fldCharType="begin"/>
            </w:r>
            <w:r>
              <w:rPr>
                <w:noProof/>
                <w:webHidden/>
              </w:rPr>
              <w:instrText xml:space="preserve"> PAGEREF _Toc235461397 \h </w:instrText>
            </w:r>
            <w:r>
              <w:rPr>
                <w:noProof/>
                <w:webHidden/>
              </w:rPr>
            </w:r>
            <w:r>
              <w:rPr>
                <w:noProof/>
                <w:webHidden/>
              </w:rPr>
              <w:fldChar w:fldCharType="separate"/>
            </w:r>
            <w:r>
              <w:rPr>
                <w:noProof/>
                <w:webHidden/>
              </w:rPr>
              <w:t>12</w:t>
            </w:r>
            <w:r>
              <w:rPr>
                <w:noProof/>
                <w:webHidden/>
              </w:rPr>
              <w:fldChar w:fldCharType="end"/>
            </w:r>
          </w:hyperlink>
        </w:p>
        <w:p w14:paraId="235E985B" w14:textId="77777777" w:rsidR="00D51441" w:rsidRDefault="00D51441">
          <w:pPr>
            <w:pStyle w:val="TOC2"/>
            <w:tabs>
              <w:tab w:val="right" w:leader="dot" w:pos="9350"/>
            </w:tabs>
            <w:rPr>
              <w:rFonts w:asciiTheme="minorHAnsi" w:eastAsiaTheme="minorEastAsia" w:hAnsiTheme="minorHAnsi"/>
              <w:noProof/>
              <w:sz w:val="22"/>
              <w:lang w:eastAsia="en-GB"/>
            </w:rPr>
          </w:pPr>
          <w:hyperlink w:anchor="_Toc235461398" w:history="1">
            <w:r w:rsidRPr="00953322">
              <w:rPr>
                <w:rStyle w:val="Hyperlink"/>
                <w:rFonts w:ascii="Arial" w:hAnsi="Arial" w:cs="Arial"/>
                <w:noProof/>
              </w:rPr>
              <w:t>Proposed Initiative and Clear Objectives</w:t>
            </w:r>
            <w:r>
              <w:rPr>
                <w:noProof/>
                <w:webHidden/>
              </w:rPr>
              <w:tab/>
            </w:r>
            <w:r>
              <w:rPr>
                <w:noProof/>
                <w:webHidden/>
              </w:rPr>
              <w:fldChar w:fldCharType="begin"/>
            </w:r>
            <w:r>
              <w:rPr>
                <w:noProof/>
                <w:webHidden/>
              </w:rPr>
              <w:instrText xml:space="preserve"> PAGEREF _Toc235461398 \h </w:instrText>
            </w:r>
            <w:r>
              <w:rPr>
                <w:noProof/>
                <w:webHidden/>
              </w:rPr>
            </w:r>
            <w:r>
              <w:rPr>
                <w:noProof/>
                <w:webHidden/>
              </w:rPr>
              <w:fldChar w:fldCharType="separate"/>
            </w:r>
            <w:r>
              <w:rPr>
                <w:noProof/>
                <w:webHidden/>
              </w:rPr>
              <w:t>12</w:t>
            </w:r>
            <w:r>
              <w:rPr>
                <w:noProof/>
                <w:webHidden/>
              </w:rPr>
              <w:fldChar w:fldCharType="end"/>
            </w:r>
          </w:hyperlink>
        </w:p>
        <w:p w14:paraId="7F07A935" w14:textId="77777777" w:rsidR="00D51441" w:rsidRDefault="00D51441">
          <w:pPr>
            <w:pStyle w:val="TOC2"/>
            <w:tabs>
              <w:tab w:val="right" w:leader="dot" w:pos="9350"/>
            </w:tabs>
            <w:rPr>
              <w:rFonts w:asciiTheme="minorHAnsi" w:eastAsiaTheme="minorEastAsia" w:hAnsiTheme="minorHAnsi"/>
              <w:noProof/>
              <w:sz w:val="22"/>
              <w:lang w:eastAsia="en-GB"/>
            </w:rPr>
          </w:pPr>
          <w:hyperlink w:anchor="_Toc235461399" w:history="1">
            <w:r w:rsidRPr="00953322">
              <w:rPr>
                <w:rStyle w:val="Hyperlink"/>
                <w:rFonts w:ascii="Arial" w:hAnsi="Arial" w:cs="Arial"/>
                <w:noProof/>
              </w:rPr>
              <w:t>Financial Plan</w:t>
            </w:r>
            <w:r>
              <w:rPr>
                <w:noProof/>
                <w:webHidden/>
              </w:rPr>
              <w:tab/>
            </w:r>
            <w:r>
              <w:rPr>
                <w:noProof/>
                <w:webHidden/>
              </w:rPr>
              <w:fldChar w:fldCharType="begin"/>
            </w:r>
            <w:r>
              <w:rPr>
                <w:noProof/>
                <w:webHidden/>
              </w:rPr>
              <w:instrText xml:space="preserve"> PAGEREF _Toc235461399 \h </w:instrText>
            </w:r>
            <w:r>
              <w:rPr>
                <w:noProof/>
                <w:webHidden/>
              </w:rPr>
            </w:r>
            <w:r>
              <w:rPr>
                <w:noProof/>
                <w:webHidden/>
              </w:rPr>
              <w:fldChar w:fldCharType="separate"/>
            </w:r>
            <w:r>
              <w:rPr>
                <w:noProof/>
                <w:webHidden/>
              </w:rPr>
              <w:t>14</w:t>
            </w:r>
            <w:r>
              <w:rPr>
                <w:noProof/>
                <w:webHidden/>
              </w:rPr>
              <w:fldChar w:fldCharType="end"/>
            </w:r>
          </w:hyperlink>
        </w:p>
        <w:p w14:paraId="63F34166" w14:textId="77777777" w:rsidR="00D51441" w:rsidRDefault="00D51441">
          <w:pPr>
            <w:pStyle w:val="TOC2"/>
            <w:tabs>
              <w:tab w:val="right" w:leader="dot" w:pos="9350"/>
            </w:tabs>
            <w:rPr>
              <w:rFonts w:asciiTheme="minorHAnsi" w:eastAsiaTheme="minorEastAsia" w:hAnsiTheme="minorHAnsi"/>
              <w:noProof/>
              <w:sz w:val="22"/>
              <w:lang w:eastAsia="en-GB"/>
            </w:rPr>
          </w:pPr>
          <w:hyperlink w:anchor="_Toc235461400" w:history="1">
            <w:r w:rsidRPr="00953322">
              <w:rPr>
                <w:rStyle w:val="Hyperlink"/>
                <w:rFonts w:ascii="Arial" w:hAnsi="Arial" w:cs="Arial"/>
                <w:noProof/>
              </w:rPr>
              <w:t>Strategic Communication Plan</w:t>
            </w:r>
            <w:r>
              <w:rPr>
                <w:noProof/>
                <w:webHidden/>
              </w:rPr>
              <w:tab/>
            </w:r>
            <w:r>
              <w:rPr>
                <w:noProof/>
                <w:webHidden/>
              </w:rPr>
              <w:fldChar w:fldCharType="begin"/>
            </w:r>
            <w:r>
              <w:rPr>
                <w:noProof/>
                <w:webHidden/>
              </w:rPr>
              <w:instrText xml:space="preserve"> PAGEREF _Toc235461400 \h </w:instrText>
            </w:r>
            <w:r>
              <w:rPr>
                <w:noProof/>
                <w:webHidden/>
              </w:rPr>
            </w:r>
            <w:r>
              <w:rPr>
                <w:noProof/>
                <w:webHidden/>
              </w:rPr>
              <w:fldChar w:fldCharType="separate"/>
            </w:r>
            <w:r>
              <w:rPr>
                <w:noProof/>
                <w:webHidden/>
              </w:rPr>
              <w:t>15</w:t>
            </w:r>
            <w:r>
              <w:rPr>
                <w:noProof/>
                <w:webHidden/>
              </w:rPr>
              <w:fldChar w:fldCharType="end"/>
            </w:r>
          </w:hyperlink>
        </w:p>
        <w:p w14:paraId="0620DCAC" w14:textId="77777777" w:rsidR="00D51441" w:rsidRDefault="00D51441">
          <w:pPr>
            <w:pStyle w:val="TOC2"/>
            <w:tabs>
              <w:tab w:val="right" w:leader="dot" w:pos="9350"/>
            </w:tabs>
            <w:rPr>
              <w:rFonts w:asciiTheme="minorHAnsi" w:eastAsiaTheme="minorEastAsia" w:hAnsiTheme="minorHAnsi"/>
              <w:noProof/>
              <w:sz w:val="22"/>
              <w:lang w:eastAsia="en-GB"/>
            </w:rPr>
          </w:pPr>
          <w:hyperlink w:anchor="_Toc235461401" w:history="1">
            <w:r w:rsidRPr="00953322">
              <w:rPr>
                <w:rStyle w:val="Hyperlink"/>
                <w:rFonts w:ascii="Arial" w:hAnsi="Arial" w:cs="Arial"/>
                <w:noProof/>
              </w:rPr>
              <w:t>Evaluation Plan</w:t>
            </w:r>
            <w:r>
              <w:rPr>
                <w:noProof/>
                <w:webHidden/>
              </w:rPr>
              <w:tab/>
            </w:r>
            <w:r>
              <w:rPr>
                <w:noProof/>
                <w:webHidden/>
              </w:rPr>
              <w:fldChar w:fldCharType="begin"/>
            </w:r>
            <w:r>
              <w:rPr>
                <w:noProof/>
                <w:webHidden/>
              </w:rPr>
              <w:instrText xml:space="preserve"> PAGEREF _Toc235461401 \h </w:instrText>
            </w:r>
            <w:r>
              <w:rPr>
                <w:noProof/>
                <w:webHidden/>
              </w:rPr>
            </w:r>
            <w:r>
              <w:rPr>
                <w:noProof/>
                <w:webHidden/>
              </w:rPr>
              <w:fldChar w:fldCharType="separate"/>
            </w:r>
            <w:r>
              <w:rPr>
                <w:noProof/>
                <w:webHidden/>
              </w:rPr>
              <w:t>17</w:t>
            </w:r>
            <w:r>
              <w:rPr>
                <w:noProof/>
                <w:webHidden/>
              </w:rPr>
              <w:fldChar w:fldCharType="end"/>
            </w:r>
          </w:hyperlink>
        </w:p>
        <w:p w14:paraId="35BE5434" w14:textId="77777777" w:rsidR="00D51441" w:rsidRDefault="00D51441">
          <w:pPr>
            <w:pStyle w:val="TOC1"/>
            <w:tabs>
              <w:tab w:val="right" w:leader="dot" w:pos="9350"/>
            </w:tabs>
            <w:rPr>
              <w:rFonts w:asciiTheme="minorHAnsi" w:eastAsiaTheme="minorEastAsia" w:hAnsiTheme="minorHAnsi"/>
              <w:noProof/>
              <w:sz w:val="22"/>
              <w:lang w:eastAsia="en-GB"/>
            </w:rPr>
          </w:pPr>
          <w:hyperlink w:anchor="_Toc235461402" w:history="1">
            <w:r w:rsidRPr="0095332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_Toc235461402 \h </w:instrText>
            </w:r>
            <w:r>
              <w:rPr>
                <w:noProof/>
                <w:webHidden/>
              </w:rPr>
            </w:r>
            <w:r>
              <w:rPr>
                <w:noProof/>
                <w:webHidden/>
              </w:rPr>
              <w:fldChar w:fldCharType="separate"/>
            </w:r>
            <w:r>
              <w:rPr>
                <w:noProof/>
                <w:webHidden/>
              </w:rPr>
              <w:t>18</w:t>
            </w:r>
            <w:r>
              <w:rPr>
                <w:noProof/>
                <w:webHidden/>
              </w:rPr>
              <w:fldChar w:fldCharType="end"/>
            </w:r>
          </w:hyperlink>
        </w:p>
        <w:p w14:paraId="61B11EB0" w14:textId="77777777" w:rsidR="00D51441" w:rsidRDefault="00D51441">
          <w:pPr>
            <w:pStyle w:val="TOC1"/>
            <w:tabs>
              <w:tab w:val="right" w:leader="dot" w:pos="9350"/>
            </w:tabs>
            <w:rPr>
              <w:rFonts w:asciiTheme="minorHAnsi" w:eastAsiaTheme="minorEastAsia" w:hAnsiTheme="minorHAnsi"/>
              <w:noProof/>
              <w:sz w:val="22"/>
              <w:lang w:eastAsia="en-GB"/>
            </w:rPr>
          </w:pPr>
          <w:hyperlink w:anchor="_Toc235461403" w:history="1">
            <w:r w:rsidRPr="0095332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_Toc235461403 \h </w:instrText>
            </w:r>
            <w:r>
              <w:rPr>
                <w:noProof/>
                <w:webHidden/>
              </w:rPr>
            </w:r>
            <w:r>
              <w:rPr>
                <w:noProof/>
                <w:webHidden/>
              </w:rPr>
              <w:fldChar w:fldCharType="separate"/>
            </w:r>
            <w:r>
              <w:rPr>
                <w:noProof/>
                <w:webHidden/>
              </w:rPr>
              <w:t>19</w:t>
            </w:r>
            <w:r>
              <w:rPr>
                <w:noProof/>
                <w:webHidden/>
              </w:rPr>
              <w:fldChar w:fldCharType="end"/>
            </w:r>
          </w:hyperlink>
        </w:p>
        <w:p w14:paraId="379F5058" w14:textId="48CB1670" w:rsidR="00480B67" w:rsidRPr="00D51441" w:rsidRDefault="00480B67">
          <w:pPr>
            <w:rPr>
              <w:rFonts w:ascii="Arial" w:hAnsi="Arial" w:cs="Arial"/>
              <w:sz w:val="22"/>
            </w:rPr>
          </w:pPr>
          <w:r w:rsidRPr="00D51441">
            <w:rPr>
              <w:rFonts w:ascii="Arial" w:hAnsi="Arial" w:cs="Arial"/>
              <w:b/>
              <w:bCs/>
              <w:noProof/>
              <w:sz w:val="22"/>
            </w:rPr>
            <w:fldChar w:fldCharType="end"/>
          </w:r>
        </w:p>
      </w:sdtContent>
    </w:sdt>
    <w:p w14:paraId="387B3815" w14:textId="77777777" w:rsidR="00480B67" w:rsidRPr="00D51441" w:rsidRDefault="00480B67" w:rsidP="006A05A5">
      <w:pPr>
        <w:pStyle w:val="Heading1"/>
        <w:rPr>
          <w:rFonts w:ascii="Arial" w:hAnsi="Arial" w:cs="Arial"/>
          <w:sz w:val="22"/>
          <w:szCs w:val="22"/>
        </w:rPr>
      </w:pPr>
    </w:p>
    <w:p w14:paraId="0C6F237A" w14:textId="77777777" w:rsidR="00480B67" w:rsidRPr="00D51441" w:rsidRDefault="00480B67">
      <w:pPr>
        <w:spacing w:line="276" w:lineRule="auto"/>
        <w:jc w:val="left"/>
        <w:rPr>
          <w:rFonts w:ascii="Arial" w:eastAsiaTheme="majorEastAsia" w:hAnsi="Arial" w:cs="Arial"/>
          <w:b/>
          <w:bCs/>
          <w:sz w:val="22"/>
        </w:rPr>
      </w:pPr>
      <w:r w:rsidRPr="00D51441">
        <w:rPr>
          <w:rFonts w:ascii="Arial" w:hAnsi="Arial" w:cs="Arial"/>
          <w:sz w:val="22"/>
        </w:rPr>
        <w:br w:type="page"/>
      </w:r>
    </w:p>
    <w:p w14:paraId="63ED1033" w14:textId="77777777" w:rsidR="00732149" w:rsidRPr="00D51441" w:rsidRDefault="00732149" w:rsidP="00732149">
      <w:pPr>
        <w:pStyle w:val="Heading1"/>
        <w:rPr>
          <w:rFonts w:ascii="Arial" w:hAnsi="Arial" w:cs="Arial"/>
          <w:sz w:val="22"/>
          <w:szCs w:val="22"/>
        </w:rPr>
      </w:pPr>
      <w:bookmarkStart w:id="0" w:name="_Toc235461386"/>
      <w:r w:rsidRPr="00D51441">
        <w:rPr>
          <w:rFonts w:ascii="Arial" w:hAnsi="Arial" w:cs="Arial"/>
          <w:sz w:val="22"/>
          <w:szCs w:val="22"/>
        </w:rPr>
        <w:lastRenderedPageBreak/>
        <w:t>Introduction</w:t>
      </w:r>
      <w:bookmarkEnd w:id="0"/>
      <w:r w:rsidRPr="00D51441">
        <w:rPr>
          <w:rFonts w:ascii="Arial" w:hAnsi="Arial" w:cs="Arial"/>
          <w:sz w:val="22"/>
          <w:szCs w:val="22"/>
        </w:rPr>
        <w:t xml:space="preserve"> </w:t>
      </w:r>
    </w:p>
    <w:p w14:paraId="18935EB4" w14:textId="735122D5" w:rsidR="00732149" w:rsidRPr="00D51441" w:rsidRDefault="00732149" w:rsidP="00732149">
      <w:pPr>
        <w:rPr>
          <w:rFonts w:ascii="Arial" w:hAnsi="Arial" w:cs="Arial"/>
          <w:sz w:val="22"/>
        </w:rPr>
      </w:pPr>
      <w:r w:rsidRPr="00D51441">
        <w:rPr>
          <w:rFonts w:ascii="Arial" w:hAnsi="Arial" w:cs="Arial"/>
          <w:sz w:val="22"/>
        </w:rPr>
        <w:t xml:space="preserve">Leading and Implementing Change is a systematic process of guiding an organisation, teams, or an </w:t>
      </w:r>
      <w:r w:rsidR="009B2C14" w:rsidRPr="00D51441">
        <w:rPr>
          <w:rFonts w:ascii="Arial" w:hAnsi="Arial" w:cs="Arial"/>
          <w:sz w:val="22"/>
        </w:rPr>
        <w:t>individual</w:t>
      </w:r>
      <w:r w:rsidRPr="00D51441">
        <w:rPr>
          <w:rFonts w:ascii="Arial" w:hAnsi="Arial" w:cs="Arial"/>
          <w:sz w:val="22"/>
        </w:rPr>
        <w:t xml:space="preserve"> through evolutions to attain expected future position. It integrates the human-centric approach of guiding people and acquiring buy-in (Leadership) with the designed, method-driven science of implementing new systems, behaviours and strategies (</w:t>
      </w:r>
      <w:proofErr w:type="spellStart"/>
      <w:r w:rsidRPr="00D51441">
        <w:rPr>
          <w:rFonts w:ascii="Arial" w:hAnsi="Arial" w:cs="Arial"/>
          <w:sz w:val="22"/>
          <w:shd w:val="clear" w:color="auto" w:fill="FFFFFF"/>
        </w:rPr>
        <w:t>Abumuhor</w:t>
      </w:r>
      <w:proofErr w:type="spellEnd"/>
      <w:r w:rsidRPr="00D51441">
        <w:rPr>
          <w:rFonts w:ascii="Arial" w:hAnsi="Arial" w:cs="Arial"/>
          <w:sz w:val="22"/>
          <w:shd w:val="clear" w:color="auto" w:fill="FFFFFF"/>
        </w:rPr>
        <w:t>, 2025).</w:t>
      </w:r>
    </w:p>
    <w:p w14:paraId="68A4E1A0" w14:textId="074C5C8C" w:rsidR="00732149" w:rsidRPr="00D51441" w:rsidRDefault="00732149" w:rsidP="00732149">
      <w:pPr>
        <w:rPr>
          <w:rFonts w:ascii="Arial" w:hAnsi="Arial" w:cs="Arial"/>
          <w:sz w:val="22"/>
        </w:rPr>
      </w:pPr>
      <w:r w:rsidRPr="00D51441">
        <w:rPr>
          <w:rFonts w:ascii="Arial" w:hAnsi="Arial" w:cs="Arial"/>
          <w:sz w:val="22"/>
        </w:rPr>
        <w:t xml:space="preserve">Jaguar Land Rover (JLR) is a leading British Multinational automobile manufacturer operating from its headquarters situated in Gaydon, United Kingdom, working as a </w:t>
      </w:r>
      <w:r w:rsidR="009B2C14" w:rsidRPr="00D51441">
        <w:rPr>
          <w:rFonts w:ascii="Arial" w:hAnsi="Arial" w:cs="Arial"/>
          <w:sz w:val="22"/>
        </w:rPr>
        <w:t>wholly owned</w:t>
      </w:r>
      <w:r w:rsidRPr="00D51441">
        <w:rPr>
          <w:rFonts w:ascii="Arial" w:hAnsi="Arial" w:cs="Arial"/>
          <w:sz w:val="22"/>
        </w:rPr>
        <w:t xml:space="preserve"> subsidiary of the Indian Conglomerate Tata Motors. A well-known company for its luxury vehicles and premium SUVs, JLR is currently directing a major strategic revolution to modernise its services. In the last financial </w:t>
      </w:r>
      <w:r w:rsidR="009B2C14" w:rsidRPr="00D51441">
        <w:rPr>
          <w:rFonts w:ascii="Arial" w:hAnsi="Arial" w:cs="Arial"/>
          <w:sz w:val="22"/>
        </w:rPr>
        <w:t>year,</w:t>
      </w:r>
      <w:r w:rsidRPr="00D51441">
        <w:rPr>
          <w:rFonts w:ascii="Arial" w:hAnsi="Arial" w:cs="Arial"/>
          <w:sz w:val="22"/>
        </w:rPr>
        <w:t xml:space="preserve"> the company had generated a total annual revenue of £22.9 billion (</w:t>
      </w:r>
      <w:r w:rsidRPr="00D51441">
        <w:rPr>
          <w:rFonts w:ascii="Arial" w:hAnsi="Arial" w:cs="Arial"/>
          <w:color w:val="000000"/>
          <w:sz w:val="22"/>
          <w:shd w:val="clear" w:color="auto" w:fill="FFFFFF"/>
        </w:rPr>
        <w:t>JLR 2026).</w:t>
      </w:r>
    </w:p>
    <w:p w14:paraId="52F0334E" w14:textId="34BD7FA4" w:rsidR="00732149" w:rsidRPr="00D51441" w:rsidRDefault="00732149" w:rsidP="00732149">
      <w:pPr>
        <w:rPr>
          <w:rFonts w:ascii="Arial" w:hAnsi="Arial" w:cs="Arial"/>
          <w:sz w:val="22"/>
        </w:rPr>
      </w:pPr>
      <w:r w:rsidRPr="00D51441">
        <w:rPr>
          <w:rFonts w:ascii="Arial" w:hAnsi="Arial" w:cs="Arial"/>
          <w:sz w:val="22"/>
        </w:rPr>
        <w:t xml:space="preserve">This report provides an analysis of digitalisation and environmental approach impacted on the company. This report also evaluates change management with the specific frameworks and critically analyses the leadership, cultural and stakeholder impact on the organisation and propose a strategic change management plan for the organisation include financial plan, strategic communication plan and monitoring plan. </w:t>
      </w:r>
    </w:p>
    <w:p w14:paraId="3B6DED66" w14:textId="7F58CAF5" w:rsidR="009C66A9" w:rsidRPr="00D51441" w:rsidRDefault="009C66A9" w:rsidP="006A05A5">
      <w:pPr>
        <w:pStyle w:val="Heading1"/>
        <w:rPr>
          <w:rFonts w:ascii="Arial" w:hAnsi="Arial" w:cs="Arial"/>
          <w:sz w:val="22"/>
          <w:szCs w:val="22"/>
        </w:rPr>
      </w:pPr>
      <w:bookmarkStart w:id="1" w:name="_Toc235461387"/>
      <w:r w:rsidRPr="00D51441">
        <w:rPr>
          <w:rFonts w:ascii="Arial" w:hAnsi="Arial" w:cs="Arial"/>
          <w:sz w:val="22"/>
          <w:szCs w:val="22"/>
        </w:rPr>
        <w:t>Environmental Analysis and Digital Disruption</w:t>
      </w:r>
      <w:bookmarkEnd w:id="1"/>
      <w:r w:rsidRPr="00D51441">
        <w:rPr>
          <w:rFonts w:ascii="Arial" w:hAnsi="Arial" w:cs="Arial"/>
          <w:sz w:val="22"/>
          <w:szCs w:val="22"/>
        </w:rPr>
        <w:t xml:space="preserve"> </w:t>
      </w:r>
    </w:p>
    <w:p w14:paraId="6FC284B9" w14:textId="21B0FB08" w:rsidR="009C66A9" w:rsidRPr="00D51441" w:rsidRDefault="009C66A9" w:rsidP="009C66A9">
      <w:pPr>
        <w:pStyle w:val="Heading2"/>
        <w:rPr>
          <w:rFonts w:ascii="Arial" w:hAnsi="Arial" w:cs="Arial"/>
          <w:sz w:val="22"/>
          <w:szCs w:val="22"/>
        </w:rPr>
      </w:pPr>
      <w:bookmarkStart w:id="2" w:name="_Toc235461388"/>
      <w:r w:rsidRPr="00D51441">
        <w:rPr>
          <w:rFonts w:ascii="Arial" w:hAnsi="Arial" w:cs="Arial"/>
          <w:sz w:val="22"/>
          <w:szCs w:val="22"/>
        </w:rPr>
        <w:t>External Macro-Environment Analysis</w:t>
      </w:r>
      <w:bookmarkEnd w:id="2"/>
      <w:r w:rsidRPr="00D51441">
        <w:rPr>
          <w:rFonts w:ascii="Arial" w:hAnsi="Arial" w:cs="Arial"/>
          <w:sz w:val="22"/>
          <w:szCs w:val="22"/>
        </w:rPr>
        <w:t xml:space="preserve"> </w:t>
      </w:r>
    </w:p>
    <w:p w14:paraId="6B570F71" w14:textId="38107A77" w:rsidR="009C66A9" w:rsidRPr="00D51441" w:rsidRDefault="009C66A9" w:rsidP="009C66A9">
      <w:pPr>
        <w:rPr>
          <w:rFonts w:ascii="Arial" w:hAnsi="Arial" w:cs="Arial"/>
          <w:sz w:val="22"/>
        </w:rPr>
      </w:pPr>
      <w:r w:rsidRPr="00D51441">
        <w:rPr>
          <w:rFonts w:ascii="Arial" w:hAnsi="Arial" w:cs="Arial"/>
          <w:sz w:val="22"/>
        </w:rPr>
        <w:t xml:space="preserve">The global and UK automobile industry operates within a highly fluctuating geopolitical environment. JLR </w:t>
      </w:r>
      <w:r w:rsidR="00AA283F" w:rsidRPr="00D51441">
        <w:rPr>
          <w:rFonts w:ascii="Arial" w:hAnsi="Arial" w:cs="Arial"/>
          <w:sz w:val="22"/>
        </w:rPr>
        <w:t xml:space="preserve">can effectively combat the macro-environmental factors by applying a PESTEL framework. </w:t>
      </w:r>
    </w:p>
    <w:p w14:paraId="4B9F446A" w14:textId="2D7873C2" w:rsidR="00AA283F" w:rsidRPr="00D51441" w:rsidRDefault="00AA283F" w:rsidP="009C66A9">
      <w:pPr>
        <w:rPr>
          <w:rFonts w:ascii="Arial" w:hAnsi="Arial" w:cs="Arial"/>
          <w:sz w:val="22"/>
        </w:rPr>
      </w:pPr>
      <w:r w:rsidRPr="00D51441">
        <w:rPr>
          <w:rFonts w:ascii="Arial" w:hAnsi="Arial" w:cs="Arial"/>
          <w:b/>
          <w:sz w:val="22"/>
        </w:rPr>
        <w:t>Political:</w:t>
      </w:r>
      <w:r w:rsidRPr="00D51441">
        <w:rPr>
          <w:rFonts w:ascii="Arial" w:hAnsi="Arial" w:cs="Arial"/>
          <w:sz w:val="22"/>
        </w:rPr>
        <w:t xml:space="preserve"> Post-Brexit trading culture exposes the businesses to complex tariff policies and strict cross-border mandates under the UK-EU Trade and Cooperation Agreement. These regulations require localised battery sourcing to alleviate penal import and export duties</w:t>
      </w:r>
      <w:r w:rsidR="008F6F64" w:rsidRPr="00D51441">
        <w:rPr>
          <w:rFonts w:ascii="Arial" w:hAnsi="Arial" w:cs="Arial"/>
          <w:sz w:val="22"/>
        </w:rPr>
        <w:t xml:space="preserve"> (Peixoto, 2024)</w:t>
      </w:r>
      <w:r w:rsidRPr="00D51441">
        <w:rPr>
          <w:rFonts w:ascii="Arial" w:hAnsi="Arial" w:cs="Arial"/>
          <w:sz w:val="22"/>
        </w:rPr>
        <w:t>.</w:t>
      </w:r>
    </w:p>
    <w:p w14:paraId="35CEA1AA" w14:textId="364658B0" w:rsidR="00AA283F" w:rsidRPr="00D51441" w:rsidRDefault="00AA283F" w:rsidP="009C66A9">
      <w:pPr>
        <w:rPr>
          <w:rFonts w:ascii="Arial" w:hAnsi="Arial" w:cs="Arial"/>
          <w:sz w:val="22"/>
        </w:rPr>
      </w:pPr>
      <w:r w:rsidRPr="00D51441">
        <w:rPr>
          <w:rFonts w:ascii="Arial" w:hAnsi="Arial" w:cs="Arial"/>
          <w:b/>
          <w:sz w:val="22"/>
        </w:rPr>
        <w:t>Economic:</w:t>
      </w:r>
      <w:r w:rsidRPr="00D51441">
        <w:rPr>
          <w:rFonts w:ascii="Arial" w:hAnsi="Arial" w:cs="Arial"/>
          <w:sz w:val="22"/>
        </w:rPr>
        <w:t xml:space="preserve"> JLR </w:t>
      </w:r>
      <w:r w:rsidR="00456191" w:rsidRPr="00D51441">
        <w:rPr>
          <w:rFonts w:ascii="Arial" w:hAnsi="Arial" w:cs="Arial"/>
          <w:sz w:val="22"/>
        </w:rPr>
        <w:t xml:space="preserve">is significantly exposed to UK economic stagnation, high inflation, elevated industrial energy pricing, and fluctuating semiconductor and other raw material procurement expenses. These economic factors intensely </w:t>
      </w:r>
      <w:r w:rsidR="009B2C14" w:rsidRPr="00D51441">
        <w:rPr>
          <w:rFonts w:ascii="Arial" w:hAnsi="Arial" w:cs="Arial"/>
          <w:sz w:val="22"/>
        </w:rPr>
        <w:t>lower</w:t>
      </w:r>
      <w:r w:rsidR="00456191" w:rsidRPr="00D51441">
        <w:rPr>
          <w:rFonts w:ascii="Arial" w:hAnsi="Arial" w:cs="Arial"/>
          <w:sz w:val="22"/>
        </w:rPr>
        <w:t xml:space="preserve"> operational margins and restrict funds dedicated to the R&amp;D</w:t>
      </w:r>
      <w:r w:rsidR="005A29AA" w:rsidRPr="00D51441">
        <w:rPr>
          <w:rFonts w:ascii="Arial" w:hAnsi="Arial" w:cs="Arial"/>
          <w:sz w:val="22"/>
        </w:rPr>
        <w:t xml:space="preserve"> (Qamar, Collinson, and Green, 2023)</w:t>
      </w:r>
      <w:r w:rsidR="00456191" w:rsidRPr="00D51441">
        <w:rPr>
          <w:rFonts w:ascii="Arial" w:hAnsi="Arial" w:cs="Arial"/>
          <w:sz w:val="22"/>
        </w:rPr>
        <w:t>.</w:t>
      </w:r>
    </w:p>
    <w:p w14:paraId="3442A4B8" w14:textId="1015F380" w:rsidR="00456191" w:rsidRPr="00D51441" w:rsidRDefault="00456191" w:rsidP="009C66A9">
      <w:pPr>
        <w:rPr>
          <w:rFonts w:ascii="Arial" w:hAnsi="Arial" w:cs="Arial"/>
          <w:sz w:val="22"/>
        </w:rPr>
      </w:pPr>
      <w:r w:rsidRPr="00D51441">
        <w:rPr>
          <w:rFonts w:ascii="Arial" w:hAnsi="Arial" w:cs="Arial"/>
          <w:b/>
          <w:sz w:val="22"/>
        </w:rPr>
        <w:lastRenderedPageBreak/>
        <w:t>Social:</w:t>
      </w:r>
      <w:r w:rsidRPr="00D51441">
        <w:rPr>
          <w:rFonts w:ascii="Arial" w:hAnsi="Arial" w:cs="Arial"/>
          <w:sz w:val="22"/>
        </w:rPr>
        <w:t xml:space="preserve"> Evolving urban demographics highlight a transition in the consumer demand and market trend toward micro-mobility and shared-transport subscription models. Consumer </w:t>
      </w:r>
      <w:r w:rsidR="009B2C14" w:rsidRPr="00D51441">
        <w:rPr>
          <w:rFonts w:ascii="Arial" w:hAnsi="Arial" w:cs="Arial"/>
          <w:sz w:val="22"/>
        </w:rPr>
        <w:t>demands</w:t>
      </w:r>
      <w:r w:rsidRPr="00D51441">
        <w:rPr>
          <w:rFonts w:ascii="Arial" w:hAnsi="Arial" w:cs="Arial"/>
          <w:sz w:val="22"/>
        </w:rPr>
        <w:t xml:space="preserve"> are driven by expanding emission free zones, shifting from traditional premium SUVs toward carbon-neutral alternatives.</w:t>
      </w:r>
    </w:p>
    <w:p w14:paraId="3458A204" w14:textId="5BA950B9" w:rsidR="00456191" w:rsidRPr="00D51441" w:rsidRDefault="00456191" w:rsidP="009C66A9">
      <w:pPr>
        <w:rPr>
          <w:rFonts w:ascii="Arial" w:hAnsi="Arial" w:cs="Arial"/>
          <w:sz w:val="22"/>
        </w:rPr>
      </w:pPr>
      <w:r w:rsidRPr="00D51441">
        <w:rPr>
          <w:rFonts w:ascii="Arial" w:hAnsi="Arial" w:cs="Arial"/>
          <w:b/>
          <w:sz w:val="22"/>
        </w:rPr>
        <w:t>Technological:</w:t>
      </w:r>
      <w:r w:rsidRPr="00D51441">
        <w:rPr>
          <w:rFonts w:ascii="Arial" w:hAnsi="Arial" w:cs="Arial"/>
          <w:sz w:val="22"/>
        </w:rPr>
        <w:t xml:space="preserve"> </w:t>
      </w:r>
      <w:r w:rsidR="00D70E19" w:rsidRPr="00D51441">
        <w:rPr>
          <w:rFonts w:ascii="Arial" w:hAnsi="Arial" w:cs="Arial"/>
          <w:sz w:val="22"/>
        </w:rPr>
        <w:t xml:space="preserve">Rapid advancements in connected vehicle infrastructure, edge-computing, and artificial intelligence redefine the product ecosystem. Automobiles are transforming into software-driven ecosystems, requiring massive adaptation in the digital capabilities of the manufacturing process. </w:t>
      </w:r>
    </w:p>
    <w:p w14:paraId="14472C2A" w14:textId="72DB9F39" w:rsidR="00D70E19" w:rsidRPr="00D51441" w:rsidRDefault="00D70E19" w:rsidP="009C66A9">
      <w:pPr>
        <w:rPr>
          <w:rFonts w:ascii="Arial" w:hAnsi="Arial" w:cs="Arial"/>
          <w:sz w:val="22"/>
        </w:rPr>
      </w:pPr>
      <w:r w:rsidRPr="00D51441">
        <w:rPr>
          <w:rFonts w:ascii="Arial" w:hAnsi="Arial" w:cs="Arial"/>
          <w:b/>
          <w:sz w:val="22"/>
        </w:rPr>
        <w:t>Legal:</w:t>
      </w:r>
      <w:r w:rsidRPr="00D51441">
        <w:rPr>
          <w:rFonts w:ascii="Arial" w:hAnsi="Arial" w:cs="Arial"/>
          <w:sz w:val="22"/>
        </w:rPr>
        <w:t xml:space="preserve"> The UK Zero-Emission Vehicle (ZEV) mandate imposes strict legal requirements, forcing a minimum of 22% EV sales mix in 2024 and a rising to 100% by 2035. Non-compliance with these regulations exposes the firm to severe financial penalties of £15,000 per vehicle</w:t>
      </w:r>
      <w:r w:rsidR="005A29AA" w:rsidRPr="00D51441">
        <w:rPr>
          <w:rFonts w:ascii="Arial" w:hAnsi="Arial" w:cs="Arial"/>
          <w:sz w:val="22"/>
        </w:rPr>
        <w:t xml:space="preserve"> (</w:t>
      </w:r>
      <w:r w:rsidR="005A29AA" w:rsidRPr="00D51441">
        <w:rPr>
          <w:rFonts w:ascii="Arial" w:hAnsi="Arial" w:cs="Arial"/>
          <w:sz w:val="22"/>
          <w:shd w:val="clear" w:color="auto" w:fill="FFFFFF"/>
        </w:rPr>
        <w:t>GOV.UK 2025</w:t>
      </w:r>
      <w:r w:rsidR="005A29AA" w:rsidRPr="00D51441">
        <w:rPr>
          <w:rFonts w:ascii="Arial" w:hAnsi="Arial" w:cs="Arial"/>
          <w:sz w:val="22"/>
        </w:rPr>
        <w:t>)</w:t>
      </w:r>
      <w:r w:rsidRPr="00D51441">
        <w:rPr>
          <w:rFonts w:ascii="Arial" w:hAnsi="Arial" w:cs="Arial"/>
          <w:sz w:val="22"/>
        </w:rPr>
        <w:t xml:space="preserve">. </w:t>
      </w:r>
    </w:p>
    <w:p w14:paraId="5350BE82" w14:textId="3A2A1A4B" w:rsidR="00D70E19" w:rsidRPr="00D51441" w:rsidRDefault="00D70E19" w:rsidP="009C66A9">
      <w:pPr>
        <w:rPr>
          <w:rFonts w:ascii="Arial" w:hAnsi="Arial" w:cs="Arial"/>
          <w:sz w:val="22"/>
        </w:rPr>
      </w:pPr>
      <w:r w:rsidRPr="00D51441">
        <w:rPr>
          <w:rFonts w:ascii="Arial" w:hAnsi="Arial" w:cs="Arial"/>
          <w:b/>
          <w:sz w:val="22"/>
        </w:rPr>
        <w:t>Environmental:</w:t>
      </w:r>
      <w:r w:rsidRPr="00D51441">
        <w:rPr>
          <w:rFonts w:ascii="Arial" w:hAnsi="Arial" w:cs="Arial"/>
          <w:sz w:val="22"/>
        </w:rPr>
        <w:t xml:space="preserve">  Corporate climate imperatives mandate comprehensive decarbonisation. JLR must eliminate Scope 1, 2, and 3 emissions across its entire supply chain by 2039, necessitating a rapid shift toward net-zero manufacturing processes</w:t>
      </w:r>
      <w:r w:rsidR="005A29AA" w:rsidRPr="00D51441">
        <w:rPr>
          <w:rFonts w:ascii="Arial" w:hAnsi="Arial" w:cs="Arial"/>
          <w:sz w:val="22"/>
        </w:rPr>
        <w:t xml:space="preserve"> (</w:t>
      </w:r>
      <w:r w:rsidR="005A29AA" w:rsidRPr="00D51441">
        <w:rPr>
          <w:rFonts w:ascii="Arial" w:hAnsi="Arial" w:cs="Arial"/>
          <w:sz w:val="22"/>
          <w:shd w:val="clear" w:color="auto" w:fill="FFFFFF"/>
        </w:rPr>
        <w:t>JLR Corporate Website 2026</w:t>
      </w:r>
      <w:r w:rsidR="005A29AA" w:rsidRPr="00D51441">
        <w:rPr>
          <w:rFonts w:ascii="Arial" w:hAnsi="Arial" w:cs="Arial"/>
          <w:sz w:val="22"/>
        </w:rPr>
        <w:t>)</w:t>
      </w:r>
      <w:r w:rsidRPr="00D51441">
        <w:rPr>
          <w:rFonts w:ascii="Arial" w:hAnsi="Arial" w:cs="Arial"/>
          <w:sz w:val="22"/>
        </w:rPr>
        <w:t xml:space="preserve">. </w:t>
      </w:r>
    </w:p>
    <w:p w14:paraId="62649966" w14:textId="7A0FDF04" w:rsidR="00D70E19" w:rsidRPr="00D51441" w:rsidRDefault="00D70E19" w:rsidP="00D70E19">
      <w:pPr>
        <w:pStyle w:val="Heading2"/>
        <w:rPr>
          <w:rFonts w:ascii="Arial" w:hAnsi="Arial" w:cs="Arial"/>
          <w:sz w:val="22"/>
          <w:szCs w:val="22"/>
        </w:rPr>
      </w:pPr>
      <w:bookmarkStart w:id="3" w:name="_Toc235461389"/>
      <w:r w:rsidRPr="00D51441">
        <w:rPr>
          <w:rFonts w:ascii="Arial" w:hAnsi="Arial" w:cs="Arial"/>
          <w:sz w:val="22"/>
          <w:szCs w:val="22"/>
        </w:rPr>
        <w:t>Industry-Level Drivers and Digital Disruption</w:t>
      </w:r>
      <w:bookmarkEnd w:id="3"/>
      <w:r w:rsidRPr="00D51441">
        <w:rPr>
          <w:rFonts w:ascii="Arial" w:hAnsi="Arial" w:cs="Arial"/>
          <w:sz w:val="22"/>
          <w:szCs w:val="22"/>
        </w:rPr>
        <w:t xml:space="preserve"> </w:t>
      </w:r>
    </w:p>
    <w:p w14:paraId="047A4D1E" w14:textId="1A70E58B" w:rsidR="00D70E19" w:rsidRPr="00D51441" w:rsidRDefault="00A91E85" w:rsidP="00D70E19">
      <w:pPr>
        <w:rPr>
          <w:rFonts w:ascii="Arial" w:hAnsi="Arial" w:cs="Arial"/>
          <w:sz w:val="22"/>
        </w:rPr>
      </w:pPr>
      <w:r w:rsidRPr="00D51441">
        <w:rPr>
          <w:rFonts w:ascii="Arial" w:hAnsi="Arial" w:cs="Arial"/>
          <w:sz w:val="22"/>
        </w:rPr>
        <w:t xml:space="preserve">The automotive sector at the industry level is experiencing a significant transition driven by automation, integration of AI, and comprehensive digitalisation. Historically, competitive advantage of the automotive company was rooted in mechanical engineering excellence, physical assembly lines precisions, and powertrain optimisation. </w:t>
      </w:r>
    </w:p>
    <w:p w14:paraId="7822CDA6" w14:textId="785E7EB5" w:rsidR="00A91E85" w:rsidRPr="00D51441" w:rsidRDefault="00A91E85" w:rsidP="00D70E19">
      <w:pPr>
        <w:rPr>
          <w:rFonts w:ascii="Arial" w:hAnsi="Arial" w:cs="Arial"/>
          <w:sz w:val="22"/>
        </w:rPr>
      </w:pPr>
      <w:r w:rsidRPr="00D51441">
        <w:rPr>
          <w:rFonts w:ascii="Arial" w:hAnsi="Arial" w:cs="Arial"/>
          <w:sz w:val="22"/>
        </w:rPr>
        <w:t>However, integration of digitalisation has shifted this baseline paradigm. In contemporary corporate landscape, modern vehicles are transforming into software-driven machines massively integrated with IoT systems. Automation in th</w:t>
      </w:r>
      <w:r w:rsidR="00FF6B1B" w:rsidRPr="00D51441">
        <w:rPr>
          <w:rFonts w:ascii="Arial" w:hAnsi="Arial" w:cs="Arial"/>
          <w:sz w:val="22"/>
        </w:rPr>
        <w:t>e manufacturing operations requires the orchestration of fully autonomous mobile robots (AMRs) that dynamically adapt to the real-time supply chain shifts, rather than just deploying single-task robotic arm</w:t>
      </w:r>
      <w:r w:rsidR="005A29AA" w:rsidRPr="00D51441">
        <w:rPr>
          <w:rFonts w:ascii="Arial" w:hAnsi="Arial" w:cs="Arial"/>
          <w:sz w:val="22"/>
        </w:rPr>
        <w:t xml:space="preserve"> (Soori, and Arezoo, 2025)</w:t>
      </w:r>
      <w:r w:rsidR="00FF6B1B" w:rsidRPr="00D51441">
        <w:rPr>
          <w:rFonts w:ascii="Arial" w:hAnsi="Arial" w:cs="Arial"/>
          <w:sz w:val="22"/>
        </w:rPr>
        <w:t>.</w:t>
      </w:r>
      <w:r w:rsidR="005A29AA" w:rsidRPr="00D51441">
        <w:rPr>
          <w:rFonts w:ascii="Arial" w:hAnsi="Arial" w:cs="Arial"/>
          <w:sz w:val="22"/>
        </w:rPr>
        <w:t xml:space="preserve"> </w:t>
      </w:r>
      <w:r w:rsidR="00FF6B1B" w:rsidRPr="00D51441">
        <w:rPr>
          <w:rFonts w:ascii="Arial" w:hAnsi="Arial" w:cs="Arial"/>
          <w:sz w:val="22"/>
        </w:rPr>
        <w:t xml:space="preserve"> </w:t>
      </w:r>
    </w:p>
    <w:p w14:paraId="4CAED0B1" w14:textId="5B3E0AA0" w:rsidR="00FF6B1B" w:rsidRPr="00D51441" w:rsidRDefault="00FF6B1B" w:rsidP="00D70E19">
      <w:pPr>
        <w:rPr>
          <w:rFonts w:ascii="Arial" w:hAnsi="Arial" w:cs="Arial"/>
          <w:sz w:val="22"/>
        </w:rPr>
      </w:pPr>
      <w:r w:rsidRPr="00D51441">
        <w:rPr>
          <w:rFonts w:ascii="Arial" w:hAnsi="Arial" w:cs="Arial"/>
          <w:sz w:val="22"/>
        </w:rPr>
        <w:t>Under this digital disruption, AI acts as the key foundational competency that is critical for adapting with the fluctuating market demands and maintaining competitive advantage globally. Machine learning algorithms process massive data sets of industrial telemetry data, predicting machine failure or errors before they occur. This enables a shift from reactive repairs to predictive uptime optimisation.</w:t>
      </w:r>
    </w:p>
    <w:p w14:paraId="398916D7" w14:textId="5703194A" w:rsidR="00FF6B1B" w:rsidRPr="00D51441" w:rsidRDefault="00FF6B1B" w:rsidP="00D70E19">
      <w:pPr>
        <w:rPr>
          <w:rFonts w:ascii="Arial" w:hAnsi="Arial" w:cs="Arial"/>
          <w:sz w:val="22"/>
        </w:rPr>
      </w:pPr>
      <w:r w:rsidRPr="00D51441">
        <w:rPr>
          <w:rFonts w:ascii="Arial" w:hAnsi="Arial" w:cs="Arial"/>
          <w:sz w:val="22"/>
        </w:rPr>
        <w:lastRenderedPageBreak/>
        <w:t>Moreover, digitalisation across the entire manufacturing lifecycle from design to production through digital twin technologies allows manufacturers to simulate factory layouts and stress-test assembly parameters virtually. This significantly reduces the time-to-market for new EV variants. Organisation</w:t>
      </w:r>
      <w:r w:rsidR="00A66CEB" w:rsidRPr="00D51441">
        <w:rPr>
          <w:rFonts w:ascii="Arial" w:hAnsi="Arial" w:cs="Arial"/>
          <w:sz w:val="22"/>
        </w:rPr>
        <w:t xml:space="preserve">s that fail to adapt to these emerging technological advancements and integrate AI-automated manufacturing infrastructure face severe structural cost disadvantages, making them incompetent to compete with the agile, </w:t>
      </w:r>
      <w:r w:rsidR="009B2C14" w:rsidRPr="00D51441">
        <w:rPr>
          <w:rFonts w:ascii="Arial" w:hAnsi="Arial" w:cs="Arial"/>
          <w:sz w:val="22"/>
        </w:rPr>
        <w:t>digitally driven</w:t>
      </w:r>
      <w:r w:rsidR="00A66CEB" w:rsidRPr="00D51441">
        <w:rPr>
          <w:rFonts w:ascii="Arial" w:hAnsi="Arial" w:cs="Arial"/>
          <w:sz w:val="22"/>
        </w:rPr>
        <w:t xml:space="preserve"> global companies</w:t>
      </w:r>
      <w:r w:rsidR="005A29AA" w:rsidRPr="00D51441">
        <w:rPr>
          <w:rFonts w:ascii="Arial" w:hAnsi="Arial" w:cs="Arial"/>
          <w:sz w:val="22"/>
        </w:rPr>
        <w:t xml:space="preserve"> (Howard, 2026)</w:t>
      </w:r>
      <w:r w:rsidR="00A66CEB" w:rsidRPr="00D51441">
        <w:rPr>
          <w:rFonts w:ascii="Arial" w:hAnsi="Arial" w:cs="Arial"/>
          <w:sz w:val="22"/>
        </w:rPr>
        <w:t>.</w:t>
      </w:r>
    </w:p>
    <w:p w14:paraId="08B332AA" w14:textId="11162C48" w:rsidR="00A66CEB" w:rsidRPr="00D51441" w:rsidRDefault="00A66CEB" w:rsidP="00A66CEB">
      <w:pPr>
        <w:pStyle w:val="Heading2"/>
        <w:rPr>
          <w:rFonts w:ascii="Arial" w:hAnsi="Arial" w:cs="Arial"/>
          <w:sz w:val="22"/>
          <w:szCs w:val="22"/>
        </w:rPr>
      </w:pPr>
      <w:bookmarkStart w:id="4" w:name="_Toc235461390"/>
      <w:r w:rsidRPr="00D51441">
        <w:rPr>
          <w:rFonts w:ascii="Arial" w:hAnsi="Arial" w:cs="Arial"/>
          <w:sz w:val="22"/>
          <w:szCs w:val="22"/>
        </w:rPr>
        <w:t>Internal Capability and Performance Review</w:t>
      </w:r>
      <w:bookmarkEnd w:id="4"/>
      <w:r w:rsidRPr="00D51441">
        <w:rPr>
          <w:rFonts w:ascii="Arial" w:hAnsi="Arial" w:cs="Arial"/>
          <w:sz w:val="22"/>
          <w:szCs w:val="22"/>
        </w:rPr>
        <w:t xml:space="preserve"> </w:t>
      </w:r>
    </w:p>
    <w:p w14:paraId="06D81763" w14:textId="445C7348" w:rsidR="00A66CEB" w:rsidRPr="00D51441" w:rsidRDefault="00A66CEB" w:rsidP="00A66CEB">
      <w:pPr>
        <w:rPr>
          <w:rFonts w:ascii="Arial" w:hAnsi="Arial" w:cs="Arial"/>
          <w:sz w:val="22"/>
        </w:rPr>
      </w:pPr>
      <w:r w:rsidRPr="00D51441">
        <w:rPr>
          <w:rFonts w:ascii="Arial" w:hAnsi="Arial" w:cs="Arial"/>
          <w:sz w:val="22"/>
        </w:rPr>
        <w:t>The impact of these external macro-environmental shocks and rapid industry-wide digital transformations is directly reflected in JLR's internal performance metrics. Recent fiscal disclosures highlight systemic revenue stagnation and fluctuations in global market share. This trajectory is tied directly to legacy operational vulnerabilities and slow structural adaptation.</w:t>
      </w:r>
      <w:r w:rsidR="005A29AA" w:rsidRPr="00D51441">
        <w:rPr>
          <w:rFonts w:ascii="Arial" w:hAnsi="Arial" w:cs="Arial"/>
          <w:sz w:val="22"/>
        </w:rPr>
        <w:t xml:space="preserve"> </w:t>
      </w:r>
      <w:r w:rsidRPr="00D51441">
        <w:rPr>
          <w:rFonts w:ascii="Arial" w:hAnsi="Arial" w:cs="Arial"/>
          <w:sz w:val="22"/>
        </w:rPr>
        <w:t>The organization's reliance on traditional, asset-heavy manufacturing setups has created internal friction. This friction slows down the production adjustments needed to meet the UK’s ZEV targets and fluctuating global component availability, leading to weakened operational outcomes and extended vehicle delivery times</w:t>
      </w:r>
      <w:r w:rsidR="005A29AA" w:rsidRPr="00D51441">
        <w:rPr>
          <w:rFonts w:ascii="Arial" w:hAnsi="Arial" w:cs="Arial"/>
          <w:sz w:val="22"/>
        </w:rPr>
        <w:t xml:space="preserve"> (Jenn </w:t>
      </w:r>
      <w:r w:rsidR="005A29AA" w:rsidRPr="00D51441">
        <w:rPr>
          <w:rFonts w:ascii="Arial" w:hAnsi="Arial" w:cs="Arial"/>
          <w:i/>
          <w:sz w:val="22"/>
        </w:rPr>
        <w:t>et al</w:t>
      </w:r>
      <w:r w:rsidR="00FA4CFE" w:rsidRPr="00D51441">
        <w:rPr>
          <w:rFonts w:ascii="Arial" w:hAnsi="Arial" w:cs="Arial"/>
          <w:i/>
          <w:sz w:val="22"/>
        </w:rPr>
        <w:t>.,</w:t>
      </w:r>
      <w:r w:rsidR="005A29AA" w:rsidRPr="00D51441">
        <w:rPr>
          <w:rFonts w:ascii="Arial" w:hAnsi="Arial" w:cs="Arial"/>
          <w:sz w:val="22"/>
        </w:rPr>
        <w:t xml:space="preserve"> 2025)</w:t>
      </w:r>
      <w:r w:rsidRPr="00D51441">
        <w:rPr>
          <w:rFonts w:ascii="Arial" w:hAnsi="Arial" w:cs="Arial"/>
          <w:sz w:val="22"/>
        </w:rPr>
        <w:t>.</w:t>
      </w:r>
    </w:p>
    <w:p w14:paraId="1659F2B7" w14:textId="688B89C9" w:rsidR="00A66CEB" w:rsidRPr="00D51441" w:rsidRDefault="00A66CEB" w:rsidP="00A66CEB">
      <w:pPr>
        <w:rPr>
          <w:rFonts w:ascii="Arial" w:hAnsi="Arial" w:cs="Arial"/>
          <w:sz w:val="22"/>
        </w:rPr>
      </w:pPr>
      <w:r w:rsidRPr="00D51441">
        <w:rPr>
          <w:rFonts w:ascii="Arial" w:hAnsi="Arial" w:cs="Arial"/>
          <w:b/>
          <w:sz w:val="22"/>
        </w:rPr>
        <w:t>Teece’s theory of Dynamic Capabilities</w:t>
      </w:r>
      <w:r w:rsidRPr="00D51441">
        <w:rPr>
          <w:rFonts w:ascii="Arial" w:hAnsi="Arial" w:cs="Arial"/>
          <w:sz w:val="22"/>
        </w:rPr>
        <w:t xml:space="preserve"> can be leveraged to diagnose and resolve this performance gap. This framework suggests that an organisation’s competitive survival depends on its ability to sense external shifts, transform internal resources, and </w:t>
      </w:r>
      <w:r w:rsidR="00B0388D" w:rsidRPr="00D51441">
        <w:rPr>
          <w:rFonts w:ascii="Arial" w:hAnsi="Arial" w:cs="Arial"/>
          <w:sz w:val="22"/>
        </w:rPr>
        <w:t>seize emerging opportunities. JLR has demonstrated strong sensing competencies by recognising the transition toward electrification through its new corporate strategy</w:t>
      </w:r>
      <w:r w:rsidR="00FA4CFE" w:rsidRPr="00D51441">
        <w:rPr>
          <w:rFonts w:ascii="Arial" w:hAnsi="Arial" w:cs="Arial"/>
          <w:sz w:val="22"/>
        </w:rPr>
        <w:t xml:space="preserve"> (</w:t>
      </w:r>
      <w:proofErr w:type="spellStart"/>
      <w:r w:rsidR="00FA4CFE" w:rsidRPr="00D51441">
        <w:rPr>
          <w:rFonts w:ascii="Arial" w:hAnsi="Arial" w:cs="Arial"/>
          <w:sz w:val="22"/>
        </w:rPr>
        <w:t>Cavusgil</w:t>
      </w:r>
      <w:proofErr w:type="spellEnd"/>
      <w:r w:rsidR="00FA4CFE" w:rsidRPr="00D51441">
        <w:rPr>
          <w:rFonts w:ascii="Arial" w:hAnsi="Arial" w:cs="Arial"/>
          <w:sz w:val="22"/>
        </w:rPr>
        <w:t xml:space="preserve">, and </w:t>
      </w:r>
      <w:proofErr w:type="spellStart"/>
      <w:r w:rsidR="00FA4CFE" w:rsidRPr="00D51441">
        <w:rPr>
          <w:rFonts w:ascii="Arial" w:hAnsi="Arial" w:cs="Arial"/>
          <w:sz w:val="22"/>
        </w:rPr>
        <w:t>Deligonul</w:t>
      </w:r>
      <w:proofErr w:type="spellEnd"/>
      <w:r w:rsidR="00FA4CFE" w:rsidRPr="00D51441">
        <w:rPr>
          <w:rFonts w:ascii="Arial" w:hAnsi="Arial" w:cs="Arial"/>
          <w:sz w:val="22"/>
        </w:rPr>
        <w:t>, 2025)</w:t>
      </w:r>
      <w:r w:rsidR="00B0388D" w:rsidRPr="00D51441">
        <w:rPr>
          <w:rFonts w:ascii="Arial" w:hAnsi="Arial" w:cs="Arial"/>
          <w:sz w:val="22"/>
        </w:rPr>
        <w:t>.</w:t>
      </w:r>
    </w:p>
    <w:p w14:paraId="150E2E66" w14:textId="7564C7BB" w:rsidR="00B0388D" w:rsidRPr="00D51441" w:rsidRDefault="00B0388D" w:rsidP="00A66CEB">
      <w:pPr>
        <w:rPr>
          <w:rFonts w:ascii="Arial" w:hAnsi="Arial" w:cs="Arial"/>
          <w:sz w:val="22"/>
        </w:rPr>
      </w:pPr>
      <w:r w:rsidRPr="00D51441">
        <w:rPr>
          <w:rFonts w:ascii="Arial" w:hAnsi="Arial" w:cs="Arial"/>
          <w:sz w:val="22"/>
        </w:rPr>
        <w:t xml:space="preserve">However, its internal capabilities to seize and transform has been halted by cultural stagnation and conventional manufacturing systems. This systemic rigidity validates </w:t>
      </w:r>
      <w:proofErr w:type="spellStart"/>
      <w:r w:rsidR="00FA4CFE" w:rsidRPr="00D51441">
        <w:rPr>
          <w:rFonts w:ascii="Arial" w:hAnsi="Arial" w:cs="Arial"/>
          <w:sz w:val="22"/>
        </w:rPr>
        <w:t>M'kuma</w:t>
      </w:r>
      <w:proofErr w:type="spellEnd"/>
      <w:r w:rsidR="00FA4CFE" w:rsidRPr="00D51441">
        <w:rPr>
          <w:rFonts w:ascii="Arial" w:hAnsi="Arial" w:cs="Arial"/>
          <w:sz w:val="22"/>
        </w:rPr>
        <w:t>, (2025)</w:t>
      </w:r>
      <w:r w:rsidRPr="00D51441">
        <w:rPr>
          <w:rFonts w:ascii="Arial" w:hAnsi="Arial" w:cs="Arial"/>
          <w:sz w:val="22"/>
        </w:rPr>
        <w:t xml:space="preserve"> view that in high-velocity markets, dynamic capabilities must be considered as iterative realignment rather than long-tern plans.</w:t>
      </w:r>
    </w:p>
    <w:p w14:paraId="17214757" w14:textId="7AA40A4E" w:rsidR="00B0388D" w:rsidRPr="00D51441" w:rsidRDefault="00B0388D" w:rsidP="00A66CEB">
      <w:pPr>
        <w:rPr>
          <w:rFonts w:ascii="Arial" w:hAnsi="Arial" w:cs="Arial"/>
          <w:sz w:val="22"/>
        </w:rPr>
      </w:pPr>
      <w:r w:rsidRPr="00D51441">
        <w:rPr>
          <w:rFonts w:ascii="Arial" w:hAnsi="Arial" w:cs="Arial"/>
          <w:sz w:val="22"/>
        </w:rPr>
        <w:t>JLR must use its dynamic capabilities to effectively execute this transformation and restructure its core operational infrastructure. The observed revenue stagnation reflects am internal capability gap: JLR’s legacy assembly lines lack the digital agility to produce internal combustion engines, electric vehicles, and plug-in hybrids on a single line at scale.</w:t>
      </w:r>
    </w:p>
    <w:p w14:paraId="1CDA3806" w14:textId="43ABCCE1" w:rsidR="00B0388D" w:rsidRPr="00D51441" w:rsidRDefault="00B0388D" w:rsidP="00A66CEB">
      <w:pPr>
        <w:rPr>
          <w:rFonts w:ascii="Arial" w:hAnsi="Arial" w:cs="Arial"/>
          <w:sz w:val="22"/>
        </w:rPr>
      </w:pPr>
      <w:r w:rsidRPr="00D51441">
        <w:rPr>
          <w:rFonts w:ascii="Arial" w:hAnsi="Arial" w:cs="Arial"/>
          <w:sz w:val="22"/>
        </w:rPr>
        <w:t xml:space="preserve">As a result, when external supply chains halt or regulatory pressures fluctuate, operational efficiency drops. </w:t>
      </w:r>
      <w:r w:rsidR="009B2C14" w:rsidRPr="00D51441">
        <w:rPr>
          <w:rFonts w:ascii="Arial" w:hAnsi="Arial" w:cs="Arial"/>
          <w:sz w:val="22"/>
        </w:rPr>
        <w:t>This operational bottleneck</w:t>
      </w:r>
      <w:r w:rsidRPr="00D51441">
        <w:rPr>
          <w:rFonts w:ascii="Arial" w:hAnsi="Arial" w:cs="Arial"/>
          <w:sz w:val="22"/>
        </w:rPr>
        <w:t xml:space="preserve"> leads to market share losses to digitally agile competitors</w:t>
      </w:r>
      <w:r w:rsidR="00CD65DA" w:rsidRPr="00D51441">
        <w:rPr>
          <w:rFonts w:ascii="Arial" w:hAnsi="Arial" w:cs="Arial"/>
          <w:sz w:val="22"/>
        </w:rPr>
        <w:t xml:space="preserve">. Cultivating dynamic capabilities through the proposed AI-driven Cyber-Physical </w:t>
      </w:r>
      <w:r w:rsidR="00CD65DA" w:rsidRPr="00D51441">
        <w:rPr>
          <w:rFonts w:ascii="Arial" w:hAnsi="Arial" w:cs="Arial"/>
          <w:sz w:val="22"/>
        </w:rPr>
        <w:lastRenderedPageBreak/>
        <w:t>Production Network is therefore an operational requirement. This strategy transforms internal workflows to align with the demands of an emerging digital external environment</w:t>
      </w:r>
      <w:r w:rsidR="00FA4CFE" w:rsidRPr="00D51441">
        <w:rPr>
          <w:rFonts w:ascii="Arial" w:hAnsi="Arial" w:cs="Arial"/>
          <w:sz w:val="22"/>
        </w:rPr>
        <w:t xml:space="preserve"> (</w:t>
      </w:r>
      <w:proofErr w:type="spellStart"/>
      <w:r w:rsidR="00FA4CFE" w:rsidRPr="00D51441">
        <w:rPr>
          <w:rFonts w:ascii="Arial" w:hAnsi="Arial" w:cs="Arial"/>
          <w:sz w:val="22"/>
        </w:rPr>
        <w:t>Shofiullah</w:t>
      </w:r>
      <w:proofErr w:type="spellEnd"/>
      <w:r w:rsidR="00FA4CFE" w:rsidRPr="00D51441">
        <w:rPr>
          <w:rFonts w:ascii="Arial" w:hAnsi="Arial" w:cs="Arial"/>
          <w:sz w:val="22"/>
        </w:rPr>
        <w:t>, 2025)</w:t>
      </w:r>
      <w:r w:rsidR="00CD65DA" w:rsidRPr="00D51441">
        <w:rPr>
          <w:rFonts w:ascii="Arial" w:hAnsi="Arial" w:cs="Arial"/>
          <w:sz w:val="22"/>
        </w:rPr>
        <w:t xml:space="preserve">. </w:t>
      </w:r>
      <w:r w:rsidRPr="00D51441">
        <w:rPr>
          <w:rFonts w:ascii="Arial" w:hAnsi="Arial" w:cs="Arial"/>
          <w:sz w:val="22"/>
        </w:rPr>
        <w:t xml:space="preserve"> </w:t>
      </w:r>
    </w:p>
    <w:p w14:paraId="0B9C3734" w14:textId="77777777" w:rsidR="00D51441" w:rsidRPr="00D51441" w:rsidRDefault="00D51441" w:rsidP="00D51441">
      <w:pPr>
        <w:pStyle w:val="Heading1"/>
        <w:rPr>
          <w:rFonts w:ascii="Arial" w:hAnsi="Arial" w:cs="Arial"/>
          <w:sz w:val="22"/>
          <w:szCs w:val="22"/>
        </w:rPr>
      </w:pPr>
      <w:bookmarkStart w:id="5" w:name="_Toc235461391"/>
      <w:r w:rsidRPr="00D51441">
        <w:rPr>
          <w:rFonts w:ascii="Arial" w:hAnsi="Arial" w:cs="Arial"/>
          <w:sz w:val="22"/>
          <w:szCs w:val="22"/>
        </w:rPr>
        <w:t>Evaluation of Change Management Models</w:t>
      </w:r>
      <w:bookmarkEnd w:id="5"/>
      <w:r w:rsidRPr="00D51441">
        <w:rPr>
          <w:rFonts w:ascii="Arial" w:hAnsi="Arial" w:cs="Arial"/>
          <w:sz w:val="22"/>
          <w:szCs w:val="22"/>
        </w:rPr>
        <w:t xml:space="preserve"> </w:t>
      </w:r>
    </w:p>
    <w:p w14:paraId="02FE7B8B" w14:textId="77777777" w:rsidR="00D51441" w:rsidRPr="00D51441" w:rsidRDefault="00D51441" w:rsidP="00D51441">
      <w:pPr>
        <w:pStyle w:val="Heading2"/>
        <w:rPr>
          <w:rFonts w:ascii="Arial" w:hAnsi="Arial" w:cs="Arial"/>
          <w:sz w:val="22"/>
          <w:szCs w:val="22"/>
        </w:rPr>
      </w:pPr>
      <w:bookmarkStart w:id="6" w:name="_Toc235461392"/>
      <w:r w:rsidRPr="00D51441">
        <w:rPr>
          <w:rFonts w:ascii="Arial" w:hAnsi="Arial" w:cs="Arial"/>
          <w:sz w:val="22"/>
          <w:szCs w:val="22"/>
        </w:rPr>
        <w:t>Theoretical Review of Change Models</w:t>
      </w:r>
      <w:bookmarkEnd w:id="6"/>
      <w:r w:rsidRPr="00D51441">
        <w:rPr>
          <w:rFonts w:ascii="Arial" w:hAnsi="Arial" w:cs="Arial"/>
          <w:sz w:val="22"/>
          <w:szCs w:val="22"/>
        </w:rPr>
        <w:t xml:space="preserve"> </w:t>
      </w:r>
    </w:p>
    <w:p w14:paraId="77D63911" w14:textId="77777777" w:rsidR="00D51441" w:rsidRPr="00D51441" w:rsidRDefault="00D51441" w:rsidP="00D51441">
      <w:pPr>
        <w:rPr>
          <w:rFonts w:ascii="Arial" w:hAnsi="Arial" w:cs="Arial"/>
          <w:b/>
          <w:sz w:val="22"/>
        </w:rPr>
      </w:pPr>
      <w:r w:rsidRPr="00D51441">
        <w:rPr>
          <w:rFonts w:ascii="Arial" w:hAnsi="Arial" w:cs="Arial"/>
          <w:b/>
          <w:sz w:val="22"/>
        </w:rPr>
        <w:t>Comparative Critique of Frameworks</w:t>
      </w:r>
    </w:p>
    <w:p w14:paraId="70583C82" w14:textId="0D5B37BD" w:rsidR="00D51441" w:rsidRPr="00D51441" w:rsidRDefault="00D51441" w:rsidP="00D51441">
      <w:pPr>
        <w:rPr>
          <w:rFonts w:ascii="Arial" w:hAnsi="Arial" w:cs="Arial"/>
          <w:sz w:val="22"/>
        </w:rPr>
      </w:pPr>
      <w:r w:rsidRPr="00D51441">
        <w:rPr>
          <w:rFonts w:ascii="Arial" w:hAnsi="Arial" w:cs="Arial"/>
          <w:sz w:val="22"/>
        </w:rPr>
        <w:t xml:space="preserve">Change management frameworks </w:t>
      </w:r>
      <w:r w:rsidR="009B2C14" w:rsidRPr="00D51441">
        <w:rPr>
          <w:rFonts w:ascii="Arial" w:hAnsi="Arial" w:cs="Arial"/>
          <w:sz w:val="22"/>
        </w:rPr>
        <w:t>offer</w:t>
      </w:r>
      <w:r w:rsidRPr="00D51441">
        <w:rPr>
          <w:rFonts w:ascii="Arial" w:hAnsi="Arial" w:cs="Arial"/>
          <w:sz w:val="22"/>
        </w:rPr>
        <w:t xml:space="preserve"> a structured design for organisations steering transitions. However, their operational ideas, operational motives and highlighting assumptions contrast significantly (</w:t>
      </w:r>
      <w:proofErr w:type="spellStart"/>
      <w:r w:rsidRPr="00D51441">
        <w:rPr>
          <w:rFonts w:ascii="Arial" w:hAnsi="Arial" w:cs="Arial"/>
          <w:sz w:val="22"/>
          <w:shd w:val="clear" w:color="auto" w:fill="FFFFFF"/>
        </w:rPr>
        <w:t>Agazu</w:t>
      </w:r>
      <w:proofErr w:type="spellEnd"/>
      <w:r w:rsidRPr="00D51441">
        <w:rPr>
          <w:rFonts w:ascii="Arial" w:hAnsi="Arial" w:cs="Arial"/>
          <w:sz w:val="22"/>
          <w:shd w:val="clear" w:color="auto" w:fill="FFFFFF"/>
        </w:rPr>
        <w:t xml:space="preserve">, </w:t>
      </w:r>
      <w:proofErr w:type="spellStart"/>
      <w:r w:rsidRPr="00D51441">
        <w:rPr>
          <w:rFonts w:ascii="Arial" w:hAnsi="Arial" w:cs="Arial"/>
          <w:sz w:val="22"/>
          <w:shd w:val="clear" w:color="auto" w:fill="FFFFFF"/>
        </w:rPr>
        <w:t>Birbirsa</w:t>
      </w:r>
      <w:proofErr w:type="spellEnd"/>
      <w:r w:rsidRPr="00D51441">
        <w:rPr>
          <w:rFonts w:ascii="Arial" w:hAnsi="Arial" w:cs="Arial"/>
          <w:sz w:val="22"/>
          <w:shd w:val="clear" w:color="auto" w:fill="FFFFFF"/>
        </w:rPr>
        <w:t>, and Werke, 2022).</w:t>
      </w:r>
    </w:p>
    <w:p w14:paraId="04163766" w14:textId="77777777" w:rsidR="00D51441" w:rsidRPr="00D51441" w:rsidRDefault="00D51441" w:rsidP="00D51441">
      <w:pPr>
        <w:rPr>
          <w:rFonts w:ascii="Arial" w:hAnsi="Arial" w:cs="Arial"/>
          <w:b/>
          <w:i/>
          <w:sz w:val="22"/>
        </w:rPr>
      </w:pPr>
      <w:r w:rsidRPr="00D51441">
        <w:rPr>
          <w:rFonts w:ascii="Arial" w:hAnsi="Arial" w:cs="Arial"/>
          <w:b/>
          <w:i/>
          <w:sz w:val="22"/>
        </w:rPr>
        <w:t>Lewin’s Three-Step Model (Unfreeze, Change, and Refreeze)</w:t>
      </w:r>
    </w:p>
    <w:p w14:paraId="6357F462" w14:textId="77777777" w:rsidR="00D51441" w:rsidRPr="00D51441" w:rsidRDefault="00D51441" w:rsidP="00D51441">
      <w:pPr>
        <w:rPr>
          <w:rFonts w:ascii="Arial" w:hAnsi="Arial" w:cs="Arial"/>
          <w:sz w:val="22"/>
        </w:rPr>
      </w:pPr>
      <w:r w:rsidRPr="00D51441">
        <w:rPr>
          <w:rFonts w:ascii="Arial" w:hAnsi="Arial" w:cs="Arial"/>
          <w:sz w:val="22"/>
        </w:rPr>
        <w:t xml:space="preserve">This framework gives a basic structural, linear approach for behavioural transformation. It focused to break inertia, to achieve the desired result and safeguards the new position permanently. </w:t>
      </w:r>
    </w:p>
    <w:p w14:paraId="40473383" w14:textId="77777777" w:rsidR="00D51441" w:rsidRPr="00D51441" w:rsidRDefault="00D51441" w:rsidP="00D51441">
      <w:pPr>
        <w:rPr>
          <w:rFonts w:ascii="Arial" w:hAnsi="Arial" w:cs="Arial"/>
          <w:sz w:val="22"/>
        </w:rPr>
      </w:pPr>
      <w:r w:rsidRPr="00D51441">
        <w:rPr>
          <w:rFonts w:ascii="Arial" w:hAnsi="Arial" w:cs="Arial"/>
          <w:b/>
          <w:i/>
          <w:sz w:val="22"/>
        </w:rPr>
        <w:t>Critique:</w:t>
      </w:r>
      <w:r w:rsidRPr="00D51441">
        <w:rPr>
          <w:rFonts w:ascii="Arial" w:hAnsi="Arial" w:cs="Arial"/>
          <w:sz w:val="22"/>
        </w:rPr>
        <w:t xml:space="preserve"> Its strength relies on its simplicity and concentrate on psychological readiness. However, it gives change as an isolate phenomenon with a clear start to end. This makes it highly inappropriate for ecosystem that need continuous adaption.</w:t>
      </w:r>
    </w:p>
    <w:p w14:paraId="068FEF40" w14:textId="77777777" w:rsidR="00D51441" w:rsidRPr="00D51441" w:rsidRDefault="00D51441" w:rsidP="00D51441">
      <w:pPr>
        <w:rPr>
          <w:rFonts w:ascii="Arial" w:hAnsi="Arial" w:cs="Arial"/>
          <w:b/>
          <w:i/>
          <w:sz w:val="22"/>
        </w:rPr>
      </w:pPr>
      <w:r w:rsidRPr="00D51441">
        <w:rPr>
          <w:rFonts w:ascii="Arial" w:hAnsi="Arial" w:cs="Arial"/>
          <w:b/>
          <w:i/>
          <w:sz w:val="22"/>
        </w:rPr>
        <w:t>Kotter’s 8-Step Process</w:t>
      </w:r>
    </w:p>
    <w:p w14:paraId="5ADA28BD" w14:textId="77777777" w:rsidR="00D51441" w:rsidRPr="00D51441" w:rsidRDefault="00D51441" w:rsidP="00D51441">
      <w:pPr>
        <w:rPr>
          <w:rFonts w:ascii="Arial" w:hAnsi="Arial" w:cs="Arial"/>
          <w:sz w:val="22"/>
        </w:rPr>
      </w:pPr>
      <w:r w:rsidRPr="00D51441">
        <w:rPr>
          <w:rFonts w:ascii="Arial" w:hAnsi="Arial" w:cs="Arial"/>
          <w:sz w:val="22"/>
        </w:rPr>
        <w:t xml:space="preserve">This is a rigid, top-down tactical structure, which focuses on leadership urgency, short-term wins, cultural consolidation and vision creation. </w:t>
      </w:r>
    </w:p>
    <w:p w14:paraId="7E59C73A" w14:textId="77777777" w:rsidR="00D51441" w:rsidRPr="00D51441" w:rsidRDefault="00D51441" w:rsidP="00D51441">
      <w:pPr>
        <w:rPr>
          <w:rFonts w:ascii="Arial" w:hAnsi="Arial" w:cs="Arial"/>
          <w:sz w:val="22"/>
        </w:rPr>
      </w:pPr>
      <w:r w:rsidRPr="00D51441">
        <w:rPr>
          <w:rFonts w:ascii="Arial" w:hAnsi="Arial" w:cs="Arial"/>
          <w:b/>
          <w:i/>
          <w:sz w:val="22"/>
        </w:rPr>
        <w:t>Critique:</w:t>
      </w:r>
      <w:r w:rsidRPr="00D51441">
        <w:rPr>
          <w:rFonts w:ascii="Arial" w:hAnsi="Arial" w:cs="Arial"/>
          <w:sz w:val="22"/>
        </w:rPr>
        <w:t xml:space="preserve"> Kotter offers an operational guidance for large-scale institutional transformation. Its drawbacks are rigid and linear habit. Skipping any of the step impacts on the entire assignment as it is rigid, top-down corporate structure. </w:t>
      </w:r>
    </w:p>
    <w:p w14:paraId="553D03D7" w14:textId="77777777" w:rsidR="00D51441" w:rsidRPr="00D51441" w:rsidRDefault="00D51441" w:rsidP="00D51441">
      <w:pPr>
        <w:rPr>
          <w:rFonts w:ascii="Arial" w:hAnsi="Arial" w:cs="Arial"/>
          <w:b/>
          <w:i/>
          <w:sz w:val="22"/>
        </w:rPr>
      </w:pPr>
      <w:r w:rsidRPr="00D51441">
        <w:rPr>
          <w:rFonts w:ascii="Arial" w:hAnsi="Arial" w:cs="Arial"/>
          <w:b/>
          <w:i/>
          <w:sz w:val="22"/>
        </w:rPr>
        <w:t>McKinsey 7S Framework</w:t>
      </w:r>
    </w:p>
    <w:p w14:paraId="20C92E0B" w14:textId="77777777" w:rsidR="00D51441" w:rsidRPr="00D51441" w:rsidRDefault="00D51441" w:rsidP="00D51441">
      <w:pPr>
        <w:rPr>
          <w:rFonts w:ascii="Arial" w:hAnsi="Arial" w:cs="Arial"/>
          <w:sz w:val="22"/>
        </w:rPr>
      </w:pPr>
      <w:r w:rsidRPr="00D51441">
        <w:rPr>
          <w:rFonts w:ascii="Arial" w:hAnsi="Arial" w:cs="Arial"/>
          <w:sz w:val="22"/>
        </w:rPr>
        <w:t>This is a highly structured and systematic framework, which provides a connection between the seven internal elements of the organisation: Structure, Systems, Style, Staff, Strategy, skills, and shared values.</w:t>
      </w:r>
    </w:p>
    <w:p w14:paraId="60F814CA" w14:textId="7DDAD779" w:rsidR="00D51441" w:rsidRPr="00D51441" w:rsidRDefault="00D51441" w:rsidP="00D51441">
      <w:pPr>
        <w:rPr>
          <w:rFonts w:ascii="Arial" w:hAnsi="Arial" w:cs="Arial"/>
          <w:sz w:val="22"/>
        </w:rPr>
      </w:pPr>
      <w:r w:rsidRPr="00D51441">
        <w:rPr>
          <w:rFonts w:ascii="Arial" w:hAnsi="Arial" w:cs="Arial"/>
          <w:b/>
          <w:i/>
          <w:sz w:val="22"/>
        </w:rPr>
        <w:lastRenderedPageBreak/>
        <w:t>Critique:</w:t>
      </w:r>
      <w:r w:rsidRPr="00D51441">
        <w:rPr>
          <w:rFonts w:ascii="Arial" w:hAnsi="Arial" w:cs="Arial"/>
          <w:sz w:val="22"/>
        </w:rPr>
        <w:t xml:space="preserve"> Unlike, the Lewin and Kotter’s linear method, the McKinsey’s framework does not </w:t>
      </w:r>
      <w:r w:rsidR="009B2C14" w:rsidRPr="00D51441">
        <w:rPr>
          <w:rFonts w:ascii="Arial" w:hAnsi="Arial" w:cs="Arial"/>
          <w:sz w:val="22"/>
        </w:rPr>
        <w:t>showcase</w:t>
      </w:r>
      <w:r w:rsidRPr="00D51441">
        <w:rPr>
          <w:rFonts w:ascii="Arial" w:hAnsi="Arial" w:cs="Arial"/>
          <w:sz w:val="22"/>
        </w:rPr>
        <w:t xml:space="preserve"> a sequential progression, rather it emphasises on strategic alignment across its seven aspects. It exposes that how a transformation of one element, impose impacts on other elements. Its main drawback is diagnostic passivity; it excels at recognising the </w:t>
      </w:r>
      <w:r w:rsidR="009B2C14" w:rsidRPr="00D51441">
        <w:rPr>
          <w:rFonts w:ascii="Arial" w:hAnsi="Arial" w:cs="Arial"/>
          <w:sz w:val="22"/>
        </w:rPr>
        <w:t>misalignments but</w:t>
      </w:r>
      <w:r w:rsidRPr="00D51441">
        <w:rPr>
          <w:rFonts w:ascii="Arial" w:hAnsi="Arial" w:cs="Arial"/>
          <w:sz w:val="22"/>
        </w:rPr>
        <w:t xml:space="preserve"> suggests no explicit working model for how to implement the transformation by its own. </w:t>
      </w:r>
    </w:p>
    <w:p w14:paraId="28427D73" w14:textId="77777777" w:rsidR="00D51441" w:rsidRPr="00D51441" w:rsidRDefault="00D51441" w:rsidP="00D51441">
      <w:pPr>
        <w:rPr>
          <w:rFonts w:ascii="Arial" w:hAnsi="Arial" w:cs="Arial"/>
          <w:b/>
          <w:sz w:val="22"/>
        </w:rPr>
      </w:pPr>
      <w:r w:rsidRPr="00D51441">
        <w:rPr>
          <w:rFonts w:ascii="Arial" w:hAnsi="Arial" w:cs="Arial"/>
          <w:b/>
          <w:sz w:val="22"/>
        </w:rPr>
        <w:t xml:space="preserve">Application in Volatile Automobile Ecosystems </w:t>
      </w:r>
    </w:p>
    <w:p w14:paraId="19D3661E" w14:textId="77777777" w:rsidR="00D51441" w:rsidRPr="00D51441" w:rsidRDefault="00D51441" w:rsidP="00D51441">
      <w:pPr>
        <w:rPr>
          <w:rFonts w:ascii="Arial" w:hAnsi="Arial" w:cs="Arial"/>
          <w:sz w:val="22"/>
        </w:rPr>
      </w:pPr>
      <w:r w:rsidRPr="00D51441">
        <w:rPr>
          <w:rFonts w:ascii="Arial" w:hAnsi="Arial" w:cs="Arial"/>
          <w:sz w:val="22"/>
        </w:rPr>
        <w:t>Incorporating these static models within the currently highly volatile automobile sector exposes profound organisational drawbacks:</w:t>
      </w:r>
    </w:p>
    <w:p w14:paraId="5E014F5C" w14:textId="77777777" w:rsidR="00D51441" w:rsidRPr="00D51441" w:rsidRDefault="00D51441" w:rsidP="00D51441">
      <w:pPr>
        <w:rPr>
          <w:rFonts w:ascii="Arial" w:hAnsi="Arial" w:cs="Arial"/>
          <w:sz w:val="22"/>
        </w:rPr>
      </w:pPr>
      <w:r w:rsidRPr="00D51441">
        <w:rPr>
          <w:rFonts w:ascii="Arial" w:hAnsi="Arial" w:cs="Arial"/>
          <w:b/>
          <w:i/>
          <w:sz w:val="22"/>
        </w:rPr>
        <w:t>The fallacy of refreezing:</w:t>
      </w:r>
      <w:r w:rsidRPr="00D51441">
        <w:rPr>
          <w:rFonts w:ascii="Arial" w:hAnsi="Arial" w:cs="Arial"/>
          <w:sz w:val="22"/>
        </w:rPr>
        <w:t xml:space="preserve"> Lewin’s model of refreezing is old-fashioned in the automobile industry as evidenced by instant Electric Vehicle (EV) transformations, software-defined vehicle structure and unstable battery logistic chains. Freezing method establishes a strict institutional architecture. Stability needs continuous fluidity and dynamic abilities (</w:t>
      </w:r>
      <w:r w:rsidRPr="00D51441">
        <w:rPr>
          <w:rFonts w:ascii="Arial" w:hAnsi="Arial" w:cs="Arial"/>
          <w:sz w:val="22"/>
          <w:shd w:val="clear" w:color="auto" w:fill="FFFFFF"/>
        </w:rPr>
        <w:t>Terrell, 2024).</w:t>
      </w:r>
    </w:p>
    <w:p w14:paraId="734E5AAE" w14:textId="77777777" w:rsidR="00D51441" w:rsidRPr="00D51441" w:rsidRDefault="00D51441" w:rsidP="00D51441">
      <w:pPr>
        <w:rPr>
          <w:rFonts w:ascii="Arial" w:hAnsi="Arial" w:cs="Arial"/>
          <w:sz w:val="22"/>
        </w:rPr>
      </w:pPr>
      <w:r w:rsidRPr="00D51441">
        <w:rPr>
          <w:rFonts w:ascii="Arial" w:hAnsi="Arial" w:cs="Arial"/>
          <w:b/>
          <w:i/>
          <w:sz w:val="22"/>
        </w:rPr>
        <w:t xml:space="preserve">Sequential Rigidity Vs Market Speed: </w:t>
      </w:r>
      <w:r w:rsidRPr="00D51441">
        <w:rPr>
          <w:rFonts w:ascii="Arial" w:hAnsi="Arial" w:cs="Arial"/>
          <w:sz w:val="22"/>
        </w:rPr>
        <w:t xml:space="preserve">Kotter’s model assumes a stable external ecosystem where leadership may move systematically from the eight different stages. In current scenario, rapid semiconductors shortages or swift regulatory transitions need instant modifications. Automobile companies cannot afford to paralyse operational workflows while waiting to establish a broad union or lock in linear success. </w:t>
      </w:r>
    </w:p>
    <w:p w14:paraId="1FF9B262" w14:textId="77777777" w:rsidR="00D51441" w:rsidRPr="00D51441" w:rsidRDefault="00D51441" w:rsidP="00D51441">
      <w:pPr>
        <w:rPr>
          <w:rFonts w:ascii="Arial" w:hAnsi="Arial" w:cs="Arial"/>
          <w:sz w:val="22"/>
        </w:rPr>
      </w:pPr>
      <w:r w:rsidRPr="00D51441">
        <w:rPr>
          <w:rFonts w:ascii="Arial" w:hAnsi="Arial" w:cs="Arial"/>
          <w:b/>
          <w:i/>
          <w:sz w:val="22"/>
        </w:rPr>
        <w:t>Linear Execution Vs Complex Ambiguity:</w:t>
      </w:r>
      <w:r w:rsidRPr="00D51441">
        <w:rPr>
          <w:rFonts w:ascii="Arial" w:hAnsi="Arial" w:cs="Arial"/>
          <w:sz w:val="22"/>
        </w:rPr>
        <w:t xml:space="preserve"> Static framework assumes a predictable connection between effect and cause. The automobile environment includes a blending of traditional manufacturing, software development and international supply chain. Transition within these domains generate emergent properties and ambiguous results. This complexity directly defies the static classifications founded in the McKinsey’s 7S or Kotter’s models.  </w:t>
      </w:r>
    </w:p>
    <w:p w14:paraId="493D261A" w14:textId="77777777" w:rsidR="00D51441" w:rsidRPr="00D51441" w:rsidRDefault="00D51441" w:rsidP="00D51441">
      <w:pPr>
        <w:pStyle w:val="Heading2"/>
        <w:rPr>
          <w:rFonts w:ascii="Arial" w:hAnsi="Arial" w:cs="Arial"/>
          <w:sz w:val="22"/>
          <w:szCs w:val="22"/>
        </w:rPr>
      </w:pPr>
      <w:bookmarkStart w:id="7" w:name="_Toc235461393"/>
      <w:r w:rsidRPr="00D51441">
        <w:rPr>
          <w:rFonts w:ascii="Arial" w:hAnsi="Arial" w:cs="Arial"/>
          <w:sz w:val="22"/>
          <w:szCs w:val="22"/>
        </w:rPr>
        <w:t>Historical Change Evaluation</w:t>
      </w:r>
      <w:bookmarkEnd w:id="7"/>
      <w:r w:rsidRPr="00D51441">
        <w:rPr>
          <w:rFonts w:ascii="Arial" w:hAnsi="Arial" w:cs="Arial"/>
          <w:sz w:val="22"/>
          <w:szCs w:val="22"/>
        </w:rPr>
        <w:t xml:space="preserve"> </w:t>
      </w:r>
    </w:p>
    <w:p w14:paraId="49EB9EBE" w14:textId="77777777" w:rsidR="00D51441" w:rsidRPr="00D51441" w:rsidRDefault="00D51441" w:rsidP="00D51441">
      <w:pPr>
        <w:rPr>
          <w:rFonts w:ascii="Arial" w:hAnsi="Arial" w:cs="Arial"/>
          <w:b/>
          <w:sz w:val="22"/>
        </w:rPr>
      </w:pPr>
      <w:r w:rsidRPr="00D51441">
        <w:rPr>
          <w:rFonts w:ascii="Arial" w:hAnsi="Arial" w:cs="Arial"/>
          <w:b/>
          <w:sz w:val="22"/>
        </w:rPr>
        <w:t xml:space="preserve">Context of the Transition </w:t>
      </w:r>
    </w:p>
    <w:p w14:paraId="6F35BD0E" w14:textId="77777777" w:rsidR="00D51441" w:rsidRPr="00D51441" w:rsidRDefault="00D51441" w:rsidP="00D51441">
      <w:pPr>
        <w:rPr>
          <w:rFonts w:ascii="Arial" w:hAnsi="Arial" w:cs="Arial"/>
          <w:sz w:val="22"/>
        </w:rPr>
      </w:pPr>
      <w:r w:rsidRPr="00D51441">
        <w:rPr>
          <w:rFonts w:ascii="Arial" w:hAnsi="Arial" w:cs="Arial"/>
          <w:sz w:val="22"/>
        </w:rPr>
        <w:t xml:space="preserve">To acknowledge impacts of digital transformation idea of JLR’s (Reimagine) on their operational setting. Digital transformation was introduced by CEO Thierry Bollore and executed under Adrian Mardell within JLR. This step was a reply to existent market pressures such as severe international semiconductor shortages, rigid carbon emission penalties, and a traditional over-dependency on diesel vehicles. </w:t>
      </w:r>
    </w:p>
    <w:p w14:paraId="7BA2C0B6" w14:textId="77777777" w:rsidR="00D51441" w:rsidRPr="00D51441" w:rsidRDefault="00D51441" w:rsidP="00D51441">
      <w:pPr>
        <w:rPr>
          <w:rFonts w:ascii="Arial" w:hAnsi="Arial" w:cs="Arial"/>
          <w:sz w:val="22"/>
        </w:rPr>
      </w:pPr>
      <w:r w:rsidRPr="00D51441">
        <w:rPr>
          <w:rFonts w:ascii="Arial" w:hAnsi="Arial" w:cs="Arial"/>
          <w:sz w:val="22"/>
        </w:rPr>
        <w:lastRenderedPageBreak/>
        <w:t>This “Reimagine” strategy needs a deep change: changing Jaguar into an electric luxury brand, reorganising Land Rover into different models such as Range Rover, Discovery, Defender, and redesigning the international logistic supply chain. This was not an incremental shift, but an existential transformation, manufacturing structure and organisational environment (</w:t>
      </w:r>
      <w:r w:rsidRPr="00D51441">
        <w:rPr>
          <w:rFonts w:ascii="Arial" w:hAnsi="Arial" w:cs="Arial"/>
          <w:sz w:val="22"/>
          <w:shd w:val="clear" w:color="auto" w:fill="FFFFFF"/>
        </w:rPr>
        <w:t xml:space="preserve">Sjunnesson, </w:t>
      </w:r>
      <w:r w:rsidRPr="00D51441">
        <w:rPr>
          <w:rFonts w:ascii="Arial" w:hAnsi="Arial" w:cs="Arial"/>
          <w:i/>
          <w:sz w:val="22"/>
          <w:shd w:val="clear" w:color="auto" w:fill="FFFFFF"/>
        </w:rPr>
        <w:t>et al.</w:t>
      </w:r>
      <w:r w:rsidRPr="00D51441">
        <w:rPr>
          <w:rFonts w:ascii="Arial" w:hAnsi="Arial" w:cs="Arial"/>
          <w:sz w:val="22"/>
          <w:shd w:val="clear" w:color="auto" w:fill="FFFFFF"/>
        </w:rPr>
        <w:t xml:space="preserve"> 2025).</w:t>
      </w:r>
      <w:r w:rsidRPr="00D51441">
        <w:rPr>
          <w:rFonts w:ascii="Arial" w:hAnsi="Arial" w:cs="Arial"/>
          <w:sz w:val="22"/>
        </w:rPr>
        <w:t xml:space="preserve"> </w:t>
      </w:r>
    </w:p>
    <w:p w14:paraId="2DC8056C" w14:textId="77777777" w:rsidR="00D51441" w:rsidRPr="00D51441" w:rsidRDefault="00D51441" w:rsidP="00D51441">
      <w:pPr>
        <w:rPr>
          <w:rFonts w:ascii="Arial" w:hAnsi="Arial" w:cs="Arial"/>
          <w:b/>
          <w:sz w:val="22"/>
        </w:rPr>
      </w:pPr>
      <w:r w:rsidRPr="00D51441">
        <w:rPr>
          <w:rFonts w:ascii="Arial" w:hAnsi="Arial" w:cs="Arial"/>
          <w:b/>
          <w:sz w:val="22"/>
        </w:rPr>
        <w:t>Evaluative Analysis via Academic Models</w:t>
      </w:r>
    </w:p>
    <w:p w14:paraId="6D84CB16" w14:textId="77777777" w:rsidR="00D51441" w:rsidRPr="00D51441" w:rsidRDefault="00D51441" w:rsidP="00D51441">
      <w:pPr>
        <w:rPr>
          <w:rFonts w:ascii="Arial" w:hAnsi="Arial" w:cs="Arial"/>
          <w:sz w:val="22"/>
        </w:rPr>
      </w:pPr>
      <w:r w:rsidRPr="00D51441">
        <w:rPr>
          <w:rFonts w:ascii="Arial" w:hAnsi="Arial" w:cs="Arial"/>
          <w:sz w:val="22"/>
        </w:rPr>
        <w:t>Analysing JLR’s revolution from the listed models exposes why the approach attains mixed success, integrating major financial recovery with profound software and supply incorporation challenges.</w:t>
      </w:r>
    </w:p>
    <w:p w14:paraId="1A6FF671" w14:textId="77777777" w:rsidR="00D51441" w:rsidRPr="00D51441" w:rsidRDefault="00D51441" w:rsidP="00D51441">
      <w:pPr>
        <w:rPr>
          <w:rFonts w:ascii="Arial" w:hAnsi="Arial" w:cs="Arial"/>
          <w:b/>
          <w:sz w:val="22"/>
        </w:rPr>
      </w:pPr>
      <w:r w:rsidRPr="00D51441">
        <w:rPr>
          <w:rFonts w:ascii="Arial" w:hAnsi="Arial" w:cs="Arial"/>
          <w:b/>
          <w:sz w:val="22"/>
        </w:rPr>
        <w:t xml:space="preserve">Unfreezing and Urgency (Lewin and Kotter)  </w:t>
      </w:r>
    </w:p>
    <w:p w14:paraId="544E12CF" w14:textId="77777777" w:rsidR="00D51441" w:rsidRPr="00D51441" w:rsidRDefault="00D51441" w:rsidP="00D51441">
      <w:pPr>
        <w:rPr>
          <w:rFonts w:ascii="Arial" w:hAnsi="Arial" w:cs="Arial"/>
          <w:sz w:val="22"/>
        </w:rPr>
      </w:pPr>
      <w:r w:rsidRPr="00D51441">
        <w:rPr>
          <w:rFonts w:ascii="Arial" w:hAnsi="Arial" w:cs="Arial"/>
          <w:sz w:val="22"/>
        </w:rPr>
        <w:t xml:space="preserve">JLR successfully adapts the shift because severe market shocks and explicit leadership mandate to do so. </w:t>
      </w:r>
    </w:p>
    <w:p w14:paraId="52346D29" w14:textId="77777777" w:rsidR="00D51441" w:rsidRPr="00D51441" w:rsidRDefault="00D51441" w:rsidP="00D51441">
      <w:pPr>
        <w:rPr>
          <w:rFonts w:ascii="Arial" w:hAnsi="Arial" w:cs="Arial"/>
          <w:sz w:val="22"/>
        </w:rPr>
      </w:pPr>
      <w:r w:rsidRPr="00D51441">
        <w:rPr>
          <w:rFonts w:ascii="Arial" w:hAnsi="Arial" w:cs="Arial"/>
          <w:b/>
          <w:i/>
          <w:sz w:val="22"/>
        </w:rPr>
        <w:t>Lewin Unfreezing:</w:t>
      </w:r>
      <w:r w:rsidRPr="00D51441">
        <w:rPr>
          <w:rFonts w:ascii="Arial" w:hAnsi="Arial" w:cs="Arial"/>
          <w:sz w:val="22"/>
        </w:rPr>
        <w:t xml:space="preserve"> the failure of the European diesel industry and the post-pandemic semiconductor shortage performed as an active catalyst. They damaged decades of production inertia and degraded JLR’s traditional strategies, promoting towards the radical transformations. </w:t>
      </w:r>
    </w:p>
    <w:p w14:paraId="404C8F31" w14:textId="77777777" w:rsidR="00D51441" w:rsidRPr="00D51441" w:rsidRDefault="00D51441" w:rsidP="00D51441">
      <w:pPr>
        <w:rPr>
          <w:rFonts w:ascii="Arial" w:hAnsi="Arial" w:cs="Arial"/>
          <w:sz w:val="22"/>
        </w:rPr>
      </w:pPr>
      <w:r w:rsidRPr="00D51441">
        <w:rPr>
          <w:rFonts w:ascii="Arial" w:hAnsi="Arial" w:cs="Arial"/>
          <w:b/>
          <w:i/>
          <w:sz w:val="22"/>
        </w:rPr>
        <w:t>Kotter’s Step 1(Establishing Urgency):</w:t>
      </w:r>
      <w:r w:rsidRPr="00D51441">
        <w:rPr>
          <w:rFonts w:ascii="Arial" w:hAnsi="Arial" w:cs="Arial"/>
          <w:sz w:val="22"/>
        </w:rPr>
        <w:t xml:space="preserve"> leadership establishes a high sense of urgency while transforming from a high-volume manufacture to a value-over-volume “House of Brands” framework. They leveraged traditional quarterly financial losses to defend cutting low-margin models (</w:t>
      </w:r>
      <w:r w:rsidRPr="00D51441">
        <w:rPr>
          <w:rFonts w:ascii="Arial" w:hAnsi="Arial" w:cs="Arial"/>
          <w:sz w:val="22"/>
          <w:shd w:val="clear" w:color="auto" w:fill="FFFFFF"/>
        </w:rPr>
        <w:t>Kerrigan, 2022).</w:t>
      </w:r>
    </w:p>
    <w:p w14:paraId="541E27B6" w14:textId="77777777" w:rsidR="00D51441" w:rsidRPr="00D51441" w:rsidRDefault="00D51441" w:rsidP="00D51441">
      <w:pPr>
        <w:rPr>
          <w:rFonts w:ascii="Arial" w:hAnsi="Arial" w:cs="Arial"/>
          <w:sz w:val="22"/>
        </w:rPr>
      </w:pPr>
      <w:r w:rsidRPr="00D51441">
        <w:rPr>
          <w:rFonts w:ascii="Arial" w:hAnsi="Arial" w:cs="Arial"/>
          <w:b/>
          <w:i/>
          <w:sz w:val="22"/>
        </w:rPr>
        <w:t>Kotter’s Step 3 and 4 (Vision and Communication):</w:t>
      </w:r>
      <w:r w:rsidRPr="00D51441">
        <w:rPr>
          <w:rFonts w:ascii="Arial" w:hAnsi="Arial" w:cs="Arial"/>
          <w:sz w:val="22"/>
        </w:rPr>
        <w:t xml:space="preserve"> Executive leadership depicts a bold vision of luxury and electric vehicles. They supported their vision by redesigning plants such as Solihull and Halewood for EV designing and investing in the JLR’s Area program to train thousands of mechanical engineers in digital abilities. </w:t>
      </w:r>
    </w:p>
    <w:p w14:paraId="23E653F3" w14:textId="77777777" w:rsidR="00D51441" w:rsidRPr="00D51441" w:rsidRDefault="00D51441" w:rsidP="00D51441">
      <w:pPr>
        <w:rPr>
          <w:rFonts w:ascii="Arial" w:hAnsi="Arial" w:cs="Arial"/>
          <w:b/>
          <w:sz w:val="22"/>
        </w:rPr>
      </w:pPr>
      <w:r w:rsidRPr="00D51441">
        <w:rPr>
          <w:rFonts w:ascii="Arial" w:hAnsi="Arial" w:cs="Arial"/>
          <w:b/>
          <w:sz w:val="22"/>
        </w:rPr>
        <w:t xml:space="preserve">The Execution Bottlenecks and Systematic Misalignment (Kotter and McKinsey 7S) </w:t>
      </w:r>
    </w:p>
    <w:p w14:paraId="562F5B28" w14:textId="77777777" w:rsidR="00D51441" w:rsidRPr="00D51441" w:rsidRDefault="00D51441" w:rsidP="00D51441">
      <w:pPr>
        <w:rPr>
          <w:rFonts w:ascii="Arial" w:hAnsi="Arial" w:cs="Arial"/>
          <w:sz w:val="22"/>
        </w:rPr>
      </w:pPr>
      <w:r w:rsidRPr="00D51441">
        <w:rPr>
          <w:rFonts w:ascii="Arial" w:hAnsi="Arial" w:cs="Arial"/>
          <w:sz w:val="22"/>
        </w:rPr>
        <w:t>The initiative met severe friction throughout the execution stage, especially at the intersection of luxury brand positioning and difficult backend workings.</w:t>
      </w:r>
    </w:p>
    <w:p w14:paraId="71C8EB1D" w14:textId="77777777" w:rsidR="00D51441" w:rsidRPr="00D51441" w:rsidRDefault="00D51441" w:rsidP="00D51441">
      <w:pPr>
        <w:rPr>
          <w:rFonts w:ascii="Arial" w:hAnsi="Arial" w:cs="Arial"/>
          <w:sz w:val="22"/>
        </w:rPr>
      </w:pPr>
      <w:r w:rsidRPr="00D51441">
        <w:rPr>
          <w:rFonts w:ascii="Arial" w:hAnsi="Arial" w:cs="Arial"/>
          <w:b/>
          <w:i/>
          <w:sz w:val="22"/>
        </w:rPr>
        <w:lastRenderedPageBreak/>
        <w:t>McKinsey 7S Disconnect:</w:t>
      </w:r>
      <w:r w:rsidRPr="00D51441">
        <w:rPr>
          <w:rFonts w:ascii="Arial" w:hAnsi="Arial" w:cs="Arial"/>
          <w:sz w:val="22"/>
        </w:rPr>
        <w:t xml:space="preserve"> JLR’s new method focuses on ultra-luxury positioning and software-led vehicles. Conversely, it conflicted directly with its traditional system (inefficient procurement and slow software incorporation) and structure (siloed engineering sections).</w:t>
      </w:r>
    </w:p>
    <w:p w14:paraId="43F0B2B8" w14:textId="77777777" w:rsidR="00D51441" w:rsidRPr="00D51441" w:rsidRDefault="00D51441" w:rsidP="00D51441">
      <w:pPr>
        <w:rPr>
          <w:rFonts w:ascii="Arial" w:hAnsi="Arial" w:cs="Arial"/>
          <w:sz w:val="22"/>
        </w:rPr>
      </w:pPr>
      <w:r w:rsidRPr="00D51441">
        <w:rPr>
          <w:rFonts w:ascii="Arial" w:hAnsi="Arial" w:cs="Arial"/>
          <w:b/>
          <w:i/>
          <w:sz w:val="22"/>
        </w:rPr>
        <w:t>The style and Staff Clash:</w:t>
      </w:r>
      <w:r w:rsidRPr="00D51441">
        <w:rPr>
          <w:rFonts w:ascii="Arial" w:hAnsi="Arial" w:cs="Arial"/>
          <w:sz w:val="22"/>
        </w:rPr>
        <w:t xml:space="preserve"> The Company strained to establish highly digitalised environment partnerships like Nvidia while depending on a deeply rooted legacy automated mindset. This bureaucratic method led to JLR being deprioritised by chip producer during international crisis, resulting in massive backlogs for Range Rover demands. The internal systems, power architectures and environmental practices remained anchored in legacy mechanical assembly rather than agile digital transfer. </w:t>
      </w:r>
    </w:p>
    <w:p w14:paraId="04050800" w14:textId="77777777" w:rsidR="00D51441" w:rsidRPr="00D51441" w:rsidRDefault="00D51441" w:rsidP="00D51441">
      <w:pPr>
        <w:rPr>
          <w:rFonts w:ascii="Arial" w:hAnsi="Arial" w:cs="Arial"/>
          <w:sz w:val="22"/>
        </w:rPr>
      </w:pPr>
      <w:r w:rsidRPr="00D51441">
        <w:rPr>
          <w:rFonts w:ascii="Arial" w:hAnsi="Arial" w:cs="Arial"/>
          <w:b/>
          <w:i/>
          <w:sz w:val="22"/>
        </w:rPr>
        <w:t>Kotter’s Step 5 (Empowering Broad-Based Action):</w:t>
      </w:r>
      <w:r w:rsidRPr="00D51441">
        <w:rPr>
          <w:rFonts w:ascii="Arial" w:hAnsi="Arial" w:cs="Arial"/>
          <w:sz w:val="22"/>
        </w:rPr>
        <w:t xml:space="preserve"> While top-hierarchy management motivated for the “House of Brands” alignment, middle management and engineering teams frequently resisted with the dual pressure of sustaining current ICE result while co-developing upcoming EV platforms. This friction delayed software development timelines, underlining that visionary urgency cannot alternate for working synchronisation across all the 7S elements. </w:t>
      </w:r>
    </w:p>
    <w:p w14:paraId="5010A298" w14:textId="77777777" w:rsidR="00D51441" w:rsidRPr="00D51441" w:rsidRDefault="00D51441" w:rsidP="00D51441">
      <w:pPr>
        <w:rPr>
          <w:rFonts w:ascii="Arial" w:hAnsi="Arial" w:cs="Arial"/>
          <w:b/>
          <w:i/>
          <w:sz w:val="22"/>
        </w:rPr>
      </w:pPr>
      <w:r w:rsidRPr="00D51441">
        <w:rPr>
          <w:rFonts w:ascii="Arial" w:hAnsi="Arial" w:cs="Arial"/>
          <w:b/>
          <w:i/>
          <w:sz w:val="22"/>
        </w:rPr>
        <w:t>Critical Synthesis</w:t>
      </w:r>
    </w:p>
    <w:p w14:paraId="293A7CB5" w14:textId="3262521C" w:rsidR="00D51441" w:rsidRPr="00D51441" w:rsidRDefault="00D51441" w:rsidP="00D51441">
      <w:pPr>
        <w:rPr>
          <w:rFonts w:ascii="Arial" w:hAnsi="Arial" w:cs="Arial"/>
          <w:sz w:val="22"/>
        </w:rPr>
      </w:pPr>
      <w:r w:rsidRPr="00D51441">
        <w:rPr>
          <w:rFonts w:ascii="Arial" w:hAnsi="Arial" w:cs="Arial"/>
          <w:sz w:val="22"/>
        </w:rPr>
        <w:t xml:space="preserve">JLR’s experience depicts that while Kotter’s model states how to establish starting strategies and demonstrate a luxury vision, it </w:t>
      </w:r>
      <w:r w:rsidR="009B2C14" w:rsidRPr="00D51441">
        <w:rPr>
          <w:rFonts w:ascii="Arial" w:hAnsi="Arial" w:cs="Arial"/>
          <w:sz w:val="22"/>
        </w:rPr>
        <w:t>collapses</w:t>
      </w:r>
      <w:r w:rsidRPr="00D51441">
        <w:rPr>
          <w:rFonts w:ascii="Arial" w:hAnsi="Arial" w:cs="Arial"/>
          <w:sz w:val="22"/>
        </w:rPr>
        <w:t xml:space="preserve"> to face the confused, parallel realities of supply chain and digital change. The shift succeeded on the strategic front, where JLR achieved to increase profit margins by focusing on high-end Range Rover manufacturing. </w:t>
      </w:r>
    </w:p>
    <w:p w14:paraId="43CEFD47" w14:textId="77777777" w:rsidR="00D51441" w:rsidRPr="00D51441" w:rsidRDefault="00D51441" w:rsidP="00D51441">
      <w:pPr>
        <w:rPr>
          <w:rFonts w:ascii="Arial" w:hAnsi="Arial" w:cs="Arial"/>
          <w:sz w:val="22"/>
        </w:rPr>
      </w:pPr>
      <w:r w:rsidRPr="00D51441">
        <w:rPr>
          <w:rFonts w:ascii="Arial" w:hAnsi="Arial" w:cs="Arial"/>
          <w:sz w:val="22"/>
        </w:rPr>
        <w:t>Conversely, it faltered where the McKinsey 7S elements were uneven, especially between ultra-luxury branding goals and rooted traditional procurement strategies. This historical case proves that automobile change management not only depends on linear or static strategies. Success needs a dynamic approach that addresses cultural placement, supplier ecosystems and digital agility.</w:t>
      </w:r>
    </w:p>
    <w:p w14:paraId="76D7583E" w14:textId="77777777" w:rsidR="00D51441" w:rsidRPr="00D51441" w:rsidRDefault="00D51441" w:rsidP="00D51441">
      <w:pPr>
        <w:pStyle w:val="Heading1"/>
        <w:rPr>
          <w:rFonts w:ascii="Arial" w:hAnsi="Arial" w:cs="Arial"/>
          <w:sz w:val="22"/>
          <w:szCs w:val="22"/>
        </w:rPr>
      </w:pPr>
      <w:bookmarkStart w:id="8" w:name="_Toc235461394"/>
      <w:r w:rsidRPr="00D51441">
        <w:rPr>
          <w:rFonts w:ascii="Arial" w:hAnsi="Arial" w:cs="Arial"/>
          <w:sz w:val="22"/>
          <w:szCs w:val="22"/>
        </w:rPr>
        <w:t>Leadership, Culture and stakeholder Engagement</w:t>
      </w:r>
      <w:bookmarkEnd w:id="8"/>
      <w:r w:rsidRPr="00D51441">
        <w:rPr>
          <w:rFonts w:ascii="Arial" w:hAnsi="Arial" w:cs="Arial"/>
          <w:sz w:val="22"/>
          <w:szCs w:val="22"/>
        </w:rPr>
        <w:t xml:space="preserve"> </w:t>
      </w:r>
    </w:p>
    <w:p w14:paraId="3E613F5B" w14:textId="2BE13CF1" w:rsidR="00D51441" w:rsidRPr="00D51441" w:rsidRDefault="009B2C14" w:rsidP="00D51441">
      <w:pPr>
        <w:rPr>
          <w:rFonts w:ascii="Arial" w:hAnsi="Arial" w:cs="Arial"/>
          <w:sz w:val="22"/>
        </w:rPr>
      </w:pPr>
      <w:r w:rsidRPr="00D51441">
        <w:rPr>
          <w:rFonts w:ascii="Arial" w:hAnsi="Arial" w:cs="Arial"/>
          <w:sz w:val="22"/>
        </w:rPr>
        <w:t>Schein’s (2010) Culture Model</w:t>
      </w:r>
      <w:r w:rsidR="00D51441" w:rsidRPr="00D51441">
        <w:rPr>
          <w:rFonts w:ascii="Arial" w:hAnsi="Arial" w:cs="Arial"/>
          <w:sz w:val="22"/>
        </w:rPr>
        <w:t xml:space="preserve"> rises a critical misaligned at JLR between its espoused beliefs of the “Reimagine” ultra-luxury electric idea and the underlying assumptions of its traditional engineering teams. While artifacts and stated objectives </w:t>
      </w:r>
      <w:r w:rsidRPr="00D51441">
        <w:rPr>
          <w:rFonts w:ascii="Arial" w:hAnsi="Arial" w:cs="Arial"/>
          <w:sz w:val="22"/>
        </w:rPr>
        <w:t>change</w:t>
      </w:r>
      <w:r w:rsidR="00D51441" w:rsidRPr="00D51441">
        <w:rPr>
          <w:rFonts w:ascii="Arial" w:hAnsi="Arial" w:cs="Arial"/>
          <w:sz w:val="22"/>
        </w:rPr>
        <w:t xml:space="preserve"> instantly towards digitalisation, </w:t>
      </w:r>
      <w:r w:rsidR="00D51441" w:rsidRPr="00D51441">
        <w:rPr>
          <w:rFonts w:ascii="Arial" w:hAnsi="Arial" w:cs="Arial"/>
          <w:sz w:val="22"/>
        </w:rPr>
        <w:lastRenderedPageBreak/>
        <w:t xml:space="preserve">the team remained anchored in legacy mechanical assembly and bureaucratic procurement, establishing cultural friction that heavily postponed agile software incorporation.  </w:t>
      </w:r>
    </w:p>
    <w:p w14:paraId="33C85136" w14:textId="77777777" w:rsidR="00D51441" w:rsidRPr="00D51441" w:rsidRDefault="00D51441" w:rsidP="00D51441">
      <w:pPr>
        <w:pStyle w:val="Heading2"/>
        <w:rPr>
          <w:rFonts w:ascii="Arial" w:hAnsi="Arial" w:cs="Arial"/>
          <w:sz w:val="22"/>
          <w:szCs w:val="22"/>
        </w:rPr>
      </w:pPr>
      <w:bookmarkStart w:id="9" w:name="_Toc235461395"/>
      <w:r w:rsidRPr="00D51441">
        <w:rPr>
          <w:rFonts w:ascii="Arial" w:hAnsi="Arial" w:cs="Arial"/>
          <w:sz w:val="22"/>
          <w:szCs w:val="22"/>
        </w:rPr>
        <w:t>Leadership Style Analysis</w:t>
      </w:r>
      <w:bookmarkEnd w:id="9"/>
      <w:r w:rsidRPr="00D51441">
        <w:rPr>
          <w:rFonts w:ascii="Arial" w:hAnsi="Arial" w:cs="Arial"/>
          <w:sz w:val="22"/>
          <w:szCs w:val="22"/>
        </w:rPr>
        <w:t xml:space="preserve"> </w:t>
      </w:r>
    </w:p>
    <w:p w14:paraId="26E06594" w14:textId="77777777" w:rsidR="00D51441" w:rsidRPr="00D51441" w:rsidRDefault="00D51441" w:rsidP="00D51441">
      <w:pPr>
        <w:rPr>
          <w:rFonts w:ascii="Arial" w:hAnsi="Arial" w:cs="Arial"/>
          <w:sz w:val="22"/>
        </w:rPr>
      </w:pPr>
      <w:r w:rsidRPr="00D51441">
        <w:rPr>
          <w:rFonts w:ascii="Arial" w:hAnsi="Arial" w:cs="Arial"/>
          <w:sz w:val="22"/>
        </w:rPr>
        <w:t xml:space="preserve">The implementation of Jaguar Land Rover’s (JLR) strategy of “Reimagine” underlines the critical part of executive leadership in directing traditional automobile industry through a structural and digital transformation. In a highly mixed ecosystem, leadership styles directly navigate the acceptance, pace and ultimate success of the modification. </w:t>
      </w:r>
    </w:p>
    <w:p w14:paraId="09A593E5" w14:textId="77777777" w:rsidR="00D51441" w:rsidRPr="00D51441" w:rsidRDefault="00D51441" w:rsidP="00D51441">
      <w:pPr>
        <w:rPr>
          <w:rFonts w:ascii="Arial" w:hAnsi="Arial" w:cs="Arial"/>
          <w:b/>
          <w:sz w:val="22"/>
        </w:rPr>
      </w:pPr>
      <w:r w:rsidRPr="00D51441">
        <w:rPr>
          <w:rFonts w:ascii="Arial" w:hAnsi="Arial" w:cs="Arial"/>
          <w:b/>
          <w:sz w:val="22"/>
        </w:rPr>
        <w:t xml:space="preserve">Comparative Analysis of styles </w:t>
      </w:r>
    </w:p>
    <w:p w14:paraId="3027635A" w14:textId="3D77F5C2" w:rsidR="00D51441" w:rsidRPr="00D51441" w:rsidRDefault="00D51441" w:rsidP="00D51441">
      <w:pPr>
        <w:rPr>
          <w:rFonts w:ascii="Arial" w:hAnsi="Arial" w:cs="Arial"/>
          <w:sz w:val="22"/>
        </w:rPr>
      </w:pPr>
      <w:r w:rsidRPr="00D51441">
        <w:rPr>
          <w:rFonts w:ascii="Arial" w:hAnsi="Arial" w:cs="Arial"/>
          <w:b/>
          <w:i/>
          <w:sz w:val="22"/>
        </w:rPr>
        <w:t>Transactional Leadership:</w:t>
      </w:r>
      <w:r w:rsidRPr="00D51441">
        <w:rPr>
          <w:rFonts w:ascii="Arial" w:hAnsi="Arial" w:cs="Arial"/>
          <w:sz w:val="22"/>
        </w:rPr>
        <w:t xml:space="preserve"> This method depends on structured management, performance metrics and mandates. While highly effective for improving traditional automobile assembly lines and implementing strict quality controls, it collapses during a digital transformation. Transactional approaches stifle the experimentation and </w:t>
      </w:r>
      <w:r w:rsidR="009B2C14" w:rsidRPr="00D51441">
        <w:rPr>
          <w:rFonts w:ascii="Arial" w:hAnsi="Arial" w:cs="Arial"/>
          <w:sz w:val="22"/>
        </w:rPr>
        <w:t>risk-taking</w:t>
      </w:r>
      <w:r w:rsidRPr="00D51441">
        <w:rPr>
          <w:rFonts w:ascii="Arial" w:hAnsi="Arial" w:cs="Arial"/>
          <w:sz w:val="22"/>
        </w:rPr>
        <w:t xml:space="preserve"> compulsory to create software-defined vehicles and logistic supply chains (</w:t>
      </w:r>
      <w:proofErr w:type="spellStart"/>
      <w:r w:rsidRPr="00D51441">
        <w:rPr>
          <w:rFonts w:ascii="Arial" w:hAnsi="Arial" w:cs="Arial"/>
          <w:sz w:val="22"/>
          <w:shd w:val="clear" w:color="auto" w:fill="FFFFFF"/>
        </w:rPr>
        <w:t>Satpathy</w:t>
      </w:r>
      <w:proofErr w:type="spellEnd"/>
      <w:r w:rsidRPr="00D51441">
        <w:rPr>
          <w:rFonts w:ascii="Arial" w:hAnsi="Arial" w:cs="Arial"/>
          <w:sz w:val="22"/>
          <w:shd w:val="clear" w:color="auto" w:fill="FFFFFF"/>
        </w:rPr>
        <w:t>, 2026).</w:t>
      </w:r>
    </w:p>
    <w:p w14:paraId="721B3F25" w14:textId="77777777" w:rsidR="00D51441" w:rsidRPr="00D51441" w:rsidRDefault="00D51441" w:rsidP="00D51441">
      <w:pPr>
        <w:rPr>
          <w:rFonts w:ascii="Arial" w:hAnsi="Arial" w:cs="Arial"/>
          <w:sz w:val="22"/>
        </w:rPr>
      </w:pPr>
      <w:r w:rsidRPr="00D51441">
        <w:rPr>
          <w:rFonts w:ascii="Arial" w:hAnsi="Arial" w:cs="Arial"/>
          <w:b/>
          <w:i/>
          <w:sz w:val="22"/>
        </w:rPr>
        <w:t>Transformational Leadership:</w:t>
      </w:r>
      <w:r w:rsidRPr="00D51441">
        <w:rPr>
          <w:rFonts w:ascii="Arial" w:hAnsi="Arial" w:cs="Arial"/>
          <w:sz w:val="22"/>
        </w:rPr>
        <w:t xml:space="preserve"> this method depends on intellectual motivation and inspirational drive. It was heavily optimised by JLR and gathering the team around a unique “House of Brands” luxury idea. Conversely, a complete transformational leadership can lack momentum when challenged with practical technical drawbacks, like complex software bugs or semiconductor obtaining bottlenecks (</w:t>
      </w:r>
      <w:r w:rsidRPr="00D51441">
        <w:rPr>
          <w:rFonts w:ascii="Arial" w:hAnsi="Arial" w:cs="Arial"/>
          <w:sz w:val="22"/>
          <w:shd w:val="clear" w:color="auto" w:fill="FFFFFF"/>
        </w:rPr>
        <w:t>Chakravarti, 2022).</w:t>
      </w:r>
    </w:p>
    <w:p w14:paraId="1A526B46" w14:textId="77777777" w:rsidR="00D51441" w:rsidRPr="00D51441" w:rsidRDefault="00D51441" w:rsidP="00D51441">
      <w:pPr>
        <w:rPr>
          <w:rFonts w:ascii="Arial" w:hAnsi="Arial" w:cs="Arial"/>
          <w:sz w:val="22"/>
        </w:rPr>
      </w:pPr>
      <w:r w:rsidRPr="00D51441">
        <w:rPr>
          <w:rFonts w:ascii="Arial" w:hAnsi="Arial" w:cs="Arial"/>
          <w:b/>
          <w:i/>
          <w:sz w:val="22"/>
        </w:rPr>
        <w:t>Situational Leadership:</w:t>
      </w:r>
      <w:r w:rsidRPr="00D51441">
        <w:rPr>
          <w:rFonts w:ascii="Arial" w:hAnsi="Arial" w:cs="Arial"/>
          <w:sz w:val="22"/>
        </w:rPr>
        <w:t xml:space="preserve"> This systematic model needs leaders to adopt their management techniques based on the enthusiasm, capability, and self-confidence of their workforce (</w:t>
      </w:r>
      <w:r w:rsidRPr="00D51441">
        <w:rPr>
          <w:rFonts w:ascii="Arial" w:hAnsi="Arial" w:cs="Arial"/>
          <w:sz w:val="22"/>
          <w:shd w:val="clear" w:color="auto" w:fill="FFFFFF"/>
        </w:rPr>
        <w:t>Fitzgibbons, 2025).</w:t>
      </w:r>
    </w:p>
    <w:p w14:paraId="66EA2795" w14:textId="77777777" w:rsidR="00D51441" w:rsidRPr="00D51441" w:rsidRDefault="00D51441" w:rsidP="00D51441">
      <w:pPr>
        <w:rPr>
          <w:rFonts w:ascii="Arial" w:hAnsi="Arial" w:cs="Arial"/>
          <w:b/>
          <w:sz w:val="22"/>
        </w:rPr>
      </w:pPr>
      <w:r w:rsidRPr="00D51441">
        <w:rPr>
          <w:rFonts w:ascii="Arial" w:hAnsi="Arial" w:cs="Arial"/>
          <w:b/>
          <w:sz w:val="22"/>
        </w:rPr>
        <w:t xml:space="preserve">The Optimal Approach for JLR’s Digital Shift </w:t>
      </w:r>
    </w:p>
    <w:p w14:paraId="3FFD6016" w14:textId="77777777" w:rsidR="00D51441" w:rsidRPr="00D51441" w:rsidRDefault="00D51441" w:rsidP="00D51441">
      <w:pPr>
        <w:rPr>
          <w:rFonts w:ascii="Arial" w:hAnsi="Arial" w:cs="Arial"/>
          <w:sz w:val="22"/>
        </w:rPr>
      </w:pPr>
      <w:r w:rsidRPr="00D51441">
        <w:rPr>
          <w:rFonts w:ascii="Arial" w:hAnsi="Arial" w:cs="Arial"/>
          <w:sz w:val="22"/>
        </w:rPr>
        <w:t xml:space="preserve">For a deep digital shift like JLR’s, a hybrid approach that relies on situational leadership promoted by a transactional idea is the most effective. </w:t>
      </w:r>
    </w:p>
    <w:p w14:paraId="765C077A" w14:textId="00554F1F" w:rsidR="00D51441" w:rsidRPr="00D51441" w:rsidRDefault="00D51441" w:rsidP="00D51441">
      <w:pPr>
        <w:rPr>
          <w:rFonts w:ascii="Arial" w:hAnsi="Arial" w:cs="Arial"/>
          <w:sz w:val="22"/>
        </w:rPr>
      </w:pPr>
      <w:r w:rsidRPr="00D51441">
        <w:rPr>
          <w:rFonts w:ascii="Arial" w:hAnsi="Arial" w:cs="Arial"/>
          <w:sz w:val="22"/>
        </w:rPr>
        <w:t xml:space="preserve">The digital transformation at JLR needs managing two fundamentally distinct team at the same time. On one hand, thousands of traditional mechanical engineers should be trained into electrical and software fields by the initiatives such as JLR future skills programme. For managing </w:t>
      </w:r>
      <w:r w:rsidR="009B2C14" w:rsidRPr="00D51441">
        <w:rPr>
          <w:rFonts w:ascii="Arial" w:hAnsi="Arial" w:cs="Arial"/>
          <w:sz w:val="22"/>
        </w:rPr>
        <w:t>these workforces</w:t>
      </w:r>
      <w:r w:rsidRPr="00D51441">
        <w:rPr>
          <w:rFonts w:ascii="Arial" w:hAnsi="Arial" w:cs="Arial"/>
          <w:sz w:val="22"/>
        </w:rPr>
        <w:t xml:space="preserve">, a situational leader should adapt a motivating and training method to minimise anxiety and establish competence. </w:t>
      </w:r>
    </w:p>
    <w:p w14:paraId="4397CB35" w14:textId="77777777" w:rsidR="00D51441" w:rsidRPr="00D51441" w:rsidRDefault="00D51441" w:rsidP="00D51441">
      <w:pPr>
        <w:rPr>
          <w:rFonts w:ascii="Arial" w:hAnsi="Arial" w:cs="Arial"/>
          <w:sz w:val="22"/>
        </w:rPr>
      </w:pPr>
      <w:r w:rsidRPr="00D51441">
        <w:rPr>
          <w:rFonts w:ascii="Arial" w:hAnsi="Arial" w:cs="Arial"/>
          <w:sz w:val="22"/>
        </w:rPr>
        <w:lastRenderedPageBreak/>
        <w:t>On the other hand, newly joined software engineers and data analytics need a delegating, independent ecosystem to succeed. By adjusting leadership behaviour to join the maturity of specific business operations, JLR can successfully collaborate its team with its advanced digital motives (</w:t>
      </w:r>
      <w:r w:rsidRPr="00D51441">
        <w:rPr>
          <w:rFonts w:ascii="Arial" w:hAnsi="Arial" w:cs="Arial"/>
          <w:sz w:val="22"/>
          <w:shd w:val="clear" w:color="auto" w:fill="FFFFFF"/>
        </w:rPr>
        <w:t xml:space="preserve">Sjunnesson, Gamal Abbas Helmy Elsayed, and </w:t>
      </w:r>
      <w:proofErr w:type="spellStart"/>
      <w:r w:rsidRPr="00D51441">
        <w:rPr>
          <w:rFonts w:ascii="Arial" w:hAnsi="Arial" w:cs="Arial"/>
          <w:sz w:val="22"/>
          <w:shd w:val="clear" w:color="auto" w:fill="FFFFFF"/>
        </w:rPr>
        <w:t>Hemmatkhah</w:t>
      </w:r>
      <w:proofErr w:type="spellEnd"/>
      <w:r w:rsidRPr="00D51441">
        <w:rPr>
          <w:rFonts w:ascii="Arial" w:hAnsi="Arial" w:cs="Arial"/>
          <w:sz w:val="22"/>
          <w:shd w:val="clear" w:color="auto" w:fill="FFFFFF"/>
        </w:rPr>
        <w:t>, 2025).</w:t>
      </w:r>
    </w:p>
    <w:p w14:paraId="0BF9C5B6" w14:textId="64DA6132" w:rsidR="00CE714B" w:rsidRPr="00D51441" w:rsidRDefault="00CE714B" w:rsidP="00CE714B">
      <w:pPr>
        <w:pStyle w:val="Heading2"/>
        <w:rPr>
          <w:rFonts w:ascii="Arial" w:hAnsi="Arial" w:cs="Arial"/>
          <w:sz w:val="22"/>
          <w:szCs w:val="22"/>
        </w:rPr>
      </w:pPr>
      <w:bookmarkStart w:id="10" w:name="_Toc235461396"/>
      <w:r w:rsidRPr="00D51441">
        <w:rPr>
          <w:rFonts w:ascii="Arial" w:hAnsi="Arial" w:cs="Arial"/>
          <w:sz w:val="22"/>
          <w:szCs w:val="22"/>
        </w:rPr>
        <w:t>Impact of organisational Culture</w:t>
      </w:r>
      <w:bookmarkEnd w:id="10"/>
      <w:r w:rsidRPr="00D51441">
        <w:rPr>
          <w:rFonts w:ascii="Arial" w:hAnsi="Arial" w:cs="Arial"/>
          <w:sz w:val="22"/>
          <w:szCs w:val="22"/>
        </w:rPr>
        <w:t xml:space="preserve"> </w:t>
      </w:r>
    </w:p>
    <w:p w14:paraId="71F87189" w14:textId="68295443" w:rsidR="00CE714B" w:rsidRPr="00D51441" w:rsidRDefault="00CE714B" w:rsidP="00CE714B">
      <w:pPr>
        <w:rPr>
          <w:rFonts w:ascii="Arial" w:hAnsi="Arial" w:cs="Arial"/>
          <w:sz w:val="22"/>
        </w:rPr>
      </w:pPr>
      <w:r w:rsidRPr="00D51441">
        <w:rPr>
          <w:rFonts w:ascii="Arial" w:hAnsi="Arial" w:cs="Arial"/>
          <w:sz w:val="22"/>
        </w:rPr>
        <w:t xml:space="preserve">JLR management must address effective cultural framework </w:t>
      </w:r>
      <w:r w:rsidR="00B33B4C" w:rsidRPr="00D51441">
        <w:rPr>
          <w:rFonts w:ascii="Arial" w:hAnsi="Arial" w:cs="Arial"/>
          <w:sz w:val="22"/>
        </w:rPr>
        <w:t xml:space="preserve">to successfully establish the AI-driven Cyber-Physical Production Network (CPPN) at JLR. This cultural framework </w:t>
      </w:r>
      <w:r w:rsidR="009B2C14" w:rsidRPr="00D51441">
        <w:rPr>
          <w:rFonts w:ascii="Arial" w:hAnsi="Arial" w:cs="Arial"/>
          <w:sz w:val="22"/>
        </w:rPr>
        <w:t>includes</w:t>
      </w:r>
      <w:r w:rsidR="00B33B4C" w:rsidRPr="00D51441">
        <w:rPr>
          <w:rFonts w:ascii="Arial" w:hAnsi="Arial" w:cs="Arial"/>
          <w:sz w:val="22"/>
        </w:rPr>
        <w:t xml:space="preserve"> </w:t>
      </w:r>
      <w:r w:rsidR="00B33B4C" w:rsidRPr="00D51441">
        <w:rPr>
          <w:rFonts w:ascii="Arial" w:hAnsi="Arial" w:cs="Arial"/>
          <w:b/>
          <w:sz w:val="22"/>
        </w:rPr>
        <w:t>Johnson’s Cultural Web</w:t>
      </w:r>
      <w:r w:rsidR="00B33B4C" w:rsidRPr="00D51441">
        <w:rPr>
          <w:rFonts w:ascii="Arial" w:hAnsi="Arial" w:cs="Arial"/>
          <w:sz w:val="22"/>
        </w:rPr>
        <w:t xml:space="preserve"> that demonstrates that JLR’s engineering identity is deep-seated in conventional mechanical craft. This creates a systemic mind-set where the workforce </w:t>
      </w:r>
      <w:r w:rsidR="009B2C14" w:rsidRPr="00D51441">
        <w:rPr>
          <w:rFonts w:ascii="Arial" w:hAnsi="Arial" w:cs="Arial"/>
          <w:sz w:val="22"/>
        </w:rPr>
        <w:t>relies</w:t>
      </w:r>
      <w:r w:rsidR="00B33B4C" w:rsidRPr="00D51441">
        <w:rPr>
          <w:rFonts w:ascii="Arial" w:hAnsi="Arial" w:cs="Arial"/>
          <w:sz w:val="22"/>
        </w:rPr>
        <w:t xml:space="preserve"> on manual expertise over digital interventions</w:t>
      </w:r>
      <w:r w:rsidR="00FA4CFE" w:rsidRPr="00D51441">
        <w:rPr>
          <w:rFonts w:ascii="Arial" w:hAnsi="Arial" w:cs="Arial"/>
          <w:sz w:val="22"/>
        </w:rPr>
        <w:t xml:space="preserve"> (</w:t>
      </w:r>
      <w:r w:rsidR="00FA4CFE" w:rsidRPr="00D51441">
        <w:rPr>
          <w:rFonts w:ascii="Arial" w:hAnsi="Arial" w:cs="Arial"/>
          <w:sz w:val="22"/>
          <w:shd w:val="clear" w:color="auto" w:fill="FFFFFF"/>
        </w:rPr>
        <w:t>O’Brien, Lanham-New, and White, 2022</w:t>
      </w:r>
      <w:r w:rsidR="00FA4CFE" w:rsidRPr="00D51441">
        <w:rPr>
          <w:rFonts w:ascii="Arial" w:hAnsi="Arial" w:cs="Arial"/>
          <w:sz w:val="22"/>
        </w:rPr>
        <w:t>)</w:t>
      </w:r>
      <w:r w:rsidR="00B33B4C" w:rsidRPr="00D51441">
        <w:rPr>
          <w:rFonts w:ascii="Arial" w:hAnsi="Arial" w:cs="Arial"/>
          <w:sz w:val="22"/>
        </w:rPr>
        <w:t>.</w:t>
      </w:r>
    </w:p>
    <w:p w14:paraId="2A692F0B" w14:textId="55989A7C" w:rsidR="00B33B4C" w:rsidRPr="00D51441" w:rsidRDefault="00B33B4C" w:rsidP="00CE714B">
      <w:pPr>
        <w:rPr>
          <w:rFonts w:ascii="Arial" w:hAnsi="Arial" w:cs="Arial"/>
          <w:sz w:val="22"/>
        </w:rPr>
      </w:pPr>
      <w:r w:rsidRPr="00D51441">
        <w:rPr>
          <w:rFonts w:ascii="Arial" w:hAnsi="Arial" w:cs="Arial"/>
          <w:sz w:val="22"/>
        </w:rPr>
        <w:t xml:space="preserve">This rigid corporate culture promotes internal resistance towards systemic integration of digital innovation, as automated predictive maintenance algorithms </w:t>
      </w:r>
      <w:r w:rsidR="009B2C14" w:rsidRPr="00D51441">
        <w:rPr>
          <w:rFonts w:ascii="Arial" w:hAnsi="Arial" w:cs="Arial"/>
          <w:sz w:val="22"/>
        </w:rPr>
        <w:t>expose</w:t>
      </w:r>
      <w:r w:rsidRPr="00D51441">
        <w:rPr>
          <w:rFonts w:ascii="Arial" w:hAnsi="Arial" w:cs="Arial"/>
          <w:sz w:val="22"/>
        </w:rPr>
        <w:t xml:space="preserve"> the established operational process to several challenges. Ai is frequently viewed as an intrusive disruption by the workforce as it undermines their professional autonomy. </w:t>
      </w:r>
    </w:p>
    <w:p w14:paraId="39366666" w14:textId="3E330E7F" w:rsidR="00B33B4C" w:rsidRPr="00D51441" w:rsidRDefault="00B33B4C" w:rsidP="00CE714B">
      <w:pPr>
        <w:rPr>
          <w:rFonts w:ascii="Arial" w:hAnsi="Arial" w:cs="Arial"/>
          <w:sz w:val="22"/>
        </w:rPr>
      </w:pPr>
      <w:r w:rsidRPr="00D51441">
        <w:rPr>
          <w:rFonts w:ascii="Arial" w:hAnsi="Arial" w:cs="Arial"/>
          <w:sz w:val="22"/>
        </w:rPr>
        <w:t xml:space="preserve">Peer-reviewed literature highlights </w:t>
      </w:r>
      <w:r w:rsidR="00EE42B1" w:rsidRPr="00D51441">
        <w:rPr>
          <w:rFonts w:ascii="Arial" w:hAnsi="Arial" w:cs="Arial"/>
          <w:sz w:val="22"/>
        </w:rPr>
        <w:t>collective rejection of the new automated systems by the employees when technological transformation conflict with an organisation’s historic identity</w:t>
      </w:r>
      <w:r w:rsidR="00FA4CFE" w:rsidRPr="00D51441">
        <w:rPr>
          <w:rFonts w:ascii="Arial" w:hAnsi="Arial" w:cs="Arial"/>
          <w:sz w:val="22"/>
        </w:rPr>
        <w:t xml:space="preserve"> (Selgas-</w:t>
      </w:r>
      <w:proofErr w:type="spellStart"/>
      <w:r w:rsidR="00FA4CFE" w:rsidRPr="00D51441">
        <w:rPr>
          <w:rFonts w:ascii="Arial" w:hAnsi="Arial" w:cs="Arial"/>
          <w:sz w:val="22"/>
        </w:rPr>
        <w:t>Cors</w:t>
      </w:r>
      <w:proofErr w:type="spellEnd"/>
      <w:r w:rsidR="00FA4CFE" w:rsidRPr="00D51441">
        <w:rPr>
          <w:rFonts w:ascii="Arial" w:hAnsi="Arial" w:cs="Arial"/>
          <w:sz w:val="22"/>
        </w:rPr>
        <w:t>, 2025)</w:t>
      </w:r>
      <w:r w:rsidR="00EE42B1" w:rsidRPr="00D51441">
        <w:rPr>
          <w:rFonts w:ascii="Arial" w:hAnsi="Arial" w:cs="Arial"/>
          <w:sz w:val="22"/>
        </w:rPr>
        <w:t>. This resistant is not solely driven by a rejection of the technology shift, rather, it stems from systemic anxiety regarding the change in the internal power dynamics and the potential devaluation of human craftsmanship.</w:t>
      </w:r>
    </w:p>
    <w:p w14:paraId="21DA606A" w14:textId="6DED6746" w:rsidR="00EE42B1" w:rsidRPr="00D51441" w:rsidRDefault="00EE42B1" w:rsidP="00CE714B">
      <w:pPr>
        <w:rPr>
          <w:rFonts w:ascii="Arial" w:hAnsi="Arial" w:cs="Arial"/>
          <w:sz w:val="22"/>
        </w:rPr>
      </w:pPr>
      <w:r w:rsidRPr="00D51441">
        <w:rPr>
          <w:rFonts w:ascii="Arial" w:hAnsi="Arial" w:cs="Arial"/>
          <w:sz w:val="22"/>
        </w:rPr>
        <w:t>Senior floor managers at JLR from a strong power structure. These managers frequently treat predictive algorithms as the major barrier to their status and operational authority. Consequently, conventional assembly lines often face challenges in adapting AI effectively. This friction highlights the need for proactive cultural alignment.</w:t>
      </w:r>
    </w:p>
    <w:p w14:paraId="60DBDE56" w14:textId="6931ED6A" w:rsidR="00EE42B1" w:rsidRPr="00D51441" w:rsidRDefault="00EE42B1" w:rsidP="00CE714B">
      <w:pPr>
        <w:rPr>
          <w:rFonts w:ascii="Arial" w:hAnsi="Arial" w:cs="Arial"/>
          <w:sz w:val="22"/>
        </w:rPr>
      </w:pPr>
      <w:r w:rsidRPr="00D51441">
        <w:rPr>
          <w:rFonts w:ascii="Arial" w:hAnsi="Arial" w:cs="Arial"/>
          <w:sz w:val="22"/>
        </w:rPr>
        <w:t>JLR must reshape its organisational environment</w:t>
      </w:r>
      <w:r w:rsidR="009C66A9" w:rsidRPr="00D51441">
        <w:rPr>
          <w:rFonts w:ascii="Arial" w:hAnsi="Arial" w:cs="Arial"/>
          <w:sz w:val="22"/>
        </w:rPr>
        <w:t xml:space="preserve"> and operations</w:t>
      </w:r>
      <w:r w:rsidRPr="00D51441">
        <w:rPr>
          <w:rFonts w:ascii="Arial" w:hAnsi="Arial" w:cs="Arial"/>
          <w:sz w:val="22"/>
        </w:rPr>
        <w:t xml:space="preserve"> to address these hurdles successfully. </w:t>
      </w:r>
      <w:r w:rsidR="009C66A9" w:rsidRPr="00D51441">
        <w:rPr>
          <w:rFonts w:ascii="Arial" w:hAnsi="Arial" w:cs="Arial"/>
          <w:sz w:val="22"/>
        </w:rPr>
        <w:t xml:space="preserve">The firm leadership must position AI as an operational integration that eliminates routine and repetitive tasks, rather than treating is as a replacement for human competency. JLR can effectively transition its internal organisational culture from a defensive atmosphere to an agile mind-set by integrating trade unions early and enforcing collaborative upskilling forums. This strategic evolution transforms automation from a cultural threat into a shared capability. </w:t>
      </w:r>
    </w:p>
    <w:p w14:paraId="66C6E841" w14:textId="2CC04380" w:rsidR="00D51441" w:rsidRPr="00D51441" w:rsidRDefault="00D51441" w:rsidP="00D51441">
      <w:pPr>
        <w:rPr>
          <w:rFonts w:ascii="Arial" w:hAnsi="Arial" w:cs="Arial"/>
          <w:sz w:val="22"/>
        </w:rPr>
      </w:pPr>
      <w:r w:rsidRPr="00D51441">
        <w:rPr>
          <w:rFonts w:ascii="Arial" w:hAnsi="Arial" w:cs="Arial"/>
          <w:sz w:val="22"/>
        </w:rPr>
        <w:lastRenderedPageBreak/>
        <w:t>JLR's management must transition from a rigid Transactional Leadership style to a Transformational Leadership framework to navigate this cultural friction. While transactional methods, such as performance bonuses or disciplinary mandates, clarify operational targets, they fail to mitigate the workforce's psychological anxieties regarding AI integration and automated status devaluation. On the contrary, transformational leadership leverages individualised consideration and intellectual stimulation to reframe automation as a collaborative asset rather than an existential threat</w:t>
      </w:r>
    </w:p>
    <w:p w14:paraId="0B0EB078" w14:textId="67D7AEF3" w:rsidR="00D51441" w:rsidRPr="00D51441" w:rsidRDefault="00D51441" w:rsidP="00D51441">
      <w:pPr>
        <w:rPr>
          <w:rFonts w:ascii="Arial" w:hAnsi="Arial" w:cs="Arial"/>
          <w:sz w:val="22"/>
        </w:rPr>
      </w:pPr>
      <w:r w:rsidRPr="00D51441">
        <w:rPr>
          <w:rFonts w:ascii="Arial" w:hAnsi="Arial" w:cs="Arial"/>
          <w:sz w:val="22"/>
        </w:rPr>
        <w:t xml:space="preserve">Moreover, application of Hersey and Blanchard’s Situational Leadership Model, executive change agents can dynamically adjust their approach based on worker readiness. For legacy mechanical teams exhibiting high resistance, a highly supportive, 'participative' coaching style is required to foster psychological safety during upskilling. For </w:t>
      </w:r>
      <w:r w:rsidR="009B2C14" w:rsidRPr="00D51441">
        <w:rPr>
          <w:rFonts w:ascii="Arial" w:hAnsi="Arial" w:cs="Arial"/>
          <w:sz w:val="22"/>
        </w:rPr>
        <w:t>digitally ready</w:t>
      </w:r>
      <w:r w:rsidRPr="00D51441">
        <w:rPr>
          <w:rFonts w:ascii="Arial" w:hAnsi="Arial" w:cs="Arial"/>
          <w:sz w:val="22"/>
        </w:rPr>
        <w:t xml:space="preserve"> systems monitors, a delegating approach can be utilised to accelerate operational ownership of the Cyber-Physical Production Network.</w:t>
      </w:r>
    </w:p>
    <w:p w14:paraId="05F69175" w14:textId="708DC6F6" w:rsidR="006A05A5" w:rsidRPr="00D51441" w:rsidRDefault="006A05A5" w:rsidP="006A05A5">
      <w:pPr>
        <w:pStyle w:val="Heading1"/>
        <w:rPr>
          <w:rFonts w:ascii="Arial" w:hAnsi="Arial" w:cs="Arial"/>
          <w:sz w:val="22"/>
          <w:szCs w:val="22"/>
        </w:rPr>
      </w:pPr>
      <w:bookmarkStart w:id="11" w:name="_Toc235461397"/>
      <w:r w:rsidRPr="00D51441">
        <w:rPr>
          <w:rFonts w:ascii="Arial" w:hAnsi="Arial" w:cs="Arial"/>
          <w:sz w:val="22"/>
          <w:szCs w:val="22"/>
        </w:rPr>
        <w:t>Proposed Strategic Change Management Plan</w:t>
      </w:r>
      <w:bookmarkEnd w:id="11"/>
      <w:r w:rsidRPr="00D51441">
        <w:rPr>
          <w:rFonts w:ascii="Arial" w:hAnsi="Arial" w:cs="Arial"/>
          <w:sz w:val="22"/>
          <w:szCs w:val="22"/>
        </w:rPr>
        <w:t xml:space="preserve"> </w:t>
      </w:r>
    </w:p>
    <w:p w14:paraId="48E7F074" w14:textId="5599CCD4" w:rsidR="009A463C" w:rsidRPr="00D51441" w:rsidRDefault="00682B84" w:rsidP="006A05A5">
      <w:pPr>
        <w:pStyle w:val="Heading2"/>
        <w:rPr>
          <w:rFonts w:ascii="Arial" w:hAnsi="Arial" w:cs="Arial"/>
          <w:sz w:val="22"/>
          <w:szCs w:val="22"/>
        </w:rPr>
      </w:pPr>
      <w:bookmarkStart w:id="12" w:name="_Toc235461398"/>
      <w:r w:rsidRPr="00D51441">
        <w:rPr>
          <w:rFonts w:ascii="Arial" w:hAnsi="Arial" w:cs="Arial"/>
          <w:sz w:val="22"/>
          <w:szCs w:val="22"/>
        </w:rPr>
        <w:t>Proposed Initiative and Clear Objectives</w:t>
      </w:r>
      <w:bookmarkEnd w:id="12"/>
      <w:r w:rsidRPr="00D51441">
        <w:rPr>
          <w:rFonts w:ascii="Arial" w:hAnsi="Arial" w:cs="Arial"/>
          <w:sz w:val="22"/>
          <w:szCs w:val="22"/>
        </w:rPr>
        <w:t xml:space="preserve"> </w:t>
      </w:r>
      <w:r w:rsidR="009A463C" w:rsidRPr="00D51441">
        <w:rPr>
          <w:rFonts w:ascii="Arial" w:hAnsi="Arial" w:cs="Arial"/>
          <w:sz w:val="22"/>
          <w:szCs w:val="22"/>
        </w:rPr>
        <w:t xml:space="preserve"> </w:t>
      </w:r>
    </w:p>
    <w:p w14:paraId="2B41BB12" w14:textId="65AABF9A" w:rsidR="00682B84" w:rsidRPr="00D51441" w:rsidRDefault="00682B84" w:rsidP="00682B84">
      <w:pPr>
        <w:rPr>
          <w:rFonts w:ascii="Arial" w:hAnsi="Arial" w:cs="Arial"/>
          <w:sz w:val="22"/>
        </w:rPr>
      </w:pPr>
      <w:r w:rsidRPr="00D51441">
        <w:rPr>
          <w:rFonts w:ascii="Arial" w:hAnsi="Arial" w:cs="Arial"/>
          <w:sz w:val="22"/>
        </w:rPr>
        <w:t xml:space="preserve">Jaguar Land Rover (JLR) must transform its traditional manufacturing architecture into an integrated AI-Driven Cyber-Physical </w:t>
      </w:r>
      <w:r w:rsidR="008E2A59" w:rsidRPr="00D51441">
        <w:rPr>
          <w:rFonts w:ascii="Arial" w:hAnsi="Arial" w:cs="Arial"/>
          <w:sz w:val="22"/>
        </w:rPr>
        <w:t xml:space="preserve">Production </w:t>
      </w:r>
      <w:r w:rsidRPr="00D51441">
        <w:rPr>
          <w:rFonts w:ascii="Arial" w:hAnsi="Arial" w:cs="Arial"/>
          <w:sz w:val="22"/>
        </w:rPr>
        <w:t xml:space="preserve">Network (CPPN) across its </w:t>
      </w:r>
      <w:r w:rsidR="008E2A59" w:rsidRPr="00D51441">
        <w:rPr>
          <w:rFonts w:ascii="Arial" w:hAnsi="Arial" w:cs="Arial"/>
          <w:sz w:val="22"/>
        </w:rPr>
        <w:t xml:space="preserve">primary UK manufacturing facilities </w:t>
      </w:r>
      <w:r w:rsidRPr="00D51441">
        <w:rPr>
          <w:rFonts w:ascii="Arial" w:hAnsi="Arial" w:cs="Arial"/>
          <w:sz w:val="22"/>
        </w:rPr>
        <w:t>to effectively mitigate external macroeconomic pressures, address the operational disruptions, and counteract the market share contractions identified within the pr</w:t>
      </w:r>
      <w:r w:rsidR="005E6A7E" w:rsidRPr="00D51441">
        <w:rPr>
          <w:rFonts w:ascii="Arial" w:hAnsi="Arial" w:cs="Arial"/>
          <w:sz w:val="22"/>
        </w:rPr>
        <w:t>eceding environmental analysis</w:t>
      </w:r>
      <w:r w:rsidR="00FA4CFE" w:rsidRPr="00D51441">
        <w:rPr>
          <w:rFonts w:ascii="Arial" w:hAnsi="Arial" w:cs="Arial"/>
          <w:sz w:val="22"/>
        </w:rPr>
        <w:t xml:space="preserve"> (Yadav, and Yadav, 2025)</w:t>
      </w:r>
      <w:r w:rsidR="005E6A7E" w:rsidRPr="00D51441">
        <w:rPr>
          <w:rFonts w:ascii="Arial" w:hAnsi="Arial" w:cs="Arial"/>
          <w:sz w:val="22"/>
        </w:rPr>
        <w:t>. Based on the academic theories of socio-technical systems, optimisation of organisational performance can only be achieved when the business effectively maintains a balance between the technological advancements and social systems of the workforce. This strategic transformation enables the firm to introduce localised Industrial Internet of Things (</w:t>
      </w:r>
      <w:proofErr w:type="spellStart"/>
      <w:r w:rsidR="005E6A7E" w:rsidRPr="00D51441">
        <w:rPr>
          <w:rFonts w:ascii="Arial" w:hAnsi="Arial" w:cs="Arial"/>
          <w:sz w:val="22"/>
        </w:rPr>
        <w:t>IIoT</w:t>
      </w:r>
      <w:proofErr w:type="spellEnd"/>
      <w:r w:rsidR="005E6A7E" w:rsidRPr="00D51441">
        <w:rPr>
          <w:rFonts w:ascii="Arial" w:hAnsi="Arial" w:cs="Arial"/>
          <w:sz w:val="22"/>
        </w:rPr>
        <w:t>) sensors, real-time automated robotic workflows, and predictive machine learning algorithms</w:t>
      </w:r>
      <w:r w:rsidR="00FA4CFE" w:rsidRPr="00D51441">
        <w:rPr>
          <w:rFonts w:ascii="Arial" w:hAnsi="Arial" w:cs="Arial"/>
          <w:sz w:val="22"/>
        </w:rPr>
        <w:t xml:space="preserve"> (Qiu </w:t>
      </w:r>
      <w:r w:rsidR="00FA4CFE" w:rsidRPr="00D51441">
        <w:rPr>
          <w:rFonts w:ascii="Arial" w:hAnsi="Arial" w:cs="Arial"/>
          <w:i/>
          <w:sz w:val="22"/>
        </w:rPr>
        <w:t>et al</w:t>
      </w:r>
      <w:r w:rsidR="00FA4CFE" w:rsidRPr="00D51441">
        <w:rPr>
          <w:rFonts w:ascii="Arial" w:hAnsi="Arial" w:cs="Arial"/>
          <w:sz w:val="22"/>
        </w:rPr>
        <w:t>., 2025)</w:t>
      </w:r>
      <w:r w:rsidR="005E6A7E" w:rsidRPr="00D51441">
        <w:rPr>
          <w:rFonts w:ascii="Arial" w:hAnsi="Arial" w:cs="Arial"/>
          <w:sz w:val="22"/>
        </w:rPr>
        <w:t xml:space="preserve">. </w:t>
      </w:r>
    </w:p>
    <w:p w14:paraId="12ECA156" w14:textId="7EA08951" w:rsidR="005E6A7E" w:rsidRPr="00D51441" w:rsidRDefault="005E6A7E" w:rsidP="00682B84">
      <w:pPr>
        <w:rPr>
          <w:rFonts w:ascii="Arial" w:hAnsi="Arial" w:cs="Arial"/>
          <w:sz w:val="22"/>
        </w:rPr>
      </w:pPr>
      <w:r w:rsidRPr="00D51441">
        <w:rPr>
          <w:rFonts w:ascii="Arial" w:hAnsi="Arial" w:cs="Arial"/>
          <w:sz w:val="22"/>
        </w:rPr>
        <w:t xml:space="preserve">The implementation of a CPPN establishes AI as a core competency, instead of treating digital disruption as an external threat. This enables JLR to successfully transform it reactive operational strategy into an agile, </w:t>
      </w:r>
      <w:r w:rsidR="00E979C8" w:rsidRPr="00D51441">
        <w:rPr>
          <w:rFonts w:ascii="Arial" w:hAnsi="Arial" w:cs="Arial"/>
          <w:sz w:val="22"/>
        </w:rPr>
        <w:t xml:space="preserve">predictive logistic paradigm. This alignment is critical for the achieving the operational agility required to address fluctuating consumer demands and changing market trends. </w:t>
      </w:r>
    </w:p>
    <w:p w14:paraId="74CAADA3" w14:textId="77777777" w:rsidR="00E979C8" w:rsidRPr="00D51441" w:rsidRDefault="00E979C8" w:rsidP="00682B84">
      <w:pPr>
        <w:rPr>
          <w:rFonts w:ascii="Arial" w:hAnsi="Arial" w:cs="Arial"/>
          <w:sz w:val="22"/>
        </w:rPr>
      </w:pPr>
      <w:r w:rsidRPr="00D51441">
        <w:rPr>
          <w:rFonts w:ascii="Arial" w:hAnsi="Arial" w:cs="Arial"/>
          <w:sz w:val="22"/>
        </w:rPr>
        <w:lastRenderedPageBreak/>
        <w:t>The integration of CPPN is anchored upon three SMART objectives to ensure strict accountability, quantifiable progress, and corporate alignment throughout the transition. The below table demonstrates a SMART strategic objectives breakdown:</w:t>
      </w:r>
    </w:p>
    <w:tbl>
      <w:tblPr>
        <w:tblStyle w:val="TableGrid"/>
        <w:tblW w:w="0" w:type="auto"/>
        <w:tblLook w:val="04A0" w:firstRow="1" w:lastRow="0" w:firstColumn="1" w:lastColumn="0" w:noHBand="0" w:noVBand="1"/>
      </w:tblPr>
      <w:tblGrid>
        <w:gridCol w:w="1870"/>
        <w:gridCol w:w="1870"/>
        <w:gridCol w:w="1870"/>
        <w:gridCol w:w="1870"/>
        <w:gridCol w:w="1870"/>
      </w:tblGrid>
      <w:tr w:rsidR="00E979C8" w:rsidRPr="00D51441" w14:paraId="7071F9FF" w14:textId="77777777" w:rsidTr="00173D8D">
        <w:tc>
          <w:tcPr>
            <w:tcW w:w="1870" w:type="dxa"/>
            <w:shd w:val="clear" w:color="auto" w:fill="D6E3BC" w:themeFill="accent3" w:themeFillTint="66"/>
          </w:tcPr>
          <w:p w14:paraId="479C5396" w14:textId="16DD6FB6" w:rsidR="00E979C8" w:rsidRPr="00D51441" w:rsidRDefault="00E979C8" w:rsidP="00682B84">
            <w:pPr>
              <w:rPr>
                <w:rFonts w:ascii="Arial" w:hAnsi="Arial" w:cs="Arial"/>
                <w:b/>
                <w:sz w:val="22"/>
              </w:rPr>
            </w:pPr>
            <w:r w:rsidRPr="00D51441">
              <w:rPr>
                <w:rFonts w:ascii="Arial" w:hAnsi="Arial" w:cs="Arial"/>
                <w:b/>
                <w:sz w:val="22"/>
              </w:rPr>
              <w:t xml:space="preserve">Objective Category </w:t>
            </w:r>
          </w:p>
        </w:tc>
        <w:tc>
          <w:tcPr>
            <w:tcW w:w="1870" w:type="dxa"/>
            <w:shd w:val="clear" w:color="auto" w:fill="D6E3BC" w:themeFill="accent3" w:themeFillTint="66"/>
          </w:tcPr>
          <w:p w14:paraId="533F8A8A" w14:textId="66C554FD" w:rsidR="00E979C8" w:rsidRPr="00D51441" w:rsidRDefault="00E979C8" w:rsidP="00682B84">
            <w:pPr>
              <w:rPr>
                <w:rFonts w:ascii="Arial" w:hAnsi="Arial" w:cs="Arial"/>
                <w:b/>
                <w:sz w:val="22"/>
              </w:rPr>
            </w:pPr>
            <w:r w:rsidRPr="00D51441">
              <w:rPr>
                <w:rFonts w:ascii="Arial" w:hAnsi="Arial" w:cs="Arial"/>
                <w:b/>
                <w:sz w:val="22"/>
              </w:rPr>
              <w:t xml:space="preserve">Target Focus Area </w:t>
            </w:r>
          </w:p>
        </w:tc>
        <w:tc>
          <w:tcPr>
            <w:tcW w:w="1870" w:type="dxa"/>
            <w:shd w:val="clear" w:color="auto" w:fill="D6E3BC" w:themeFill="accent3" w:themeFillTint="66"/>
          </w:tcPr>
          <w:p w14:paraId="47B2C34C" w14:textId="50197C5A" w:rsidR="00E979C8" w:rsidRPr="00D51441" w:rsidRDefault="00E979C8" w:rsidP="00682B84">
            <w:pPr>
              <w:rPr>
                <w:rFonts w:ascii="Arial" w:hAnsi="Arial" w:cs="Arial"/>
                <w:b/>
                <w:sz w:val="22"/>
              </w:rPr>
            </w:pPr>
            <w:r w:rsidRPr="00D51441">
              <w:rPr>
                <w:rFonts w:ascii="Arial" w:hAnsi="Arial" w:cs="Arial"/>
                <w:b/>
                <w:sz w:val="22"/>
              </w:rPr>
              <w:t>Specific Metric/ KPI</w:t>
            </w:r>
          </w:p>
        </w:tc>
        <w:tc>
          <w:tcPr>
            <w:tcW w:w="1870" w:type="dxa"/>
            <w:shd w:val="clear" w:color="auto" w:fill="D6E3BC" w:themeFill="accent3" w:themeFillTint="66"/>
          </w:tcPr>
          <w:p w14:paraId="2FFB1B6B" w14:textId="429E241C" w:rsidR="00E979C8" w:rsidRPr="00D51441" w:rsidRDefault="00E979C8" w:rsidP="00682B84">
            <w:pPr>
              <w:rPr>
                <w:rFonts w:ascii="Arial" w:hAnsi="Arial" w:cs="Arial"/>
                <w:b/>
                <w:sz w:val="22"/>
              </w:rPr>
            </w:pPr>
            <w:r w:rsidRPr="00D51441">
              <w:rPr>
                <w:rFonts w:ascii="Arial" w:hAnsi="Arial" w:cs="Arial"/>
                <w:b/>
                <w:sz w:val="22"/>
              </w:rPr>
              <w:t>TimeLine</w:t>
            </w:r>
          </w:p>
        </w:tc>
        <w:tc>
          <w:tcPr>
            <w:tcW w:w="1870" w:type="dxa"/>
            <w:shd w:val="clear" w:color="auto" w:fill="D6E3BC" w:themeFill="accent3" w:themeFillTint="66"/>
          </w:tcPr>
          <w:p w14:paraId="4F57A56C" w14:textId="015F4BA1" w:rsidR="00E979C8" w:rsidRPr="00D51441" w:rsidRDefault="00E979C8" w:rsidP="00682B84">
            <w:pPr>
              <w:rPr>
                <w:rFonts w:ascii="Arial" w:hAnsi="Arial" w:cs="Arial"/>
                <w:b/>
                <w:sz w:val="22"/>
              </w:rPr>
            </w:pPr>
            <w:r w:rsidRPr="00D51441">
              <w:rPr>
                <w:rFonts w:ascii="Arial" w:hAnsi="Arial" w:cs="Arial"/>
                <w:b/>
                <w:sz w:val="22"/>
              </w:rPr>
              <w:t>Strategic Outcome</w:t>
            </w:r>
          </w:p>
        </w:tc>
      </w:tr>
      <w:tr w:rsidR="00E979C8" w:rsidRPr="00D51441" w14:paraId="5D8EFB50" w14:textId="77777777" w:rsidTr="00E979C8">
        <w:tc>
          <w:tcPr>
            <w:tcW w:w="1870" w:type="dxa"/>
          </w:tcPr>
          <w:p w14:paraId="5F909CB4" w14:textId="2292B20A" w:rsidR="00E979C8" w:rsidRPr="00D51441" w:rsidRDefault="00E979C8" w:rsidP="00682B84">
            <w:pPr>
              <w:rPr>
                <w:rFonts w:ascii="Arial" w:hAnsi="Arial" w:cs="Arial"/>
                <w:sz w:val="22"/>
              </w:rPr>
            </w:pPr>
            <w:r w:rsidRPr="00D51441">
              <w:rPr>
                <w:rFonts w:ascii="Arial" w:hAnsi="Arial" w:cs="Arial"/>
                <w:sz w:val="22"/>
              </w:rPr>
              <w:t xml:space="preserve">Operational Efficiency </w:t>
            </w:r>
          </w:p>
        </w:tc>
        <w:tc>
          <w:tcPr>
            <w:tcW w:w="1870" w:type="dxa"/>
          </w:tcPr>
          <w:p w14:paraId="49D882FA" w14:textId="0847CF9A" w:rsidR="00E979C8" w:rsidRPr="00D51441" w:rsidRDefault="00E979C8" w:rsidP="00682B84">
            <w:pPr>
              <w:rPr>
                <w:rFonts w:ascii="Arial" w:hAnsi="Arial" w:cs="Arial"/>
                <w:sz w:val="22"/>
              </w:rPr>
            </w:pPr>
            <w:r w:rsidRPr="00D51441">
              <w:rPr>
                <w:rFonts w:ascii="Arial" w:hAnsi="Arial" w:cs="Arial"/>
                <w:sz w:val="22"/>
              </w:rPr>
              <w:t xml:space="preserve">Primary focus areas include assembly lines at Halewood and Solihull. </w:t>
            </w:r>
          </w:p>
        </w:tc>
        <w:tc>
          <w:tcPr>
            <w:tcW w:w="1870" w:type="dxa"/>
          </w:tcPr>
          <w:p w14:paraId="0C8AD877" w14:textId="77777777" w:rsidR="00E979C8" w:rsidRPr="00D51441" w:rsidRDefault="00E979C8" w:rsidP="00682B84">
            <w:pPr>
              <w:rPr>
                <w:rFonts w:ascii="Arial" w:hAnsi="Arial" w:cs="Arial"/>
                <w:sz w:val="22"/>
              </w:rPr>
            </w:pPr>
            <w:r w:rsidRPr="00D51441">
              <w:rPr>
                <w:rFonts w:ascii="Arial" w:hAnsi="Arial" w:cs="Arial"/>
                <w:sz w:val="22"/>
              </w:rPr>
              <w:t xml:space="preserve">To integrate automated predictive maintenance AI algorithms across 100% of lines. </w:t>
            </w:r>
          </w:p>
          <w:p w14:paraId="122585A4" w14:textId="459F0846" w:rsidR="00E979C8" w:rsidRPr="00D51441" w:rsidRDefault="00E979C8" w:rsidP="00682B84">
            <w:pPr>
              <w:rPr>
                <w:rFonts w:ascii="Arial" w:hAnsi="Arial" w:cs="Arial"/>
                <w:sz w:val="22"/>
              </w:rPr>
            </w:pPr>
            <w:r w:rsidRPr="00D51441">
              <w:rPr>
                <w:rFonts w:ascii="Arial" w:hAnsi="Arial" w:cs="Arial"/>
                <w:sz w:val="22"/>
              </w:rPr>
              <w:t>Decrease unplanned factory downtime by 35%</w:t>
            </w:r>
          </w:p>
        </w:tc>
        <w:tc>
          <w:tcPr>
            <w:tcW w:w="1870" w:type="dxa"/>
          </w:tcPr>
          <w:p w14:paraId="4484AFBB" w14:textId="750482F1" w:rsidR="00E979C8" w:rsidRPr="00D51441" w:rsidRDefault="00E979C8" w:rsidP="00682B84">
            <w:pPr>
              <w:rPr>
                <w:rFonts w:ascii="Arial" w:hAnsi="Arial" w:cs="Arial"/>
                <w:sz w:val="22"/>
              </w:rPr>
            </w:pPr>
            <w:r w:rsidRPr="00D51441">
              <w:rPr>
                <w:rFonts w:ascii="Arial" w:hAnsi="Arial" w:cs="Arial"/>
                <w:sz w:val="22"/>
              </w:rPr>
              <w:t>Within 18 months of the project initiations.</w:t>
            </w:r>
          </w:p>
        </w:tc>
        <w:tc>
          <w:tcPr>
            <w:tcW w:w="1870" w:type="dxa"/>
          </w:tcPr>
          <w:p w14:paraId="315679E4" w14:textId="0625D1D1" w:rsidR="00E979C8" w:rsidRPr="00D51441" w:rsidRDefault="00E979C8" w:rsidP="00682B84">
            <w:pPr>
              <w:rPr>
                <w:rFonts w:ascii="Arial" w:hAnsi="Arial" w:cs="Arial"/>
                <w:sz w:val="22"/>
              </w:rPr>
            </w:pPr>
            <w:r w:rsidRPr="00D51441">
              <w:rPr>
                <w:rFonts w:ascii="Arial" w:hAnsi="Arial" w:cs="Arial"/>
                <w:sz w:val="22"/>
              </w:rPr>
              <w:t>This approach enables the firm to mitigate failed expenditures on the costly infrastructure and balance manufacturing processes.</w:t>
            </w:r>
          </w:p>
        </w:tc>
      </w:tr>
      <w:tr w:rsidR="00E979C8" w:rsidRPr="00D51441" w14:paraId="63D390FE" w14:textId="77777777" w:rsidTr="00E979C8">
        <w:tc>
          <w:tcPr>
            <w:tcW w:w="1870" w:type="dxa"/>
          </w:tcPr>
          <w:p w14:paraId="514C23F2" w14:textId="0C7C4BE1" w:rsidR="00E979C8" w:rsidRPr="00D51441" w:rsidRDefault="00E979C8" w:rsidP="00682B84">
            <w:pPr>
              <w:rPr>
                <w:rFonts w:ascii="Arial" w:hAnsi="Arial" w:cs="Arial"/>
                <w:sz w:val="22"/>
              </w:rPr>
            </w:pPr>
            <w:r w:rsidRPr="00D51441">
              <w:rPr>
                <w:rFonts w:ascii="Arial" w:hAnsi="Arial" w:cs="Arial"/>
                <w:sz w:val="22"/>
              </w:rPr>
              <w:t xml:space="preserve">Quality Assurance </w:t>
            </w:r>
          </w:p>
        </w:tc>
        <w:tc>
          <w:tcPr>
            <w:tcW w:w="1870" w:type="dxa"/>
          </w:tcPr>
          <w:p w14:paraId="710BECBA" w14:textId="15CA41E1" w:rsidR="00E979C8" w:rsidRPr="00D51441" w:rsidRDefault="006A05A5" w:rsidP="00682B84">
            <w:pPr>
              <w:rPr>
                <w:rFonts w:ascii="Arial" w:hAnsi="Arial" w:cs="Arial"/>
                <w:sz w:val="22"/>
              </w:rPr>
            </w:pPr>
            <w:r w:rsidRPr="00D51441">
              <w:rPr>
                <w:rFonts w:ascii="Arial" w:hAnsi="Arial" w:cs="Arial"/>
                <w:sz w:val="22"/>
              </w:rPr>
              <w:t xml:space="preserve">Powertrain assembly workflow. </w:t>
            </w:r>
          </w:p>
        </w:tc>
        <w:tc>
          <w:tcPr>
            <w:tcW w:w="1870" w:type="dxa"/>
          </w:tcPr>
          <w:p w14:paraId="71859866" w14:textId="78DB960B" w:rsidR="00E979C8" w:rsidRPr="00D51441" w:rsidRDefault="006A05A5" w:rsidP="00682B84">
            <w:pPr>
              <w:rPr>
                <w:rFonts w:ascii="Arial" w:hAnsi="Arial" w:cs="Arial"/>
                <w:sz w:val="22"/>
              </w:rPr>
            </w:pPr>
            <w:r w:rsidRPr="00D51441">
              <w:rPr>
                <w:rFonts w:ascii="Arial" w:hAnsi="Arial" w:cs="Arial"/>
                <w:sz w:val="22"/>
              </w:rPr>
              <w:t xml:space="preserve">This objective aims to integrate real-time computer vision quality auditing systems. Additionally, lower component defect rates at the final stage to under 0.5%. </w:t>
            </w:r>
          </w:p>
        </w:tc>
        <w:tc>
          <w:tcPr>
            <w:tcW w:w="1870" w:type="dxa"/>
          </w:tcPr>
          <w:p w14:paraId="2D347293" w14:textId="79EB1572" w:rsidR="00E979C8" w:rsidRPr="00D51441" w:rsidRDefault="006A05A5" w:rsidP="00682B84">
            <w:pPr>
              <w:rPr>
                <w:rFonts w:ascii="Arial" w:hAnsi="Arial" w:cs="Arial"/>
                <w:sz w:val="22"/>
              </w:rPr>
            </w:pPr>
            <w:r w:rsidRPr="00D51441">
              <w:rPr>
                <w:rFonts w:ascii="Arial" w:hAnsi="Arial" w:cs="Arial"/>
                <w:sz w:val="22"/>
              </w:rPr>
              <w:t xml:space="preserve">Within 24 months of project initiation. </w:t>
            </w:r>
          </w:p>
        </w:tc>
        <w:tc>
          <w:tcPr>
            <w:tcW w:w="1870" w:type="dxa"/>
          </w:tcPr>
          <w:p w14:paraId="501C2C12" w14:textId="70384A6D" w:rsidR="00E979C8" w:rsidRPr="00D51441" w:rsidRDefault="006A05A5" w:rsidP="006A05A5">
            <w:pPr>
              <w:rPr>
                <w:rFonts w:ascii="Arial" w:hAnsi="Arial" w:cs="Arial"/>
                <w:sz w:val="22"/>
              </w:rPr>
            </w:pPr>
            <w:r w:rsidRPr="00D51441">
              <w:rPr>
                <w:rFonts w:ascii="Arial" w:hAnsi="Arial" w:cs="Arial"/>
                <w:sz w:val="22"/>
              </w:rPr>
              <w:t xml:space="preserve">This strategy helps in minimising waste and enhancing assembly of the vehicle prior to final testing.  </w:t>
            </w:r>
          </w:p>
        </w:tc>
      </w:tr>
      <w:tr w:rsidR="00E979C8" w:rsidRPr="00D51441" w14:paraId="3B073B39" w14:textId="77777777" w:rsidTr="00E979C8">
        <w:tc>
          <w:tcPr>
            <w:tcW w:w="1870" w:type="dxa"/>
          </w:tcPr>
          <w:p w14:paraId="466E540A" w14:textId="50EA843B" w:rsidR="00E979C8" w:rsidRPr="00D51441" w:rsidRDefault="006A05A5" w:rsidP="00682B84">
            <w:pPr>
              <w:rPr>
                <w:rFonts w:ascii="Arial" w:hAnsi="Arial" w:cs="Arial"/>
                <w:sz w:val="22"/>
              </w:rPr>
            </w:pPr>
            <w:r w:rsidRPr="00D51441">
              <w:rPr>
                <w:rFonts w:ascii="Arial" w:hAnsi="Arial" w:cs="Arial"/>
                <w:sz w:val="22"/>
              </w:rPr>
              <w:t xml:space="preserve">Workforce Transition </w:t>
            </w:r>
          </w:p>
        </w:tc>
        <w:tc>
          <w:tcPr>
            <w:tcW w:w="1870" w:type="dxa"/>
          </w:tcPr>
          <w:p w14:paraId="119ACF77" w14:textId="50DA2B5A" w:rsidR="00E979C8" w:rsidRPr="00D51441" w:rsidRDefault="006A05A5" w:rsidP="00682B84">
            <w:pPr>
              <w:rPr>
                <w:rFonts w:ascii="Arial" w:hAnsi="Arial" w:cs="Arial"/>
                <w:sz w:val="22"/>
              </w:rPr>
            </w:pPr>
            <w:r w:rsidRPr="00D51441">
              <w:rPr>
                <w:rFonts w:ascii="Arial" w:hAnsi="Arial" w:cs="Arial"/>
                <w:sz w:val="22"/>
              </w:rPr>
              <w:t>Legacy assembly line operators.</w:t>
            </w:r>
          </w:p>
        </w:tc>
        <w:tc>
          <w:tcPr>
            <w:tcW w:w="1870" w:type="dxa"/>
          </w:tcPr>
          <w:p w14:paraId="7B15B4CF" w14:textId="73D71371" w:rsidR="00E979C8" w:rsidRPr="00D51441" w:rsidRDefault="006A05A5" w:rsidP="006A05A5">
            <w:pPr>
              <w:rPr>
                <w:rFonts w:ascii="Arial" w:hAnsi="Arial" w:cs="Arial"/>
                <w:sz w:val="22"/>
              </w:rPr>
            </w:pPr>
            <w:r w:rsidRPr="00D51441">
              <w:rPr>
                <w:rFonts w:ascii="Arial" w:hAnsi="Arial" w:cs="Arial"/>
                <w:sz w:val="22"/>
              </w:rPr>
              <w:t xml:space="preserve">This involves upskilling and transforming 85% of operators </w:t>
            </w:r>
            <w:r w:rsidRPr="00D51441">
              <w:rPr>
                <w:rFonts w:ascii="Arial" w:hAnsi="Arial" w:cs="Arial"/>
                <w:sz w:val="22"/>
              </w:rPr>
              <w:lastRenderedPageBreak/>
              <w:t xml:space="preserve">into automated systems monitors or certified technical supervisors. </w:t>
            </w:r>
          </w:p>
        </w:tc>
        <w:tc>
          <w:tcPr>
            <w:tcW w:w="1870" w:type="dxa"/>
          </w:tcPr>
          <w:p w14:paraId="0AC66C54" w14:textId="754A89DD" w:rsidR="00E979C8" w:rsidRPr="00D51441" w:rsidRDefault="006A05A5" w:rsidP="00682B84">
            <w:pPr>
              <w:rPr>
                <w:rFonts w:ascii="Arial" w:hAnsi="Arial" w:cs="Arial"/>
                <w:sz w:val="22"/>
              </w:rPr>
            </w:pPr>
            <w:r w:rsidRPr="00D51441">
              <w:rPr>
                <w:rFonts w:ascii="Arial" w:hAnsi="Arial" w:cs="Arial"/>
                <w:sz w:val="22"/>
              </w:rPr>
              <w:lastRenderedPageBreak/>
              <w:t xml:space="preserve">Within 36 months of project initiation. </w:t>
            </w:r>
          </w:p>
        </w:tc>
        <w:tc>
          <w:tcPr>
            <w:tcW w:w="1870" w:type="dxa"/>
          </w:tcPr>
          <w:p w14:paraId="79368131" w14:textId="6780592C" w:rsidR="00E979C8" w:rsidRPr="00D51441" w:rsidRDefault="006A05A5" w:rsidP="00682B84">
            <w:pPr>
              <w:rPr>
                <w:rFonts w:ascii="Arial" w:hAnsi="Arial" w:cs="Arial"/>
                <w:sz w:val="22"/>
              </w:rPr>
            </w:pPr>
            <w:r w:rsidRPr="00D51441">
              <w:rPr>
                <w:rFonts w:ascii="Arial" w:hAnsi="Arial" w:cs="Arial"/>
                <w:sz w:val="22"/>
              </w:rPr>
              <w:t xml:space="preserve">This objective lowers structural redundancy costs and </w:t>
            </w:r>
            <w:r w:rsidRPr="00D51441">
              <w:rPr>
                <w:rFonts w:ascii="Arial" w:hAnsi="Arial" w:cs="Arial"/>
                <w:sz w:val="22"/>
              </w:rPr>
              <w:lastRenderedPageBreak/>
              <w:t>maintains trade union collective bargaining stability.</w:t>
            </w:r>
          </w:p>
        </w:tc>
      </w:tr>
    </w:tbl>
    <w:p w14:paraId="2664A87D" w14:textId="1E7429F2" w:rsidR="00E979C8" w:rsidRPr="00D51441" w:rsidRDefault="00E979C8" w:rsidP="00682B84">
      <w:pPr>
        <w:rPr>
          <w:rFonts w:ascii="Arial" w:hAnsi="Arial" w:cs="Arial"/>
          <w:sz w:val="22"/>
        </w:rPr>
      </w:pPr>
      <w:r w:rsidRPr="00D51441">
        <w:rPr>
          <w:rFonts w:ascii="Arial" w:hAnsi="Arial" w:cs="Arial"/>
          <w:sz w:val="22"/>
        </w:rPr>
        <w:lastRenderedPageBreak/>
        <w:t xml:space="preserve">  </w:t>
      </w:r>
    </w:p>
    <w:p w14:paraId="41E9DC41" w14:textId="2974B997" w:rsidR="006A05A5" w:rsidRPr="00D51441" w:rsidRDefault="006A05A5" w:rsidP="006A05A5">
      <w:pPr>
        <w:pStyle w:val="Heading2"/>
        <w:rPr>
          <w:rFonts w:ascii="Arial" w:hAnsi="Arial" w:cs="Arial"/>
          <w:sz w:val="22"/>
          <w:szCs w:val="22"/>
        </w:rPr>
      </w:pPr>
      <w:bookmarkStart w:id="13" w:name="_Toc235461399"/>
      <w:r w:rsidRPr="00D51441">
        <w:rPr>
          <w:rFonts w:ascii="Arial" w:hAnsi="Arial" w:cs="Arial"/>
          <w:sz w:val="22"/>
          <w:szCs w:val="22"/>
        </w:rPr>
        <w:t>Financial Plan</w:t>
      </w:r>
      <w:bookmarkEnd w:id="13"/>
    </w:p>
    <w:p w14:paraId="588445AA" w14:textId="64636578" w:rsidR="006A05A5" w:rsidRPr="00D51441" w:rsidRDefault="000406FF" w:rsidP="006A05A5">
      <w:pPr>
        <w:rPr>
          <w:rFonts w:ascii="Arial" w:hAnsi="Arial" w:cs="Arial"/>
          <w:sz w:val="22"/>
        </w:rPr>
      </w:pPr>
      <w:r w:rsidRPr="00D51441">
        <w:rPr>
          <w:rFonts w:ascii="Arial" w:hAnsi="Arial" w:cs="Arial"/>
          <w:sz w:val="22"/>
        </w:rPr>
        <w:t>To execute this strategic transformation effectively, t</w:t>
      </w:r>
      <w:r w:rsidR="006A05A5" w:rsidRPr="00D51441">
        <w:rPr>
          <w:rFonts w:ascii="Arial" w:hAnsi="Arial" w:cs="Arial"/>
          <w:sz w:val="22"/>
        </w:rPr>
        <w:t xml:space="preserve">he financial plan </w:t>
      </w:r>
      <w:r w:rsidRPr="00D51441">
        <w:rPr>
          <w:rFonts w:ascii="Arial" w:hAnsi="Arial" w:cs="Arial"/>
          <w:sz w:val="22"/>
        </w:rPr>
        <w:t xml:space="preserve">is proposed that </w:t>
      </w:r>
      <w:r w:rsidR="006A05A5" w:rsidRPr="00D51441">
        <w:rPr>
          <w:rFonts w:ascii="Arial" w:hAnsi="Arial" w:cs="Arial"/>
          <w:sz w:val="22"/>
        </w:rPr>
        <w:t>accounts for a ri</w:t>
      </w:r>
      <w:r w:rsidRPr="00D51441">
        <w:rPr>
          <w:rFonts w:ascii="Arial" w:hAnsi="Arial" w:cs="Arial"/>
          <w:sz w:val="22"/>
        </w:rPr>
        <w:t xml:space="preserve">gorous 5-year capital lifecycle. This plan maintains a balance between initial capital expenditures and projected operational cost reduction </w:t>
      </w:r>
      <w:r w:rsidR="009B2C14" w:rsidRPr="00D51441">
        <w:rPr>
          <w:rFonts w:ascii="Arial" w:hAnsi="Arial" w:cs="Arial"/>
          <w:sz w:val="22"/>
        </w:rPr>
        <w:t>to</w:t>
      </w:r>
      <w:r w:rsidRPr="00D51441">
        <w:rPr>
          <w:rFonts w:ascii="Arial" w:hAnsi="Arial" w:cs="Arial"/>
          <w:sz w:val="22"/>
        </w:rPr>
        <w:t xml:space="preserve"> enhance shareholder value. This financial approach is segmented into three categories: Capital Expenditure (</w:t>
      </w:r>
      <w:proofErr w:type="spellStart"/>
      <w:r w:rsidRPr="00D51441">
        <w:rPr>
          <w:rFonts w:ascii="Arial" w:hAnsi="Arial" w:cs="Arial"/>
          <w:sz w:val="22"/>
        </w:rPr>
        <w:t>CapEx</w:t>
      </w:r>
      <w:proofErr w:type="spellEnd"/>
      <w:r w:rsidRPr="00D51441">
        <w:rPr>
          <w:rFonts w:ascii="Arial" w:hAnsi="Arial" w:cs="Arial"/>
          <w:sz w:val="22"/>
        </w:rPr>
        <w:t>), Operational Expenditure (</w:t>
      </w:r>
      <w:proofErr w:type="spellStart"/>
      <w:r w:rsidRPr="00D51441">
        <w:rPr>
          <w:rFonts w:ascii="Arial" w:hAnsi="Arial" w:cs="Arial"/>
          <w:sz w:val="22"/>
        </w:rPr>
        <w:t>OpEx</w:t>
      </w:r>
      <w:proofErr w:type="spellEnd"/>
      <w:r w:rsidRPr="00D51441">
        <w:rPr>
          <w:rFonts w:ascii="Arial" w:hAnsi="Arial" w:cs="Arial"/>
          <w:sz w:val="22"/>
        </w:rPr>
        <w:t>), and dedicated Human Capital Upskilling Allocations to mitigate structural cost overruns.</w:t>
      </w:r>
    </w:p>
    <w:p w14:paraId="07CE3F7E" w14:textId="7D4E5940" w:rsidR="000406FF" w:rsidRPr="00D51441" w:rsidRDefault="000406FF" w:rsidP="006A05A5">
      <w:pPr>
        <w:rPr>
          <w:rFonts w:ascii="Arial" w:hAnsi="Arial" w:cs="Arial"/>
          <w:b/>
          <w:sz w:val="22"/>
        </w:rPr>
      </w:pPr>
      <w:r w:rsidRPr="00D51441">
        <w:rPr>
          <w:rFonts w:ascii="Arial" w:hAnsi="Arial" w:cs="Arial"/>
          <w:b/>
          <w:sz w:val="22"/>
        </w:rPr>
        <w:t>5-Year Capital Lifecycle and Financial Projections (£ Millions)</w:t>
      </w:r>
    </w:p>
    <w:tbl>
      <w:tblPr>
        <w:tblStyle w:val="TableGrid"/>
        <w:tblW w:w="0" w:type="auto"/>
        <w:tblLook w:val="04A0" w:firstRow="1" w:lastRow="0" w:firstColumn="1" w:lastColumn="0" w:noHBand="0" w:noVBand="1"/>
      </w:tblPr>
      <w:tblGrid>
        <w:gridCol w:w="1522"/>
        <w:gridCol w:w="1303"/>
        <w:gridCol w:w="1304"/>
        <w:gridCol w:w="1305"/>
        <w:gridCol w:w="1305"/>
        <w:gridCol w:w="1305"/>
        <w:gridCol w:w="1306"/>
      </w:tblGrid>
      <w:tr w:rsidR="000406FF" w:rsidRPr="00D51441" w14:paraId="1C3CA3DF" w14:textId="77777777" w:rsidTr="000406FF">
        <w:tc>
          <w:tcPr>
            <w:tcW w:w="1522" w:type="dxa"/>
          </w:tcPr>
          <w:p w14:paraId="70A60ED7" w14:textId="3D6485F1" w:rsidR="000406FF" w:rsidRPr="00D51441" w:rsidRDefault="000406FF" w:rsidP="006A05A5">
            <w:pPr>
              <w:rPr>
                <w:rFonts w:ascii="Arial" w:hAnsi="Arial" w:cs="Arial"/>
                <w:sz w:val="22"/>
              </w:rPr>
            </w:pPr>
            <w:r w:rsidRPr="00D51441">
              <w:rPr>
                <w:rFonts w:ascii="Arial" w:hAnsi="Arial" w:cs="Arial"/>
                <w:sz w:val="22"/>
              </w:rPr>
              <w:t>Cost/ Benefit Category</w:t>
            </w:r>
          </w:p>
        </w:tc>
        <w:tc>
          <w:tcPr>
            <w:tcW w:w="1303" w:type="dxa"/>
          </w:tcPr>
          <w:p w14:paraId="2D944757" w14:textId="656AD8F9" w:rsidR="000406FF" w:rsidRPr="00D51441" w:rsidRDefault="000406FF" w:rsidP="006A05A5">
            <w:pPr>
              <w:rPr>
                <w:rFonts w:ascii="Arial" w:hAnsi="Arial" w:cs="Arial"/>
                <w:sz w:val="22"/>
              </w:rPr>
            </w:pPr>
            <w:r w:rsidRPr="00D51441">
              <w:rPr>
                <w:rFonts w:ascii="Arial" w:hAnsi="Arial" w:cs="Arial"/>
                <w:sz w:val="22"/>
              </w:rPr>
              <w:t>Year 1</w:t>
            </w:r>
          </w:p>
        </w:tc>
        <w:tc>
          <w:tcPr>
            <w:tcW w:w="1304" w:type="dxa"/>
          </w:tcPr>
          <w:p w14:paraId="2C81AA8D" w14:textId="533CFEC5" w:rsidR="000406FF" w:rsidRPr="00D51441" w:rsidRDefault="000406FF" w:rsidP="006A05A5">
            <w:pPr>
              <w:rPr>
                <w:rFonts w:ascii="Arial" w:hAnsi="Arial" w:cs="Arial"/>
                <w:sz w:val="22"/>
              </w:rPr>
            </w:pPr>
            <w:r w:rsidRPr="00D51441">
              <w:rPr>
                <w:rFonts w:ascii="Arial" w:hAnsi="Arial" w:cs="Arial"/>
                <w:sz w:val="22"/>
              </w:rPr>
              <w:t>Year 2</w:t>
            </w:r>
          </w:p>
        </w:tc>
        <w:tc>
          <w:tcPr>
            <w:tcW w:w="1305" w:type="dxa"/>
          </w:tcPr>
          <w:p w14:paraId="0578A3D1" w14:textId="2C03AA6A" w:rsidR="000406FF" w:rsidRPr="00D51441" w:rsidRDefault="000406FF" w:rsidP="006A05A5">
            <w:pPr>
              <w:rPr>
                <w:rFonts w:ascii="Arial" w:hAnsi="Arial" w:cs="Arial"/>
                <w:sz w:val="22"/>
              </w:rPr>
            </w:pPr>
            <w:r w:rsidRPr="00D51441">
              <w:rPr>
                <w:rFonts w:ascii="Arial" w:hAnsi="Arial" w:cs="Arial"/>
                <w:sz w:val="22"/>
              </w:rPr>
              <w:t>Year 3</w:t>
            </w:r>
          </w:p>
        </w:tc>
        <w:tc>
          <w:tcPr>
            <w:tcW w:w="1305" w:type="dxa"/>
          </w:tcPr>
          <w:p w14:paraId="00312C12" w14:textId="35E080FB" w:rsidR="000406FF" w:rsidRPr="00D51441" w:rsidRDefault="000406FF" w:rsidP="000406FF">
            <w:pPr>
              <w:rPr>
                <w:rFonts w:ascii="Arial" w:hAnsi="Arial" w:cs="Arial"/>
                <w:sz w:val="22"/>
              </w:rPr>
            </w:pPr>
            <w:r w:rsidRPr="00D51441">
              <w:rPr>
                <w:rFonts w:ascii="Arial" w:hAnsi="Arial" w:cs="Arial"/>
                <w:sz w:val="22"/>
              </w:rPr>
              <w:t>Year 4</w:t>
            </w:r>
          </w:p>
        </w:tc>
        <w:tc>
          <w:tcPr>
            <w:tcW w:w="1305" w:type="dxa"/>
          </w:tcPr>
          <w:p w14:paraId="79746948" w14:textId="03590F4F" w:rsidR="000406FF" w:rsidRPr="00D51441" w:rsidRDefault="000406FF" w:rsidP="000406FF">
            <w:pPr>
              <w:rPr>
                <w:rFonts w:ascii="Arial" w:hAnsi="Arial" w:cs="Arial"/>
                <w:sz w:val="22"/>
              </w:rPr>
            </w:pPr>
            <w:r w:rsidRPr="00D51441">
              <w:rPr>
                <w:rFonts w:ascii="Arial" w:hAnsi="Arial" w:cs="Arial"/>
                <w:sz w:val="22"/>
              </w:rPr>
              <w:t>Year 5</w:t>
            </w:r>
          </w:p>
        </w:tc>
        <w:tc>
          <w:tcPr>
            <w:tcW w:w="1306" w:type="dxa"/>
          </w:tcPr>
          <w:p w14:paraId="01F7D896" w14:textId="274BDD9B" w:rsidR="000406FF" w:rsidRPr="00D51441" w:rsidRDefault="000406FF" w:rsidP="006A05A5">
            <w:pPr>
              <w:rPr>
                <w:rFonts w:ascii="Arial" w:hAnsi="Arial" w:cs="Arial"/>
                <w:b/>
                <w:sz w:val="22"/>
              </w:rPr>
            </w:pPr>
            <w:r w:rsidRPr="00D51441">
              <w:rPr>
                <w:rFonts w:ascii="Arial" w:hAnsi="Arial" w:cs="Arial"/>
                <w:b/>
                <w:sz w:val="22"/>
              </w:rPr>
              <w:t xml:space="preserve">Total </w:t>
            </w:r>
          </w:p>
        </w:tc>
      </w:tr>
      <w:tr w:rsidR="000406FF" w:rsidRPr="00D51441" w14:paraId="0729B27A" w14:textId="77777777" w:rsidTr="000406FF">
        <w:tc>
          <w:tcPr>
            <w:tcW w:w="1522" w:type="dxa"/>
          </w:tcPr>
          <w:p w14:paraId="5D677063" w14:textId="0D5BDA35" w:rsidR="000406FF" w:rsidRPr="00D51441" w:rsidRDefault="000406FF" w:rsidP="006A05A5">
            <w:pPr>
              <w:rPr>
                <w:rFonts w:ascii="Arial" w:hAnsi="Arial" w:cs="Arial"/>
                <w:sz w:val="22"/>
              </w:rPr>
            </w:pPr>
            <w:proofErr w:type="spellStart"/>
            <w:r w:rsidRPr="00D51441">
              <w:rPr>
                <w:rFonts w:ascii="Arial" w:hAnsi="Arial" w:cs="Arial"/>
                <w:sz w:val="22"/>
              </w:rPr>
              <w:t>CapEx</w:t>
            </w:r>
            <w:proofErr w:type="spellEnd"/>
            <w:r w:rsidRPr="00D51441">
              <w:rPr>
                <w:rFonts w:ascii="Arial" w:hAnsi="Arial" w:cs="Arial"/>
                <w:sz w:val="22"/>
              </w:rPr>
              <w:t xml:space="preserve">: Infrastructure and AI Software </w:t>
            </w:r>
          </w:p>
        </w:tc>
        <w:tc>
          <w:tcPr>
            <w:tcW w:w="1303" w:type="dxa"/>
          </w:tcPr>
          <w:p w14:paraId="644F76A8" w14:textId="48372E3D" w:rsidR="000406FF" w:rsidRPr="00D51441" w:rsidRDefault="000406FF" w:rsidP="006A05A5">
            <w:pPr>
              <w:rPr>
                <w:rFonts w:ascii="Arial" w:hAnsi="Arial" w:cs="Arial"/>
                <w:sz w:val="22"/>
              </w:rPr>
            </w:pPr>
            <w:r w:rsidRPr="00D51441">
              <w:rPr>
                <w:rFonts w:ascii="Arial" w:hAnsi="Arial" w:cs="Arial"/>
                <w:sz w:val="22"/>
              </w:rPr>
              <w:t>£45.0</w:t>
            </w:r>
          </w:p>
        </w:tc>
        <w:tc>
          <w:tcPr>
            <w:tcW w:w="1304" w:type="dxa"/>
          </w:tcPr>
          <w:p w14:paraId="5787EC10" w14:textId="32BD03A2" w:rsidR="000406FF" w:rsidRPr="00D51441" w:rsidRDefault="000406FF" w:rsidP="006A05A5">
            <w:pPr>
              <w:rPr>
                <w:rFonts w:ascii="Arial" w:hAnsi="Arial" w:cs="Arial"/>
                <w:sz w:val="22"/>
              </w:rPr>
            </w:pPr>
            <w:r w:rsidRPr="00D51441">
              <w:rPr>
                <w:rFonts w:ascii="Arial" w:hAnsi="Arial" w:cs="Arial"/>
                <w:sz w:val="22"/>
              </w:rPr>
              <w:t>£30.0</w:t>
            </w:r>
          </w:p>
        </w:tc>
        <w:tc>
          <w:tcPr>
            <w:tcW w:w="1305" w:type="dxa"/>
          </w:tcPr>
          <w:p w14:paraId="14780445" w14:textId="46F13A52" w:rsidR="000406FF" w:rsidRPr="00D51441" w:rsidRDefault="000406FF" w:rsidP="006A05A5">
            <w:pPr>
              <w:rPr>
                <w:rFonts w:ascii="Arial" w:hAnsi="Arial" w:cs="Arial"/>
                <w:sz w:val="22"/>
              </w:rPr>
            </w:pPr>
            <w:r w:rsidRPr="00D51441">
              <w:rPr>
                <w:rFonts w:ascii="Arial" w:hAnsi="Arial" w:cs="Arial"/>
                <w:sz w:val="22"/>
              </w:rPr>
              <w:t>£15.0</w:t>
            </w:r>
          </w:p>
        </w:tc>
        <w:tc>
          <w:tcPr>
            <w:tcW w:w="1305" w:type="dxa"/>
          </w:tcPr>
          <w:p w14:paraId="5B489877" w14:textId="6D499C12" w:rsidR="000406FF" w:rsidRPr="00D51441" w:rsidRDefault="000406FF" w:rsidP="006A05A5">
            <w:pPr>
              <w:rPr>
                <w:rFonts w:ascii="Arial" w:hAnsi="Arial" w:cs="Arial"/>
                <w:sz w:val="22"/>
              </w:rPr>
            </w:pPr>
            <w:r w:rsidRPr="00D51441">
              <w:rPr>
                <w:rFonts w:ascii="Arial" w:hAnsi="Arial" w:cs="Arial"/>
                <w:sz w:val="22"/>
              </w:rPr>
              <w:t>£0.0</w:t>
            </w:r>
          </w:p>
        </w:tc>
        <w:tc>
          <w:tcPr>
            <w:tcW w:w="1305" w:type="dxa"/>
          </w:tcPr>
          <w:p w14:paraId="0B0DFF6D" w14:textId="0FD15AB2" w:rsidR="000406FF" w:rsidRPr="00D51441" w:rsidRDefault="000406FF" w:rsidP="006A05A5">
            <w:pPr>
              <w:rPr>
                <w:rFonts w:ascii="Arial" w:hAnsi="Arial" w:cs="Arial"/>
                <w:sz w:val="22"/>
              </w:rPr>
            </w:pPr>
            <w:r w:rsidRPr="00D51441">
              <w:rPr>
                <w:rFonts w:ascii="Arial" w:hAnsi="Arial" w:cs="Arial"/>
                <w:sz w:val="22"/>
              </w:rPr>
              <w:t>£0.0</w:t>
            </w:r>
          </w:p>
        </w:tc>
        <w:tc>
          <w:tcPr>
            <w:tcW w:w="1306" w:type="dxa"/>
          </w:tcPr>
          <w:p w14:paraId="330CA52E" w14:textId="1C002CB8" w:rsidR="000406FF" w:rsidRPr="00D51441" w:rsidRDefault="000406FF" w:rsidP="006A05A5">
            <w:pPr>
              <w:rPr>
                <w:rFonts w:ascii="Arial" w:hAnsi="Arial" w:cs="Arial"/>
                <w:b/>
                <w:sz w:val="22"/>
              </w:rPr>
            </w:pPr>
            <w:r w:rsidRPr="00D51441">
              <w:rPr>
                <w:rFonts w:ascii="Arial" w:hAnsi="Arial" w:cs="Arial"/>
                <w:b/>
                <w:sz w:val="22"/>
              </w:rPr>
              <w:t>£90.0</w:t>
            </w:r>
          </w:p>
        </w:tc>
      </w:tr>
      <w:tr w:rsidR="000406FF" w:rsidRPr="00D51441" w14:paraId="6C8D2637" w14:textId="77777777" w:rsidTr="000406FF">
        <w:tc>
          <w:tcPr>
            <w:tcW w:w="1522" w:type="dxa"/>
          </w:tcPr>
          <w:p w14:paraId="65B0A0D9" w14:textId="2FDF151F" w:rsidR="000406FF" w:rsidRPr="00D51441" w:rsidRDefault="000406FF" w:rsidP="006A05A5">
            <w:pPr>
              <w:rPr>
                <w:rFonts w:ascii="Arial" w:hAnsi="Arial" w:cs="Arial"/>
                <w:sz w:val="22"/>
              </w:rPr>
            </w:pPr>
            <w:proofErr w:type="spellStart"/>
            <w:r w:rsidRPr="00D51441">
              <w:rPr>
                <w:rFonts w:ascii="Arial" w:hAnsi="Arial" w:cs="Arial"/>
                <w:sz w:val="22"/>
              </w:rPr>
              <w:t>OpEx</w:t>
            </w:r>
            <w:proofErr w:type="spellEnd"/>
            <w:r w:rsidRPr="00D51441">
              <w:rPr>
                <w:rFonts w:ascii="Arial" w:hAnsi="Arial" w:cs="Arial"/>
                <w:sz w:val="22"/>
              </w:rPr>
              <w:t xml:space="preserve">: Cloud Compute and System Licensing </w:t>
            </w:r>
          </w:p>
        </w:tc>
        <w:tc>
          <w:tcPr>
            <w:tcW w:w="1303" w:type="dxa"/>
          </w:tcPr>
          <w:p w14:paraId="44179D51" w14:textId="5FB60777" w:rsidR="000406FF" w:rsidRPr="00D51441" w:rsidRDefault="000406FF" w:rsidP="006A05A5">
            <w:pPr>
              <w:rPr>
                <w:rFonts w:ascii="Arial" w:hAnsi="Arial" w:cs="Arial"/>
                <w:sz w:val="22"/>
              </w:rPr>
            </w:pPr>
            <w:r w:rsidRPr="00D51441">
              <w:rPr>
                <w:rFonts w:ascii="Arial" w:hAnsi="Arial" w:cs="Arial"/>
                <w:sz w:val="22"/>
              </w:rPr>
              <w:t>£45.0</w:t>
            </w:r>
          </w:p>
        </w:tc>
        <w:tc>
          <w:tcPr>
            <w:tcW w:w="1304" w:type="dxa"/>
          </w:tcPr>
          <w:p w14:paraId="58FB0943" w14:textId="7FCCF8C3" w:rsidR="000406FF" w:rsidRPr="00D51441" w:rsidRDefault="000406FF" w:rsidP="006A05A5">
            <w:pPr>
              <w:rPr>
                <w:rFonts w:ascii="Arial" w:hAnsi="Arial" w:cs="Arial"/>
                <w:sz w:val="22"/>
              </w:rPr>
            </w:pPr>
            <w:r w:rsidRPr="00D51441">
              <w:rPr>
                <w:rFonts w:ascii="Arial" w:hAnsi="Arial" w:cs="Arial"/>
                <w:sz w:val="22"/>
              </w:rPr>
              <w:t>£6.0</w:t>
            </w:r>
          </w:p>
        </w:tc>
        <w:tc>
          <w:tcPr>
            <w:tcW w:w="1305" w:type="dxa"/>
          </w:tcPr>
          <w:p w14:paraId="319F2B34" w14:textId="17E22A32" w:rsidR="000406FF" w:rsidRPr="00D51441" w:rsidRDefault="000406FF" w:rsidP="006A05A5">
            <w:pPr>
              <w:rPr>
                <w:rFonts w:ascii="Arial" w:hAnsi="Arial" w:cs="Arial"/>
                <w:sz w:val="22"/>
              </w:rPr>
            </w:pPr>
            <w:r w:rsidRPr="00D51441">
              <w:rPr>
                <w:rFonts w:ascii="Arial" w:hAnsi="Arial" w:cs="Arial"/>
                <w:sz w:val="22"/>
              </w:rPr>
              <w:t>£8.5</w:t>
            </w:r>
          </w:p>
        </w:tc>
        <w:tc>
          <w:tcPr>
            <w:tcW w:w="1305" w:type="dxa"/>
          </w:tcPr>
          <w:p w14:paraId="424937E4" w14:textId="162BCE2B" w:rsidR="000406FF" w:rsidRPr="00D51441" w:rsidRDefault="000406FF" w:rsidP="006A05A5">
            <w:pPr>
              <w:rPr>
                <w:rFonts w:ascii="Arial" w:hAnsi="Arial" w:cs="Arial"/>
                <w:sz w:val="22"/>
              </w:rPr>
            </w:pPr>
            <w:r w:rsidRPr="00D51441">
              <w:rPr>
                <w:rFonts w:ascii="Arial" w:hAnsi="Arial" w:cs="Arial"/>
                <w:sz w:val="22"/>
              </w:rPr>
              <w:t>£8.5</w:t>
            </w:r>
          </w:p>
        </w:tc>
        <w:tc>
          <w:tcPr>
            <w:tcW w:w="1305" w:type="dxa"/>
          </w:tcPr>
          <w:p w14:paraId="0DF2030B" w14:textId="1A3D3E36" w:rsidR="000406FF" w:rsidRPr="00D51441" w:rsidRDefault="000406FF" w:rsidP="006A05A5">
            <w:pPr>
              <w:rPr>
                <w:rFonts w:ascii="Arial" w:hAnsi="Arial" w:cs="Arial"/>
                <w:sz w:val="22"/>
              </w:rPr>
            </w:pPr>
            <w:r w:rsidRPr="00D51441">
              <w:rPr>
                <w:rFonts w:ascii="Arial" w:hAnsi="Arial" w:cs="Arial"/>
                <w:sz w:val="22"/>
              </w:rPr>
              <w:t>£8.5</w:t>
            </w:r>
          </w:p>
        </w:tc>
        <w:tc>
          <w:tcPr>
            <w:tcW w:w="1306" w:type="dxa"/>
          </w:tcPr>
          <w:p w14:paraId="186B6EFA" w14:textId="229899E6" w:rsidR="000406FF" w:rsidRPr="00D51441" w:rsidRDefault="000406FF" w:rsidP="006A05A5">
            <w:pPr>
              <w:rPr>
                <w:rFonts w:ascii="Arial" w:hAnsi="Arial" w:cs="Arial"/>
                <w:b/>
                <w:sz w:val="22"/>
              </w:rPr>
            </w:pPr>
            <w:r w:rsidRPr="00D51441">
              <w:rPr>
                <w:rFonts w:ascii="Arial" w:hAnsi="Arial" w:cs="Arial"/>
                <w:b/>
                <w:sz w:val="22"/>
              </w:rPr>
              <w:t>£36.0</w:t>
            </w:r>
          </w:p>
        </w:tc>
      </w:tr>
      <w:tr w:rsidR="000406FF" w:rsidRPr="00D51441" w14:paraId="7C9E214F" w14:textId="77777777" w:rsidTr="000406FF">
        <w:tc>
          <w:tcPr>
            <w:tcW w:w="1522" w:type="dxa"/>
          </w:tcPr>
          <w:p w14:paraId="7DFFEB10" w14:textId="1C82BF87" w:rsidR="000406FF" w:rsidRPr="00D51441" w:rsidRDefault="000406FF" w:rsidP="006A05A5">
            <w:pPr>
              <w:rPr>
                <w:rFonts w:ascii="Arial" w:hAnsi="Arial" w:cs="Arial"/>
                <w:sz w:val="22"/>
              </w:rPr>
            </w:pPr>
            <w:r w:rsidRPr="00D51441">
              <w:rPr>
                <w:rFonts w:ascii="Arial" w:hAnsi="Arial" w:cs="Arial"/>
                <w:sz w:val="22"/>
              </w:rPr>
              <w:t xml:space="preserve">Human Capital: Training and Upskilling </w:t>
            </w:r>
          </w:p>
        </w:tc>
        <w:tc>
          <w:tcPr>
            <w:tcW w:w="1303" w:type="dxa"/>
          </w:tcPr>
          <w:p w14:paraId="5DE9B1FB" w14:textId="51979835" w:rsidR="000406FF" w:rsidRPr="00D51441" w:rsidRDefault="000406FF" w:rsidP="006A05A5">
            <w:pPr>
              <w:rPr>
                <w:rFonts w:ascii="Arial" w:hAnsi="Arial" w:cs="Arial"/>
                <w:sz w:val="22"/>
              </w:rPr>
            </w:pPr>
            <w:r w:rsidRPr="00D51441">
              <w:rPr>
                <w:rFonts w:ascii="Arial" w:hAnsi="Arial" w:cs="Arial"/>
                <w:sz w:val="22"/>
              </w:rPr>
              <w:t>£8.0</w:t>
            </w:r>
          </w:p>
        </w:tc>
        <w:tc>
          <w:tcPr>
            <w:tcW w:w="1304" w:type="dxa"/>
          </w:tcPr>
          <w:p w14:paraId="695DDD0C" w14:textId="73D030E9" w:rsidR="000406FF" w:rsidRPr="00D51441" w:rsidRDefault="000406FF" w:rsidP="006A05A5">
            <w:pPr>
              <w:rPr>
                <w:rFonts w:ascii="Arial" w:hAnsi="Arial" w:cs="Arial"/>
                <w:sz w:val="22"/>
              </w:rPr>
            </w:pPr>
            <w:r w:rsidRPr="00D51441">
              <w:rPr>
                <w:rFonts w:ascii="Arial" w:hAnsi="Arial" w:cs="Arial"/>
                <w:sz w:val="22"/>
              </w:rPr>
              <w:t>£6.5</w:t>
            </w:r>
          </w:p>
        </w:tc>
        <w:tc>
          <w:tcPr>
            <w:tcW w:w="1305" w:type="dxa"/>
          </w:tcPr>
          <w:p w14:paraId="50F600A8" w14:textId="72DBA426" w:rsidR="000406FF" w:rsidRPr="00D51441" w:rsidRDefault="000406FF" w:rsidP="006A05A5">
            <w:pPr>
              <w:rPr>
                <w:rFonts w:ascii="Arial" w:hAnsi="Arial" w:cs="Arial"/>
                <w:sz w:val="22"/>
              </w:rPr>
            </w:pPr>
            <w:r w:rsidRPr="00D51441">
              <w:rPr>
                <w:rFonts w:ascii="Arial" w:hAnsi="Arial" w:cs="Arial"/>
                <w:sz w:val="22"/>
              </w:rPr>
              <w:t>£3.5</w:t>
            </w:r>
          </w:p>
        </w:tc>
        <w:tc>
          <w:tcPr>
            <w:tcW w:w="1305" w:type="dxa"/>
          </w:tcPr>
          <w:p w14:paraId="08840B12" w14:textId="5BA01A06" w:rsidR="000406FF" w:rsidRPr="00D51441" w:rsidRDefault="000406FF" w:rsidP="006A05A5">
            <w:pPr>
              <w:rPr>
                <w:rFonts w:ascii="Arial" w:hAnsi="Arial" w:cs="Arial"/>
                <w:sz w:val="22"/>
              </w:rPr>
            </w:pPr>
            <w:r w:rsidRPr="00D51441">
              <w:rPr>
                <w:rFonts w:ascii="Arial" w:hAnsi="Arial" w:cs="Arial"/>
                <w:sz w:val="22"/>
              </w:rPr>
              <w:t>£1.0</w:t>
            </w:r>
          </w:p>
        </w:tc>
        <w:tc>
          <w:tcPr>
            <w:tcW w:w="1305" w:type="dxa"/>
          </w:tcPr>
          <w:p w14:paraId="4CA96371" w14:textId="2BF6BEAC" w:rsidR="000406FF" w:rsidRPr="00D51441" w:rsidRDefault="000406FF" w:rsidP="006A05A5">
            <w:pPr>
              <w:rPr>
                <w:rFonts w:ascii="Arial" w:hAnsi="Arial" w:cs="Arial"/>
                <w:sz w:val="22"/>
              </w:rPr>
            </w:pPr>
            <w:r w:rsidRPr="00D51441">
              <w:rPr>
                <w:rFonts w:ascii="Arial" w:hAnsi="Arial" w:cs="Arial"/>
                <w:sz w:val="22"/>
              </w:rPr>
              <w:t>£1.0</w:t>
            </w:r>
          </w:p>
        </w:tc>
        <w:tc>
          <w:tcPr>
            <w:tcW w:w="1306" w:type="dxa"/>
          </w:tcPr>
          <w:p w14:paraId="1958BED8" w14:textId="5DC901E0" w:rsidR="000406FF" w:rsidRPr="00D51441" w:rsidRDefault="000406FF" w:rsidP="006A05A5">
            <w:pPr>
              <w:rPr>
                <w:rFonts w:ascii="Arial" w:hAnsi="Arial" w:cs="Arial"/>
                <w:b/>
                <w:sz w:val="22"/>
              </w:rPr>
            </w:pPr>
            <w:r w:rsidRPr="00D51441">
              <w:rPr>
                <w:rFonts w:ascii="Arial" w:hAnsi="Arial" w:cs="Arial"/>
                <w:b/>
                <w:sz w:val="22"/>
              </w:rPr>
              <w:t>£20.0</w:t>
            </w:r>
          </w:p>
        </w:tc>
      </w:tr>
      <w:tr w:rsidR="000406FF" w:rsidRPr="00D51441" w14:paraId="368B48B5" w14:textId="77777777" w:rsidTr="000406FF">
        <w:tc>
          <w:tcPr>
            <w:tcW w:w="1522" w:type="dxa"/>
          </w:tcPr>
          <w:p w14:paraId="5970C06B" w14:textId="110A9911" w:rsidR="000406FF" w:rsidRPr="00D51441" w:rsidRDefault="000406FF" w:rsidP="006A05A5">
            <w:pPr>
              <w:rPr>
                <w:rFonts w:ascii="Arial" w:hAnsi="Arial" w:cs="Arial"/>
                <w:b/>
                <w:sz w:val="22"/>
              </w:rPr>
            </w:pPr>
            <w:r w:rsidRPr="00D51441">
              <w:rPr>
                <w:rFonts w:ascii="Arial" w:hAnsi="Arial" w:cs="Arial"/>
                <w:b/>
                <w:sz w:val="22"/>
              </w:rPr>
              <w:t xml:space="preserve">Total Annual </w:t>
            </w:r>
            <w:r w:rsidRPr="00D51441">
              <w:rPr>
                <w:rFonts w:ascii="Arial" w:hAnsi="Arial" w:cs="Arial"/>
                <w:b/>
                <w:sz w:val="22"/>
              </w:rPr>
              <w:lastRenderedPageBreak/>
              <w:t xml:space="preserve">Investment Outlay </w:t>
            </w:r>
          </w:p>
        </w:tc>
        <w:tc>
          <w:tcPr>
            <w:tcW w:w="1303" w:type="dxa"/>
          </w:tcPr>
          <w:p w14:paraId="5592B84A" w14:textId="41C16209" w:rsidR="000406FF" w:rsidRPr="00D51441" w:rsidRDefault="000406FF" w:rsidP="006A05A5">
            <w:pPr>
              <w:rPr>
                <w:rFonts w:ascii="Arial" w:hAnsi="Arial" w:cs="Arial"/>
                <w:b/>
                <w:sz w:val="22"/>
              </w:rPr>
            </w:pPr>
            <w:r w:rsidRPr="00D51441">
              <w:rPr>
                <w:rFonts w:ascii="Arial" w:hAnsi="Arial" w:cs="Arial"/>
                <w:b/>
                <w:sz w:val="22"/>
              </w:rPr>
              <w:lastRenderedPageBreak/>
              <w:t>£57.5</w:t>
            </w:r>
          </w:p>
        </w:tc>
        <w:tc>
          <w:tcPr>
            <w:tcW w:w="1304" w:type="dxa"/>
          </w:tcPr>
          <w:p w14:paraId="78B4CC8A" w14:textId="4069706B" w:rsidR="000406FF" w:rsidRPr="00D51441" w:rsidRDefault="000406FF" w:rsidP="006A05A5">
            <w:pPr>
              <w:rPr>
                <w:rFonts w:ascii="Arial" w:hAnsi="Arial" w:cs="Arial"/>
                <w:b/>
                <w:sz w:val="22"/>
              </w:rPr>
            </w:pPr>
            <w:r w:rsidRPr="00D51441">
              <w:rPr>
                <w:rFonts w:ascii="Arial" w:hAnsi="Arial" w:cs="Arial"/>
                <w:b/>
                <w:sz w:val="22"/>
              </w:rPr>
              <w:t>£42.5</w:t>
            </w:r>
          </w:p>
        </w:tc>
        <w:tc>
          <w:tcPr>
            <w:tcW w:w="1305" w:type="dxa"/>
          </w:tcPr>
          <w:p w14:paraId="4B17CC48" w14:textId="17CF5279" w:rsidR="000406FF" w:rsidRPr="00D51441" w:rsidRDefault="000406FF" w:rsidP="006A05A5">
            <w:pPr>
              <w:rPr>
                <w:rFonts w:ascii="Arial" w:hAnsi="Arial" w:cs="Arial"/>
                <w:b/>
                <w:sz w:val="22"/>
              </w:rPr>
            </w:pPr>
            <w:r w:rsidRPr="00D51441">
              <w:rPr>
                <w:rFonts w:ascii="Arial" w:hAnsi="Arial" w:cs="Arial"/>
                <w:b/>
                <w:sz w:val="22"/>
              </w:rPr>
              <w:t>£27.0</w:t>
            </w:r>
          </w:p>
        </w:tc>
        <w:tc>
          <w:tcPr>
            <w:tcW w:w="1305" w:type="dxa"/>
          </w:tcPr>
          <w:p w14:paraId="6B04D3A0" w14:textId="6D25343C" w:rsidR="000406FF" w:rsidRPr="00D51441" w:rsidRDefault="000406FF" w:rsidP="006A05A5">
            <w:pPr>
              <w:rPr>
                <w:rFonts w:ascii="Arial" w:hAnsi="Arial" w:cs="Arial"/>
                <w:b/>
                <w:sz w:val="22"/>
              </w:rPr>
            </w:pPr>
            <w:r w:rsidRPr="00D51441">
              <w:rPr>
                <w:rFonts w:ascii="Arial" w:hAnsi="Arial" w:cs="Arial"/>
                <w:b/>
                <w:sz w:val="22"/>
              </w:rPr>
              <w:t>£9.5</w:t>
            </w:r>
          </w:p>
        </w:tc>
        <w:tc>
          <w:tcPr>
            <w:tcW w:w="1305" w:type="dxa"/>
          </w:tcPr>
          <w:p w14:paraId="3337896D" w14:textId="23042C2B" w:rsidR="000406FF" w:rsidRPr="00D51441" w:rsidRDefault="000406FF" w:rsidP="006A05A5">
            <w:pPr>
              <w:rPr>
                <w:rFonts w:ascii="Arial" w:hAnsi="Arial" w:cs="Arial"/>
                <w:b/>
                <w:sz w:val="22"/>
              </w:rPr>
            </w:pPr>
            <w:r w:rsidRPr="00D51441">
              <w:rPr>
                <w:rFonts w:ascii="Arial" w:hAnsi="Arial" w:cs="Arial"/>
                <w:b/>
                <w:sz w:val="22"/>
              </w:rPr>
              <w:t>£9.5</w:t>
            </w:r>
          </w:p>
        </w:tc>
        <w:tc>
          <w:tcPr>
            <w:tcW w:w="1306" w:type="dxa"/>
          </w:tcPr>
          <w:p w14:paraId="749FEE71" w14:textId="005451C8" w:rsidR="000406FF" w:rsidRPr="00D51441" w:rsidRDefault="000406FF" w:rsidP="006A05A5">
            <w:pPr>
              <w:rPr>
                <w:rFonts w:ascii="Arial" w:hAnsi="Arial" w:cs="Arial"/>
                <w:b/>
                <w:sz w:val="22"/>
              </w:rPr>
            </w:pPr>
            <w:r w:rsidRPr="00D51441">
              <w:rPr>
                <w:rFonts w:ascii="Arial" w:hAnsi="Arial" w:cs="Arial"/>
                <w:b/>
                <w:sz w:val="22"/>
              </w:rPr>
              <w:t>£146.0</w:t>
            </w:r>
          </w:p>
        </w:tc>
      </w:tr>
      <w:tr w:rsidR="000406FF" w:rsidRPr="00D51441" w14:paraId="3F9AA32D" w14:textId="77777777" w:rsidTr="000406FF">
        <w:tc>
          <w:tcPr>
            <w:tcW w:w="1522" w:type="dxa"/>
          </w:tcPr>
          <w:p w14:paraId="187111B6" w14:textId="6FB32423" w:rsidR="000406FF" w:rsidRPr="00D51441" w:rsidRDefault="000406FF" w:rsidP="006A05A5">
            <w:pPr>
              <w:rPr>
                <w:rFonts w:ascii="Arial" w:hAnsi="Arial" w:cs="Arial"/>
                <w:sz w:val="22"/>
              </w:rPr>
            </w:pPr>
            <w:r w:rsidRPr="00D51441">
              <w:rPr>
                <w:rFonts w:ascii="Arial" w:hAnsi="Arial" w:cs="Arial"/>
                <w:sz w:val="22"/>
              </w:rPr>
              <w:t xml:space="preserve">Gross Operational Savings Realised </w:t>
            </w:r>
          </w:p>
        </w:tc>
        <w:tc>
          <w:tcPr>
            <w:tcW w:w="1303" w:type="dxa"/>
          </w:tcPr>
          <w:p w14:paraId="44C1314F" w14:textId="37E3234C" w:rsidR="000406FF" w:rsidRPr="00D51441" w:rsidRDefault="008B7954" w:rsidP="006A05A5">
            <w:pPr>
              <w:rPr>
                <w:rFonts w:ascii="Arial" w:hAnsi="Arial" w:cs="Arial"/>
                <w:sz w:val="22"/>
              </w:rPr>
            </w:pPr>
            <w:r w:rsidRPr="00D51441">
              <w:rPr>
                <w:rFonts w:ascii="Arial" w:hAnsi="Arial" w:cs="Arial"/>
                <w:sz w:val="22"/>
              </w:rPr>
              <w:t>£0.0</w:t>
            </w:r>
          </w:p>
        </w:tc>
        <w:tc>
          <w:tcPr>
            <w:tcW w:w="1304" w:type="dxa"/>
          </w:tcPr>
          <w:p w14:paraId="428D7466" w14:textId="62922A09" w:rsidR="000406FF" w:rsidRPr="00D51441" w:rsidRDefault="008B7954" w:rsidP="006A05A5">
            <w:pPr>
              <w:rPr>
                <w:rFonts w:ascii="Arial" w:hAnsi="Arial" w:cs="Arial"/>
                <w:sz w:val="22"/>
              </w:rPr>
            </w:pPr>
            <w:r w:rsidRPr="00D51441">
              <w:rPr>
                <w:rFonts w:ascii="Arial" w:hAnsi="Arial" w:cs="Arial"/>
                <w:sz w:val="22"/>
              </w:rPr>
              <w:t>£18.5</w:t>
            </w:r>
          </w:p>
        </w:tc>
        <w:tc>
          <w:tcPr>
            <w:tcW w:w="1305" w:type="dxa"/>
          </w:tcPr>
          <w:p w14:paraId="47B73895" w14:textId="4868DA4D" w:rsidR="000406FF" w:rsidRPr="00D51441" w:rsidRDefault="008B7954" w:rsidP="006A05A5">
            <w:pPr>
              <w:rPr>
                <w:rFonts w:ascii="Arial" w:hAnsi="Arial" w:cs="Arial"/>
                <w:sz w:val="22"/>
              </w:rPr>
            </w:pPr>
            <w:r w:rsidRPr="00D51441">
              <w:rPr>
                <w:rFonts w:ascii="Arial" w:hAnsi="Arial" w:cs="Arial"/>
                <w:sz w:val="22"/>
              </w:rPr>
              <w:t>£42.0</w:t>
            </w:r>
          </w:p>
        </w:tc>
        <w:tc>
          <w:tcPr>
            <w:tcW w:w="1305" w:type="dxa"/>
          </w:tcPr>
          <w:p w14:paraId="5B028990" w14:textId="299F68C6" w:rsidR="000406FF" w:rsidRPr="00D51441" w:rsidRDefault="008B7954" w:rsidP="006A05A5">
            <w:pPr>
              <w:rPr>
                <w:rFonts w:ascii="Arial" w:hAnsi="Arial" w:cs="Arial"/>
                <w:sz w:val="22"/>
              </w:rPr>
            </w:pPr>
            <w:r w:rsidRPr="00D51441">
              <w:rPr>
                <w:rFonts w:ascii="Arial" w:hAnsi="Arial" w:cs="Arial"/>
                <w:sz w:val="22"/>
              </w:rPr>
              <w:t>£68.5</w:t>
            </w:r>
          </w:p>
        </w:tc>
        <w:tc>
          <w:tcPr>
            <w:tcW w:w="1305" w:type="dxa"/>
          </w:tcPr>
          <w:p w14:paraId="0B644690" w14:textId="436175F1" w:rsidR="000406FF" w:rsidRPr="00D51441" w:rsidRDefault="008B7954" w:rsidP="006A05A5">
            <w:pPr>
              <w:rPr>
                <w:rFonts w:ascii="Arial" w:hAnsi="Arial" w:cs="Arial"/>
                <w:sz w:val="22"/>
              </w:rPr>
            </w:pPr>
            <w:r w:rsidRPr="00D51441">
              <w:rPr>
                <w:rFonts w:ascii="Arial" w:hAnsi="Arial" w:cs="Arial"/>
                <w:sz w:val="22"/>
              </w:rPr>
              <w:t>£85.0</w:t>
            </w:r>
          </w:p>
        </w:tc>
        <w:tc>
          <w:tcPr>
            <w:tcW w:w="1306" w:type="dxa"/>
          </w:tcPr>
          <w:p w14:paraId="20F3AF59" w14:textId="7BAB2D6F" w:rsidR="000406FF" w:rsidRPr="00D51441" w:rsidRDefault="008B7954" w:rsidP="006A05A5">
            <w:pPr>
              <w:rPr>
                <w:rFonts w:ascii="Arial" w:hAnsi="Arial" w:cs="Arial"/>
                <w:b/>
                <w:sz w:val="22"/>
              </w:rPr>
            </w:pPr>
            <w:r w:rsidRPr="00D51441">
              <w:rPr>
                <w:rStyle w:val="Strong"/>
                <w:rFonts w:ascii="Arial" w:hAnsi="Arial" w:cs="Arial"/>
                <w:sz w:val="22"/>
              </w:rPr>
              <w:t>£214.0</w:t>
            </w:r>
          </w:p>
        </w:tc>
      </w:tr>
      <w:tr w:rsidR="000406FF" w:rsidRPr="00D51441" w14:paraId="3FDC3B25" w14:textId="77777777" w:rsidTr="000406FF">
        <w:tc>
          <w:tcPr>
            <w:tcW w:w="1522" w:type="dxa"/>
          </w:tcPr>
          <w:p w14:paraId="5DCB85FC" w14:textId="06365280" w:rsidR="000406FF" w:rsidRPr="00D51441" w:rsidRDefault="000406FF" w:rsidP="006A05A5">
            <w:pPr>
              <w:rPr>
                <w:rFonts w:ascii="Arial" w:hAnsi="Arial" w:cs="Arial"/>
                <w:sz w:val="22"/>
              </w:rPr>
            </w:pPr>
            <w:r w:rsidRPr="00D51441">
              <w:rPr>
                <w:rFonts w:ascii="Arial" w:hAnsi="Arial" w:cs="Arial"/>
                <w:sz w:val="22"/>
              </w:rPr>
              <w:t xml:space="preserve">Net Cash Flow Impact </w:t>
            </w:r>
          </w:p>
        </w:tc>
        <w:tc>
          <w:tcPr>
            <w:tcW w:w="1303" w:type="dxa"/>
          </w:tcPr>
          <w:p w14:paraId="63E00B15" w14:textId="6B7650C9" w:rsidR="000406FF" w:rsidRPr="00D51441" w:rsidRDefault="008B7954" w:rsidP="006A05A5">
            <w:pPr>
              <w:rPr>
                <w:rFonts w:ascii="Arial" w:hAnsi="Arial" w:cs="Arial"/>
                <w:sz w:val="22"/>
              </w:rPr>
            </w:pPr>
            <w:r w:rsidRPr="00D51441">
              <w:rPr>
                <w:rFonts w:ascii="Arial" w:hAnsi="Arial" w:cs="Arial"/>
                <w:sz w:val="22"/>
              </w:rPr>
              <w:t>(£57.5)</w:t>
            </w:r>
          </w:p>
        </w:tc>
        <w:tc>
          <w:tcPr>
            <w:tcW w:w="1304" w:type="dxa"/>
          </w:tcPr>
          <w:p w14:paraId="25160C1B" w14:textId="2E3D9C33" w:rsidR="000406FF" w:rsidRPr="00D51441" w:rsidRDefault="008B7954" w:rsidP="006A05A5">
            <w:pPr>
              <w:rPr>
                <w:rFonts w:ascii="Arial" w:hAnsi="Arial" w:cs="Arial"/>
                <w:sz w:val="22"/>
              </w:rPr>
            </w:pPr>
            <w:r w:rsidRPr="00D51441">
              <w:rPr>
                <w:rFonts w:ascii="Arial" w:hAnsi="Arial" w:cs="Arial"/>
                <w:sz w:val="22"/>
              </w:rPr>
              <w:t>(£24.0)</w:t>
            </w:r>
          </w:p>
        </w:tc>
        <w:tc>
          <w:tcPr>
            <w:tcW w:w="1305" w:type="dxa"/>
          </w:tcPr>
          <w:p w14:paraId="59DB3BBA" w14:textId="4D4DAE17" w:rsidR="000406FF" w:rsidRPr="00D51441" w:rsidRDefault="008B7954" w:rsidP="006A05A5">
            <w:pPr>
              <w:rPr>
                <w:rFonts w:ascii="Arial" w:hAnsi="Arial" w:cs="Arial"/>
                <w:sz w:val="22"/>
              </w:rPr>
            </w:pPr>
            <w:r w:rsidRPr="00D51441">
              <w:rPr>
                <w:rFonts w:ascii="Arial" w:hAnsi="Arial" w:cs="Arial"/>
                <w:sz w:val="22"/>
              </w:rPr>
              <w:t>£15.0</w:t>
            </w:r>
          </w:p>
        </w:tc>
        <w:tc>
          <w:tcPr>
            <w:tcW w:w="1305" w:type="dxa"/>
          </w:tcPr>
          <w:p w14:paraId="4A8F3931" w14:textId="5FB8D276" w:rsidR="000406FF" w:rsidRPr="00D51441" w:rsidRDefault="008B7954" w:rsidP="006A05A5">
            <w:pPr>
              <w:rPr>
                <w:rFonts w:ascii="Arial" w:hAnsi="Arial" w:cs="Arial"/>
                <w:sz w:val="22"/>
              </w:rPr>
            </w:pPr>
            <w:r w:rsidRPr="00D51441">
              <w:rPr>
                <w:rFonts w:ascii="Arial" w:hAnsi="Arial" w:cs="Arial"/>
                <w:sz w:val="22"/>
              </w:rPr>
              <w:t>£59.0</w:t>
            </w:r>
          </w:p>
        </w:tc>
        <w:tc>
          <w:tcPr>
            <w:tcW w:w="1305" w:type="dxa"/>
          </w:tcPr>
          <w:p w14:paraId="7391F8D8" w14:textId="5F92D30C" w:rsidR="000406FF" w:rsidRPr="00D51441" w:rsidRDefault="008B7954" w:rsidP="006A05A5">
            <w:pPr>
              <w:rPr>
                <w:rFonts w:ascii="Arial" w:hAnsi="Arial" w:cs="Arial"/>
                <w:sz w:val="22"/>
              </w:rPr>
            </w:pPr>
            <w:r w:rsidRPr="00D51441">
              <w:rPr>
                <w:rFonts w:ascii="Arial" w:hAnsi="Arial" w:cs="Arial"/>
                <w:sz w:val="22"/>
              </w:rPr>
              <w:t>£75.5</w:t>
            </w:r>
          </w:p>
        </w:tc>
        <w:tc>
          <w:tcPr>
            <w:tcW w:w="1306" w:type="dxa"/>
          </w:tcPr>
          <w:p w14:paraId="6B57F3AF" w14:textId="77777777" w:rsidR="008B7954" w:rsidRPr="00D51441" w:rsidRDefault="008B7954" w:rsidP="008B7954">
            <w:pPr>
              <w:spacing w:line="240" w:lineRule="auto"/>
              <w:rPr>
                <w:rFonts w:ascii="Arial" w:hAnsi="Arial" w:cs="Arial"/>
                <w:sz w:val="22"/>
              </w:rPr>
            </w:pPr>
            <w:r w:rsidRPr="00D51441">
              <w:rPr>
                <w:rStyle w:val="Strong"/>
                <w:rFonts w:ascii="Arial" w:hAnsi="Arial" w:cs="Arial"/>
                <w:sz w:val="22"/>
              </w:rPr>
              <w:t>£68.0</w:t>
            </w:r>
          </w:p>
          <w:p w14:paraId="420473D3" w14:textId="77777777" w:rsidR="000406FF" w:rsidRPr="00D51441" w:rsidRDefault="000406FF" w:rsidP="006A05A5">
            <w:pPr>
              <w:rPr>
                <w:rFonts w:ascii="Arial" w:hAnsi="Arial" w:cs="Arial"/>
                <w:sz w:val="22"/>
              </w:rPr>
            </w:pPr>
          </w:p>
        </w:tc>
      </w:tr>
    </w:tbl>
    <w:p w14:paraId="41C2EB2E" w14:textId="77777777" w:rsidR="000406FF" w:rsidRPr="00D51441" w:rsidRDefault="000406FF" w:rsidP="006A05A5">
      <w:pPr>
        <w:rPr>
          <w:rFonts w:ascii="Arial" w:hAnsi="Arial" w:cs="Arial"/>
          <w:sz w:val="22"/>
        </w:rPr>
      </w:pPr>
    </w:p>
    <w:p w14:paraId="72BF217D" w14:textId="26865D37" w:rsidR="006A05A5" w:rsidRPr="00D51441" w:rsidRDefault="008B7954" w:rsidP="00682B84">
      <w:pPr>
        <w:rPr>
          <w:rFonts w:ascii="Arial" w:hAnsi="Arial" w:cs="Arial"/>
          <w:sz w:val="22"/>
        </w:rPr>
      </w:pPr>
      <w:r w:rsidRPr="00D51441">
        <w:rPr>
          <w:rFonts w:ascii="Arial" w:hAnsi="Arial" w:cs="Arial"/>
          <w:sz w:val="22"/>
        </w:rPr>
        <w:t xml:space="preserve">The grand total of £146.0 million is required for the CPPN rollout over the period of five years. Capital Expenditure is heavily front-loaded in Year 1 (£45.0 million) and Year 2 (£30.0 million) for the purchase of automated robotics, edge-computing infrastructure, and advanced </w:t>
      </w:r>
      <w:r w:rsidR="009B2C14" w:rsidRPr="00D51441">
        <w:rPr>
          <w:rFonts w:ascii="Arial" w:hAnsi="Arial" w:cs="Arial"/>
          <w:sz w:val="22"/>
        </w:rPr>
        <w:t>servers’</w:t>
      </w:r>
      <w:r w:rsidRPr="00D51441">
        <w:rPr>
          <w:rFonts w:ascii="Arial" w:hAnsi="Arial" w:cs="Arial"/>
          <w:sz w:val="22"/>
        </w:rPr>
        <w:t xml:space="preserve"> hardware. Human capital expenditures peak in Year 1 at £8.0 million to support the immediate deployment of technical training programs before shrinking as internal expertise scales up.</w:t>
      </w:r>
    </w:p>
    <w:p w14:paraId="47E26B1F" w14:textId="1DB6B85A" w:rsidR="008B7954" w:rsidRPr="00D51441" w:rsidRDefault="008B7954" w:rsidP="00682B84">
      <w:pPr>
        <w:rPr>
          <w:rFonts w:ascii="Arial" w:hAnsi="Arial" w:cs="Arial"/>
          <w:sz w:val="22"/>
        </w:rPr>
      </w:pPr>
      <w:r w:rsidRPr="00D51441">
        <w:rPr>
          <w:rFonts w:ascii="Arial" w:hAnsi="Arial" w:cs="Arial"/>
          <w:sz w:val="22"/>
        </w:rPr>
        <w:t>Financial return modelling projects that gross operational savi</w:t>
      </w:r>
      <w:r w:rsidR="00E461F3" w:rsidRPr="00D51441">
        <w:rPr>
          <w:rFonts w:ascii="Arial" w:hAnsi="Arial" w:cs="Arial"/>
          <w:sz w:val="22"/>
        </w:rPr>
        <w:t>ngs, driven by reduced downtime, optimised energy usage, and reduced defect rates, will begin materialising in Year 2 (£18.5 million) accelerate significantly by Year 4 (£68.5 million). This transformation achieves its financial break-even point during the third quarter of Year 3. The projected Return on Investment accounts for 46.57% over the 5-year evaluation period. This ROI yields a Net Present Value (NPV) of £38.4 million assuming an 8% cost of capital. This outcome highlights the strong financial viability of the transformation project.</w:t>
      </w:r>
    </w:p>
    <w:p w14:paraId="78BA4A06" w14:textId="50BF0E0E" w:rsidR="00E461F3" w:rsidRPr="00D51441" w:rsidRDefault="00E461F3" w:rsidP="00E461F3">
      <w:pPr>
        <w:pStyle w:val="Heading2"/>
        <w:rPr>
          <w:rFonts w:ascii="Arial" w:hAnsi="Arial" w:cs="Arial"/>
          <w:sz w:val="22"/>
          <w:szCs w:val="22"/>
        </w:rPr>
      </w:pPr>
      <w:bookmarkStart w:id="14" w:name="_Toc235461400"/>
      <w:r w:rsidRPr="00D51441">
        <w:rPr>
          <w:rFonts w:ascii="Arial" w:hAnsi="Arial" w:cs="Arial"/>
          <w:sz w:val="22"/>
          <w:szCs w:val="22"/>
        </w:rPr>
        <w:t>Strategic Communication Plan</w:t>
      </w:r>
      <w:bookmarkEnd w:id="14"/>
      <w:r w:rsidRPr="00D51441">
        <w:rPr>
          <w:rFonts w:ascii="Arial" w:hAnsi="Arial" w:cs="Arial"/>
          <w:sz w:val="22"/>
          <w:szCs w:val="22"/>
        </w:rPr>
        <w:t xml:space="preserve"> </w:t>
      </w:r>
    </w:p>
    <w:p w14:paraId="2D73DBAC" w14:textId="0437E30B" w:rsidR="00E461F3" w:rsidRPr="00D51441" w:rsidRDefault="00E461F3" w:rsidP="00682B84">
      <w:pPr>
        <w:rPr>
          <w:rFonts w:ascii="Arial" w:hAnsi="Arial" w:cs="Arial"/>
          <w:sz w:val="22"/>
        </w:rPr>
      </w:pPr>
      <w:r w:rsidRPr="00D51441">
        <w:rPr>
          <w:rFonts w:ascii="Arial" w:hAnsi="Arial" w:cs="Arial"/>
          <w:sz w:val="22"/>
        </w:rPr>
        <w:t xml:space="preserve">JLR will implement a structured, multi-layered strategic communication plan to address the systemic anxiety, cultural friction, and operational bottlenecks that disrupt large-scale operational transformation initiatives. This plan follows </w:t>
      </w:r>
      <w:r w:rsidRPr="00D51441">
        <w:rPr>
          <w:rFonts w:ascii="Arial" w:hAnsi="Arial" w:cs="Arial"/>
          <w:b/>
          <w:sz w:val="22"/>
        </w:rPr>
        <w:t>Freeman’s Stakeholder Theory and the Mendelow Power-Interest Matrix</w:t>
      </w:r>
      <w:r w:rsidRPr="00D51441">
        <w:rPr>
          <w:rFonts w:ascii="Arial" w:hAnsi="Arial" w:cs="Arial"/>
          <w:sz w:val="22"/>
        </w:rPr>
        <w:t xml:space="preserve"> to effectively ensure that message density, communication media, and dissemination frequencies are in line with the precise power and interest dynamics of each corporate stakeholder segment, building trust and lowering employee resistance</w:t>
      </w:r>
      <w:r w:rsidR="00173D8D" w:rsidRPr="00D51441">
        <w:rPr>
          <w:rFonts w:ascii="Arial" w:hAnsi="Arial" w:cs="Arial"/>
          <w:sz w:val="22"/>
        </w:rPr>
        <w:t xml:space="preserve"> (Tasleem, and Gangadharan, 2022)</w:t>
      </w:r>
      <w:r w:rsidRPr="00D51441">
        <w:rPr>
          <w:rFonts w:ascii="Arial" w:hAnsi="Arial" w:cs="Arial"/>
          <w:sz w:val="22"/>
        </w:rPr>
        <w:t xml:space="preserve">. </w:t>
      </w:r>
    </w:p>
    <w:p w14:paraId="5B2DA35E" w14:textId="4225B338" w:rsidR="00E461F3" w:rsidRPr="00D51441" w:rsidRDefault="00E461F3" w:rsidP="00682B84">
      <w:pPr>
        <w:rPr>
          <w:rFonts w:ascii="Arial" w:hAnsi="Arial" w:cs="Arial"/>
          <w:b/>
          <w:sz w:val="22"/>
        </w:rPr>
      </w:pPr>
      <w:r w:rsidRPr="00D51441">
        <w:rPr>
          <w:rFonts w:ascii="Arial" w:hAnsi="Arial" w:cs="Arial"/>
          <w:b/>
          <w:sz w:val="22"/>
        </w:rPr>
        <w:t>Change Management Communication Matrix</w:t>
      </w:r>
    </w:p>
    <w:tbl>
      <w:tblPr>
        <w:tblStyle w:val="TableGrid"/>
        <w:tblW w:w="0" w:type="auto"/>
        <w:tblLook w:val="04A0" w:firstRow="1" w:lastRow="0" w:firstColumn="1" w:lastColumn="0" w:noHBand="0" w:noVBand="1"/>
      </w:tblPr>
      <w:tblGrid>
        <w:gridCol w:w="1524"/>
        <w:gridCol w:w="1325"/>
        <w:gridCol w:w="1879"/>
        <w:gridCol w:w="1502"/>
        <w:gridCol w:w="1461"/>
        <w:gridCol w:w="1659"/>
      </w:tblGrid>
      <w:tr w:rsidR="00800753" w:rsidRPr="00D51441" w14:paraId="3DFCC6B9" w14:textId="77777777" w:rsidTr="00800753">
        <w:tc>
          <w:tcPr>
            <w:tcW w:w="1558" w:type="dxa"/>
          </w:tcPr>
          <w:p w14:paraId="3DAAD15D" w14:textId="705AB0AD" w:rsidR="00800753" w:rsidRPr="00D51441" w:rsidRDefault="00800753" w:rsidP="00682B84">
            <w:pPr>
              <w:rPr>
                <w:rFonts w:ascii="Arial" w:hAnsi="Arial" w:cs="Arial"/>
                <w:b/>
                <w:sz w:val="22"/>
              </w:rPr>
            </w:pPr>
            <w:r w:rsidRPr="00D51441">
              <w:rPr>
                <w:rFonts w:ascii="Arial" w:hAnsi="Arial" w:cs="Arial"/>
                <w:b/>
                <w:sz w:val="22"/>
              </w:rPr>
              <w:lastRenderedPageBreak/>
              <w:t xml:space="preserve">Stakeholder Group </w:t>
            </w:r>
          </w:p>
        </w:tc>
        <w:tc>
          <w:tcPr>
            <w:tcW w:w="1558" w:type="dxa"/>
          </w:tcPr>
          <w:p w14:paraId="5D2EC229" w14:textId="15D44557" w:rsidR="00800753" w:rsidRPr="00D51441" w:rsidRDefault="00800753" w:rsidP="00682B84">
            <w:pPr>
              <w:rPr>
                <w:rFonts w:ascii="Arial" w:hAnsi="Arial" w:cs="Arial"/>
                <w:b/>
                <w:sz w:val="22"/>
              </w:rPr>
            </w:pPr>
            <w:r w:rsidRPr="00D51441">
              <w:rPr>
                <w:rFonts w:ascii="Arial" w:hAnsi="Arial" w:cs="Arial"/>
                <w:b/>
                <w:sz w:val="22"/>
              </w:rPr>
              <w:t xml:space="preserve">Power/ Interest </w:t>
            </w:r>
          </w:p>
        </w:tc>
        <w:tc>
          <w:tcPr>
            <w:tcW w:w="1558" w:type="dxa"/>
          </w:tcPr>
          <w:p w14:paraId="65DB95E1" w14:textId="55F1B357" w:rsidR="00800753" w:rsidRPr="00D51441" w:rsidRDefault="00800753" w:rsidP="00682B84">
            <w:pPr>
              <w:rPr>
                <w:rFonts w:ascii="Arial" w:hAnsi="Arial" w:cs="Arial"/>
                <w:b/>
                <w:sz w:val="22"/>
              </w:rPr>
            </w:pPr>
            <w:r w:rsidRPr="00D51441">
              <w:rPr>
                <w:rFonts w:ascii="Arial" w:hAnsi="Arial" w:cs="Arial"/>
                <w:b/>
                <w:sz w:val="22"/>
              </w:rPr>
              <w:t xml:space="preserve">Core Communication Objective </w:t>
            </w:r>
          </w:p>
        </w:tc>
        <w:tc>
          <w:tcPr>
            <w:tcW w:w="1558" w:type="dxa"/>
          </w:tcPr>
          <w:p w14:paraId="3411C3A9" w14:textId="53DA1866" w:rsidR="00800753" w:rsidRPr="00D51441" w:rsidRDefault="00800753" w:rsidP="00682B84">
            <w:pPr>
              <w:rPr>
                <w:rFonts w:ascii="Arial" w:hAnsi="Arial" w:cs="Arial"/>
                <w:b/>
                <w:sz w:val="22"/>
              </w:rPr>
            </w:pPr>
            <w:r w:rsidRPr="00D51441">
              <w:rPr>
                <w:rFonts w:ascii="Arial" w:hAnsi="Arial" w:cs="Arial"/>
                <w:b/>
                <w:sz w:val="22"/>
              </w:rPr>
              <w:t xml:space="preserve">Primary Media/ Channels </w:t>
            </w:r>
          </w:p>
        </w:tc>
        <w:tc>
          <w:tcPr>
            <w:tcW w:w="1559" w:type="dxa"/>
          </w:tcPr>
          <w:p w14:paraId="288C0BF4" w14:textId="62A7BD87" w:rsidR="00800753" w:rsidRPr="00D51441" w:rsidRDefault="00800753" w:rsidP="00682B84">
            <w:pPr>
              <w:rPr>
                <w:rFonts w:ascii="Arial" w:hAnsi="Arial" w:cs="Arial"/>
                <w:b/>
                <w:sz w:val="22"/>
              </w:rPr>
            </w:pPr>
            <w:r w:rsidRPr="00D51441">
              <w:rPr>
                <w:rFonts w:ascii="Arial" w:hAnsi="Arial" w:cs="Arial"/>
                <w:b/>
                <w:sz w:val="22"/>
              </w:rPr>
              <w:t xml:space="preserve">Frequency </w:t>
            </w:r>
          </w:p>
        </w:tc>
        <w:tc>
          <w:tcPr>
            <w:tcW w:w="1559" w:type="dxa"/>
          </w:tcPr>
          <w:p w14:paraId="1FB35627" w14:textId="1D38CE41" w:rsidR="00800753" w:rsidRPr="00D51441" w:rsidRDefault="00800753" w:rsidP="00682B84">
            <w:pPr>
              <w:rPr>
                <w:rFonts w:ascii="Arial" w:hAnsi="Arial" w:cs="Arial"/>
                <w:b/>
                <w:sz w:val="22"/>
              </w:rPr>
            </w:pPr>
            <w:r w:rsidRPr="00D51441">
              <w:rPr>
                <w:rFonts w:ascii="Arial" w:hAnsi="Arial" w:cs="Arial"/>
                <w:b/>
                <w:sz w:val="22"/>
              </w:rPr>
              <w:t xml:space="preserve">Transparency and Engagement Strategy </w:t>
            </w:r>
          </w:p>
        </w:tc>
      </w:tr>
      <w:tr w:rsidR="00800753" w:rsidRPr="00D51441" w14:paraId="1861DDFA" w14:textId="77777777" w:rsidTr="00800753">
        <w:tc>
          <w:tcPr>
            <w:tcW w:w="1558" w:type="dxa"/>
          </w:tcPr>
          <w:p w14:paraId="256075A9" w14:textId="7E606978" w:rsidR="00800753" w:rsidRPr="00D51441" w:rsidRDefault="00800753" w:rsidP="00682B84">
            <w:pPr>
              <w:rPr>
                <w:rFonts w:ascii="Arial" w:hAnsi="Arial" w:cs="Arial"/>
                <w:sz w:val="22"/>
              </w:rPr>
            </w:pPr>
            <w:r w:rsidRPr="00D51441">
              <w:rPr>
                <w:rFonts w:ascii="Arial" w:hAnsi="Arial" w:cs="Arial"/>
                <w:sz w:val="22"/>
              </w:rPr>
              <w:t xml:space="preserve">Executive Board and Investors </w:t>
            </w:r>
          </w:p>
        </w:tc>
        <w:tc>
          <w:tcPr>
            <w:tcW w:w="1558" w:type="dxa"/>
          </w:tcPr>
          <w:p w14:paraId="008E8EB1" w14:textId="3FFE8539" w:rsidR="00800753" w:rsidRPr="00D51441" w:rsidRDefault="00800753" w:rsidP="00682B84">
            <w:pPr>
              <w:rPr>
                <w:rFonts w:ascii="Arial" w:hAnsi="Arial" w:cs="Arial"/>
                <w:sz w:val="22"/>
              </w:rPr>
            </w:pPr>
            <w:r w:rsidRPr="00D51441">
              <w:rPr>
                <w:rFonts w:ascii="Arial" w:hAnsi="Arial" w:cs="Arial"/>
                <w:sz w:val="22"/>
              </w:rPr>
              <w:t xml:space="preserve">High Power/ High Interest </w:t>
            </w:r>
          </w:p>
        </w:tc>
        <w:tc>
          <w:tcPr>
            <w:tcW w:w="1558" w:type="dxa"/>
          </w:tcPr>
          <w:p w14:paraId="7804DBE9" w14:textId="362F274C" w:rsidR="00800753" w:rsidRPr="00D51441" w:rsidRDefault="00800753" w:rsidP="00682B84">
            <w:pPr>
              <w:rPr>
                <w:rFonts w:ascii="Arial" w:hAnsi="Arial" w:cs="Arial"/>
                <w:sz w:val="22"/>
              </w:rPr>
            </w:pPr>
            <w:r w:rsidRPr="00D51441">
              <w:rPr>
                <w:rFonts w:ascii="Arial" w:hAnsi="Arial" w:cs="Arial"/>
                <w:sz w:val="22"/>
              </w:rPr>
              <w:t xml:space="preserve">Maintain capital availability, report financial metrics, and secure continuous governance. </w:t>
            </w:r>
          </w:p>
        </w:tc>
        <w:tc>
          <w:tcPr>
            <w:tcW w:w="1558" w:type="dxa"/>
          </w:tcPr>
          <w:p w14:paraId="6D758203" w14:textId="14B0A03A" w:rsidR="00800753" w:rsidRPr="00D51441" w:rsidRDefault="00800753" w:rsidP="00682B84">
            <w:pPr>
              <w:rPr>
                <w:rFonts w:ascii="Arial" w:hAnsi="Arial" w:cs="Arial"/>
                <w:sz w:val="22"/>
              </w:rPr>
            </w:pPr>
            <w:r w:rsidRPr="00D51441">
              <w:rPr>
                <w:rFonts w:ascii="Arial" w:hAnsi="Arial" w:cs="Arial"/>
                <w:sz w:val="22"/>
              </w:rPr>
              <w:t>Financial dashboards, Quarterly reports, and boardroom briefings.</w:t>
            </w:r>
          </w:p>
        </w:tc>
        <w:tc>
          <w:tcPr>
            <w:tcW w:w="1559" w:type="dxa"/>
          </w:tcPr>
          <w:p w14:paraId="5009A8F2" w14:textId="673137ED" w:rsidR="00800753" w:rsidRPr="00D51441" w:rsidRDefault="00800753" w:rsidP="00682B84">
            <w:pPr>
              <w:rPr>
                <w:rFonts w:ascii="Arial" w:hAnsi="Arial" w:cs="Arial"/>
                <w:sz w:val="22"/>
              </w:rPr>
            </w:pPr>
            <w:r w:rsidRPr="00D51441">
              <w:rPr>
                <w:rFonts w:ascii="Arial" w:hAnsi="Arial" w:cs="Arial"/>
                <w:sz w:val="22"/>
              </w:rPr>
              <w:t xml:space="preserve">Monthly and </w:t>
            </w:r>
            <w:r w:rsidR="009B2C14" w:rsidRPr="00D51441">
              <w:rPr>
                <w:rFonts w:ascii="Arial" w:hAnsi="Arial" w:cs="Arial"/>
                <w:sz w:val="22"/>
              </w:rPr>
              <w:t>quarterly</w:t>
            </w:r>
            <w:r w:rsidRPr="00D51441">
              <w:rPr>
                <w:rFonts w:ascii="Arial" w:hAnsi="Arial" w:cs="Arial"/>
                <w:sz w:val="22"/>
              </w:rPr>
              <w:t xml:space="preserve"> </w:t>
            </w:r>
          </w:p>
        </w:tc>
        <w:tc>
          <w:tcPr>
            <w:tcW w:w="1559" w:type="dxa"/>
          </w:tcPr>
          <w:p w14:paraId="1DA32F7F" w14:textId="235A5A0E" w:rsidR="00800753" w:rsidRPr="00D51441" w:rsidRDefault="00ED748E" w:rsidP="00682B84">
            <w:pPr>
              <w:rPr>
                <w:rFonts w:ascii="Arial" w:hAnsi="Arial" w:cs="Arial"/>
                <w:sz w:val="22"/>
              </w:rPr>
            </w:pPr>
            <w:r w:rsidRPr="00D51441">
              <w:rPr>
                <w:rFonts w:ascii="Arial" w:hAnsi="Arial" w:cs="Arial"/>
                <w:sz w:val="22"/>
              </w:rPr>
              <w:t xml:space="preserve">Transparent disclosure of real-time </w:t>
            </w:r>
            <w:proofErr w:type="spellStart"/>
            <w:r w:rsidRPr="00D51441">
              <w:rPr>
                <w:rFonts w:ascii="Arial" w:hAnsi="Arial" w:cs="Arial"/>
                <w:sz w:val="22"/>
              </w:rPr>
              <w:t>CapEx</w:t>
            </w:r>
            <w:proofErr w:type="spellEnd"/>
            <w:r w:rsidRPr="00D51441">
              <w:rPr>
                <w:rFonts w:ascii="Arial" w:hAnsi="Arial" w:cs="Arial"/>
                <w:sz w:val="22"/>
              </w:rPr>
              <w:t xml:space="preserve"> variances versus operational cost savings to prove ROI milestones. </w:t>
            </w:r>
          </w:p>
        </w:tc>
      </w:tr>
      <w:tr w:rsidR="00800753" w:rsidRPr="00D51441" w14:paraId="2507BB43" w14:textId="77777777" w:rsidTr="00800753">
        <w:tc>
          <w:tcPr>
            <w:tcW w:w="1558" w:type="dxa"/>
          </w:tcPr>
          <w:p w14:paraId="7D8D7431" w14:textId="560C41F8" w:rsidR="00800753" w:rsidRPr="00D51441" w:rsidRDefault="00800753" w:rsidP="00682B84">
            <w:pPr>
              <w:rPr>
                <w:rFonts w:ascii="Arial" w:hAnsi="Arial" w:cs="Arial"/>
                <w:sz w:val="22"/>
              </w:rPr>
            </w:pPr>
            <w:r w:rsidRPr="00D51441">
              <w:rPr>
                <w:rFonts w:ascii="Arial" w:hAnsi="Arial" w:cs="Arial"/>
                <w:sz w:val="22"/>
              </w:rPr>
              <w:t xml:space="preserve">Plant Managers and Engineers </w:t>
            </w:r>
          </w:p>
        </w:tc>
        <w:tc>
          <w:tcPr>
            <w:tcW w:w="1558" w:type="dxa"/>
          </w:tcPr>
          <w:p w14:paraId="36AF7ABB" w14:textId="541A8167" w:rsidR="00800753" w:rsidRPr="00D51441" w:rsidRDefault="00800753" w:rsidP="00682B84">
            <w:pPr>
              <w:rPr>
                <w:rFonts w:ascii="Arial" w:hAnsi="Arial" w:cs="Arial"/>
                <w:sz w:val="22"/>
              </w:rPr>
            </w:pPr>
            <w:r w:rsidRPr="00D51441">
              <w:rPr>
                <w:rFonts w:ascii="Arial" w:hAnsi="Arial" w:cs="Arial"/>
                <w:sz w:val="22"/>
              </w:rPr>
              <w:t xml:space="preserve">High Power/ High Interest </w:t>
            </w:r>
          </w:p>
        </w:tc>
        <w:tc>
          <w:tcPr>
            <w:tcW w:w="1558" w:type="dxa"/>
          </w:tcPr>
          <w:p w14:paraId="05042663" w14:textId="65BCA047" w:rsidR="00800753" w:rsidRPr="00D51441" w:rsidRDefault="00ED748E" w:rsidP="00682B84">
            <w:pPr>
              <w:rPr>
                <w:rFonts w:ascii="Arial" w:hAnsi="Arial" w:cs="Arial"/>
                <w:sz w:val="22"/>
              </w:rPr>
            </w:pPr>
            <w:r w:rsidRPr="00D51441">
              <w:rPr>
                <w:rFonts w:ascii="Arial" w:hAnsi="Arial" w:cs="Arial"/>
                <w:sz w:val="22"/>
              </w:rPr>
              <w:t>Resolve technical integration challenges and drive localised operational ownership.</w:t>
            </w:r>
          </w:p>
        </w:tc>
        <w:tc>
          <w:tcPr>
            <w:tcW w:w="1558" w:type="dxa"/>
          </w:tcPr>
          <w:p w14:paraId="0B415E43" w14:textId="42529E7A" w:rsidR="00800753" w:rsidRPr="00D51441" w:rsidRDefault="00ED748E" w:rsidP="00682B84">
            <w:pPr>
              <w:rPr>
                <w:rFonts w:ascii="Arial" w:hAnsi="Arial" w:cs="Arial"/>
                <w:sz w:val="22"/>
              </w:rPr>
            </w:pPr>
            <w:r w:rsidRPr="00D51441">
              <w:rPr>
                <w:rFonts w:ascii="Arial" w:hAnsi="Arial" w:cs="Arial"/>
                <w:sz w:val="22"/>
              </w:rPr>
              <w:t xml:space="preserve">Site Audits, Operations dashboards, and </w:t>
            </w:r>
            <w:proofErr w:type="spellStart"/>
            <w:r w:rsidRPr="00D51441">
              <w:rPr>
                <w:rFonts w:ascii="Arial" w:hAnsi="Arial" w:cs="Arial"/>
                <w:sz w:val="22"/>
              </w:rPr>
              <w:t>SteerCo</w:t>
            </w:r>
            <w:proofErr w:type="spellEnd"/>
            <w:r w:rsidRPr="00D51441">
              <w:rPr>
                <w:rFonts w:ascii="Arial" w:hAnsi="Arial" w:cs="Arial"/>
                <w:sz w:val="22"/>
              </w:rPr>
              <w:t xml:space="preserve"> Workshops. </w:t>
            </w:r>
          </w:p>
        </w:tc>
        <w:tc>
          <w:tcPr>
            <w:tcW w:w="1559" w:type="dxa"/>
          </w:tcPr>
          <w:p w14:paraId="65C9EFF4" w14:textId="26814C03" w:rsidR="00800753" w:rsidRPr="00D51441" w:rsidRDefault="00800753" w:rsidP="00682B84">
            <w:pPr>
              <w:rPr>
                <w:rFonts w:ascii="Arial" w:hAnsi="Arial" w:cs="Arial"/>
                <w:sz w:val="22"/>
              </w:rPr>
            </w:pPr>
            <w:r w:rsidRPr="00D51441">
              <w:rPr>
                <w:rFonts w:ascii="Arial" w:hAnsi="Arial" w:cs="Arial"/>
                <w:sz w:val="22"/>
              </w:rPr>
              <w:t xml:space="preserve">Bi-Weekly </w:t>
            </w:r>
          </w:p>
        </w:tc>
        <w:tc>
          <w:tcPr>
            <w:tcW w:w="1559" w:type="dxa"/>
          </w:tcPr>
          <w:p w14:paraId="0F0745A6" w14:textId="0ACC6914" w:rsidR="00800753" w:rsidRPr="00D51441" w:rsidRDefault="00ED748E" w:rsidP="00682B84">
            <w:pPr>
              <w:rPr>
                <w:rFonts w:ascii="Arial" w:hAnsi="Arial" w:cs="Arial"/>
                <w:sz w:val="22"/>
              </w:rPr>
            </w:pPr>
            <w:r w:rsidRPr="00D51441">
              <w:rPr>
                <w:rFonts w:ascii="Arial" w:hAnsi="Arial" w:cs="Arial"/>
                <w:sz w:val="22"/>
              </w:rPr>
              <w:t>Collaborative feedback loops; involving managers in setting site KPIs to prevent top-down resistance.</w:t>
            </w:r>
          </w:p>
        </w:tc>
      </w:tr>
      <w:tr w:rsidR="00ED748E" w:rsidRPr="00D51441" w14:paraId="361E3673" w14:textId="77777777" w:rsidTr="00800753">
        <w:tc>
          <w:tcPr>
            <w:tcW w:w="1558" w:type="dxa"/>
          </w:tcPr>
          <w:p w14:paraId="7ED0F59B" w14:textId="02F0B53D" w:rsidR="00ED748E" w:rsidRPr="00D51441" w:rsidRDefault="00ED748E" w:rsidP="00682B84">
            <w:pPr>
              <w:rPr>
                <w:rFonts w:ascii="Arial" w:hAnsi="Arial" w:cs="Arial"/>
                <w:sz w:val="22"/>
              </w:rPr>
            </w:pPr>
            <w:r w:rsidRPr="00D51441">
              <w:rPr>
                <w:rFonts w:ascii="Arial" w:hAnsi="Arial" w:cs="Arial"/>
                <w:sz w:val="22"/>
              </w:rPr>
              <w:t xml:space="preserve">Assembly Floor Operators </w:t>
            </w:r>
          </w:p>
        </w:tc>
        <w:tc>
          <w:tcPr>
            <w:tcW w:w="1558" w:type="dxa"/>
          </w:tcPr>
          <w:p w14:paraId="316B2BC7" w14:textId="183B42C9" w:rsidR="00ED748E" w:rsidRPr="00D51441" w:rsidRDefault="00ED748E" w:rsidP="00682B84">
            <w:pPr>
              <w:rPr>
                <w:rFonts w:ascii="Arial" w:hAnsi="Arial" w:cs="Arial"/>
                <w:sz w:val="22"/>
              </w:rPr>
            </w:pPr>
            <w:r w:rsidRPr="00D51441">
              <w:rPr>
                <w:rFonts w:ascii="Arial" w:hAnsi="Arial" w:cs="Arial"/>
                <w:sz w:val="22"/>
              </w:rPr>
              <w:t xml:space="preserve">Low Power/ High Interest </w:t>
            </w:r>
          </w:p>
        </w:tc>
        <w:tc>
          <w:tcPr>
            <w:tcW w:w="1558" w:type="dxa"/>
          </w:tcPr>
          <w:p w14:paraId="777B3D7E" w14:textId="6A373DEF" w:rsidR="00ED748E" w:rsidRPr="00D51441" w:rsidRDefault="00ED748E" w:rsidP="00682B84">
            <w:pPr>
              <w:rPr>
                <w:rFonts w:ascii="Arial" w:hAnsi="Arial" w:cs="Arial"/>
                <w:sz w:val="22"/>
              </w:rPr>
            </w:pPr>
            <w:r w:rsidRPr="00D51441">
              <w:rPr>
                <w:rFonts w:ascii="Arial" w:hAnsi="Arial" w:cs="Arial"/>
                <w:sz w:val="22"/>
              </w:rPr>
              <w:t xml:space="preserve">Mitigate the psychological fear of job loss, demystify AI automation, and build technical competencies. </w:t>
            </w:r>
          </w:p>
        </w:tc>
        <w:tc>
          <w:tcPr>
            <w:tcW w:w="1558" w:type="dxa"/>
          </w:tcPr>
          <w:p w14:paraId="4DF3008F" w14:textId="45F3A892" w:rsidR="00ED748E" w:rsidRPr="00D51441" w:rsidRDefault="00ED748E" w:rsidP="00682B84">
            <w:pPr>
              <w:rPr>
                <w:rFonts w:ascii="Arial" w:hAnsi="Arial" w:cs="Arial"/>
                <w:sz w:val="22"/>
              </w:rPr>
            </w:pPr>
            <w:r w:rsidRPr="00D51441">
              <w:rPr>
                <w:rFonts w:ascii="Arial" w:hAnsi="Arial" w:cs="Arial"/>
                <w:sz w:val="22"/>
              </w:rPr>
              <w:t>Toolbox Talks, Digital Newsletter, and Town Halls.</w:t>
            </w:r>
          </w:p>
        </w:tc>
        <w:tc>
          <w:tcPr>
            <w:tcW w:w="1559" w:type="dxa"/>
          </w:tcPr>
          <w:p w14:paraId="7E695C77" w14:textId="452F49E0" w:rsidR="00ED748E" w:rsidRPr="00D51441" w:rsidRDefault="00ED748E" w:rsidP="00682B84">
            <w:pPr>
              <w:rPr>
                <w:rFonts w:ascii="Arial" w:hAnsi="Arial" w:cs="Arial"/>
                <w:sz w:val="22"/>
              </w:rPr>
            </w:pPr>
            <w:r w:rsidRPr="00D51441">
              <w:rPr>
                <w:rFonts w:ascii="Arial" w:hAnsi="Arial" w:cs="Arial"/>
                <w:sz w:val="22"/>
              </w:rPr>
              <w:t xml:space="preserve">Weekly </w:t>
            </w:r>
          </w:p>
        </w:tc>
        <w:tc>
          <w:tcPr>
            <w:tcW w:w="1559" w:type="dxa"/>
          </w:tcPr>
          <w:p w14:paraId="2B0D3E5D" w14:textId="150089FC" w:rsidR="00ED748E" w:rsidRPr="00D51441" w:rsidRDefault="00ED748E" w:rsidP="00682B84">
            <w:pPr>
              <w:rPr>
                <w:rFonts w:ascii="Arial" w:hAnsi="Arial" w:cs="Arial"/>
                <w:sz w:val="22"/>
              </w:rPr>
            </w:pPr>
            <w:r w:rsidRPr="00D51441">
              <w:rPr>
                <w:rFonts w:ascii="Arial" w:hAnsi="Arial" w:cs="Arial"/>
                <w:sz w:val="22"/>
              </w:rPr>
              <w:t>Human-centric messaging framing AI as an operational safety tool rather than a replacement for human capital.</w:t>
            </w:r>
          </w:p>
        </w:tc>
      </w:tr>
      <w:tr w:rsidR="00ED748E" w:rsidRPr="00D51441" w14:paraId="2036A311" w14:textId="77777777" w:rsidTr="00800753">
        <w:tc>
          <w:tcPr>
            <w:tcW w:w="1558" w:type="dxa"/>
          </w:tcPr>
          <w:p w14:paraId="6A8FBF6B" w14:textId="454E7159" w:rsidR="00ED748E" w:rsidRPr="00D51441" w:rsidRDefault="00ED748E" w:rsidP="00682B84">
            <w:pPr>
              <w:rPr>
                <w:rFonts w:ascii="Arial" w:hAnsi="Arial" w:cs="Arial"/>
                <w:sz w:val="22"/>
              </w:rPr>
            </w:pPr>
            <w:r w:rsidRPr="00D51441">
              <w:rPr>
                <w:rFonts w:ascii="Arial" w:hAnsi="Arial" w:cs="Arial"/>
                <w:sz w:val="22"/>
              </w:rPr>
              <w:lastRenderedPageBreak/>
              <w:t xml:space="preserve">Tier-1 Component Supplier </w:t>
            </w:r>
          </w:p>
        </w:tc>
        <w:tc>
          <w:tcPr>
            <w:tcW w:w="1558" w:type="dxa"/>
          </w:tcPr>
          <w:p w14:paraId="27AF5479" w14:textId="5601A2AD" w:rsidR="00ED748E" w:rsidRPr="00D51441" w:rsidRDefault="00ED748E" w:rsidP="00682B84">
            <w:pPr>
              <w:rPr>
                <w:rFonts w:ascii="Arial" w:hAnsi="Arial" w:cs="Arial"/>
                <w:sz w:val="22"/>
              </w:rPr>
            </w:pPr>
            <w:r w:rsidRPr="00D51441">
              <w:rPr>
                <w:rFonts w:ascii="Arial" w:hAnsi="Arial" w:cs="Arial"/>
                <w:sz w:val="22"/>
              </w:rPr>
              <w:t xml:space="preserve">Low Power/ High Interest </w:t>
            </w:r>
          </w:p>
        </w:tc>
        <w:tc>
          <w:tcPr>
            <w:tcW w:w="1558" w:type="dxa"/>
          </w:tcPr>
          <w:p w14:paraId="0C486F51" w14:textId="2B4FD7CC" w:rsidR="00ED748E" w:rsidRPr="00D51441" w:rsidRDefault="00ED748E" w:rsidP="00682B84">
            <w:pPr>
              <w:rPr>
                <w:rFonts w:ascii="Arial" w:hAnsi="Arial" w:cs="Arial"/>
                <w:sz w:val="22"/>
              </w:rPr>
            </w:pPr>
            <w:r w:rsidRPr="00D51441">
              <w:rPr>
                <w:rFonts w:ascii="Arial" w:hAnsi="Arial" w:cs="Arial"/>
                <w:sz w:val="22"/>
              </w:rPr>
              <w:t xml:space="preserve"> Integrate new AI factory production schedules with the supply chain delivery cycles.</w:t>
            </w:r>
          </w:p>
        </w:tc>
        <w:tc>
          <w:tcPr>
            <w:tcW w:w="1558" w:type="dxa"/>
          </w:tcPr>
          <w:p w14:paraId="51E3233B" w14:textId="21C5A224" w:rsidR="00ED748E" w:rsidRPr="00D51441" w:rsidRDefault="00ED748E" w:rsidP="00682B84">
            <w:pPr>
              <w:rPr>
                <w:rFonts w:ascii="Arial" w:hAnsi="Arial" w:cs="Arial"/>
                <w:sz w:val="22"/>
              </w:rPr>
            </w:pPr>
            <w:r w:rsidRPr="00D51441">
              <w:rPr>
                <w:rFonts w:ascii="Arial" w:hAnsi="Arial" w:cs="Arial"/>
                <w:sz w:val="22"/>
              </w:rPr>
              <w:t xml:space="preserve">EDI system integration brief, and Supplier Portals </w:t>
            </w:r>
          </w:p>
        </w:tc>
        <w:tc>
          <w:tcPr>
            <w:tcW w:w="1559" w:type="dxa"/>
          </w:tcPr>
          <w:p w14:paraId="11CB801A" w14:textId="6E04D7FD" w:rsidR="00ED748E" w:rsidRPr="00D51441" w:rsidRDefault="00ED748E" w:rsidP="00682B84">
            <w:pPr>
              <w:rPr>
                <w:rFonts w:ascii="Arial" w:hAnsi="Arial" w:cs="Arial"/>
                <w:sz w:val="22"/>
              </w:rPr>
            </w:pPr>
            <w:r w:rsidRPr="00D51441">
              <w:rPr>
                <w:rFonts w:ascii="Arial" w:hAnsi="Arial" w:cs="Arial"/>
                <w:sz w:val="22"/>
              </w:rPr>
              <w:t xml:space="preserve">Monthly </w:t>
            </w:r>
          </w:p>
        </w:tc>
        <w:tc>
          <w:tcPr>
            <w:tcW w:w="1559" w:type="dxa"/>
          </w:tcPr>
          <w:p w14:paraId="46FE2DFA" w14:textId="32D50C7F" w:rsidR="00ED748E" w:rsidRPr="00D51441" w:rsidRDefault="00ED748E" w:rsidP="00682B84">
            <w:pPr>
              <w:rPr>
                <w:rFonts w:ascii="Arial" w:hAnsi="Arial" w:cs="Arial"/>
                <w:sz w:val="22"/>
              </w:rPr>
            </w:pPr>
            <w:r w:rsidRPr="00D51441">
              <w:rPr>
                <w:rFonts w:ascii="Arial" w:hAnsi="Arial" w:cs="Arial"/>
                <w:sz w:val="22"/>
              </w:rPr>
              <w:t>Sharing data transparently through shared APIs to allow suppliers to optimise their own inventory buffers.</w:t>
            </w:r>
          </w:p>
        </w:tc>
      </w:tr>
    </w:tbl>
    <w:p w14:paraId="3B59507F" w14:textId="77777777" w:rsidR="00E461F3" w:rsidRPr="00D51441" w:rsidRDefault="00E461F3" w:rsidP="00682B84">
      <w:pPr>
        <w:rPr>
          <w:rFonts w:ascii="Arial" w:hAnsi="Arial" w:cs="Arial"/>
          <w:b/>
          <w:sz w:val="22"/>
        </w:rPr>
      </w:pPr>
    </w:p>
    <w:p w14:paraId="164A798C" w14:textId="14FB4454" w:rsidR="00E461F3" w:rsidRPr="00D51441" w:rsidRDefault="00ED748E" w:rsidP="00ED748E">
      <w:pPr>
        <w:pStyle w:val="Heading2"/>
        <w:rPr>
          <w:rFonts w:ascii="Arial" w:hAnsi="Arial" w:cs="Arial"/>
          <w:sz w:val="22"/>
          <w:szCs w:val="22"/>
        </w:rPr>
      </w:pPr>
      <w:bookmarkStart w:id="15" w:name="_Toc235461401"/>
      <w:r w:rsidRPr="00D51441">
        <w:rPr>
          <w:rFonts w:ascii="Arial" w:hAnsi="Arial" w:cs="Arial"/>
          <w:sz w:val="22"/>
          <w:szCs w:val="22"/>
        </w:rPr>
        <w:t>Evaluation Plan</w:t>
      </w:r>
      <w:bookmarkEnd w:id="15"/>
      <w:r w:rsidRPr="00D51441">
        <w:rPr>
          <w:rFonts w:ascii="Arial" w:hAnsi="Arial" w:cs="Arial"/>
          <w:sz w:val="22"/>
          <w:szCs w:val="22"/>
        </w:rPr>
        <w:t xml:space="preserve"> </w:t>
      </w:r>
    </w:p>
    <w:p w14:paraId="4ABF34DC" w14:textId="50C060F3" w:rsidR="00ED748E" w:rsidRPr="00D51441" w:rsidRDefault="00ED748E" w:rsidP="00ED748E">
      <w:pPr>
        <w:rPr>
          <w:rFonts w:ascii="Arial" w:hAnsi="Arial" w:cs="Arial"/>
          <w:sz w:val="22"/>
        </w:rPr>
      </w:pPr>
      <w:r w:rsidRPr="00D51441">
        <w:rPr>
          <w:rFonts w:ascii="Arial" w:hAnsi="Arial" w:cs="Arial"/>
          <w:sz w:val="22"/>
        </w:rPr>
        <w:t xml:space="preserve">A continuous auditing framework based on the Balanced Scorecard methodology will enable the firm to effectively track performance to maintain rigorous governance and ensure the strategic initiative delivers on its core objectives. These key areas </w:t>
      </w:r>
      <w:r w:rsidR="00E012AA" w:rsidRPr="00D51441">
        <w:rPr>
          <w:rFonts w:ascii="Arial" w:hAnsi="Arial" w:cs="Arial"/>
          <w:sz w:val="22"/>
        </w:rPr>
        <w:t>involve operational speed, financial trajectory, and organisational learning. Milestones will be monitored monthly by a dedicated Change Management office (CMO) to catch deviations early</w:t>
      </w:r>
      <w:r w:rsidR="00173D8D" w:rsidRPr="00D51441">
        <w:rPr>
          <w:rFonts w:ascii="Arial" w:hAnsi="Arial" w:cs="Arial"/>
          <w:sz w:val="22"/>
        </w:rPr>
        <w:t>.</w:t>
      </w:r>
    </w:p>
    <w:p w14:paraId="4F77B645" w14:textId="4B380452" w:rsidR="00E012AA" w:rsidRPr="00D51441" w:rsidRDefault="00E012AA" w:rsidP="00ED748E">
      <w:pPr>
        <w:rPr>
          <w:rFonts w:ascii="Arial" w:hAnsi="Arial" w:cs="Arial"/>
          <w:b/>
          <w:sz w:val="22"/>
        </w:rPr>
      </w:pPr>
      <w:r w:rsidRPr="00D51441">
        <w:rPr>
          <w:rFonts w:ascii="Arial" w:hAnsi="Arial" w:cs="Arial"/>
          <w:b/>
          <w:sz w:val="22"/>
        </w:rPr>
        <w:t>Key Performance Indicators (KPIs)</w:t>
      </w:r>
    </w:p>
    <w:p w14:paraId="3F0A8BF1" w14:textId="660185AD" w:rsidR="00E012AA" w:rsidRPr="00D51441" w:rsidRDefault="00E012AA" w:rsidP="00ED748E">
      <w:pPr>
        <w:rPr>
          <w:rFonts w:ascii="Arial" w:hAnsi="Arial" w:cs="Arial"/>
          <w:sz w:val="22"/>
        </w:rPr>
      </w:pPr>
      <w:r w:rsidRPr="00D51441">
        <w:rPr>
          <w:rFonts w:ascii="Arial" w:hAnsi="Arial" w:cs="Arial"/>
          <w:b/>
          <w:i/>
          <w:sz w:val="22"/>
        </w:rPr>
        <w:t>Operational Runaway Metric:</w:t>
      </w:r>
      <w:r w:rsidRPr="00D51441">
        <w:rPr>
          <w:rFonts w:ascii="Arial" w:hAnsi="Arial" w:cs="Arial"/>
          <w:sz w:val="22"/>
        </w:rPr>
        <w:t xml:space="preserve"> This metrics refer to the Mean Time Between Failure (MTBF) of automated robotic assembly of the chassis, targeting an incremental 15% improvement every six months</w:t>
      </w:r>
      <w:r w:rsidR="00173D8D" w:rsidRPr="00D51441">
        <w:rPr>
          <w:rFonts w:ascii="Arial" w:hAnsi="Arial" w:cs="Arial"/>
          <w:sz w:val="22"/>
        </w:rPr>
        <w:t xml:space="preserve"> (Pereira, </w:t>
      </w:r>
      <w:proofErr w:type="spellStart"/>
      <w:r w:rsidR="00173D8D" w:rsidRPr="00D51441">
        <w:rPr>
          <w:rFonts w:ascii="Arial" w:hAnsi="Arial" w:cs="Arial"/>
          <w:sz w:val="22"/>
        </w:rPr>
        <w:t>Campilho</w:t>
      </w:r>
      <w:proofErr w:type="spellEnd"/>
      <w:r w:rsidR="00173D8D" w:rsidRPr="00D51441">
        <w:rPr>
          <w:rFonts w:ascii="Arial" w:hAnsi="Arial" w:cs="Arial"/>
          <w:sz w:val="22"/>
        </w:rPr>
        <w:t>, and Sánchez-Arce, 2022)</w:t>
      </w:r>
      <w:r w:rsidRPr="00D51441">
        <w:rPr>
          <w:rFonts w:ascii="Arial" w:hAnsi="Arial" w:cs="Arial"/>
          <w:sz w:val="22"/>
        </w:rPr>
        <w:t>.</w:t>
      </w:r>
    </w:p>
    <w:p w14:paraId="1C00A9AE" w14:textId="1FA5A75C" w:rsidR="00E012AA" w:rsidRPr="00D51441" w:rsidRDefault="00E012AA" w:rsidP="00ED748E">
      <w:pPr>
        <w:rPr>
          <w:rFonts w:ascii="Arial" w:hAnsi="Arial" w:cs="Arial"/>
          <w:sz w:val="22"/>
        </w:rPr>
      </w:pPr>
      <w:r w:rsidRPr="00D51441">
        <w:rPr>
          <w:rFonts w:ascii="Arial" w:hAnsi="Arial" w:cs="Arial"/>
          <w:b/>
          <w:i/>
          <w:sz w:val="22"/>
        </w:rPr>
        <w:t>Quality Variance Metric:</w:t>
      </w:r>
      <w:r w:rsidRPr="00D51441">
        <w:rPr>
          <w:rFonts w:ascii="Arial" w:hAnsi="Arial" w:cs="Arial"/>
          <w:sz w:val="22"/>
        </w:rPr>
        <w:t xml:space="preserve"> This refers to the First Time Through (FTT) production yield rate. This requires a minimum score of 98.5% within 18 months of system activation.</w:t>
      </w:r>
    </w:p>
    <w:p w14:paraId="0F3281AE" w14:textId="6F6661E9" w:rsidR="00E012AA" w:rsidRPr="00D51441" w:rsidRDefault="00E012AA" w:rsidP="00ED748E">
      <w:pPr>
        <w:rPr>
          <w:rFonts w:ascii="Arial" w:hAnsi="Arial" w:cs="Arial"/>
          <w:sz w:val="22"/>
        </w:rPr>
      </w:pPr>
      <w:r w:rsidRPr="00D51441">
        <w:rPr>
          <w:rFonts w:ascii="Arial" w:hAnsi="Arial" w:cs="Arial"/>
          <w:b/>
          <w:i/>
          <w:sz w:val="22"/>
        </w:rPr>
        <w:t>Human Adoption Metric:</w:t>
      </w:r>
      <w:r w:rsidRPr="00D51441">
        <w:rPr>
          <w:rFonts w:ascii="Arial" w:hAnsi="Arial" w:cs="Arial"/>
          <w:sz w:val="22"/>
        </w:rPr>
        <w:t xml:space="preserve"> This involves internal software utilisation lo</w:t>
      </w:r>
      <w:r w:rsidR="00D10EAE" w:rsidRPr="00D51441">
        <w:rPr>
          <w:rFonts w:ascii="Arial" w:hAnsi="Arial" w:cs="Arial"/>
          <w:sz w:val="22"/>
        </w:rPr>
        <w:t>gs and Employee Training Completion Rate (ETCR). This aims to achieve 100% usage compliance across all active shift rotations</w:t>
      </w:r>
      <w:r w:rsidR="00173D8D" w:rsidRPr="00D51441">
        <w:rPr>
          <w:rFonts w:ascii="Arial" w:hAnsi="Arial" w:cs="Arial"/>
          <w:sz w:val="22"/>
        </w:rPr>
        <w:t xml:space="preserve"> (Yusof, 2024)</w:t>
      </w:r>
      <w:r w:rsidR="00D10EAE" w:rsidRPr="00D51441">
        <w:rPr>
          <w:rFonts w:ascii="Arial" w:hAnsi="Arial" w:cs="Arial"/>
          <w:sz w:val="22"/>
        </w:rPr>
        <w:t>.</w:t>
      </w:r>
    </w:p>
    <w:p w14:paraId="1BDE8E9B" w14:textId="7F8CC2E2" w:rsidR="00D10EAE" w:rsidRPr="00D51441" w:rsidRDefault="00D10EAE" w:rsidP="00ED748E">
      <w:pPr>
        <w:rPr>
          <w:rFonts w:ascii="Arial" w:hAnsi="Arial" w:cs="Arial"/>
          <w:sz w:val="22"/>
        </w:rPr>
      </w:pPr>
      <w:r w:rsidRPr="00D51441">
        <w:rPr>
          <w:rFonts w:ascii="Arial" w:hAnsi="Arial" w:cs="Arial"/>
          <w:b/>
          <w:i/>
          <w:sz w:val="22"/>
        </w:rPr>
        <w:t>Financial Velocity Metric:</w:t>
      </w:r>
      <w:r w:rsidRPr="00D51441">
        <w:rPr>
          <w:rFonts w:ascii="Arial" w:hAnsi="Arial" w:cs="Arial"/>
          <w:sz w:val="22"/>
        </w:rPr>
        <w:t xml:space="preserve"> This involves Weekly Cost Reduction (WCR) that is acquired from reduced energy usage and elimination of the material waste.</w:t>
      </w:r>
    </w:p>
    <w:p w14:paraId="6B8C4700" w14:textId="6DCC2D1C" w:rsidR="00D10EAE" w:rsidRPr="00D51441" w:rsidRDefault="00D10EAE" w:rsidP="00ED748E">
      <w:pPr>
        <w:rPr>
          <w:rFonts w:ascii="Arial" w:hAnsi="Arial" w:cs="Arial"/>
          <w:b/>
          <w:sz w:val="22"/>
        </w:rPr>
      </w:pPr>
      <w:r w:rsidRPr="00D51441">
        <w:rPr>
          <w:rFonts w:ascii="Arial" w:hAnsi="Arial" w:cs="Arial"/>
          <w:b/>
          <w:sz w:val="22"/>
        </w:rPr>
        <w:t xml:space="preserve">Contingency Framework </w:t>
      </w:r>
    </w:p>
    <w:p w14:paraId="4CEB8CB9" w14:textId="1AD3A8E9" w:rsidR="00D10EAE" w:rsidRPr="00D51441" w:rsidRDefault="00D10EAE" w:rsidP="00ED748E">
      <w:pPr>
        <w:rPr>
          <w:rFonts w:ascii="Arial" w:hAnsi="Arial" w:cs="Arial"/>
          <w:sz w:val="22"/>
        </w:rPr>
      </w:pPr>
      <w:r w:rsidRPr="00D51441">
        <w:rPr>
          <w:rFonts w:ascii="Arial" w:hAnsi="Arial" w:cs="Arial"/>
          <w:sz w:val="22"/>
        </w:rPr>
        <w:lastRenderedPageBreak/>
        <w:t>JLR will deploy a dual-trigger contingency framework to address the high levels of fluctuations in both macroeconomic landscapes and technical systems deployment and alleviate unpredictable micro- and macro-level disruptions.</w:t>
      </w:r>
    </w:p>
    <w:p w14:paraId="21BE4116" w14:textId="74AF3777" w:rsidR="00D10EAE" w:rsidRPr="00D51441" w:rsidRDefault="00D10EAE" w:rsidP="00ED748E">
      <w:pPr>
        <w:rPr>
          <w:rFonts w:ascii="Arial" w:hAnsi="Arial" w:cs="Arial"/>
          <w:sz w:val="22"/>
        </w:rPr>
      </w:pPr>
      <w:r w:rsidRPr="00D51441">
        <w:rPr>
          <w:rFonts w:ascii="Arial" w:hAnsi="Arial" w:cs="Arial"/>
          <w:sz w:val="22"/>
        </w:rPr>
        <w:t xml:space="preserve">Macro-Economic Shock Mitigation (Supply chain Disruptions): This framework suggest that the Phased Conversation Trigger must be pulled when rising inflation and supply chain disruptions causes increase of raw material and component costs by over </w:t>
      </w:r>
      <w:r w:rsidR="00CE714B" w:rsidRPr="00D51441">
        <w:rPr>
          <w:rFonts w:ascii="Arial" w:hAnsi="Arial" w:cs="Arial"/>
          <w:sz w:val="22"/>
        </w:rPr>
        <w:t xml:space="preserve">15% against the baseline budget. The CMO will halt Phase 2 </w:t>
      </w:r>
      <w:proofErr w:type="spellStart"/>
      <w:r w:rsidR="00CE714B" w:rsidRPr="00D51441">
        <w:rPr>
          <w:rFonts w:ascii="Arial" w:hAnsi="Arial" w:cs="Arial"/>
          <w:sz w:val="22"/>
        </w:rPr>
        <w:t>CapEx</w:t>
      </w:r>
      <w:proofErr w:type="spellEnd"/>
      <w:r w:rsidR="00CE714B" w:rsidRPr="00D51441">
        <w:rPr>
          <w:rFonts w:ascii="Arial" w:hAnsi="Arial" w:cs="Arial"/>
          <w:sz w:val="22"/>
        </w:rPr>
        <w:t xml:space="preserve"> implementation at the Solihull facility while protecting the Halewood site deployment. This strategy enables the company to insulate its liquid amount without abandoning the overarching strategy.</w:t>
      </w:r>
    </w:p>
    <w:p w14:paraId="00EFCC8A" w14:textId="4D8780A9" w:rsidR="00CE714B" w:rsidRPr="00D51441" w:rsidRDefault="00CE714B" w:rsidP="00ED748E">
      <w:pPr>
        <w:rPr>
          <w:rFonts w:ascii="Arial" w:hAnsi="Arial" w:cs="Arial"/>
          <w:sz w:val="22"/>
        </w:rPr>
      </w:pPr>
      <w:r w:rsidRPr="00D51441">
        <w:rPr>
          <w:rFonts w:ascii="Arial" w:hAnsi="Arial" w:cs="Arial"/>
          <w:sz w:val="22"/>
        </w:rPr>
        <w:t xml:space="preserve">Micro-Technical Risk Mitigation (System Inability): If the new predictive AI software gets exposed to the unpredictable operational downtime exceeding 4 consecutive hours at the time of the production process, the system triggers an automated Rollback Protocol. Under this protocol, the production process immediately pivots back to JLR’s historic ERP tracking system. This legacy system operates in parallel during the first 12 months if rollout, protecting the primary assembly line from operational disruptions and critical systemic errors. </w:t>
      </w:r>
    </w:p>
    <w:p w14:paraId="28CAA8ED" w14:textId="77777777" w:rsidR="00D51441" w:rsidRPr="00D51441" w:rsidRDefault="00D51441" w:rsidP="00D51441">
      <w:pPr>
        <w:pStyle w:val="Heading1"/>
        <w:rPr>
          <w:rFonts w:ascii="Arial" w:hAnsi="Arial" w:cs="Arial"/>
          <w:sz w:val="22"/>
          <w:szCs w:val="22"/>
        </w:rPr>
      </w:pPr>
      <w:bookmarkStart w:id="16" w:name="_Toc235461402"/>
      <w:r w:rsidRPr="00D51441">
        <w:rPr>
          <w:rFonts w:ascii="Arial" w:hAnsi="Arial" w:cs="Arial"/>
          <w:sz w:val="22"/>
          <w:szCs w:val="22"/>
        </w:rPr>
        <w:t>Conclusion</w:t>
      </w:r>
      <w:bookmarkEnd w:id="16"/>
      <w:r w:rsidRPr="00D51441">
        <w:rPr>
          <w:rFonts w:ascii="Arial" w:hAnsi="Arial" w:cs="Arial"/>
          <w:sz w:val="22"/>
          <w:szCs w:val="22"/>
        </w:rPr>
        <w:t xml:space="preserve"> </w:t>
      </w:r>
    </w:p>
    <w:p w14:paraId="01BF4AAB" w14:textId="0D377C4C" w:rsidR="00D51441" w:rsidRPr="00D51441" w:rsidRDefault="00D51441" w:rsidP="00D51441">
      <w:pPr>
        <w:rPr>
          <w:rFonts w:ascii="Arial" w:hAnsi="Arial" w:cs="Arial"/>
          <w:sz w:val="22"/>
        </w:rPr>
      </w:pPr>
      <w:r w:rsidRPr="00D51441">
        <w:rPr>
          <w:rFonts w:ascii="Arial" w:hAnsi="Arial" w:cs="Arial"/>
          <w:sz w:val="22"/>
        </w:rPr>
        <w:t xml:space="preserve">This report concludes that JLR’s succeed in the digital revolution on blending institutional environment with the technical revolution. Static approach collapses in volatile climates; success needs a dynamic approach that resolves internal hurdles to automation by aligning JLR’s fundamental cultural assumptions with its efficient technical vision. By positioning situational leadership along with advanced operational initiatives like supply chain initiative, JLR can bridge the gap between traditional manufacturing and Digital technique. This organisational framework minimises the strategic risks and </w:t>
      </w:r>
      <w:r w:rsidR="009B2C14" w:rsidRPr="00D51441">
        <w:rPr>
          <w:rFonts w:ascii="Arial" w:hAnsi="Arial" w:cs="Arial"/>
          <w:sz w:val="22"/>
        </w:rPr>
        <w:t>secures</w:t>
      </w:r>
      <w:r w:rsidRPr="00D51441">
        <w:rPr>
          <w:rFonts w:ascii="Arial" w:hAnsi="Arial" w:cs="Arial"/>
          <w:sz w:val="22"/>
        </w:rPr>
        <w:t xml:space="preserve"> a long-term operational resilience in an instant transforming industry. </w:t>
      </w:r>
    </w:p>
    <w:p w14:paraId="68264607" w14:textId="77777777" w:rsidR="00173D8D" w:rsidRPr="00D51441" w:rsidRDefault="00173D8D">
      <w:pPr>
        <w:spacing w:line="276" w:lineRule="auto"/>
        <w:jc w:val="left"/>
        <w:rPr>
          <w:rFonts w:ascii="Arial" w:eastAsiaTheme="majorEastAsia" w:hAnsi="Arial" w:cs="Arial"/>
          <w:b/>
          <w:bCs/>
          <w:sz w:val="22"/>
        </w:rPr>
      </w:pPr>
      <w:r w:rsidRPr="00D51441">
        <w:rPr>
          <w:rFonts w:ascii="Arial" w:hAnsi="Arial" w:cs="Arial"/>
          <w:sz w:val="22"/>
        </w:rPr>
        <w:br w:type="page"/>
      </w:r>
    </w:p>
    <w:p w14:paraId="009DD0FC" w14:textId="2245BB11" w:rsidR="00CD65DA" w:rsidRPr="00D51441" w:rsidRDefault="00CD65DA" w:rsidP="00CD65DA">
      <w:pPr>
        <w:pStyle w:val="Heading1"/>
        <w:rPr>
          <w:rFonts w:ascii="Arial" w:hAnsi="Arial" w:cs="Arial"/>
          <w:sz w:val="22"/>
          <w:szCs w:val="22"/>
        </w:rPr>
      </w:pPr>
      <w:bookmarkStart w:id="17" w:name="_Toc235461403"/>
      <w:r w:rsidRPr="00D51441">
        <w:rPr>
          <w:rFonts w:ascii="Arial" w:hAnsi="Arial" w:cs="Arial"/>
          <w:sz w:val="22"/>
          <w:szCs w:val="22"/>
        </w:rPr>
        <w:lastRenderedPageBreak/>
        <w:t>References</w:t>
      </w:r>
      <w:bookmarkEnd w:id="17"/>
      <w:r w:rsidRPr="00D51441">
        <w:rPr>
          <w:rFonts w:ascii="Arial" w:hAnsi="Arial" w:cs="Arial"/>
          <w:sz w:val="22"/>
          <w:szCs w:val="22"/>
        </w:rPr>
        <w:t xml:space="preserve"> </w:t>
      </w:r>
    </w:p>
    <w:p w14:paraId="3193F201" w14:textId="5A213E4B" w:rsidR="00CD65DA" w:rsidRPr="00D51441" w:rsidRDefault="00CD65DA" w:rsidP="00CD65DA">
      <w:pPr>
        <w:rPr>
          <w:rFonts w:ascii="Arial" w:hAnsi="Arial" w:cs="Arial"/>
          <w:sz w:val="22"/>
          <w:u w:val="single"/>
        </w:rPr>
      </w:pPr>
      <w:r w:rsidRPr="00D51441">
        <w:rPr>
          <w:rFonts w:ascii="Arial" w:hAnsi="Arial" w:cs="Arial"/>
          <w:sz w:val="22"/>
          <w:u w:val="single"/>
        </w:rPr>
        <w:t xml:space="preserve">Books and Journals </w:t>
      </w:r>
    </w:p>
    <w:p w14:paraId="1171E9C1" w14:textId="5F4E8C12" w:rsidR="00CD65DA" w:rsidRPr="00D51441" w:rsidRDefault="008F6F64" w:rsidP="00CD65DA">
      <w:pPr>
        <w:rPr>
          <w:rFonts w:ascii="Arial" w:hAnsi="Arial" w:cs="Arial"/>
          <w:sz w:val="22"/>
        </w:rPr>
      </w:pPr>
      <w:r w:rsidRPr="00D51441">
        <w:rPr>
          <w:rFonts w:ascii="Arial" w:hAnsi="Arial" w:cs="Arial"/>
          <w:sz w:val="22"/>
        </w:rPr>
        <w:t>Peixoto, M.M.M., (2024). Post-</w:t>
      </w:r>
      <w:proofErr w:type="spellStart"/>
      <w:r w:rsidRPr="00D51441">
        <w:rPr>
          <w:rFonts w:ascii="Arial" w:hAnsi="Arial" w:cs="Arial"/>
          <w:sz w:val="22"/>
        </w:rPr>
        <w:t>brexit</w:t>
      </w:r>
      <w:proofErr w:type="spellEnd"/>
      <w:r w:rsidRPr="00D51441">
        <w:rPr>
          <w:rFonts w:ascii="Arial" w:hAnsi="Arial" w:cs="Arial"/>
          <w:sz w:val="22"/>
        </w:rPr>
        <w:t xml:space="preserve"> Uk-</w:t>
      </w:r>
      <w:proofErr w:type="spellStart"/>
      <w:r w:rsidRPr="00D51441">
        <w:rPr>
          <w:rFonts w:ascii="Arial" w:hAnsi="Arial" w:cs="Arial"/>
          <w:sz w:val="22"/>
        </w:rPr>
        <w:t>eu</w:t>
      </w:r>
      <w:proofErr w:type="spellEnd"/>
      <w:r w:rsidRPr="00D51441">
        <w:rPr>
          <w:rFonts w:ascii="Arial" w:hAnsi="Arial" w:cs="Arial"/>
          <w:sz w:val="22"/>
        </w:rPr>
        <w:t xml:space="preserve"> Economic Relations: Challenges in Trade and the Energy Sector (</w:t>
      </w:r>
      <w:r w:rsidR="009B2C14" w:rsidRPr="00D51441">
        <w:rPr>
          <w:rFonts w:ascii="Arial" w:hAnsi="Arial" w:cs="Arial"/>
          <w:sz w:val="22"/>
        </w:rPr>
        <w:t>master’s</w:t>
      </w:r>
      <w:r w:rsidRPr="00D51441">
        <w:rPr>
          <w:rFonts w:ascii="Arial" w:hAnsi="Arial" w:cs="Arial"/>
          <w:sz w:val="22"/>
        </w:rPr>
        <w:t xml:space="preserve"> thesis, </w:t>
      </w:r>
      <w:proofErr w:type="spellStart"/>
      <w:r w:rsidRPr="00D51441">
        <w:rPr>
          <w:rFonts w:ascii="Arial" w:hAnsi="Arial" w:cs="Arial"/>
          <w:sz w:val="22"/>
        </w:rPr>
        <w:t>Universidade</w:t>
      </w:r>
      <w:proofErr w:type="spellEnd"/>
      <w:r w:rsidRPr="00D51441">
        <w:rPr>
          <w:rFonts w:ascii="Arial" w:hAnsi="Arial" w:cs="Arial"/>
          <w:sz w:val="22"/>
        </w:rPr>
        <w:t xml:space="preserve"> do Minho (Portugal)).</w:t>
      </w:r>
    </w:p>
    <w:p w14:paraId="53E802B5" w14:textId="068F6FCC" w:rsidR="008F6F64" w:rsidRPr="00D51441" w:rsidRDefault="008F6F64" w:rsidP="00CD65DA">
      <w:pPr>
        <w:rPr>
          <w:rFonts w:ascii="Arial" w:hAnsi="Arial" w:cs="Arial"/>
          <w:sz w:val="22"/>
        </w:rPr>
      </w:pPr>
      <w:r w:rsidRPr="00D51441">
        <w:rPr>
          <w:rFonts w:ascii="Arial" w:hAnsi="Arial" w:cs="Arial"/>
          <w:sz w:val="22"/>
        </w:rPr>
        <w:t xml:space="preserve">Qamar, A., Collinson, S. and Green, A., </w:t>
      </w:r>
      <w:r w:rsidR="005A29AA" w:rsidRPr="00D51441">
        <w:rPr>
          <w:rFonts w:ascii="Arial" w:hAnsi="Arial" w:cs="Arial"/>
          <w:sz w:val="22"/>
        </w:rPr>
        <w:t>(</w:t>
      </w:r>
      <w:r w:rsidRPr="00D51441">
        <w:rPr>
          <w:rFonts w:ascii="Arial" w:hAnsi="Arial" w:cs="Arial"/>
          <w:sz w:val="22"/>
        </w:rPr>
        <w:t>2023</w:t>
      </w:r>
      <w:r w:rsidR="005A29AA" w:rsidRPr="00D51441">
        <w:rPr>
          <w:rFonts w:ascii="Arial" w:hAnsi="Arial" w:cs="Arial"/>
          <w:sz w:val="22"/>
        </w:rPr>
        <w:t>)</w:t>
      </w:r>
      <w:r w:rsidRPr="00D51441">
        <w:rPr>
          <w:rFonts w:ascii="Arial" w:hAnsi="Arial" w:cs="Arial"/>
          <w:sz w:val="22"/>
        </w:rPr>
        <w:t>. Covid-19 disruption, resilience and industrial policy: the automotive sector in the West Midlands. Regional Studies, 57(6), pp.1156-1170.</w:t>
      </w:r>
    </w:p>
    <w:p w14:paraId="6018DB3E" w14:textId="0C894F81" w:rsidR="005A29AA" w:rsidRPr="00D51441" w:rsidRDefault="005A29AA" w:rsidP="00CD65DA">
      <w:pPr>
        <w:rPr>
          <w:rFonts w:ascii="Arial" w:hAnsi="Arial" w:cs="Arial"/>
          <w:sz w:val="22"/>
        </w:rPr>
      </w:pPr>
      <w:r w:rsidRPr="00D51441">
        <w:rPr>
          <w:rFonts w:ascii="Arial" w:hAnsi="Arial" w:cs="Arial"/>
          <w:sz w:val="22"/>
        </w:rPr>
        <w:t xml:space="preserve">Soori, M. and Arezoo, B., (2025). Autonomous mobile robots in logistics and supply chain management of industry 4.0, a review. acta </w:t>
      </w:r>
      <w:proofErr w:type="spellStart"/>
      <w:r w:rsidRPr="00D51441">
        <w:rPr>
          <w:rFonts w:ascii="Arial" w:hAnsi="Arial" w:cs="Arial"/>
          <w:sz w:val="22"/>
        </w:rPr>
        <w:t>mechanica</w:t>
      </w:r>
      <w:proofErr w:type="spellEnd"/>
      <w:r w:rsidRPr="00D51441">
        <w:rPr>
          <w:rFonts w:ascii="Arial" w:hAnsi="Arial" w:cs="Arial"/>
          <w:sz w:val="22"/>
        </w:rPr>
        <w:t xml:space="preserve"> et </w:t>
      </w:r>
      <w:proofErr w:type="spellStart"/>
      <w:r w:rsidRPr="00D51441">
        <w:rPr>
          <w:rFonts w:ascii="Arial" w:hAnsi="Arial" w:cs="Arial"/>
          <w:sz w:val="22"/>
        </w:rPr>
        <w:t>automatica</w:t>
      </w:r>
      <w:proofErr w:type="spellEnd"/>
      <w:r w:rsidRPr="00D51441">
        <w:rPr>
          <w:rFonts w:ascii="Arial" w:hAnsi="Arial" w:cs="Arial"/>
          <w:sz w:val="22"/>
        </w:rPr>
        <w:t>, 19(4), pp.749-760.</w:t>
      </w:r>
    </w:p>
    <w:p w14:paraId="21B43D7D" w14:textId="220680DF" w:rsidR="005A29AA" w:rsidRPr="00D51441" w:rsidRDefault="005A29AA" w:rsidP="00CD65DA">
      <w:pPr>
        <w:rPr>
          <w:rFonts w:ascii="Arial" w:hAnsi="Arial" w:cs="Arial"/>
          <w:sz w:val="22"/>
        </w:rPr>
      </w:pPr>
      <w:r w:rsidRPr="00D51441">
        <w:rPr>
          <w:rFonts w:ascii="Arial" w:hAnsi="Arial" w:cs="Arial"/>
          <w:sz w:val="22"/>
        </w:rPr>
        <w:t>Howard, E., (2026). Artificial Intelligence Driven Product Development: An analysis of how the integration of Artificial Intelligence into the automotive development process can shorten the product development cycle.</w:t>
      </w:r>
    </w:p>
    <w:p w14:paraId="1B5BEA81" w14:textId="4760D1A1" w:rsidR="005A29AA" w:rsidRPr="00D51441" w:rsidRDefault="005A29AA" w:rsidP="00CD65DA">
      <w:pPr>
        <w:rPr>
          <w:rFonts w:ascii="Arial" w:hAnsi="Arial" w:cs="Arial"/>
          <w:sz w:val="22"/>
        </w:rPr>
      </w:pPr>
      <w:r w:rsidRPr="00D51441">
        <w:rPr>
          <w:rFonts w:ascii="Arial" w:hAnsi="Arial" w:cs="Arial"/>
          <w:sz w:val="22"/>
        </w:rPr>
        <w:t>Jenn, A., and et.al, (2025). Supply-side challenges and research needs on the road to 100% zero-emissions vehicle sales. Progress in Energy, 7(2), p.022002.</w:t>
      </w:r>
    </w:p>
    <w:p w14:paraId="171DDDBF" w14:textId="336D2522" w:rsidR="00FA4CFE" w:rsidRPr="00D51441" w:rsidRDefault="00FA4CFE" w:rsidP="00CD65DA">
      <w:pPr>
        <w:rPr>
          <w:rFonts w:ascii="Arial" w:hAnsi="Arial" w:cs="Arial"/>
          <w:sz w:val="22"/>
        </w:rPr>
      </w:pPr>
      <w:proofErr w:type="spellStart"/>
      <w:r w:rsidRPr="00D51441">
        <w:rPr>
          <w:rFonts w:ascii="Arial" w:hAnsi="Arial" w:cs="Arial"/>
          <w:sz w:val="22"/>
        </w:rPr>
        <w:t>Cavusgil</w:t>
      </w:r>
      <w:proofErr w:type="spellEnd"/>
      <w:r w:rsidRPr="00D51441">
        <w:rPr>
          <w:rFonts w:ascii="Arial" w:hAnsi="Arial" w:cs="Arial"/>
          <w:sz w:val="22"/>
        </w:rPr>
        <w:t xml:space="preserve">, S.T. and </w:t>
      </w:r>
      <w:proofErr w:type="spellStart"/>
      <w:r w:rsidRPr="00D51441">
        <w:rPr>
          <w:rFonts w:ascii="Arial" w:hAnsi="Arial" w:cs="Arial"/>
          <w:sz w:val="22"/>
        </w:rPr>
        <w:t>Deligonul</w:t>
      </w:r>
      <w:proofErr w:type="spellEnd"/>
      <w:r w:rsidRPr="00D51441">
        <w:rPr>
          <w:rFonts w:ascii="Arial" w:hAnsi="Arial" w:cs="Arial"/>
          <w:sz w:val="22"/>
        </w:rPr>
        <w:t>, S.Z., (2025). Dynamic capabilities framework and its transformative contributions. Journal of International Business Studies, 56(1), pp.33-42.</w:t>
      </w:r>
    </w:p>
    <w:p w14:paraId="795BD5A5" w14:textId="10F70047" w:rsidR="00FA4CFE" w:rsidRPr="00D51441" w:rsidRDefault="00FA4CFE" w:rsidP="00CD65DA">
      <w:pPr>
        <w:rPr>
          <w:rFonts w:ascii="Arial" w:hAnsi="Arial" w:cs="Arial"/>
          <w:sz w:val="22"/>
        </w:rPr>
      </w:pPr>
      <w:r w:rsidRPr="00D51441">
        <w:rPr>
          <w:rFonts w:ascii="Arial" w:hAnsi="Arial" w:cs="Arial"/>
          <w:sz w:val="22"/>
        </w:rPr>
        <w:t>M'kuma, E.K., (2025). Dynamic capabilities and strategic positioning.</w:t>
      </w:r>
    </w:p>
    <w:p w14:paraId="608594C2" w14:textId="070C6655" w:rsidR="00FA4CFE" w:rsidRPr="00D51441" w:rsidRDefault="00FA4CFE" w:rsidP="00CD65DA">
      <w:pPr>
        <w:rPr>
          <w:rFonts w:ascii="Arial" w:hAnsi="Arial" w:cs="Arial"/>
          <w:sz w:val="22"/>
        </w:rPr>
      </w:pPr>
      <w:proofErr w:type="spellStart"/>
      <w:r w:rsidRPr="00D51441">
        <w:rPr>
          <w:rFonts w:ascii="Arial" w:hAnsi="Arial" w:cs="Arial"/>
          <w:sz w:val="22"/>
        </w:rPr>
        <w:t>Shofiullah</w:t>
      </w:r>
      <w:proofErr w:type="spellEnd"/>
      <w:r w:rsidRPr="00D51441">
        <w:rPr>
          <w:rFonts w:ascii="Arial" w:hAnsi="Arial" w:cs="Arial"/>
          <w:sz w:val="22"/>
        </w:rPr>
        <w:t xml:space="preserve">, S., (2025). AI-Orchestrated Cyber-Physical Systems </w:t>
      </w:r>
      <w:proofErr w:type="gramStart"/>
      <w:r w:rsidRPr="00D51441">
        <w:rPr>
          <w:rFonts w:ascii="Arial" w:hAnsi="Arial" w:cs="Arial"/>
          <w:sz w:val="22"/>
        </w:rPr>
        <w:t>For</w:t>
      </w:r>
      <w:proofErr w:type="gramEnd"/>
      <w:r w:rsidRPr="00D51441">
        <w:rPr>
          <w:rFonts w:ascii="Arial" w:hAnsi="Arial" w:cs="Arial"/>
          <w:sz w:val="22"/>
        </w:rPr>
        <w:t xml:space="preserve"> Sustainable Industry 5.0 Manufacturing </w:t>
      </w:r>
      <w:r w:rsidR="009B2C14" w:rsidRPr="00D51441">
        <w:rPr>
          <w:rFonts w:ascii="Arial" w:hAnsi="Arial" w:cs="Arial"/>
          <w:sz w:val="22"/>
        </w:rPr>
        <w:t>and</w:t>
      </w:r>
      <w:r w:rsidRPr="00D51441">
        <w:rPr>
          <w:rFonts w:ascii="Arial" w:hAnsi="Arial" w:cs="Arial"/>
          <w:sz w:val="22"/>
        </w:rPr>
        <w:t xml:space="preserve"> Supply Chain Resilience. ASRC Procedia: Global Perspectives in Science and Scholarship, 1(01), pp.1278-1315.</w:t>
      </w:r>
    </w:p>
    <w:p w14:paraId="47E0720A" w14:textId="2A378D49" w:rsidR="00FA4CFE" w:rsidRPr="00D51441" w:rsidRDefault="00FA4CFE" w:rsidP="00FA4CFE">
      <w:pPr>
        <w:rPr>
          <w:rFonts w:ascii="Arial" w:hAnsi="Arial" w:cs="Arial"/>
          <w:sz w:val="22"/>
          <w:shd w:val="clear" w:color="auto" w:fill="FFFFFF"/>
        </w:rPr>
      </w:pPr>
      <w:r w:rsidRPr="00D51441">
        <w:rPr>
          <w:rFonts w:ascii="Arial" w:hAnsi="Arial" w:cs="Arial"/>
          <w:sz w:val="22"/>
          <w:shd w:val="clear" w:color="auto" w:fill="FFFFFF"/>
        </w:rPr>
        <w:t>O’Brien, J., Lanham-New, W., and White, E., (2022). Experiential learning exercise: Designing a pirate community using the cultural web. </w:t>
      </w:r>
      <w:r w:rsidRPr="00D51441">
        <w:rPr>
          <w:rFonts w:ascii="Arial" w:hAnsi="Arial" w:cs="Arial"/>
          <w:i/>
          <w:iCs/>
          <w:sz w:val="22"/>
          <w:shd w:val="clear" w:color="auto" w:fill="FFFFFF"/>
        </w:rPr>
        <w:t>Journal of Applied Learning &amp; Teaching</w:t>
      </w:r>
      <w:r w:rsidRPr="00D51441">
        <w:rPr>
          <w:rFonts w:ascii="Arial" w:hAnsi="Arial" w:cs="Arial"/>
          <w:sz w:val="22"/>
          <w:shd w:val="clear" w:color="auto" w:fill="FFFFFF"/>
        </w:rPr>
        <w:t>, </w:t>
      </w:r>
      <w:r w:rsidRPr="00D51441">
        <w:rPr>
          <w:rFonts w:ascii="Arial" w:hAnsi="Arial" w:cs="Arial"/>
          <w:i/>
          <w:iCs/>
          <w:sz w:val="22"/>
          <w:shd w:val="clear" w:color="auto" w:fill="FFFFFF"/>
        </w:rPr>
        <w:t>5</w:t>
      </w:r>
      <w:r w:rsidRPr="00D51441">
        <w:rPr>
          <w:rFonts w:ascii="Arial" w:hAnsi="Arial" w:cs="Arial"/>
          <w:sz w:val="22"/>
          <w:shd w:val="clear" w:color="auto" w:fill="FFFFFF"/>
        </w:rPr>
        <w:t>(2), pp.186-190.</w:t>
      </w:r>
    </w:p>
    <w:p w14:paraId="6584CF78" w14:textId="24013381" w:rsidR="00FA4CFE" w:rsidRPr="00D51441" w:rsidRDefault="00FA4CFE" w:rsidP="00FA4CFE">
      <w:pPr>
        <w:rPr>
          <w:rFonts w:ascii="Arial" w:hAnsi="Arial" w:cs="Arial"/>
          <w:sz w:val="22"/>
        </w:rPr>
      </w:pPr>
      <w:r w:rsidRPr="00D51441">
        <w:rPr>
          <w:rFonts w:ascii="Arial" w:hAnsi="Arial" w:cs="Arial"/>
          <w:sz w:val="22"/>
        </w:rPr>
        <w:t>Selgas-</w:t>
      </w:r>
      <w:proofErr w:type="spellStart"/>
      <w:r w:rsidRPr="00D51441">
        <w:rPr>
          <w:rFonts w:ascii="Arial" w:hAnsi="Arial" w:cs="Arial"/>
          <w:sz w:val="22"/>
        </w:rPr>
        <w:t>Cors</w:t>
      </w:r>
      <w:proofErr w:type="spellEnd"/>
      <w:r w:rsidRPr="00D51441">
        <w:rPr>
          <w:rFonts w:ascii="Arial" w:hAnsi="Arial" w:cs="Arial"/>
          <w:sz w:val="22"/>
        </w:rPr>
        <w:t>, M., (2025). Sociotechnical Transformation: A Systematic Review on the Impact of Artificial Intelligence on Society and Organizations. FinTech and Sustainable Innovation, pp.1-16.</w:t>
      </w:r>
    </w:p>
    <w:p w14:paraId="5B9B5417" w14:textId="3B9F8D2F" w:rsidR="00FA4CFE" w:rsidRPr="00D51441" w:rsidRDefault="00FA4CFE" w:rsidP="00FA4CFE">
      <w:pPr>
        <w:rPr>
          <w:rFonts w:ascii="Arial" w:hAnsi="Arial" w:cs="Arial"/>
          <w:sz w:val="22"/>
        </w:rPr>
      </w:pPr>
      <w:r w:rsidRPr="00D51441">
        <w:rPr>
          <w:rFonts w:ascii="Arial" w:hAnsi="Arial" w:cs="Arial"/>
          <w:sz w:val="22"/>
        </w:rPr>
        <w:t>Yadav, H. and Yadav, S., (2025). Artificial intelligence in manufacturing and production. In Design Optimization Using Artificial Intelligence (pp. 47-60). CRC Press.</w:t>
      </w:r>
    </w:p>
    <w:p w14:paraId="2A9B99C9" w14:textId="3BBF44B9" w:rsidR="00FA4CFE" w:rsidRPr="00D51441" w:rsidRDefault="00FA4CFE" w:rsidP="00FA4CFE">
      <w:pPr>
        <w:rPr>
          <w:rFonts w:ascii="Arial" w:hAnsi="Arial" w:cs="Arial"/>
          <w:sz w:val="22"/>
        </w:rPr>
      </w:pPr>
      <w:r w:rsidRPr="00D51441">
        <w:rPr>
          <w:rFonts w:ascii="Arial" w:hAnsi="Arial" w:cs="Arial"/>
          <w:sz w:val="22"/>
        </w:rPr>
        <w:lastRenderedPageBreak/>
        <w:t xml:space="preserve">Qiu, F., and et.al, (2025). A review on integrating IoT, </w:t>
      </w:r>
      <w:proofErr w:type="spellStart"/>
      <w:r w:rsidRPr="00D51441">
        <w:rPr>
          <w:rFonts w:ascii="Arial" w:hAnsi="Arial" w:cs="Arial"/>
          <w:sz w:val="22"/>
        </w:rPr>
        <w:t>IIoT</w:t>
      </w:r>
      <w:proofErr w:type="spellEnd"/>
      <w:r w:rsidRPr="00D51441">
        <w:rPr>
          <w:rFonts w:ascii="Arial" w:hAnsi="Arial" w:cs="Arial"/>
          <w:sz w:val="22"/>
        </w:rPr>
        <w:t>, and Industry 4.0: A pathway to smart manufacturing and digital transformation. IET Information Security, 2025(1), p.9275962.</w:t>
      </w:r>
    </w:p>
    <w:p w14:paraId="1DED2D2C" w14:textId="114C1FAB" w:rsidR="00173D8D" w:rsidRPr="00D51441" w:rsidRDefault="00173D8D" w:rsidP="00FA4CFE">
      <w:pPr>
        <w:rPr>
          <w:rFonts w:ascii="Arial" w:hAnsi="Arial" w:cs="Arial"/>
          <w:sz w:val="22"/>
        </w:rPr>
      </w:pPr>
      <w:r w:rsidRPr="00D51441">
        <w:rPr>
          <w:rFonts w:ascii="Arial" w:hAnsi="Arial" w:cs="Arial"/>
          <w:sz w:val="22"/>
        </w:rPr>
        <w:t>Tasleem, N. and Gangadharan, S., (2022). Navigating stakeholder dynamics in large-scale transformations. Journal of Advance Multidisciplinary Research, 1(2), pp.48-56.</w:t>
      </w:r>
    </w:p>
    <w:p w14:paraId="2F09FE7E" w14:textId="403C008A" w:rsidR="00173D8D" w:rsidRPr="00D51441" w:rsidRDefault="00173D8D" w:rsidP="00FA4CFE">
      <w:pPr>
        <w:rPr>
          <w:rFonts w:ascii="Arial" w:hAnsi="Arial" w:cs="Arial"/>
          <w:sz w:val="22"/>
        </w:rPr>
      </w:pPr>
      <w:r w:rsidRPr="00D51441">
        <w:rPr>
          <w:rFonts w:ascii="Arial" w:hAnsi="Arial" w:cs="Arial"/>
          <w:sz w:val="22"/>
        </w:rPr>
        <w:t xml:space="preserve">Pereira, J.A.P., </w:t>
      </w:r>
      <w:proofErr w:type="spellStart"/>
      <w:r w:rsidRPr="00D51441">
        <w:rPr>
          <w:rFonts w:ascii="Arial" w:hAnsi="Arial" w:cs="Arial"/>
          <w:sz w:val="22"/>
        </w:rPr>
        <w:t>Campilho</w:t>
      </w:r>
      <w:proofErr w:type="spellEnd"/>
      <w:r w:rsidRPr="00D51441">
        <w:rPr>
          <w:rFonts w:ascii="Arial" w:hAnsi="Arial" w:cs="Arial"/>
          <w:sz w:val="22"/>
        </w:rPr>
        <w:t>, R.D.S.G., and Sánchez-Arce, I.J., (2022). Robotized cell design for part assembly in the automotive industry. Proceedings of the Institution of Mechanical Engineers, Part C: Journal of Mechanical Engineering Science, 236(16), pp.8807-8822.</w:t>
      </w:r>
    </w:p>
    <w:p w14:paraId="3B42A80E" w14:textId="03AA683E" w:rsidR="00173D8D" w:rsidRPr="00D51441" w:rsidRDefault="00173D8D" w:rsidP="00FA4CFE">
      <w:pPr>
        <w:rPr>
          <w:rFonts w:ascii="Arial" w:hAnsi="Arial" w:cs="Arial"/>
          <w:sz w:val="22"/>
        </w:rPr>
      </w:pPr>
      <w:r w:rsidRPr="00D51441">
        <w:rPr>
          <w:rFonts w:ascii="Arial" w:hAnsi="Arial" w:cs="Arial"/>
          <w:sz w:val="22"/>
        </w:rPr>
        <w:t>Yusof, Z.B., (2024). Managing the Human Factor in Cloud Migration: Strategies for Effective Change Management and Employee Training. Transactions on Machine Learning, Artificial Intelligence, and Advanced Intelligent Systems, 14(10), pp.1-13.</w:t>
      </w:r>
    </w:p>
    <w:p w14:paraId="750410C3" w14:textId="77777777" w:rsidR="00D51441" w:rsidRPr="00D51441" w:rsidRDefault="00D51441" w:rsidP="00D51441">
      <w:pPr>
        <w:rPr>
          <w:rFonts w:ascii="Arial" w:hAnsi="Arial" w:cs="Arial"/>
          <w:sz w:val="22"/>
          <w:shd w:val="clear" w:color="auto" w:fill="FFFFFF"/>
        </w:rPr>
      </w:pPr>
      <w:proofErr w:type="spellStart"/>
      <w:r w:rsidRPr="00D51441">
        <w:rPr>
          <w:rFonts w:ascii="Arial" w:hAnsi="Arial" w:cs="Arial"/>
          <w:sz w:val="22"/>
          <w:shd w:val="clear" w:color="auto" w:fill="FFFFFF"/>
        </w:rPr>
        <w:t>Abumuhor</w:t>
      </w:r>
      <w:proofErr w:type="spellEnd"/>
      <w:r w:rsidRPr="00D51441">
        <w:rPr>
          <w:rFonts w:ascii="Arial" w:hAnsi="Arial" w:cs="Arial"/>
          <w:sz w:val="22"/>
          <w:shd w:val="clear" w:color="auto" w:fill="FFFFFF"/>
        </w:rPr>
        <w:t>, I., (2025). Leading through change: Strategies for adapting and overcoming challenges. </w:t>
      </w:r>
      <w:r w:rsidRPr="00D51441">
        <w:rPr>
          <w:rFonts w:ascii="Arial" w:hAnsi="Arial" w:cs="Arial"/>
          <w:i/>
          <w:iCs/>
          <w:sz w:val="22"/>
          <w:shd w:val="clear" w:color="auto" w:fill="FFFFFF"/>
        </w:rPr>
        <w:t>Clinics in Laboratory Medicine</w:t>
      </w:r>
      <w:r w:rsidRPr="00D51441">
        <w:rPr>
          <w:rFonts w:ascii="Arial" w:hAnsi="Arial" w:cs="Arial"/>
          <w:sz w:val="22"/>
          <w:shd w:val="clear" w:color="auto" w:fill="FFFFFF"/>
        </w:rPr>
        <w:t>.</w:t>
      </w:r>
    </w:p>
    <w:p w14:paraId="38040EE3" w14:textId="77777777" w:rsidR="00D51441" w:rsidRPr="00D51441" w:rsidRDefault="00D51441" w:rsidP="00D51441">
      <w:pPr>
        <w:rPr>
          <w:rFonts w:ascii="Arial" w:hAnsi="Arial" w:cs="Arial"/>
          <w:sz w:val="22"/>
          <w:shd w:val="clear" w:color="auto" w:fill="FFFFFF"/>
        </w:rPr>
      </w:pPr>
      <w:proofErr w:type="spellStart"/>
      <w:r w:rsidRPr="00D51441">
        <w:rPr>
          <w:rFonts w:ascii="Arial" w:hAnsi="Arial" w:cs="Arial"/>
          <w:sz w:val="22"/>
          <w:shd w:val="clear" w:color="auto" w:fill="FFFFFF"/>
        </w:rPr>
        <w:t>Agazu</w:t>
      </w:r>
      <w:proofErr w:type="spellEnd"/>
      <w:r w:rsidRPr="00D51441">
        <w:rPr>
          <w:rFonts w:ascii="Arial" w:hAnsi="Arial" w:cs="Arial"/>
          <w:sz w:val="22"/>
          <w:shd w:val="clear" w:color="auto" w:fill="FFFFFF"/>
        </w:rPr>
        <w:t xml:space="preserve">, B.G., </w:t>
      </w:r>
      <w:proofErr w:type="spellStart"/>
      <w:r w:rsidRPr="00D51441">
        <w:rPr>
          <w:rFonts w:ascii="Arial" w:hAnsi="Arial" w:cs="Arial"/>
          <w:sz w:val="22"/>
          <w:shd w:val="clear" w:color="auto" w:fill="FFFFFF"/>
        </w:rPr>
        <w:t>Birbirsa</w:t>
      </w:r>
      <w:proofErr w:type="spellEnd"/>
      <w:r w:rsidRPr="00D51441">
        <w:rPr>
          <w:rFonts w:ascii="Arial" w:hAnsi="Arial" w:cs="Arial"/>
          <w:sz w:val="22"/>
          <w:shd w:val="clear" w:color="auto" w:fill="FFFFFF"/>
        </w:rPr>
        <w:t>, Z.A. and Werke, S.Z., (2022). Leadership models and change management: A systematic review.</w:t>
      </w:r>
    </w:p>
    <w:p w14:paraId="0EBBF2A9" w14:textId="77777777" w:rsidR="00D51441" w:rsidRPr="00D51441" w:rsidRDefault="00D51441" w:rsidP="00D51441">
      <w:pPr>
        <w:rPr>
          <w:rFonts w:ascii="Arial" w:hAnsi="Arial" w:cs="Arial"/>
          <w:sz w:val="22"/>
          <w:shd w:val="clear" w:color="auto" w:fill="FFFFFF"/>
        </w:rPr>
      </w:pPr>
      <w:r w:rsidRPr="00D51441">
        <w:rPr>
          <w:rFonts w:ascii="Arial" w:hAnsi="Arial" w:cs="Arial"/>
          <w:sz w:val="22"/>
          <w:shd w:val="clear" w:color="auto" w:fill="FFFFFF"/>
        </w:rPr>
        <w:t>Terrell Jr, M.A., (2024). Leaders’ Preparedness to Manage Change While Managing the Impact to Employees and Profits: An Explanatory Case Study (Doctoral dissertation, National University).</w:t>
      </w:r>
    </w:p>
    <w:p w14:paraId="5B58E8DA" w14:textId="77777777" w:rsidR="00D51441" w:rsidRPr="00D51441" w:rsidRDefault="00D51441" w:rsidP="00D51441">
      <w:pPr>
        <w:rPr>
          <w:rFonts w:ascii="Arial" w:hAnsi="Arial" w:cs="Arial"/>
          <w:sz w:val="22"/>
          <w:shd w:val="clear" w:color="auto" w:fill="FFFFFF"/>
        </w:rPr>
      </w:pPr>
      <w:r w:rsidRPr="00D51441">
        <w:rPr>
          <w:rFonts w:ascii="Arial" w:hAnsi="Arial" w:cs="Arial"/>
          <w:sz w:val="22"/>
          <w:shd w:val="clear" w:color="auto" w:fill="FFFFFF"/>
        </w:rPr>
        <w:t xml:space="preserve">Sjunnesson, L., </w:t>
      </w:r>
      <w:r w:rsidRPr="00D51441">
        <w:rPr>
          <w:rFonts w:ascii="Arial" w:hAnsi="Arial" w:cs="Arial"/>
          <w:i/>
          <w:sz w:val="22"/>
          <w:shd w:val="clear" w:color="auto" w:fill="FFFFFF"/>
        </w:rPr>
        <w:t>et al.</w:t>
      </w:r>
      <w:r w:rsidRPr="00D51441">
        <w:rPr>
          <w:rFonts w:ascii="Arial" w:hAnsi="Arial" w:cs="Arial"/>
          <w:sz w:val="22"/>
          <w:shd w:val="clear" w:color="auto" w:fill="FFFFFF"/>
        </w:rPr>
        <w:t>, (2025). Repositioning on the roads: How Automotive Brands’ current customers are reacting to Rebranding Towards Electric Vehicles. </w:t>
      </w:r>
      <w:r w:rsidRPr="00D51441">
        <w:rPr>
          <w:rFonts w:ascii="Arial" w:hAnsi="Arial" w:cs="Arial"/>
          <w:i/>
          <w:iCs/>
          <w:sz w:val="22"/>
          <w:shd w:val="clear" w:color="auto" w:fill="FFFFFF"/>
        </w:rPr>
        <w:t>LBMG Strategic Brand Management-Masters Paper Series</w:t>
      </w:r>
      <w:r w:rsidRPr="00D51441">
        <w:rPr>
          <w:rFonts w:ascii="Arial" w:hAnsi="Arial" w:cs="Arial"/>
          <w:sz w:val="22"/>
          <w:shd w:val="clear" w:color="auto" w:fill="FFFFFF"/>
        </w:rPr>
        <w:t>.</w:t>
      </w:r>
    </w:p>
    <w:p w14:paraId="7CE9DA85" w14:textId="77777777" w:rsidR="00D51441" w:rsidRPr="00D51441" w:rsidRDefault="00D51441" w:rsidP="00D51441">
      <w:pPr>
        <w:rPr>
          <w:rFonts w:ascii="Arial" w:hAnsi="Arial" w:cs="Arial"/>
          <w:sz w:val="22"/>
          <w:shd w:val="clear" w:color="auto" w:fill="FFFFFF"/>
        </w:rPr>
      </w:pPr>
      <w:r w:rsidRPr="00D51441">
        <w:rPr>
          <w:rFonts w:ascii="Arial" w:hAnsi="Arial" w:cs="Arial"/>
          <w:sz w:val="22"/>
          <w:shd w:val="clear" w:color="auto" w:fill="FFFFFF"/>
        </w:rPr>
        <w:t>Kerrigan, T., (2022). An exploratory study of management perceptions of the role of Kotter’s urgency in creating a future change agenda (Doctoral dissertation, Dublin, National College of Ireland).</w:t>
      </w:r>
    </w:p>
    <w:p w14:paraId="32710CAA" w14:textId="77777777" w:rsidR="00D51441" w:rsidRPr="00D51441" w:rsidRDefault="00D51441" w:rsidP="00D51441">
      <w:pPr>
        <w:rPr>
          <w:rFonts w:ascii="Arial" w:hAnsi="Arial" w:cs="Arial"/>
          <w:sz w:val="22"/>
          <w:shd w:val="clear" w:color="auto" w:fill="FFFFFF"/>
        </w:rPr>
      </w:pPr>
      <w:r w:rsidRPr="00D51441">
        <w:rPr>
          <w:rFonts w:ascii="Arial" w:hAnsi="Arial" w:cs="Arial"/>
          <w:sz w:val="22"/>
          <w:shd w:val="clear" w:color="auto" w:fill="FFFFFF"/>
        </w:rPr>
        <w:t>Satpathy, B., (2026). The Fifth ‘</w:t>
      </w:r>
      <w:proofErr w:type="spellStart"/>
      <w:r w:rsidRPr="00D51441">
        <w:rPr>
          <w:rFonts w:ascii="Arial" w:hAnsi="Arial" w:cs="Arial"/>
          <w:sz w:val="22"/>
          <w:shd w:val="clear" w:color="auto" w:fill="FFFFFF"/>
        </w:rPr>
        <w:t>I’of</w:t>
      </w:r>
      <w:proofErr w:type="spellEnd"/>
      <w:r w:rsidRPr="00D51441">
        <w:rPr>
          <w:rFonts w:ascii="Arial" w:hAnsi="Arial" w:cs="Arial"/>
          <w:sz w:val="22"/>
          <w:shd w:val="clear" w:color="auto" w:fill="FFFFFF"/>
        </w:rPr>
        <w:t xml:space="preserve"> Transformational Leadership: Conceptualizing Integrated Energy (</w:t>
      </w:r>
      <w:proofErr w:type="spellStart"/>
      <w:r w:rsidRPr="00D51441">
        <w:rPr>
          <w:rFonts w:ascii="Arial" w:hAnsi="Arial" w:cs="Arial"/>
          <w:sz w:val="22"/>
          <w:shd w:val="clear" w:color="auto" w:fill="FFFFFF"/>
        </w:rPr>
        <w:t>Samatva</w:t>
      </w:r>
      <w:proofErr w:type="spellEnd"/>
      <w:r w:rsidRPr="00D51441">
        <w:rPr>
          <w:rFonts w:ascii="Arial" w:hAnsi="Arial" w:cs="Arial"/>
          <w:sz w:val="22"/>
          <w:shd w:val="clear" w:color="auto" w:fill="FFFFFF"/>
        </w:rPr>
        <w:t xml:space="preserve">-Sakti) through the Devi </w:t>
      </w:r>
      <w:proofErr w:type="spellStart"/>
      <w:r w:rsidRPr="00D51441">
        <w:rPr>
          <w:rFonts w:ascii="Arial" w:hAnsi="Arial" w:cs="Arial"/>
          <w:sz w:val="22"/>
          <w:shd w:val="clear" w:color="auto" w:fill="FFFFFF"/>
        </w:rPr>
        <w:t>Mahatmyam</w:t>
      </w:r>
      <w:proofErr w:type="spellEnd"/>
      <w:r w:rsidRPr="00D51441">
        <w:rPr>
          <w:rFonts w:ascii="Arial" w:hAnsi="Arial" w:cs="Arial"/>
          <w:sz w:val="22"/>
          <w:shd w:val="clear" w:color="auto" w:fill="FFFFFF"/>
        </w:rPr>
        <w:t>.</w:t>
      </w:r>
    </w:p>
    <w:p w14:paraId="35FFA269" w14:textId="77777777" w:rsidR="00D51441" w:rsidRPr="00D51441" w:rsidRDefault="00D51441" w:rsidP="00D51441">
      <w:pPr>
        <w:rPr>
          <w:rFonts w:ascii="Arial" w:hAnsi="Arial" w:cs="Arial"/>
          <w:sz w:val="22"/>
          <w:shd w:val="clear" w:color="auto" w:fill="FFFFFF"/>
        </w:rPr>
      </w:pPr>
      <w:r w:rsidRPr="00D51441">
        <w:rPr>
          <w:rFonts w:ascii="Arial" w:hAnsi="Arial" w:cs="Arial"/>
          <w:sz w:val="22"/>
          <w:shd w:val="clear" w:color="auto" w:fill="FFFFFF"/>
        </w:rPr>
        <w:t xml:space="preserve">Chakravarti, S., (2022). Leadership Lessons </w:t>
      </w:r>
      <w:proofErr w:type="gramStart"/>
      <w:r w:rsidRPr="00D51441">
        <w:rPr>
          <w:rFonts w:ascii="Arial" w:hAnsi="Arial" w:cs="Arial"/>
          <w:sz w:val="22"/>
          <w:shd w:val="clear" w:color="auto" w:fill="FFFFFF"/>
        </w:rPr>
        <w:t>From</w:t>
      </w:r>
      <w:proofErr w:type="gramEnd"/>
      <w:r w:rsidRPr="00D51441">
        <w:rPr>
          <w:rFonts w:ascii="Arial" w:hAnsi="Arial" w:cs="Arial"/>
          <w:sz w:val="22"/>
          <w:shd w:val="clear" w:color="auto" w:fill="FFFFFF"/>
        </w:rPr>
        <w:t xml:space="preserve"> Ratan N. Tata. In </w:t>
      </w:r>
      <w:r w:rsidRPr="00D51441">
        <w:rPr>
          <w:rFonts w:ascii="Arial" w:hAnsi="Arial" w:cs="Arial"/>
          <w:i/>
          <w:iCs/>
          <w:sz w:val="22"/>
          <w:shd w:val="clear" w:color="auto" w:fill="FFFFFF"/>
        </w:rPr>
        <w:t>Leadership and Followership in an Organizational Change Context</w:t>
      </w:r>
      <w:r w:rsidRPr="00D51441">
        <w:rPr>
          <w:rFonts w:ascii="Arial" w:hAnsi="Arial" w:cs="Arial"/>
          <w:sz w:val="22"/>
          <w:shd w:val="clear" w:color="auto" w:fill="FFFFFF"/>
        </w:rPr>
        <w:t> (pp. 114-134). IGI Global.</w:t>
      </w:r>
    </w:p>
    <w:p w14:paraId="2B066904" w14:textId="77777777" w:rsidR="00D51441" w:rsidRPr="00D51441" w:rsidRDefault="00D51441" w:rsidP="00D51441">
      <w:pPr>
        <w:rPr>
          <w:rFonts w:ascii="Arial" w:hAnsi="Arial" w:cs="Arial"/>
          <w:sz w:val="22"/>
          <w:shd w:val="clear" w:color="auto" w:fill="FFFFFF"/>
        </w:rPr>
      </w:pPr>
      <w:r w:rsidRPr="00D51441">
        <w:rPr>
          <w:rFonts w:ascii="Arial" w:hAnsi="Arial" w:cs="Arial"/>
          <w:sz w:val="22"/>
          <w:shd w:val="clear" w:color="auto" w:fill="FFFFFF"/>
        </w:rPr>
        <w:lastRenderedPageBreak/>
        <w:t>Fitzgibbons, D.S., (2025). Systems Thinking and Leadership Architecture: How Complexity, Purpose, and Behaviour Shape Executive Judgement. </w:t>
      </w:r>
      <w:r w:rsidRPr="00D51441">
        <w:rPr>
          <w:rFonts w:ascii="Arial" w:hAnsi="Arial" w:cs="Arial"/>
          <w:i/>
          <w:iCs/>
          <w:sz w:val="22"/>
          <w:shd w:val="clear" w:color="auto" w:fill="FFFFFF"/>
        </w:rPr>
        <w:t>Purpose, and Behaviour Shape Executive Judgement (November 28, 2025)</w:t>
      </w:r>
      <w:r w:rsidRPr="00D51441">
        <w:rPr>
          <w:rFonts w:ascii="Arial" w:hAnsi="Arial" w:cs="Arial"/>
          <w:sz w:val="22"/>
          <w:shd w:val="clear" w:color="auto" w:fill="FFFFFF"/>
        </w:rPr>
        <w:t>.</w:t>
      </w:r>
    </w:p>
    <w:p w14:paraId="50F22862" w14:textId="47FF0DE7" w:rsidR="00D51441" w:rsidRPr="00D51441" w:rsidRDefault="00D51441" w:rsidP="00FA4CFE">
      <w:pPr>
        <w:rPr>
          <w:rFonts w:ascii="Arial" w:hAnsi="Arial" w:cs="Arial"/>
          <w:sz w:val="22"/>
        </w:rPr>
      </w:pPr>
      <w:r w:rsidRPr="00D51441">
        <w:rPr>
          <w:rFonts w:ascii="Arial" w:hAnsi="Arial" w:cs="Arial"/>
          <w:sz w:val="22"/>
          <w:shd w:val="clear" w:color="auto" w:fill="FFFFFF"/>
        </w:rPr>
        <w:t xml:space="preserve">Sjunnesson, L., Gamal Abbas Helmy Elsayed, M. and </w:t>
      </w:r>
      <w:proofErr w:type="spellStart"/>
      <w:r w:rsidRPr="00D51441">
        <w:rPr>
          <w:rFonts w:ascii="Arial" w:hAnsi="Arial" w:cs="Arial"/>
          <w:sz w:val="22"/>
          <w:shd w:val="clear" w:color="auto" w:fill="FFFFFF"/>
        </w:rPr>
        <w:t>Hemmatkhah</w:t>
      </w:r>
      <w:proofErr w:type="spellEnd"/>
      <w:r w:rsidRPr="00D51441">
        <w:rPr>
          <w:rFonts w:ascii="Arial" w:hAnsi="Arial" w:cs="Arial"/>
          <w:sz w:val="22"/>
          <w:shd w:val="clear" w:color="auto" w:fill="FFFFFF"/>
        </w:rPr>
        <w:t>, G., (2025). Repositioning on the roads: How Automotive Brands’ current customers are reacting to Rebranding Towards Electric Vehicles. </w:t>
      </w:r>
      <w:r w:rsidRPr="00D51441">
        <w:rPr>
          <w:rFonts w:ascii="Arial" w:hAnsi="Arial" w:cs="Arial"/>
          <w:i/>
          <w:iCs/>
          <w:sz w:val="22"/>
          <w:shd w:val="clear" w:color="auto" w:fill="FFFFFF"/>
        </w:rPr>
        <w:t>LBMG Strategic Brand Management-Masters Paper Series</w:t>
      </w:r>
      <w:r w:rsidRPr="00D51441">
        <w:rPr>
          <w:rFonts w:ascii="Arial" w:hAnsi="Arial" w:cs="Arial"/>
          <w:sz w:val="22"/>
          <w:shd w:val="clear" w:color="auto" w:fill="FFFFFF"/>
        </w:rPr>
        <w:t>.</w:t>
      </w:r>
    </w:p>
    <w:p w14:paraId="559AFD84" w14:textId="36FD618B" w:rsidR="00CD65DA" w:rsidRPr="00D51441" w:rsidRDefault="00CD65DA" w:rsidP="00CD65DA">
      <w:pPr>
        <w:rPr>
          <w:rFonts w:ascii="Arial" w:hAnsi="Arial" w:cs="Arial"/>
          <w:sz w:val="22"/>
          <w:u w:val="single"/>
        </w:rPr>
      </w:pPr>
      <w:r w:rsidRPr="00D51441">
        <w:rPr>
          <w:rFonts w:ascii="Arial" w:hAnsi="Arial" w:cs="Arial"/>
          <w:sz w:val="22"/>
          <w:u w:val="single"/>
        </w:rPr>
        <w:t xml:space="preserve">Online </w:t>
      </w:r>
    </w:p>
    <w:p w14:paraId="25F8C036" w14:textId="09CFCF6B" w:rsidR="00CD65DA" w:rsidRPr="00D51441" w:rsidRDefault="005A29AA" w:rsidP="005A29AA">
      <w:pPr>
        <w:rPr>
          <w:rFonts w:ascii="Arial" w:hAnsi="Arial" w:cs="Arial"/>
          <w:sz w:val="22"/>
          <w:shd w:val="clear" w:color="auto" w:fill="FFFFFF"/>
        </w:rPr>
      </w:pPr>
      <w:r w:rsidRPr="00D51441">
        <w:rPr>
          <w:rFonts w:ascii="Arial" w:hAnsi="Arial" w:cs="Arial"/>
          <w:sz w:val="22"/>
          <w:shd w:val="clear" w:color="auto" w:fill="FFFFFF"/>
        </w:rPr>
        <w:t>GOV.UK</w:t>
      </w:r>
      <w:r w:rsidR="00CD65DA" w:rsidRPr="00D51441">
        <w:rPr>
          <w:rFonts w:ascii="Arial" w:hAnsi="Arial" w:cs="Arial"/>
          <w:sz w:val="22"/>
          <w:shd w:val="clear" w:color="auto" w:fill="FFFFFF"/>
        </w:rPr>
        <w:t xml:space="preserve"> (2025) </w:t>
      </w:r>
      <w:r w:rsidRPr="00D51441">
        <w:rPr>
          <w:rFonts w:ascii="Arial" w:hAnsi="Arial" w:cs="Arial"/>
          <w:i/>
          <w:iCs/>
          <w:sz w:val="22"/>
          <w:shd w:val="clear" w:color="auto" w:fill="FFFFFF"/>
        </w:rPr>
        <w:t>Pathway for zero emission vehicle transition by 2035</w:t>
      </w:r>
      <w:r w:rsidR="00CD65DA" w:rsidRPr="00D51441">
        <w:rPr>
          <w:rFonts w:ascii="Arial" w:hAnsi="Arial" w:cs="Arial"/>
          <w:sz w:val="22"/>
          <w:shd w:val="clear" w:color="auto" w:fill="FFFFFF"/>
        </w:rPr>
        <w:t xml:space="preserve">. Available at: </w:t>
      </w:r>
      <w:r w:rsidRPr="00D51441">
        <w:rPr>
          <w:rFonts w:ascii="Arial" w:hAnsi="Arial" w:cs="Arial"/>
          <w:sz w:val="22"/>
          <w:shd w:val="clear" w:color="auto" w:fill="FFFFFF"/>
        </w:rPr>
        <w:t xml:space="preserve">https://www.gov.uk/government/news/pathway-for-zero-emission-vehicle-transition-by-2035-becomes-law (Accessed: 20 </w:t>
      </w:r>
      <w:r w:rsidR="00CD65DA" w:rsidRPr="00D51441">
        <w:rPr>
          <w:rFonts w:ascii="Arial" w:hAnsi="Arial" w:cs="Arial"/>
          <w:sz w:val="22"/>
          <w:shd w:val="clear" w:color="auto" w:fill="FFFFFF"/>
        </w:rPr>
        <w:t>July 2026).</w:t>
      </w:r>
    </w:p>
    <w:p w14:paraId="153B6E52" w14:textId="3000000D" w:rsidR="005A29AA" w:rsidRPr="00D51441" w:rsidRDefault="005A29AA" w:rsidP="005A29AA">
      <w:pPr>
        <w:rPr>
          <w:rFonts w:ascii="Arial" w:hAnsi="Arial" w:cs="Arial"/>
          <w:sz w:val="22"/>
          <w:shd w:val="clear" w:color="auto" w:fill="FFFFFF"/>
        </w:rPr>
      </w:pPr>
      <w:r w:rsidRPr="00D51441">
        <w:rPr>
          <w:rFonts w:ascii="Arial" w:hAnsi="Arial" w:cs="Arial"/>
          <w:sz w:val="22"/>
          <w:shd w:val="clear" w:color="auto" w:fill="FFFFFF"/>
        </w:rPr>
        <w:t>JLR Corporate Website (2026) </w:t>
      </w:r>
      <w:r w:rsidRPr="00D51441">
        <w:rPr>
          <w:rFonts w:ascii="Arial" w:hAnsi="Arial" w:cs="Arial"/>
          <w:i/>
          <w:iCs/>
          <w:sz w:val="22"/>
          <w:shd w:val="clear" w:color="auto" w:fill="FFFFFF"/>
        </w:rPr>
        <w:t>JLR Sustainable</w:t>
      </w:r>
      <w:r w:rsidRPr="00D51441">
        <w:rPr>
          <w:rFonts w:ascii="Arial" w:hAnsi="Arial" w:cs="Arial"/>
          <w:sz w:val="22"/>
          <w:shd w:val="clear" w:color="auto" w:fill="FFFFFF"/>
        </w:rPr>
        <w:t xml:space="preserve">. Available at: </w:t>
      </w:r>
      <w:r w:rsidR="00D51441" w:rsidRPr="00D51441">
        <w:rPr>
          <w:rFonts w:ascii="Arial" w:hAnsi="Arial" w:cs="Arial"/>
          <w:sz w:val="22"/>
          <w:shd w:val="clear" w:color="auto" w:fill="FFFFFF"/>
        </w:rPr>
        <w:t xml:space="preserve">https://www.jlr.com/sustainability </w:t>
      </w:r>
      <w:r w:rsidRPr="00D51441">
        <w:rPr>
          <w:rFonts w:ascii="Arial" w:hAnsi="Arial" w:cs="Arial"/>
          <w:sz w:val="22"/>
          <w:shd w:val="clear" w:color="auto" w:fill="FFFFFF"/>
        </w:rPr>
        <w:t>(Accessed: 20 July 2026).</w:t>
      </w:r>
    </w:p>
    <w:p w14:paraId="38B06301" w14:textId="77777777" w:rsidR="00D51441" w:rsidRPr="00D51441" w:rsidRDefault="00D51441" w:rsidP="00D51441">
      <w:pPr>
        <w:rPr>
          <w:rFonts w:ascii="Arial" w:hAnsi="Arial" w:cs="Arial"/>
          <w:sz w:val="22"/>
        </w:rPr>
      </w:pPr>
      <w:r w:rsidRPr="00D51441">
        <w:rPr>
          <w:rFonts w:ascii="Arial" w:hAnsi="Arial" w:cs="Arial"/>
          <w:color w:val="000000"/>
          <w:sz w:val="22"/>
          <w:shd w:val="clear" w:color="auto" w:fill="FFFFFF"/>
        </w:rPr>
        <w:t>JLR (2026) </w:t>
      </w:r>
      <w:r w:rsidRPr="00D51441">
        <w:rPr>
          <w:rFonts w:ascii="Arial" w:hAnsi="Arial" w:cs="Arial"/>
          <w:i/>
          <w:iCs/>
          <w:color w:val="000000"/>
          <w:sz w:val="22"/>
          <w:shd w:val="clear" w:color="auto" w:fill="FFFFFF"/>
        </w:rPr>
        <w:t>Media Centre</w:t>
      </w:r>
      <w:r w:rsidRPr="00D51441">
        <w:rPr>
          <w:rFonts w:ascii="Arial" w:hAnsi="Arial" w:cs="Arial"/>
          <w:color w:val="000000"/>
          <w:sz w:val="22"/>
          <w:shd w:val="clear" w:color="auto" w:fill="FFFFFF"/>
        </w:rPr>
        <w:t xml:space="preserve">. Available at:  </w:t>
      </w:r>
      <w:hyperlink r:id="rId8" w:history="1">
        <w:r w:rsidRPr="00D51441">
          <w:rPr>
            <w:rStyle w:val="Hyperlink"/>
            <w:rFonts w:ascii="Arial" w:hAnsi="Arial" w:cs="Arial"/>
            <w:sz w:val="22"/>
            <w:shd w:val="clear" w:color="auto" w:fill="FFFFFF"/>
          </w:rPr>
          <w:t>https://media.jaguarlandrover.com/news/2026/05/jlr-delivers-significantly-improved-q4-performance-challenging-year</w:t>
        </w:r>
      </w:hyperlink>
      <w:r w:rsidRPr="00D51441">
        <w:rPr>
          <w:rFonts w:ascii="Arial" w:hAnsi="Arial" w:cs="Arial"/>
          <w:color w:val="000000"/>
          <w:sz w:val="22"/>
          <w:shd w:val="clear" w:color="auto" w:fill="FFFFFF"/>
        </w:rPr>
        <w:t xml:space="preserve"> (Accessed: 20 July 2026).</w:t>
      </w:r>
    </w:p>
    <w:p w14:paraId="0CB5E21E" w14:textId="77777777" w:rsidR="00D51441" w:rsidRPr="00D51441" w:rsidRDefault="00D51441" w:rsidP="005A29AA">
      <w:pPr>
        <w:rPr>
          <w:rFonts w:ascii="Arial" w:hAnsi="Arial" w:cs="Arial"/>
          <w:sz w:val="22"/>
        </w:rPr>
      </w:pPr>
    </w:p>
    <w:p w14:paraId="643D0D7D" w14:textId="77777777" w:rsidR="005A29AA" w:rsidRPr="00D51441" w:rsidRDefault="005A29AA" w:rsidP="005A29AA">
      <w:pPr>
        <w:rPr>
          <w:rFonts w:ascii="Arial" w:hAnsi="Arial" w:cs="Arial"/>
          <w:sz w:val="22"/>
        </w:rPr>
      </w:pPr>
    </w:p>
    <w:p w14:paraId="5C894383" w14:textId="77777777" w:rsidR="00CE714B" w:rsidRPr="00D51441" w:rsidRDefault="00CE714B" w:rsidP="00ED748E">
      <w:pPr>
        <w:rPr>
          <w:rFonts w:ascii="Arial" w:hAnsi="Arial" w:cs="Arial"/>
          <w:sz w:val="22"/>
        </w:rPr>
      </w:pPr>
    </w:p>
    <w:sectPr w:rsidR="00CE714B" w:rsidRPr="00D51441" w:rsidSect="00A556C9">
      <w:pgSz w:w="12240" w:h="15840"/>
      <w:pgMar w:top="1560"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3B373E" w14:textId="77777777" w:rsidR="006D2B85" w:rsidRDefault="006D2B85" w:rsidP="007E5AB2">
      <w:pPr>
        <w:spacing w:after="0" w:line="240" w:lineRule="auto"/>
      </w:pPr>
      <w:r>
        <w:separator/>
      </w:r>
    </w:p>
  </w:endnote>
  <w:endnote w:type="continuationSeparator" w:id="0">
    <w:p w14:paraId="2FCDE484" w14:textId="77777777" w:rsidR="006D2B85" w:rsidRDefault="006D2B85" w:rsidP="007E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notTrueType/>
    <w:pitch w:val="variable"/>
    <w:sig w:usb0="0000A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ABE2EE1" w14:textId="77777777" w:rsidR="006D2B85" w:rsidRDefault="006D2B85" w:rsidP="007E5AB2">
      <w:pPr>
        <w:spacing w:after="0" w:line="240" w:lineRule="auto"/>
      </w:pPr>
      <w:r>
        <w:separator/>
      </w:r>
    </w:p>
  </w:footnote>
  <w:footnote w:type="continuationSeparator" w:id="0">
    <w:p w14:paraId="4E2F26B0" w14:textId="77777777" w:rsidR="006D2B85" w:rsidRDefault="006D2B85" w:rsidP="007E5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3B966F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CD0D02"/>
    <w:multiLevelType w:val="hybridMultilevel"/>
    <w:tmpl w:val="4F500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720B4"/>
    <w:multiLevelType w:val="hybridMultilevel"/>
    <w:tmpl w:val="ADAA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A7D52"/>
    <w:multiLevelType w:val="hybridMultilevel"/>
    <w:tmpl w:val="329AA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E5236"/>
    <w:multiLevelType w:val="hybridMultilevel"/>
    <w:tmpl w:val="09464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9D3F85"/>
    <w:multiLevelType w:val="hybridMultilevel"/>
    <w:tmpl w:val="0AB87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857E6"/>
    <w:multiLevelType w:val="hybridMultilevel"/>
    <w:tmpl w:val="A758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9035D6"/>
    <w:multiLevelType w:val="hybridMultilevel"/>
    <w:tmpl w:val="0D06EF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0C04A4"/>
    <w:multiLevelType w:val="hybridMultilevel"/>
    <w:tmpl w:val="CBAAB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3245C9"/>
    <w:multiLevelType w:val="hybridMultilevel"/>
    <w:tmpl w:val="DFBE1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947DA1"/>
    <w:multiLevelType w:val="hybridMultilevel"/>
    <w:tmpl w:val="AB9C18FC"/>
    <w:lvl w:ilvl="0" w:tplc="EB76AF32">
      <w:start w:val="1"/>
      <w:numFmt w:val="bullet"/>
      <w:lvlText w:val="•"/>
      <w:lvlJc w:val="left"/>
      <w:pPr>
        <w:tabs>
          <w:tab w:val="num" w:pos="720"/>
        </w:tabs>
        <w:ind w:left="720" w:hanging="360"/>
      </w:pPr>
      <w:rPr>
        <w:rFonts w:ascii="Arial" w:hAnsi="Arial" w:hint="default"/>
      </w:rPr>
    </w:lvl>
    <w:lvl w:ilvl="1" w:tplc="90F0C3DE" w:tentative="1">
      <w:start w:val="1"/>
      <w:numFmt w:val="bullet"/>
      <w:lvlText w:val="•"/>
      <w:lvlJc w:val="left"/>
      <w:pPr>
        <w:tabs>
          <w:tab w:val="num" w:pos="1440"/>
        </w:tabs>
        <w:ind w:left="1440" w:hanging="360"/>
      </w:pPr>
      <w:rPr>
        <w:rFonts w:ascii="Arial" w:hAnsi="Arial" w:hint="default"/>
      </w:rPr>
    </w:lvl>
    <w:lvl w:ilvl="2" w:tplc="CF800C00" w:tentative="1">
      <w:start w:val="1"/>
      <w:numFmt w:val="bullet"/>
      <w:lvlText w:val="•"/>
      <w:lvlJc w:val="left"/>
      <w:pPr>
        <w:tabs>
          <w:tab w:val="num" w:pos="2160"/>
        </w:tabs>
        <w:ind w:left="2160" w:hanging="360"/>
      </w:pPr>
      <w:rPr>
        <w:rFonts w:ascii="Arial" w:hAnsi="Arial" w:hint="default"/>
      </w:rPr>
    </w:lvl>
    <w:lvl w:ilvl="3" w:tplc="D520DF72" w:tentative="1">
      <w:start w:val="1"/>
      <w:numFmt w:val="bullet"/>
      <w:lvlText w:val="•"/>
      <w:lvlJc w:val="left"/>
      <w:pPr>
        <w:tabs>
          <w:tab w:val="num" w:pos="2880"/>
        </w:tabs>
        <w:ind w:left="2880" w:hanging="360"/>
      </w:pPr>
      <w:rPr>
        <w:rFonts w:ascii="Arial" w:hAnsi="Arial" w:hint="default"/>
      </w:rPr>
    </w:lvl>
    <w:lvl w:ilvl="4" w:tplc="D4405302" w:tentative="1">
      <w:start w:val="1"/>
      <w:numFmt w:val="bullet"/>
      <w:lvlText w:val="•"/>
      <w:lvlJc w:val="left"/>
      <w:pPr>
        <w:tabs>
          <w:tab w:val="num" w:pos="3600"/>
        </w:tabs>
        <w:ind w:left="3600" w:hanging="360"/>
      </w:pPr>
      <w:rPr>
        <w:rFonts w:ascii="Arial" w:hAnsi="Arial" w:hint="default"/>
      </w:rPr>
    </w:lvl>
    <w:lvl w:ilvl="5" w:tplc="FEDE3A14" w:tentative="1">
      <w:start w:val="1"/>
      <w:numFmt w:val="bullet"/>
      <w:lvlText w:val="•"/>
      <w:lvlJc w:val="left"/>
      <w:pPr>
        <w:tabs>
          <w:tab w:val="num" w:pos="4320"/>
        </w:tabs>
        <w:ind w:left="4320" w:hanging="360"/>
      </w:pPr>
      <w:rPr>
        <w:rFonts w:ascii="Arial" w:hAnsi="Arial" w:hint="default"/>
      </w:rPr>
    </w:lvl>
    <w:lvl w:ilvl="6" w:tplc="718467B4" w:tentative="1">
      <w:start w:val="1"/>
      <w:numFmt w:val="bullet"/>
      <w:lvlText w:val="•"/>
      <w:lvlJc w:val="left"/>
      <w:pPr>
        <w:tabs>
          <w:tab w:val="num" w:pos="5040"/>
        </w:tabs>
        <w:ind w:left="5040" w:hanging="360"/>
      </w:pPr>
      <w:rPr>
        <w:rFonts w:ascii="Arial" w:hAnsi="Arial" w:hint="default"/>
      </w:rPr>
    </w:lvl>
    <w:lvl w:ilvl="7" w:tplc="C37294AC" w:tentative="1">
      <w:start w:val="1"/>
      <w:numFmt w:val="bullet"/>
      <w:lvlText w:val="•"/>
      <w:lvlJc w:val="left"/>
      <w:pPr>
        <w:tabs>
          <w:tab w:val="num" w:pos="5760"/>
        </w:tabs>
        <w:ind w:left="5760" w:hanging="360"/>
      </w:pPr>
      <w:rPr>
        <w:rFonts w:ascii="Arial" w:hAnsi="Arial" w:hint="default"/>
      </w:rPr>
    </w:lvl>
    <w:lvl w:ilvl="8" w:tplc="03E4C31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1002FF6"/>
    <w:multiLevelType w:val="hybridMultilevel"/>
    <w:tmpl w:val="5628B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6E1604"/>
    <w:multiLevelType w:val="hybridMultilevel"/>
    <w:tmpl w:val="2F903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776535"/>
    <w:multiLevelType w:val="hybridMultilevel"/>
    <w:tmpl w:val="EB56C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2146CA"/>
    <w:multiLevelType w:val="hybridMultilevel"/>
    <w:tmpl w:val="0C42B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B1271B"/>
    <w:multiLevelType w:val="multilevel"/>
    <w:tmpl w:val="FFE8F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C81D4E"/>
    <w:multiLevelType w:val="hybridMultilevel"/>
    <w:tmpl w:val="CDDCE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BE2ABA"/>
    <w:multiLevelType w:val="hybridMultilevel"/>
    <w:tmpl w:val="C7D49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B148E6"/>
    <w:multiLevelType w:val="hybridMultilevel"/>
    <w:tmpl w:val="E9E0D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A60B74"/>
    <w:multiLevelType w:val="hybridMultilevel"/>
    <w:tmpl w:val="13E49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1A0277"/>
    <w:multiLevelType w:val="hybridMultilevel"/>
    <w:tmpl w:val="69B26612"/>
    <w:lvl w:ilvl="0" w:tplc="471EC542">
      <w:start w:val="1"/>
      <w:numFmt w:val="bullet"/>
      <w:lvlText w:val="•"/>
      <w:lvlJc w:val="left"/>
      <w:pPr>
        <w:tabs>
          <w:tab w:val="num" w:pos="720"/>
        </w:tabs>
        <w:ind w:left="720" w:hanging="360"/>
      </w:pPr>
      <w:rPr>
        <w:rFonts w:ascii="Arial" w:hAnsi="Arial" w:hint="default"/>
      </w:rPr>
    </w:lvl>
    <w:lvl w:ilvl="1" w:tplc="10E21DAE" w:tentative="1">
      <w:start w:val="1"/>
      <w:numFmt w:val="bullet"/>
      <w:lvlText w:val="•"/>
      <w:lvlJc w:val="left"/>
      <w:pPr>
        <w:tabs>
          <w:tab w:val="num" w:pos="1440"/>
        </w:tabs>
        <w:ind w:left="1440" w:hanging="360"/>
      </w:pPr>
      <w:rPr>
        <w:rFonts w:ascii="Arial" w:hAnsi="Arial" w:hint="default"/>
      </w:rPr>
    </w:lvl>
    <w:lvl w:ilvl="2" w:tplc="EF120402" w:tentative="1">
      <w:start w:val="1"/>
      <w:numFmt w:val="bullet"/>
      <w:lvlText w:val="•"/>
      <w:lvlJc w:val="left"/>
      <w:pPr>
        <w:tabs>
          <w:tab w:val="num" w:pos="2160"/>
        </w:tabs>
        <w:ind w:left="2160" w:hanging="360"/>
      </w:pPr>
      <w:rPr>
        <w:rFonts w:ascii="Arial" w:hAnsi="Arial" w:hint="default"/>
      </w:rPr>
    </w:lvl>
    <w:lvl w:ilvl="3" w:tplc="37BCB452" w:tentative="1">
      <w:start w:val="1"/>
      <w:numFmt w:val="bullet"/>
      <w:lvlText w:val="•"/>
      <w:lvlJc w:val="left"/>
      <w:pPr>
        <w:tabs>
          <w:tab w:val="num" w:pos="2880"/>
        </w:tabs>
        <w:ind w:left="2880" w:hanging="360"/>
      </w:pPr>
      <w:rPr>
        <w:rFonts w:ascii="Arial" w:hAnsi="Arial" w:hint="default"/>
      </w:rPr>
    </w:lvl>
    <w:lvl w:ilvl="4" w:tplc="37622F62" w:tentative="1">
      <w:start w:val="1"/>
      <w:numFmt w:val="bullet"/>
      <w:lvlText w:val="•"/>
      <w:lvlJc w:val="left"/>
      <w:pPr>
        <w:tabs>
          <w:tab w:val="num" w:pos="3600"/>
        </w:tabs>
        <w:ind w:left="3600" w:hanging="360"/>
      </w:pPr>
      <w:rPr>
        <w:rFonts w:ascii="Arial" w:hAnsi="Arial" w:hint="default"/>
      </w:rPr>
    </w:lvl>
    <w:lvl w:ilvl="5" w:tplc="1F8479E4" w:tentative="1">
      <w:start w:val="1"/>
      <w:numFmt w:val="bullet"/>
      <w:lvlText w:val="•"/>
      <w:lvlJc w:val="left"/>
      <w:pPr>
        <w:tabs>
          <w:tab w:val="num" w:pos="4320"/>
        </w:tabs>
        <w:ind w:left="4320" w:hanging="360"/>
      </w:pPr>
      <w:rPr>
        <w:rFonts w:ascii="Arial" w:hAnsi="Arial" w:hint="default"/>
      </w:rPr>
    </w:lvl>
    <w:lvl w:ilvl="6" w:tplc="8CBED8E6" w:tentative="1">
      <w:start w:val="1"/>
      <w:numFmt w:val="bullet"/>
      <w:lvlText w:val="•"/>
      <w:lvlJc w:val="left"/>
      <w:pPr>
        <w:tabs>
          <w:tab w:val="num" w:pos="5040"/>
        </w:tabs>
        <w:ind w:left="5040" w:hanging="360"/>
      </w:pPr>
      <w:rPr>
        <w:rFonts w:ascii="Arial" w:hAnsi="Arial" w:hint="default"/>
      </w:rPr>
    </w:lvl>
    <w:lvl w:ilvl="7" w:tplc="7E44934E" w:tentative="1">
      <w:start w:val="1"/>
      <w:numFmt w:val="bullet"/>
      <w:lvlText w:val="•"/>
      <w:lvlJc w:val="left"/>
      <w:pPr>
        <w:tabs>
          <w:tab w:val="num" w:pos="5760"/>
        </w:tabs>
        <w:ind w:left="5760" w:hanging="360"/>
      </w:pPr>
      <w:rPr>
        <w:rFonts w:ascii="Arial" w:hAnsi="Arial" w:hint="default"/>
      </w:rPr>
    </w:lvl>
    <w:lvl w:ilvl="8" w:tplc="82A8DEE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BEA4017"/>
    <w:multiLevelType w:val="hybridMultilevel"/>
    <w:tmpl w:val="F0EE9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7C20A7"/>
    <w:multiLevelType w:val="hybridMultilevel"/>
    <w:tmpl w:val="DFF08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B83D28"/>
    <w:multiLevelType w:val="hybridMultilevel"/>
    <w:tmpl w:val="DB92E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11723B"/>
    <w:multiLevelType w:val="hybridMultilevel"/>
    <w:tmpl w:val="001CB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CA6DA9"/>
    <w:multiLevelType w:val="hybridMultilevel"/>
    <w:tmpl w:val="9920F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9893998">
    <w:abstractNumId w:val="0"/>
  </w:num>
  <w:num w:numId="2" w16cid:durableId="1471748550">
    <w:abstractNumId w:val="17"/>
  </w:num>
  <w:num w:numId="3" w16cid:durableId="1588807857">
    <w:abstractNumId w:val="19"/>
  </w:num>
  <w:num w:numId="4" w16cid:durableId="777338729">
    <w:abstractNumId w:val="14"/>
  </w:num>
  <w:num w:numId="5" w16cid:durableId="126122522">
    <w:abstractNumId w:val="24"/>
  </w:num>
  <w:num w:numId="6" w16cid:durableId="1367221944">
    <w:abstractNumId w:val="12"/>
  </w:num>
  <w:num w:numId="7" w16cid:durableId="995114379">
    <w:abstractNumId w:val="8"/>
  </w:num>
  <w:num w:numId="8" w16cid:durableId="1990479954">
    <w:abstractNumId w:val="1"/>
  </w:num>
  <w:num w:numId="9" w16cid:durableId="1049190520">
    <w:abstractNumId w:val="23"/>
  </w:num>
  <w:num w:numId="10" w16cid:durableId="1489438855">
    <w:abstractNumId w:val="5"/>
  </w:num>
  <w:num w:numId="11" w16cid:durableId="845441764">
    <w:abstractNumId w:val="18"/>
  </w:num>
  <w:num w:numId="12" w16cid:durableId="1101805251">
    <w:abstractNumId w:val="11"/>
  </w:num>
  <w:num w:numId="13" w16cid:durableId="1080834430">
    <w:abstractNumId w:val="16"/>
  </w:num>
  <w:num w:numId="14" w16cid:durableId="1255675494">
    <w:abstractNumId w:val="3"/>
  </w:num>
  <w:num w:numId="15" w16cid:durableId="623388564">
    <w:abstractNumId w:val="10"/>
  </w:num>
  <w:num w:numId="16" w16cid:durableId="1642464873">
    <w:abstractNumId w:val="20"/>
  </w:num>
  <w:num w:numId="17" w16cid:durableId="489760180">
    <w:abstractNumId w:val="21"/>
  </w:num>
  <w:num w:numId="18" w16cid:durableId="1320423680">
    <w:abstractNumId w:val="9"/>
  </w:num>
  <w:num w:numId="19" w16cid:durableId="2037926662">
    <w:abstractNumId w:val="25"/>
  </w:num>
  <w:num w:numId="20" w16cid:durableId="1647396922">
    <w:abstractNumId w:val="15"/>
  </w:num>
  <w:num w:numId="21" w16cid:durableId="577326267">
    <w:abstractNumId w:val="7"/>
  </w:num>
  <w:num w:numId="22" w16cid:durableId="2114207009">
    <w:abstractNumId w:val="4"/>
  </w:num>
  <w:num w:numId="23" w16cid:durableId="756444190">
    <w:abstractNumId w:val="13"/>
  </w:num>
  <w:num w:numId="24" w16cid:durableId="675041795">
    <w:abstractNumId w:val="22"/>
  </w:num>
  <w:num w:numId="25" w16cid:durableId="1697923530">
    <w:abstractNumId w:val="2"/>
  </w:num>
  <w:num w:numId="26" w16cid:durableId="2075202375">
    <w:abstractNumId w:val="6"/>
  </w:num>
  <w:numIdMacAtCleanup w:val="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58C"/>
    <w:rsid w:val="00000A8F"/>
    <w:rsid w:val="00000B83"/>
    <w:rsid w:val="00000EE0"/>
    <w:rsid w:val="00000EF9"/>
    <w:rsid w:val="000010D3"/>
    <w:rsid w:val="000010F8"/>
    <w:rsid w:val="00001358"/>
    <w:rsid w:val="00001380"/>
    <w:rsid w:val="000014A6"/>
    <w:rsid w:val="00001548"/>
    <w:rsid w:val="0000185F"/>
    <w:rsid w:val="0000188B"/>
    <w:rsid w:val="00001A23"/>
    <w:rsid w:val="00001C6E"/>
    <w:rsid w:val="00001CD4"/>
    <w:rsid w:val="00001D44"/>
    <w:rsid w:val="00001D5B"/>
    <w:rsid w:val="00001DAE"/>
    <w:rsid w:val="00001E1A"/>
    <w:rsid w:val="00001E93"/>
    <w:rsid w:val="00002043"/>
    <w:rsid w:val="0000208A"/>
    <w:rsid w:val="0000209D"/>
    <w:rsid w:val="0000217A"/>
    <w:rsid w:val="000021D9"/>
    <w:rsid w:val="000026CE"/>
    <w:rsid w:val="000027DE"/>
    <w:rsid w:val="00002859"/>
    <w:rsid w:val="00002C03"/>
    <w:rsid w:val="00002D97"/>
    <w:rsid w:val="0000324B"/>
    <w:rsid w:val="00003540"/>
    <w:rsid w:val="00003591"/>
    <w:rsid w:val="0000391F"/>
    <w:rsid w:val="00003CA9"/>
    <w:rsid w:val="00003CAA"/>
    <w:rsid w:val="00003CDA"/>
    <w:rsid w:val="00003DCB"/>
    <w:rsid w:val="00004158"/>
    <w:rsid w:val="00004555"/>
    <w:rsid w:val="000047C7"/>
    <w:rsid w:val="000049B0"/>
    <w:rsid w:val="00004CA6"/>
    <w:rsid w:val="00004D61"/>
    <w:rsid w:val="00004E37"/>
    <w:rsid w:val="00004EF8"/>
    <w:rsid w:val="0000537F"/>
    <w:rsid w:val="00005478"/>
    <w:rsid w:val="0000598A"/>
    <w:rsid w:val="00005FDF"/>
    <w:rsid w:val="00006059"/>
    <w:rsid w:val="00006107"/>
    <w:rsid w:val="0000629E"/>
    <w:rsid w:val="00006305"/>
    <w:rsid w:val="0000637B"/>
    <w:rsid w:val="00006437"/>
    <w:rsid w:val="00006466"/>
    <w:rsid w:val="00006491"/>
    <w:rsid w:val="000066A1"/>
    <w:rsid w:val="0000682C"/>
    <w:rsid w:val="00006A50"/>
    <w:rsid w:val="00006CA3"/>
    <w:rsid w:val="00006EF3"/>
    <w:rsid w:val="00006EFD"/>
    <w:rsid w:val="00007421"/>
    <w:rsid w:val="00007528"/>
    <w:rsid w:val="000075ED"/>
    <w:rsid w:val="000078C5"/>
    <w:rsid w:val="0000796A"/>
    <w:rsid w:val="000079DE"/>
    <w:rsid w:val="00007C3B"/>
    <w:rsid w:val="00007DB0"/>
    <w:rsid w:val="00007E2A"/>
    <w:rsid w:val="00007E3D"/>
    <w:rsid w:val="00007ED3"/>
    <w:rsid w:val="00007FCC"/>
    <w:rsid w:val="000100AF"/>
    <w:rsid w:val="000100DC"/>
    <w:rsid w:val="00010263"/>
    <w:rsid w:val="00010338"/>
    <w:rsid w:val="00010811"/>
    <w:rsid w:val="00010AE5"/>
    <w:rsid w:val="00010C7C"/>
    <w:rsid w:val="00010CC1"/>
    <w:rsid w:val="00010E19"/>
    <w:rsid w:val="000112B1"/>
    <w:rsid w:val="00011489"/>
    <w:rsid w:val="000117D7"/>
    <w:rsid w:val="00011813"/>
    <w:rsid w:val="00011830"/>
    <w:rsid w:val="00011847"/>
    <w:rsid w:val="00011BA3"/>
    <w:rsid w:val="00011D28"/>
    <w:rsid w:val="00011D61"/>
    <w:rsid w:val="00011DED"/>
    <w:rsid w:val="00012069"/>
    <w:rsid w:val="0001212F"/>
    <w:rsid w:val="00012508"/>
    <w:rsid w:val="0001281D"/>
    <w:rsid w:val="00012830"/>
    <w:rsid w:val="00012A2F"/>
    <w:rsid w:val="00012ED7"/>
    <w:rsid w:val="00012F27"/>
    <w:rsid w:val="000132AA"/>
    <w:rsid w:val="00013367"/>
    <w:rsid w:val="0001363E"/>
    <w:rsid w:val="0001363F"/>
    <w:rsid w:val="000136B5"/>
    <w:rsid w:val="0001388F"/>
    <w:rsid w:val="00013A36"/>
    <w:rsid w:val="00013ADE"/>
    <w:rsid w:val="00013AFC"/>
    <w:rsid w:val="00013BB7"/>
    <w:rsid w:val="00013D33"/>
    <w:rsid w:val="00013EA2"/>
    <w:rsid w:val="0001408C"/>
    <w:rsid w:val="0001413A"/>
    <w:rsid w:val="00014274"/>
    <w:rsid w:val="000142E0"/>
    <w:rsid w:val="0001438A"/>
    <w:rsid w:val="000143BE"/>
    <w:rsid w:val="000146B0"/>
    <w:rsid w:val="000146D5"/>
    <w:rsid w:val="000146F4"/>
    <w:rsid w:val="0001477D"/>
    <w:rsid w:val="00014BFF"/>
    <w:rsid w:val="00014F8C"/>
    <w:rsid w:val="000150B6"/>
    <w:rsid w:val="00015206"/>
    <w:rsid w:val="000154C9"/>
    <w:rsid w:val="00015720"/>
    <w:rsid w:val="00015B88"/>
    <w:rsid w:val="00015BE3"/>
    <w:rsid w:val="00015EC4"/>
    <w:rsid w:val="00015F12"/>
    <w:rsid w:val="00015F27"/>
    <w:rsid w:val="0001620A"/>
    <w:rsid w:val="000164B1"/>
    <w:rsid w:val="0001671F"/>
    <w:rsid w:val="00016917"/>
    <w:rsid w:val="00016B2B"/>
    <w:rsid w:val="00016DFC"/>
    <w:rsid w:val="00017001"/>
    <w:rsid w:val="00017142"/>
    <w:rsid w:val="00017294"/>
    <w:rsid w:val="000173C4"/>
    <w:rsid w:val="00017755"/>
    <w:rsid w:val="000177AA"/>
    <w:rsid w:val="00017BF9"/>
    <w:rsid w:val="00017D60"/>
    <w:rsid w:val="00017DF6"/>
    <w:rsid w:val="000203BA"/>
    <w:rsid w:val="0002061B"/>
    <w:rsid w:val="0002079E"/>
    <w:rsid w:val="00020B02"/>
    <w:rsid w:val="00020FF2"/>
    <w:rsid w:val="00021005"/>
    <w:rsid w:val="000211B1"/>
    <w:rsid w:val="00021292"/>
    <w:rsid w:val="0002147E"/>
    <w:rsid w:val="00021500"/>
    <w:rsid w:val="000215A4"/>
    <w:rsid w:val="00021688"/>
    <w:rsid w:val="00021836"/>
    <w:rsid w:val="0002197D"/>
    <w:rsid w:val="00021ACE"/>
    <w:rsid w:val="00021F5C"/>
    <w:rsid w:val="0002203C"/>
    <w:rsid w:val="000221C0"/>
    <w:rsid w:val="0002239D"/>
    <w:rsid w:val="0002244B"/>
    <w:rsid w:val="00022576"/>
    <w:rsid w:val="00022585"/>
    <w:rsid w:val="000225DC"/>
    <w:rsid w:val="0002298C"/>
    <w:rsid w:val="000229BD"/>
    <w:rsid w:val="000229E2"/>
    <w:rsid w:val="00022B9A"/>
    <w:rsid w:val="00022DFC"/>
    <w:rsid w:val="00022F34"/>
    <w:rsid w:val="00022F62"/>
    <w:rsid w:val="000230EE"/>
    <w:rsid w:val="000232C9"/>
    <w:rsid w:val="00023389"/>
    <w:rsid w:val="000235C0"/>
    <w:rsid w:val="000236CA"/>
    <w:rsid w:val="00023732"/>
    <w:rsid w:val="00023BE2"/>
    <w:rsid w:val="00023BE8"/>
    <w:rsid w:val="00023C3C"/>
    <w:rsid w:val="00023D48"/>
    <w:rsid w:val="00023FED"/>
    <w:rsid w:val="000244B4"/>
    <w:rsid w:val="000245B4"/>
    <w:rsid w:val="0002464A"/>
    <w:rsid w:val="000247E7"/>
    <w:rsid w:val="00024813"/>
    <w:rsid w:val="00024EC8"/>
    <w:rsid w:val="00025044"/>
    <w:rsid w:val="00025056"/>
    <w:rsid w:val="0002544C"/>
    <w:rsid w:val="000255A9"/>
    <w:rsid w:val="00025695"/>
    <w:rsid w:val="000256BF"/>
    <w:rsid w:val="00025A55"/>
    <w:rsid w:val="00025AE2"/>
    <w:rsid w:val="00025CA2"/>
    <w:rsid w:val="00025E1F"/>
    <w:rsid w:val="00025E68"/>
    <w:rsid w:val="00025F77"/>
    <w:rsid w:val="00026054"/>
    <w:rsid w:val="00026149"/>
    <w:rsid w:val="00026170"/>
    <w:rsid w:val="00026348"/>
    <w:rsid w:val="00026356"/>
    <w:rsid w:val="00026399"/>
    <w:rsid w:val="000264D2"/>
    <w:rsid w:val="00026542"/>
    <w:rsid w:val="0002666C"/>
    <w:rsid w:val="000266CB"/>
    <w:rsid w:val="00026861"/>
    <w:rsid w:val="00026982"/>
    <w:rsid w:val="00026A5A"/>
    <w:rsid w:val="00026FA8"/>
    <w:rsid w:val="000270C6"/>
    <w:rsid w:val="0002719A"/>
    <w:rsid w:val="00027420"/>
    <w:rsid w:val="000274B5"/>
    <w:rsid w:val="00027673"/>
    <w:rsid w:val="000277B8"/>
    <w:rsid w:val="00027FDA"/>
    <w:rsid w:val="00030145"/>
    <w:rsid w:val="000301A9"/>
    <w:rsid w:val="000302A0"/>
    <w:rsid w:val="000302C2"/>
    <w:rsid w:val="0003034B"/>
    <w:rsid w:val="000306D9"/>
    <w:rsid w:val="0003071A"/>
    <w:rsid w:val="000307F2"/>
    <w:rsid w:val="00030B56"/>
    <w:rsid w:val="00030BD1"/>
    <w:rsid w:val="00030C69"/>
    <w:rsid w:val="00030D4F"/>
    <w:rsid w:val="00030DE1"/>
    <w:rsid w:val="00031065"/>
    <w:rsid w:val="0003132F"/>
    <w:rsid w:val="00031784"/>
    <w:rsid w:val="00031D4F"/>
    <w:rsid w:val="00031DD0"/>
    <w:rsid w:val="00031F7D"/>
    <w:rsid w:val="000320A9"/>
    <w:rsid w:val="00032383"/>
    <w:rsid w:val="00032562"/>
    <w:rsid w:val="00032664"/>
    <w:rsid w:val="00032765"/>
    <w:rsid w:val="00032846"/>
    <w:rsid w:val="000328D6"/>
    <w:rsid w:val="00032999"/>
    <w:rsid w:val="00032CF1"/>
    <w:rsid w:val="00032DA9"/>
    <w:rsid w:val="00032FAC"/>
    <w:rsid w:val="0003301E"/>
    <w:rsid w:val="000332A1"/>
    <w:rsid w:val="00033429"/>
    <w:rsid w:val="0003342A"/>
    <w:rsid w:val="000334D7"/>
    <w:rsid w:val="0003353B"/>
    <w:rsid w:val="0003382C"/>
    <w:rsid w:val="000338A1"/>
    <w:rsid w:val="00033D79"/>
    <w:rsid w:val="00033EF0"/>
    <w:rsid w:val="00033F8E"/>
    <w:rsid w:val="00033F94"/>
    <w:rsid w:val="00034070"/>
    <w:rsid w:val="000340C5"/>
    <w:rsid w:val="00034194"/>
    <w:rsid w:val="0003442D"/>
    <w:rsid w:val="00034743"/>
    <w:rsid w:val="000349F6"/>
    <w:rsid w:val="00034C4D"/>
    <w:rsid w:val="00034FD8"/>
    <w:rsid w:val="00035076"/>
    <w:rsid w:val="000350ED"/>
    <w:rsid w:val="00035193"/>
    <w:rsid w:val="0003596F"/>
    <w:rsid w:val="00035E20"/>
    <w:rsid w:val="00035EF4"/>
    <w:rsid w:val="000363BD"/>
    <w:rsid w:val="000363D1"/>
    <w:rsid w:val="0003641C"/>
    <w:rsid w:val="000364EB"/>
    <w:rsid w:val="00036687"/>
    <w:rsid w:val="0003698C"/>
    <w:rsid w:val="00036B1F"/>
    <w:rsid w:val="00036B41"/>
    <w:rsid w:val="000370A5"/>
    <w:rsid w:val="0003747E"/>
    <w:rsid w:val="00037510"/>
    <w:rsid w:val="000377A2"/>
    <w:rsid w:val="000379CE"/>
    <w:rsid w:val="00037B2D"/>
    <w:rsid w:val="00037D03"/>
    <w:rsid w:val="00037DEB"/>
    <w:rsid w:val="00037FB8"/>
    <w:rsid w:val="0004013C"/>
    <w:rsid w:val="00040227"/>
    <w:rsid w:val="0004039E"/>
    <w:rsid w:val="00040531"/>
    <w:rsid w:val="00040560"/>
    <w:rsid w:val="000406FF"/>
    <w:rsid w:val="000407A5"/>
    <w:rsid w:val="000407FB"/>
    <w:rsid w:val="000408BF"/>
    <w:rsid w:val="00040AF6"/>
    <w:rsid w:val="00040C73"/>
    <w:rsid w:val="00040CB1"/>
    <w:rsid w:val="00040E38"/>
    <w:rsid w:val="00040FFC"/>
    <w:rsid w:val="000410EA"/>
    <w:rsid w:val="0004113A"/>
    <w:rsid w:val="00041153"/>
    <w:rsid w:val="00041167"/>
    <w:rsid w:val="000412BD"/>
    <w:rsid w:val="00041609"/>
    <w:rsid w:val="00041613"/>
    <w:rsid w:val="000416A7"/>
    <w:rsid w:val="00041800"/>
    <w:rsid w:val="000419C8"/>
    <w:rsid w:val="00041B2F"/>
    <w:rsid w:val="00041B60"/>
    <w:rsid w:val="00041CC9"/>
    <w:rsid w:val="00042083"/>
    <w:rsid w:val="000420FA"/>
    <w:rsid w:val="00042136"/>
    <w:rsid w:val="000424A1"/>
    <w:rsid w:val="00042502"/>
    <w:rsid w:val="000425A7"/>
    <w:rsid w:val="00042653"/>
    <w:rsid w:val="00042B4B"/>
    <w:rsid w:val="00042C6E"/>
    <w:rsid w:val="00042CC7"/>
    <w:rsid w:val="00042F77"/>
    <w:rsid w:val="000430B6"/>
    <w:rsid w:val="0004337C"/>
    <w:rsid w:val="00043489"/>
    <w:rsid w:val="00043595"/>
    <w:rsid w:val="000439A8"/>
    <w:rsid w:val="00043A14"/>
    <w:rsid w:val="00043A75"/>
    <w:rsid w:val="00043AB4"/>
    <w:rsid w:val="00043AE2"/>
    <w:rsid w:val="00043CCF"/>
    <w:rsid w:val="00043E56"/>
    <w:rsid w:val="00043E93"/>
    <w:rsid w:val="0004418F"/>
    <w:rsid w:val="000441AC"/>
    <w:rsid w:val="00044339"/>
    <w:rsid w:val="000444A5"/>
    <w:rsid w:val="00044585"/>
    <w:rsid w:val="00044653"/>
    <w:rsid w:val="0004482C"/>
    <w:rsid w:val="0004494D"/>
    <w:rsid w:val="00044A8A"/>
    <w:rsid w:val="00044AAE"/>
    <w:rsid w:val="00044BCA"/>
    <w:rsid w:val="00044D97"/>
    <w:rsid w:val="00044FA5"/>
    <w:rsid w:val="00045032"/>
    <w:rsid w:val="0004503E"/>
    <w:rsid w:val="000450A6"/>
    <w:rsid w:val="0004515D"/>
    <w:rsid w:val="0004520E"/>
    <w:rsid w:val="000456B0"/>
    <w:rsid w:val="000459AE"/>
    <w:rsid w:val="00045AF5"/>
    <w:rsid w:val="000460E4"/>
    <w:rsid w:val="00046141"/>
    <w:rsid w:val="0004622E"/>
    <w:rsid w:val="000462F7"/>
    <w:rsid w:val="000462FE"/>
    <w:rsid w:val="00046311"/>
    <w:rsid w:val="00046429"/>
    <w:rsid w:val="000467E7"/>
    <w:rsid w:val="00046E01"/>
    <w:rsid w:val="00046E71"/>
    <w:rsid w:val="0004708B"/>
    <w:rsid w:val="000472CA"/>
    <w:rsid w:val="000472FC"/>
    <w:rsid w:val="000474D5"/>
    <w:rsid w:val="000500B6"/>
    <w:rsid w:val="00050343"/>
    <w:rsid w:val="00050397"/>
    <w:rsid w:val="000507C6"/>
    <w:rsid w:val="00050A77"/>
    <w:rsid w:val="00050AD5"/>
    <w:rsid w:val="000513C3"/>
    <w:rsid w:val="0005159C"/>
    <w:rsid w:val="00051632"/>
    <w:rsid w:val="000516DE"/>
    <w:rsid w:val="00051710"/>
    <w:rsid w:val="000519E4"/>
    <w:rsid w:val="00051BFF"/>
    <w:rsid w:val="00051C37"/>
    <w:rsid w:val="00051CB9"/>
    <w:rsid w:val="00051CDC"/>
    <w:rsid w:val="00051E47"/>
    <w:rsid w:val="00051EDC"/>
    <w:rsid w:val="000520EC"/>
    <w:rsid w:val="000520F3"/>
    <w:rsid w:val="0005213A"/>
    <w:rsid w:val="00052229"/>
    <w:rsid w:val="000522CD"/>
    <w:rsid w:val="00052459"/>
    <w:rsid w:val="00052538"/>
    <w:rsid w:val="000525BE"/>
    <w:rsid w:val="000527C4"/>
    <w:rsid w:val="0005290F"/>
    <w:rsid w:val="00052A0A"/>
    <w:rsid w:val="00052EF8"/>
    <w:rsid w:val="00052F77"/>
    <w:rsid w:val="00052F80"/>
    <w:rsid w:val="00053130"/>
    <w:rsid w:val="00053420"/>
    <w:rsid w:val="000534A4"/>
    <w:rsid w:val="0005355B"/>
    <w:rsid w:val="000535C4"/>
    <w:rsid w:val="00053738"/>
    <w:rsid w:val="00053792"/>
    <w:rsid w:val="00053793"/>
    <w:rsid w:val="000537CF"/>
    <w:rsid w:val="000537D3"/>
    <w:rsid w:val="00053996"/>
    <w:rsid w:val="00053B87"/>
    <w:rsid w:val="00053E6F"/>
    <w:rsid w:val="00053EFF"/>
    <w:rsid w:val="0005412A"/>
    <w:rsid w:val="000542C5"/>
    <w:rsid w:val="00054376"/>
    <w:rsid w:val="00054538"/>
    <w:rsid w:val="00054588"/>
    <w:rsid w:val="00054662"/>
    <w:rsid w:val="00054AF9"/>
    <w:rsid w:val="00054CC9"/>
    <w:rsid w:val="000550B7"/>
    <w:rsid w:val="00055661"/>
    <w:rsid w:val="000557C9"/>
    <w:rsid w:val="00055A53"/>
    <w:rsid w:val="00055CC1"/>
    <w:rsid w:val="00055DE5"/>
    <w:rsid w:val="0005618B"/>
    <w:rsid w:val="000564ED"/>
    <w:rsid w:val="00056524"/>
    <w:rsid w:val="0005661E"/>
    <w:rsid w:val="00056FBE"/>
    <w:rsid w:val="000571B5"/>
    <w:rsid w:val="0005729C"/>
    <w:rsid w:val="000572C0"/>
    <w:rsid w:val="000576CC"/>
    <w:rsid w:val="000579BF"/>
    <w:rsid w:val="00057A69"/>
    <w:rsid w:val="00057AB5"/>
    <w:rsid w:val="00057AFD"/>
    <w:rsid w:val="000601AA"/>
    <w:rsid w:val="000601D0"/>
    <w:rsid w:val="000603AA"/>
    <w:rsid w:val="00060469"/>
    <w:rsid w:val="000605B4"/>
    <w:rsid w:val="00061081"/>
    <w:rsid w:val="00061124"/>
    <w:rsid w:val="0006149E"/>
    <w:rsid w:val="0006176D"/>
    <w:rsid w:val="00061CA4"/>
    <w:rsid w:val="0006208F"/>
    <w:rsid w:val="00062110"/>
    <w:rsid w:val="0006212E"/>
    <w:rsid w:val="000621EA"/>
    <w:rsid w:val="00062423"/>
    <w:rsid w:val="00062444"/>
    <w:rsid w:val="000628F0"/>
    <w:rsid w:val="00062B9D"/>
    <w:rsid w:val="00062D4E"/>
    <w:rsid w:val="00062DDA"/>
    <w:rsid w:val="00062DEB"/>
    <w:rsid w:val="00062DF8"/>
    <w:rsid w:val="00062E5F"/>
    <w:rsid w:val="000630AA"/>
    <w:rsid w:val="0006310D"/>
    <w:rsid w:val="00063285"/>
    <w:rsid w:val="000635BA"/>
    <w:rsid w:val="0006376C"/>
    <w:rsid w:val="000637B0"/>
    <w:rsid w:val="00063E8E"/>
    <w:rsid w:val="0006416E"/>
    <w:rsid w:val="0006424A"/>
    <w:rsid w:val="0006434E"/>
    <w:rsid w:val="0006435A"/>
    <w:rsid w:val="00064386"/>
    <w:rsid w:val="00064993"/>
    <w:rsid w:val="00064A44"/>
    <w:rsid w:val="00064CD1"/>
    <w:rsid w:val="00064DDF"/>
    <w:rsid w:val="00064E66"/>
    <w:rsid w:val="00064F44"/>
    <w:rsid w:val="00064F7B"/>
    <w:rsid w:val="00065316"/>
    <w:rsid w:val="000656A9"/>
    <w:rsid w:val="00065CDC"/>
    <w:rsid w:val="00065EE2"/>
    <w:rsid w:val="0006607D"/>
    <w:rsid w:val="000661F2"/>
    <w:rsid w:val="0006629D"/>
    <w:rsid w:val="000663EA"/>
    <w:rsid w:val="00066877"/>
    <w:rsid w:val="00066890"/>
    <w:rsid w:val="00066B5A"/>
    <w:rsid w:val="00066BC6"/>
    <w:rsid w:val="00066C21"/>
    <w:rsid w:val="00066C51"/>
    <w:rsid w:val="00066E7B"/>
    <w:rsid w:val="00066F73"/>
    <w:rsid w:val="00067387"/>
    <w:rsid w:val="00067428"/>
    <w:rsid w:val="0006744A"/>
    <w:rsid w:val="0006748D"/>
    <w:rsid w:val="00067689"/>
    <w:rsid w:val="0006782B"/>
    <w:rsid w:val="00067981"/>
    <w:rsid w:val="00067BEF"/>
    <w:rsid w:val="00067C9D"/>
    <w:rsid w:val="00067E39"/>
    <w:rsid w:val="00067EBC"/>
    <w:rsid w:val="00067F0F"/>
    <w:rsid w:val="0007010E"/>
    <w:rsid w:val="00070633"/>
    <w:rsid w:val="00070738"/>
    <w:rsid w:val="000709D9"/>
    <w:rsid w:val="00070BC1"/>
    <w:rsid w:val="00070CCF"/>
    <w:rsid w:val="00070FE4"/>
    <w:rsid w:val="000710E1"/>
    <w:rsid w:val="000710E6"/>
    <w:rsid w:val="00071159"/>
    <w:rsid w:val="0007117F"/>
    <w:rsid w:val="0007118F"/>
    <w:rsid w:val="000711F8"/>
    <w:rsid w:val="000712E4"/>
    <w:rsid w:val="00071772"/>
    <w:rsid w:val="000717D0"/>
    <w:rsid w:val="00071919"/>
    <w:rsid w:val="00071A06"/>
    <w:rsid w:val="00071AE5"/>
    <w:rsid w:val="00071DD3"/>
    <w:rsid w:val="00071E4E"/>
    <w:rsid w:val="00071F9B"/>
    <w:rsid w:val="00072167"/>
    <w:rsid w:val="000721E7"/>
    <w:rsid w:val="00072360"/>
    <w:rsid w:val="00072381"/>
    <w:rsid w:val="000723C1"/>
    <w:rsid w:val="000726D8"/>
    <w:rsid w:val="000728E6"/>
    <w:rsid w:val="00072905"/>
    <w:rsid w:val="00072A6A"/>
    <w:rsid w:val="00072AE7"/>
    <w:rsid w:val="00072CC0"/>
    <w:rsid w:val="00072D8B"/>
    <w:rsid w:val="00072E15"/>
    <w:rsid w:val="00072FF9"/>
    <w:rsid w:val="00073347"/>
    <w:rsid w:val="000736A1"/>
    <w:rsid w:val="0007379B"/>
    <w:rsid w:val="0007386F"/>
    <w:rsid w:val="000738DD"/>
    <w:rsid w:val="00073A0E"/>
    <w:rsid w:val="00073B73"/>
    <w:rsid w:val="00073C55"/>
    <w:rsid w:val="00073CC1"/>
    <w:rsid w:val="0007429E"/>
    <w:rsid w:val="000744AF"/>
    <w:rsid w:val="00074634"/>
    <w:rsid w:val="0007493A"/>
    <w:rsid w:val="00074CE1"/>
    <w:rsid w:val="00074DB1"/>
    <w:rsid w:val="00074F20"/>
    <w:rsid w:val="00075017"/>
    <w:rsid w:val="00075342"/>
    <w:rsid w:val="0007587C"/>
    <w:rsid w:val="00075946"/>
    <w:rsid w:val="00075CDA"/>
    <w:rsid w:val="00075CF7"/>
    <w:rsid w:val="00076114"/>
    <w:rsid w:val="000761E9"/>
    <w:rsid w:val="00076381"/>
    <w:rsid w:val="000764B5"/>
    <w:rsid w:val="00076547"/>
    <w:rsid w:val="000766C3"/>
    <w:rsid w:val="00076800"/>
    <w:rsid w:val="00076883"/>
    <w:rsid w:val="00076999"/>
    <w:rsid w:val="00076A83"/>
    <w:rsid w:val="00076AB9"/>
    <w:rsid w:val="00076DE4"/>
    <w:rsid w:val="00076E92"/>
    <w:rsid w:val="000774BE"/>
    <w:rsid w:val="000777E5"/>
    <w:rsid w:val="0007794D"/>
    <w:rsid w:val="00077AD1"/>
    <w:rsid w:val="00077B38"/>
    <w:rsid w:val="00077B4D"/>
    <w:rsid w:val="00077E1D"/>
    <w:rsid w:val="00080033"/>
    <w:rsid w:val="00080088"/>
    <w:rsid w:val="00080213"/>
    <w:rsid w:val="00080449"/>
    <w:rsid w:val="000807D0"/>
    <w:rsid w:val="000807DB"/>
    <w:rsid w:val="00080851"/>
    <w:rsid w:val="00080C4F"/>
    <w:rsid w:val="00080E2C"/>
    <w:rsid w:val="00080F63"/>
    <w:rsid w:val="000810AD"/>
    <w:rsid w:val="000810B4"/>
    <w:rsid w:val="000810DB"/>
    <w:rsid w:val="00081105"/>
    <w:rsid w:val="00081149"/>
    <w:rsid w:val="00081431"/>
    <w:rsid w:val="0008149A"/>
    <w:rsid w:val="00081586"/>
    <w:rsid w:val="00081685"/>
    <w:rsid w:val="000816E9"/>
    <w:rsid w:val="00081875"/>
    <w:rsid w:val="000818BA"/>
    <w:rsid w:val="00081C26"/>
    <w:rsid w:val="00081CB1"/>
    <w:rsid w:val="00081F88"/>
    <w:rsid w:val="00081F99"/>
    <w:rsid w:val="000820E9"/>
    <w:rsid w:val="00082129"/>
    <w:rsid w:val="000822FE"/>
    <w:rsid w:val="0008270E"/>
    <w:rsid w:val="000827B9"/>
    <w:rsid w:val="000829AE"/>
    <w:rsid w:val="00082A1E"/>
    <w:rsid w:val="00082F17"/>
    <w:rsid w:val="0008324F"/>
    <w:rsid w:val="00083354"/>
    <w:rsid w:val="0008348E"/>
    <w:rsid w:val="00083599"/>
    <w:rsid w:val="000836E6"/>
    <w:rsid w:val="0008370A"/>
    <w:rsid w:val="0008395B"/>
    <w:rsid w:val="00083ACF"/>
    <w:rsid w:val="00083B26"/>
    <w:rsid w:val="00083B47"/>
    <w:rsid w:val="00083D05"/>
    <w:rsid w:val="000840A9"/>
    <w:rsid w:val="00084178"/>
    <w:rsid w:val="00084408"/>
    <w:rsid w:val="000844CF"/>
    <w:rsid w:val="000846A4"/>
    <w:rsid w:val="00084A4F"/>
    <w:rsid w:val="00084B31"/>
    <w:rsid w:val="00084CE8"/>
    <w:rsid w:val="00084DB7"/>
    <w:rsid w:val="00085564"/>
    <w:rsid w:val="0008575D"/>
    <w:rsid w:val="000857DD"/>
    <w:rsid w:val="00085E0D"/>
    <w:rsid w:val="000860CE"/>
    <w:rsid w:val="00086189"/>
    <w:rsid w:val="000863A9"/>
    <w:rsid w:val="000863E7"/>
    <w:rsid w:val="00086430"/>
    <w:rsid w:val="00086860"/>
    <w:rsid w:val="000869B6"/>
    <w:rsid w:val="000869BD"/>
    <w:rsid w:val="00086ABC"/>
    <w:rsid w:val="00086B35"/>
    <w:rsid w:val="00086E0E"/>
    <w:rsid w:val="000870C2"/>
    <w:rsid w:val="000873A2"/>
    <w:rsid w:val="0008744B"/>
    <w:rsid w:val="000875E7"/>
    <w:rsid w:val="0008785B"/>
    <w:rsid w:val="0008786F"/>
    <w:rsid w:val="0008798E"/>
    <w:rsid w:val="00087AAC"/>
    <w:rsid w:val="00087D04"/>
    <w:rsid w:val="00087F30"/>
    <w:rsid w:val="0009054C"/>
    <w:rsid w:val="000905A2"/>
    <w:rsid w:val="00090836"/>
    <w:rsid w:val="00090A3F"/>
    <w:rsid w:val="00090AB3"/>
    <w:rsid w:val="00090E24"/>
    <w:rsid w:val="00090F61"/>
    <w:rsid w:val="000913F5"/>
    <w:rsid w:val="000915D8"/>
    <w:rsid w:val="00091727"/>
    <w:rsid w:val="0009193C"/>
    <w:rsid w:val="00091952"/>
    <w:rsid w:val="00091B33"/>
    <w:rsid w:val="00091B71"/>
    <w:rsid w:val="00091CCF"/>
    <w:rsid w:val="00091DF3"/>
    <w:rsid w:val="00091E9A"/>
    <w:rsid w:val="000920AE"/>
    <w:rsid w:val="00092143"/>
    <w:rsid w:val="000922A2"/>
    <w:rsid w:val="00092906"/>
    <w:rsid w:val="00092CA5"/>
    <w:rsid w:val="00092EE7"/>
    <w:rsid w:val="0009316A"/>
    <w:rsid w:val="000931DF"/>
    <w:rsid w:val="0009334F"/>
    <w:rsid w:val="00093374"/>
    <w:rsid w:val="00093B39"/>
    <w:rsid w:val="00093DF3"/>
    <w:rsid w:val="00093F11"/>
    <w:rsid w:val="0009411A"/>
    <w:rsid w:val="000941C6"/>
    <w:rsid w:val="00094324"/>
    <w:rsid w:val="000943EE"/>
    <w:rsid w:val="0009441B"/>
    <w:rsid w:val="00094481"/>
    <w:rsid w:val="00094656"/>
    <w:rsid w:val="00094B25"/>
    <w:rsid w:val="00094CE9"/>
    <w:rsid w:val="00094F9F"/>
    <w:rsid w:val="000951BC"/>
    <w:rsid w:val="0009529A"/>
    <w:rsid w:val="00095303"/>
    <w:rsid w:val="00095676"/>
    <w:rsid w:val="000957E2"/>
    <w:rsid w:val="00095BA8"/>
    <w:rsid w:val="00095CFA"/>
    <w:rsid w:val="00095D8C"/>
    <w:rsid w:val="00095DF9"/>
    <w:rsid w:val="00095EF5"/>
    <w:rsid w:val="00095EFC"/>
    <w:rsid w:val="00095F9D"/>
    <w:rsid w:val="0009602A"/>
    <w:rsid w:val="00096139"/>
    <w:rsid w:val="00096375"/>
    <w:rsid w:val="0009642E"/>
    <w:rsid w:val="00096544"/>
    <w:rsid w:val="00096560"/>
    <w:rsid w:val="00096635"/>
    <w:rsid w:val="000966D0"/>
    <w:rsid w:val="00096882"/>
    <w:rsid w:val="00096C52"/>
    <w:rsid w:val="00096D97"/>
    <w:rsid w:val="00097299"/>
    <w:rsid w:val="000973AB"/>
    <w:rsid w:val="000976E1"/>
    <w:rsid w:val="0009781C"/>
    <w:rsid w:val="00097942"/>
    <w:rsid w:val="00097A3C"/>
    <w:rsid w:val="00097A92"/>
    <w:rsid w:val="00097D32"/>
    <w:rsid w:val="00097D8D"/>
    <w:rsid w:val="00097E0A"/>
    <w:rsid w:val="00097E55"/>
    <w:rsid w:val="00097E82"/>
    <w:rsid w:val="000A0188"/>
    <w:rsid w:val="000A02A5"/>
    <w:rsid w:val="000A04C4"/>
    <w:rsid w:val="000A0567"/>
    <w:rsid w:val="000A0619"/>
    <w:rsid w:val="000A07DB"/>
    <w:rsid w:val="000A0A19"/>
    <w:rsid w:val="000A0B40"/>
    <w:rsid w:val="000A0CB6"/>
    <w:rsid w:val="000A0FA1"/>
    <w:rsid w:val="000A1196"/>
    <w:rsid w:val="000A1A27"/>
    <w:rsid w:val="000A1DC8"/>
    <w:rsid w:val="000A1DCF"/>
    <w:rsid w:val="000A1E34"/>
    <w:rsid w:val="000A207D"/>
    <w:rsid w:val="000A20FC"/>
    <w:rsid w:val="000A2239"/>
    <w:rsid w:val="000A2264"/>
    <w:rsid w:val="000A22D9"/>
    <w:rsid w:val="000A2353"/>
    <w:rsid w:val="000A2580"/>
    <w:rsid w:val="000A2793"/>
    <w:rsid w:val="000A285E"/>
    <w:rsid w:val="000A2A3B"/>
    <w:rsid w:val="000A2BF8"/>
    <w:rsid w:val="000A2CAE"/>
    <w:rsid w:val="000A2CB9"/>
    <w:rsid w:val="000A2CD3"/>
    <w:rsid w:val="000A2DBD"/>
    <w:rsid w:val="000A2EBE"/>
    <w:rsid w:val="000A3266"/>
    <w:rsid w:val="000A345D"/>
    <w:rsid w:val="000A35CD"/>
    <w:rsid w:val="000A3751"/>
    <w:rsid w:val="000A3838"/>
    <w:rsid w:val="000A383B"/>
    <w:rsid w:val="000A3B27"/>
    <w:rsid w:val="000A3F89"/>
    <w:rsid w:val="000A3FFC"/>
    <w:rsid w:val="000A42CA"/>
    <w:rsid w:val="000A44E4"/>
    <w:rsid w:val="000A4516"/>
    <w:rsid w:val="000A4705"/>
    <w:rsid w:val="000A49C9"/>
    <w:rsid w:val="000A4B91"/>
    <w:rsid w:val="000A5010"/>
    <w:rsid w:val="000A51CB"/>
    <w:rsid w:val="000A54FB"/>
    <w:rsid w:val="000A5538"/>
    <w:rsid w:val="000A55A9"/>
    <w:rsid w:val="000A56C1"/>
    <w:rsid w:val="000A56E0"/>
    <w:rsid w:val="000A581D"/>
    <w:rsid w:val="000A5854"/>
    <w:rsid w:val="000A5AA2"/>
    <w:rsid w:val="000A5BA2"/>
    <w:rsid w:val="000A5C4E"/>
    <w:rsid w:val="000A62DB"/>
    <w:rsid w:val="000A63F8"/>
    <w:rsid w:val="000A6446"/>
    <w:rsid w:val="000A69C7"/>
    <w:rsid w:val="000A6A52"/>
    <w:rsid w:val="000A6DC1"/>
    <w:rsid w:val="000A707F"/>
    <w:rsid w:val="000A7108"/>
    <w:rsid w:val="000A7128"/>
    <w:rsid w:val="000A73A3"/>
    <w:rsid w:val="000A76AB"/>
    <w:rsid w:val="000A7838"/>
    <w:rsid w:val="000A79F4"/>
    <w:rsid w:val="000A7AF9"/>
    <w:rsid w:val="000A7E1B"/>
    <w:rsid w:val="000B0698"/>
    <w:rsid w:val="000B06E1"/>
    <w:rsid w:val="000B0AEB"/>
    <w:rsid w:val="000B0DB9"/>
    <w:rsid w:val="000B1013"/>
    <w:rsid w:val="000B10A9"/>
    <w:rsid w:val="000B12D1"/>
    <w:rsid w:val="000B142A"/>
    <w:rsid w:val="000B1556"/>
    <w:rsid w:val="000B19DD"/>
    <w:rsid w:val="000B1C2A"/>
    <w:rsid w:val="000B1E07"/>
    <w:rsid w:val="000B20D8"/>
    <w:rsid w:val="000B2188"/>
    <w:rsid w:val="000B2250"/>
    <w:rsid w:val="000B24BD"/>
    <w:rsid w:val="000B2533"/>
    <w:rsid w:val="000B26AB"/>
    <w:rsid w:val="000B26F8"/>
    <w:rsid w:val="000B2796"/>
    <w:rsid w:val="000B286D"/>
    <w:rsid w:val="000B2913"/>
    <w:rsid w:val="000B331A"/>
    <w:rsid w:val="000B3496"/>
    <w:rsid w:val="000B350B"/>
    <w:rsid w:val="000B35B6"/>
    <w:rsid w:val="000B3A36"/>
    <w:rsid w:val="000B3B95"/>
    <w:rsid w:val="000B3C76"/>
    <w:rsid w:val="000B3E36"/>
    <w:rsid w:val="000B3F66"/>
    <w:rsid w:val="000B436E"/>
    <w:rsid w:val="000B44E8"/>
    <w:rsid w:val="000B4598"/>
    <w:rsid w:val="000B45B9"/>
    <w:rsid w:val="000B45C1"/>
    <w:rsid w:val="000B46AE"/>
    <w:rsid w:val="000B478F"/>
    <w:rsid w:val="000B480A"/>
    <w:rsid w:val="000B4902"/>
    <w:rsid w:val="000B4A05"/>
    <w:rsid w:val="000B4A28"/>
    <w:rsid w:val="000B4A8D"/>
    <w:rsid w:val="000B4D0D"/>
    <w:rsid w:val="000B4E15"/>
    <w:rsid w:val="000B4E50"/>
    <w:rsid w:val="000B4E8C"/>
    <w:rsid w:val="000B4E91"/>
    <w:rsid w:val="000B4EC2"/>
    <w:rsid w:val="000B5019"/>
    <w:rsid w:val="000B51A9"/>
    <w:rsid w:val="000B5254"/>
    <w:rsid w:val="000B53E0"/>
    <w:rsid w:val="000B55BD"/>
    <w:rsid w:val="000B55BE"/>
    <w:rsid w:val="000B57FE"/>
    <w:rsid w:val="000B5AC5"/>
    <w:rsid w:val="000B5DFE"/>
    <w:rsid w:val="000B5F27"/>
    <w:rsid w:val="000B600E"/>
    <w:rsid w:val="000B64A0"/>
    <w:rsid w:val="000B65FC"/>
    <w:rsid w:val="000B66B0"/>
    <w:rsid w:val="000B6CE6"/>
    <w:rsid w:val="000B6EC2"/>
    <w:rsid w:val="000B6FC8"/>
    <w:rsid w:val="000B7240"/>
    <w:rsid w:val="000B7297"/>
    <w:rsid w:val="000B7792"/>
    <w:rsid w:val="000B7A24"/>
    <w:rsid w:val="000B7A81"/>
    <w:rsid w:val="000B7A89"/>
    <w:rsid w:val="000B7B3D"/>
    <w:rsid w:val="000B7B8D"/>
    <w:rsid w:val="000B7C77"/>
    <w:rsid w:val="000B7C97"/>
    <w:rsid w:val="000B7DF5"/>
    <w:rsid w:val="000C0022"/>
    <w:rsid w:val="000C02BB"/>
    <w:rsid w:val="000C0341"/>
    <w:rsid w:val="000C0835"/>
    <w:rsid w:val="000C090B"/>
    <w:rsid w:val="000C0949"/>
    <w:rsid w:val="000C0AF9"/>
    <w:rsid w:val="000C0D4A"/>
    <w:rsid w:val="000C1042"/>
    <w:rsid w:val="000C11F0"/>
    <w:rsid w:val="000C12CB"/>
    <w:rsid w:val="000C1630"/>
    <w:rsid w:val="000C1682"/>
    <w:rsid w:val="000C16C6"/>
    <w:rsid w:val="000C16FF"/>
    <w:rsid w:val="000C178C"/>
    <w:rsid w:val="000C1874"/>
    <w:rsid w:val="000C1A13"/>
    <w:rsid w:val="000C1B9C"/>
    <w:rsid w:val="000C1DD9"/>
    <w:rsid w:val="000C2300"/>
    <w:rsid w:val="000C23E3"/>
    <w:rsid w:val="000C24DF"/>
    <w:rsid w:val="000C2674"/>
    <w:rsid w:val="000C291C"/>
    <w:rsid w:val="000C29CD"/>
    <w:rsid w:val="000C29F8"/>
    <w:rsid w:val="000C2AD4"/>
    <w:rsid w:val="000C2BFA"/>
    <w:rsid w:val="000C2E7A"/>
    <w:rsid w:val="000C30E9"/>
    <w:rsid w:val="000C3121"/>
    <w:rsid w:val="000C3129"/>
    <w:rsid w:val="000C3321"/>
    <w:rsid w:val="000C3348"/>
    <w:rsid w:val="000C3352"/>
    <w:rsid w:val="000C36E9"/>
    <w:rsid w:val="000C374C"/>
    <w:rsid w:val="000C3796"/>
    <w:rsid w:val="000C39AE"/>
    <w:rsid w:val="000C3D3B"/>
    <w:rsid w:val="000C3F1B"/>
    <w:rsid w:val="000C4018"/>
    <w:rsid w:val="000C4159"/>
    <w:rsid w:val="000C4564"/>
    <w:rsid w:val="000C458D"/>
    <w:rsid w:val="000C45CE"/>
    <w:rsid w:val="000C4879"/>
    <w:rsid w:val="000C4D36"/>
    <w:rsid w:val="000C4D57"/>
    <w:rsid w:val="000C4DD6"/>
    <w:rsid w:val="000C4F27"/>
    <w:rsid w:val="000C511E"/>
    <w:rsid w:val="000C5197"/>
    <w:rsid w:val="000C5526"/>
    <w:rsid w:val="000C583D"/>
    <w:rsid w:val="000C585D"/>
    <w:rsid w:val="000C58F2"/>
    <w:rsid w:val="000C59E6"/>
    <w:rsid w:val="000C5E5F"/>
    <w:rsid w:val="000C5FF3"/>
    <w:rsid w:val="000C60AD"/>
    <w:rsid w:val="000C60FB"/>
    <w:rsid w:val="000C617C"/>
    <w:rsid w:val="000C627D"/>
    <w:rsid w:val="000C6282"/>
    <w:rsid w:val="000C632B"/>
    <w:rsid w:val="000C6402"/>
    <w:rsid w:val="000C6413"/>
    <w:rsid w:val="000C6604"/>
    <w:rsid w:val="000C6713"/>
    <w:rsid w:val="000C6731"/>
    <w:rsid w:val="000C6954"/>
    <w:rsid w:val="000C6E49"/>
    <w:rsid w:val="000C727B"/>
    <w:rsid w:val="000C7322"/>
    <w:rsid w:val="000C7462"/>
    <w:rsid w:val="000C7683"/>
    <w:rsid w:val="000C76ED"/>
    <w:rsid w:val="000C7930"/>
    <w:rsid w:val="000C79F6"/>
    <w:rsid w:val="000D00D5"/>
    <w:rsid w:val="000D0132"/>
    <w:rsid w:val="000D0143"/>
    <w:rsid w:val="000D01B3"/>
    <w:rsid w:val="000D020E"/>
    <w:rsid w:val="000D025A"/>
    <w:rsid w:val="000D02AF"/>
    <w:rsid w:val="000D0454"/>
    <w:rsid w:val="000D04B8"/>
    <w:rsid w:val="000D04C6"/>
    <w:rsid w:val="000D0568"/>
    <w:rsid w:val="000D0A81"/>
    <w:rsid w:val="000D0C7F"/>
    <w:rsid w:val="000D0DBB"/>
    <w:rsid w:val="000D0EC6"/>
    <w:rsid w:val="000D114C"/>
    <w:rsid w:val="000D1310"/>
    <w:rsid w:val="000D135E"/>
    <w:rsid w:val="000D1684"/>
    <w:rsid w:val="000D16D6"/>
    <w:rsid w:val="000D16EF"/>
    <w:rsid w:val="000D1708"/>
    <w:rsid w:val="000D1749"/>
    <w:rsid w:val="000D17D3"/>
    <w:rsid w:val="000D19D2"/>
    <w:rsid w:val="000D1B33"/>
    <w:rsid w:val="000D1CB4"/>
    <w:rsid w:val="000D1EC7"/>
    <w:rsid w:val="000D1FE9"/>
    <w:rsid w:val="000D2197"/>
    <w:rsid w:val="000D2298"/>
    <w:rsid w:val="000D24B8"/>
    <w:rsid w:val="000D261F"/>
    <w:rsid w:val="000D26F2"/>
    <w:rsid w:val="000D26F5"/>
    <w:rsid w:val="000D2741"/>
    <w:rsid w:val="000D2901"/>
    <w:rsid w:val="000D2929"/>
    <w:rsid w:val="000D29B8"/>
    <w:rsid w:val="000D2B4B"/>
    <w:rsid w:val="000D2BA1"/>
    <w:rsid w:val="000D2BAC"/>
    <w:rsid w:val="000D2C20"/>
    <w:rsid w:val="000D2C38"/>
    <w:rsid w:val="000D2E3C"/>
    <w:rsid w:val="000D3509"/>
    <w:rsid w:val="000D357C"/>
    <w:rsid w:val="000D36C9"/>
    <w:rsid w:val="000D37DD"/>
    <w:rsid w:val="000D37F5"/>
    <w:rsid w:val="000D381A"/>
    <w:rsid w:val="000D394B"/>
    <w:rsid w:val="000D3A6A"/>
    <w:rsid w:val="000D3A8A"/>
    <w:rsid w:val="000D3AA9"/>
    <w:rsid w:val="000D3C7E"/>
    <w:rsid w:val="000D3F03"/>
    <w:rsid w:val="000D405B"/>
    <w:rsid w:val="000D40B1"/>
    <w:rsid w:val="000D40DB"/>
    <w:rsid w:val="000D4437"/>
    <w:rsid w:val="000D4476"/>
    <w:rsid w:val="000D44FF"/>
    <w:rsid w:val="000D4521"/>
    <w:rsid w:val="000D485E"/>
    <w:rsid w:val="000D4A2D"/>
    <w:rsid w:val="000D4A71"/>
    <w:rsid w:val="000D4A7F"/>
    <w:rsid w:val="000D4DFB"/>
    <w:rsid w:val="000D518D"/>
    <w:rsid w:val="000D5319"/>
    <w:rsid w:val="000D53EC"/>
    <w:rsid w:val="000D5548"/>
    <w:rsid w:val="000D555B"/>
    <w:rsid w:val="000D5695"/>
    <w:rsid w:val="000D56CE"/>
    <w:rsid w:val="000D583B"/>
    <w:rsid w:val="000D586D"/>
    <w:rsid w:val="000D59BC"/>
    <w:rsid w:val="000D59E1"/>
    <w:rsid w:val="000D6222"/>
    <w:rsid w:val="000D6291"/>
    <w:rsid w:val="000D64A9"/>
    <w:rsid w:val="000D64C5"/>
    <w:rsid w:val="000D68D9"/>
    <w:rsid w:val="000D6A7D"/>
    <w:rsid w:val="000D6AD3"/>
    <w:rsid w:val="000D7326"/>
    <w:rsid w:val="000D736E"/>
    <w:rsid w:val="000D74EF"/>
    <w:rsid w:val="000D763D"/>
    <w:rsid w:val="000D7693"/>
    <w:rsid w:val="000D786A"/>
    <w:rsid w:val="000D78BB"/>
    <w:rsid w:val="000D7A61"/>
    <w:rsid w:val="000D7C02"/>
    <w:rsid w:val="000D7C9C"/>
    <w:rsid w:val="000D7E82"/>
    <w:rsid w:val="000E016B"/>
    <w:rsid w:val="000E0280"/>
    <w:rsid w:val="000E066E"/>
    <w:rsid w:val="000E06AA"/>
    <w:rsid w:val="000E0ADE"/>
    <w:rsid w:val="000E0DC0"/>
    <w:rsid w:val="000E0ECE"/>
    <w:rsid w:val="000E0FA5"/>
    <w:rsid w:val="000E10DD"/>
    <w:rsid w:val="000E10E0"/>
    <w:rsid w:val="000E1136"/>
    <w:rsid w:val="000E1192"/>
    <w:rsid w:val="000E124C"/>
    <w:rsid w:val="000E136F"/>
    <w:rsid w:val="000E1693"/>
    <w:rsid w:val="000E174B"/>
    <w:rsid w:val="000E19EE"/>
    <w:rsid w:val="000E19F0"/>
    <w:rsid w:val="000E1D9A"/>
    <w:rsid w:val="000E1E68"/>
    <w:rsid w:val="000E2115"/>
    <w:rsid w:val="000E2370"/>
    <w:rsid w:val="000E24B8"/>
    <w:rsid w:val="000E2590"/>
    <w:rsid w:val="000E25DC"/>
    <w:rsid w:val="000E2991"/>
    <w:rsid w:val="000E2A0D"/>
    <w:rsid w:val="000E2B0E"/>
    <w:rsid w:val="000E2CB3"/>
    <w:rsid w:val="000E2D38"/>
    <w:rsid w:val="000E2E91"/>
    <w:rsid w:val="000E2EB0"/>
    <w:rsid w:val="000E30EB"/>
    <w:rsid w:val="000E30F5"/>
    <w:rsid w:val="000E319D"/>
    <w:rsid w:val="000E34E2"/>
    <w:rsid w:val="000E3713"/>
    <w:rsid w:val="000E37BE"/>
    <w:rsid w:val="000E39B3"/>
    <w:rsid w:val="000E39F8"/>
    <w:rsid w:val="000E3B22"/>
    <w:rsid w:val="000E3CD6"/>
    <w:rsid w:val="000E3D65"/>
    <w:rsid w:val="000E3E4A"/>
    <w:rsid w:val="000E3F94"/>
    <w:rsid w:val="000E4138"/>
    <w:rsid w:val="000E42D4"/>
    <w:rsid w:val="000E4384"/>
    <w:rsid w:val="000E4464"/>
    <w:rsid w:val="000E4512"/>
    <w:rsid w:val="000E4627"/>
    <w:rsid w:val="000E462E"/>
    <w:rsid w:val="000E4A6F"/>
    <w:rsid w:val="000E4A89"/>
    <w:rsid w:val="000E4B43"/>
    <w:rsid w:val="000E4B84"/>
    <w:rsid w:val="000E5063"/>
    <w:rsid w:val="000E515F"/>
    <w:rsid w:val="000E525F"/>
    <w:rsid w:val="000E54C9"/>
    <w:rsid w:val="000E54FC"/>
    <w:rsid w:val="000E5725"/>
    <w:rsid w:val="000E579B"/>
    <w:rsid w:val="000E57C5"/>
    <w:rsid w:val="000E57E9"/>
    <w:rsid w:val="000E57F4"/>
    <w:rsid w:val="000E5814"/>
    <w:rsid w:val="000E5960"/>
    <w:rsid w:val="000E5E87"/>
    <w:rsid w:val="000E5EED"/>
    <w:rsid w:val="000E5FF9"/>
    <w:rsid w:val="000E6142"/>
    <w:rsid w:val="000E618E"/>
    <w:rsid w:val="000E620B"/>
    <w:rsid w:val="000E6273"/>
    <w:rsid w:val="000E6511"/>
    <w:rsid w:val="000E680B"/>
    <w:rsid w:val="000E6947"/>
    <w:rsid w:val="000E69F9"/>
    <w:rsid w:val="000E6A0F"/>
    <w:rsid w:val="000E6B76"/>
    <w:rsid w:val="000E6DA4"/>
    <w:rsid w:val="000E6E69"/>
    <w:rsid w:val="000E6EBB"/>
    <w:rsid w:val="000E6EC2"/>
    <w:rsid w:val="000E6F32"/>
    <w:rsid w:val="000E6F87"/>
    <w:rsid w:val="000E7147"/>
    <w:rsid w:val="000E7343"/>
    <w:rsid w:val="000E753A"/>
    <w:rsid w:val="000E7625"/>
    <w:rsid w:val="000E78A5"/>
    <w:rsid w:val="000E79CF"/>
    <w:rsid w:val="000E7A49"/>
    <w:rsid w:val="000E7AC6"/>
    <w:rsid w:val="000E7C0D"/>
    <w:rsid w:val="000E7D71"/>
    <w:rsid w:val="000E7FE8"/>
    <w:rsid w:val="000F01AC"/>
    <w:rsid w:val="000F0459"/>
    <w:rsid w:val="000F04EC"/>
    <w:rsid w:val="000F06EC"/>
    <w:rsid w:val="000F07A1"/>
    <w:rsid w:val="000F0BB4"/>
    <w:rsid w:val="000F0CDF"/>
    <w:rsid w:val="000F0D41"/>
    <w:rsid w:val="000F0E25"/>
    <w:rsid w:val="000F0FBA"/>
    <w:rsid w:val="000F11FC"/>
    <w:rsid w:val="000F1379"/>
    <w:rsid w:val="000F138B"/>
    <w:rsid w:val="000F1426"/>
    <w:rsid w:val="000F1511"/>
    <w:rsid w:val="000F15A0"/>
    <w:rsid w:val="000F15EC"/>
    <w:rsid w:val="000F161C"/>
    <w:rsid w:val="000F19AC"/>
    <w:rsid w:val="000F1D13"/>
    <w:rsid w:val="000F2114"/>
    <w:rsid w:val="000F2177"/>
    <w:rsid w:val="000F217D"/>
    <w:rsid w:val="000F23CD"/>
    <w:rsid w:val="000F29D1"/>
    <w:rsid w:val="000F2A30"/>
    <w:rsid w:val="000F2C4F"/>
    <w:rsid w:val="000F2C5A"/>
    <w:rsid w:val="000F2D66"/>
    <w:rsid w:val="000F2E3E"/>
    <w:rsid w:val="000F2EB9"/>
    <w:rsid w:val="000F2EDA"/>
    <w:rsid w:val="000F2F9D"/>
    <w:rsid w:val="000F3073"/>
    <w:rsid w:val="000F32F2"/>
    <w:rsid w:val="000F3425"/>
    <w:rsid w:val="000F34E3"/>
    <w:rsid w:val="000F35AD"/>
    <w:rsid w:val="000F3AEB"/>
    <w:rsid w:val="000F3B15"/>
    <w:rsid w:val="000F3D11"/>
    <w:rsid w:val="000F3D2B"/>
    <w:rsid w:val="000F3E61"/>
    <w:rsid w:val="000F3EE7"/>
    <w:rsid w:val="000F41DB"/>
    <w:rsid w:val="000F4464"/>
    <w:rsid w:val="000F4988"/>
    <w:rsid w:val="000F49C9"/>
    <w:rsid w:val="000F49CA"/>
    <w:rsid w:val="000F4A80"/>
    <w:rsid w:val="000F4BEB"/>
    <w:rsid w:val="000F4C25"/>
    <w:rsid w:val="000F4CAC"/>
    <w:rsid w:val="000F4E8D"/>
    <w:rsid w:val="000F4E9B"/>
    <w:rsid w:val="000F4F99"/>
    <w:rsid w:val="000F51C1"/>
    <w:rsid w:val="000F5353"/>
    <w:rsid w:val="000F551F"/>
    <w:rsid w:val="000F552D"/>
    <w:rsid w:val="000F5685"/>
    <w:rsid w:val="000F57F7"/>
    <w:rsid w:val="000F5832"/>
    <w:rsid w:val="000F5B59"/>
    <w:rsid w:val="000F5DEC"/>
    <w:rsid w:val="000F63EE"/>
    <w:rsid w:val="000F65E7"/>
    <w:rsid w:val="000F671C"/>
    <w:rsid w:val="000F67C9"/>
    <w:rsid w:val="000F682B"/>
    <w:rsid w:val="000F68DD"/>
    <w:rsid w:val="000F6A70"/>
    <w:rsid w:val="000F6B4A"/>
    <w:rsid w:val="000F6D6F"/>
    <w:rsid w:val="000F6EC5"/>
    <w:rsid w:val="000F6EE5"/>
    <w:rsid w:val="000F6FCF"/>
    <w:rsid w:val="000F715B"/>
    <w:rsid w:val="000F71FB"/>
    <w:rsid w:val="000F72E0"/>
    <w:rsid w:val="000F72FE"/>
    <w:rsid w:val="000F75A7"/>
    <w:rsid w:val="000F77F0"/>
    <w:rsid w:val="000F77F8"/>
    <w:rsid w:val="000F78AC"/>
    <w:rsid w:val="000F7B45"/>
    <w:rsid w:val="000F7B6E"/>
    <w:rsid w:val="000F7BDC"/>
    <w:rsid w:val="000F7EB6"/>
    <w:rsid w:val="000F7F21"/>
    <w:rsid w:val="000F7F7A"/>
    <w:rsid w:val="00100001"/>
    <w:rsid w:val="00100069"/>
    <w:rsid w:val="00100321"/>
    <w:rsid w:val="0010044C"/>
    <w:rsid w:val="001005E6"/>
    <w:rsid w:val="001005F1"/>
    <w:rsid w:val="00100681"/>
    <w:rsid w:val="00100905"/>
    <w:rsid w:val="00100CBB"/>
    <w:rsid w:val="00100E1A"/>
    <w:rsid w:val="00100F7C"/>
    <w:rsid w:val="00100FFD"/>
    <w:rsid w:val="001011E0"/>
    <w:rsid w:val="001012DA"/>
    <w:rsid w:val="0010134E"/>
    <w:rsid w:val="0010149C"/>
    <w:rsid w:val="001015A9"/>
    <w:rsid w:val="0010164F"/>
    <w:rsid w:val="001017AE"/>
    <w:rsid w:val="0010181E"/>
    <w:rsid w:val="00101903"/>
    <w:rsid w:val="0010196C"/>
    <w:rsid w:val="001019AF"/>
    <w:rsid w:val="00101C9E"/>
    <w:rsid w:val="00101CED"/>
    <w:rsid w:val="00102013"/>
    <w:rsid w:val="0010229E"/>
    <w:rsid w:val="00102824"/>
    <w:rsid w:val="001029A0"/>
    <w:rsid w:val="00102B9B"/>
    <w:rsid w:val="00102CC4"/>
    <w:rsid w:val="00102D87"/>
    <w:rsid w:val="00102DF5"/>
    <w:rsid w:val="0010301E"/>
    <w:rsid w:val="0010318F"/>
    <w:rsid w:val="0010320D"/>
    <w:rsid w:val="00103216"/>
    <w:rsid w:val="001032A2"/>
    <w:rsid w:val="001033FB"/>
    <w:rsid w:val="00103485"/>
    <w:rsid w:val="00103933"/>
    <w:rsid w:val="00103A87"/>
    <w:rsid w:val="00103C38"/>
    <w:rsid w:val="00103D52"/>
    <w:rsid w:val="00103D61"/>
    <w:rsid w:val="00103F8F"/>
    <w:rsid w:val="0010419E"/>
    <w:rsid w:val="001041AB"/>
    <w:rsid w:val="001043AF"/>
    <w:rsid w:val="001047A1"/>
    <w:rsid w:val="00104856"/>
    <w:rsid w:val="001048C6"/>
    <w:rsid w:val="0010493C"/>
    <w:rsid w:val="00104D90"/>
    <w:rsid w:val="00104FD0"/>
    <w:rsid w:val="00105257"/>
    <w:rsid w:val="0010525A"/>
    <w:rsid w:val="001053BF"/>
    <w:rsid w:val="001053C8"/>
    <w:rsid w:val="001053E4"/>
    <w:rsid w:val="001054FF"/>
    <w:rsid w:val="001057CE"/>
    <w:rsid w:val="00105B4C"/>
    <w:rsid w:val="00105C41"/>
    <w:rsid w:val="00105E32"/>
    <w:rsid w:val="001067EA"/>
    <w:rsid w:val="001068F2"/>
    <w:rsid w:val="00106D3E"/>
    <w:rsid w:val="00106D9E"/>
    <w:rsid w:val="00106FE5"/>
    <w:rsid w:val="0010709C"/>
    <w:rsid w:val="0010737A"/>
    <w:rsid w:val="001073FA"/>
    <w:rsid w:val="00107421"/>
    <w:rsid w:val="00107461"/>
    <w:rsid w:val="001074DA"/>
    <w:rsid w:val="00107A23"/>
    <w:rsid w:val="00107A57"/>
    <w:rsid w:val="00107ADE"/>
    <w:rsid w:val="00107BD7"/>
    <w:rsid w:val="00107D5F"/>
    <w:rsid w:val="00107DCA"/>
    <w:rsid w:val="00107E13"/>
    <w:rsid w:val="00107E21"/>
    <w:rsid w:val="00107E83"/>
    <w:rsid w:val="00107ED9"/>
    <w:rsid w:val="001100A8"/>
    <w:rsid w:val="001100ED"/>
    <w:rsid w:val="00110138"/>
    <w:rsid w:val="001103FA"/>
    <w:rsid w:val="001104A5"/>
    <w:rsid w:val="0011057E"/>
    <w:rsid w:val="001106B9"/>
    <w:rsid w:val="00110A5E"/>
    <w:rsid w:val="00110A6C"/>
    <w:rsid w:val="00110A7E"/>
    <w:rsid w:val="00110BC5"/>
    <w:rsid w:val="001112C8"/>
    <w:rsid w:val="001113B6"/>
    <w:rsid w:val="00111655"/>
    <w:rsid w:val="001119B6"/>
    <w:rsid w:val="00111BAB"/>
    <w:rsid w:val="00111E0E"/>
    <w:rsid w:val="00111F46"/>
    <w:rsid w:val="00111FAA"/>
    <w:rsid w:val="00112017"/>
    <w:rsid w:val="0011215B"/>
    <w:rsid w:val="0011219F"/>
    <w:rsid w:val="0011244F"/>
    <w:rsid w:val="00112637"/>
    <w:rsid w:val="001126D8"/>
    <w:rsid w:val="00112818"/>
    <w:rsid w:val="00112822"/>
    <w:rsid w:val="0011295A"/>
    <w:rsid w:val="00112A68"/>
    <w:rsid w:val="00112C0D"/>
    <w:rsid w:val="00112E0C"/>
    <w:rsid w:val="001131BF"/>
    <w:rsid w:val="001131F1"/>
    <w:rsid w:val="0011325E"/>
    <w:rsid w:val="0011333A"/>
    <w:rsid w:val="00113392"/>
    <w:rsid w:val="001133F3"/>
    <w:rsid w:val="0011369D"/>
    <w:rsid w:val="0011378F"/>
    <w:rsid w:val="0011384F"/>
    <w:rsid w:val="0011397E"/>
    <w:rsid w:val="00113BBD"/>
    <w:rsid w:val="00113D24"/>
    <w:rsid w:val="00113D97"/>
    <w:rsid w:val="00113D9E"/>
    <w:rsid w:val="00113FC6"/>
    <w:rsid w:val="001140C8"/>
    <w:rsid w:val="00114172"/>
    <w:rsid w:val="0011426A"/>
    <w:rsid w:val="0011431C"/>
    <w:rsid w:val="0011434A"/>
    <w:rsid w:val="001145C7"/>
    <w:rsid w:val="00114659"/>
    <w:rsid w:val="00114914"/>
    <w:rsid w:val="00114A46"/>
    <w:rsid w:val="00114CF2"/>
    <w:rsid w:val="00114DBF"/>
    <w:rsid w:val="00114ED2"/>
    <w:rsid w:val="00114F2B"/>
    <w:rsid w:val="00114F9E"/>
    <w:rsid w:val="001151E8"/>
    <w:rsid w:val="001151F0"/>
    <w:rsid w:val="00115286"/>
    <w:rsid w:val="00115333"/>
    <w:rsid w:val="00115682"/>
    <w:rsid w:val="00115775"/>
    <w:rsid w:val="00115900"/>
    <w:rsid w:val="00115B65"/>
    <w:rsid w:val="00115C2E"/>
    <w:rsid w:val="00115D0E"/>
    <w:rsid w:val="00115F77"/>
    <w:rsid w:val="00115FB7"/>
    <w:rsid w:val="00116177"/>
    <w:rsid w:val="001162E1"/>
    <w:rsid w:val="001164CB"/>
    <w:rsid w:val="001166D5"/>
    <w:rsid w:val="00116A41"/>
    <w:rsid w:val="00116A9F"/>
    <w:rsid w:val="00116B14"/>
    <w:rsid w:val="00116CDE"/>
    <w:rsid w:val="00116EF6"/>
    <w:rsid w:val="00116F5C"/>
    <w:rsid w:val="00117186"/>
    <w:rsid w:val="00117305"/>
    <w:rsid w:val="00117446"/>
    <w:rsid w:val="001174B4"/>
    <w:rsid w:val="0011773D"/>
    <w:rsid w:val="00117774"/>
    <w:rsid w:val="00117D85"/>
    <w:rsid w:val="0012027E"/>
    <w:rsid w:val="0012032E"/>
    <w:rsid w:val="0012047A"/>
    <w:rsid w:val="0012057C"/>
    <w:rsid w:val="001205DD"/>
    <w:rsid w:val="00120675"/>
    <w:rsid w:val="001207FC"/>
    <w:rsid w:val="00120802"/>
    <w:rsid w:val="001208FD"/>
    <w:rsid w:val="0012119D"/>
    <w:rsid w:val="00121279"/>
    <w:rsid w:val="0012165C"/>
    <w:rsid w:val="001219C1"/>
    <w:rsid w:val="00121A49"/>
    <w:rsid w:val="0012200E"/>
    <w:rsid w:val="00122233"/>
    <w:rsid w:val="0012234C"/>
    <w:rsid w:val="001226A9"/>
    <w:rsid w:val="001227A7"/>
    <w:rsid w:val="00122CA8"/>
    <w:rsid w:val="00122D71"/>
    <w:rsid w:val="00122E8A"/>
    <w:rsid w:val="00122EE7"/>
    <w:rsid w:val="00122F26"/>
    <w:rsid w:val="00122FB2"/>
    <w:rsid w:val="0012301E"/>
    <w:rsid w:val="00123045"/>
    <w:rsid w:val="001230E3"/>
    <w:rsid w:val="0012313D"/>
    <w:rsid w:val="001234BC"/>
    <w:rsid w:val="0012355A"/>
    <w:rsid w:val="001237C7"/>
    <w:rsid w:val="001239A9"/>
    <w:rsid w:val="001239E8"/>
    <w:rsid w:val="00123BE3"/>
    <w:rsid w:val="00123C31"/>
    <w:rsid w:val="00123E55"/>
    <w:rsid w:val="00123E8D"/>
    <w:rsid w:val="001241BE"/>
    <w:rsid w:val="0012449D"/>
    <w:rsid w:val="00124515"/>
    <w:rsid w:val="0012475B"/>
    <w:rsid w:val="0012478A"/>
    <w:rsid w:val="00124839"/>
    <w:rsid w:val="001249B0"/>
    <w:rsid w:val="00124A0C"/>
    <w:rsid w:val="00124A1A"/>
    <w:rsid w:val="00124B0B"/>
    <w:rsid w:val="00124D76"/>
    <w:rsid w:val="00124FDA"/>
    <w:rsid w:val="00125010"/>
    <w:rsid w:val="0012501B"/>
    <w:rsid w:val="001250B4"/>
    <w:rsid w:val="001252C5"/>
    <w:rsid w:val="00125319"/>
    <w:rsid w:val="001254A9"/>
    <w:rsid w:val="00125538"/>
    <w:rsid w:val="001256C6"/>
    <w:rsid w:val="001257AD"/>
    <w:rsid w:val="00125867"/>
    <w:rsid w:val="00125CFF"/>
    <w:rsid w:val="00125E02"/>
    <w:rsid w:val="0012639C"/>
    <w:rsid w:val="0012668B"/>
    <w:rsid w:val="00126837"/>
    <w:rsid w:val="00126A52"/>
    <w:rsid w:val="00126BF0"/>
    <w:rsid w:val="00126C6A"/>
    <w:rsid w:val="00126C77"/>
    <w:rsid w:val="00126CA5"/>
    <w:rsid w:val="00126D08"/>
    <w:rsid w:val="00126F04"/>
    <w:rsid w:val="00126F83"/>
    <w:rsid w:val="00127030"/>
    <w:rsid w:val="00127054"/>
    <w:rsid w:val="001271F4"/>
    <w:rsid w:val="00127511"/>
    <w:rsid w:val="00127687"/>
    <w:rsid w:val="00127699"/>
    <w:rsid w:val="00127A4A"/>
    <w:rsid w:val="00127B71"/>
    <w:rsid w:val="00127E99"/>
    <w:rsid w:val="001301F6"/>
    <w:rsid w:val="001303D3"/>
    <w:rsid w:val="00130589"/>
    <w:rsid w:val="001305D3"/>
    <w:rsid w:val="001305F2"/>
    <w:rsid w:val="0013063A"/>
    <w:rsid w:val="00130650"/>
    <w:rsid w:val="0013065C"/>
    <w:rsid w:val="001306EC"/>
    <w:rsid w:val="00130780"/>
    <w:rsid w:val="00130877"/>
    <w:rsid w:val="00130AF9"/>
    <w:rsid w:val="00130DE8"/>
    <w:rsid w:val="00130F86"/>
    <w:rsid w:val="00130FCA"/>
    <w:rsid w:val="001311D7"/>
    <w:rsid w:val="00131230"/>
    <w:rsid w:val="0013124B"/>
    <w:rsid w:val="0013124E"/>
    <w:rsid w:val="00131383"/>
    <w:rsid w:val="00131720"/>
    <w:rsid w:val="001318A3"/>
    <w:rsid w:val="001318D1"/>
    <w:rsid w:val="001319FF"/>
    <w:rsid w:val="00131AA9"/>
    <w:rsid w:val="00131B1B"/>
    <w:rsid w:val="00131B8C"/>
    <w:rsid w:val="00131CA5"/>
    <w:rsid w:val="00131D5A"/>
    <w:rsid w:val="00131D84"/>
    <w:rsid w:val="001320BF"/>
    <w:rsid w:val="00132233"/>
    <w:rsid w:val="00132384"/>
    <w:rsid w:val="001324EF"/>
    <w:rsid w:val="001325EC"/>
    <w:rsid w:val="001326E5"/>
    <w:rsid w:val="001328DF"/>
    <w:rsid w:val="00132AFD"/>
    <w:rsid w:val="00132B0C"/>
    <w:rsid w:val="00132B5A"/>
    <w:rsid w:val="00132B60"/>
    <w:rsid w:val="00132B68"/>
    <w:rsid w:val="00132BA2"/>
    <w:rsid w:val="00132C8B"/>
    <w:rsid w:val="00132D4A"/>
    <w:rsid w:val="00132DFF"/>
    <w:rsid w:val="00132E18"/>
    <w:rsid w:val="00132EEE"/>
    <w:rsid w:val="00133007"/>
    <w:rsid w:val="0013355D"/>
    <w:rsid w:val="00133638"/>
    <w:rsid w:val="0013396B"/>
    <w:rsid w:val="00133BA3"/>
    <w:rsid w:val="00133C9D"/>
    <w:rsid w:val="00133D15"/>
    <w:rsid w:val="00133D6C"/>
    <w:rsid w:val="00133F0F"/>
    <w:rsid w:val="001340E0"/>
    <w:rsid w:val="001347DC"/>
    <w:rsid w:val="00134A66"/>
    <w:rsid w:val="00134DDA"/>
    <w:rsid w:val="00134E1B"/>
    <w:rsid w:val="001350C0"/>
    <w:rsid w:val="001351A2"/>
    <w:rsid w:val="00135217"/>
    <w:rsid w:val="00135683"/>
    <w:rsid w:val="001357A9"/>
    <w:rsid w:val="0013582C"/>
    <w:rsid w:val="001358FA"/>
    <w:rsid w:val="00135927"/>
    <w:rsid w:val="001359B9"/>
    <w:rsid w:val="001359DA"/>
    <w:rsid w:val="00135B30"/>
    <w:rsid w:val="00135BE5"/>
    <w:rsid w:val="00135E79"/>
    <w:rsid w:val="00135FCB"/>
    <w:rsid w:val="001362FA"/>
    <w:rsid w:val="00136411"/>
    <w:rsid w:val="001367C1"/>
    <w:rsid w:val="0013698F"/>
    <w:rsid w:val="00136A5D"/>
    <w:rsid w:val="00137136"/>
    <w:rsid w:val="00137951"/>
    <w:rsid w:val="00137B32"/>
    <w:rsid w:val="00137C2D"/>
    <w:rsid w:val="0014000B"/>
    <w:rsid w:val="00140118"/>
    <w:rsid w:val="0014051A"/>
    <w:rsid w:val="0014056F"/>
    <w:rsid w:val="00140654"/>
    <w:rsid w:val="001408FB"/>
    <w:rsid w:val="00140956"/>
    <w:rsid w:val="00140A28"/>
    <w:rsid w:val="00140B34"/>
    <w:rsid w:val="00140C62"/>
    <w:rsid w:val="001410A5"/>
    <w:rsid w:val="001410B0"/>
    <w:rsid w:val="00141137"/>
    <w:rsid w:val="0014137D"/>
    <w:rsid w:val="001413E9"/>
    <w:rsid w:val="00141598"/>
    <w:rsid w:val="0014165F"/>
    <w:rsid w:val="0014188B"/>
    <w:rsid w:val="001419D1"/>
    <w:rsid w:val="001419DE"/>
    <w:rsid w:val="00141A8B"/>
    <w:rsid w:val="00141BB2"/>
    <w:rsid w:val="00141C07"/>
    <w:rsid w:val="00141FC3"/>
    <w:rsid w:val="00141FE7"/>
    <w:rsid w:val="00142118"/>
    <w:rsid w:val="0014242B"/>
    <w:rsid w:val="001424C5"/>
    <w:rsid w:val="0014260A"/>
    <w:rsid w:val="00142686"/>
    <w:rsid w:val="001428EE"/>
    <w:rsid w:val="00142A3D"/>
    <w:rsid w:val="00142E5D"/>
    <w:rsid w:val="00142F1A"/>
    <w:rsid w:val="0014349D"/>
    <w:rsid w:val="0014364B"/>
    <w:rsid w:val="00143B3F"/>
    <w:rsid w:val="00143D55"/>
    <w:rsid w:val="00144337"/>
    <w:rsid w:val="0014437B"/>
    <w:rsid w:val="00144438"/>
    <w:rsid w:val="00144647"/>
    <w:rsid w:val="0014469E"/>
    <w:rsid w:val="001449B4"/>
    <w:rsid w:val="00144A27"/>
    <w:rsid w:val="00144DA7"/>
    <w:rsid w:val="00144E5D"/>
    <w:rsid w:val="00144FC8"/>
    <w:rsid w:val="00144FFE"/>
    <w:rsid w:val="001451DB"/>
    <w:rsid w:val="00145259"/>
    <w:rsid w:val="001452B6"/>
    <w:rsid w:val="001454E4"/>
    <w:rsid w:val="00145725"/>
    <w:rsid w:val="00145B1B"/>
    <w:rsid w:val="00145C8E"/>
    <w:rsid w:val="00145FD2"/>
    <w:rsid w:val="001460D3"/>
    <w:rsid w:val="00146357"/>
    <w:rsid w:val="00146362"/>
    <w:rsid w:val="00146451"/>
    <w:rsid w:val="0014650E"/>
    <w:rsid w:val="00146515"/>
    <w:rsid w:val="0014677E"/>
    <w:rsid w:val="00146AB8"/>
    <w:rsid w:val="00146B62"/>
    <w:rsid w:val="00146CCB"/>
    <w:rsid w:val="00146D5B"/>
    <w:rsid w:val="00146E3E"/>
    <w:rsid w:val="00146F69"/>
    <w:rsid w:val="00147097"/>
    <w:rsid w:val="001470EA"/>
    <w:rsid w:val="00147120"/>
    <w:rsid w:val="0014732A"/>
    <w:rsid w:val="001473E7"/>
    <w:rsid w:val="00147678"/>
    <w:rsid w:val="00147706"/>
    <w:rsid w:val="00147950"/>
    <w:rsid w:val="00147A0A"/>
    <w:rsid w:val="00147A8A"/>
    <w:rsid w:val="00147C73"/>
    <w:rsid w:val="00147CB7"/>
    <w:rsid w:val="001500AC"/>
    <w:rsid w:val="001500E5"/>
    <w:rsid w:val="001501A4"/>
    <w:rsid w:val="001504F7"/>
    <w:rsid w:val="00150731"/>
    <w:rsid w:val="00150923"/>
    <w:rsid w:val="00150B37"/>
    <w:rsid w:val="00150E46"/>
    <w:rsid w:val="00150F1A"/>
    <w:rsid w:val="0015105A"/>
    <w:rsid w:val="00151230"/>
    <w:rsid w:val="00151612"/>
    <w:rsid w:val="00151777"/>
    <w:rsid w:val="00151D6A"/>
    <w:rsid w:val="00151E3C"/>
    <w:rsid w:val="00151F97"/>
    <w:rsid w:val="001521BD"/>
    <w:rsid w:val="00152201"/>
    <w:rsid w:val="00152225"/>
    <w:rsid w:val="0015229C"/>
    <w:rsid w:val="001523EC"/>
    <w:rsid w:val="001524B1"/>
    <w:rsid w:val="001524F8"/>
    <w:rsid w:val="001525BE"/>
    <w:rsid w:val="0015287D"/>
    <w:rsid w:val="00152930"/>
    <w:rsid w:val="001529A4"/>
    <w:rsid w:val="00152A34"/>
    <w:rsid w:val="00152AFB"/>
    <w:rsid w:val="00152B0B"/>
    <w:rsid w:val="00153245"/>
    <w:rsid w:val="00153261"/>
    <w:rsid w:val="001533CF"/>
    <w:rsid w:val="001533EB"/>
    <w:rsid w:val="00153674"/>
    <w:rsid w:val="001536DD"/>
    <w:rsid w:val="0015395A"/>
    <w:rsid w:val="001539DC"/>
    <w:rsid w:val="00153B89"/>
    <w:rsid w:val="00153C08"/>
    <w:rsid w:val="00153D65"/>
    <w:rsid w:val="00153D66"/>
    <w:rsid w:val="00154034"/>
    <w:rsid w:val="001541CF"/>
    <w:rsid w:val="0015441B"/>
    <w:rsid w:val="001544C8"/>
    <w:rsid w:val="00154756"/>
    <w:rsid w:val="00154DC5"/>
    <w:rsid w:val="00154DD9"/>
    <w:rsid w:val="00155091"/>
    <w:rsid w:val="001552A7"/>
    <w:rsid w:val="00155364"/>
    <w:rsid w:val="00155374"/>
    <w:rsid w:val="00155397"/>
    <w:rsid w:val="001553D5"/>
    <w:rsid w:val="001554A6"/>
    <w:rsid w:val="00155612"/>
    <w:rsid w:val="00155651"/>
    <w:rsid w:val="0015565D"/>
    <w:rsid w:val="00155A06"/>
    <w:rsid w:val="00155ADC"/>
    <w:rsid w:val="00155BB8"/>
    <w:rsid w:val="00155F5F"/>
    <w:rsid w:val="00156025"/>
    <w:rsid w:val="0015610A"/>
    <w:rsid w:val="001561FD"/>
    <w:rsid w:val="001563FA"/>
    <w:rsid w:val="001567AC"/>
    <w:rsid w:val="00156907"/>
    <w:rsid w:val="00156B29"/>
    <w:rsid w:val="00156E49"/>
    <w:rsid w:val="00156F5D"/>
    <w:rsid w:val="00157358"/>
    <w:rsid w:val="001574CB"/>
    <w:rsid w:val="001574F2"/>
    <w:rsid w:val="001576EC"/>
    <w:rsid w:val="00157AB4"/>
    <w:rsid w:val="00157B3C"/>
    <w:rsid w:val="00157C1D"/>
    <w:rsid w:val="00157D9D"/>
    <w:rsid w:val="00157E3F"/>
    <w:rsid w:val="00157EDE"/>
    <w:rsid w:val="00160293"/>
    <w:rsid w:val="00160378"/>
    <w:rsid w:val="00160515"/>
    <w:rsid w:val="001607AA"/>
    <w:rsid w:val="001607B9"/>
    <w:rsid w:val="001609FC"/>
    <w:rsid w:val="00160EC4"/>
    <w:rsid w:val="00160F34"/>
    <w:rsid w:val="00160FBE"/>
    <w:rsid w:val="0016110C"/>
    <w:rsid w:val="0016111D"/>
    <w:rsid w:val="0016133C"/>
    <w:rsid w:val="00161340"/>
    <w:rsid w:val="0016134E"/>
    <w:rsid w:val="0016136A"/>
    <w:rsid w:val="001614A5"/>
    <w:rsid w:val="0016157C"/>
    <w:rsid w:val="00161652"/>
    <w:rsid w:val="00161A30"/>
    <w:rsid w:val="00161F13"/>
    <w:rsid w:val="001622A4"/>
    <w:rsid w:val="00162609"/>
    <w:rsid w:val="00162716"/>
    <w:rsid w:val="001627A2"/>
    <w:rsid w:val="00162814"/>
    <w:rsid w:val="0016284D"/>
    <w:rsid w:val="00162855"/>
    <w:rsid w:val="00162920"/>
    <w:rsid w:val="00162CFC"/>
    <w:rsid w:val="00162F6C"/>
    <w:rsid w:val="0016355C"/>
    <w:rsid w:val="0016358B"/>
    <w:rsid w:val="001635BD"/>
    <w:rsid w:val="001635FA"/>
    <w:rsid w:val="001636D0"/>
    <w:rsid w:val="001637BA"/>
    <w:rsid w:val="00163896"/>
    <w:rsid w:val="001638E5"/>
    <w:rsid w:val="00163B69"/>
    <w:rsid w:val="00164254"/>
    <w:rsid w:val="001642A2"/>
    <w:rsid w:val="00164406"/>
    <w:rsid w:val="00164421"/>
    <w:rsid w:val="00164480"/>
    <w:rsid w:val="00164A08"/>
    <w:rsid w:val="00164A65"/>
    <w:rsid w:val="00164C22"/>
    <w:rsid w:val="00164D42"/>
    <w:rsid w:val="00164DB3"/>
    <w:rsid w:val="00164F7B"/>
    <w:rsid w:val="0016503A"/>
    <w:rsid w:val="001653E3"/>
    <w:rsid w:val="0016544A"/>
    <w:rsid w:val="001654FD"/>
    <w:rsid w:val="001657FB"/>
    <w:rsid w:val="00165AA2"/>
    <w:rsid w:val="00165D2A"/>
    <w:rsid w:val="00165E46"/>
    <w:rsid w:val="00165EA7"/>
    <w:rsid w:val="0016634C"/>
    <w:rsid w:val="0016641A"/>
    <w:rsid w:val="0016648C"/>
    <w:rsid w:val="001664C9"/>
    <w:rsid w:val="00166550"/>
    <w:rsid w:val="001665B7"/>
    <w:rsid w:val="001665ED"/>
    <w:rsid w:val="0016666C"/>
    <w:rsid w:val="001667FB"/>
    <w:rsid w:val="001669FC"/>
    <w:rsid w:val="00166BEF"/>
    <w:rsid w:val="00166C23"/>
    <w:rsid w:val="00167103"/>
    <w:rsid w:val="001671E9"/>
    <w:rsid w:val="001675A5"/>
    <w:rsid w:val="001676C9"/>
    <w:rsid w:val="001676EE"/>
    <w:rsid w:val="00167782"/>
    <w:rsid w:val="001677FF"/>
    <w:rsid w:val="001679B5"/>
    <w:rsid w:val="00167A8E"/>
    <w:rsid w:val="00167E00"/>
    <w:rsid w:val="00167EA6"/>
    <w:rsid w:val="00167FEE"/>
    <w:rsid w:val="00170024"/>
    <w:rsid w:val="00170069"/>
    <w:rsid w:val="00170235"/>
    <w:rsid w:val="001702E6"/>
    <w:rsid w:val="0017044F"/>
    <w:rsid w:val="001704B1"/>
    <w:rsid w:val="001704D9"/>
    <w:rsid w:val="0017059A"/>
    <w:rsid w:val="00170738"/>
    <w:rsid w:val="001708DF"/>
    <w:rsid w:val="00170901"/>
    <w:rsid w:val="00170A06"/>
    <w:rsid w:val="00170B3B"/>
    <w:rsid w:val="00170CE7"/>
    <w:rsid w:val="00170FCC"/>
    <w:rsid w:val="001710ED"/>
    <w:rsid w:val="001711B3"/>
    <w:rsid w:val="0017122A"/>
    <w:rsid w:val="00171335"/>
    <w:rsid w:val="0017135C"/>
    <w:rsid w:val="00171436"/>
    <w:rsid w:val="0017145D"/>
    <w:rsid w:val="001715DC"/>
    <w:rsid w:val="00171733"/>
    <w:rsid w:val="00171A49"/>
    <w:rsid w:val="00171BF4"/>
    <w:rsid w:val="00171C96"/>
    <w:rsid w:val="0017204A"/>
    <w:rsid w:val="001721D2"/>
    <w:rsid w:val="001725D7"/>
    <w:rsid w:val="00172713"/>
    <w:rsid w:val="00172A75"/>
    <w:rsid w:val="00172D0D"/>
    <w:rsid w:val="00172F9E"/>
    <w:rsid w:val="0017314C"/>
    <w:rsid w:val="0017348B"/>
    <w:rsid w:val="00173874"/>
    <w:rsid w:val="00173D8D"/>
    <w:rsid w:val="00173F09"/>
    <w:rsid w:val="00174076"/>
    <w:rsid w:val="00174465"/>
    <w:rsid w:val="0017456C"/>
    <w:rsid w:val="0017457A"/>
    <w:rsid w:val="001746C4"/>
    <w:rsid w:val="0017482E"/>
    <w:rsid w:val="00174917"/>
    <w:rsid w:val="001749C6"/>
    <w:rsid w:val="00174A46"/>
    <w:rsid w:val="00174B45"/>
    <w:rsid w:val="00174FE2"/>
    <w:rsid w:val="00175281"/>
    <w:rsid w:val="001753F8"/>
    <w:rsid w:val="0017542C"/>
    <w:rsid w:val="00175740"/>
    <w:rsid w:val="00175BB7"/>
    <w:rsid w:val="00175C4C"/>
    <w:rsid w:val="00175E21"/>
    <w:rsid w:val="00175FC8"/>
    <w:rsid w:val="0017600E"/>
    <w:rsid w:val="001760B0"/>
    <w:rsid w:val="001760C4"/>
    <w:rsid w:val="00176413"/>
    <w:rsid w:val="001766E0"/>
    <w:rsid w:val="001766F8"/>
    <w:rsid w:val="001767C4"/>
    <w:rsid w:val="0017683F"/>
    <w:rsid w:val="00176872"/>
    <w:rsid w:val="00176919"/>
    <w:rsid w:val="00176A6B"/>
    <w:rsid w:val="00176C43"/>
    <w:rsid w:val="00176F15"/>
    <w:rsid w:val="00177080"/>
    <w:rsid w:val="0017762C"/>
    <w:rsid w:val="001776DE"/>
    <w:rsid w:val="00177A8B"/>
    <w:rsid w:val="00177C0B"/>
    <w:rsid w:val="00177CB0"/>
    <w:rsid w:val="00177F66"/>
    <w:rsid w:val="001800A5"/>
    <w:rsid w:val="001802EB"/>
    <w:rsid w:val="00180306"/>
    <w:rsid w:val="00180510"/>
    <w:rsid w:val="001805B7"/>
    <w:rsid w:val="001808F6"/>
    <w:rsid w:val="0018092E"/>
    <w:rsid w:val="00180C7F"/>
    <w:rsid w:val="00180D25"/>
    <w:rsid w:val="00180E02"/>
    <w:rsid w:val="00180EA3"/>
    <w:rsid w:val="00181678"/>
    <w:rsid w:val="00181800"/>
    <w:rsid w:val="00181822"/>
    <w:rsid w:val="001818A3"/>
    <w:rsid w:val="001818DD"/>
    <w:rsid w:val="00181AAE"/>
    <w:rsid w:val="00181BF3"/>
    <w:rsid w:val="00181E21"/>
    <w:rsid w:val="00181E36"/>
    <w:rsid w:val="00181FD3"/>
    <w:rsid w:val="00182036"/>
    <w:rsid w:val="00182261"/>
    <w:rsid w:val="001822D8"/>
    <w:rsid w:val="001823F8"/>
    <w:rsid w:val="00182556"/>
    <w:rsid w:val="001829C8"/>
    <w:rsid w:val="00182A11"/>
    <w:rsid w:val="00182ABD"/>
    <w:rsid w:val="00182B05"/>
    <w:rsid w:val="00182F29"/>
    <w:rsid w:val="0018302D"/>
    <w:rsid w:val="0018306B"/>
    <w:rsid w:val="001831CC"/>
    <w:rsid w:val="00183249"/>
    <w:rsid w:val="0018356E"/>
    <w:rsid w:val="00183571"/>
    <w:rsid w:val="0018360F"/>
    <w:rsid w:val="001837CD"/>
    <w:rsid w:val="00183C5E"/>
    <w:rsid w:val="00183D6A"/>
    <w:rsid w:val="00184073"/>
    <w:rsid w:val="001842BA"/>
    <w:rsid w:val="001843A6"/>
    <w:rsid w:val="001844E5"/>
    <w:rsid w:val="0018460A"/>
    <w:rsid w:val="001849A4"/>
    <w:rsid w:val="00184BD3"/>
    <w:rsid w:val="00184E03"/>
    <w:rsid w:val="00185335"/>
    <w:rsid w:val="001859C0"/>
    <w:rsid w:val="00185BD3"/>
    <w:rsid w:val="00185BD8"/>
    <w:rsid w:val="00185C07"/>
    <w:rsid w:val="00185C81"/>
    <w:rsid w:val="00185E23"/>
    <w:rsid w:val="00186261"/>
    <w:rsid w:val="00186412"/>
    <w:rsid w:val="00186973"/>
    <w:rsid w:val="00186A32"/>
    <w:rsid w:val="00186C21"/>
    <w:rsid w:val="00186D29"/>
    <w:rsid w:val="00186DEC"/>
    <w:rsid w:val="00186F28"/>
    <w:rsid w:val="0018700A"/>
    <w:rsid w:val="0018703C"/>
    <w:rsid w:val="00187061"/>
    <w:rsid w:val="001871C9"/>
    <w:rsid w:val="001872E7"/>
    <w:rsid w:val="00187303"/>
    <w:rsid w:val="0018764D"/>
    <w:rsid w:val="00187763"/>
    <w:rsid w:val="00187836"/>
    <w:rsid w:val="001878B1"/>
    <w:rsid w:val="00187915"/>
    <w:rsid w:val="00187C18"/>
    <w:rsid w:val="001901EB"/>
    <w:rsid w:val="001902C5"/>
    <w:rsid w:val="001905CD"/>
    <w:rsid w:val="001905E9"/>
    <w:rsid w:val="001906A4"/>
    <w:rsid w:val="001906FF"/>
    <w:rsid w:val="001907CE"/>
    <w:rsid w:val="00190960"/>
    <w:rsid w:val="00190DEF"/>
    <w:rsid w:val="00190E3D"/>
    <w:rsid w:val="00190F4A"/>
    <w:rsid w:val="001911E3"/>
    <w:rsid w:val="001916A6"/>
    <w:rsid w:val="00191737"/>
    <w:rsid w:val="00191A06"/>
    <w:rsid w:val="00191BF8"/>
    <w:rsid w:val="00191C78"/>
    <w:rsid w:val="00191D73"/>
    <w:rsid w:val="00191DA6"/>
    <w:rsid w:val="00192117"/>
    <w:rsid w:val="00192205"/>
    <w:rsid w:val="001923DE"/>
    <w:rsid w:val="0019247E"/>
    <w:rsid w:val="00192648"/>
    <w:rsid w:val="00192A87"/>
    <w:rsid w:val="00192C3A"/>
    <w:rsid w:val="00192CD9"/>
    <w:rsid w:val="00192F67"/>
    <w:rsid w:val="0019305B"/>
    <w:rsid w:val="00193285"/>
    <w:rsid w:val="001932FC"/>
    <w:rsid w:val="001934BB"/>
    <w:rsid w:val="001935DE"/>
    <w:rsid w:val="001938CF"/>
    <w:rsid w:val="00193917"/>
    <w:rsid w:val="00193C68"/>
    <w:rsid w:val="00193D03"/>
    <w:rsid w:val="001942F5"/>
    <w:rsid w:val="001944B9"/>
    <w:rsid w:val="00194690"/>
    <w:rsid w:val="001948E0"/>
    <w:rsid w:val="0019490A"/>
    <w:rsid w:val="00194D2B"/>
    <w:rsid w:val="00194E4F"/>
    <w:rsid w:val="001950B0"/>
    <w:rsid w:val="00195385"/>
    <w:rsid w:val="00195450"/>
    <w:rsid w:val="00195685"/>
    <w:rsid w:val="0019589C"/>
    <w:rsid w:val="001958E9"/>
    <w:rsid w:val="00195C5C"/>
    <w:rsid w:val="00195CFC"/>
    <w:rsid w:val="00195D2F"/>
    <w:rsid w:val="00195D98"/>
    <w:rsid w:val="00196265"/>
    <w:rsid w:val="00196351"/>
    <w:rsid w:val="00196432"/>
    <w:rsid w:val="00196550"/>
    <w:rsid w:val="00196564"/>
    <w:rsid w:val="00196A21"/>
    <w:rsid w:val="00196C68"/>
    <w:rsid w:val="00196CCB"/>
    <w:rsid w:val="001973EA"/>
    <w:rsid w:val="0019749A"/>
    <w:rsid w:val="0019784F"/>
    <w:rsid w:val="00197893"/>
    <w:rsid w:val="0019789A"/>
    <w:rsid w:val="00197C20"/>
    <w:rsid w:val="00197C8F"/>
    <w:rsid w:val="00197E95"/>
    <w:rsid w:val="001A007C"/>
    <w:rsid w:val="001A03EE"/>
    <w:rsid w:val="001A049F"/>
    <w:rsid w:val="001A08FB"/>
    <w:rsid w:val="001A09BC"/>
    <w:rsid w:val="001A0B25"/>
    <w:rsid w:val="001A0B68"/>
    <w:rsid w:val="001A0C31"/>
    <w:rsid w:val="001A0E40"/>
    <w:rsid w:val="001A0E56"/>
    <w:rsid w:val="001A10AD"/>
    <w:rsid w:val="001A1137"/>
    <w:rsid w:val="001A11BC"/>
    <w:rsid w:val="001A11F5"/>
    <w:rsid w:val="001A1377"/>
    <w:rsid w:val="001A144E"/>
    <w:rsid w:val="001A1A7D"/>
    <w:rsid w:val="001A1B06"/>
    <w:rsid w:val="001A1FF1"/>
    <w:rsid w:val="001A20C8"/>
    <w:rsid w:val="001A260E"/>
    <w:rsid w:val="001A264D"/>
    <w:rsid w:val="001A284A"/>
    <w:rsid w:val="001A28CF"/>
    <w:rsid w:val="001A2A37"/>
    <w:rsid w:val="001A2BFA"/>
    <w:rsid w:val="001A2CD0"/>
    <w:rsid w:val="001A306C"/>
    <w:rsid w:val="001A31E8"/>
    <w:rsid w:val="001A3260"/>
    <w:rsid w:val="001A353C"/>
    <w:rsid w:val="001A3549"/>
    <w:rsid w:val="001A355B"/>
    <w:rsid w:val="001A3809"/>
    <w:rsid w:val="001A38AC"/>
    <w:rsid w:val="001A3CE3"/>
    <w:rsid w:val="001A3E00"/>
    <w:rsid w:val="001A3E44"/>
    <w:rsid w:val="001A3F30"/>
    <w:rsid w:val="001A4168"/>
    <w:rsid w:val="001A4233"/>
    <w:rsid w:val="001A42FB"/>
    <w:rsid w:val="001A46C9"/>
    <w:rsid w:val="001A478E"/>
    <w:rsid w:val="001A480A"/>
    <w:rsid w:val="001A4BBF"/>
    <w:rsid w:val="001A4C68"/>
    <w:rsid w:val="001A4CAB"/>
    <w:rsid w:val="001A4D14"/>
    <w:rsid w:val="001A4FFB"/>
    <w:rsid w:val="001A520B"/>
    <w:rsid w:val="001A52FB"/>
    <w:rsid w:val="001A531D"/>
    <w:rsid w:val="001A551A"/>
    <w:rsid w:val="001A57CF"/>
    <w:rsid w:val="001A58AB"/>
    <w:rsid w:val="001A5914"/>
    <w:rsid w:val="001A5B4E"/>
    <w:rsid w:val="001A5B84"/>
    <w:rsid w:val="001A5D74"/>
    <w:rsid w:val="001A5DEA"/>
    <w:rsid w:val="001A5EC1"/>
    <w:rsid w:val="001A5ED6"/>
    <w:rsid w:val="001A5F05"/>
    <w:rsid w:val="001A5F76"/>
    <w:rsid w:val="001A5F7A"/>
    <w:rsid w:val="001A5FF5"/>
    <w:rsid w:val="001A62A5"/>
    <w:rsid w:val="001A650E"/>
    <w:rsid w:val="001A6639"/>
    <w:rsid w:val="001A66C4"/>
    <w:rsid w:val="001A6AE3"/>
    <w:rsid w:val="001A6BDF"/>
    <w:rsid w:val="001A6C90"/>
    <w:rsid w:val="001A6CA5"/>
    <w:rsid w:val="001A6CD4"/>
    <w:rsid w:val="001A6D26"/>
    <w:rsid w:val="001A6F01"/>
    <w:rsid w:val="001A6F3C"/>
    <w:rsid w:val="001A6F95"/>
    <w:rsid w:val="001A70BB"/>
    <w:rsid w:val="001A7220"/>
    <w:rsid w:val="001A7271"/>
    <w:rsid w:val="001A7917"/>
    <w:rsid w:val="001A7A03"/>
    <w:rsid w:val="001A7C06"/>
    <w:rsid w:val="001A7CDD"/>
    <w:rsid w:val="001B008E"/>
    <w:rsid w:val="001B0152"/>
    <w:rsid w:val="001B025F"/>
    <w:rsid w:val="001B0533"/>
    <w:rsid w:val="001B0536"/>
    <w:rsid w:val="001B05DD"/>
    <w:rsid w:val="001B0638"/>
    <w:rsid w:val="001B0657"/>
    <w:rsid w:val="001B0745"/>
    <w:rsid w:val="001B090E"/>
    <w:rsid w:val="001B0913"/>
    <w:rsid w:val="001B0F23"/>
    <w:rsid w:val="001B0F7A"/>
    <w:rsid w:val="001B1073"/>
    <w:rsid w:val="001B10B5"/>
    <w:rsid w:val="001B1125"/>
    <w:rsid w:val="001B1326"/>
    <w:rsid w:val="001B1335"/>
    <w:rsid w:val="001B134F"/>
    <w:rsid w:val="001B13CC"/>
    <w:rsid w:val="001B142A"/>
    <w:rsid w:val="001B1441"/>
    <w:rsid w:val="001B1588"/>
    <w:rsid w:val="001B174D"/>
    <w:rsid w:val="001B18CE"/>
    <w:rsid w:val="001B196E"/>
    <w:rsid w:val="001B199E"/>
    <w:rsid w:val="001B1ED0"/>
    <w:rsid w:val="001B21A8"/>
    <w:rsid w:val="001B2463"/>
    <w:rsid w:val="001B24E8"/>
    <w:rsid w:val="001B253A"/>
    <w:rsid w:val="001B2609"/>
    <w:rsid w:val="001B26A6"/>
    <w:rsid w:val="001B26FD"/>
    <w:rsid w:val="001B29E4"/>
    <w:rsid w:val="001B2A45"/>
    <w:rsid w:val="001B2A5B"/>
    <w:rsid w:val="001B2BEF"/>
    <w:rsid w:val="001B2DED"/>
    <w:rsid w:val="001B2E18"/>
    <w:rsid w:val="001B3064"/>
    <w:rsid w:val="001B30D1"/>
    <w:rsid w:val="001B3126"/>
    <w:rsid w:val="001B3278"/>
    <w:rsid w:val="001B34C3"/>
    <w:rsid w:val="001B356C"/>
    <w:rsid w:val="001B3719"/>
    <w:rsid w:val="001B377C"/>
    <w:rsid w:val="001B37E4"/>
    <w:rsid w:val="001B38F8"/>
    <w:rsid w:val="001B3964"/>
    <w:rsid w:val="001B397E"/>
    <w:rsid w:val="001B3AC0"/>
    <w:rsid w:val="001B3CFB"/>
    <w:rsid w:val="001B40D7"/>
    <w:rsid w:val="001B40F3"/>
    <w:rsid w:val="001B4136"/>
    <w:rsid w:val="001B428B"/>
    <w:rsid w:val="001B429F"/>
    <w:rsid w:val="001B4468"/>
    <w:rsid w:val="001B4483"/>
    <w:rsid w:val="001B44DE"/>
    <w:rsid w:val="001B49F5"/>
    <w:rsid w:val="001B4B45"/>
    <w:rsid w:val="001B4CBF"/>
    <w:rsid w:val="001B4D18"/>
    <w:rsid w:val="001B4D5A"/>
    <w:rsid w:val="001B4F2D"/>
    <w:rsid w:val="001B4FA0"/>
    <w:rsid w:val="001B50BE"/>
    <w:rsid w:val="001B50FC"/>
    <w:rsid w:val="001B5195"/>
    <w:rsid w:val="001B5388"/>
    <w:rsid w:val="001B5A71"/>
    <w:rsid w:val="001B5A8A"/>
    <w:rsid w:val="001B5B97"/>
    <w:rsid w:val="001B5D83"/>
    <w:rsid w:val="001B5E99"/>
    <w:rsid w:val="001B5F9C"/>
    <w:rsid w:val="001B6065"/>
    <w:rsid w:val="001B6429"/>
    <w:rsid w:val="001B69FA"/>
    <w:rsid w:val="001B6AB1"/>
    <w:rsid w:val="001B6BFC"/>
    <w:rsid w:val="001B6E6F"/>
    <w:rsid w:val="001B6F5C"/>
    <w:rsid w:val="001B701A"/>
    <w:rsid w:val="001B75A1"/>
    <w:rsid w:val="001B7905"/>
    <w:rsid w:val="001B7CAC"/>
    <w:rsid w:val="001C0068"/>
    <w:rsid w:val="001C03C6"/>
    <w:rsid w:val="001C03CB"/>
    <w:rsid w:val="001C051F"/>
    <w:rsid w:val="001C0A77"/>
    <w:rsid w:val="001C0AA2"/>
    <w:rsid w:val="001C0C5F"/>
    <w:rsid w:val="001C0C67"/>
    <w:rsid w:val="001C0C75"/>
    <w:rsid w:val="001C0E61"/>
    <w:rsid w:val="001C0F84"/>
    <w:rsid w:val="001C1853"/>
    <w:rsid w:val="001C18D9"/>
    <w:rsid w:val="001C18FB"/>
    <w:rsid w:val="001C194B"/>
    <w:rsid w:val="001C1CF8"/>
    <w:rsid w:val="001C1DDD"/>
    <w:rsid w:val="001C1DF5"/>
    <w:rsid w:val="001C21B9"/>
    <w:rsid w:val="001C23CE"/>
    <w:rsid w:val="001C23E7"/>
    <w:rsid w:val="001C2498"/>
    <w:rsid w:val="001C26ED"/>
    <w:rsid w:val="001C26FD"/>
    <w:rsid w:val="001C272C"/>
    <w:rsid w:val="001C28A4"/>
    <w:rsid w:val="001C28B3"/>
    <w:rsid w:val="001C2AAE"/>
    <w:rsid w:val="001C2CB5"/>
    <w:rsid w:val="001C2DCD"/>
    <w:rsid w:val="001C2ED1"/>
    <w:rsid w:val="001C32EF"/>
    <w:rsid w:val="001C36F1"/>
    <w:rsid w:val="001C3CE7"/>
    <w:rsid w:val="001C4243"/>
    <w:rsid w:val="001C42FE"/>
    <w:rsid w:val="001C4551"/>
    <w:rsid w:val="001C4577"/>
    <w:rsid w:val="001C4719"/>
    <w:rsid w:val="001C472F"/>
    <w:rsid w:val="001C488D"/>
    <w:rsid w:val="001C48C9"/>
    <w:rsid w:val="001C4B1D"/>
    <w:rsid w:val="001C4B80"/>
    <w:rsid w:val="001C4C1A"/>
    <w:rsid w:val="001C4C2B"/>
    <w:rsid w:val="001C4D88"/>
    <w:rsid w:val="001C5051"/>
    <w:rsid w:val="001C51EB"/>
    <w:rsid w:val="001C5226"/>
    <w:rsid w:val="001C52C5"/>
    <w:rsid w:val="001C530A"/>
    <w:rsid w:val="001C5473"/>
    <w:rsid w:val="001C585A"/>
    <w:rsid w:val="001C59B1"/>
    <w:rsid w:val="001C5A28"/>
    <w:rsid w:val="001C5E43"/>
    <w:rsid w:val="001C5EC1"/>
    <w:rsid w:val="001C6360"/>
    <w:rsid w:val="001C643C"/>
    <w:rsid w:val="001C6442"/>
    <w:rsid w:val="001C65A0"/>
    <w:rsid w:val="001C6768"/>
    <w:rsid w:val="001C6B06"/>
    <w:rsid w:val="001C73E3"/>
    <w:rsid w:val="001C7498"/>
    <w:rsid w:val="001C7613"/>
    <w:rsid w:val="001C7829"/>
    <w:rsid w:val="001C79AC"/>
    <w:rsid w:val="001C79EA"/>
    <w:rsid w:val="001C7A96"/>
    <w:rsid w:val="001C7BD5"/>
    <w:rsid w:val="001C7C6A"/>
    <w:rsid w:val="001C7E8B"/>
    <w:rsid w:val="001C7EC2"/>
    <w:rsid w:val="001C7F52"/>
    <w:rsid w:val="001D00DF"/>
    <w:rsid w:val="001D0155"/>
    <w:rsid w:val="001D0189"/>
    <w:rsid w:val="001D01DC"/>
    <w:rsid w:val="001D0AF4"/>
    <w:rsid w:val="001D0CCB"/>
    <w:rsid w:val="001D0E70"/>
    <w:rsid w:val="001D0ECC"/>
    <w:rsid w:val="001D1379"/>
    <w:rsid w:val="001D14FB"/>
    <w:rsid w:val="001D1621"/>
    <w:rsid w:val="001D165D"/>
    <w:rsid w:val="001D17F6"/>
    <w:rsid w:val="001D18C4"/>
    <w:rsid w:val="001D19AC"/>
    <w:rsid w:val="001D1ACF"/>
    <w:rsid w:val="001D1B31"/>
    <w:rsid w:val="001D1BA0"/>
    <w:rsid w:val="001D1C14"/>
    <w:rsid w:val="001D203E"/>
    <w:rsid w:val="001D2056"/>
    <w:rsid w:val="001D2347"/>
    <w:rsid w:val="001D25B4"/>
    <w:rsid w:val="001D2652"/>
    <w:rsid w:val="001D2982"/>
    <w:rsid w:val="001D2A34"/>
    <w:rsid w:val="001D2D98"/>
    <w:rsid w:val="001D2E84"/>
    <w:rsid w:val="001D312D"/>
    <w:rsid w:val="001D3166"/>
    <w:rsid w:val="001D32E9"/>
    <w:rsid w:val="001D36DB"/>
    <w:rsid w:val="001D37CF"/>
    <w:rsid w:val="001D3833"/>
    <w:rsid w:val="001D3CE3"/>
    <w:rsid w:val="001D3DF4"/>
    <w:rsid w:val="001D3FD2"/>
    <w:rsid w:val="001D41AF"/>
    <w:rsid w:val="001D4227"/>
    <w:rsid w:val="001D46B4"/>
    <w:rsid w:val="001D47D3"/>
    <w:rsid w:val="001D5020"/>
    <w:rsid w:val="001D5334"/>
    <w:rsid w:val="001D5425"/>
    <w:rsid w:val="001D563C"/>
    <w:rsid w:val="001D56A2"/>
    <w:rsid w:val="001D57D7"/>
    <w:rsid w:val="001D5AE0"/>
    <w:rsid w:val="001D5B39"/>
    <w:rsid w:val="001D5BEF"/>
    <w:rsid w:val="001D5D29"/>
    <w:rsid w:val="001D5DD1"/>
    <w:rsid w:val="001D5EE4"/>
    <w:rsid w:val="001D6110"/>
    <w:rsid w:val="001D633C"/>
    <w:rsid w:val="001D66F0"/>
    <w:rsid w:val="001D6775"/>
    <w:rsid w:val="001D6867"/>
    <w:rsid w:val="001D6A25"/>
    <w:rsid w:val="001D6AF9"/>
    <w:rsid w:val="001D6D87"/>
    <w:rsid w:val="001D7049"/>
    <w:rsid w:val="001D70A1"/>
    <w:rsid w:val="001D72E1"/>
    <w:rsid w:val="001D730C"/>
    <w:rsid w:val="001D7334"/>
    <w:rsid w:val="001D7397"/>
    <w:rsid w:val="001D7447"/>
    <w:rsid w:val="001D7492"/>
    <w:rsid w:val="001D7536"/>
    <w:rsid w:val="001D7580"/>
    <w:rsid w:val="001D76F9"/>
    <w:rsid w:val="001D7716"/>
    <w:rsid w:val="001D78F5"/>
    <w:rsid w:val="001D793F"/>
    <w:rsid w:val="001D7DCD"/>
    <w:rsid w:val="001D7E0E"/>
    <w:rsid w:val="001D7E1D"/>
    <w:rsid w:val="001D7EAD"/>
    <w:rsid w:val="001D7F1C"/>
    <w:rsid w:val="001D7F41"/>
    <w:rsid w:val="001D7F59"/>
    <w:rsid w:val="001D7FFB"/>
    <w:rsid w:val="001E028E"/>
    <w:rsid w:val="001E036F"/>
    <w:rsid w:val="001E0396"/>
    <w:rsid w:val="001E0518"/>
    <w:rsid w:val="001E05D7"/>
    <w:rsid w:val="001E0819"/>
    <w:rsid w:val="001E09C3"/>
    <w:rsid w:val="001E0A81"/>
    <w:rsid w:val="001E0CA7"/>
    <w:rsid w:val="001E0D09"/>
    <w:rsid w:val="001E13EB"/>
    <w:rsid w:val="001E157E"/>
    <w:rsid w:val="001E17AC"/>
    <w:rsid w:val="001E192A"/>
    <w:rsid w:val="001E1A4F"/>
    <w:rsid w:val="001E1B99"/>
    <w:rsid w:val="001E1BB0"/>
    <w:rsid w:val="001E1C7F"/>
    <w:rsid w:val="001E1CA4"/>
    <w:rsid w:val="001E1CBD"/>
    <w:rsid w:val="001E1D02"/>
    <w:rsid w:val="001E1DBB"/>
    <w:rsid w:val="001E1EAA"/>
    <w:rsid w:val="001E229A"/>
    <w:rsid w:val="001E2490"/>
    <w:rsid w:val="001E2780"/>
    <w:rsid w:val="001E28D1"/>
    <w:rsid w:val="001E28D4"/>
    <w:rsid w:val="001E2B6D"/>
    <w:rsid w:val="001E2C82"/>
    <w:rsid w:val="001E2CF4"/>
    <w:rsid w:val="001E2FA7"/>
    <w:rsid w:val="001E309A"/>
    <w:rsid w:val="001E31EA"/>
    <w:rsid w:val="001E32EE"/>
    <w:rsid w:val="001E333F"/>
    <w:rsid w:val="001E33D1"/>
    <w:rsid w:val="001E360D"/>
    <w:rsid w:val="001E366C"/>
    <w:rsid w:val="001E387E"/>
    <w:rsid w:val="001E3939"/>
    <w:rsid w:val="001E39E5"/>
    <w:rsid w:val="001E3A84"/>
    <w:rsid w:val="001E3E7A"/>
    <w:rsid w:val="001E4128"/>
    <w:rsid w:val="001E4164"/>
    <w:rsid w:val="001E4181"/>
    <w:rsid w:val="001E4188"/>
    <w:rsid w:val="001E41F4"/>
    <w:rsid w:val="001E4287"/>
    <w:rsid w:val="001E43B6"/>
    <w:rsid w:val="001E43FC"/>
    <w:rsid w:val="001E44D5"/>
    <w:rsid w:val="001E4609"/>
    <w:rsid w:val="001E4862"/>
    <w:rsid w:val="001E488A"/>
    <w:rsid w:val="001E4957"/>
    <w:rsid w:val="001E4B1C"/>
    <w:rsid w:val="001E4C4F"/>
    <w:rsid w:val="001E5186"/>
    <w:rsid w:val="001E5610"/>
    <w:rsid w:val="001E565C"/>
    <w:rsid w:val="001E5729"/>
    <w:rsid w:val="001E5A06"/>
    <w:rsid w:val="001E5A64"/>
    <w:rsid w:val="001E5E5A"/>
    <w:rsid w:val="001E6014"/>
    <w:rsid w:val="001E6195"/>
    <w:rsid w:val="001E6230"/>
    <w:rsid w:val="001E64BE"/>
    <w:rsid w:val="001E6717"/>
    <w:rsid w:val="001E68AF"/>
    <w:rsid w:val="001E6967"/>
    <w:rsid w:val="001E6D1F"/>
    <w:rsid w:val="001E6D3F"/>
    <w:rsid w:val="001E711D"/>
    <w:rsid w:val="001E7186"/>
    <w:rsid w:val="001E71A2"/>
    <w:rsid w:val="001E726C"/>
    <w:rsid w:val="001E766E"/>
    <w:rsid w:val="001E78CA"/>
    <w:rsid w:val="001E79B1"/>
    <w:rsid w:val="001E7A8A"/>
    <w:rsid w:val="001E7CE5"/>
    <w:rsid w:val="001E7D30"/>
    <w:rsid w:val="001E7D84"/>
    <w:rsid w:val="001E7E8F"/>
    <w:rsid w:val="001E7EA4"/>
    <w:rsid w:val="001E7EB5"/>
    <w:rsid w:val="001E7F8B"/>
    <w:rsid w:val="001F0186"/>
    <w:rsid w:val="001F0226"/>
    <w:rsid w:val="001F029F"/>
    <w:rsid w:val="001F0324"/>
    <w:rsid w:val="001F0350"/>
    <w:rsid w:val="001F04D5"/>
    <w:rsid w:val="001F0755"/>
    <w:rsid w:val="001F08D2"/>
    <w:rsid w:val="001F092C"/>
    <w:rsid w:val="001F098C"/>
    <w:rsid w:val="001F0990"/>
    <w:rsid w:val="001F0C1E"/>
    <w:rsid w:val="001F0C3F"/>
    <w:rsid w:val="001F0EFC"/>
    <w:rsid w:val="001F10E9"/>
    <w:rsid w:val="001F114F"/>
    <w:rsid w:val="001F1194"/>
    <w:rsid w:val="001F14AB"/>
    <w:rsid w:val="001F1645"/>
    <w:rsid w:val="001F175D"/>
    <w:rsid w:val="001F1898"/>
    <w:rsid w:val="001F18E6"/>
    <w:rsid w:val="001F19E9"/>
    <w:rsid w:val="001F1A6E"/>
    <w:rsid w:val="001F1B36"/>
    <w:rsid w:val="001F1B70"/>
    <w:rsid w:val="001F1B9C"/>
    <w:rsid w:val="001F1C67"/>
    <w:rsid w:val="001F1D57"/>
    <w:rsid w:val="001F1EE5"/>
    <w:rsid w:val="001F1FDA"/>
    <w:rsid w:val="001F204E"/>
    <w:rsid w:val="001F2182"/>
    <w:rsid w:val="001F22B1"/>
    <w:rsid w:val="001F2413"/>
    <w:rsid w:val="001F24BC"/>
    <w:rsid w:val="001F24BE"/>
    <w:rsid w:val="001F254C"/>
    <w:rsid w:val="001F264B"/>
    <w:rsid w:val="001F29C0"/>
    <w:rsid w:val="001F2A66"/>
    <w:rsid w:val="001F2B6D"/>
    <w:rsid w:val="001F2C0F"/>
    <w:rsid w:val="001F2E7D"/>
    <w:rsid w:val="001F308E"/>
    <w:rsid w:val="001F3098"/>
    <w:rsid w:val="001F3185"/>
    <w:rsid w:val="001F330B"/>
    <w:rsid w:val="001F3337"/>
    <w:rsid w:val="001F37E5"/>
    <w:rsid w:val="001F38C9"/>
    <w:rsid w:val="001F3A77"/>
    <w:rsid w:val="001F3C24"/>
    <w:rsid w:val="001F3DD6"/>
    <w:rsid w:val="001F415C"/>
    <w:rsid w:val="001F4217"/>
    <w:rsid w:val="001F438E"/>
    <w:rsid w:val="001F43A8"/>
    <w:rsid w:val="001F443B"/>
    <w:rsid w:val="001F449E"/>
    <w:rsid w:val="001F473E"/>
    <w:rsid w:val="001F4C24"/>
    <w:rsid w:val="001F4CDB"/>
    <w:rsid w:val="001F4D0F"/>
    <w:rsid w:val="001F4D40"/>
    <w:rsid w:val="001F4D5F"/>
    <w:rsid w:val="001F4FCD"/>
    <w:rsid w:val="001F4FDB"/>
    <w:rsid w:val="001F508A"/>
    <w:rsid w:val="001F5291"/>
    <w:rsid w:val="001F54AB"/>
    <w:rsid w:val="001F5604"/>
    <w:rsid w:val="001F56D1"/>
    <w:rsid w:val="001F5796"/>
    <w:rsid w:val="001F5A04"/>
    <w:rsid w:val="001F5A29"/>
    <w:rsid w:val="001F60FB"/>
    <w:rsid w:val="001F6155"/>
    <w:rsid w:val="001F61C5"/>
    <w:rsid w:val="001F61F3"/>
    <w:rsid w:val="001F636D"/>
    <w:rsid w:val="001F637B"/>
    <w:rsid w:val="001F680E"/>
    <w:rsid w:val="001F697C"/>
    <w:rsid w:val="001F69E9"/>
    <w:rsid w:val="001F6A22"/>
    <w:rsid w:val="001F6BFC"/>
    <w:rsid w:val="001F6C8E"/>
    <w:rsid w:val="001F6E3F"/>
    <w:rsid w:val="001F7079"/>
    <w:rsid w:val="001F7204"/>
    <w:rsid w:val="001F73C2"/>
    <w:rsid w:val="001F744C"/>
    <w:rsid w:val="001F7582"/>
    <w:rsid w:val="001F7AC8"/>
    <w:rsid w:val="001F7B1E"/>
    <w:rsid w:val="001F7F4A"/>
    <w:rsid w:val="001F7FC2"/>
    <w:rsid w:val="00200035"/>
    <w:rsid w:val="002001FB"/>
    <w:rsid w:val="00200260"/>
    <w:rsid w:val="00200517"/>
    <w:rsid w:val="00200FA0"/>
    <w:rsid w:val="002011A8"/>
    <w:rsid w:val="002012BB"/>
    <w:rsid w:val="002015E5"/>
    <w:rsid w:val="0020163F"/>
    <w:rsid w:val="002017AE"/>
    <w:rsid w:val="00201AB5"/>
    <w:rsid w:val="00201BDF"/>
    <w:rsid w:val="00201D0C"/>
    <w:rsid w:val="00202088"/>
    <w:rsid w:val="0020213B"/>
    <w:rsid w:val="002021FB"/>
    <w:rsid w:val="002023D4"/>
    <w:rsid w:val="00202818"/>
    <w:rsid w:val="0020283A"/>
    <w:rsid w:val="00202EF4"/>
    <w:rsid w:val="002031AF"/>
    <w:rsid w:val="00203233"/>
    <w:rsid w:val="00203272"/>
    <w:rsid w:val="0020335C"/>
    <w:rsid w:val="002033BB"/>
    <w:rsid w:val="002036C8"/>
    <w:rsid w:val="002036F6"/>
    <w:rsid w:val="00203800"/>
    <w:rsid w:val="00203A34"/>
    <w:rsid w:val="00203CAE"/>
    <w:rsid w:val="00203D2E"/>
    <w:rsid w:val="00203FB3"/>
    <w:rsid w:val="002041F6"/>
    <w:rsid w:val="00204413"/>
    <w:rsid w:val="0020449F"/>
    <w:rsid w:val="002049C7"/>
    <w:rsid w:val="00204A88"/>
    <w:rsid w:val="00204B92"/>
    <w:rsid w:val="00204BC1"/>
    <w:rsid w:val="00204F78"/>
    <w:rsid w:val="00205060"/>
    <w:rsid w:val="002050B4"/>
    <w:rsid w:val="00205205"/>
    <w:rsid w:val="002055B0"/>
    <w:rsid w:val="002057CB"/>
    <w:rsid w:val="00205903"/>
    <w:rsid w:val="00205C3E"/>
    <w:rsid w:val="00205DE5"/>
    <w:rsid w:val="00205E2E"/>
    <w:rsid w:val="00205ED2"/>
    <w:rsid w:val="0020614C"/>
    <w:rsid w:val="0020619B"/>
    <w:rsid w:val="00206237"/>
    <w:rsid w:val="00206298"/>
    <w:rsid w:val="00206351"/>
    <w:rsid w:val="00206373"/>
    <w:rsid w:val="00206839"/>
    <w:rsid w:val="00206A65"/>
    <w:rsid w:val="00206A79"/>
    <w:rsid w:val="00206C56"/>
    <w:rsid w:val="00206CA5"/>
    <w:rsid w:val="00206CAC"/>
    <w:rsid w:val="002070BE"/>
    <w:rsid w:val="002073CC"/>
    <w:rsid w:val="0020749D"/>
    <w:rsid w:val="00207F3B"/>
    <w:rsid w:val="00207F4B"/>
    <w:rsid w:val="002103D7"/>
    <w:rsid w:val="002104E0"/>
    <w:rsid w:val="0021051D"/>
    <w:rsid w:val="0021068C"/>
    <w:rsid w:val="0021085D"/>
    <w:rsid w:val="002108AE"/>
    <w:rsid w:val="0021096E"/>
    <w:rsid w:val="0021097B"/>
    <w:rsid w:val="00210B3C"/>
    <w:rsid w:val="00210B40"/>
    <w:rsid w:val="00210D63"/>
    <w:rsid w:val="00210F43"/>
    <w:rsid w:val="0021116C"/>
    <w:rsid w:val="002111BF"/>
    <w:rsid w:val="0021140F"/>
    <w:rsid w:val="002115F3"/>
    <w:rsid w:val="002116EC"/>
    <w:rsid w:val="00211784"/>
    <w:rsid w:val="002117A5"/>
    <w:rsid w:val="00211915"/>
    <w:rsid w:val="0021214D"/>
    <w:rsid w:val="00212257"/>
    <w:rsid w:val="00212323"/>
    <w:rsid w:val="00212401"/>
    <w:rsid w:val="00212771"/>
    <w:rsid w:val="002129C6"/>
    <w:rsid w:val="00212A7C"/>
    <w:rsid w:val="00212B7C"/>
    <w:rsid w:val="00212CFC"/>
    <w:rsid w:val="00212D41"/>
    <w:rsid w:val="00212EEC"/>
    <w:rsid w:val="00213018"/>
    <w:rsid w:val="0021302C"/>
    <w:rsid w:val="00213103"/>
    <w:rsid w:val="00213131"/>
    <w:rsid w:val="0021318F"/>
    <w:rsid w:val="002131E7"/>
    <w:rsid w:val="00213405"/>
    <w:rsid w:val="002135DF"/>
    <w:rsid w:val="002135E9"/>
    <w:rsid w:val="002137B2"/>
    <w:rsid w:val="00213867"/>
    <w:rsid w:val="0021392C"/>
    <w:rsid w:val="002139AD"/>
    <w:rsid w:val="002139B0"/>
    <w:rsid w:val="00213A85"/>
    <w:rsid w:val="00213C7C"/>
    <w:rsid w:val="00213F86"/>
    <w:rsid w:val="0021400C"/>
    <w:rsid w:val="00214290"/>
    <w:rsid w:val="00214617"/>
    <w:rsid w:val="002146BB"/>
    <w:rsid w:val="0021479E"/>
    <w:rsid w:val="00214C7D"/>
    <w:rsid w:val="00214CAA"/>
    <w:rsid w:val="00214D89"/>
    <w:rsid w:val="00214D9E"/>
    <w:rsid w:val="002150C5"/>
    <w:rsid w:val="00215147"/>
    <w:rsid w:val="00215254"/>
    <w:rsid w:val="002154CB"/>
    <w:rsid w:val="00215634"/>
    <w:rsid w:val="002156AF"/>
    <w:rsid w:val="00215881"/>
    <w:rsid w:val="00215A6F"/>
    <w:rsid w:val="00215A93"/>
    <w:rsid w:val="00215BFC"/>
    <w:rsid w:val="00215C11"/>
    <w:rsid w:val="00215CF5"/>
    <w:rsid w:val="00215D2A"/>
    <w:rsid w:val="00215ED0"/>
    <w:rsid w:val="00215F02"/>
    <w:rsid w:val="0021638F"/>
    <w:rsid w:val="0021647D"/>
    <w:rsid w:val="002165D0"/>
    <w:rsid w:val="00216870"/>
    <w:rsid w:val="00216BE8"/>
    <w:rsid w:val="00216D91"/>
    <w:rsid w:val="00216DAC"/>
    <w:rsid w:val="00216F7F"/>
    <w:rsid w:val="0021705F"/>
    <w:rsid w:val="002172C7"/>
    <w:rsid w:val="00217350"/>
    <w:rsid w:val="00217601"/>
    <w:rsid w:val="0021763C"/>
    <w:rsid w:val="0021798F"/>
    <w:rsid w:val="00217A97"/>
    <w:rsid w:val="00217BFE"/>
    <w:rsid w:val="00217DBF"/>
    <w:rsid w:val="00217E59"/>
    <w:rsid w:val="00217FA9"/>
    <w:rsid w:val="002200BA"/>
    <w:rsid w:val="002201FE"/>
    <w:rsid w:val="0022023D"/>
    <w:rsid w:val="0022040F"/>
    <w:rsid w:val="002205D8"/>
    <w:rsid w:val="002206A4"/>
    <w:rsid w:val="00220C8C"/>
    <w:rsid w:val="00220D8C"/>
    <w:rsid w:val="00220E41"/>
    <w:rsid w:val="00221027"/>
    <w:rsid w:val="0022111F"/>
    <w:rsid w:val="0022121C"/>
    <w:rsid w:val="00221597"/>
    <w:rsid w:val="0022182B"/>
    <w:rsid w:val="002219A2"/>
    <w:rsid w:val="002219BF"/>
    <w:rsid w:val="00221A45"/>
    <w:rsid w:val="00221AB9"/>
    <w:rsid w:val="00221C60"/>
    <w:rsid w:val="00222221"/>
    <w:rsid w:val="00222756"/>
    <w:rsid w:val="00222830"/>
    <w:rsid w:val="00222A46"/>
    <w:rsid w:val="00222A58"/>
    <w:rsid w:val="00222CF4"/>
    <w:rsid w:val="00222E18"/>
    <w:rsid w:val="00222FB9"/>
    <w:rsid w:val="00223082"/>
    <w:rsid w:val="002230EF"/>
    <w:rsid w:val="0022313C"/>
    <w:rsid w:val="002235B3"/>
    <w:rsid w:val="00223793"/>
    <w:rsid w:val="002238B6"/>
    <w:rsid w:val="00223C27"/>
    <w:rsid w:val="0022404E"/>
    <w:rsid w:val="0022425A"/>
    <w:rsid w:val="0022436B"/>
    <w:rsid w:val="002243D2"/>
    <w:rsid w:val="002245B8"/>
    <w:rsid w:val="002245C1"/>
    <w:rsid w:val="00224660"/>
    <w:rsid w:val="002246E9"/>
    <w:rsid w:val="0022474E"/>
    <w:rsid w:val="002248C6"/>
    <w:rsid w:val="00224A89"/>
    <w:rsid w:val="00224AE8"/>
    <w:rsid w:val="00224CA4"/>
    <w:rsid w:val="00224D17"/>
    <w:rsid w:val="00224EA0"/>
    <w:rsid w:val="00224EBE"/>
    <w:rsid w:val="00224F8C"/>
    <w:rsid w:val="00225030"/>
    <w:rsid w:val="002250E8"/>
    <w:rsid w:val="00225110"/>
    <w:rsid w:val="002253A0"/>
    <w:rsid w:val="00225541"/>
    <w:rsid w:val="002261FC"/>
    <w:rsid w:val="0022620F"/>
    <w:rsid w:val="002263CB"/>
    <w:rsid w:val="002265B2"/>
    <w:rsid w:val="0022662C"/>
    <w:rsid w:val="002266F4"/>
    <w:rsid w:val="00226771"/>
    <w:rsid w:val="002267B9"/>
    <w:rsid w:val="00226AAA"/>
    <w:rsid w:val="00226B42"/>
    <w:rsid w:val="00226F53"/>
    <w:rsid w:val="0022710A"/>
    <w:rsid w:val="00227160"/>
    <w:rsid w:val="00227236"/>
    <w:rsid w:val="002272B1"/>
    <w:rsid w:val="00227500"/>
    <w:rsid w:val="002275AD"/>
    <w:rsid w:val="00227A11"/>
    <w:rsid w:val="00227CD4"/>
    <w:rsid w:val="00227DD2"/>
    <w:rsid w:val="00227E3E"/>
    <w:rsid w:val="00227E61"/>
    <w:rsid w:val="00227EEC"/>
    <w:rsid w:val="00227F23"/>
    <w:rsid w:val="00227F91"/>
    <w:rsid w:val="0023002C"/>
    <w:rsid w:val="00230031"/>
    <w:rsid w:val="0023061B"/>
    <w:rsid w:val="0023078D"/>
    <w:rsid w:val="00230A1C"/>
    <w:rsid w:val="00230B86"/>
    <w:rsid w:val="00230C3D"/>
    <w:rsid w:val="00230C4C"/>
    <w:rsid w:val="00230DE3"/>
    <w:rsid w:val="00230F8B"/>
    <w:rsid w:val="002310A8"/>
    <w:rsid w:val="00231202"/>
    <w:rsid w:val="00231340"/>
    <w:rsid w:val="002313BD"/>
    <w:rsid w:val="002317A0"/>
    <w:rsid w:val="00231A9E"/>
    <w:rsid w:val="00231E36"/>
    <w:rsid w:val="002320D8"/>
    <w:rsid w:val="0023224F"/>
    <w:rsid w:val="002324DE"/>
    <w:rsid w:val="0023252A"/>
    <w:rsid w:val="002328B5"/>
    <w:rsid w:val="00232B6D"/>
    <w:rsid w:val="00232B91"/>
    <w:rsid w:val="00232C67"/>
    <w:rsid w:val="00232D8C"/>
    <w:rsid w:val="00232FDA"/>
    <w:rsid w:val="0023300F"/>
    <w:rsid w:val="00233144"/>
    <w:rsid w:val="002332DC"/>
    <w:rsid w:val="00233434"/>
    <w:rsid w:val="00233436"/>
    <w:rsid w:val="002334F0"/>
    <w:rsid w:val="00233884"/>
    <w:rsid w:val="002339BC"/>
    <w:rsid w:val="00233BEE"/>
    <w:rsid w:val="00233C47"/>
    <w:rsid w:val="00233C94"/>
    <w:rsid w:val="00233CFF"/>
    <w:rsid w:val="00233DA5"/>
    <w:rsid w:val="00233E28"/>
    <w:rsid w:val="00233E2D"/>
    <w:rsid w:val="00233E45"/>
    <w:rsid w:val="00233EE0"/>
    <w:rsid w:val="00233F97"/>
    <w:rsid w:val="00233FCE"/>
    <w:rsid w:val="002340CB"/>
    <w:rsid w:val="002340FF"/>
    <w:rsid w:val="00234305"/>
    <w:rsid w:val="00234574"/>
    <w:rsid w:val="0023464D"/>
    <w:rsid w:val="0023472B"/>
    <w:rsid w:val="00234845"/>
    <w:rsid w:val="0023495A"/>
    <w:rsid w:val="00234969"/>
    <w:rsid w:val="002349F2"/>
    <w:rsid w:val="00234A6D"/>
    <w:rsid w:val="00234B07"/>
    <w:rsid w:val="00234B96"/>
    <w:rsid w:val="00234BB0"/>
    <w:rsid w:val="00234C71"/>
    <w:rsid w:val="00234C88"/>
    <w:rsid w:val="00234EAD"/>
    <w:rsid w:val="00234FE0"/>
    <w:rsid w:val="00235238"/>
    <w:rsid w:val="002354A3"/>
    <w:rsid w:val="0023586B"/>
    <w:rsid w:val="00235A1A"/>
    <w:rsid w:val="00235E61"/>
    <w:rsid w:val="00235F1B"/>
    <w:rsid w:val="00235FF6"/>
    <w:rsid w:val="00236004"/>
    <w:rsid w:val="00236039"/>
    <w:rsid w:val="0023605F"/>
    <w:rsid w:val="0023616E"/>
    <w:rsid w:val="00236241"/>
    <w:rsid w:val="002362D6"/>
    <w:rsid w:val="00236329"/>
    <w:rsid w:val="00236487"/>
    <w:rsid w:val="00236698"/>
    <w:rsid w:val="002368A3"/>
    <w:rsid w:val="00236935"/>
    <w:rsid w:val="00236ACE"/>
    <w:rsid w:val="00236BFC"/>
    <w:rsid w:val="00236C63"/>
    <w:rsid w:val="00236D8A"/>
    <w:rsid w:val="0023702A"/>
    <w:rsid w:val="00237190"/>
    <w:rsid w:val="0023726E"/>
    <w:rsid w:val="0023755B"/>
    <w:rsid w:val="00237745"/>
    <w:rsid w:val="0023789B"/>
    <w:rsid w:val="00237A41"/>
    <w:rsid w:val="00237AC2"/>
    <w:rsid w:val="00237F8A"/>
    <w:rsid w:val="0024007C"/>
    <w:rsid w:val="002402E7"/>
    <w:rsid w:val="00240455"/>
    <w:rsid w:val="00240478"/>
    <w:rsid w:val="0024087A"/>
    <w:rsid w:val="0024090D"/>
    <w:rsid w:val="00240D31"/>
    <w:rsid w:val="00240D42"/>
    <w:rsid w:val="00240DAC"/>
    <w:rsid w:val="00240E30"/>
    <w:rsid w:val="0024102E"/>
    <w:rsid w:val="00241672"/>
    <w:rsid w:val="00241787"/>
    <w:rsid w:val="0024180D"/>
    <w:rsid w:val="00241854"/>
    <w:rsid w:val="00241AAF"/>
    <w:rsid w:val="00241B44"/>
    <w:rsid w:val="00241BB3"/>
    <w:rsid w:val="00241D5D"/>
    <w:rsid w:val="00241D60"/>
    <w:rsid w:val="00241F1B"/>
    <w:rsid w:val="00242141"/>
    <w:rsid w:val="00242311"/>
    <w:rsid w:val="0024232B"/>
    <w:rsid w:val="002423DC"/>
    <w:rsid w:val="002424B7"/>
    <w:rsid w:val="0024251E"/>
    <w:rsid w:val="00242563"/>
    <w:rsid w:val="0024278E"/>
    <w:rsid w:val="00242805"/>
    <w:rsid w:val="00242865"/>
    <w:rsid w:val="002429D2"/>
    <w:rsid w:val="00242A80"/>
    <w:rsid w:val="0024311E"/>
    <w:rsid w:val="0024325E"/>
    <w:rsid w:val="00243507"/>
    <w:rsid w:val="00243678"/>
    <w:rsid w:val="00243705"/>
    <w:rsid w:val="00243708"/>
    <w:rsid w:val="002438B4"/>
    <w:rsid w:val="002438FF"/>
    <w:rsid w:val="002439CB"/>
    <w:rsid w:val="00243B61"/>
    <w:rsid w:val="00243D72"/>
    <w:rsid w:val="00243E11"/>
    <w:rsid w:val="00244080"/>
    <w:rsid w:val="00244085"/>
    <w:rsid w:val="002441CF"/>
    <w:rsid w:val="00244470"/>
    <w:rsid w:val="002447CD"/>
    <w:rsid w:val="00244888"/>
    <w:rsid w:val="00244930"/>
    <w:rsid w:val="00244AE1"/>
    <w:rsid w:val="00244E71"/>
    <w:rsid w:val="0024503C"/>
    <w:rsid w:val="00245046"/>
    <w:rsid w:val="00245196"/>
    <w:rsid w:val="0024520F"/>
    <w:rsid w:val="00245314"/>
    <w:rsid w:val="0024562E"/>
    <w:rsid w:val="00245714"/>
    <w:rsid w:val="00245C1B"/>
    <w:rsid w:val="00245EA4"/>
    <w:rsid w:val="00245F1C"/>
    <w:rsid w:val="00245F5B"/>
    <w:rsid w:val="00246158"/>
    <w:rsid w:val="00246159"/>
    <w:rsid w:val="00246165"/>
    <w:rsid w:val="00246171"/>
    <w:rsid w:val="002461C9"/>
    <w:rsid w:val="00246476"/>
    <w:rsid w:val="0024674D"/>
    <w:rsid w:val="00246752"/>
    <w:rsid w:val="002467E6"/>
    <w:rsid w:val="00246B1E"/>
    <w:rsid w:val="00246BB3"/>
    <w:rsid w:val="00246FB9"/>
    <w:rsid w:val="002470DF"/>
    <w:rsid w:val="00247109"/>
    <w:rsid w:val="00247179"/>
    <w:rsid w:val="00247314"/>
    <w:rsid w:val="00247362"/>
    <w:rsid w:val="00247AC8"/>
    <w:rsid w:val="00247C25"/>
    <w:rsid w:val="00247F77"/>
    <w:rsid w:val="00250222"/>
    <w:rsid w:val="0025029D"/>
    <w:rsid w:val="0025035F"/>
    <w:rsid w:val="002509C4"/>
    <w:rsid w:val="002509F4"/>
    <w:rsid w:val="00250B98"/>
    <w:rsid w:val="00250E12"/>
    <w:rsid w:val="00250ED6"/>
    <w:rsid w:val="00250F6F"/>
    <w:rsid w:val="00250FF1"/>
    <w:rsid w:val="002512C3"/>
    <w:rsid w:val="0025172B"/>
    <w:rsid w:val="00251AF9"/>
    <w:rsid w:val="00251CC8"/>
    <w:rsid w:val="00251D5C"/>
    <w:rsid w:val="00252000"/>
    <w:rsid w:val="002521C5"/>
    <w:rsid w:val="00252493"/>
    <w:rsid w:val="00252630"/>
    <w:rsid w:val="00252946"/>
    <w:rsid w:val="00252CD8"/>
    <w:rsid w:val="00252F21"/>
    <w:rsid w:val="0025341A"/>
    <w:rsid w:val="00253467"/>
    <w:rsid w:val="00253C21"/>
    <w:rsid w:val="00253CA9"/>
    <w:rsid w:val="00253D1D"/>
    <w:rsid w:val="0025405B"/>
    <w:rsid w:val="00254783"/>
    <w:rsid w:val="002547C5"/>
    <w:rsid w:val="002549C5"/>
    <w:rsid w:val="00254A77"/>
    <w:rsid w:val="00254D3D"/>
    <w:rsid w:val="00254EB8"/>
    <w:rsid w:val="00254F47"/>
    <w:rsid w:val="00254F80"/>
    <w:rsid w:val="00254FBE"/>
    <w:rsid w:val="00255128"/>
    <w:rsid w:val="0025533E"/>
    <w:rsid w:val="002553DC"/>
    <w:rsid w:val="002553EC"/>
    <w:rsid w:val="00255448"/>
    <w:rsid w:val="002554B5"/>
    <w:rsid w:val="0025570E"/>
    <w:rsid w:val="002558D0"/>
    <w:rsid w:val="002558E6"/>
    <w:rsid w:val="00255977"/>
    <w:rsid w:val="00255AAC"/>
    <w:rsid w:val="00255B57"/>
    <w:rsid w:val="00255D4C"/>
    <w:rsid w:val="00255DF9"/>
    <w:rsid w:val="00256018"/>
    <w:rsid w:val="00256058"/>
    <w:rsid w:val="002560E3"/>
    <w:rsid w:val="00256131"/>
    <w:rsid w:val="002566B7"/>
    <w:rsid w:val="00256713"/>
    <w:rsid w:val="00256B29"/>
    <w:rsid w:val="00256B5A"/>
    <w:rsid w:val="00256C0D"/>
    <w:rsid w:val="00256FC6"/>
    <w:rsid w:val="00256FC7"/>
    <w:rsid w:val="00257087"/>
    <w:rsid w:val="00257200"/>
    <w:rsid w:val="0025756A"/>
    <w:rsid w:val="00257619"/>
    <w:rsid w:val="002578EB"/>
    <w:rsid w:val="00257A80"/>
    <w:rsid w:val="00257F65"/>
    <w:rsid w:val="002605FC"/>
    <w:rsid w:val="0026061D"/>
    <w:rsid w:val="00260638"/>
    <w:rsid w:val="002607D1"/>
    <w:rsid w:val="002609FC"/>
    <w:rsid w:val="00260AEF"/>
    <w:rsid w:val="00260B40"/>
    <w:rsid w:val="00260B5C"/>
    <w:rsid w:val="00260CBF"/>
    <w:rsid w:val="0026106A"/>
    <w:rsid w:val="002611DC"/>
    <w:rsid w:val="002617CB"/>
    <w:rsid w:val="0026187B"/>
    <w:rsid w:val="002618BC"/>
    <w:rsid w:val="002618C2"/>
    <w:rsid w:val="00261A0B"/>
    <w:rsid w:val="00261A0C"/>
    <w:rsid w:val="00261C12"/>
    <w:rsid w:val="00261CFB"/>
    <w:rsid w:val="00261D05"/>
    <w:rsid w:val="00261E6B"/>
    <w:rsid w:val="00261EF2"/>
    <w:rsid w:val="00261F8E"/>
    <w:rsid w:val="00261FD4"/>
    <w:rsid w:val="00262556"/>
    <w:rsid w:val="002629AF"/>
    <w:rsid w:val="00262C8F"/>
    <w:rsid w:val="00263057"/>
    <w:rsid w:val="00263067"/>
    <w:rsid w:val="0026308D"/>
    <w:rsid w:val="002632D9"/>
    <w:rsid w:val="002634D6"/>
    <w:rsid w:val="0026357B"/>
    <w:rsid w:val="002637DE"/>
    <w:rsid w:val="002638A7"/>
    <w:rsid w:val="00264318"/>
    <w:rsid w:val="0026433B"/>
    <w:rsid w:val="002648F3"/>
    <w:rsid w:val="002648FC"/>
    <w:rsid w:val="0026499B"/>
    <w:rsid w:val="002649BE"/>
    <w:rsid w:val="00264BEE"/>
    <w:rsid w:val="00264DD1"/>
    <w:rsid w:val="002654B3"/>
    <w:rsid w:val="0026552E"/>
    <w:rsid w:val="00265C0B"/>
    <w:rsid w:val="00265C2C"/>
    <w:rsid w:val="00265CD0"/>
    <w:rsid w:val="00265DA2"/>
    <w:rsid w:val="00265F55"/>
    <w:rsid w:val="00266217"/>
    <w:rsid w:val="00266218"/>
    <w:rsid w:val="002662D3"/>
    <w:rsid w:val="00266301"/>
    <w:rsid w:val="0026668F"/>
    <w:rsid w:val="00266712"/>
    <w:rsid w:val="00266863"/>
    <w:rsid w:val="00266895"/>
    <w:rsid w:val="0026689E"/>
    <w:rsid w:val="002669DC"/>
    <w:rsid w:val="002669F2"/>
    <w:rsid w:val="00266ACC"/>
    <w:rsid w:val="00266B4C"/>
    <w:rsid w:val="00266E09"/>
    <w:rsid w:val="0026718F"/>
    <w:rsid w:val="00267190"/>
    <w:rsid w:val="002675C6"/>
    <w:rsid w:val="00267840"/>
    <w:rsid w:val="00267F2B"/>
    <w:rsid w:val="0027009F"/>
    <w:rsid w:val="002700CF"/>
    <w:rsid w:val="00270105"/>
    <w:rsid w:val="00270231"/>
    <w:rsid w:val="00270307"/>
    <w:rsid w:val="00270427"/>
    <w:rsid w:val="00270846"/>
    <w:rsid w:val="00270AD6"/>
    <w:rsid w:val="00270AFB"/>
    <w:rsid w:val="00270E4D"/>
    <w:rsid w:val="0027115D"/>
    <w:rsid w:val="002713F6"/>
    <w:rsid w:val="002714D2"/>
    <w:rsid w:val="002718F0"/>
    <w:rsid w:val="00271A38"/>
    <w:rsid w:val="00271A74"/>
    <w:rsid w:val="00271B10"/>
    <w:rsid w:val="00271BE9"/>
    <w:rsid w:val="00271D50"/>
    <w:rsid w:val="00271DCE"/>
    <w:rsid w:val="00272496"/>
    <w:rsid w:val="002727D9"/>
    <w:rsid w:val="00272C3D"/>
    <w:rsid w:val="00273166"/>
    <w:rsid w:val="0027333B"/>
    <w:rsid w:val="0027338B"/>
    <w:rsid w:val="002737BD"/>
    <w:rsid w:val="00273900"/>
    <w:rsid w:val="00273A3C"/>
    <w:rsid w:val="00273B42"/>
    <w:rsid w:val="00273B65"/>
    <w:rsid w:val="00273C54"/>
    <w:rsid w:val="00273DEC"/>
    <w:rsid w:val="00273FA0"/>
    <w:rsid w:val="00274016"/>
    <w:rsid w:val="002744AC"/>
    <w:rsid w:val="0027479D"/>
    <w:rsid w:val="002747D1"/>
    <w:rsid w:val="00274857"/>
    <w:rsid w:val="00274B4B"/>
    <w:rsid w:val="00274EB3"/>
    <w:rsid w:val="00275286"/>
    <w:rsid w:val="002752EB"/>
    <w:rsid w:val="0027549C"/>
    <w:rsid w:val="0027564D"/>
    <w:rsid w:val="002757A0"/>
    <w:rsid w:val="002757A6"/>
    <w:rsid w:val="002758DB"/>
    <w:rsid w:val="00275AD6"/>
    <w:rsid w:val="00275C15"/>
    <w:rsid w:val="00275D03"/>
    <w:rsid w:val="00275EAD"/>
    <w:rsid w:val="00275FD0"/>
    <w:rsid w:val="002761CE"/>
    <w:rsid w:val="00276325"/>
    <w:rsid w:val="002763C1"/>
    <w:rsid w:val="00276A1E"/>
    <w:rsid w:val="00276A55"/>
    <w:rsid w:val="00276BF2"/>
    <w:rsid w:val="00276ED2"/>
    <w:rsid w:val="0027736C"/>
    <w:rsid w:val="00277372"/>
    <w:rsid w:val="00277523"/>
    <w:rsid w:val="0027767E"/>
    <w:rsid w:val="002776B7"/>
    <w:rsid w:val="00277872"/>
    <w:rsid w:val="0027788C"/>
    <w:rsid w:val="00277B50"/>
    <w:rsid w:val="00277D03"/>
    <w:rsid w:val="0028002F"/>
    <w:rsid w:val="00280121"/>
    <w:rsid w:val="0028016F"/>
    <w:rsid w:val="0028019D"/>
    <w:rsid w:val="00280214"/>
    <w:rsid w:val="0028029A"/>
    <w:rsid w:val="002803A1"/>
    <w:rsid w:val="002805DC"/>
    <w:rsid w:val="00280A52"/>
    <w:rsid w:val="00280BE5"/>
    <w:rsid w:val="00280DB4"/>
    <w:rsid w:val="0028119D"/>
    <w:rsid w:val="002811FF"/>
    <w:rsid w:val="00281389"/>
    <w:rsid w:val="002814AB"/>
    <w:rsid w:val="0028152F"/>
    <w:rsid w:val="002815B5"/>
    <w:rsid w:val="00281711"/>
    <w:rsid w:val="002818D0"/>
    <w:rsid w:val="0028194E"/>
    <w:rsid w:val="00281CE1"/>
    <w:rsid w:val="00281DFE"/>
    <w:rsid w:val="0028213D"/>
    <w:rsid w:val="002823AE"/>
    <w:rsid w:val="0028272D"/>
    <w:rsid w:val="00282ABC"/>
    <w:rsid w:val="00282BB2"/>
    <w:rsid w:val="00282DFE"/>
    <w:rsid w:val="00282E29"/>
    <w:rsid w:val="0028300E"/>
    <w:rsid w:val="00283018"/>
    <w:rsid w:val="002835B7"/>
    <w:rsid w:val="00283A71"/>
    <w:rsid w:val="00283BCF"/>
    <w:rsid w:val="00283C6C"/>
    <w:rsid w:val="00283D39"/>
    <w:rsid w:val="00283ECB"/>
    <w:rsid w:val="00283F47"/>
    <w:rsid w:val="0028402A"/>
    <w:rsid w:val="002843FC"/>
    <w:rsid w:val="002845BF"/>
    <w:rsid w:val="00284715"/>
    <w:rsid w:val="0028475C"/>
    <w:rsid w:val="002847D0"/>
    <w:rsid w:val="00284A9A"/>
    <w:rsid w:val="00284BC2"/>
    <w:rsid w:val="00284EB4"/>
    <w:rsid w:val="00284EE3"/>
    <w:rsid w:val="0028503C"/>
    <w:rsid w:val="002850D3"/>
    <w:rsid w:val="002852E1"/>
    <w:rsid w:val="00285368"/>
    <w:rsid w:val="00285515"/>
    <w:rsid w:val="00285554"/>
    <w:rsid w:val="002855AF"/>
    <w:rsid w:val="0028560F"/>
    <w:rsid w:val="00285649"/>
    <w:rsid w:val="002856FB"/>
    <w:rsid w:val="0028578E"/>
    <w:rsid w:val="002858C2"/>
    <w:rsid w:val="00285B3B"/>
    <w:rsid w:val="00285B3C"/>
    <w:rsid w:val="00285BAD"/>
    <w:rsid w:val="00285C79"/>
    <w:rsid w:val="00285C94"/>
    <w:rsid w:val="00285ECA"/>
    <w:rsid w:val="00285FE8"/>
    <w:rsid w:val="002860FF"/>
    <w:rsid w:val="0028638A"/>
    <w:rsid w:val="002863A5"/>
    <w:rsid w:val="0028653D"/>
    <w:rsid w:val="00286582"/>
    <w:rsid w:val="002866AA"/>
    <w:rsid w:val="002866FB"/>
    <w:rsid w:val="00286904"/>
    <w:rsid w:val="0028693E"/>
    <w:rsid w:val="00286982"/>
    <w:rsid w:val="00286C13"/>
    <w:rsid w:val="00286F53"/>
    <w:rsid w:val="00287054"/>
    <w:rsid w:val="0028714F"/>
    <w:rsid w:val="0028716D"/>
    <w:rsid w:val="00287247"/>
    <w:rsid w:val="00287251"/>
    <w:rsid w:val="002874DA"/>
    <w:rsid w:val="0028753E"/>
    <w:rsid w:val="00287545"/>
    <w:rsid w:val="002875F5"/>
    <w:rsid w:val="002877AD"/>
    <w:rsid w:val="002878C3"/>
    <w:rsid w:val="00287A94"/>
    <w:rsid w:val="00287AEF"/>
    <w:rsid w:val="00287CCD"/>
    <w:rsid w:val="00287D27"/>
    <w:rsid w:val="00287EFB"/>
    <w:rsid w:val="00290039"/>
    <w:rsid w:val="0029003F"/>
    <w:rsid w:val="002901A1"/>
    <w:rsid w:val="002905C7"/>
    <w:rsid w:val="00290740"/>
    <w:rsid w:val="0029078F"/>
    <w:rsid w:val="002907B0"/>
    <w:rsid w:val="00290A4F"/>
    <w:rsid w:val="00290D48"/>
    <w:rsid w:val="00290EA4"/>
    <w:rsid w:val="0029103A"/>
    <w:rsid w:val="00291091"/>
    <w:rsid w:val="0029113A"/>
    <w:rsid w:val="00291360"/>
    <w:rsid w:val="002913B4"/>
    <w:rsid w:val="00291401"/>
    <w:rsid w:val="0029144C"/>
    <w:rsid w:val="0029187E"/>
    <w:rsid w:val="0029191F"/>
    <w:rsid w:val="00291961"/>
    <w:rsid w:val="00291B0C"/>
    <w:rsid w:val="00291D4B"/>
    <w:rsid w:val="00291DBA"/>
    <w:rsid w:val="00291E24"/>
    <w:rsid w:val="00291FB1"/>
    <w:rsid w:val="00292006"/>
    <w:rsid w:val="00292153"/>
    <w:rsid w:val="002923BB"/>
    <w:rsid w:val="002923D4"/>
    <w:rsid w:val="002924B3"/>
    <w:rsid w:val="002925A0"/>
    <w:rsid w:val="002927E5"/>
    <w:rsid w:val="00292A88"/>
    <w:rsid w:val="00292D33"/>
    <w:rsid w:val="00292E00"/>
    <w:rsid w:val="00292E61"/>
    <w:rsid w:val="00292F72"/>
    <w:rsid w:val="002930B1"/>
    <w:rsid w:val="00293317"/>
    <w:rsid w:val="00293460"/>
    <w:rsid w:val="00293477"/>
    <w:rsid w:val="002934CB"/>
    <w:rsid w:val="00293567"/>
    <w:rsid w:val="00293596"/>
    <w:rsid w:val="00293632"/>
    <w:rsid w:val="00293754"/>
    <w:rsid w:val="0029398D"/>
    <w:rsid w:val="00293B53"/>
    <w:rsid w:val="00293C2C"/>
    <w:rsid w:val="00293D92"/>
    <w:rsid w:val="00293ECB"/>
    <w:rsid w:val="0029412A"/>
    <w:rsid w:val="002942F3"/>
    <w:rsid w:val="00294340"/>
    <w:rsid w:val="0029439E"/>
    <w:rsid w:val="002943CF"/>
    <w:rsid w:val="00294402"/>
    <w:rsid w:val="002944AA"/>
    <w:rsid w:val="00294783"/>
    <w:rsid w:val="002947DA"/>
    <w:rsid w:val="00294962"/>
    <w:rsid w:val="00294A42"/>
    <w:rsid w:val="00294BA5"/>
    <w:rsid w:val="00295151"/>
    <w:rsid w:val="0029530C"/>
    <w:rsid w:val="0029550E"/>
    <w:rsid w:val="0029557C"/>
    <w:rsid w:val="00295679"/>
    <w:rsid w:val="00295B5C"/>
    <w:rsid w:val="00295D98"/>
    <w:rsid w:val="00295F60"/>
    <w:rsid w:val="002960BA"/>
    <w:rsid w:val="0029615C"/>
    <w:rsid w:val="002964AC"/>
    <w:rsid w:val="002964AE"/>
    <w:rsid w:val="00296532"/>
    <w:rsid w:val="00296708"/>
    <w:rsid w:val="0029674D"/>
    <w:rsid w:val="00296764"/>
    <w:rsid w:val="002967D3"/>
    <w:rsid w:val="00296968"/>
    <w:rsid w:val="00296D9F"/>
    <w:rsid w:val="00297153"/>
    <w:rsid w:val="002972BF"/>
    <w:rsid w:val="00297396"/>
    <w:rsid w:val="002974E5"/>
    <w:rsid w:val="002975FC"/>
    <w:rsid w:val="00297713"/>
    <w:rsid w:val="00297867"/>
    <w:rsid w:val="0029791B"/>
    <w:rsid w:val="00297B84"/>
    <w:rsid w:val="00297D98"/>
    <w:rsid w:val="002A0831"/>
    <w:rsid w:val="002A0996"/>
    <w:rsid w:val="002A0A3D"/>
    <w:rsid w:val="002A0A41"/>
    <w:rsid w:val="002A0EC0"/>
    <w:rsid w:val="002A0EC2"/>
    <w:rsid w:val="002A0FF4"/>
    <w:rsid w:val="002A104C"/>
    <w:rsid w:val="002A11BF"/>
    <w:rsid w:val="002A1201"/>
    <w:rsid w:val="002A15E5"/>
    <w:rsid w:val="002A1852"/>
    <w:rsid w:val="002A1865"/>
    <w:rsid w:val="002A1E54"/>
    <w:rsid w:val="002A234B"/>
    <w:rsid w:val="002A2429"/>
    <w:rsid w:val="002A246F"/>
    <w:rsid w:val="002A29AF"/>
    <w:rsid w:val="002A2A60"/>
    <w:rsid w:val="002A2C4A"/>
    <w:rsid w:val="002A2E34"/>
    <w:rsid w:val="002A2E56"/>
    <w:rsid w:val="002A2E6B"/>
    <w:rsid w:val="002A2E73"/>
    <w:rsid w:val="002A319C"/>
    <w:rsid w:val="002A32B0"/>
    <w:rsid w:val="002A34AF"/>
    <w:rsid w:val="002A36D7"/>
    <w:rsid w:val="002A3896"/>
    <w:rsid w:val="002A3999"/>
    <w:rsid w:val="002A3CA4"/>
    <w:rsid w:val="002A426D"/>
    <w:rsid w:val="002A4370"/>
    <w:rsid w:val="002A45D7"/>
    <w:rsid w:val="002A4626"/>
    <w:rsid w:val="002A472D"/>
    <w:rsid w:val="002A478A"/>
    <w:rsid w:val="002A4B5B"/>
    <w:rsid w:val="002A4D39"/>
    <w:rsid w:val="002A4E44"/>
    <w:rsid w:val="002A4E60"/>
    <w:rsid w:val="002A4F51"/>
    <w:rsid w:val="002A5078"/>
    <w:rsid w:val="002A517B"/>
    <w:rsid w:val="002A5434"/>
    <w:rsid w:val="002A56F0"/>
    <w:rsid w:val="002A5703"/>
    <w:rsid w:val="002A5BFB"/>
    <w:rsid w:val="002A5E24"/>
    <w:rsid w:val="002A5FAB"/>
    <w:rsid w:val="002A5FC1"/>
    <w:rsid w:val="002A6158"/>
    <w:rsid w:val="002A61B2"/>
    <w:rsid w:val="002A62A9"/>
    <w:rsid w:val="002A6334"/>
    <w:rsid w:val="002A6364"/>
    <w:rsid w:val="002A656C"/>
    <w:rsid w:val="002A665A"/>
    <w:rsid w:val="002A6A4F"/>
    <w:rsid w:val="002A6C39"/>
    <w:rsid w:val="002A6DCE"/>
    <w:rsid w:val="002A6F40"/>
    <w:rsid w:val="002A7094"/>
    <w:rsid w:val="002A70C8"/>
    <w:rsid w:val="002A74C8"/>
    <w:rsid w:val="002A7528"/>
    <w:rsid w:val="002A7584"/>
    <w:rsid w:val="002A75FE"/>
    <w:rsid w:val="002A7605"/>
    <w:rsid w:val="002A7827"/>
    <w:rsid w:val="002A7863"/>
    <w:rsid w:val="002A795F"/>
    <w:rsid w:val="002A7C17"/>
    <w:rsid w:val="002A7F59"/>
    <w:rsid w:val="002B0014"/>
    <w:rsid w:val="002B0046"/>
    <w:rsid w:val="002B0190"/>
    <w:rsid w:val="002B0236"/>
    <w:rsid w:val="002B027A"/>
    <w:rsid w:val="002B03D4"/>
    <w:rsid w:val="002B0C64"/>
    <w:rsid w:val="002B0CF5"/>
    <w:rsid w:val="002B0D8F"/>
    <w:rsid w:val="002B0DD3"/>
    <w:rsid w:val="002B0F1C"/>
    <w:rsid w:val="002B0F48"/>
    <w:rsid w:val="002B0FB9"/>
    <w:rsid w:val="002B12DB"/>
    <w:rsid w:val="002B142F"/>
    <w:rsid w:val="002B14BA"/>
    <w:rsid w:val="002B14FA"/>
    <w:rsid w:val="002B15B2"/>
    <w:rsid w:val="002B16BA"/>
    <w:rsid w:val="002B17F8"/>
    <w:rsid w:val="002B198D"/>
    <w:rsid w:val="002B1A1C"/>
    <w:rsid w:val="002B1B12"/>
    <w:rsid w:val="002B1C5B"/>
    <w:rsid w:val="002B1E00"/>
    <w:rsid w:val="002B1E4A"/>
    <w:rsid w:val="002B1F2B"/>
    <w:rsid w:val="002B213D"/>
    <w:rsid w:val="002B232A"/>
    <w:rsid w:val="002B24C6"/>
    <w:rsid w:val="002B2767"/>
    <w:rsid w:val="002B2859"/>
    <w:rsid w:val="002B2901"/>
    <w:rsid w:val="002B29F0"/>
    <w:rsid w:val="002B2A7C"/>
    <w:rsid w:val="002B2BE1"/>
    <w:rsid w:val="002B2BF1"/>
    <w:rsid w:val="002B2D0D"/>
    <w:rsid w:val="002B2D4C"/>
    <w:rsid w:val="002B2D62"/>
    <w:rsid w:val="002B2DE1"/>
    <w:rsid w:val="002B2F68"/>
    <w:rsid w:val="002B32FF"/>
    <w:rsid w:val="002B33CA"/>
    <w:rsid w:val="002B345D"/>
    <w:rsid w:val="002B34B1"/>
    <w:rsid w:val="002B353D"/>
    <w:rsid w:val="002B3678"/>
    <w:rsid w:val="002B373C"/>
    <w:rsid w:val="002B3B5E"/>
    <w:rsid w:val="002B3EBB"/>
    <w:rsid w:val="002B4083"/>
    <w:rsid w:val="002B40DC"/>
    <w:rsid w:val="002B421E"/>
    <w:rsid w:val="002B4248"/>
    <w:rsid w:val="002B429C"/>
    <w:rsid w:val="002B478C"/>
    <w:rsid w:val="002B49A0"/>
    <w:rsid w:val="002B4C32"/>
    <w:rsid w:val="002B4CD4"/>
    <w:rsid w:val="002B4DE2"/>
    <w:rsid w:val="002B4E98"/>
    <w:rsid w:val="002B569B"/>
    <w:rsid w:val="002B5812"/>
    <w:rsid w:val="002B5A28"/>
    <w:rsid w:val="002B5A55"/>
    <w:rsid w:val="002B5ACE"/>
    <w:rsid w:val="002B6093"/>
    <w:rsid w:val="002B60A7"/>
    <w:rsid w:val="002B6186"/>
    <w:rsid w:val="002B631F"/>
    <w:rsid w:val="002B6672"/>
    <w:rsid w:val="002B66AC"/>
    <w:rsid w:val="002B674C"/>
    <w:rsid w:val="002B6800"/>
    <w:rsid w:val="002B6CA3"/>
    <w:rsid w:val="002B70BE"/>
    <w:rsid w:val="002B718A"/>
    <w:rsid w:val="002B746A"/>
    <w:rsid w:val="002B781F"/>
    <w:rsid w:val="002B7937"/>
    <w:rsid w:val="002B7A50"/>
    <w:rsid w:val="002B7CBA"/>
    <w:rsid w:val="002B7DB8"/>
    <w:rsid w:val="002B7E9A"/>
    <w:rsid w:val="002B7F2B"/>
    <w:rsid w:val="002C01DE"/>
    <w:rsid w:val="002C020C"/>
    <w:rsid w:val="002C03F7"/>
    <w:rsid w:val="002C0683"/>
    <w:rsid w:val="002C06EA"/>
    <w:rsid w:val="002C076A"/>
    <w:rsid w:val="002C0849"/>
    <w:rsid w:val="002C0987"/>
    <w:rsid w:val="002C0BF5"/>
    <w:rsid w:val="002C0E99"/>
    <w:rsid w:val="002C0EB3"/>
    <w:rsid w:val="002C0ECF"/>
    <w:rsid w:val="002C1020"/>
    <w:rsid w:val="002C116B"/>
    <w:rsid w:val="002C11AA"/>
    <w:rsid w:val="002C13CF"/>
    <w:rsid w:val="002C1567"/>
    <w:rsid w:val="002C1588"/>
    <w:rsid w:val="002C15EE"/>
    <w:rsid w:val="002C175A"/>
    <w:rsid w:val="002C193F"/>
    <w:rsid w:val="002C1D5D"/>
    <w:rsid w:val="002C1EC0"/>
    <w:rsid w:val="002C1F76"/>
    <w:rsid w:val="002C1FB4"/>
    <w:rsid w:val="002C208F"/>
    <w:rsid w:val="002C2178"/>
    <w:rsid w:val="002C2205"/>
    <w:rsid w:val="002C241D"/>
    <w:rsid w:val="002C27D1"/>
    <w:rsid w:val="002C2B87"/>
    <w:rsid w:val="002C2C63"/>
    <w:rsid w:val="002C2E9D"/>
    <w:rsid w:val="002C2EB8"/>
    <w:rsid w:val="002C2F33"/>
    <w:rsid w:val="002C2FA7"/>
    <w:rsid w:val="002C2FB3"/>
    <w:rsid w:val="002C30ED"/>
    <w:rsid w:val="002C3273"/>
    <w:rsid w:val="002C3401"/>
    <w:rsid w:val="002C36AA"/>
    <w:rsid w:val="002C3731"/>
    <w:rsid w:val="002C37BD"/>
    <w:rsid w:val="002C383B"/>
    <w:rsid w:val="002C399E"/>
    <w:rsid w:val="002C39CF"/>
    <w:rsid w:val="002C3A32"/>
    <w:rsid w:val="002C3A41"/>
    <w:rsid w:val="002C3A73"/>
    <w:rsid w:val="002C3ACD"/>
    <w:rsid w:val="002C4023"/>
    <w:rsid w:val="002C417A"/>
    <w:rsid w:val="002C41A8"/>
    <w:rsid w:val="002C420E"/>
    <w:rsid w:val="002C46DD"/>
    <w:rsid w:val="002C46FA"/>
    <w:rsid w:val="002C46FD"/>
    <w:rsid w:val="002C4833"/>
    <w:rsid w:val="002C4A8F"/>
    <w:rsid w:val="002C4AC3"/>
    <w:rsid w:val="002C4B7B"/>
    <w:rsid w:val="002C501D"/>
    <w:rsid w:val="002C5191"/>
    <w:rsid w:val="002C522B"/>
    <w:rsid w:val="002C5275"/>
    <w:rsid w:val="002C5470"/>
    <w:rsid w:val="002C54B2"/>
    <w:rsid w:val="002C5710"/>
    <w:rsid w:val="002C5882"/>
    <w:rsid w:val="002C58BF"/>
    <w:rsid w:val="002C598D"/>
    <w:rsid w:val="002C5B3D"/>
    <w:rsid w:val="002C5B71"/>
    <w:rsid w:val="002C5C04"/>
    <w:rsid w:val="002C5E58"/>
    <w:rsid w:val="002C5E85"/>
    <w:rsid w:val="002C5F17"/>
    <w:rsid w:val="002C6137"/>
    <w:rsid w:val="002C623C"/>
    <w:rsid w:val="002C6495"/>
    <w:rsid w:val="002C6597"/>
    <w:rsid w:val="002C6700"/>
    <w:rsid w:val="002C67B2"/>
    <w:rsid w:val="002C690B"/>
    <w:rsid w:val="002C6AD2"/>
    <w:rsid w:val="002C6C58"/>
    <w:rsid w:val="002C6D24"/>
    <w:rsid w:val="002C73E8"/>
    <w:rsid w:val="002C73EE"/>
    <w:rsid w:val="002C752C"/>
    <w:rsid w:val="002C769D"/>
    <w:rsid w:val="002C786B"/>
    <w:rsid w:val="002C78F8"/>
    <w:rsid w:val="002C7A58"/>
    <w:rsid w:val="002C7D41"/>
    <w:rsid w:val="002C7E45"/>
    <w:rsid w:val="002D01C6"/>
    <w:rsid w:val="002D0246"/>
    <w:rsid w:val="002D03CD"/>
    <w:rsid w:val="002D0440"/>
    <w:rsid w:val="002D069E"/>
    <w:rsid w:val="002D0EF9"/>
    <w:rsid w:val="002D0FB3"/>
    <w:rsid w:val="002D1073"/>
    <w:rsid w:val="002D10FC"/>
    <w:rsid w:val="002D13F9"/>
    <w:rsid w:val="002D1447"/>
    <w:rsid w:val="002D15B3"/>
    <w:rsid w:val="002D1676"/>
    <w:rsid w:val="002D17DB"/>
    <w:rsid w:val="002D1818"/>
    <w:rsid w:val="002D1841"/>
    <w:rsid w:val="002D1A26"/>
    <w:rsid w:val="002D1B7B"/>
    <w:rsid w:val="002D1C3B"/>
    <w:rsid w:val="002D1CF3"/>
    <w:rsid w:val="002D1CFD"/>
    <w:rsid w:val="002D1F6B"/>
    <w:rsid w:val="002D2048"/>
    <w:rsid w:val="002D2095"/>
    <w:rsid w:val="002D217F"/>
    <w:rsid w:val="002D21D3"/>
    <w:rsid w:val="002D277C"/>
    <w:rsid w:val="002D29F0"/>
    <w:rsid w:val="002D2AAC"/>
    <w:rsid w:val="002D2AFD"/>
    <w:rsid w:val="002D2C72"/>
    <w:rsid w:val="002D2C85"/>
    <w:rsid w:val="002D2D96"/>
    <w:rsid w:val="002D2E02"/>
    <w:rsid w:val="002D2F22"/>
    <w:rsid w:val="002D3010"/>
    <w:rsid w:val="002D30FA"/>
    <w:rsid w:val="002D3402"/>
    <w:rsid w:val="002D34CA"/>
    <w:rsid w:val="002D37AF"/>
    <w:rsid w:val="002D3847"/>
    <w:rsid w:val="002D3889"/>
    <w:rsid w:val="002D38E7"/>
    <w:rsid w:val="002D3D04"/>
    <w:rsid w:val="002D3F24"/>
    <w:rsid w:val="002D4034"/>
    <w:rsid w:val="002D40B9"/>
    <w:rsid w:val="002D40DD"/>
    <w:rsid w:val="002D419F"/>
    <w:rsid w:val="002D431D"/>
    <w:rsid w:val="002D433C"/>
    <w:rsid w:val="002D4384"/>
    <w:rsid w:val="002D4487"/>
    <w:rsid w:val="002D4848"/>
    <w:rsid w:val="002D488D"/>
    <w:rsid w:val="002D48D9"/>
    <w:rsid w:val="002D4959"/>
    <w:rsid w:val="002D496F"/>
    <w:rsid w:val="002D4B70"/>
    <w:rsid w:val="002D4D39"/>
    <w:rsid w:val="002D4D7A"/>
    <w:rsid w:val="002D521C"/>
    <w:rsid w:val="002D54D8"/>
    <w:rsid w:val="002D555C"/>
    <w:rsid w:val="002D5570"/>
    <w:rsid w:val="002D587E"/>
    <w:rsid w:val="002D5B14"/>
    <w:rsid w:val="002D5C67"/>
    <w:rsid w:val="002D5D1D"/>
    <w:rsid w:val="002D5DD8"/>
    <w:rsid w:val="002D5F05"/>
    <w:rsid w:val="002D6009"/>
    <w:rsid w:val="002D6163"/>
    <w:rsid w:val="002D62CE"/>
    <w:rsid w:val="002D64F9"/>
    <w:rsid w:val="002D6723"/>
    <w:rsid w:val="002D6818"/>
    <w:rsid w:val="002D68E4"/>
    <w:rsid w:val="002D6A52"/>
    <w:rsid w:val="002D6BB1"/>
    <w:rsid w:val="002D6C33"/>
    <w:rsid w:val="002D6EE8"/>
    <w:rsid w:val="002D6EF7"/>
    <w:rsid w:val="002D6FD5"/>
    <w:rsid w:val="002D706F"/>
    <w:rsid w:val="002D7583"/>
    <w:rsid w:val="002D75EA"/>
    <w:rsid w:val="002D7831"/>
    <w:rsid w:val="002D79F4"/>
    <w:rsid w:val="002D7B0C"/>
    <w:rsid w:val="002D7BE5"/>
    <w:rsid w:val="002D7F6B"/>
    <w:rsid w:val="002E00DA"/>
    <w:rsid w:val="002E0124"/>
    <w:rsid w:val="002E02E6"/>
    <w:rsid w:val="002E0480"/>
    <w:rsid w:val="002E04E5"/>
    <w:rsid w:val="002E0628"/>
    <w:rsid w:val="002E08B4"/>
    <w:rsid w:val="002E0BEC"/>
    <w:rsid w:val="002E0D32"/>
    <w:rsid w:val="002E0D84"/>
    <w:rsid w:val="002E0EEA"/>
    <w:rsid w:val="002E0FCB"/>
    <w:rsid w:val="002E128C"/>
    <w:rsid w:val="002E1548"/>
    <w:rsid w:val="002E1723"/>
    <w:rsid w:val="002E172F"/>
    <w:rsid w:val="002E1A55"/>
    <w:rsid w:val="002E1B03"/>
    <w:rsid w:val="002E1F11"/>
    <w:rsid w:val="002E20F3"/>
    <w:rsid w:val="002E2217"/>
    <w:rsid w:val="002E22C4"/>
    <w:rsid w:val="002E248F"/>
    <w:rsid w:val="002E24DD"/>
    <w:rsid w:val="002E26ED"/>
    <w:rsid w:val="002E27A6"/>
    <w:rsid w:val="002E2895"/>
    <w:rsid w:val="002E2CD8"/>
    <w:rsid w:val="002E2CDF"/>
    <w:rsid w:val="002E2D13"/>
    <w:rsid w:val="002E2EF5"/>
    <w:rsid w:val="002E2F7D"/>
    <w:rsid w:val="002E2F85"/>
    <w:rsid w:val="002E303B"/>
    <w:rsid w:val="002E3311"/>
    <w:rsid w:val="002E3352"/>
    <w:rsid w:val="002E33E9"/>
    <w:rsid w:val="002E3AB6"/>
    <w:rsid w:val="002E3B13"/>
    <w:rsid w:val="002E3C0D"/>
    <w:rsid w:val="002E3CBE"/>
    <w:rsid w:val="002E3CFB"/>
    <w:rsid w:val="002E3FEE"/>
    <w:rsid w:val="002E41A3"/>
    <w:rsid w:val="002E425D"/>
    <w:rsid w:val="002E43C4"/>
    <w:rsid w:val="002E442F"/>
    <w:rsid w:val="002E461E"/>
    <w:rsid w:val="002E46A1"/>
    <w:rsid w:val="002E49BC"/>
    <w:rsid w:val="002E4AD5"/>
    <w:rsid w:val="002E4AED"/>
    <w:rsid w:val="002E4D50"/>
    <w:rsid w:val="002E4DE5"/>
    <w:rsid w:val="002E4F82"/>
    <w:rsid w:val="002E5154"/>
    <w:rsid w:val="002E52B5"/>
    <w:rsid w:val="002E5360"/>
    <w:rsid w:val="002E54EA"/>
    <w:rsid w:val="002E57DE"/>
    <w:rsid w:val="002E593E"/>
    <w:rsid w:val="002E5953"/>
    <w:rsid w:val="002E5C68"/>
    <w:rsid w:val="002E5C7A"/>
    <w:rsid w:val="002E5CD3"/>
    <w:rsid w:val="002E5ED7"/>
    <w:rsid w:val="002E60E6"/>
    <w:rsid w:val="002E6222"/>
    <w:rsid w:val="002E62D4"/>
    <w:rsid w:val="002E6487"/>
    <w:rsid w:val="002E64E3"/>
    <w:rsid w:val="002E6546"/>
    <w:rsid w:val="002E65E0"/>
    <w:rsid w:val="002E6B62"/>
    <w:rsid w:val="002E6C37"/>
    <w:rsid w:val="002E6C77"/>
    <w:rsid w:val="002E6CBD"/>
    <w:rsid w:val="002E6E2F"/>
    <w:rsid w:val="002E6F8E"/>
    <w:rsid w:val="002E710B"/>
    <w:rsid w:val="002E71CD"/>
    <w:rsid w:val="002E7C28"/>
    <w:rsid w:val="002E7C71"/>
    <w:rsid w:val="002E7CC5"/>
    <w:rsid w:val="002E7CF6"/>
    <w:rsid w:val="002E7D96"/>
    <w:rsid w:val="002F01D8"/>
    <w:rsid w:val="002F03E3"/>
    <w:rsid w:val="002F0442"/>
    <w:rsid w:val="002F045D"/>
    <w:rsid w:val="002F05B3"/>
    <w:rsid w:val="002F08B1"/>
    <w:rsid w:val="002F08EF"/>
    <w:rsid w:val="002F0A55"/>
    <w:rsid w:val="002F11BC"/>
    <w:rsid w:val="002F1228"/>
    <w:rsid w:val="002F143C"/>
    <w:rsid w:val="002F170E"/>
    <w:rsid w:val="002F1874"/>
    <w:rsid w:val="002F1958"/>
    <w:rsid w:val="002F19E6"/>
    <w:rsid w:val="002F1F53"/>
    <w:rsid w:val="002F233E"/>
    <w:rsid w:val="002F2587"/>
    <w:rsid w:val="002F264F"/>
    <w:rsid w:val="002F26C4"/>
    <w:rsid w:val="002F26CA"/>
    <w:rsid w:val="002F270F"/>
    <w:rsid w:val="002F27ED"/>
    <w:rsid w:val="002F282D"/>
    <w:rsid w:val="002F294C"/>
    <w:rsid w:val="002F29EA"/>
    <w:rsid w:val="002F2A58"/>
    <w:rsid w:val="002F2A83"/>
    <w:rsid w:val="002F2AA1"/>
    <w:rsid w:val="002F2D2B"/>
    <w:rsid w:val="002F2E6C"/>
    <w:rsid w:val="002F328B"/>
    <w:rsid w:val="002F32AC"/>
    <w:rsid w:val="002F34BA"/>
    <w:rsid w:val="002F351E"/>
    <w:rsid w:val="002F37CB"/>
    <w:rsid w:val="002F3CBB"/>
    <w:rsid w:val="002F3DB6"/>
    <w:rsid w:val="002F3F10"/>
    <w:rsid w:val="002F3F65"/>
    <w:rsid w:val="002F4017"/>
    <w:rsid w:val="002F4045"/>
    <w:rsid w:val="002F417C"/>
    <w:rsid w:val="002F41D1"/>
    <w:rsid w:val="002F47D1"/>
    <w:rsid w:val="002F48F9"/>
    <w:rsid w:val="002F4A33"/>
    <w:rsid w:val="002F4C18"/>
    <w:rsid w:val="002F4C94"/>
    <w:rsid w:val="002F5015"/>
    <w:rsid w:val="002F5053"/>
    <w:rsid w:val="002F5062"/>
    <w:rsid w:val="002F5120"/>
    <w:rsid w:val="002F524F"/>
    <w:rsid w:val="002F5403"/>
    <w:rsid w:val="002F54B0"/>
    <w:rsid w:val="002F5607"/>
    <w:rsid w:val="002F5913"/>
    <w:rsid w:val="002F5934"/>
    <w:rsid w:val="002F5B9C"/>
    <w:rsid w:val="002F5BFE"/>
    <w:rsid w:val="002F5DF0"/>
    <w:rsid w:val="002F5FFE"/>
    <w:rsid w:val="002F612E"/>
    <w:rsid w:val="002F6161"/>
    <w:rsid w:val="002F6362"/>
    <w:rsid w:val="002F63A8"/>
    <w:rsid w:val="002F665D"/>
    <w:rsid w:val="002F66D5"/>
    <w:rsid w:val="002F671E"/>
    <w:rsid w:val="002F67DD"/>
    <w:rsid w:val="002F692F"/>
    <w:rsid w:val="002F6AB9"/>
    <w:rsid w:val="002F6B83"/>
    <w:rsid w:val="002F6D4D"/>
    <w:rsid w:val="002F7019"/>
    <w:rsid w:val="002F705C"/>
    <w:rsid w:val="002F7138"/>
    <w:rsid w:val="002F75F1"/>
    <w:rsid w:val="002F7603"/>
    <w:rsid w:val="002F7CBA"/>
    <w:rsid w:val="002F7D8B"/>
    <w:rsid w:val="003000BA"/>
    <w:rsid w:val="00300343"/>
    <w:rsid w:val="0030037E"/>
    <w:rsid w:val="003004AE"/>
    <w:rsid w:val="003004CF"/>
    <w:rsid w:val="003006A0"/>
    <w:rsid w:val="0030070C"/>
    <w:rsid w:val="00300CFC"/>
    <w:rsid w:val="00300E32"/>
    <w:rsid w:val="00300EE0"/>
    <w:rsid w:val="00300F9B"/>
    <w:rsid w:val="0030124B"/>
    <w:rsid w:val="00301286"/>
    <w:rsid w:val="00301365"/>
    <w:rsid w:val="0030156B"/>
    <w:rsid w:val="00301760"/>
    <w:rsid w:val="003017ED"/>
    <w:rsid w:val="00301913"/>
    <w:rsid w:val="00301A6B"/>
    <w:rsid w:val="00301AC6"/>
    <w:rsid w:val="00301DC1"/>
    <w:rsid w:val="00301E73"/>
    <w:rsid w:val="00301F38"/>
    <w:rsid w:val="003020D8"/>
    <w:rsid w:val="00302166"/>
    <w:rsid w:val="003021D7"/>
    <w:rsid w:val="003021E8"/>
    <w:rsid w:val="003023A0"/>
    <w:rsid w:val="00302527"/>
    <w:rsid w:val="00302DC4"/>
    <w:rsid w:val="003037D4"/>
    <w:rsid w:val="00303D06"/>
    <w:rsid w:val="00303EDA"/>
    <w:rsid w:val="00303FFF"/>
    <w:rsid w:val="003042A8"/>
    <w:rsid w:val="0030431C"/>
    <w:rsid w:val="00304488"/>
    <w:rsid w:val="003046E1"/>
    <w:rsid w:val="00304742"/>
    <w:rsid w:val="003047E0"/>
    <w:rsid w:val="00304845"/>
    <w:rsid w:val="00304BD6"/>
    <w:rsid w:val="00304C4B"/>
    <w:rsid w:val="00304C82"/>
    <w:rsid w:val="00304E6B"/>
    <w:rsid w:val="0030573A"/>
    <w:rsid w:val="00305858"/>
    <w:rsid w:val="00305867"/>
    <w:rsid w:val="00305954"/>
    <w:rsid w:val="00305D8B"/>
    <w:rsid w:val="0030600C"/>
    <w:rsid w:val="00306195"/>
    <w:rsid w:val="0030635D"/>
    <w:rsid w:val="0030656C"/>
    <w:rsid w:val="003066F6"/>
    <w:rsid w:val="003066FA"/>
    <w:rsid w:val="00306706"/>
    <w:rsid w:val="00306E92"/>
    <w:rsid w:val="00306E95"/>
    <w:rsid w:val="00307210"/>
    <w:rsid w:val="0030721E"/>
    <w:rsid w:val="0030722D"/>
    <w:rsid w:val="003075C6"/>
    <w:rsid w:val="003078B1"/>
    <w:rsid w:val="00307944"/>
    <w:rsid w:val="00307A64"/>
    <w:rsid w:val="00307C58"/>
    <w:rsid w:val="00307E62"/>
    <w:rsid w:val="00307F8C"/>
    <w:rsid w:val="00307FA7"/>
    <w:rsid w:val="003100AD"/>
    <w:rsid w:val="0031016F"/>
    <w:rsid w:val="0031040B"/>
    <w:rsid w:val="00310832"/>
    <w:rsid w:val="00310837"/>
    <w:rsid w:val="00310993"/>
    <w:rsid w:val="00310AA1"/>
    <w:rsid w:val="00310B3F"/>
    <w:rsid w:val="00310C97"/>
    <w:rsid w:val="00310CA3"/>
    <w:rsid w:val="003110AC"/>
    <w:rsid w:val="0031112E"/>
    <w:rsid w:val="003113B7"/>
    <w:rsid w:val="00311432"/>
    <w:rsid w:val="003115EF"/>
    <w:rsid w:val="00311621"/>
    <w:rsid w:val="003117F0"/>
    <w:rsid w:val="0031199C"/>
    <w:rsid w:val="00311BC1"/>
    <w:rsid w:val="00311CE3"/>
    <w:rsid w:val="00311F1D"/>
    <w:rsid w:val="003120D3"/>
    <w:rsid w:val="00312262"/>
    <w:rsid w:val="003123BF"/>
    <w:rsid w:val="003128B6"/>
    <w:rsid w:val="0031299A"/>
    <w:rsid w:val="00312A00"/>
    <w:rsid w:val="00312B99"/>
    <w:rsid w:val="00312DEB"/>
    <w:rsid w:val="00312E1B"/>
    <w:rsid w:val="00312EFF"/>
    <w:rsid w:val="003130AD"/>
    <w:rsid w:val="003131C7"/>
    <w:rsid w:val="00313203"/>
    <w:rsid w:val="00313367"/>
    <w:rsid w:val="0031340D"/>
    <w:rsid w:val="003134DF"/>
    <w:rsid w:val="00313554"/>
    <w:rsid w:val="003136E3"/>
    <w:rsid w:val="00313B30"/>
    <w:rsid w:val="00313D25"/>
    <w:rsid w:val="00313D33"/>
    <w:rsid w:val="00313F57"/>
    <w:rsid w:val="0031416F"/>
    <w:rsid w:val="0031424C"/>
    <w:rsid w:val="003142C7"/>
    <w:rsid w:val="003142E3"/>
    <w:rsid w:val="00314485"/>
    <w:rsid w:val="00314499"/>
    <w:rsid w:val="003144F4"/>
    <w:rsid w:val="0031473E"/>
    <w:rsid w:val="003149B8"/>
    <w:rsid w:val="00314ABE"/>
    <w:rsid w:val="00314F78"/>
    <w:rsid w:val="00315339"/>
    <w:rsid w:val="003156A6"/>
    <w:rsid w:val="00315711"/>
    <w:rsid w:val="003158A6"/>
    <w:rsid w:val="003159B9"/>
    <w:rsid w:val="003159E9"/>
    <w:rsid w:val="00315A77"/>
    <w:rsid w:val="00315B31"/>
    <w:rsid w:val="00315D56"/>
    <w:rsid w:val="00315F13"/>
    <w:rsid w:val="00316063"/>
    <w:rsid w:val="00316116"/>
    <w:rsid w:val="0031638E"/>
    <w:rsid w:val="0031649D"/>
    <w:rsid w:val="00316719"/>
    <w:rsid w:val="003167BF"/>
    <w:rsid w:val="00316AB1"/>
    <w:rsid w:val="00316B4A"/>
    <w:rsid w:val="00316B56"/>
    <w:rsid w:val="00316B7D"/>
    <w:rsid w:val="00316D5A"/>
    <w:rsid w:val="00316DB4"/>
    <w:rsid w:val="00316F0C"/>
    <w:rsid w:val="00316FDD"/>
    <w:rsid w:val="00317389"/>
    <w:rsid w:val="003175FB"/>
    <w:rsid w:val="0031766A"/>
    <w:rsid w:val="00317BBD"/>
    <w:rsid w:val="00317BFA"/>
    <w:rsid w:val="00317F20"/>
    <w:rsid w:val="00317FB2"/>
    <w:rsid w:val="00320061"/>
    <w:rsid w:val="003200DD"/>
    <w:rsid w:val="0032010C"/>
    <w:rsid w:val="00320285"/>
    <w:rsid w:val="003202B4"/>
    <w:rsid w:val="003202E1"/>
    <w:rsid w:val="00320404"/>
    <w:rsid w:val="003207ED"/>
    <w:rsid w:val="00320880"/>
    <w:rsid w:val="0032098D"/>
    <w:rsid w:val="00320A4A"/>
    <w:rsid w:val="00320ADA"/>
    <w:rsid w:val="00320C05"/>
    <w:rsid w:val="00320E6B"/>
    <w:rsid w:val="00320E7E"/>
    <w:rsid w:val="00320F09"/>
    <w:rsid w:val="00321247"/>
    <w:rsid w:val="00321345"/>
    <w:rsid w:val="003213A7"/>
    <w:rsid w:val="00321435"/>
    <w:rsid w:val="003214D9"/>
    <w:rsid w:val="00321549"/>
    <w:rsid w:val="0032171D"/>
    <w:rsid w:val="00321845"/>
    <w:rsid w:val="003218BC"/>
    <w:rsid w:val="00321930"/>
    <w:rsid w:val="00321A3F"/>
    <w:rsid w:val="00321AF1"/>
    <w:rsid w:val="00321B70"/>
    <w:rsid w:val="00321E81"/>
    <w:rsid w:val="00321F85"/>
    <w:rsid w:val="0032205A"/>
    <w:rsid w:val="003220D3"/>
    <w:rsid w:val="003220ED"/>
    <w:rsid w:val="00322331"/>
    <w:rsid w:val="003223A3"/>
    <w:rsid w:val="00322427"/>
    <w:rsid w:val="00322560"/>
    <w:rsid w:val="003225E0"/>
    <w:rsid w:val="003226B6"/>
    <w:rsid w:val="003226D6"/>
    <w:rsid w:val="003226D9"/>
    <w:rsid w:val="003228F8"/>
    <w:rsid w:val="0032297B"/>
    <w:rsid w:val="00322C46"/>
    <w:rsid w:val="00322D3A"/>
    <w:rsid w:val="00323351"/>
    <w:rsid w:val="00323438"/>
    <w:rsid w:val="003234BE"/>
    <w:rsid w:val="0032396B"/>
    <w:rsid w:val="00323AD6"/>
    <w:rsid w:val="00323D59"/>
    <w:rsid w:val="00323D62"/>
    <w:rsid w:val="00323E70"/>
    <w:rsid w:val="00323EB5"/>
    <w:rsid w:val="00323FBF"/>
    <w:rsid w:val="0032407D"/>
    <w:rsid w:val="003240CA"/>
    <w:rsid w:val="0032416C"/>
    <w:rsid w:val="003244B3"/>
    <w:rsid w:val="003245E6"/>
    <w:rsid w:val="0032466E"/>
    <w:rsid w:val="00324CB0"/>
    <w:rsid w:val="00324D36"/>
    <w:rsid w:val="00324D59"/>
    <w:rsid w:val="00325036"/>
    <w:rsid w:val="003251DB"/>
    <w:rsid w:val="003254FF"/>
    <w:rsid w:val="0032556E"/>
    <w:rsid w:val="003255DB"/>
    <w:rsid w:val="00325757"/>
    <w:rsid w:val="00325948"/>
    <w:rsid w:val="00325A66"/>
    <w:rsid w:val="00325B4D"/>
    <w:rsid w:val="00325BEB"/>
    <w:rsid w:val="00325D2D"/>
    <w:rsid w:val="00325DE5"/>
    <w:rsid w:val="00325EFC"/>
    <w:rsid w:val="00326026"/>
    <w:rsid w:val="003261D2"/>
    <w:rsid w:val="00326304"/>
    <w:rsid w:val="003263F7"/>
    <w:rsid w:val="0032683B"/>
    <w:rsid w:val="003268A9"/>
    <w:rsid w:val="00326C33"/>
    <w:rsid w:val="00326E73"/>
    <w:rsid w:val="00326F0F"/>
    <w:rsid w:val="003270B9"/>
    <w:rsid w:val="0032719F"/>
    <w:rsid w:val="00327352"/>
    <w:rsid w:val="00327466"/>
    <w:rsid w:val="0032751F"/>
    <w:rsid w:val="0032752F"/>
    <w:rsid w:val="00327769"/>
    <w:rsid w:val="0032778C"/>
    <w:rsid w:val="00327916"/>
    <w:rsid w:val="00327987"/>
    <w:rsid w:val="00327AC1"/>
    <w:rsid w:val="00327DB0"/>
    <w:rsid w:val="00327E80"/>
    <w:rsid w:val="003300E3"/>
    <w:rsid w:val="003303AE"/>
    <w:rsid w:val="003303EE"/>
    <w:rsid w:val="0033050F"/>
    <w:rsid w:val="0033061E"/>
    <w:rsid w:val="00330AE3"/>
    <w:rsid w:val="00330AEC"/>
    <w:rsid w:val="00330BEA"/>
    <w:rsid w:val="00330D5C"/>
    <w:rsid w:val="00330F82"/>
    <w:rsid w:val="00330FF4"/>
    <w:rsid w:val="003310A2"/>
    <w:rsid w:val="00331284"/>
    <w:rsid w:val="003316F2"/>
    <w:rsid w:val="00331AFC"/>
    <w:rsid w:val="00331C14"/>
    <w:rsid w:val="00331F1A"/>
    <w:rsid w:val="00331F40"/>
    <w:rsid w:val="00332301"/>
    <w:rsid w:val="003323A4"/>
    <w:rsid w:val="00332467"/>
    <w:rsid w:val="00332477"/>
    <w:rsid w:val="00332562"/>
    <w:rsid w:val="00332732"/>
    <w:rsid w:val="00332795"/>
    <w:rsid w:val="00332A7A"/>
    <w:rsid w:val="00332B0C"/>
    <w:rsid w:val="00332C0E"/>
    <w:rsid w:val="00332D7F"/>
    <w:rsid w:val="00332EA5"/>
    <w:rsid w:val="00332F64"/>
    <w:rsid w:val="003330C2"/>
    <w:rsid w:val="003331DD"/>
    <w:rsid w:val="0033348C"/>
    <w:rsid w:val="00333588"/>
    <w:rsid w:val="00333702"/>
    <w:rsid w:val="00333713"/>
    <w:rsid w:val="00333965"/>
    <w:rsid w:val="003339F6"/>
    <w:rsid w:val="00333E6B"/>
    <w:rsid w:val="00333F55"/>
    <w:rsid w:val="00334077"/>
    <w:rsid w:val="0033407C"/>
    <w:rsid w:val="0033419D"/>
    <w:rsid w:val="0033420B"/>
    <w:rsid w:val="0033435A"/>
    <w:rsid w:val="00334483"/>
    <w:rsid w:val="003344C4"/>
    <w:rsid w:val="00334710"/>
    <w:rsid w:val="00334726"/>
    <w:rsid w:val="00334879"/>
    <w:rsid w:val="003348C5"/>
    <w:rsid w:val="00334B1B"/>
    <w:rsid w:val="00334C07"/>
    <w:rsid w:val="00334CC4"/>
    <w:rsid w:val="00334D29"/>
    <w:rsid w:val="00334D77"/>
    <w:rsid w:val="00334EA3"/>
    <w:rsid w:val="003350CF"/>
    <w:rsid w:val="00335160"/>
    <w:rsid w:val="003351EB"/>
    <w:rsid w:val="00335323"/>
    <w:rsid w:val="003353C5"/>
    <w:rsid w:val="0033548C"/>
    <w:rsid w:val="003354A3"/>
    <w:rsid w:val="003355DC"/>
    <w:rsid w:val="0033569F"/>
    <w:rsid w:val="003357F6"/>
    <w:rsid w:val="00335983"/>
    <w:rsid w:val="00335CBB"/>
    <w:rsid w:val="00335E86"/>
    <w:rsid w:val="00336100"/>
    <w:rsid w:val="0033612A"/>
    <w:rsid w:val="00336370"/>
    <w:rsid w:val="003365C0"/>
    <w:rsid w:val="00336810"/>
    <w:rsid w:val="003368DD"/>
    <w:rsid w:val="00336999"/>
    <w:rsid w:val="00336B9A"/>
    <w:rsid w:val="00336E57"/>
    <w:rsid w:val="00336F21"/>
    <w:rsid w:val="0033711F"/>
    <w:rsid w:val="0033713F"/>
    <w:rsid w:val="00337450"/>
    <w:rsid w:val="00337592"/>
    <w:rsid w:val="00337798"/>
    <w:rsid w:val="003377C4"/>
    <w:rsid w:val="00337A75"/>
    <w:rsid w:val="00337AFE"/>
    <w:rsid w:val="00337C0E"/>
    <w:rsid w:val="00337E64"/>
    <w:rsid w:val="00337F12"/>
    <w:rsid w:val="00340236"/>
    <w:rsid w:val="003402D1"/>
    <w:rsid w:val="00340792"/>
    <w:rsid w:val="00340933"/>
    <w:rsid w:val="003409D8"/>
    <w:rsid w:val="00340B14"/>
    <w:rsid w:val="00340DC3"/>
    <w:rsid w:val="00340DCE"/>
    <w:rsid w:val="00340F1B"/>
    <w:rsid w:val="00341182"/>
    <w:rsid w:val="003411A3"/>
    <w:rsid w:val="00341244"/>
    <w:rsid w:val="0034141B"/>
    <w:rsid w:val="003414FF"/>
    <w:rsid w:val="0034168B"/>
    <w:rsid w:val="003418D8"/>
    <w:rsid w:val="00341BD9"/>
    <w:rsid w:val="00341D0B"/>
    <w:rsid w:val="00341FDF"/>
    <w:rsid w:val="00342052"/>
    <w:rsid w:val="0034211D"/>
    <w:rsid w:val="003424BA"/>
    <w:rsid w:val="00342507"/>
    <w:rsid w:val="00342637"/>
    <w:rsid w:val="003426D1"/>
    <w:rsid w:val="00342B3A"/>
    <w:rsid w:val="00342B78"/>
    <w:rsid w:val="00342BA1"/>
    <w:rsid w:val="00342D7B"/>
    <w:rsid w:val="00342DD7"/>
    <w:rsid w:val="003430A1"/>
    <w:rsid w:val="003432DC"/>
    <w:rsid w:val="0034330C"/>
    <w:rsid w:val="0034344A"/>
    <w:rsid w:val="00343779"/>
    <w:rsid w:val="00343869"/>
    <w:rsid w:val="003438C5"/>
    <w:rsid w:val="003439E1"/>
    <w:rsid w:val="00343BEF"/>
    <w:rsid w:val="00343EC1"/>
    <w:rsid w:val="00343F96"/>
    <w:rsid w:val="00344147"/>
    <w:rsid w:val="0034420C"/>
    <w:rsid w:val="00344388"/>
    <w:rsid w:val="0034468E"/>
    <w:rsid w:val="003446D0"/>
    <w:rsid w:val="00344714"/>
    <w:rsid w:val="0034479B"/>
    <w:rsid w:val="00344FDA"/>
    <w:rsid w:val="00345156"/>
    <w:rsid w:val="0034519B"/>
    <w:rsid w:val="003453A8"/>
    <w:rsid w:val="003453F7"/>
    <w:rsid w:val="00345487"/>
    <w:rsid w:val="0034551F"/>
    <w:rsid w:val="003455DC"/>
    <w:rsid w:val="00345649"/>
    <w:rsid w:val="00345B86"/>
    <w:rsid w:val="00345E28"/>
    <w:rsid w:val="00346005"/>
    <w:rsid w:val="0034616E"/>
    <w:rsid w:val="003461B0"/>
    <w:rsid w:val="00346255"/>
    <w:rsid w:val="0034684F"/>
    <w:rsid w:val="00346AAE"/>
    <w:rsid w:val="00346BF1"/>
    <w:rsid w:val="00346C22"/>
    <w:rsid w:val="00346CA4"/>
    <w:rsid w:val="003470C1"/>
    <w:rsid w:val="003472CD"/>
    <w:rsid w:val="00347569"/>
    <w:rsid w:val="00347683"/>
    <w:rsid w:val="003477D9"/>
    <w:rsid w:val="00347C66"/>
    <w:rsid w:val="00347D44"/>
    <w:rsid w:val="00347DAD"/>
    <w:rsid w:val="00347DFE"/>
    <w:rsid w:val="00350113"/>
    <w:rsid w:val="00350171"/>
    <w:rsid w:val="0035024B"/>
    <w:rsid w:val="0035030D"/>
    <w:rsid w:val="00350508"/>
    <w:rsid w:val="003508B5"/>
    <w:rsid w:val="003508FE"/>
    <w:rsid w:val="00350B48"/>
    <w:rsid w:val="00350CB8"/>
    <w:rsid w:val="00350D49"/>
    <w:rsid w:val="00350E53"/>
    <w:rsid w:val="0035154C"/>
    <w:rsid w:val="003515DD"/>
    <w:rsid w:val="00351832"/>
    <w:rsid w:val="00351CAD"/>
    <w:rsid w:val="00351CC0"/>
    <w:rsid w:val="00351D4A"/>
    <w:rsid w:val="0035232B"/>
    <w:rsid w:val="003523B0"/>
    <w:rsid w:val="00352599"/>
    <w:rsid w:val="003526A8"/>
    <w:rsid w:val="003526DA"/>
    <w:rsid w:val="003527A1"/>
    <w:rsid w:val="0035296C"/>
    <w:rsid w:val="00352975"/>
    <w:rsid w:val="00352A3F"/>
    <w:rsid w:val="00352A4D"/>
    <w:rsid w:val="00352AA1"/>
    <w:rsid w:val="00352AE4"/>
    <w:rsid w:val="00352B9F"/>
    <w:rsid w:val="00352D93"/>
    <w:rsid w:val="0035337F"/>
    <w:rsid w:val="00353472"/>
    <w:rsid w:val="00353613"/>
    <w:rsid w:val="003536FB"/>
    <w:rsid w:val="0035373B"/>
    <w:rsid w:val="003537C9"/>
    <w:rsid w:val="00353A21"/>
    <w:rsid w:val="00353C1B"/>
    <w:rsid w:val="00353C33"/>
    <w:rsid w:val="00353D4C"/>
    <w:rsid w:val="00353DED"/>
    <w:rsid w:val="00353DFA"/>
    <w:rsid w:val="00353E56"/>
    <w:rsid w:val="00353F8B"/>
    <w:rsid w:val="003542D3"/>
    <w:rsid w:val="003542FB"/>
    <w:rsid w:val="003546F4"/>
    <w:rsid w:val="00354730"/>
    <w:rsid w:val="003548C9"/>
    <w:rsid w:val="00354BEA"/>
    <w:rsid w:val="00354C55"/>
    <w:rsid w:val="00354E8C"/>
    <w:rsid w:val="00354F79"/>
    <w:rsid w:val="0035511B"/>
    <w:rsid w:val="003552E3"/>
    <w:rsid w:val="003552F0"/>
    <w:rsid w:val="003553EB"/>
    <w:rsid w:val="003554E9"/>
    <w:rsid w:val="003555B5"/>
    <w:rsid w:val="00355694"/>
    <w:rsid w:val="00355810"/>
    <w:rsid w:val="00355839"/>
    <w:rsid w:val="00355893"/>
    <w:rsid w:val="0035592E"/>
    <w:rsid w:val="00355A51"/>
    <w:rsid w:val="00355BA0"/>
    <w:rsid w:val="00355D10"/>
    <w:rsid w:val="0035613D"/>
    <w:rsid w:val="0035614A"/>
    <w:rsid w:val="00356771"/>
    <w:rsid w:val="00356778"/>
    <w:rsid w:val="00356829"/>
    <w:rsid w:val="003568FC"/>
    <w:rsid w:val="0035699F"/>
    <w:rsid w:val="003569CD"/>
    <w:rsid w:val="00356A1E"/>
    <w:rsid w:val="00356E52"/>
    <w:rsid w:val="00356EB8"/>
    <w:rsid w:val="00356F67"/>
    <w:rsid w:val="00356F99"/>
    <w:rsid w:val="00357177"/>
    <w:rsid w:val="0035719F"/>
    <w:rsid w:val="00357242"/>
    <w:rsid w:val="0035728D"/>
    <w:rsid w:val="0035733D"/>
    <w:rsid w:val="0035733E"/>
    <w:rsid w:val="003573CE"/>
    <w:rsid w:val="003574AE"/>
    <w:rsid w:val="003575BD"/>
    <w:rsid w:val="003575E8"/>
    <w:rsid w:val="003575EF"/>
    <w:rsid w:val="003575FD"/>
    <w:rsid w:val="003576F5"/>
    <w:rsid w:val="00357864"/>
    <w:rsid w:val="003578D8"/>
    <w:rsid w:val="003578F5"/>
    <w:rsid w:val="00357C7D"/>
    <w:rsid w:val="00357C95"/>
    <w:rsid w:val="00357E2C"/>
    <w:rsid w:val="0036019B"/>
    <w:rsid w:val="00360212"/>
    <w:rsid w:val="003605EA"/>
    <w:rsid w:val="003609C7"/>
    <w:rsid w:val="00360A85"/>
    <w:rsid w:val="00360ADF"/>
    <w:rsid w:val="00360EC1"/>
    <w:rsid w:val="003610A0"/>
    <w:rsid w:val="0036135B"/>
    <w:rsid w:val="003613A9"/>
    <w:rsid w:val="0036141B"/>
    <w:rsid w:val="0036146B"/>
    <w:rsid w:val="00361606"/>
    <w:rsid w:val="0036165F"/>
    <w:rsid w:val="0036167F"/>
    <w:rsid w:val="0036183A"/>
    <w:rsid w:val="00361897"/>
    <w:rsid w:val="0036192D"/>
    <w:rsid w:val="00361B8D"/>
    <w:rsid w:val="00361B95"/>
    <w:rsid w:val="00361BA9"/>
    <w:rsid w:val="00361C26"/>
    <w:rsid w:val="00361CD1"/>
    <w:rsid w:val="00361E05"/>
    <w:rsid w:val="00362008"/>
    <w:rsid w:val="00362300"/>
    <w:rsid w:val="00362656"/>
    <w:rsid w:val="00362787"/>
    <w:rsid w:val="00362913"/>
    <w:rsid w:val="0036299F"/>
    <w:rsid w:val="00362C26"/>
    <w:rsid w:val="00362F30"/>
    <w:rsid w:val="003632A8"/>
    <w:rsid w:val="0036354E"/>
    <w:rsid w:val="00363721"/>
    <w:rsid w:val="00363995"/>
    <w:rsid w:val="00363AE2"/>
    <w:rsid w:val="00363CF2"/>
    <w:rsid w:val="00363F00"/>
    <w:rsid w:val="0036426F"/>
    <w:rsid w:val="003644F1"/>
    <w:rsid w:val="0036467C"/>
    <w:rsid w:val="0036482F"/>
    <w:rsid w:val="00364A34"/>
    <w:rsid w:val="00364A46"/>
    <w:rsid w:val="00364BDC"/>
    <w:rsid w:val="00364CDA"/>
    <w:rsid w:val="00364D30"/>
    <w:rsid w:val="00365151"/>
    <w:rsid w:val="00365243"/>
    <w:rsid w:val="00365285"/>
    <w:rsid w:val="0036549B"/>
    <w:rsid w:val="003656BD"/>
    <w:rsid w:val="00365803"/>
    <w:rsid w:val="0036582F"/>
    <w:rsid w:val="0036587E"/>
    <w:rsid w:val="003658AB"/>
    <w:rsid w:val="003658D7"/>
    <w:rsid w:val="00365B8D"/>
    <w:rsid w:val="00366059"/>
    <w:rsid w:val="00366167"/>
    <w:rsid w:val="00366685"/>
    <w:rsid w:val="00366693"/>
    <w:rsid w:val="00366745"/>
    <w:rsid w:val="0036674D"/>
    <w:rsid w:val="00366834"/>
    <w:rsid w:val="003668F3"/>
    <w:rsid w:val="00366B9F"/>
    <w:rsid w:val="00366D36"/>
    <w:rsid w:val="00366DC8"/>
    <w:rsid w:val="00366E01"/>
    <w:rsid w:val="00366FFB"/>
    <w:rsid w:val="00367001"/>
    <w:rsid w:val="00367074"/>
    <w:rsid w:val="003670E3"/>
    <w:rsid w:val="003671C2"/>
    <w:rsid w:val="00367283"/>
    <w:rsid w:val="003672FC"/>
    <w:rsid w:val="00367362"/>
    <w:rsid w:val="003675D2"/>
    <w:rsid w:val="0036769F"/>
    <w:rsid w:val="003678D9"/>
    <w:rsid w:val="00367BC5"/>
    <w:rsid w:val="00367CB7"/>
    <w:rsid w:val="00367E89"/>
    <w:rsid w:val="0037013C"/>
    <w:rsid w:val="0037019D"/>
    <w:rsid w:val="0037025D"/>
    <w:rsid w:val="003704E0"/>
    <w:rsid w:val="00370503"/>
    <w:rsid w:val="0037058B"/>
    <w:rsid w:val="00370591"/>
    <w:rsid w:val="00370709"/>
    <w:rsid w:val="00370943"/>
    <w:rsid w:val="003709F2"/>
    <w:rsid w:val="003711D1"/>
    <w:rsid w:val="003713DD"/>
    <w:rsid w:val="003719F2"/>
    <w:rsid w:val="00371B02"/>
    <w:rsid w:val="00371C5B"/>
    <w:rsid w:val="00372056"/>
    <w:rsid w:val="003721FB"/>
    <w:rsid w:val="00372384"/>
    <w:rsid w:val="00372400"/>
    <w:rsid w:val="00372471"/>
    <w:rsid w:val="003724C3"/>
    <w:rsid w:val="003725A6"/>
    <w:rsid w:val="0037268F"/>
    <w:rsid w:val="003726D4"/>
    <w:rsid w:val="00372929"/>
    <w:rsid w:val="00372A24"/>
    <w:rsid w:val="00372A8D"/>
    <w:rsid w:val="00372BEF"/>
    <w:rsid w:val="00372DF1"/>
    <w:rsid w:val="00373243"/>
    <w:rsid w:val="003732E4"/>
    <w:rsid w:val="0037344E"/>
    <w:rsid w:val="003734EC"/>
    <w:rsid w:val="003735C8"/>
    <w:rsid w:val="00373675"/>
    <w:rsid w:val="003739E5"/>
    <w:rsid w:val="00373A50"/>
    <w:rsid w:val="00373AA2"/>
    <w:rsid w:val="00373D2B"/>
    <w:rsid w:val="00373D33"/>
    <w:rsid w:val="00373DA4"/>
    <w:rsid w:val="00373DD6"/>
    <w:rsid w:val="00373E2A"/>
    <w:rsid w:val="00374072"/>
    <w:rsid w:val="00374345"/>
    <w:rsid w:val="003743E4"/>
    <w:rsid w:val="0037443A"/>
    <w:rsid w:val="00374495"/>
    <w:rsid w:val="00374522"/>
    <w:rsid w:val="00374568"/>
    <w:rsid w:val="00374623"/>
    <w:rsid w:val="003748CF"/>
    <w:rsid w:val="00374D3F"/>
    <w:rsid w:val="00375118"/>
    <w:rsid w:val="003754AE"/>
    <w:rsid w:val="003754BA"/>
    <w:rsid w:val="00375550"/>
    <w:rsid w:val="003755D3"/>
    <w:rsid w:val="003757F1"/>
    <w:rsid w:val="003759D4"/>
    <w:rsid w:val="00375A2C"/>
    <w:rsid w:val="00375A3B"/>
    <w:rsid w:val="00375BA0"/>
    <w:rsid w:val="00375CAE"/>
    <w:rsid w:val="00376080"/>
    <w:rsid w:val="003763B0"/>
    <w:rsid w:val="003763E7"/>
    <w:rsid w:val="0037646C"/>
    <w:rsid w:val="00376758"/>
    <w:rsid w:val="00376C27"/>
    <w:rsid w:val="00376C91"/>
    <w:rsid w:val="00376F51"/>
    <w:rsid w:val="003771B4"/>
    <w:rsid w:val="0037756A"/>
    <w:rsid w:val="003775D7"/>
    <w:rsid w:val="00377622"/>
    <w:rsid w:val="00377714"/>
    <w:rsid w:val="0037781A"/>
    <w:rsid w:val="00377889"/>
    <w:rsid w:val="00377AC3"/>
    <w:rsid w:val="00377DC1"/>
    <w:rsid w:val="00380057"/>
    <w:rsid w:val="003801AD"/>
    <w:rsid w:val="003802BD"/>
    <w:rsid w:val="003803BC"/>
    <w:rsid w:val="0038079D"/>
    <w:rsid w:val="00380867"/>
    <w:rsid w:val="00380868"/>
    <w:rsid w:val="0038090A"/>
    <w:rsid w:val="00380953"/>
    <w:rsid w:val="00380A33"/>
    <w:rsid w:val="00380AFD"/>
    <w:rsid w:val="00380B49"/>
    <w:rsid w:val="00380C70"/>
    <w:rsid w:val="00380EB2"/>
    <w:rsid w:val="003810E4"/>
    <w:rsid w:val="0038119A"/>
    <w:rsid w:val="003811E4"/>
    <w:rsid w:val="00381288"/>
    <w:rsid w:val="003813DD"/>
    <w:rsid w:val="00381406"/>
    <w:rsid w:val="00381420"/>
    <w:rsid w:val="0038160B"/>
    <w:rsid w:val="00381733"/>
    <w:rsid w:val="003819C8"/>
    <w:rsid w:val="003819F2"/>
    <w:rsid w:val="00381A05"/>
    <w:rsid w:val="00381A84"/>
    <w:rsid w:val="00381ADB"/>
    <w:rsid w:val="00381B5B"/>
    <w:rsid w:val="00381D48"/>
    <w:rsid w:val="00381F50"/>
    <w:rsid w:val="0038209F"/>
    <w:rsid w:val="003820C8"/>
    <w:rsid w:val="003821E4"/>
    <w:rsid w:val="00382451"/>
    <w:rsid w:val="003824AB"/>
    <w:rsid w:val="00382569"/>
    <w:rsid w:val="00382589"/>
    <w:rsid w:val="003825CB"/>
    <w:rsid w:val="00382660"/>
    <w:rsid w:val="00382669"/>
    <w:rsid w:val="003827BE"/>
    <w:rsid w:val="003827F3"/>
    <w:rsid w:val="003829F3"/>
    <w:rsid w:val="00382ABA"/>
    <w:rsid w:val="00382B6A"/>
    <w:rsid w:val="00382BF6"/>
    <w:rsid w:val="00382C59"/>
    <w:rsid w:val="00382D82"/>
    <w:rsid w:val="00382F03"/>
    <w:rsid w:val="00382F93"/>
    <w:rsid w:val="00383220"/>
    <w:rsid w:val="00383343"/>
    <w:rsid w:val="0038341B"/>
    <w:rsid w:val="003835FB"/>
    <w:rsid w:val="00383665"/>
    <w:rsid w:val="003837AF"/>
    <w:rsid w:val="003839EC"/>
    <w:rsid w:val="00383B36"/>
    <w:rsid w:val="00383CE1"/>
    <w:rsid w:val="00383CF9"/>
    <w:rsid w:val="00383D89"/>
    <w:rsid w:val="00383E0B"/>
    <w:rsid w:val="0038400F"/>
    <w:rsid w:val="0038446B"/>
    <w:rsid w:val="00384653"/>
    <w:rsid w:val="00384698"/>
    <w:rsid w:val="0038477B"/>
    <w:rsid w:val="003847F4"/>
    <w:rsid w:val="00384B72"/>
    <w:rsid w:val="00384BFF"/>
    <w:rsid w:val="00384C43"/>
    <w:rsid w:val="00384E85"/>
    <w:rsid w:val="003851CB"/>
    <w:rsid w:val="00385222"/>
    <w:rsid w:val="0038561C"/>
    <w:rsid w:val="00385906"/>
    <w:rsid w:val="003859F1"/>
    <w:rsid w:val="00385A72"/>
    <w:rsid w:val="00385AEC"/>
    <w:rsid w:val="00385D09"/>
    <w:rsid w:val="00385D21"/>
    <w:rsid w:val="0038614B"/>
    <w:rsid w:val="003864BB"/>
    <w:rsid w:val="003866DB"/>
    <w:rsid w:val="00386706"/>
    <w:rsid w:val="0038683D"/>
    <w:rsid w:val="00386CCE"/>
    <w:rsid w:val="00386D1C"/>
    <w:rsid w:val="00386D6B"/>
    <w:rsid w:val="00386DBA"/>
    <w:rsid w:val="00386F6A"/>
    <w:rsid w:val="003871E3"/>
    <w:rsid w:val="0038733A"/>
    <w:rsid w:val="003875CB"/>
    <w:rsid w:val="003876AD"/>
    <w:rsid w:val="00387775"/>
    <w:rsid w:val="003877C6"/>
    <w:rsid w:val="00387947"/>
    <w:rsid w:val="0038795A"/>
    <w:rsid w:val="00387988"/>
    <w:rsid w:val="00387A03"/>
    <w:rsid w:val="00387ACA"/>
    <w:rsid w:val="00387D11"/>
    <w:rsid w:val="00387E2E"/>
    <w:rsid w:val="00387FD8"/>
    <w:rsid w:val="0039020A"/>
    <w:rsid w:val="00390551"/>
    <w:rsid w:val="00390648"/>
    <w:rsid w:val="00390A4D"/>
    <w:rsid w:val="00390D4B"/>
    <w:rsid w:val="00390E61"/>
    <w:rsid w:val="00390F86"/>
    <w:rsid w:val="00390FE1"/>
    <w:rsid w:val="00391041"/>
    <w:rsid w:val="0039116A"/>
    <w:rsid w:val="003911AB"/>
    <w:rsid w:val="00391212"/>
    <w:rsid w:val="0039141B"/>
    <w:rsid w:val="00391524"/>
    <w:rsid w:val="003915E0"/>
    <w:rsid w:val="003916C9"/>
    <w:rsid w:val="00391802"/>
    <w:rsid w:val="00391901"/>
    <w:rsid w:val="003919A4"/>
    <w:rsid w:val="003919CA"/>
    <w:rsid w:val="00391E30"/>
    <w:rsid w:val="00392147"/>
    <w:rsid w:val="00392236"/>
    <w:rsid w:val="00392535"/>
    <w:rsid w:val="00392A66"/>
    <w:rsid w:val="00392E3E"/>
    <w:rsid w:val="00392E75"/>
    <w:rsid w:val="00392EB5"/>
    <w:rsid w:val="00392FC7"/>
    <w:rsid w:val="003931BB"/>
    <w:rsid w:val="003934A1"/>
    <w:rsid w:val="0039363B"/>
    <w:rsid w:val="003939B3"/>
    <w:rsid w:val="00393E6A"/>
    <w:rsid w:val="00393E9C"/>
    <w:rsid w:val="00394031"/>
    <w:rsid w:val="00394081"/>
    <w:rsid w:val="00394170"/>
    <w:rsid w:val="0039432D"/>
    <w:rsid w:val="0039434B"/>
    <w:rsid w:val="00394451"/>
    <w:rsid w:val="00394987"/>
    <w:rsid w:val="003949FE"/>
    <w:rsid w:val="00394A96"/>
    <w:rsid w:val="00394B7A"/>
    <w:rsid w:val="00394C30"/>
    <w:rsid w:val="00394E45"/>
    <w:rsid w:val="00394F32"/>
    <w:rsid w:val="0039510A"/>
    <w:rsid w:val="00395146"/>
    <w:rsid w:val="003951C4"/>
    <w:rsid w:val="0039534B"/>
    <w:rsid w:val="003954A2"/>
    <w:rsid w:val="00395531"/>
    <w:rsid w:val="00395633"/>
    <w:rsid w:val="00395683"/>
    <w:rsid w:val="0039583E"/>
    <w:rsid w:val="00395863"/>
    <w:rsid w:val="00395869"/>
    <w:rsid w:val="0039590A"/>
    <w:rsid w:val="00395B63"/>
    <w:rsid w:val="00395EC5"/>
    <w:rsid w:val="00396028"/>
    <w:rsid w:val="0039607A"/>
    <w:rsid w:val="003962B0"/>
    <w:rsid w:val="00396330"/>
    <w:rsid w:val="003964C3"/>
    <w:rsid w:val="00396A4E"/>
    <w:rsid w:val="00396C75"/>
    <w:rsid w:val="00396D0B"/>
    <w:rsid w:val="00396D16"/>
    <w:rsid w:val="00396E3E"/>
    <w:rsid w:val="00396E43"/>
    <w:rsid w:val="00397005"/>
    <w:rsid w:val="00397277"/>
    <w:rsid w:val="003974E5"/>
    <w:rsid w:val="0039754A"/>
    <w:rsid w:val="00397A9E"/>
    <w:rsid w:val="00397C5A"/>
    <w:rsid w:val="00397D6B"/>
    <w:rsid w:val="00397EF2"/>
    <w:rsid w:val="003A0327"/>
    <w:rsid w:val="003A0A31"/>
    <w:rsid w:val="003A0A9D"/>
    <w:rsid w:val="003A0B17"/>
    <w:rsid w:val="003A10B1"/>
    <w:rsid w:val="003A1342"/>
    <w:rsid w:val="003A1470"/>
    <w:rsid w:val="003A14D2"/>
    <w:rsid w:val="003A1853"/>
    <w:rsid w:val="003A1878"/>
    <w:rsid w:val="003A1B2E"/>
    <w:rsid w:val="003A1B50"/>
    <w:rsid w:val="003A1D24"/>
    <w:rsid w:val="003A1D4C"/>
    <w:rsid w:val="003A1DF3"/>
    <w:rsid w:val="003A1E34"/>
    <w:rsid w:val="003A201E"/>
    <w:rsid w:val="003A20FD"/>
    <w:rsid w:val="003A21E5"/>
    <w:rsid w:val="003A2222"/>
    <w:rsid w:val="003A225E"/>
    <w:rsid w:val="003A2528"/>
    <w:rsid w:val="003A2762"/>
    <w:rsid w:val="003A27E6"/>
    <w:rsid w:val="003A27F0"/>
    <w:rsid w:val="003A2817"/>
    <w:rsid w:val="003A286E"/>
    <w:rsid w:val="003A28BC"/>
    <w:rsid w:val="003A2BD7"/>
    <w:rsid w:val="003A2C8D"/>
    <w:rsid w:val="003A2F60"/>
    <w:rsid w:val="003A34CD"/>
    <w:rsid w:val="003A3556"/>
    <w:rsid w:val="003A35AF"/>
    <w:rsid w:val="003A368B"/>
    <w:rsid w:val="003A383E"/>
    <w:rsid w:val="003A38F2"/>
    <w:rsid w:val="003A39E2"/>
    <w:rsid w:val="003A3C73"/>
    <w:rsid w:val="003A3D24"/>
    <w:rsid w:val="003A430D"/>
    <w:rsid w:val="003A453D"/>
    <w:rsid w:val="003A4625"/>
    <w:rsid w:val="003A46EB"/>
    <w:rsid w:val="003A4CC2"/>
    <w:rsid w:val="003A4DA1"/>
    <w:rsid w:val="003A4DAE"/>
    <w:rsid w:val="003A4E75"/>
    <w:rsid w:val="003A4F26"/>
    <w:rsid w:val="003A504B"/>
    <w:rsid w:val="003A5281"/>
    <w:rsid w:val="003A537A"/>
    <w:rsid w:val="003A553B"/>
    <w:rsid w:val="003A56AC"/>
    <w:rsid w:val="003A56BE"/>
    <w:rsid w:val="003A58B7"/>
    <w:rsid w:val="003A5975"/>
    <w:rsid w:val="003A5A3A"/>
    <w:rsid w:val="003A5A9F"/>
    <w:rsid w:val="003A5E10"/>
    <w:rsid w:val="003A5E25"/>
    <w:rsid w:val="003A5E55"/>
    <w:rsid w:val="003A6095"/>
    <w:rsid w:val="003A616B"/>
    <w:rsid w:val="003A6231"/>
    <w:rsid w:val="003A65D0"/>
    <w:rsid w:val="003A6637"/>
    <w:rsid w:val="003A669B"/>
    <w:rsid w:val="003A6780"/>
    <w:rsid w:val="003A6872"/>
    <w:rsid w:val="003A68AD"/>
    <w:rsid w:val="003A6921"/>
    <w:rsid w:val="003A6A1F"/>
    <w:rsid w:val="003A6A88"/>
    <w:rsid w:val="003A6B13"/>
    <w:rsid w:val="003A6B6A"/>
    <w:rsid w:val="003A6D03"/>
    <w:rsid w:val="003A73CC"/>
    <w:rsid w:val="003A74A7"/>
    <w:rsid w:val="003A74B7"/>
    <w:rsid w:val="003A767C"/>
    <w:rsid w:val="003A7B88"/>
    <w:rsid w:val="003A7BCA"/>
    <w:rsid w:val="003A7BF2"/>
    <w:rsid w:val="003A7D50"/>
    <w:rsid w:val="003A7DF6"/>
    <w:rsid w:val="003A7F87"/>
    <w:rsid w:val="003B0013"/>
    <w:rsid w:val="003B00ED"/>
    <w:rsid w:val="003B0167"/>
    <w:rsid w:val="003B0434"/>
    <w:rsid w:val="003B050B"/>
    <w:rsid w:val="003B0634"/>
    <w:rsid w:val="003B063D"/>
    <w:rsid w:val="003B068B"/>
    <w:rsid w:val="003B0B0C"/>
    <w:rsid w:val="003B0DD0"/>
    <w:rsid w:val="003B10FA"/>
    <w:rsid w:val="003B11B3"/>
    <w:rsid w:val="003B1340"/>
    <w:rsid w:val="003B1584"/>
    <w:rsid w:val="003B1740"/>
    <w:rsid w:val="003B1918"/>
    <w:rsid w:val="003B1A8D"/>
    <w:rsid w:val="003B1AC2"/>
    <w:rsid w:val="003B1B29"/>
    <w:rsid w:val="003B1D2C"/>
    <w:rsid w:val="003B1E1B"/>
    <w:rsid w:val="003B23B9"/>
    <w:rsid w:val="003B2446"/>
    <w:rsid w:val="003B24F5"/>
    <w:rsid w:val="003B275A"/>
    <w:rsid w:val="003B2899"/>
    <w:rsid w:val="003B29B4"/>
    <w:rsid w:val="003B33EC"/>
    <w:rsid w:val="003B3567"/>
    <w:rsid w:val="003B36C7"/>
    <w:rsid w:val="003B387F"/>
    <w:rsid w:val="003B397B"/>
    <w:rsid w:val="003B39F7"/>
    <w:rsid w:val="003B3CDD"/>
    <w:rsid w:val="003B3DF3"/>
    <w:rsid w:val="003B41E6"/>
    <w:rsid w:val="003B423E"/>
    <w:rsid w:val="003B43EA"/>
    <w:rsid w:val="003B449B"/>
    <w:rsid w:val="003B45DB"/>
    <w:rsid w:val="003B4663"/>
    <w:rsid w:val="003B4A36"/>
    <w:rsid w:val="003B4A81"/>
    <w:rsid w:val="003B4ABD"/>
    <w:rsid w:val="003B4B6F"/>
    <w:rsid w:val="003B4C23"/>
    <w:rsid w:val="003B4D89"/>
    <w:rsid w:val="003B4DCC"/>
    <w:rsid w:val="003B4F74"/>
    <w:rsid w:val="003B522C"/>
    <w:rsid w:val="003B54FE"/>
    <w:rsid w:val="003B5551"/>
    <w:rsid w:val="003B563C"/>
    <w:rsid w:val="003B5B5F"/>
    <w:rsid w:val="003B5CD2"/>
    <w:rsid w:val="003B60F5"/>
    <w:rsid w:val="003B61F4"/>
    <w:rsid w:val="003B6291"/>
    <w:rsid w:val="003B6612"/>
    <w:rsid w:val="003B662B"/>
    <w:rsid w:val="003B6699"/>
    <w:rsid w:val="003B66F1"/>
    <w:rsid w:val="003B67CF"/>
    <w:rsid w:val="003B6898"/>
    <w:rsid w:val="003B6A96"/>
    <w:rsid w:val="003B6C90"/>
    <w:rsid w:val="003B7087"/>
    <w:rsid w:val="003B7201"/>
    <w:rsid w:val="003B7288"/>
    <w:rsid w:val="003B778C"/>
    <w:rsid w:val="003B7815"/>
    <w:rsid w:val="003B7F95"/>
    <w:rsid w:val="003C010F"/>
    <w:rsid w:val="003C0373"/>
    <w:rsid w:val="003C03D8"/>
    <w:rsid w:val="003C04A4"/>
    <w:rsid w:val="003C06B5"/>
    <w:rsid w:val="003C079F"/>
    <w:rsid w:val="003C07E7"/>
    <w:rsid w:val="003C0968"/>
    <w:rsid w:val="003C0975"/>
    <w:rsid w:val="003C09EA"/>
    <w:rsid w:val="003C0A68"/>
    <w:rsid w:val="003C0B16"/>
    <w:rsid w:val="003C0B99"/>
    <w:rsid w:val="003C0EC6"/>
    <w:rsid w:val="003C1E07"/>
    <w:rsid w:val="003C1F0E"/>
    <w:rsid w:val="003C2011"/>
    <w:rsid w:val="003C2170"/>
    <w:rsid w:val="003C2272"/>
    <w:rsid w:val="003C28F3"/>
    <w:rsid w:val="003C2984"/>
    <w:rsid w:val="003C2B61"/>
    <w:rsid w:val="003C2B9A"/>
    <w:rsid w:val="003C2C5B"/>
    <w:rsid w:val="003C2CF7"/>
    <w:rsid w:val="003C3020"/>
    <w:rsid w:val="003C3137"/>
    <w:rsid w:val="003C3183"/>
    <w:rsid w:val="003C3304"/>
    <w:rsid w:val="003C34D4"/>
    <w:rsid w:val="003C35FB"/>
    <w:rsid w:val="003C3641"/>
    <w:rsid w:val="003C3696"/>
    <w:rsid w:val="003C36D8"/>
    <w:rsid w:val="003C3750"/>
    <w:rsid w:val="003C37D5"/>
    <w:rsid w:val="003C3940"/>
    <w:rsid w:val="003C3A21"/>
    <w:rsid w:val="003C3B6F"/>
    <w:rsid w:val="003C3EA7"/>
    <w:rsid w:val="003C3FD5"/>
    <w:rsid w:val="003C40E8"/>
    <w:rsid w:val="003C40FA"/>
    <w:rsid w:val="003C4146"/>
    <w:rsid w:val="003C4167"/>
    <w:rsid w:val="003C423A"/>
    <w:rsid w:val="003C4398"/>
    <w:rsid w:val="003C44F1"/>
    <w:rsid w:val="003C4626"/>
    <w:rsid w:val="003C4709"/>
    <w:rsid w:val="003C4C63"/>
    <w:rsid w:val="003C4EF1"/>
    <w:rsid w:val="003C506D"/>
    <w:rsid w:val="003C50A6"/>
    <w:rsid w:val="003C50BF"/>
    <w:rsid w:val="003C522F"/>
    <w:rsid w:val="003C523A"/>
    <w:rsid w:val="003C52B8"/>
    <w:rsid w:val="003C5333"/>
    <w:rsid w:val="003C568F"/>
    <w:rsid w:val="003C56CB"/>
    <w:rsid w:val="003C57D4"/>
    <w:rsid w:val="003C5807"/>
    <w:rsid w:val="003C5A75"/>
    <w:rsid w:val="003C5C9A"/>
    <w:rsid w:val="003C5CCF"/>
    <w:rsid w:val="003C5D88"/>
    <w:rsid w:val="003C5E67"/>
    <w:rsid w:val="003C5FB5"/>
    <w:rsid w:val="003C6170"/>
    <w:rsid w:val="003C61AB"/>
    <w:rsid w:val="003C6385"/>
    <w:rsid w:val="003C64BB"/>
    <w:rsid w:val="003C650A"/>
    <w:rsid w:val="003C659D"/>
    <w:rsid w:val="003C6709"/>
    <w:rsid w:val="003C67BE"/>
    <w:rsid w:val="003C6825"/>
    <w:rsid w:val="003C6997"/>
    <w:rsid w:val="003C6C2B"/>
    <w:rsid w:val="003C6D0A"/>
    <w:rsid w:val="003C7024"/>
    <w:rsid w:val="003C7145"/>
    <w:rsid w:val="003C71BB"/>
    <w:rsid w:val="003C7283"/>
    <w:rsid w:val="003C72BC"/>
    <w:rsid w:val="003C7343"/>
    <w:rsid w:val="003C74FE"/>
    <w:rsid w:val="003C765B"/>
    <w:rsid w:val="003C7D0C"/>
    <w:rsid w:val="003C7E37"/>
    <w:rsid w:val="003C7EDC"/>
    <w:rsid w:val="003C7EE9"/>
    <w:rsid w:val="003C7F15"/>
    <w:rsid w:val="003D03C8"/>
    <w:rsid w:val="003D042F"/>
    <w:rsid w:val="003D0806"/>
    <w:rsid w:val="003D0898"/>
    <w:rsid w:val="003D08DE"/>
    <w:rsid w:val="003D09C7"/>
    <w:rsid w:val="003D0C01"/>
    <w:rsid w:val="003D0E7B"/>
    <w:rsid w:val="003D0EB7"/>
    <w:rsid w:val="003D122D"/>
    <w:rsid w:val="003D124D"/>
    <w:rsid w:val="003D125E"/>
    <w:rsid w:val="003D1351"/>
    <w:rsid w:val="003D14C5"/>
    <w:rsid w:val="003D174D"/>
    <w:rsid w:val="003D18FC"/>
    <w:rsid w:val="003D1930"/>
    <w:rsid w:val="003D19BD"/>
    <w:rsid w:val="003D1B02"/>
    <w:rsid w:val="003D1BFA"/>
    <w:rsid w:val="003D21BF"/>
    <w:rsid w:val="003D249D"/>
    <w:rsid w:val="003D2637"/>
    <w:rsid w:val="003D27F2"/>
    <w:rsid w:val="003D2BCA"/>
    <w:rsid w:val="003D2D8F"/>
    <w:rsid w:val="003D2EB9"/>
    <w:rsid w:val="003D2EBD"/>
    <w:rsid w:val="003D2F04"/>
    <w:rsid w:val="003D2F0F"/>
    <w:rsid w:val="003D31E9"/>
    <w:rsid w:val="003D329C"/>
    <w:rsid w:val="003D3345"/>
    <w:rsid w:val="003D335A"/>
    <w:rsid w:val="003D3427"/>
    <w:rsid w:val="003D352F"/>
    <w:rsid w:val="003D35C0"/>
    <w:rsid w:val="003D3729"/>
    <w:rsid w:val="003D3921"/>
    <w:rsid w:val="003D393B"/>
    <w:rsid w:val="003D3CA3"/>
    <w:rsid w:val="003D3DB8"/>
    <w:rsid w:val="003D3EE5"/>
    <w:rsid w:val="003D3F89"/>
    <w:rsid w:val="003D4670"/>
    <w:rsid w:val="003D471A"/>
    <w:rsid w:val="003D4774"/>
    <w:rsid w:val="003D4801"/>
    <w:rsid w:val="003D49FC"/>
    <w:rsid w:val="003D4DF3"/>
    <w:rsid w:val="003D50D3"/>
    <w:rsid w:val="003D5193"/>
    <w:rsid w:val="003D5468"/>
    <w:rsid w:val="003D576F"/>
    <w:rsid w:val="003D5807"/>
    <w:rsid w:val="003D5A66"/>
    <w:rsid w:val="003D5A88"/>
    <w:rsid w:val="003D5BA4"/>
    <w:rsid w:val="003D5C8A"/>
    <w:rsid w:val="003D5FDC"/>
    <w:rsid w:val="003D6263"/>
    <w:rsid w:val="003D64CE"/>
    <w:rsid w:val="003D656D"/>
    <w:rsid w:val="003D65BE"/>
    <w:rsid w:val="003D6904"/>
    <w:rsid w:val="003D6994"/>
    <w:rsid w:val="003D6AF2"/>
    <w:rsid w:val="003D6B14"/>
    <w:rsid w:val="003D6BCD"/>
    <w:rsid w:val="003D6BF2"/>
    <w:rsid w:val="003D6C9F"/>
    <w:rsid w:val="003D6D9D"/>
    <w:rsid w:val="003D6DD2"/>
    <w:rsid w:val="003D6F3F"/>
    <w:rsid w:val="003D6F6C"/>
    <w:rsid w:val="003D6FE5"/>
    <w:rsid w:val="003D711E"/>
    <w:rsid w:val="003D7155"/>
    <w:rsid w:val="003D72D3"/>
    <w:rsid w:val="003D747F"/>
    <w:rsid w:val="003D74FE"/>
    <w:rsid w:val="003D752D"/>
    <w:rsid w:val="003D775E"/>
    <w:rsid w:val="003D7A94"/>
    <w:rsid w:val="003D7AE1"/>
    <w:rsid w:val="003D7B9B"/>
    <w:rsid w:val="003D7E19"/>
    <w:rsid w:val="003D7E30"/>
    <w:rsid w:val="003E012A"/>
    <w:rsid w:val="003E026B"/>
    <w:rsid w:val="003E027A"/>
    <w:rsid w:val="003E02FA"/>
    <w:rsid w:val="003E032A"/>
    <w:rsid w:val="003E042B"/>
    <w:rsid w:val="003E0513"/>
    <w:rsid w:val="003E0784"/>
    <w:rsid w:val="003E08E5"/>
    <w:rsid w:val="003E0B5D"/>
    <w:rsid w:val="003E0C6B"/>
    <w:rsid w:val="003E0CAE"/>
    <w:rsid w:val="003E130A"/>
    <w:rsid w:val="003E130D"/>
    <w:rsid w:val="003E1311"/>
    <w:rsid w:val="003E1508"/>
    <w:rsid w:val="003E176D"/>
    <w:rsid w:val="003E193C"/>
    <w:rsid w:val="003E204D"/>
    <w:rsid w:val="003E21B8"/>
    <w:rsid w:val="003E22D6"/>
    <w:rsid w:val="003E23BF"/>
    <w:rsid w:val="003E23F6"/>
    <w:rsid w:val="003E251C"/>
    <w:rsid w:val="003E2743"/>
    <w:rsid w:val="003E274E"/>
    <w:rsid w:val="003E2B35"/>
    <w:rsid w:val="003E2C00"/>
    <w:rsid w:val="003E2CB5"/>
    <w:rsid w:val="003E2F28"/>
    <w:rsid w:val="003E2F90"/>
    <w:rsid w:val="003E2FAF"/>
    <w:rsid w:val="003E301A"/>
    <w:rsid w:val="003E303E"/>
    <w:rsid w:val="003E305F"/>
    <w:rsid w:val="003E31B3"/>
    <w:rsid w:val="003E31DE"/>
    <w:rsid w:val="003E31F2"/>
    <w:rsid w:val="003E3228"/>
    <w:rsid w:val="003E3282"/>
    <w:rsid w:val="003E342E"/>
    <w:rsid w:val="003E346D"/>
    <w:rsid w:val="003E3AD9"/>
    <w:rsid w:val="003E3BFA"/>
    <w:rsid w:val="003E3CDB"/>
    <w:rsid w:val="003E409D"/>
    <w:rsid w:val="003E41A6"/>
    <w:rsid w:val="003E4272"/>
    <w:rsid w:val="003E4288"/>
    <w:rsid w:val="003E42ED"/>
    <w:rsid w:val="003E43A2"/>
    <w:rsid w:val="003E43B1"/>
    <w:rsid w:val="003E44B1"/>
    <w:rsid w:val="003E46B9"/>
    <w:rsid w:val="003E49F5"/>
    <w:rsid w:val="003E4EF5"/>
    <w:rsid w:val="003E4F11"/>
    <w:rsid w:val="003E4FFD"/>
    <w:rsid w:val="003E5190"/>
    <w:rsid w:val="003E5341"/>
    <w:rsid w:val="003E5413"/>
    <w:rsid w:val="003E5497"/>
    <w:rsid w:val="003E54C4"/>
    <w:rsid w:val="003E566A"/>
    <w:rsid w:val="003E5896"/>
    <w:rsid w:val="003E59BF"/>
    <w:rsid w:val="003E5B02"/>
    <w:rsid w:val="003E5B92"/>
    <w:rsid w:val="003E5C1E"/>
    <w:rsid w:val="003E5CA5"/>
    <w:rsid w:val="003E5DAC"/>
    <w:rsid w:val="003E5DC8"/>
    <w:rsid w:val="003E60A6"/>
    <w:rsid w:val="003E624F"/>
    <w:rsid w:val="003E64C7"/>
    <w:rsid w:val="003E64EF"/>
    <w:rsid w:val="003E6542"/>
    <w:rsid w:val="003E6621"/>
    <w:rsid w:val="003E67A9"/>
    <w:rsid w:val="003E67BD"/>
    <w:rsid w:val="003E681C"/>
    <w:rsid w:val="003E685E"/>
    <w:rsid w:val="003E6BED"/>
    <w:rsid w:val="003E6C49"/>
    <w:rsid w:val="003E6E3B"/>
    <w:rsid w:val="003E7128"/>
    <w:rsid w:val="003E74E4"/>
    <w:rsid w:val="003E7C9A"/>
    <w:rsid w:val="003E7DD0"/>
    <w:rsid w:val="003F002E"/>
    <w:rsid w:val="003F0393"/>
    <w:rsid w:val="003F04CB"/>
    <w:rsid w:val="003F0843"/>
    <w:rsid w:val="003F09E5"/>
    <w:rsid w:val="003F0A11"/>
    <w:rsid w:val="003F0E6C"/>
    <w:rsid w:val="003F12AE"/>
    <w:rsid w:val="003F12BB"/>
    <w:rsid w:val="003F138B"/>
    <w:rsid w:val="003F1557"/>
    <w:rsid w:val="003F19E0"/>
    <w:rsid w:val="003F19F6"/>
    <w:rsid w:val="003F1A31"/>
    <w:rsid w:val="003F1C81"/>
    <w:rsid w:val="003F1D19"/>
    <w:rsid w:val="003F1DB7"/>
    <w:rsid w:val="003F2239"/>
    <w:rsid w:val="003F249B"/>
    <w:rsid w:val="003F26D2"/>
    <w:rsid w:val="003F275B"/>
    <w:rsid w:val="003F27FD"/>
    <w:rsid w:val="003F28EB"/>
    <w:rsid w:val="003F291C"/>
    <w:rsid w:val="003F2AAE"/>
    <w:rsid w:val="003F2ACE"/>
    <w:rsid w:val="003F2F77"/>
    <w:rsid w:val="003F2FD5"/>
    <w:rsid w:val="003F302A"/>
    <w:rsid w:val="003F3239"/>
    <w:rsid w:val="003F327C"/>
    <w:rsid w:val="003F328C"/>
    <w:rsid w:val="003F3395"/>
    <w:rsid w:val="003F33AF"/>
    <w:rsid w:val="003F3427"/>
    <w:rsid w:val="003F3B3E"/>
    <w:rsid w:val="003F3B79"/>
    <w:rsid w:val="003F3D30"/>
    <w:rsid w:val="003F3F64"/>
    <w:rsid w:val="003F41CD"/>
    <w:rsid w:val="003F43C5"/>
    <w:rsid w:val="003F4803"/>
    <w:rsid w:val="003F4981"/>
    <w:rsid w:val="003F4ACA"/>
    <w:rsid w:val="003F50B9"/>
    <w:rsid w:val="003F530C"/>
    <w:rsid w:val="003F533C"/>
    <w:rsid w:val="003F5416"/>
    <w:rsid w:val="003F5639"/>
    <w:rsid w:val="003F5987"/>
    <w:rsid w:val="003F59FE"/>
    <w:rsid w:val="003F5A96"/>
    <w:rsid w:val="003F5B1A"/>
    <w:rsid w:val="003F5C11"/>
    <w:rsid w:val="003F5CA5"/>
    <w:rsid w:val="003F5E29"/>
    <w:rsid w:val="003F5F76"/>
    <w:rsid w:val="003F60AA"/>
    <w:rsid w:val="003F60EB"/>
    <w:rsid w:val="003F6556"/>
    <w:rsid w:val="003F6575"/>
    <w:rsid w:val="003F677F"/>
    <w:rsid w:val="003F6792"/>
    <w:rsid w:val="003F68C3"/>
    <w:rsid w:val="003F68E5"/>
    <w:rsid w:val="003F6CD5"/>
    <w:rsid w:val="003F6D2B"/>
    <w:rsid w:val="003F6D76"/>
    <w:rsid w:val="003F6E05"/>
    <w:rsid w:val="003F6E1D"/>
    <w:rsid w:val="003F6FFA"/>
    <w:rsid w:val="003F74B0"/>
    <w:rsid w:val="003F7856"/>
    <w:rsid w:val="003F7910"/>
    <w:rsid w:val="004000B7"/>
    <w:rsid w:val="00400176"/>
    <w:rsid w:val="00400214"/>
    <w:rsid w:val="00400324"/>
    <w:rsid w:val="00400344"/>
    <w:rsid w:val="0040061D"/>
    <w:rsid w:val="004006CD"/>
    <w:rsid w:val="00400A7B"/>
    <w:rsid w:val="00400BC7"/>
    <w:rsid w:val="00400C04"/>
    <w:rsid w:val="0040101A"/>
    <w:rsid w:val="00401081"/>
    <w:rsid w:val="00401251"/>
    <w:rsid w:val="00401294"/>
    <w:rsid w:val="004014D3"/>
    <w:rsid w:val="004015B6"/>
    <w:rsid w:val="004015C8"/>
    <w:rsid w:val="0040160E"/>
    <w:rsid w:val="004017BA"/>
    <w:rsid w:val="0040184A"/>
    <w:rsid w:val="00401874"/>
    <w:rsid w:val="0040187D"/>
    <w:rsid w:val="004019A8"/>
    <w:rsid w:val="00401C41"/>
    <w:rsid w:val="00401D54"/>
    <w:rsid w:val="0040201F"/>
    <w:rsid w:val="004020AD"/>
    <w:rsid w:val="0040227B"/>
    <w:rsid w:val="004023D6"/>
    <w:rsid w:val="00402464"/>
    <w:rsid w:val="004025AE"/>
    <w:rsid w:val="00402695"/>
    <w:rsid w:val="0040276A"/>
    <w:rsid w:val="00402846"/>
    <w:rsid w:val="00402A64"/>
    <w:rsid w:val="00402A9F"/>
    <w:rsid w:val="00402CC5"/>
    <w:rsid w:val="00402E72"/>
    <w:rsid w:val="00402F7A"/>
    <w:rsid w:val="004032E5"/>
    <w:rsid w:val="00403510"/>
    <w:rsid w:val="0040357C"/>
    <w:rsid w:val="004036E3"/>
    <w:rsid w:val="00403802"/>
    <w:rsid w:val="00403AF8"/>
    <w:rsid w:val="00403C4F"/>
    <w:rsid w:val="00403EC8"/>
    <w:rsid w:val="00403EF5"/>
    <w:rsid w:val="00404019"/>
    <w:rsid w:val="00404161"/>
    <w:rsid w:val="004046D5"/>
    <w:rsid w:val="0040477D"/>
    <w:rsid w:val="0040480F"/>
    <w:rsid w:val="00404868"/>
    <w:rsid w:val="00404988"/>
    <w:rsid w:val="004049D9"/>
    <w:rsid w:val="00404A32"/>
    <w:rsid w:val="00404F15"/>
    <w:rsid w:val="00404F4C"/>
    <w:rsid w:val="00405065"/>
    <w:rsid w:val="00405503"/>
    <w:rsid w:val="0040586E"/>
    <w:rsid w:val="00405888"/>
    <w:rsid w:val="00405BA3"/>
    <w:rsid w:val="00405BCB"/>
    <w:rsid w:val="00405CE1"/>
    <w:rsid w:val="00405E13"/>
    <w:rsid w:val="00405F98"/>
    <w:rsid w:val="00406258"/>
    <w:rsid w:val="00406384"/>
    <w:rsid w:val="0040660A"/>
    <w:rsid w:val="0040680D"/>
    <w:rsid w:val="00406813"/>
    <w:rsid w:val="004069EE"/>
    <w:rsid w:val="00406C34"/>
    <w:rsid w:val="00406C54"/>
    <w:rsid w:val="00406CCC"/>
    <w:rsid w:val="00406E51"/>
    <w:rsid w:val="00406E8C"/>
    <w:rsid w:val="00406EA8"/>
    <w:rsid w:val="00406F8C"/>
    <w:rsid w:val="004070E2"/>
    <w:rsid w:val="00407120"/>
    <w:rsid w:val="00407168"/>
    <w:rsid w:val="00407375"/>
    <w:rsid w:val="004074B9"/>
    <w:rsid w:val="0040775C"/>
    <w:rsid w:val="00407A75"/>
    <w:rsid w:val="00407ABD"/>
    <w:rsid w:val="00407FC8"/>
    <w:rsid w:val="004102A4"/>
    <w:rsid w:val="0041038B"/>
    <w:rsid w:val="004103B0"/>
    <w:rsid w:val="004103F6"/>
    <w:rsid w:val="0041044B"/>
    <w:rsid w:val="004104E6"/>
    <w:rsid w:val="004105F0"/>
    <w:rsid w:val="004106E2"/>
    <w:rsid w:val="0041070B"/>
    <w:rsid w:val="0041076C"/>
    <w:rsid w:val="0041079A"/>
    <w:rsid w:val="00410C7B"/>
    <w:rsid w:val="00410C95"/>
    <w:rsid w:val="004110D7"/>
    <w:rsid w:val="004110D9"/>
    <w:rsid w:val="004111D8"/>
    <w:rsid w:val="00411211"/>
    <w:rsid w:val="004112E7"/>
    <w:rsid w:val="004113D6"/>
    <w:rsid w:val="004113F6"/>
    <w:rsid w:val="00411730"/>
    <w:rsid w:val="00411801"/>
    <w:rsid w:val="00411D02"/>
    <w:rsid w:val="00411D58"/>
    <w:rsid w:val="00411F38"/>
    <w:rsid w:val="0041205B"/>
    <w:rsid w:val="00412063"/>
    <w:rsid w:val="00412ADB"/>
    <w:rsid w:val="00412BBC"/>
    <w:rsid w:val="00412BBE"/>
    <w:rsid w:val="00412D21"/>
    <w:rsid w:val="00412D5C"/>
    <w:rsid w:val="00412E1B"/>
    <w:rsid w:val="00412EA7"/>
    <w:rsid w:val="004133BD"/>
    <w:rsid w:val="004133EC"/>
    <w:rsid w:val="00413485"/>
    <w:rsid w:val="004135CC"/>
    <w:rsid w:val="00413658"/>
    <w:rsid w:val="0041365B"/>
    <w:rsid w:val="004136B9"/>
    <w:rsid w:val="00413734"/>
    <w:rsid w:val="004139AE"/>
    <w:rsid w:val="00413B06"/>
    <w:rsid w:val="00413BBF"/>
    <w:rsid w:val="00413E4E"/>
    <w:rsid w:val="00414030"/>
    <w:rsid w:val="0041408C"/>
    <w:rsid w:val="00414440"/>
    <w:rsid w:val="00414515"/>
    <w:rsid w:val="00414801"/>
    <w:rsid w:val="00414B0C"/>
    <w:rsid w:val="00414B91"/>
    <w:rsid w:val="00414BB6"/>
    <w:rsid w:val="004153B0"/>
    <w:rsid w:val="004156CB"/>
    <w:rsid w:val="0041583B"/>
    <w:rsid w:val="00415A7B"/>
    <w:rsid w:val="00415C61"/>
    <w:rsid w:val="00415F89"/>
    <w:rsid w:val="00416007"/>
    <w:rsid w:val="0041633E"/>
    <w:rsid w:val="00416458"/>
    <w:rsid w:val="00416572"/>
    <w:rsid w:val="00416575"/>
    <w:rsid w:val="004166AF"/>
    <w:rsid w:val="004167F0"/>
    <w:rsid w:val="00416802"/>
    <w:rsid w:val="004169C9"/>
    <w:rsid w:val="00416A7B"/>
    <w:rsid w:val="00416AC8"/>
    <w:rsid w:val="00416E56"/>
    <w:rsid w:val="0041702A"/>
    <w:rsid w:val="00417141"/>
    <w:rsid w:val="0041733C"/>
    <w:rsid w:val="00417560"/>
    <w:rsid w:val="004175E8"/>
    <w:rsid w:val="004175FC"/>
    <w:rsid w:val="004175FE"/>
    <w:rsid w:val="00417799"/>
    <w:rsid w:val="004177AD"/>
    <w:rsid w:val="00417809"/>
    <w:rsid w:val="00417861"/>
    <w:rsid w:val="00417C25"/>
    <w:rsid w:val="00417CE6"/>
    <w:rsid w:val="00417E88"/>
    <w:rsid w:val="00417F66"/>
    <w:rsid w:val="004202E7"/>
    <w:rsid w:val="004204C0"/>
    <w:rsid w:val="004204D1"/>
    <w:rsid w:val="004205B7"/>
    <w:rsid w:val="004205CB"/>
    <w:rsid w:val="00420664"/>
    <w:rsid w:val="004207CF"/>
    <w:rsid w:val="00420831"/>
    <w:rsid w:val="004208F4"/>
    <w:rsid w:val="004208F6"/>
    <w:rsid w:val="00420AD5"/>
    <w:rsid w:val="00420D37"/>
    <w:rsid w:val="00420D38"/>
    <w:rsid w:val="00420DE5"/>
    <w:rsid w:val="00420EB2"/>
    <w:rsid w:val="00420FA6"/>
    <w:rsid w:val="00421078"/>
    <w:rsid w:val="004211AB"/>
    <w:rsid w:val="004215B4"/>
    <w:rsid w:val="0042164F"/>
    <w:rsid w:val="00421D3C"/>
    <w:rsid w:val="00421E20"/>
    <w:rsid w:val="00421EA0"/>
    <w:rsid w:val="00422035"/>
    <w:rsid w:val="0042221B"/>
    <w:rsid w:val="0042228B"/>
    <w:rsid w:val="004226C5"/>
    <w:rsid w:val="00422A95"/>
    <w:rsid w:val="00422AE9"/>
    <w:rsid w:val="00422F18"/>
    <w:rsid w:val="00422F4A"/>
    <w:rsid w:val="0042304F"/>
    <w:rsid w:val="0042324D"/>
    <w:rsid w:val="00423482"/>
    <w:rsid w:val="00423CB3"/>
    <w:rsid w:val="00423ECE"/>
    <w:rsid w:val="00423EF2"/>
    <w:rsid w:val="00423F4D"/>
    <w:rsid w:val="0042413D"/>
    <w:rsid w:val="0042415F"/>
    <w:rsid w:val="004242AD"/>
    <w:rsid w:val="00424379"/>
    <w:rsid w:val="0042456F"/>
    <w:rsid w:val="004246C5"/>
    <w:rsid w:val="00424C97"/>
    <w:rsid w:val="0042506D"/>
    <w:rsid w:val="00425191"/>
    <w:rsid w:val="0042547E"/>
    <w:rsid w:val="004255CE"/>
    <w:rsid w:val="00425634"/>
    <w:rsid w:val="00425647"/>
    <w:rsid w:val="00425869"/>
    <w:rsid w:val="0042593B"/>
    <w:rsid w:val="00425AC4"/>
    <w:rsid w:val="00425AC6"/>
    <w:rsid w:val="00425AE6"/>
    <w:rsid w:val="00425C20"/>
    <w:rsid w:val="00425FAB"/>
    <w:rsid w:val="0042607C"/>
    <w:rsid w:val="00426273"/>
    <w:rsid w:val="00426325"/>
    <w:rsid w:val="00426421"/>
    <w:rsid w:val="00426437"/>
    <w:rsid w:val="00426528"/>
    <w:rsid w:val="00426828"/>
    <w:rsid w:val="00426A9A"/>
    <w:rsid w:val="00426C46"/>
    <w:rsid w:val="00426D07"/>
    <w:rsid w:val="004270E8"/>
    <w:rsid w:val="00427158"/>
    <w:rsid w:val="004271B9"/>
    <w:rsid w:val="00427476"/>
    <w:rsid w:val="00427743"/>
    <w:rsid w:val="0042779D"/>
    <w:rsid w:val="004277EA"/>
    <w:rsid w:val="004278A7"/>
    <w:rsid w:val="004279D5"/>
    <w:rsid w:val="00427AF3"/>
    <w:rsid w:val="00427C19"/>
    <w:rsid w:val="00427C6F"/>
    <w:rsid w:val="00427E36"/>
    <w:rsid w:val="0043036E"/>
    <w:rsid w:val="0043066B"/>
    <w:rsid w:val="00430735"/>
    <w:rsid w:val="0043074B"/>
    <w:rsid w:val="0043088B"/>
    <w:rsid w:val="0043097A"/>
    <w:rsid w:val="004309F8"/>
    <w:rsid w:val="00430C68"/>
    <w:rsid w:val="00430C89"/>
    <w:rsid w:val="00430FAC"/>
    <w:rsid w:val="0043115D"/>
    <w:rsid w:val="00431200"/>
    <w:rsid w:val="00431206"/>
    <w:rsid w:val="00431325"/>
    <w:rsid w:val="00431393"/>
    <w:rsid w:val="004317EA"/>
    <w:rsid w:val="00431832"/>
    <w:rsid w:val="00431971"/>
    <w:rsid w:val="00431C9C"/>
    <w:rsid w:val="00431CB7"/>
    <w:rsid w:val="00432265"/>
    <w:rsid w:val="0043227E"/>
    <w:rsid w:val="00432426"/>
    <w:rsid w:val="004324EA"/>
    <w:rsid w:val="00432745"/>
    <w:rsid w:val="0043291A"/>
    <w:rsid w:val="00432AC0"/>
    <w:rsid w:val="00432B44"/>
    <w:rsid w:val="00432E50"/>
    <w:rsid w:val="00432E89"/>
    <w:rsid w:val="00433128"/>
    <w:rsid w:val="004335A0"/>
    <w:rsid w:val="004337B0"/>
    <w:rsid w:val="00433A27"/>
    <w:rsid w:val="00433A8F"/>
    <w:rsid w:val="00433B06"/>
    <w:rsid w:val="00433B4C"/>
    <w:rsid w:val="00433C46"/>
    <w:rsid w:val="00433DE3"/>
    <w:rsid w:val="00433DEF"/>
    <w:rsid w:val="00433E3F"/>
    <w:rsid w:val="00434120"/>
    <w:rsid w:val="0043459D"/>
    <w:rsid w:val="004345B8"/>
    <w:rsid w:val="0043471B"/>
    <w:rsid w:val="00434991"/>
    <w:rsid w:val="00434D2B"/>
    <w:rsid w:val="00434E89"/>
    <w:rsid w:val="00434ED8"/>
    <w:rsid w:val="00435018"/>
    <w:rsid w:val="00435039"/>
    <w:rsid w:val="0043515A"/>
    <w:rsid w:val="0043533D"/>
    <w:rsid w:val="0043539A"/>
    <w:rsid w:val="004353A8"/>
    <w:rsid w:val="0043545F"/>
    <w:rsid w:val="004355D3"/>
    <w:rsid w:val="004357B5"/>
    <w:rsid w:val="004358C3"/>
    <w:rsid w:val="00435B26"/>
    <w:rsid w:val="00436010"/>
    <w:rsid w:val="00436100"/>
    <w:rsid w:val="00436125"/>
    <w:rsid w:val="00436463"/>
    <w:rsid w:val="004364F9"/>
    <w:rsid w:val="00436527"/>
    <w:rsid w:val="00436532"/>
    <w:rsid w:val="004368A6"/>
    <w:rsid w:val="00436A1C"/>
    <w:rsid w:val="00436BD8"/>
    <w:rsid w:val="00436D02"/>
    <w:rsid w:val="00436DF7"/>
    <w:rsid w:val="00436EC2"/>
    <w:rsid w:val="00436ECE"/>
    <w:rsid w:val="00436F34"/>
    <w:rsid w:val="004371BD"/>
    <w:rsid w:val="0043721D"/>
    <w:rsid w:val="004373E0"/>
    <w:rsid w:val="004374AC"/>
    <w:rsid w:val="00437548"/>
    <w:rsid w:val="004376DA"/>
    <w:rsid w:val="004376FA"/>
    <w:rsid w:val="00437727"/>
    <w:rsid w:val="00437A82"/>
    <w:rsid w:val="00437BF0"/>
    <w:rsid w:val="00437DB6"/>
    <w:rsid w:val="00437F14"/>
    <w:rsid w:val="00437FCB"/>
    <w:rsid w:val="00440036"/>
    <w:rsid w:val="004400E3"/>
    <w:rsid w:val="00440306"/>
    <w:rsid w:val="00440614"/>
    <w:rsid w:val="004406E7"/>
    <w:rsid w:val="0044078B"/>
    <w:rsid w:val="004407B5"/>
    <w:rsid w:val="00440B81"/>
    <w:rsid w:val="00440CF6"/>
    <w:rsid w:val="00440D9D"/>
    <w:rsid w:val="00440DA8"/>
    <w:rsid w:val="00440F35"/>
    <w:rsid w:val="00440F7D"/>
    <w:rsid w:val="004411DA"/>
    <w:rsid w:val="004413F3"/>
    <w:rsid w:val="004416A1"/>
    <w:rsid w:val="004417DC"/>
    <w:rsid w:val="004419DD"/>
    <w:rsid w:val="00441AB3"/>
    <w:rsid w:val="00441B1E"/>
    <w:rsid w:val="00441CEC"/>
    <w:rsid w:val="00441E39"/>
    <w:rsid w:val="0044210B"/>
    <w:rsid w:val="0044216D"/>
    <w:rsid w:val="0044234A"/>
    <w:rsid w:val="0044243A"/>
    <w:rsid w:val="00442854"/>
    <w:rsid w:val="00442A3F"/>
    <w:rsid w:val="00442ABE"/>
    <w:rsid w:val="00442C96"/>
    <w:rsid w:val="00442D4F"/>
    <w:rsid w:val="00443197"/>
    <w:rsid w:val="004431D0"/>
    <w:rsid w:val="0044323C"/>
    <w:rsid w:val="0044347A"/>
    <w:rsid w:val="00443645"/>
    <w:rsid w:val="00443673"/>
    <w:rsid w:val="004436AE"/>
    <w:rsid w:val="00443866"/>
    <w:rsid w:val="004439DB"/>
    <w:rsid w:val="00443A4C"/>
    <w:rsid w:val="00443C01"/>
    <w:rsid w:val="00443CDF"/>
    <w:rsid w:val="00443D52"/>
    <w:rsid w:val="00443EAE"/>
    <w:rsid w:val="00443ED7"/>
    <w:rsid w:val="00443F4B"/>
    <w:rsid w:val="004440C0"/>
    <w:rsid w:val="00444144"/>
    <w:rsid w:val="004441FA"/>
    <w:rsid w:val="0044425E"/>
    <w:rsid w:val="004442C7"/>
    <w:rsid w:val="0044485A"/>
    <w:rsid w:val="0044498C"/>
    <w:rsid w:val="00444AD5"/>
    <w:rsid w:val="00444B1E"/>
    <w:rsid w:val="00444DE0"/>
    <w:rsid w:val="00444F1A"/>
    <w:rsid w:val="00444FC6"/>
    <w:rsid w:val="00445164"/>
    <w:rsid w:val="00445296"/>
    <w:rsid w:val="004453E3"/>
    <w:rsid w:val="004454FF"/>
    <w:rsid w:val="004456ED"/>
    <w:rsid w:val="0044588D"/>
    <w:rsid w:val="004458DF"/>
    <w:rsid w:val="00445944"/>
    <w:rsid w:val="00445948"/>
    <w:rsid w:val="00445AB7"/>
    <w:rsid w:val="00445B5F"/>
    <w:rsid w:val="00445F81"/>
    <w:rsid w:val="00445FEA"/>
    <w:rsid w:val="00446069"/>
    <w:rsid w:val="004463B7"/>
    <w:rsid w:val="0044647C"/>
    <w:rsid w:val="004464DC"/>
    <w:rsid w:val="00446574"/>
    <w:rsid w:val="00446A57"/>
    <w:rsid w:val="00446A7B"/>
    <w:rsid w:val="00446AF4"/>
    <w:rsid w:val="00446B74"/>
    <w:rsid w:val="004471D1"/>
    <w:rsid w:val="00447362"/>
    <w:rsid w:val="004473D6"/>
    <w:rsid w:val="004475D5"/>
    <w:rsid w:val="004478EE"/>
    <w:rsid w:val="00447D31"/>
    <w:rsid w:val="00447E6B"/>
    <w:rsid w:val="00450348"/>
    <w:rsid w:val="004505CE"/>
    <w:rsid w:val="0045078B"/>
    <w:rsid w:val="00450853"/>
    <w:rsid w:val="004509D0"/>
    <w:rsid w:val="00450A1F"/>
    <w:rsid w:val="00450B25"/>
    <w:rsid w:val="00450BDC"/>
    <w:rsid w:val="00450DF1"/>
    <w:rsid w:val="00450EB8"/>
    <w:rsid w:val="00451712"/>
    <w:rsid w:val="0045180C"/>
    <w:rsid w:val="00451B94"/>
    <w:rsid w:val="00451D3A"/>
    <w:rsid w:val="00451EA2"/>
    <w:rsid w:val="00451F0A"/>
    <w:rsid w:val="00452155"/>
    <w:rsid w:val="0045225F"/>
    <w:rsid w:val="004522AC"/>
    <w:rsid w:val="00452658"/>
    <w:rsid w:val="004526D9"/>
    <w:rsid w:val="004527C3"/>
    <w:rsid w:val="004529C1"/>
    <w:rsid w:val="00452AA3"/>
    <w:rsid w:val="00452AC4"/>
    <w:rsid w:val="00452CBB"/>
    <w:rsid w:val="00452CFC"/>
    <w:rsid w:val="00452E6C"/>
    <w:rsid w:val="00452E9D"/>
    <w:rsid w:val="00453028"/>
    <w:rsid w:val="0045312A"/>
    <w:rsid w:val="00453493"/>
    <w:rsid w:val="00453497"/>
    <w:rsid w:val="00453683"/>
    <w:rsid w:val="00453723"/>
    <w:rsid w:val="0045373D"/>
    <w:rsid w:val="00453945"/>
    <w:rsid w:val="00453999"/>
    <w:rsid w:val="00453B5B"/>
    <w:rsid w:val="00453CA2"/>
    <w:rsid w:val="00453CB4"/>
    <w:rsid w:val="00453DC3"/>
    <w:rsid w:val="00453EBA"/>
    <w:rsid w:val="00453F3C"/>
    <w:rsid w:val="00453F86"/>
    <w:rsid w:val="00453FCB"/>
    <w:rsid w:val="00453FE4"/>
    <w:rsid w:val="004540F7"/>
    <w:rsid w:val="00454161"/>
    <w:rsid w:val="0045428F"/>
    <w:rsid w:val="00454319"/>
    <w:rsid w:val="00454894"/>
    <w:rsid w:val="00454F6C"/>
    <w:rsid w:val="004551F4"/>
    <w:rsid w:val="0045527B"/>
    <w:rsid w:val="0045527F"/>
    <w:rsid w:val="00455286"/>
    <w:rsid w:val="0045535B"/>
    <w:rsid w:val="004555B9"/>
    <w:rsid w:val="004557EA"/>
    <w:rsid w:val="0045581E"/>
    <w:rsid w:val="004559D8"/>
    <w:rsid w:val="00455CBA"/>
    <w:rsid w:val="00455E62"/>
    <w:rsid w:val="00455F24"/>
    <w:rsid w:val="00456191"/>
    <w:rsid w:val="00456243"/>
    <w:rsid w:val="00456333"/>
    <w:rsid w:val="004563B8"/>
    <w:rsid w:val="0045667C"/>
    <w:rsid w:val="004566D0"/>
    <w:rsid w:val="004566DE"/>
    <w:rsid w:val="004567FA"/>
    <w:rsid w:val="004568C9"/>
    <w:rsid w:val="00456B01"/>
    <w:rsid w:val="00456BDC"/>
    <w:rsid w:val="00456DDA"/>
    <w:rsid w:val="00456E45"/>
    <w:rsid w:val="00456EEC"/>
    <w:rsid w:val="00457292"/>
    <w:rsid w:val="00457917"/>
    <w:rsid w:val="00457AD5"/>
    <w:rsid w:val="0046014C"/>
    <w:rsid w:val="004602EC"/>
    <w:rsid w:val="0046030D"/>
    <w:rsid w:val="00460328"/>
    <w:rsid w:val="0046034D"/>
    <w:rsid w:val="004604B8"/>
    <w:rsid w:val="00460A3D"/>
    <w:rsid w:val="00460B00"/>
    <w:rsid w:val="00460B97"/>
    <w:rsid w:val="00460D92"/>
    <w:rsid w:val="00460E2D"/>
    <w:rsid w:val="00461006"/>
    <w:rsid w:val="004610A7"/>
    <w:rsid w:val="004613CA"/>
    <w:rsid w:val="0046169A"/>
    <w:rsid w:val="0046169D"/>
    <w:rsid w:val="00461EA3"/>
    <w:rsid w:val="00461EBD"/>
    <w:rsid w:val="004620BB"/>
    <w:rsid w:val="00462134"/>
    <w:rsid w:val="004621A7"/>
    <w:rsid w:val="004621C2"/>
    <w:rsid w:val="004621EF"/>
    <w:rsid w:val="004622C6"/>
    <w:rsid w:val="0046242C"/>
    <w:rsid w:val="00462695"/>
    <w:rsid w:val="00462824"/>
    <w:rsid w:val="0046290C"/>
    <w:rsid w:val="004629E9"/>
    <w:rsid w:val="00462BB8"/>
    <w:rsid w:val="00462BBB"/>
    <w:rsid w:val="00462CB2"/>
    <w:rsid w:val="0046302E"/>
    <w:rsid w:val="004630FB"/>
    <w:rsid w:val="00463182"/>
    <w:rsid w:val="0046322D"/>
    <w:rsid w:val="004637B5"/>
    <w:rsid w:val="00463A71"/>
    <w:rsid w:val="00463B79"/>
    <w:rsid w:val="00463BC4"/>
    <w:rsid w:val="00463BE7"/>
    <w:rsid w:val="00463E1B"/>
    <w:rsid w:val="00463E4E"/>
    <w:rsid w:val="00463ED2"/>
    <w:rsid w:val="00463EEC"/>
    <w:rsid w:val="00463FAE"/>
    <w:rsid w:val="00464327"/>
    <w:rsid w:val="004644D9"/>
    <w:rsid w:val="00464752"/>
    <w:rsid w:val="00464824"/>
    <w:rsid w:val="00464A96"/>
    <w:rsid w:val="00464C96"/>
    <w:rsid w:val="00464E75"/>
    <w:rsid w:val="004652D9"/>
    <w:rsid w:val="0046537C"/>
    <w:rsid w:val="004656F1"/>
    <w:rsid w:val="0046579D"/>
    <w:rsid w:val="00465801"/>
    <w:rsid w:val="00465BA7"/>
    <w:rsid w:val="00466042"/>
    <w:rsid w:val="004665C8"/>
    <w:rsid w:val="00466838"/>
    <w:rsid w:val="00466F31"/>
    <w:rsid w:val="00466F3A"/>
    <w:rsid w:val="00466F6B"/>
    <w:rsid w:val="00467388"/>
    <w:rsid w:val="00467397"/>
    <w:rsid w:val="0046789D"/>
    <w:rsid w:val="00467C52"/>
    <w:rsid w:val="00467CAD"/>
    <w:rsid w:val="00470136"/>
    <w:rsid w:val="0047059F"/>
    <w:rsid w:val="004705E0"/>
    <w:rsid w:val="004707DD"/>
    <w:rsid w:val="00470879"/>
    <w:rsid w:val="004708B9"/>
    <w:rsid w:val="00470AAA"/>
    <w:rsid w:val="00470B1A"/>
    <w:rsid w:val="00470BC0"/>
    <w:rsid w:val="00470C51"/>
    <w:rsid w:val="00470CF7"/>
    <w:rsid w:val="00471485"/>
    <w:rsid w:val="00471546"/>
    <w:rsid w:val="004718B9"/>
    <w:rsid w:val="00471992"/>
    <w:rsid w:val="00471A2A"/>
    <w:rsid w:val="00471A2D"/>
    <w:rsid w:val="00471BA4"/>
    <w:rsid w:val="00471F54"/>
    <w:rsid w:val="00471FC0"/>
    <w:rsid w:val="0047222B"/>
    <w:rsid w:val="0047223B"/>
    <w:rsid w:val="004727E6"/>
    <w:rsid w:val="00472C43"/>
    <w:rsid w:val="00472F70"/>
    <w:rsid w:val="00473125"/>
    <w:rsid w:val="0047320F"/>
    <w:rsid w:val="004733B5"/>
    <w:rsid w:val="00473452"/>
    <w:rsid w:val="00473A0D"/>
    <w:rsid w:val="00473A11"/>
    <w:rsid w:val="00473AA0"/>
    <w:rsid w:val="00473BC2"/>
    <w:rsid w:val="00473D24"/>
    <w:rsid w:val="00473EE5"/>
    <w:rsid w:val="00473F1C"/>
    <w:rsid w:val="004741C0"/>
    <w:rsid w:val="004742D4"/>
    <w:rsid w:val="00474799"/>
    <w:rsid w:val="00474B9E"/>
    <w:rsid w:val="00474D50"/>
    <w:rsid w:val="00474E9A"/>
    <w:rsid w:val="004751A5"/>
    <w:rsid w:val="00475362"/>
    <w:rsid w:val="004755FE"/>
    <w:rsid w:val="00475668"/>
    <w:rsid w:val="00475871"/>
    <w:rsid w:val="00475A47"/>
    <w:rsid w:val="00475CC6"/>
    <w:rsid w:val="00475CFA"/>
    <w:rsid w:val="00475F16"/>
    <w:rsid w:val="00476075"/>
    <w:rsid w:val="0047608D"/>
    <w:rsid w:val="004761D1"/>
    <w:rsid w:val="0047626F"/>
    <w:rsid w:val="004762BA"/>
    <w:rsid w:val="004765E2"/>
    <w:rsid w:val="004767C7"/>
    <w:rsid w:val="004767F5"/>
    <w:rsid w:val="004768AF"/>
    <w:rsid w:val="0047699A"/>
    <w:rsid w:val="00476A0A"/>
    <w:rsid w:val="00476A1B"/>
    <w:rsid w:val="00476A70"/>
    <w:rsid w:val="00476A78"/>
    <w:rsid w:val="00476D5F"/>
    <w:rsid w:val="00476E05"/>
    <w:rsid w:val="00476F83"/>
    <w:rsid w:val="0047713A"/>
    <w:rsid w:val="00477534"/>
    <w:rsid w:val="00477801"/>
    <w:rsid w:val="00477A22"/>
    <w:rsid w:val="00477A5C"/>
    <w:rsid w:val="00477B3B"/>
    <w:rsid w:val="00477B9B"/>
    <w:rsid w:val="00477BD0"/>
    <w:rsid w:val="0048030C"/>
    <w:rsid w:val="00480312"/>
    <w:rsid w:val="0048043F"/>
    <w:rsid w:val="004808C2"/>
    <w:rsid w:val="00480A52"/>
    <w:rsid w:val="00480ABB"/>
    <w:rsid w:val="00480B64"/>
    <w:rsid w:val="00480B67"/>
    <w:rsid w:val="00480CED"/>
    <w:rsid w:val="00480D02"/>
    <w:rsid w:val="0048121C"/>
    <w:rsid w:val="0048125E"/>
    <w:rsid w:val="0048154D"/>
    <w:rsid w:val="00481650"/>
    <w:rsid w:val="00481874"/>
    <w:rsid w:val="00481E5C"/>
    <w:rsid w:val="00481EFA"/>
    <w:rsid w:val="0048221E"/>
    <w:rsid w:val="00482419"/>
    <w:rsid w:val="0048256D"/>
    <w:rsid w:val="00482772"/>
    <w:rsid w:val="004827BB"/>
    <w:rsid w:val="00482973"/>
    <w:rsid w:val="004829D9"/>
    <w:rsid w:val="00482CF4"/>
    <w:rsid w:val="00482D84"/>
    <w:rsid w:val="00482DC1"/>
    <w:rsid w:val="00482EF7"/>
    <w:rsid w:val="00483169"/>
    <w:rsid w:val="0048338F"/>
    <w:rsid w:val="004833DA"/>
    <w:rsid w:val="00483456"/>
    <w:rsid w:val="00483585"/>
    <w:rsid w:val="004835CB"/>
    <w:rsid w:val="00483A6C"/>
    <w:rsid w:val="00483D49"/>
    <w:rsid w:val="00483F46"/>
    <w:rsid w:val="00484293"/>
    <w:rsid w:val="004842BA"/>
    <w:rsid w:val="004845AF"/>
    <w:rsid w:val="004846BA"/>
    <w:rsid w:val="00484854"/>
    <w:rsid w:val="00484A44"/>
    <w:rsid w:val="00484AE1"/>
    <w:rsid w:val="00484E14"/>
    <w:rsid w:val="00484F00"/>
    <w:rsid w:val="00485584"/>
    <w:rsid w:val="00485697"/>
    <w:rsid w:val="004856C7"/>
    <w:rsid w:val="0048583F"/>
    <w:rsid w:val="00485AD3"/>
    <w:rsid w:val="00485AEC"/>
    <w:rsid w:val="00485DB4"/>
    <w:rsid w:val="00485DD7"/>
    <w:rsid w:val="00485E63"/>
    <w:rsid w:val="00485F24"/>
    <w:rsid w:val="0048604E"/>
    <w:rsid w:val="004860DA"/>
    <w:rsid w:val="004860EB"/>
    <w:rsid w:val="00486114"/>
    <w:rsid w:val="004861F5"/>
    <w:rsid w:val="004863DF"/>
    <w:rsid w:val="004869E6"/>
    <w:rsid w:val="00486A0D"/>
    <w:rsid w:val="00486EBB"/>
    <w:rsid w:val="00487458"/>
    <w:rsid w:val="004878E9"/>
    <w:rsid w:val="00487AF7"/>
    <w:rsid w:val="0049014E"/>
    <w:rsid w:val="00490201"/>
    <w:rsid w:val="00490B7F"/>
    <w:rsid w:val="00490BB9"/>
    <w:rsid w:val="00490BD0"/>
    <w:rsid w:val="00490F98"/>
    <w:rsid w:val="0049105E"/>
    <w:rsid w:val="004912C5"/>
    <w:rsid w:val="004912EE"/>
    <w:rsid w:val="0049157A"/>
    <w:rsid w:val="00491598"/>
    <w:rsid w:val="004916B1"/>
    <w:rsid w:val="004917FF"/>
    <w:rsid w:val="00491923"/>
    <w:rsid w:val="004919FD"/>
    <w:rsid w:val="00491A78"/>
    <w:rsid w:val="00491BE3"/>
    <w:rsid w:val="00491C3D"/>
    <w:rsid w:val="00491C84"/>
    <w:rsid w:val="00491EB6"/>
    <w:rsid w:val="00491EC2"/>
    <w:rsid w:val="00491F65"/>
    <w:rsid w:val="00492193"/>
    <w:rsid w:val="00492268"/>
    <w:rsid w:val="00492396"/>
    <w:rsid w:val="00492A80"/>
    <w:rsid w:val="00492A9A"/>
    <w:rsid w:val="004931C3"/>
    <w:rsid w:val="0049338D"/>
    <w:rsid w:val="0049340D"/>
    <w:rsid w:val="004936C3"/>
    <w:rsid w:val="00493738"/>
    <w:rsid w:val="00493778"/>
    <w:rsid w:val="004939D0"/>
    <w:rsid w:val="00493BBB"/>
    <w:rsid w:val="00493C2C"/>
    <w:rsid w:val="00493E44"/>
    <w:rsid w:val="00493EA5"/>
    <w:rsid w:val="00493EF1"/>
    <w:rsid w:val="00493FB0"/>
    <w:rsid w:val="00493FB1"/>
    <w:rsid w:val="00493FEE"/>
    <w:rsid w:val="0049416C"/>
    <w:rsid w:val="004942F6"/>
    <w:rsid w:val="00494826"/>
    <w:rsid w:val="00494C4D"/>
    <w:rsid w:val="00494E46"/>
    <w:rsid w:val="00494EA7"/>
    <w:rsid w:val="004952B8"/>
    <w:rsid w:val="0049532C"/>
    <w:rsid w:val="004953C3"/>
    <w:rsid w:val="00495548"/>
    <w:rsid w:val="0049560B"/>
    <w:rsid w:val="0049566C"/>
    <w:rsid w:val="004956E8"/>
    <w:rsid w:val="00495836"/>
    <w:rsid w:val="00495A90"/>
    <w:rsid w:val="00495B2A"/>
    <w:rsid w:val="00495BBA"/>
    <w:rsid w:val="00495C85"/>
    <w:rsid w:val="00495E01"/>
    <w:rsid w:val="00495E42"/>
    <w:rsid w:val="004963C9"/>
    <w:rsid w:val="00496406"/>
    <w:rsid w:val="004965F4"/>
    <w:rsid w:val="00496712"/>
    <w:rsid w:val="00496726"/>
    <w:rsid w:val="00496A09"/>
    <w:rsid w:val="00496A0F"/>
    <w:rsid w:val="00496BB9"/>
    <w:rsid w:val="00496DFF"/>
    <w:rsid w:val="00497101"/>
    <w:rsid w:val="004971A5"/>
    <w:rsid w:val="0049735D"/>
    <w:rsid w:val="00497368"/>
    <w:rsid w:val="00497927"/>
    <w:rsid w:val="004979CA"/>
    <w:rsid w:val="00497A2B"/>
    <w:rsid w:val="00497B5B"/>
    <w:rsid w:val="00497F4D"/>
    <w:rsid w:val="004A0184"/>
    <w:rsid w:val="004A0245"/>
    <w:rsid w:val="004A04C9"/>
    <w:rsid w:val="004A061E"/>
    <w:rsid w:val="004A0821"/>
    <w:rsid w:val="004A0A83"/>
    <w:rsid w:val="004A0DAA"/>
    <w:rsid w:val="004A0DFE"/>
    <w:rsid w:val="004A0EF8"/>
    <w:rsid w:val="004A1607"/>
    <w:rsid w:val="004A16B9"/>
    <w:rsid w:val="004A16D9"/>
    <w:rsid w:val="004A186B"/>
    <w:rsid w:val="004A1878"/>
    <w:rsid w:val="004A198E"/>
    <w:rsid w:val="004A1DC0"/>
    <w:rsid w:val="004A239E"/>
    <w:rsid w:val="004A24C5"/>
    <w:rsid w:val="004A271A"/>
    <w:rsid w:val="004A2B49"/>
    <w:rsid w:val="004A2BC3"/>
    <w:rsid w:val="004A2BCA"/>
    <w:rsid w:val="004A2C0F"/>
    <w:rsid w:val="004A2CAB"/>
    <w:rsid w:val="004A2D09"/>
    <w:rsid w:val="004A2E37"/>
    <w:rsid w:val="004A2E51"/>
    <w:rsid w:val="004A307E"/>
    <w:rsid w:val="004A32AF"/>
    <w:rsid w:val="004A3584"/>
    <w:rsid w:val="004A38EE"/>
    <w:rsid w:val="004A3A5E"/>
    <w:rsid w:val="004A3A6F"/>
    <w:rsid w:val="004A3B3C"/>
    <w:rsid w:val="004A3C7B"/>
    <w:rsid w:val="004A3C7D"/>
    <w:rsid w:val="004A4427"/>
    <w:rsid w:val="004A455F"/>
    <w:rsid w:val="004A4A9D"/>
    <w:rsid w:val="004A4BC1"/>
    <w:rsid w:val="004A4D5B"/>
    <w:rsid w:val="004A4D84"/>
    <w:rsid w:val="004A4F0D"/>
    <w:rsid w:val="004A4FC9"/>
    <w:rsid w:val="004A4FD1"/>
    <w:rsid w:val="004A5040"/>
    <w:rsid w:val="004A505D"/>
    <w:rsid w:val="004A508A"/>
    <w:rsid w:val="004A508F"/>
    <w:rsid w:val="004A5121"/>
    <w:rsid w:val="004A5639"/>
    <w:rsid w:val="004A56E0"/>
    <w:rsid w:val="004A5870"/>
    <w:rsid w:val="004A5C15"/>
    <w:rsid w:val="004A5D2A"/>
    <w:rsid w:val="004A5EB0"/>
    <w:rsid w:val="004A620D"/>
    <w:rsid w:val="004A6274"/>
    <w:rsid w:val="004A62B0"/>
    <w:rsid w:val="004A6490"/>
    <w:rsid w:val="004A6658"/>
    <w:rsid w:val="004A6A72"/>
    <w:rsid w:val="004A6DEA"/>
    <w:rsid w:val="004A6FBA"/>
    <w:rsid w:val="004A7173"/>
    <w:rsid w:val="004A721D"/>
    <w:rsid w:val="004A72BC"/>
    <w:rsid w:val="004A7390"/>
    <w:rsid w:val="004A7407"/>
    <w:rsid w:val="004A756F"/>
    <w:rsid w:val="004A7658"/>
    <w:rsid w:val="004A787A"/>
    <w:rsid w:val="004A789C"/>
    <w:rsid w:val="004A793A"/>
    <w:rsid w:val="004A7B12"/>
    <w:rsid w:val="004A7B51"/>
    <w:rsid w:val="004A7C25"/>
    <w:rsid w:val="004A7CE3"/>
    <w:rsid w:val="004A7F6E"/>
    <w:rsid w:val="004A7FF6"/>
    <w:rsid w:val="004B00D7"/>
    <w:rsid w:val="004B0154"/>
    <w:rsid w:val="004B026B"/>
    <w:rsid w:val="004B02A1"/>
    <w:rsid w:val="004B02B3"/>
    <w:rsid w:val="004B02F8"/>
    <w:rsid w:val="004B04E0"/>
    <w:rsid w:val="004B05CF"/>
    <w:rsid w:val="004B07F9"/>
    <w:rsid w:val="004B0899"/>
    <w:rsid w:val="004B089C"/>
    <w:rsid w:val="004B0916"/>
    <w:rsid w:val="004B095F"/>
    <w:rsid w:val="004B09D2"/>
    <w:rsid w:val="004B0CBD"/>
    <w:rsid w:val="004B0DF0"/>
    <w:rsid w:val="004B0EDD"/>
    <w:rsid w:val="004B0EF0"/>
    <w:rsid w:val="004B106F"/>
    <w:rsid w:val="004B120C"/>
    <w:rsid w:val="004B1379"/>
    <w:rsid w:val="004B13D0"/>
    <w:rsid w:val="004B176D"/>
    <w:rsid w:val="004B17D3"/>
    <w:rsid w:val="004B1DA1"/>
    <w:rsid w:val="004B1E60"/>
    <w:rsid w:val="004B1EE5"/>
    <w:rsid w:val="004B2081"/>
    <w:rsid w:val="004B2206"/>
    <w:rsid w:val="004B224C"/>
    <w:rsid w:val="004B232B"/>
    <w:rsid w:val="004B244D"/>
    <w:rsid w:val="004B259D"/>
    <w:rsid w:val="004B2641"/>
    <w:rsid w:val="004B2864"/>
    <w:rsid w:val="004B2A66"/>
    <w:rsid w:val="004B2C03"/>
    <w:rsid w:val="004B2D71"/>
    <w:rsid w:val="004B2DBC"/>
    <w:rsid w:val="004B2FEB"/>
    <w:rsid w:val="004B34DA"/>
    <w:rsid w:val="004B35CC"/>
    <w:rsid w:val="004B3899"/>
    <w:rsid w:val="004B397C"/>
    <w:rsid w:val="004B39D7"/>
    <w:rsid w:val="004B3D07"/>
    <w:rsid w:val="004B3D51"/>
    <w:rsid w:val="004B3D6B"/>
    <w:rsid w:val="004B3E3B"/>
    <w:rsid w:val="004B3F88"/>
    <w:rsid w:val="004B4083"/>
    <w:rsid w:val="004B4125"/>
    <w:rsid w:val="004B4252"/>
    <w:rsid w:val="004B4786"/>
    <w:rsid w:val="004B4B4F"/>
    <w:rsid w:val="004B4FFF"/>
    <w:rsid w:val="004B5017"/>
    <w:rsid w:val="004B5045"/>
    <w:rsid w:val="004B50A5"/>
    <w:rsid w:val="004B50D9"/>
    <w:rsid w:val="004B5553"/>
    <w:rsid w:val="004B5777"/>
    <w:rsid w:val="004B57A5"/>
    <w:rsid w:val="004B57BA"/>
    <w:rsid w:val="004B596F"/>
    <w:rsid w:val="004B5B32"/>
    <w:rsid w:val="004B6026"/>
    <w:rsid w:val="004B61A8"/>
    <w:rsid w:val="004B655A"/>
    <w:rsid w:val="004B6722"/>
    <w:rsid w:val="004B6DC6"/>
    <w:rsid w:val="004B6DCE"/>
    <w:rsid w:val="004B6EC4"/>
    <w:rsid w:val="004B7053"/>
    <w:rsid w:val="004B7280"/>
    <w:rsid w:val="004B7298"/>
    <w:rsid w:val="004B72C1"/>
    <w:rsid w:val="004B75CA"/>
    <w:rsid w:val="004B7792"/>
    <w:rsid w:val="004B77C7"/>
    <w:rsid w:val="004B790A"/>
    <w:rsid w:val="004B7AA2"/>
    <w:rsid w:val="004B7B49"/>
    <w:rsid w:val="004B7D8D"/>
    <w:rsid w:val="004B7E10"/>
    <w:rsid w:val="004B7E76"/>
    <w:rsid w:val="004C039A"/>
    <w:rsid w:val="004C0597"/>
    <w:rsid w:val="004C0797"/>
    <w:rsid w:val="004C0815"/>
    <w:rsid w:val="004C08DD"/>
    <w:rsid w:val="004C0936"/>
    <w:rsid w:val="004C0AAE"/>
    <w:rsid w:val="004C0B95"/>
    <w:rsid w:val="004C0C20"/>
    <w:rsid w:val="004C0CD1"/>
    <w:rsid w:val="004C0D1D"/>
    <w:rsid w:val="004C0FF4"/>
    <w:rsid w:val="004C100B"/>
    <w:rsid w:val="004C1771"/>
    <w:rsid w:val="004C19C2"/>
    <w:rsid w:val="004C1D26"/>
    <w:rsid w:val="004C1D5B"/>
    <w:rsid w:val="004C1DAE"/>
    <w:rsid w:val="004C1E7A"/>
    <w:rsid w:val="004C206B"/>
    <w:rsid w:val="004C24D2"/>
    <w:rsid w:val="004C25AA"/>
    <w:rsid w:val="004C2959"/>
    <w:rsid w:val="004C2976"/>
    <w:rsid w:val="004C2A80"/>
    <w:rsid w:val="004C2BEC"/>
    <w:rsid w:val="004C3049"/>
    <w:rsid w:val="004C30D5"/>
    <w:rsid w:val="004C334C"/>
    <w:rsid w:val="004C33CE"/>
    <w:rsid w:val="004C3A3F"/>
    <w:rsid w:val="004C41A0"/>
    <w:rsid w:val="004C41BB"/>
    <w:rsid w:val="004C4351"/>
    <w:rsid w:val="004C438A"/>
    <w:rsid w:val="004C4437"/>
    <w:rsid w:val="004C449E"/>
    <w:rsid w:val="004C44F7"/>
    <w:rsid w:val="004C4580"/>
    <w:rsid w:val="004C486D"/>
    <w:rsid w:val="004C4A12"/>
    <w:rsid w:val="004C4CF0"/>
    <w:rsid w:val="004C4E1B"/>
    <w:rsid w:val="004C50FC"/>
    <w:rsid w:val="004C5126"/>
    <w:rsid w:val="004C51F9"/>
    <w:rsid w:val="004C54E2"/>
    <w:rsid w:val="004C5573"/>
    <w:rsid w:val="004C55EF"/>
    <w:rsid w:val="004C5854"/>
    <w:rsid w:val="004C5AA4"/>
    <w:rsid w:val="004C5BB8"/>
    <w:rsid w:val="004C5DD9"/>
    <w:rsid w:val="004C5ECE"/>
    <w:rsid w:val="004C6011"/>
    <w:rsid w:val="004C6211"/>
    <w:rsid w:val="004C6528"/>
    <w:rsid w:val="004C658A"/>
    <w:rsid w:val="004C68D3"/>
    <w:rsid w:val="004C68F6"/>
    <w:rsid w:val="004C695B"/>
    <w:rsid w:val="004C6AAB"/>
    <w:rsid w:val="004C6B27"/>
    <w:rsid w:val="004C6BDB"/>
    <w:rsid w:val="004C6C7B"/>
    <w:rsid w:val="004C70D9"/>
    <w:rsid w:val="004C7251"/>
    <w:rsid w:val="004C7349"/>
    <w:rsid w:val="004C736E"/>
    <w:rsid w:val="004C7BED"/>
    <w:rsid w:val="004C7DFF"/>
    <w:rsid w:val="004D01A6"/>
    <w:rsid w:val="004D022B"/>
    <w:rsid w:val="004D055A"/>
    <w:rsid w:val="004D06FC"/>
    <w:rsid w:val="004D0814"/>
    <w:rsid w:val="004D0948"/>
    <w:rsid w:val="004D0AE1"/>
    <w:rsid w:val="004D0CC1"/>
    <w:rsid w:val="004D0D50"/>
    <w:rsid w:val="004D0F31"/>
    <w:rsid w:val="004D1364"/>
    <w:rsid w:val="004D138A"/>
    <w:rsid w:val="004D14A0"/>
    <w:rsid w:val="004D14A2"/>
    <w:rsid w:val="004D1AFD"/>
    <w:rsid w:val="004D1B24"/>
    <w:rsid w:val="004D1BFE"/>
    <w:rsid w:val="004D1EE7"/>
    <w:rsid w:val="004D224E"/>
    <w:rsid w:val="004D240F"/>
    <w:rsid w:val="004D27CA"/>
    <w:rsid w:val="004D2CEC"/>
    <w:rsid w:val="004D2F2F"/>
    <w:rsid w:val="004D2F30"/>
    <w:rsid w:val="004D3442"/>
    <w:rsid w:val="004D34E7"/>
    <w:rsid w:val="004D3846"/>
    <w:rsid w:val="004D396B"/>
    <w:rsid w:val="004D39DE"/>
    <w:rsid w:val="004D3A15"/>
    <w:rsid w:val="004D3A56"/>
    <w:rsid w:val="004D3BAA"/>
    <w:rsid w:val="004D3CD8"/>
    <w:rsid w:val="004D3D1D"/>
    <w:rsid w:val="004D4280"/>
    <w:rsid w:val="004D4496"/>
    <w:rsid w:val="004D4587"/>
    <w:rsid w:val="004D4594"/>
    <w:rsid w:val="004D4786"/>
    <w:rsid w:val="004D4B08"/>
    <w:rsid w:val="004D4CB3"/>
    <w:rsid w:val="004D4D98"/>
    <w:rsid w:val="004D4EFD"/>
    <w:rsid w:val="004D5001"/>
    <w:rsid w:val="004D5074"/>
    <w:rsid w:val="004D51BE"/>
    <w:rsid w:val="004D51FF"/>
    <w:rsid w:val="004D520A"/>
    <w:rsid w:val="004D5274"/>
    <w:rsid w:val="004D55A2"/>
    <w:rsid w:val="004D56D4"/>
    <w:rsid w:val="004D57D1"/>
    <w:rsid w:val="004D5BED"/>
    <w:rsid w:val="004D5E79"/>
    <w:rsid w:val="004D5F42"/>
    <w:rsid w:val="004D5FA8"/>
    <w:rsid w:val="004D60F6"/>
    <w:rsid w:val="004D61E5"/>
    <w:rsid w:val="004D620C"/>
    <w:rsid w:val="004D6275"/>
    <w:rsid w:val="004D6497"/>
    <w:rsid w:val="004D649E"/>
    <w:rsid w:val="004D65E6"/>
    <w:rsid w:val="004D6654"/>
    <w:rsid w:val="004D66C2"/>
    <w:rsid w:val="004D684D"/>
    <w:rsid w:val="004D69D8"/>
    <w:rsid w:val="004D6A66"/>
    <w:rsid w:val="004D6D78"/>
    <w:rsid w:val="004D717B"/>
    <w:rsid w:val="004D7480"/>
    <w:rsid w:val="004D74C8"/>
    <w:rsid w:val="004D75E7"/>
    <w:rsid w:val="004D78B4"/>
    <w:rsid w:val="004D7969"/>
    <w:rsid w:val="004D79B3"/>
    <w:rsid w:val="004D7A27"/>
    <w:rsid w:val="004D7A38"/>
    <w:rsid w:val="004D7A3C"/>
    <w:rsid w:val="004D7A96"/>
    <w:rsid w:val="004D7B22"/>
    <w:rsid w:val="004D7D16"/>
    <w:rsid w:val="004D7D34"/>
    <w:rsid w:val="004D7D8B"/>
    <w:rsid w:val="004D7E15"/>
    <w:rsid w:val="004E023A"/>
    <w:rsid w:val="004E028E"/>
    <w:rsid w:val="004E03DC"/>
    <w:rsid w:val="004E03E9"/>
    <w:rsid w:val="004E06B4"/>
    <w:rsid w:val="004E06ED"/>
    <w:rsid w:val="004E072F"/>
    <w:rsid w:val="004E0930"/>
    <w:rsid w:val="004E0A56"/>
    <w:rsid w:val="004E0BDE"/>
    <w:rsid w:val="004E0C32"/>
    <w:rsid w:val="004E0D20"/>
    <w:rsid w:val="004E0E39"/>
    <w:rsid w:val="004E0E76"/>
    <w:rsid w:val="004E0F16"/>
    <w:rsid w:val="004E1277"/>
    <w:rsid w:val="004E163E"/>
    <w:rsid w:val="004E18E6"/>
    <w:rsid w:val="004E1A1D"/>
    <w:rsid w:val="004E1CE2"/>
    <w:rsid w:val="004E1D39"/>
    <w:rsid w:val="004E1E38"/>
    <w:rsid w:val="004E1F89"/>
    <w:rsid w:val="004E230E"/>
    <w:rsid w:val="004E2332"/>
    <w:rsid w:val="004E265A"/>
    <w:rsid w:val="004E2A08"/>
    <w:rsid w:val="004E2A21"/>
    <w:rsid w:val="004E2FB6"/>
    <w:rsid w:val="004E2FB7"/>
    <w:rsid w:val="004E32A1"/>
    <w:rsid w:val="004E3339"/>
    <w:rsid w:val="004E3576"/>
    <w:rsid w:val="004E3613"/>
    <w:rsid w:val="004E36C9"/>
    <w:rsid w:val="004E38AE"/>
    <w:rsid w:val="004E3E79"/>
    <w:rsid w:val="004E40AF"/>
    <w:rsid w:val="004E4175"/>
    <w:rsid w:val="004E419B"/>
    <w:rsid w:val="004E44A0"/>
    <w:rsid w:val="004E450D"/>
    <w:rsid w:val="004E486E"/>
    <w:rsid w:val="004E4A60"/>
    <w:rsid w:val="004E4BAD"/>
    <w:rsid w:val="004E4D74"/>
    <w:rsid w:val="004E4FC7"/>
    <w:rsid w:val="004E5305"/>
    <w:rsid w:val="004E537E"/>
    <w:rsid w:val="004E54C4"/>
    <w:rsid w:val="004E584C"/>
    <w:rsid w:val="004E5C74"/>
    <w:rsid w:val="004E5F5F"/>
    <w:rsid w:val="004E5FE7"/>
    <w:rsid w:val="004E6087"/>
    <w:rsid w:val="004E60A9"/>
    <w:rsid w:val="004E61F9"/>
    <w:rsid w:val="004E6329"/>
    <w:rsid w:val="004E6436"/>
    <w:rsid w:val="004E67EA"/>
    <w:rsid w:val="004E6977"/>
    <w:rsid w:val="004E69AB"/>
    <w:rsid w:val="004E6A2D"/>
    <w:rsid w:val="004E6CFD"/>
    <w:rsid w:val="004E6D82"/>
    <w:rsid w:val="004E6E53"/>
    <w:rsid w:val="004E6F48"/>
    <w:rsid w:val="004E70B8"/>
    <w:rsid w:val="004E7158"/>
    <w:rsid w:val="004E7304"/>
    <w:rsid w:val="004E75B6"/>
    <w:rsid w:val="004E77F9"/>
    <w:rsid w:val="004E7864"/>
    <w:rsid w:val="004E79BC"/>
    <w:rsid w:val="004E7C4C"/>
    <w:rsid w:val="004E7D23"/>
    <w:rsid w:val="004E7D5E"/>
    <w:rsid w:val="004E7ECC"/>
    <w:rsid w:val="004F00AB"/>
    <w:rsid w:val="004F0146"/>
    <w:rsid w:val="004F024D"/>
    <w:rsid w:val="004F0501"/>
    <w:rsid w:val="004F0659"/>
    <w:rsid w:val="004F065E"/>
    <w:rsid w:val="004F071D"/>
    <w:rsid w:val="004F0841"/>
    <w:rsid w:val="004F0916"/>
    <w:rsid w:val="004F0A91"/>
    <w:rsid w:val="004F0B37"/>
    <w:rsid w:val="004F0D24"/>
    <w:rsid w:val="004F0D7F"/>
    <w:rsid w:val="004F0D91"/>
    <w:rsid w:val="004F123E"/>
    <w:rsid w:val="004F1499"/>
    <w:rsid w:val="004F1603"/>
    <w:rsid w:val="004F176C"/>
    <w:rsid w:val="004F1C38"/>
    <w:rsid w:val="004F1C95"/>
    <w:rsid w:val="004F204A"/>
    <w:rsid w:val="004F2068"/>
    <w:rsid w:val="004F20B5"/>
    <w:rsid w:val="004F29D0"/>
    <w:rsid w:val="004F2A1D"/>
    <w:rsid w:val="004F2AD0"/>
    <w:rsid w:val="004F2D21"/>
    <w:rsid w:val="004F2D28"/>
    <w:rsid w:val="004F2D46"/>
    <w:rsid w:val="004F2D70"/>
    <w:rsid w:val="004F2EB1"/>
    <w:rsid w:val="004F2F49"/>
    <w:rsid w:val="004F3164"/>
    <w:rsid w:val="004F31F8"/>
    <w:rsid w:val="004F32F9"/>
    <w:rsid w:val="004F3532"/>
    <w:rsid w:val="004F3740"/>
    <w:rsid w:val="004F3791"/>
    <w:rsid w:val="004F397C"/>
    <w:rsid w:val="004F3E6E"/>
    <w:rsid w:val="004F4470"/>
    <w:rsid w:val="004F4488"/>
    <w:rsid w:val="004F45B0"/>
    <w:rsid w:val="004F4736"/>
    <w:rsid w:val="004F4BFB"/>
    <w:rsid w:val="004F4DB7"/>
    <w:rsid w:val="004F5494"/>
    <w:rsid w:val="004F5877"/>
    <w:rsid w:val="004F5B42"/>
    <w:rsid w:val="004F5D14"/>
    <w:rsid w:val="004F5DBD"/>
    <w:rsid w:val="004F5F0B"/>
    <w:rsid w:val="004F6177"/>
    <w:rsid w:val="004F619E"/>
    <w:rsid w:val="004F66F9"/>
    <w:rsid w:val="004F684E"/>
    <w:rsid w:val="004F6865"/>
    <w:rsid w:val="004F694F"/>
    <w:rsid w:val="004F6C50"/>
    <w:rsid w:val="004F6C7D"/>
    <w:rsid w:val="004F6EFB"/>
    <w:rsid w:val="004F6FF8"/>
    <w:rsid w:val="004F71A5"/>
    <w:rsid w:val="004F728B"/>
    <w:rsid w:val="004F72CB"/>
    <w:rsid w:val="004F746F"/>
    <w:rsid w:val="004F748F"/>
    <w:rsid w:val="004F76BA"/>
    <w:rsid w:val="004F77F9"/>
    <w:rsid w:val="004F7934"/>
    <w:rsid w:val="004F79E0"/>
    <w:rsid w:val="004F7B00"/>
    <w:rsid w:val="00500146"/>
    <w:rsid w:val="00500371"/>
    <w:rsid w:val="00500507"/>
    <w:rsid w:val="0050052A"/>
    <w:rsid w:val="00500608"/>
    <w:rsid w:val="005006B5"/>
    <w:rsid w:val="005006DD"/>
    <w:rsid w:val="0050085C"/>
    <w:rsid w:val="0050095E"/>
    <w:rsid w:val="00500ACC"/>
    <w:rsid w:val="00500DB0"/>
    <w:rsid w:val="00500E00"/>
    <w:rsid w:val="00500E29"/>
    <w:rsid w:val="00500ED3"/>
    <w:rsid w:val="00500FA7"/>
    <w:rsid w:val="005011CA"/>
    <w:rsid w:val="00501428"/>
    <w:rsid w:val="0050148A"/>
    <w:rsid w:val="005016CA"/>
    <w:rsid w:val="00501750"/>
    <w:rsid w:val="00501768"/>
    <w:rsid w:val="00501B3D"/>
    <w:rsid w:val="00501C1C"/>
    <w:rsid w:val="00501D40"/>
    <w:rsid w:val="00501D6E"/>
    <w:rsid w:val="00501F33"/>
    <w:rsid w:val="005021F5"/>
    <w:rsid w:val="005022B4"/>
    <w:rsid w:val="00502419"/>
    <w:rsid w:val="00502472"/>
    <w:rsid w:val="005026A3"/>
    <w:rsid w:val="00502AA7"/>
    <w:rsid w:val="00502DA7"/>
    <w:rsid w:val="00502DB9"/>
    <w:rsid w:val="00502FE2"/>
    <w:rsid w:val="00502FE8"/>
    <w:rsid w:val="00503864"/>
    <w:rsid w:val="005039B4"/>
    <w:rsid w:val="00503A5C"/>
    <w:rsid w:val="00503A92"/>
    <w:rsid w:val="00503B66"/>
    <w:rsid w:val="0050475E"/>
    <w:rsid w:val="00504983"/>
    <w:rsid w:val="00504CA9"/>
    <w:rsid w:val="00504CB9"/>
    <w:rsid w:val="00504CF1"/>
    <w:rsid w:val="00504D8E"/>
    <w:rsid w:val="005050EE"/>
    <w:rsid w:val="00505506"/>
    <w:rsid w:val="005055FC"/>
    <w:rsid w:val="0050566A"/>
    <w:rsid w:val="00505792"/>
    <w:rsid w:val="00505D0C"/>
    <w:rsid w:val="00505DDC"/>
    <w:rsid w:val="00505E90"/>
    <w:rsid w:val="00505F17"/>
    <w:rsid w:val="00506374"/>
    <w:rsid w:val="005063E3"/>
    <w:rsid w:val="00506677"/>
    <w:rsid w:val="00506858"/>
    <w:rsid w:val="00506AB4"/>
    <w:rsid w:val="00506BF3"/>
    <w:rsid w:val="00506C0D"/>
    <w:rsid w:val="00506C6F"/>
    <w:rsid w:val="00507070"/>
    <w:rsid w:val="0050707D"/>
    <w:rsid w:val="00507128"/>
    <w:rsid w:val="00507129"/>
    <w:rsid w:val="005072FE"/>
    <w:rsid w:val="0050744D"/>
    <w:rsid w:val="0050755F"/>
    <w:rsid w:val="00507766"/>
    <w:rsid w:val="00507964"/>
    <w:rsid w:val="005079A2"/>
    <w:rsid w:val="00507BC5"/>
    <w:rsid w:val="00507C22"/>
    <w:rsid w:val="00507D40"/>
    <w:rsid w:val="00510104"/>
    <w:rsid w:val="0051010F"/>
    <w:rsid w:val="005104DF"/>
    <w:rsid w:val="005105C0"/>
    <w:rsid w:val="00510795"/>
    <w:rsid w:val="00510B6A"/>
    <w:rsid w:val="00510E02"/>
    <w:rsid w:val="00510E70"/>
    <w:rsid w:val="00510EFE"/>
    <w:rsid w:val="00510F65"/>
    <w:rsid w:val="00511192"/>
    <w:rsid w:val="005112C8"/>
    <w:rsid w:val="0051152F"/>
    <w:rsid w:val="00511672"/>
    <w:rsid w:val="00511843"/>
    <w:rsid w:val="00511D90"/>
    <w:rsid w:val="0051200C"/>
    <w:rsid w:val="005122B6"/>
    <w:rsid w:val="005124CB"/>
    <w:rsid w:val="00512740"/>
    <w:rsid w:val="0051285D"/>
    <w:rsid w:val="0051295B"/>
    <w:rsid w:val="005129CF"/>
    <w:rsid w:val="00512A4A"/>
    <w:rsid w:val="00512A63"/>
    <w:rsid w:val="0051306D"/>
    <w:rsid w:val="0051307D"/>
    <w:rsid w:val="0051323E"/>
    <w:rsid w:val="00513504"/>
    <w:rsid w:val="0051364B"/>
    <w:rsid w:val="00513860"/>
    <w:rsid w:val="005138B6"/>
    <w:rsid w:val="00513B3F"/>
    <w:rsid w:val="00513B56"/>
    <w:rsid w:val="00513B6E"/>
    <w:rsid w:val="00513BFF"/>
    <w:rsid w:val="00513CA4"/>
    <w:rsid w:val="00513D2F"/>
    <w:rsid w:val="00513FCF"/>
    <w:rsid w:val="00514090"/>
    <w:rsid w:val="0051414F"/>
    <w:rsid w:val="00514207"/>
    <w:rsid w:val="005143BB"/>
    <w:rsid w:val="00514449"/>
    <w:rsid w:val="005144CD"/>
    <w:rsid w:val="0051486C"/>
    <w:rsid w:val="0051495F"/>
    <w:rsid w:val="00514C25"/>
    <w:rsid w:val="00514C7E"/>
    <w:rsid w:val="00514D58"/>
    <w:rsid w:val="00514E16"/>
    <w:rsid w:val="00515045"/>
    <w:rsid w:val="005154F8"/>
    <w:rsid w:val="00515872"/>
    <w:rsid w:val="005159B4"/>
    <w:rsid w:val="00515B02"/>
    <w:rsid w:val="00515D32"/>
    <w:rsid w:val="00515D67"/>
    <w:rsid w:val="00515EFE"/>
    <w:rsid w:val="00515FE8"/>
    <w:rsid w:val="005161DD"/>
    <w:rsid w:val="00516786"/>
    <w:rsid w:val="0051679F"/>
    <w:rsid w:val="00516849"/>
    <w:rsid w:val="00516882"/>
    <w:rsid w:val="0051688E"/>
    <w:rsid w:val="005168A1"/>
    <w:rsid w:val="005169FC"/>
    <w:rsid w:val="00516A14"/>
    <w:rsid w:val="00516B22"/>
    <w:rsid w:val="00516E77"/>
    <w:rsid w:val="0051713B"/>
    <w:rsid w:val="005172CA"/>
    <w:rsid w:val="005172E9"/>
    <w:rsid w:val="00517434"/>
    <w:rsid w:val="005174AF"/>
    <w:rsid w:val="0051765A"/>
    <w:rsid w:val="00517727"/>
    <w:rsid w:val="00517746"/>
    <w:rsid w:val="005178A9"/>
    <w:rsid w:val="005178AA"/>
    <w:rsid w:val="005178CB"/>
    <w:rsid w:val="00517ACD"/>
    <w:rsid w:val="00517C51"/>
    <w:rsid w:val="00517DBF"/>
    <w:rsid w:val="00517F0C"/>
    <w:rsid w:val="00520137"/>
    <w:rsid w:val="005201ED"/>
    <w:rsid w:val="00520447"/>
    <w:rsid w:val="005204B3"/>
    <w:rsid w:val="005204C2"/>
    <w:rsid w:val="005209A1"/>
    <w:rsid w:val="005209B5"/>
    <w:rsid w:val="00520B95"/>
    <w:rsid w:val="00520CE0"/>
    <w:rsid w:val="00520CE3"/>
    <w:rsid w:val="00520D3A"/>
    <w:rsid w:val="00520E7D"/>
    <w:rsid w:val="00520F7A"/>
    <w:rsid w:val="0052113E"/>
    <w:rsid w:val="0052125A"/>
    <w:rsid w:val="005212D2"/>
    <w:rsid w:val="00521377"/>
    <w:rsid w:val="005213A7"/>
    <w:rsid w:val="005214A7"/>
    <w:rsid w:val="00521512"/>
    <w:rsid w:val="00521549"/>
    <w:rsid w:val="0052155F"/>
    <w:rsid w:val="005216AE"/>
    <w:rsid w:val="005219CD"/>
    <w:rsid w:val="005219DD"/>
    <w:rsid w:val="00521A6C"/>
    <w:rsid w:val="00521B4F"/>
    <w:rsid w:val="005221B0"/>
    <w:rsid w:val="005221B1"/>
    <w:rsid w:val="00522251"/>
    <w:rsid w:val="0052227D"/>
    <w:rsid w:val="005223F4"/>
    <w:rsid w:val="00522EB6"/>
    <w:rsid w:val="00522EFF"/>
    <w:rsid w:val="005231E7"/>
    <w:rsid w:val="0052326B"/>
    <w:rsid w:val="0052329B"/>
    <w:rsid w:val="0052340D"/>
    <w:rsid w:val="005235CE"/>
    <w:rsid w:val="005235D1"/>
    <w:rsid w:val="005235D8"/>
    <w:rsid w:val="0052369B"/>
    <w:rsid w:val="00523729"/>
    <w:rsid w:val="00523D10"/>
    <w:rsid w:val="00523D9C"/>
    <w:rsid w:val="00523F2D"/>
    <w:rsid w:val="00523F2E"/>
    <w:rsid w:val="005242A6"/>
    <w:rsid w:val="005242D1"/>
    <w:rsid w:val="00524331"/>
    <w:rsid w:val="005246BC"/>
    <w:rsid w:val="0052471F"/>
    <w:rsid w:val="005248D2"/>
    <w:rsid w:val="00524A20"/>
    <w:rsid w:val="00524BDC"/>
    <w:rsid w:val="00524BEB"/>
    <w:rsid w:val="00524E1D"/>
    <w:rsid w:val="00524F1D"/>
    <w:rsid w:val="0052509F"/>
    <w:rsid w:val="0052521D"/>
    <w:rsid w:val="0052564B"/>
    <w:rsid w:val="0052597C"/>
    <w:rsid w:val="005259FB"/>
    <w:rsid w:val="00525A91"/>
    <w:rsid w:val="00525BF1"/>
    <w:rsid w:val="00525C0E"/>
    <w:rsid w:val="00525C74"/>
    <w:rsid w:val="00525DA5"/>
    <w:rsid w:val="00525F44"/>
    <w:rsid w:val="00526012"/>
    <w:rsid w:val="005261F5"/>
    <w:rsid w:val="0052634C"/>
    <w:rsid w:val="0052689E"/>
    <w:rsid w:val="00526A64"/>
    <w:rsid w:val="00526AC3"/>
    <w:rsid w:val="00526C33"/>
    <w:rsid w:val="00526CA2"/>
    <w:rsid w:val="00526D8D"/>
    <w:rsid w:val="00526FE4"/>
    <w:rsid w:val="00527057"/>
    <w:rsid w:val="005270A2"/>
    <w:rsid w:val="00527204"/>
    <w:rsid w:val="00527272"/>
    <w:rsid w:val="0052733F"/>
    <w:rsid w:val="005273E5"/>
    <w:rsid w:val="00527527"/>
    <w:rsid w:val="0052769A"/>
    <w:rsid w:val="005279BD"/>
    <w:rsid w:val="00527A0A"/>
    <w:rsid w:val="00527E4B"/>
    <w:rsid w:val="00530110"/>
    <w:rsid w:val="00530151"/>
    <w:rsid w:val="00530264"/>
    <w:rsid w:val="00530301"/>
    <w:rsid w:val="0053066B"/>
    <w:rsid w:val="005306A1"/>
    <w:rsid w:val="005306D8"/>
    <w:rsid w:val="00530715"/>
    <w:rsid w:val="0053077B"/>
    <w:rsid w:val="005307D8"/>
    <w:rsid w:val="005308D3"/>
    <w:rsid w:val="00530A8B"/>
    <w:rsid w:val="00530AEE"/>
    <w:rsid w:val="00530CDB"/>
    <w:rsid w:val="00530DEF"/>
    <w:rsid w:val="00531041"/>
    <w:rsid w:val="005310E5"/>
    <w:rsid w:val="0053133A"/>
    <w:rsid w:val="00531416"/>
    <w:rsid w:val="005314E7"/>
    <w:rsid w:val="005317B6"/>
    <w:rsid w:val="005319B9"/>
    <w:rsid w:val="005319E1"/>
    <w:rsid w:val="00531AF3"/>
    <w:rsid w:val="00531DCB"/>
    <w:rsid w:val="00531DCD"/>
    <w:rsid w:val="00531E2A"/>
    <w:rsid w:val="00531F98"/>
    <w:rsid w:val="005324A0"/>
    <w:rsid w:val="005324C1"/>
    <w:rsid w:val="00532821"/>
    <w:rsid w:val="00532B13"/>
    <w:rsid w:val="00532B91"/>
    <w:rsid w:val="00532D28"/>
    <w:rsid w:val="00532DBA"/>
    <w:rsid w:val="00532FE1"/>
    <w:rsid w:val="00533040"/>
    <w:rsid w:val="0053327E"/>
    <w:rsid w:val="005332F2"/>
    <w:rsid w:val="005333A9"/>
    <w:rsid w:val="00533A13"/>
    <w:rsid w:val="00533C89"/>
    <w:rsid w:val="00533D2B"/>
    <w:rsid w:val="00533D45"/>
    <w:rsid w:val="00533D81"/>
    <w:rsid w:val="00534132"/>
    <w:rsid w:val="005341B8"/>
    <w:rsid w:val="00534356"/>
    <w:rsid w:val="005343E2"/>
    <w:rsid w:val="00534612"/>
    <w:rsid w:val="00534673"/>
    <w:rsid w:val="005346C7"/>
    <w:rsid w:val="005347C0"/>
    <w:rsid w:val="00534977"/>
    <w:rsid w:val="0053497F"/>
    <w:rsid w:val="005349DC"/>
    <w:rsid w:val="00535243"/>
    <w:rsid w:val="00535360"/>
    <w:rsid w:val="00535457"/>
    <w:rsid w:val="005359A2"/>
    <w:rsid w:val="00535BE2"/>
    <w:rsid w:val="00535C6C"/>
    <w:rsid w:val="00535D0D"/>
    <w:rsid w:val="00535FDC"/>
    <w:rsid w:val="00536010"/>
    <w:rsid w:val="00536016"/>
    <w:rsid w:val="005362AF"/>
    <w:rsid w:val="0053644E"/>
    <w:rsid w:val="00536489"/>
    <w:rsid w:val="005365A3"/>
    <w:rsid w:val="0053697F"/>
    <w:rsid w:val="00536A2F"/>
    <w:rsid w:val="00536E01"/>
    <w:rsid w:val="00536E0E"/>
    <w:rsid w:val="00536EDA"/>
    <w:rsid w:val="0053721D"/>
    <w:rsid w:val="00537502"/>
    <w:rsid w:val="00537504"/>
    <w:rsid w:val="00537603"/>
    <w:rsid w:val="0053763C"/>
    <w:rsid w:val="0053763F"/>
    <w:rsid w:val="005376FF"/>
    <w:rsid w:val="005379CA"/>
    <w:rsid w:val="00537CB3"/>
    <w:rsid w:val="005402F2"/>
    <w:rsid w:val="005406F3"/>
    <w:rsid w:val="00540794"/>
    <w:rsid w:val="005407A1"/>
    <w:rsid w:val="00540994"/>
    <w:rsid w:val="00540BA6"/>
    <w:rsid w:val="00540CCE"/>
    <w:rsid w:val="00540F61"/>
    <w:rsid w:val="00540FFF"/>
    <w:rsid w:val="0054115F"/>
    <w:rsid w:val="005411DA"/>
    <w:rsid w:val="0054158E"/>
    <w:rsid w:val="00541616"/>
    <w:rsid w:val="00541695"/>
    <w:rsid w:val="005419DD"/>
    <w:rsid w:val="00541AE3"/>
    <w:rsid w:val="00541BF5"/>
    <w:rsid w:val="00541FE4"/>
    <w:rsid w:val="0054211F"/>
    <w:rsid w:val="00542492"/>
    <w:rsid w:val="0054253B"/>
    <w:rsid w:val="0054253E"/>
    <w:rsid w:val="005425CB"/>
    <w:rsid w:val="005427D9"/>
    <w:rsid w:val="00542A73"/>
    <w:rsid w:val="00542D1E"/>
    <w:rsid w:val="00542E22"/>
    <w:rsid w:val="00542F6A"/>
    <w:rsid w:val="00543220"/>
    <w:rsid w:val="0054333C"/>
    <w:rsid w:val="0054342B"/>
    <w:rsid w:val="00543485"/>
    <w:rsid w:val="005437EC"/>
    <w:rsid w:val="0054381B"/>
    <w:rsid w:val="0054384F"/>
    <w:rsid w:val="0054386A"/>
    <w:rsid w:val="005439A0"/>
    <w:rsid w:val="005439FF"/>
    <w:rsid w:val="00543E4E"/>
    <w:rsid w:val="00543E9C"/>
    <w:rsid w:val="00543F2C"/>
    <w:rsid w:val="005440CD"/>
    <w:rsid w:val="005440DE"/>
    <w:rsid w:val="00544156"/>
    <w:rsid w:val="00544621"/>
    <w:rsid w:val="00544628"/>
    <w:rsid w:val="00544864"/>
    <w:rsid w:val="00544D34"/>
    <w:rsid w:val="00544D4D"/>
    <w:rsid w:val="00544DBD"/>
    <w:rsid w:val="005452BA"/>
    <w:rsid w:val="00545343"/>
    <w:rsid w:val="00545401"/>
    <w:rsid w:val="0054540C"/>
    <w:rsid w:val="005455E0"/>
    <w:rsid w:val="005455EC"/>
    <w:rsid w:val="0054580C"/>
    <w:rsid w:val="005459B7"/>
    <w:rsid w:val="00545A5A"/>
    <w:rsid w:val="00545CC2"/>
    <w:rsid w:val="00545E61"/>
    <w:rsid w:val="0054607B"/>
    <w:rsid w:val="00546221"/>
    <w:rsid w:val="00546287"/>
    <w:rsid w:val="005462A5"/>
    <w:rsid w:val="00546424"/>
    <w:rsid w:val="00546535"/>
    <w:rsid w:val="005466E8"/>
    <w:rsid w:val="0054686B"/>
    <w:rsid w:val="0054699F"/>
    <w:rsid w:val="00546AD6"/>
    <w:rsid w:val="00546B15"/>
    <w:rsid w:val="00546D64"/>
    <w:rsid w:val="0054712E"/>
    <w:rsid w:val="005471CA"/>
    <w:rsid w:val="0054770A"/>
    <w:rsid w:val="00547813"/>
    <w:rsid w:val="005478C3"/>
    <w:rsid w:val="0054799E"/>
    <w:rsid w:val="00547BC8"/>
    <w:rsid w:val="00547EAE"/>
    <w:rsid w:val="005503E1"/>
    <w:rsid w:val="005505C0"/>
    <w:rsid w:val="00550755"/>
    <w:rsid w:val="005507E2"/>
    <w:rsid w:val="00550805"/>
    <w:rsid w:val="00550850"/>
    <w:rsid w:val="005508EC"/>
    <w:rsid w:val="00550A52"/>
    <w:rsid w:val="00550D65"/>
    <w:rsid w:val="00550DDD"/>
    <w:rsid w:val="00550F17"/>
    <w:rsid w:val="00550F42"/>
    <w:rsid w:val="005511DB"/>
    <w:rsid w:val="0055136A"/>
    <w:rsid w:val="00551755"/>
    <w:rsid w:val="00551777"/>
    <w:rsid w:val="00551990"/>
    <w:rsid w:val="00551A64"/>
    <w:rsid w:val="00551B6A"/>
    <w:rsid w:val="00551E26"/>
    <w:rsid w:val="00551EA0"/>
    <w:rsid w:val="00551EB3"/>
    <w:rsid w:val="00551ED8"/>
    <w:rsid w:val="00552127"/>
    <w:rsid w:val="005524AE"/>
    <w:rsid w:val="005525A0"/>
    <w:rsid w:val="00552AC9"/>
    <w:rsid w:val="00552B43"/>
    <w:rsid w:val="00553099"/>
    <w:rsid w:val="0055330E"/>
    <w:rsid w:val="0055338B"/>
    <w:rsid w:val="0055338F"/>
    <w:rsid w:val="005534FC"/>
    <w:rsid w:val="0055356B"/>
    <w:rsid w:val="0055384D"/>
    <w:rsid w:val="00553977"/>
    <w:rsid w:val="00553E80"/>
    <w:rsid w:val="00553EBA"/>
    <w:rsid w:val="00553EE8"/>
    <w:rsid w:val="00553FBF"/>
    <w:rsid w:val="00554204"/>
    <w:rsid w:val="005542D0"/>
    <w:rsid w:val="005544D8"/>
    <w:rsid w:val="00554540"/>
    <w:rsid w:val="00554573"/>
    <w:rsid w:val="005545C9"/>
    <w:rsid w:val="00554772"/>
    <w:rsid w:val="00554854"/>
    <w:rsid w:val="00554DD9"/>
    <w:rsid w:val="00554E55"/>
    <w:rsid w:val="00554EFF"/>
    <w:rsid w:val="00555000"/>
    <w:rsid w:val="0055504A"/>
    <w:rsid w:val="005550AC"/>
    <w:rsid w:val="005550E4"/>
    <w:rsid w:val="00555113"/>
    <w:rsid w:val="00555194"/>
    <w:rsid w:val="005553F1"/>
    <w:rsid w:val="0055558D"/>
    <w:rsid w:val="005557E4"/>
    <w:rsid w:val="00555827"/>
    <w:rsid w:val="005558E6"/>
    <w:rsid w:val="00555D02"/>
    <w:rsid w:val="00555DE3"/>
    <w:rsid w:val="00555E8F"/>
    <w:rsid w:val="00555EE6"/>
    <w:rsid w:val="00555FFA"/>
    <w:rsid w:val="00556050"/>
    <w:rsid w:val="005560C3"/>
    <w:rsid w:val="00556240"/>
    <w:rsid w:val="00556659"/>
    <w:rsid w:val="00556677"/>
    <w:rsid w:val="005567F0"/>
    <w:rsid w:val="005568F5"/>
    <w:rsid w:val="00556A50"/>
    <w:rsid w:val="00556B4D"/>
    <w:rsid w:val="00556BC3"/>
    <w:rsid w:val="00556FC4"/>
    <w:rsid w:val="0055718D"/>
    <w:rsid w:val="005574E8"/>
    <w:rsid w:val="0055751B"/>
    <w:rsid w:val="005575B0"/>
    <w:rsid w:val="00557755"/>
    <w:rsid w:val="00557BB9"/>
    <w:rsid w:val="00557DF2"/>
    <w:rsid w:val="00560112"/>
    <w:rsid w:val="005602B2"/>
    <w:rsid w:val="0056033C"/>
    <w:rsid w:val="0056034D"/>
    <w:rsid w:val="005603E2"/>
    <w:rsid w:val="0056042E"/>
    <w:rsid w:val="00560A77"/>
    <w:rsid w:val="00560B2F"/>
    <w:rsid w:val="00560C61"/>
    <w:rsid w:val="00560CC8"/>
    <w:rsid w:val="00560E3D"/>
    <w:rsid w:val="00560F03"/>
    <w:rsid w:val="0056107B"/>
    <w:rsid w:val="005611A4"/>
    <w:rsid w:val="005611B8"/>
    <w:rsid w:val="0056129F"/>
    <w:rsid w:val="005612D1"/>
    <w:rsid w:val="0056164D"/>
    <w:rsid w:val="00561839"/>
    <w:rsid w:val="00561937"/>
    <w:rsid w:val="005619DF"/>
    <w:rsid w:val="00561E6B"/>
    <w:rsid w:val="00562101"/>
    <w:rsid w:val="005623FA"/>
    <w:rsid w:val="005626BD"/>
    <w:rsid w:val="0056270C"/>
    <w:rsid w:val="005628B0"/>
    <w:rsid w:val="005628F5"/>
    <w:rsid w:val="005629B5"/>
    <w:rsid w:val="00562A98"/>
    <w:rsid w:val="00562E5A"/>
    <w:rsid w:val="00562E90"/>
    <w:rsid w:val="005630C1"/>
    <w:rsid w:val="005635F0"/>
    <w:rsid w:val="00563A75"/>
    <w:rsid w:val="00563BFB"/>
    <w:rsid w:val="00563CDB"/>
    <w:rsid w:val="00563E7B"/>
    <w:rsid w:val="0056405F"/>
    <w:rsid w:val="005640AF"/>
    <w:rsid w:val="005640F1"/>
    <w:rsid w:val="0056422B"/>
    <w:rsid w:val="005642EB"/>
    <w:rsid w:val="0056436D"/>
    <w:rsid w:val="00564469"/>
    <w:rsid w:val="005644C2"/>
    <w:rsid w:val="005644D7"/>
    <w:rsid w:val="00564566"/>
    <w:rsid w:val="00564773"/>
    <w:rsid w:val="00564893"/>
    <w:rsid w:val="005648D1"/>
    <w:rsid w:val="00564C85"/>
    <w:rsid w:val="00564D97"/>
    <w:rsid w:val="005651CC"/>
    <w:rsid w:val="005651CD"/>
    <w:rsid w:val="005654D6"/>
    <w:rsid w:val="0056552F"/>
    <w:rsid w:val="0056556B"/>
    <w:rsid w:val="00565707"/>
    <w:rsid w:val="005658DE"/>
    <w:rsid w:val="0056591B"/>
    <w:rsid w:val="005659F1"/>
    <w:rsid w:val="00565CCB"/>
    <w:rsid w:val="00565D77"/>
    <w:rsid w:val="005660A0"/>
    <w:rsid w:val="005661E4"/>
    <w:rsid w:val="00566354"/>
    <w:rsid w:val="00566BA3"/>
    <w:rsid w:val="00567137"/>
    <w:rsid w:val="0056757E"/>
    <w:rsid w:val="00567929"/>
    <w:rsid w:val="00567F94"/>
    <w:rsid w:val="00567FDF"/>
    <w:rsid w:val="00570008"/>
    <w:rsid w:val="005700D0"/>
    <w:rsid w:val="005702DB"/>
    <w:rsid w:val="00570389"/>
    <w:rsid w:val="00570418"/>
    <w:rsid w:val="0057058A"/>
    <w:rsid w:val="00570AD2"/>
    <w:rsid w:val="0057105D"/>
    <w:rsid w:val="005711AF"/>
    <w:rsid w:val="0057125A"/>
    <w:rsid w:val="00571327"/>
    <w:rsid w:val="00571349"/>
    <w:rsid w:val="0057135A"/>
    <w:rsid w:val="00571653"/>
    <w:rsid w:val="00571687"/>
    <w:rsid w:val="00571887"/>
    <w:rsid w:val="00571922"/>
    <w:rsid w:val="00571A66"/>
    <w:rsid w:val="00571FBE"/>
    <w:rsid w:val="00572184"/>
    <w:rsid w:val="00572349"/>
    <w:rsid w:val="00572413"/>
    <w:rsid w:val="0057271C"/>
    <w:rsid w:val="0057278D"/>
    <w:rsid w:val="005727A6"/>
    <w:rsid w:val="00572EC0"/>
    <w:rsid w:val="00573076"/>
    <w:rsid w:val="00573273"/>
    <w:rsid w:val="0057330A"/>
    <w:rsid w:val="0057353E"/>
    <w:rsid w:val="0057383C"/>
    <w:rsid w:val="005739DB"/>
    <w:rsid w:val="00573BF6"/>
    <w:rsid w:val="00573EF3"/>
    <w:rsid w:val="00574111"/>
    <w:rsid w:val="0057446E"/>
    <w:rsid w:val="00574588"/>
    <w:rsid w:val="00574887"/>
    <w:rsid w:val="00574BFC"/>
    <w:rsid w:val="00574D43"/>
    <w:rsid w:val="00574E13"/>
    <w:rsid w:val="0057506C"/>
    <w:rsid w:val="005753F2"/>
    <w:rsid w:val="00575430"/>
    <w:rsid w:val="005754CC"/>
    <w:rsid w:val="0057551F"/>
    <w:rsid w:val="00575944"/>
    <w:rsid w:val="00575A40"/>
    <w:rsid w:val="00575D82"/>
    <w:rsid w:val="00576036"/>
    <w:rsid w:val="00576490"/>
    <w:rsid w:val="005765C5"/>
    <w:rsid w:val="005765E5"/>
    <w:rsid w:val="005768A4"/>
    <w:rsid w:val="00576A1A"/>
    <w:rsid w:val="00576D75"/>
    <w:rsid w:val="00576E67"/>
    <w:rsid w:val="00576F1D"/>
    <w:rsid w:val="0057717B"/>
    <w:rsid w:val="00577250"/>
    <w:rsid w:val="0057737F"/>
    <w:rsid w:val="005773AD"/>
    <w:rsid w:val="0057744E"/>
    <w:rsid w:val="00577533"/>
    <w:rsid w:val="005777D4"/>
    <w:rsid w:val="00577AAE"/>
    <w:rsid w:val="00577AF2"/>
    <w:rsid w:val="00577B4A"/>
    <w:rsid w:val="00577B82"/>
    <w:rsid w:val="00577F13"/>
    <w:rsid w:val="00580056"/>
    <w:rsid w:val="005801AA"/>
    <w:rsid w:val="0058031E"/>
    <w:rsid w:val="0058094A"/>
    <w:rsid w:val="00580B84"/>
    <w:rsid w:val="005812F4"/>
    <w:rsid w:val="0058136E"/>
    <w:rsid w:val="00581500"/>
    <w:rsid w:val="005815E4"/>
    <w:rsid w:val="00581AFD"/>
    <w:rsid w:val="00581C12"/>
    <w:rsid w:val="00581E27"/>
    <w:rsid w:val="005821B1"/>
    <w:rsid w:val="005821B8"/>
    <w:rsid w:val="00582446"/>
    <w:rsid w:val="005826DA"/>
    <w:rsid w:val="00582BC7"/>
    <w:rsid w:val="00582DDB"/>
    <w:rsid w:val="00583095"/>
    <w:rsid w:val="005832E1"/>
    <w:rsid w:val="00583483"/>
    <w:rsid w:val="0058353E"/>
    <w:rsid w:val="005836F0"/>
    <w:rsid w:val="0058373F"/>
    <w:rsid w:val="00583755"/>
    <w:rsid w:val="00583820"/>
    <w:rsid w:val="00583860"/>
    <w:rsid w:val="00583C3F"/>
    <w:rsid w:val="00583C6A"/>
    <w:rsid w:val="00583EAE"/>
    <w:rsid w:val="00583F4B"/>
    <w:rsid w:val="00584237"/>
    <w:rsid w:val="00584321"/>
    <w:rsid w:val="005843FB"/>
    <w:rsid w:val="005845B1"/>
    <w:rsid w:val="00584774"/>
    <w:rsid w:val="005847B6"/>
    <w:rsid w:val="00584857"/>
    <w:rsid w:val="005848CB"/>
    <w:rsid w:val="005849BF"/>
    <w:rsid w:val="00584B10"/>
    <w:rsid w:val="00584D35"/>
    <w:rsid w:val="00584E8C"/>
    <w:rsid w:val="00584EE1"/>
    <w:rsid w:val="00584F23"/>
    <w:rsid w:val="005850F3"/>
    <w:rsid w:val="00585372"/>
    <w:rsid w:val="005853FB"/>
    <w:rsid w:val="0058543B"/>
    <w:rsid w:val="00585457"/>
    <w:rsid w:val="005854ED"/>
    <w:rsid w:val="005858AB"/>
    <w:rsid w:val="00585941"/>
    <w:rsid w:val="00585B5A"/>
    <w:rsid w:val="00585B73"/>
    <w:rsid w:val="00585C1B"/>
    <w:rsid w:val="00585E0D"/>
    <w:rsid w:val="00586159"/>
    <w:rsid w:val="005863EC"/>
    <w:rsid w:val="00586472"/>
    <w:rsid w:val="0058647E"/>
    <w:rsid w:val="0058677E"/>
    <w:rsid w:val="005868D0"/>
    <w:rsid w:val="00586974"/>
    <w:rsid w:val="00586A18"/>
    <w:rsid w:val="00586ACC"/>
    <w:rsid w:val="00586B30"/>
    <w:rsid w:val="00587099"/>
    <w:rsid w:val="00587209"/>
    <w:rsid w:val="00587303"/>
    <w:rsid w:val="00587649"/>
    <w:rsid w:val="005876AC"/>
    <w:rsid w:val="00587759"/>
    <w:rsid w:val="00587875"/>
    <w:rsid w:val="005878D6"/>
    <w:rsid w:val="0058797C"/>
    <w:rsid w:val="005879F7"/>
    <w:rsid w:val="00587CAC"/>
    <w:rsid w:val="00587D93"/>
    <w:rsid w:val="00587DF8"/>
    <w:rsid w:val="00587E66"/>
    <w:rsid w:val="00587FEE"/>
    <w:rsid w:val="0059003B"/>
    <w:rsid w:val="005901DF"/>
    <w:rsid w:val="005904A6"/>
    <w:rsid w:val="00590587"/>
    <w:rsid w:val="005905BF"/>
    <w:rsid w:val="00590C7F"/>
    <w:rsid w:val="00590DFF"/>
    <w:rsid w:val="00590FB2"/>
    <w:rsid w:val="00590FC6"/>
    <w:rsid w:val="0059107E"/>
    <w:rsid w:val="00591182"/>
    <w:rsid w:val="0059120C"/>
    <w:rsid w:val="005913C1"/>
    <w:rsid w:val="00591427"/>
    <w:rsid w:val="005915CB"/>
    <w:rsid w:val="005916BA"/>
    <w:rsid w:val="00591743"/>
    <w:rsid w:val="00591AF0"/>
    <w:rsid w:val="00591BB5"/>
    <w:rsid w:val="00591E36"/>
    <w:rsid w:val="00591ED2"/>
    <w:rsid w:val="0059242D"/>
    <w:rsid w:val="00592537"/>
    <w:rsid w:val="00592890"/>
    <w:rsid w:val="00592A57"/>
    <w:rsid w:val="00592A64"/>
    <w:rsid w:val="00592CA1"/>
    <w:rsid w:val="00593048"/>
    <w:rsid w:val="0059321D"/>
    <w:rsid w:val="005937DB"/>
    <w:rsid w:val="005938EA"/>
    <w:rsid w:val="00593BBF"/>
    <w:rsid w:val="00593C68"/>
    <w:rsid w:val="00593D9E"/>
    <w:rsid w:val="00594105"/>
    <w:rsid w:val="00594146"/>
    <w:rsid w:val="00594408"/>
    <w:rsid w:val="005945CD"/>
    <w:rsid w:val="00594680"/>
    <w:rsid w:val="0059469D"/>
    <w:rsid w:val="00594750"/>
    <w:rsid w:val="00594928"/>
    <w:rsid w:val="005951F9"/>
    <w:rsid w:val="00595217"/>
    <w:rsid w:val="00595547"/>
    <w:rsid w:val="005955EC"/>
    <w:rsid w:val="00595829"/>
    <w:rsid w:val="00595BEA"/>
    <w:rsid w:val="00595C00"/>
    <w:rsid w:val="00595CFA"/>
    <w:rsid w:val="00595DC2"/>
    <w:rsid w:val="00595EF9"/>
    <w:rsid w:val="0059616B"/>
    <w:rsid w:val="00596249"/>
    <w:rsid w:val="0059628B"/>
    <w:rsid w:val="005962AE"/>
    <w:rsid w:val="005964A8"/>
    <w:rsid w:val="005965E3"/>
    <w:rsid w:val="00596706"/>
    <w:rsid w:val="0059694F"/>
    <w:rsid w:val="00596974"/>
    <w:rsid w:val="00596CF2"/>
    <w:rsid w:val="00596E57"/>
    <w:rsid w:val="00596E74"/>
    <w:rsid w:val="00596F64"/>
    <w:rsid w:val="005970E8"/>
    <w:rsid w:val="005973A1"/>
    <w:rsid w:val="005973C6"/>
    <w:rsid w:val="005973DC"/>
    <w:rsid w:val="005973E8"/>
    <w:rsid w:val="005973EC"/>
    <w:rsid w:val="00597411"/>
    <w:rsid w:val="0059753D"/>
    <w:rsid w:val="005978E8"/>
    <w:rsid w:val="00597A70"/>
    <w:rsid w:val="00597B99"/>
    <w:rsid w:val="00597D89"/>
    <w:rsid w:val="00597E49"/>
    <w:rsid w:val="005A0148"/>
    <w:rsid w:val="005A04BF"/>
    <w:rsid w:val="005A04EE"/>
    <w:rsid w:val="005A085F"/>
    <w:rsid w:val="005A0A13"/>
    <w:rsid w:val="005A0DC2"/>
    <w:rsid w:val="005A0ED5"/>
    <w:rsid w:val="005A105A"/>
    <w:rsid w:val="005A11E5"/>
    <w:rsid w:val="005A157C"/>
    <w:rsid w:val="005A16EB"/>
    <w:rsid w:val="005A189C"/>
    <w:rsid w:val="005A1954"/>
    <w:rsid w:val="005A1975"/>
    <w:rsid w:val="005A1AE2"/>
    <w:rsid w:val="005A1B89"/>
    <w:rsid w:val="005A1BF8"/>
    <w:rsid w:val="005A1E23"/>
    <w:rsid w:val="005A1F29"/>
    <w:rsid w:val="005A1F2C"/>
    <w:rsid w:val="005A1F74"/>
    <w:rsid w:val="005A2596"/>
    <w:rsid w:val="005A27D1"/>
    <w:rsid w:val="005A29AA"/>
    <w:rsid w:val="005A2B5A"/>
    <w:rsid w:val="005A2FD3"/>
    <w:rsid w:val="005A2FED"/>
    <w:rsid w:val="005A30C7"/>
    <w:rsid w:val="005A315F"/>
    <w:rsid w:val="005A3176"/>
    <w:rsid w:val="005A31A4"/>
    <w:rsid w:val="005A3377"/>
    <w:rsid w:val="005A338B"/>
    <w:rsid w:val="005A34FE"/>
    <w:rsid w:val="005A3581"/>
    <w:rsid w:val="005A39A6"/>
    <w:rsid w:val="005A3C00"/>
    <w:rsid w:val="005A3C1F"/>
    <w:rsid w:val="005A3E5E"/>
    <w:rsid w:val="005A3FDC"/>
    <w:rsid w:val="005A42DC"/>
    <w:rsid w:val="005A4461"/>
    <w:rsid w:val="005A468D"/>
    <w:rsid w:val="005A470C"/>
    <w:rsid w:val="005A49CD"/>
    <w:rsid w:val="005A4A1C"/>
    <w:rsid w:val="005A4AB4"/>
    <w:rsid w:val="005A4BE1"/>
    <w:rsid w:val="005A4F5B"/>
    <w:rsid w:val="005A4FA8"/>
    <w:rsid w:val="005A5027"/>
    <w:rsid w:val="005A5049"/>
    <w:rsid w:val="005A505E"/>
    <w:rsid w:val="005A53D2"/>
    <w:rsid w:val="005A551E"/>
    <w:rsid w:val="005A56FF"/>
    <w:rsid w:val="005A5705"/>
    <w:rsid w:val="005A5B03"/>
    <w:rsid w:val="005A5E10"/>
    <w:rsid w:val="005A5F6F"/>
    <w:rsid w:val="005A606F"/>
    <w:rsid w:val="005A60AF"/>
    <w:rsid w:val="005A6139"/>
    <w:rsid w:val="005A638E"/>
    <w:rsid w:val="005A63BD"/>
    <w:rsid w:val="005A64A1"/>
    <w:rsid w:val="005A67DC"/>
    <w:rsid w:val="005A6B50"/>
    <w:rsid w:val="005A6C0E"/>
    <w:rsid w:val="005A6D3B"/>
    <w:rsid w:val="005A6E4F"/>
    <w:rsid w:val="005A6F61"/>
    <w:rsid w:val="005A71C1"/>
    <w:rsid w:val="005A71CA"/>
    <w:rsid w:val="005A77BB"/>
    <w:rsid w:val="005A77CD"/>
    <w:rsid w:val="005A79C7"/>
    <w:rsid w:val="005A7B97"/>
    <w:rsid w:val="005A7BAE"/>
    <w:rsid w:val="005A7FD1"/>
    <w:rsid w:val="005B0019"/>
    <w:rsid w:val="005B0041"/>
    <w:rsid w:val="005B02EE"/>
    <w:rsid w:val="005B0330"/>
    <w:rsid w:val="005B0384"/>
    <w:rsid w:val="005B04CB"/>
    <w:rsid w:val="005B07AA"/>
    <w:rsid w:val="005B09C6"/>
    <w:rsid w:val="005B09F8"/>
    <w:rsid w:val="005B0A72"/>
    <w:rsid w:val="005B0BA7"/>
    <w:rsid w:val="005B0DC4"/>
    <w:rsid w:val="005B0F03"/>
    <w:rsid w:val="005B1156"/>
    <w:rsid w:val="005B1234"/>
    <w:rsid w:val="005B1275"/>
    <w:rsid w:val="005B12BA"/>
    <w:rsid w:val="005B1317"/>
    <w:rsid w:val="005B1497"/>
    <w:rsid w:val="005B1507"/>
    <w:rsid w:val="005B170D"/>
    <w:rsid w:val="005B1754"/>
    <w:rsid w:val="005B1AEC"/>
    <w:rsid w:val="005B1C1A"/>
    <w:rsid w:val="005B1C76"/>
    <w:rsid w:val="005B1E4C"/>
    <w:rsid w:val="005B1E67"/>
    <w:rsid w:val="005B1F62"/>
    <w:rsid w:val="005B2280"/>
    <w:rsid w:val="005B2281"/>
    <w:rsid w:val="005B22E9"/>
    <w:rsid w:val="005B24E4"/>
    <w:rsid w:val="005B2578"/>
    <w:rsid w:val="005B2612"/>
    <w:rsid w:val="005B2711"/>
    <w:rsid w:val="005B294A"/>
    <w:rsid w:val="005B2961"/>
    <w:rsid w:val="005B2B24"/>
    <w:rsid w:val="005B2FF7"/>
    <w:rsid w:val="005B30FD"/>
    <w:rsid w:val="005B3123"/>
    <w:rsid w:val="005B33AF"/>
    <w:rsid w:val="005B3BC5"/>
    <w:rsid w:val="005B3C4A"/>
    <w:rsid w:val="005B3D7C"/>
    <w:rsid w:val="005B3EE3"/>
    <w:rsid w:val="005B3EFF"/>
    <w:rsid w:val="005B40E5"/>
    <w:rsid w:val="005B410B"/>
    <w:rsid w:val="005B43EF"/>
    <w:rsid w:val="005B447F"/>
    <w:rsid w:val="005B44F4"/>
    <w:rsid w:val="005B4646"/>
    <w:rsid w:val="005B467E"/>
    <w:rsid w:val="005B4784"/>
    <w:rsid w:val="005B49FD"/>
    <w:rsid w:val="005B4A75"/>
    <w:rsid w:val="005B4AAE"/>
    <w:rsid w:val="005B4DC4"/>
    <w:rsid w:val="005B4FF9"/>
    <w:rsid w:val="005B5357"/>
    <w:rsid w:val="005B5976"/>
    <w:rsid w:val="005B5994"/>
    <w:rsid w:val="005B5BC9"/>
    <w:rsid w:val="005B5D4B"/>
    <w:rsid w:val="005B5E52"/>
    <w:rsid w:val="005B5F1E"/>
    <w:rsid w:val="005B60D7"/>
    <w:rsid w:val="005B63F2"/>
    <w:rsid w:val="005B65A4"/>
    <w:rsid w:val="005B67AD"/>
    <w:rsid w:val="005B69D1"/>
    <w:rsid w:val="005B6B6A"/>
    <w:rsid w:val="005B6C7B"/>
    <w:rsid w:val="005B6CB9"/>
    <w:rsid w:val="005B6D10"/>
    <w:rsid w:val="005B6FB8"/>
    <w:rsid w:val="005B71C8"/>
    <w:rsid w:val="005B7294"/>
    <w:rsid w:val="005B741E"/>
    <w:rsid w:val="005B7448"/>
    <w:rsid w:val="005B76B0"/>
    <w:rsid w:val="005B7A16"/>
    <w:rsid w:val="005B7A6E"/>
    <w:rsid w:val="005B7B65"/>
    <w:rsid w:val="005B7C92"/>
    <w:rsid w:val="005B7C96"/>
    <w:rsid w:val="005B7EF4"/>
    <w:rsid w:val="005B7F0F"/>
    <w:rsid w:val="005B7F87"/>
    <w:rsid w:val="005C0308"/>
    <w:rsid w:val="005C054B"/>
    <w:rsid w:val="005C0669"/>
    <w:rsid w:val="005C089B"/>
    <w:rsid w:val="005C0A05"/>
    <w:rsid w:val="005C0ACA"/>
    <w:rsid w:val="005C0C84"/>
    <w:rsid w:val="005C0DB9"/>
    <w:rsid w:val="005C0E4C"/>
    <w:rsid w:val="005C0FCD"/>
    <w:rsid w:val="005C1159"/>
    <w:rsid w:val="005C1226"/>
    <w:rsid w:val="005C13B9"/>
    <w:rsid w:val="005C1708"/>
    <w:rsid w:val="005C177D"/>
    <w:rsid w:val="005C1810"/>
    <w:rsid w:val="005C189D"/>
    <w:rsid w:val="005C1AD9"/>
    <w:rsid w:val="005C1D47"/>
    <w:rsid w:val="005C2118"/>
    <w:rsid w:val="005C2259"/>
    <w:rsid w:val="005C26CC"/>
    <w:rsid w:val="005C270E"/>
    <w:rsid w:val="005C2958"/>
    <w:rsid w:val="005C29C4"/>
    <w:rsid w:val="005C2D18"/>
    <w:rsid w:val="005C2EB1"/>
    <w:rsid w:val="005C2F54"/>
    <w:rsid w:val="005C3412"/>
    <w:rsid w:val="005C3427"/>
    <w:rsid w:val="005C34D4"/>
    <w:rsid w:val="005C369D"/>
    <w:rsid w:val="005C3A33"/>
    <w:rsid w:val="005C3ABD"/>
    <w:rsid w:val="005C3AD2"/>
    <w:rsid w:val="005C3DC5"/>
    <w:rsid w:val="005C4134"/>
    <w:rsid w:val="005C4439"/>
    <w:rsid w:val="005C44C8"/>
    <w:rsid w:val="005C44CE"/>
    <w:rsid w:val="005C4541"/>
    <w:rsid w:val="005C4596"/>
    <w:rsid w:val="005C45CE"/>
    <w:rsid w:val="005C4907"/>
    <w:rsid w:val="005C49E2"/>
    <w:rsid w:val="005C4DC2"/>
    <w:rsid w:val="005C4F32"/>
    <w:rsid w:val="005C5081"/>
    <w:rsid w:val="005C5124"/>
    <w:rsid w:val="005C5159"/>
    <w:rsid w:val="005C52D9"/>
    <w:rsid w:val="005C5309"/>
    <w:rsid w:val="005C5338"/>
    <w:rsid w:val="005C53F2"/>
    <w:rsid w:val="005C5586"/>
    <w:rsid w:val="005C558A"/>
    <w:rsid w:val="005C5705"/>
    <w:rsid w:val="005C5818"/>
    <w:rsid w:val="005C5A63"/>
    <w:rsid w:val="005C5B7B"/>
    <w:rsid w:val="005C5FF0"/>
    <w:rsid w:val="005C627C"/>
    <w:rsid w:val="005C6463"/>
    <w:rsid w:val="005C64F2"/>
    <w:rsid w:val="005C64F4"/>
    <w:rsid w:val="005C680D"/>
    <w:rsid w:val="005C6839"/>
    <w:rsid w:val="005C6A39"/>
    <w:rsid w:val="005C6AEB"/>
    <w:rsid w:val="005C7401"/>
    <w:rsid w:val="005C74C3"/>
    <w:rsid w:val="005C765D"/>
    <w:rsid w:val="005C76C5"/>
    <w:rsid w:val="005C7759"/>
    <w:rsid w:val="005C784A"/>
    <w:rsid w:val="005C7989"/>
    <w:rsid w:val="005C7CD9"/>
    <w:rsid w:val="005C7F08"/>
    <w:rsid w:val="005C7FA1"/>
    <w:rsid w:val="005D00BE"/>
    <w:rsid w:val="005D00C0"/>
    <w:rsid w:val="005D019A"/>
    <w:rsid w:val="005D01F3"/>
    <w:rsid w:val="005D061F"/>
    <w:rsid w:val="005D0663"/>
    <w:rsid w:val="005D0682"/>
    <w:rsid w:val="005D06C3"/>
    <w:rsid w:val="005D0705"/>
    <w:rsid w:val="005D0C27"/>
    <w:rsid w:val="005D0D0D"/>
    <w:rsid w:val="005D0DB4"/>
    <w:rsid w:val="005D0E0F"/>
    <w:rsid w:val="005D0E93"/>
    <w:rsid w:val="005D1018"/>
    <w:rsid w:val="005D1180"/>
    <w:rsid w:val="005D14BB"/>
    <w:rsid w:val="005D17BE"/>
    <w:rsid w:val="005D18C2"/>
    <w:rsid w:val="005D1F35"/>
    <w:rsid w:val="005D1F50"/>
    <w:rsid w:val="005D2241"/>
    <w:rsid w:val="005D23FC"/>
    <w:rsid w:val="005D251C"/>
    <w:rsid w:val="005D2925"/>
    <w:rsid w:val="005D29A7"/>
    <w:rsid w:val="005D2AB5"/>
    <w:rsid w:val="005D2DF8"/>
    <w:rsid w:val="005D3027"/>
    <w:rsid w:val="005D3081"/>
    <w:rsid w:val="005D30E1"/>
    <w:rsid w:val="005D3151"/>
    <w:rsid w:val="005D3293"/>
    <w:rsid w:val="005D34C3"/>
    <w:rsid w:val="005D3508"/>
    <w:rsid w:val="005D3540"/>
    <w:rsid w:val="005D397A"/>
    <w:rsid w:val="005D39F8"/>
    <w:rsid w:val="005D3ABA"/>
    <w:rsid w:val="005D3CD4"/>
    <w:rsid w:val="005D3D19"/>
    <w:rsid w:val="005D3D55"/>
    <w:rsid w:val="005D3D59"/>
    <w:rsid w:val="005D3D87"/>
    <w:rsid w:val="005D3EB0"/>
    <w:rsid w:val="005D3EFC"/>
    <w:rsid w:val="005D401D"/>
    <w:rsid w:val="005D402A"/>
    <w:rsid w:val="005D45AC"/>
    <w:rsid w:val="005D46D1"/>
    <w:rsid w:val="005D473E"/>
    <w:rsid w:val="005D49C3"/>
    <w:rsid w:val="005D49E2"/>
    <w:rsid w:val="005D4A26"/>
    <w:rsid w:val="005D4AD3"/>
    <w:rsid w:val="005D533B"/>
    <w:rsid w:val="005D53C5"/>
    <w:rsid w:val="005D567C"/>
    <w:rsid w:val="005D5A16"/>
    <w:rsid w:val="005D5A6F"/>
    <w:rsid w:val="005D5DE8"/>
    <w:rsid w:val="005D5E24"/>
    <w:rsid w:val="005D5F40"/>
    <w:rsid w:val="005D5F6F"/>
    <w:rsid w:val="005D613D"/>
    <w:rsid w:val="005D61EE"/>
    <w:rsid w:val="005D6324"/>
    <w:rsid w:val="005D6650"/>
    <w:rsid w:val="005D6833"/>
    <w:rsid w:val="005D6A75"/>
    <w:rsid w:val="005D6D99"/>
    <w:rsid w:val="005D6DD0"/>
    <w:rsid w:val="005D71E6"/>
    <w:rsid w:val="005D724C"/>
    <w:rsid w:val="005D73EF"/>
    <w:rsid w:val="005D762A"/>
    <w:rsid w:val="005D794C"/>
    <w:rsid w:val="005D7A59"/>
    <w:rsid w:val="005D7C34"/>
    <w:rsid w:val="005D7D75"/>
    <w:rsid w:val="005D7F72"/>
    <w:rsid w:val="005E02DC"/>
    <w:rsid w:val="005E0348"/>
    <w:rsid w:val="005E05BF"/>
    <w:rsid w:val="005E05E2"/>
    <w:rsid w:val="005E05ED"/>
    <w:rsid w:val="005E06C5"/>
    <w:rsid w:val="005E0741"/>
    <w:rsid w:val="005E080D"/>
    <w:rsid w:val="005E0C6D"/>
    <w:rsid w:val="005E0C95"/>
    <w:rsid w:val="005E0D54"/>
    <w:rsid w:val="005E0FBB"/>
    <w:rsid w:val="005E1332"/>
    <w:rsid w:val="005E13CD"/>
    <w:rsid w:val="005E13D4"/>
    <w:rsid w:val="005E14B1"/>
    <w:rsid w:val="005E14CA"/>
    <w:rsid w:val="005E157D"/>
    <w:rsid w:val="005E15EE"/>
    <w:rsid w:val="005E1607"/>
    <w:rsid w:val="005E1710"/>
    <w:rsid w:val="005E182E"/>
    <w:rsid w:val="005E194C"/>
    <w:rsid w:val="005E1A2B"/>
    <w:rsid w:val="005E1A6E"/>
    <w:rsid w:val="005E1BB0"/>
    <w:rsid w:val="005E1C00"/>
    <w:rsid w:val="005E1D32"/>
    <w:rsid w:val="005E1E89"/>
    <w:rsid w:val="005E20FA"/>
    <w:rsid w:val="005E21BF"/>
    <w:rsid w:val="005E21E5"/>
    <w:rsid w:val="005E23C5"/>
    <w:rsid w:val="005E2660"/>
    <w:rsid w:val="005E297E"/>
    <w:rsid w:val="005E2A28"/>
    <w:rsid w:val="005E2AA6"/>
    <w:rsid w:val="005E3177"/>
    <w:rsid w:val="005E31E8"/>
    <w:rsid w:val="005E3401"/>
    <w:rsid w:val="005E3511"/>
    <w:rsid w:val="005E35AE"/>
    <w:rsid w:val="005E366F"/>
    <w:rsid w:val="005E3694"/>
    <w:rsid w:val="005E37CA"/>
    <w:rsid w:val="005E3B72"/>
    <w:rsid w:val="005E3DDC"/>
    <w:rsid w:val="005E3F97"/>
    <w:rsid w:val="005E3FE6"/>
    <w:rsid w:val="005E403D"/>
    <w:rsid w:val="005E41E2"/>
    <w:rsid w:val="005E41E4"/>
    <w:rsid w:val="005E4296"/>
    <w:rsid w:val="005E43CB"/>
    <w:rsid w:val="005E4836"/>
    <w:rsid w:val="005E4E16"/>
    <w:rsid w:val="005E4E57"/>
    <w:rsid w:val="005E5015"/>
    <w:rsid w:val="005E5371"/>
    <w:rsid w:val="005E537B"/>
    <w:rsid w:val="005E54C7"/>
    <w:rsid w:val="005E552B"/>
    <w:rsid w:val="005E5536"/>
    <w:rsid w:val="005E592D"/>
    <w:rsid w:val="005E5998"/>
    <w:rsid w:val="005E5B02"/>
    <w:rsid w:val="005E5EC2"/>
    <w:rsid w:val="005E6020"/>
    <w:rsid w:val="005E608D"/>
    <w:rsid w:val="005E6183"/>
    <w:rsid w:val="005E632F"/>
    <w:rsid w:val="005E66A9"/>
    <w:rsid w:val="005E676E"/>
    <w:rsid w:val="005E690C"/>
    <w:rsid w:val="005E694B"/>
    <w:rsid w:val="005E6A7E"/>
    <w:rsid w:val="005E6C88"/>
    <w:rsid w:val="005E6F0B"/>
    <w:rsid w:val="005E7075"/>
    <w:rsid w:val="005E70BF"/>
    <w:rsid w:val="005E71D9"/>
    <w:rsid w:val="005E72D9"/>
    <w:rsid w:val="005E7397"/>
    <w:rsid w:val="005E7523"/>
    <w:rsid w:val="005E756E"/>
    <w:rsid w:val="005E7917"/>
    <w:rsid w:val="005E7937"/>
    <w:rsid w:val="005E793A"/>
    <w:rsid w:val="005E7C75"/>
    <w:rsid w:val="005E7D87"/>
    <w:rsid w:val="005E7DB1"/>
    <w:rsid w:val="005E7F61"/>
    <w:rsid w:val="005F0101"/>
    <w:rsid w:val="005F0248"/>
    <w:rsid w:val="005F0863"/>
    <w:rsid w:val="005F0963"/>
    <w:rsid w:val="005F0B03"/>
    <w:rsid w:val="005F0CFB"/>
    <w:rsid w:val="005F0DE9"/>
    <w:rsid w:val="005F1195"/>
    <w:rsid w:val="005F1637"/>
    <w:rsid w:val="005F1740"/>
    <w:rsid w:val="005F17BF"/>
    <w:rsid w:val="005F1822"/>
    <w:rsid w:val="005F186F"/>
    <w:rsid w:val="005F190D"/>
    <w:rsid w:val="005F1B1B"/>
    <w:rsid w:val="005F1B1F"/>
    <w:rsid w:val="005F1B80"/>
    <w:rsid w:val="005F1C16"/>
    <w:rsid w:val="005F1C21"/>
    <w:rsid w:val="005F1EE8"/>
    <w:rsid w:val="005F224D"/>
    <w:rsid w:val="005F2540"/>
    <w:rsid w:val="005F257E"/>
    <w:rsid w:val="005F2585"/>
    <w:rsid w:val="005F28E5"/>
    <w:rsid w:val="005F2A1F"/>
    <w:rsid w:val="005F2B15"/>
    <w:rsid w:val="005F2C5E"/>
    <w:rsid w:val="005F3247"/>
    <w:rsid w:val="005F3529"/>
    <w:rsid w:val="005F3765"/>
    <w:rsid w:val="005F3A7E"/>
    <w:rsid w:val="005F3C5A"/>
    <w:rsid w:val="005F3DA9"/>
    <w:rsid w:val="005F3DDF"/>
    <w:rsid w:val="005F3E57"/>
    <w:rsid w:val="005F4447"/>
    <w:rsid w:val="005F45A5"/>
    <w:rsid w:val="005F46CD"/>
    <w:rsid w:val="005F477F"/>
    <w:rsid w:val="005F4802"/>
    <w:rsid w:val="005F49D4"/>
    <w:rsid w:val="005F49ED"/>
    <w:rsid w:val="005F4B3F"/>
    <w:rsid w:val="005F4B4A"/>
    <w:rsid w:val="005F4D13"/>
    <w:rsid w:val="005F4F99"/>
    <w:rsid w:val="005F51BD"/>
    <w:rsid w:val="005F51D1"/>
    <w:rsid w:val="005F5527"/>
    <w:rsid w:val="005F56A7"/>
    <w:rsid w:val="005F57F1"/>
    <w:rsid w:val="005F5804"/>
    <w:rsid w:val="005F58E1"/>
    <w:rsid w:val="005F59BA"/>
    <w:rsid w:val="005F5B48"/>
    <w:rsid w:val="005F5C19"/>
    <w:rsid w:val="005F5DE3"/>
    <w:rsid w:val="005F5E09"/>
    <w:rsid w:val="005F6016"/>
    <w:rsid w:val="005F614D"/>
    <w:rsid w:val="005F6151"/>
    <w:rsid w:val="005F6326"/>
    <w:rsid w:val="005F6496"/>
    <w:rsid w:val="005F68ED"/>
    <w:rsid w:val="005F6964"/>
    <w:rsid w:val="005F6978"/>
    <w:rsid w:val="005F6995"/>
    <w:rsid w:val="005F6B24"/>
    <w:rsid w:val="005F6E79"/>
    <w:rsid w:val="005F6F6D"/>
    <w:rsid w:val="005F70AC"/>
    <w:rsid w:val="005F728F"/>
    <w:rsid w:val="005F7467"/>
    <w:rsid w:val="005F754D"/>
    <w:rsid w:val="005F7576"/>
    <w:rsid w:val="005F7680"/>
    <w:rsid w:val="005F7AE7"/>
    <w:rsid w:val="005F7CC1"/>
    <w:rsid w:val="005F7D7A"/>
    <w:rsid w:val="005F7DE4"/>
    <w:rsid w:val="005F7EC7"/>
    <w:rsid w:val="005F7EE2"/>
    <w:rsid w:val="00600030"/>
    <w:rsid w:val="00600451"/>
    <w:rsid w:val="0060083B"/>
    <w:rsid w:val="00600A9D"/>
    <w:rsid w:val="00600B56"/>
    <w:rsid w:val="00600D76"/>
    <w:rsid w:val="00601035"/>
    <w:rsid w:val="006012A6"/>
    <w:rsid w:val="00601669"/>
    <w:rsid w:val="0060168A"/>
    <w:rsid w:val="0060176A"/>
    <w:rsid w:val="00601779"/>
    <w:rsid w:val="00601942"/>
    <w:rsid w:val="006019D6"/>
    <w:rsid w:val="00601A78"/>
    <w:rsid w:val="00601BD8"/>
    <w:rsid w:val="00601BEC"/>
    <w:rsid w:val="00601CB1"/>
    <w:rsid w:val="00601E62"/>
    <w:rsid w:val="006020B6"/>
    <w:rsid w:val="006021C0"/>
    <w:rsid w:val="006022F4"/>
    <w:rsid w:val="0060231E"/>
    <w:rsid w:val="006024CE"/>
    <w:rsid w:val="00602573"/>
    <w:rsid w:val="0060277C"/>
    <w:rsid w:val="0060294D"/>
    <w:rsid w:val="00602AE0"/>
    <w:rsid w:val="00602D9C"/>
    <w:rsid w:val="00602EB9"/>
    <w:rsid w:val="0060306C"/>
    <w:rsid w:val="006036C9"/>
    <w:rsid w:val="006037BD"/>
    <w:rsid w:val="006037C7"/>
    <w:rsid w:val="00603A4C"/>
    <w:rsid w:val="00603B17"/>
    <w:rsid w:val="00603BC0"/>
    <w:rsid w:val="00603FBF"/>
    <w:rsid w:val="006042D0"/>
    <w:rsid w:val="006044D0"/>
    <w:rsid w:val="00604544"/>
    <w:rsid w:val="00604624"/>
    <w:rsid w:val="0060465B"/>
    <w:rsid w:val="00604764"/>
    <w:rsid w:val="00604897"/>
    <w:rsid w:val="00604935"/>
    <w:rsid w:val="00604DC8"/>
    <w:rsid w:val="00604DDA"/>
    <w:rsid w:val="00604F84"/>
    <w:rsid w:val="0060504D"/>
    <w:rsid w:val="00605173"/>
    <w:rsid w:val="006054C0"/>
    <w:rsid w:val="006054C4"/>
    <w:rsid w:val="006054DD"/>
    <w:rsid w:val="00605659"/>
    <w:rsid w:val="00605832"/>
    <w:rsid w:val="0060587F"/>
    <w:rsid w:val="006058AA"/>
    <w:rsid w:val="006058EF"/>
    <w:rsid w:val="00605926"/>
    <w:rsid w:val="00605AE1"/>
    <w:rsid w:val="00605B39"/>
    <w:rsid w:val="00605B81"/>
    <w:rsid w:val="00605E59"/>
    <w:rsid w:val="00605EF8"/>
    <w:rsid w:val="00605F34"/>
    <w:rsid w:val="00606072"/>
    <w:rsid w:val="0060609F"/>
    <w:rsid w:val="006061D4"/>
    <w:rsid w:val="006062A9"/>
    <w:rsid w:val="00606367"/>
    <w:rsid w:val="00606419"/>
    <w:rsid w:val="00606615"/>
    <w:rsid w:val="00606665"/>
    <w:rsid w:val="00606925"/>
    <w:rsid w:val="00606930"/>
    <w:rsid w:val="00606B6D"/>
    <w:rsid w:val="00606E84"/>
    <w:rsid w:val="00607101"/>
    <w:rsid w:val="0060722F"/>
    <w:rsid w:val="00607257"/>
    <w:rsid w:val="006072DB"/>
    <w:rsid w:val="00607466"/>
    <w:rsid w:val="0060748E"/>
    <w:rsid w:val="00607864"/>
    <w:rsid w:val="00607D4B"/>
    <w:rsid w:val="00607FAE"/>
    <w:rsid w:val="00610574"/>
    <w:rsid w:val="0061061E"/>
    <w:rsid w:val="006106BD"/>
    <w:rsid w:val="006107B2"/>
    <w:rsid w:val="006108C5"/>
    <w:rsid w:val="006109E1"/>
    <w:rsid w:val="00610BA1"/>
    <w:rsid w:val="00610D30"/>
    <w:rsid w:val="00610E8C"/>
    <w:rsid w:val="00611054"/>
    <w:rsid w:val="006117FF"/>
    <w:rsid w:val="006118E3"/>
    <w:rsid w:val="006118F3"/>
    <w:rsid w:val="0061197C"/>
    <w:rsid w:val="00611B4F"/>
    <w:rsid w:val="00611B66"/>
    <w:rsid w:val="00611B77"/>
    <w:rsid w:val="00611E06"/>
    <w:rsid w:val="00611F76"/>
    <w:rsid w:val="0061200F"/>
    <w:rsid w:val="00612123"/>
    <w:rsid w:val="0061222F"/>
    <w:rsid w:val="006125C2"/>
    <w:rsid w:val="00612616"/>
    <w:rsid w:val="0061262D"/>
    <w:rsid w:val="00612658"/>
    <w:rsid w:val="006127E9"/>
    <w:rsid w:val="00612A63"/>
    <w:rsid w:val="00612B76"/>
    <w:rsid w:val="00612C4E"/>
    <w:rsid w:val="00612E35"/>
    <w:rsid w:val="00612F29"/>
    <w:rsid w:val="00613113"/>
    <w:rsid w:val="0061355E"/>
    <w:rsid w:val="00613813"/>
    <w:rsid w:val="0061387D"/>
    <w:rsid w:val="00613D42"/>
    <w:rsid w:val="00613DD6"/>
    <w:rsid w:val="00613EF4"/>
    <w:rsid w:val="00613F91"/>
    <w:rsid w:val="006142B5"/>
    <w:rsid w:val="006142D6"/>
    <w:rsid w:val="006142F3"/>
    <w:rsid w:val="006144F5"/>
    <w:rsid w:val="006146B9"/>
    <w:rsid w:val="0061479B"/>
    <w:rsid w:val="00614A41"/>
    <w:rsid w:val="00614B3E"/>
    <w:rsid w:val="00614CE5"/>
    <w:rsid w:val="00614DC9"/>
    <w:rsid w:val="00614ECE"/>
    <w:rsid w:val="00614F8B"/>
    <w:rsid w:val="00615051"/>
    <w:rsid w:val="00615382"/>
    <w:rsid w:val="006155D4"/>
    <w:rsid w:val="00615721"/>
    <w:rsid w:val="00615769"/>
    <w:rsid w:val="00615814"/>
    <w:rsid w:val="006158E2"/>
    <w:rsid w:val="00615D42"/>
    <w:rsid w:val="00615F82"/>
    <w:rsid w:val="00616049"/>
    <w:rsid w:val="006164CE"/>
    <w:rsid w:val="006166C6"/>
    <w:rsid w:val="0061677B"/>
    <w:rsid w:val="006167D4"/>
    <w:rsid w:val="00616A65"/>
    <w:rsid w:val="00616B11"/>
    <w:rsid w:val="00616B9E"/>
    <w:rsid w:val="00616BA0"/>
    <w:rsid w:val="00616DF4"/>
    <w:rsid w:val="00616E37"/>
    <w:rsid w:val="00616F49"/>
    <w:rsid w:val="0061756A"/>
    <w:rsid w:val="00617861"/>
    <w:rsid w:val="006179CC"/>
    <w:rsid w:val="00617A07"/>
    <w:rsid w:val="00617CEC"/>
    <w:rsid w:val="00617D92"/>
    <w:rsid w:val="0062006E"/>
    <w:rsid w:val="006200A8"/>
    <w:rsid w:val="006202C2"/>
    <w:rsid w:val="0062034C"/>
    <w:rsid w:val="0062046E"/>
    <w:rsid w:val="006204E5"/>
    <w:rsid w:val="00620629"/>
    <w:rsid w:val="00620692"/>
    <w:rsid w:val="006206EC"/>
    <w:rsid w:val="00620965"/>
    <w:rsid w:val="00620D6D"/>
    <w:rsid w:val="00620F18"/>
    <w:rsid w:val="00620F1C"/>
    <w:rsid w:val="00621046"/>
    <w:rsid w:val="006210CD"/>
    <w:rsid w:val="006212C3"/>
    <w:rsid w:val="00621380"/>
    <w:rsid w:val="006214CB"/>
    <w:rsid w:val="006214EB"/>
    <w:rsid w:val="006215A8"/>
    <w:rsid w:val="0062182D"/>
    <w:rsid w:val="00621A98"/>
    <w:rsid w:val="00621B1B"/>
    <w:rsid w:val="00621B2F"/>
    <w:rsid w:val="00621C91"/>
    <w:rsid w:val="00621E04"/>
    <w:rsid w:val="00621E68"/>
    <w:rsid w:val="00621F41"/>
    <w:rsid w:val="0062203B"/>
    <w:rsid w:val="00622197"/>
    <w:rsid w:val="00622260"/>
    <w:rsid w:val="0062257A"/>
    <w:rsid w:val="006225F0"/>
    <w:rsid w:val="0062260E"/>
    <w:rsid w:val="00622684"/>
    <w:rsid w:val="00622E68"/>
    <w:rsid w:val="00622EE6"/>
    <w:rsid w:val="00622F43"/>
    <w:rsid w:val="00622FB6"/>
    <w:rsid w:val="00623222"/>
    <w:rsid w:val="006233BE"/>
    <w:rsid w:val="00623456"/>
    <w:rsid w:val="006237D1"/>
    <w:rsid w:val="006238E3"/>
    <w:rsid w:val="00623A87"/>
    <w:rsid w:val="00623B48"/>
    <w:rsid w:val="00623B8E"/>
    <w:rsid w:val="00623CD4"/>
    <w:rsid w:val="00623EDF"/>
    <w:rsid w:val="0062404C"/>
    <w:rsid w:val="006241CC"/>
    <w:rsid w:val="00624239"/>
    <w:rsid w:val="00624292"/>
    <w:rsid w:val="006242A3"/>
    <w:rsid w:val="00624420"/>
    <w:rsid w:val="006245EE"/>
    <w:rsid w:val="0062464F"/>
    <w:rsid w:val="0062498E"/>
    <w:rsid w:val="006249E6"/>
    <w:rsid w:val="00624FEB"/>
    <w:rsid w:val="0062501F"/>
    <w:rsid w:val="00625020"/>
    <w:rsid w:val="00625205"/>
    <w:rsid w:val="00625253"/>
    <w:rsid w:val="006254D4"/>
    <w:rsid w:val="0062557D"/>
    <w:rsid w:val="0062582F"/>
    <w:rsid w:val="00626014"/>
    <w:rsid w:val="00626306"/>
    <w:rsid w:val="006264DC"/>
    <w:rsid w:val="0062654C"/>
    <w:rsid w:val="00626609"/>
    <w:rsid w:val="00626944"/>
    <w:rsid w:val="006269B8"/>
    <w:rsid w:val="00626A2B"/>
    <w:rsid w:val="00626B7B"/>
    <w:rsid w:val="00626BD9"/>
    <w:rsid w:val="00626D20"/>
    <w:rsid w:val="00627305"/>
    <w:rsid w:val="0062744C"/>
    <w:rsid w:val="00627718"/>
    <w:rsid w:val="0062788A"/>
    <w:rsid w:val="00627928"/>
    <w:rsid w:val="0062799D"/>
    <w:rsid w:val="006279B1"/>
    <w:rsid w:val="00627B51"/>
    <w:rsid w:val="00627C88"/>
    <w:rsid w:val="00627D9D"/>
    <w:rsid w:val="00627E4E"/>
    <w:rsid w:val="00627F95"/>
    <w:rsid w:val="006300B0"/>
    <w:rsid w:val="00630191"/>
    <w:rsid w:val="0063024A"/>
    <w:rsid w:val="006302CD"/>
    <w:rsid w:val="00630B46"/>
    <w:rsid w:val="00630DAC"/>
    <w:rsid w:val="00630DCB"/>
    <w:rsid w:val="00630E99"/>
    <w:rsid w:val="00630F70"/>
    <w:rsid w:val="006312F8"/>
    <w:rsid w:val="00631423"/>
    <w:rsid w:val="0063142F"/>
    <w:rsid w:val="00631440"/>
    <w:rsid w:val="0063162D"/>
    <w:rsid w:val="006317A4"/>
    <w:rsid w:val="006317EB"/>
    <w:rsid w:val="00631ADA"/>
    <w:rsid w:val="00631B1C"/>
    <w:rsid w:val="00631DBB"/>
    <w:rsid w:val="00632111"/>
    <w:rsid w:val="0063218D"/>
    <w:rsid w:val="00632204"/>
    <w:rsid w:val="006323CA"/>
    <w:rsid w:val="0063249E"/>
    <w:rsid w:val="00632715"/>
    <w:rsid w:val="006327D6"/>
    <w:rsid w:val="00632979"/>
    <w:rsid w:val="00632BB4"/>
    <w:rsid w:val="00632C57"/>
    <w:rsid w:val="006330C5"/>
    <w:rsid w:val="0063311A"/>
    <w:rsid w:val="00633126"/>
    <w:rsid w:val="00633194"/>
    <w:rsid w:val="006331A6"/>
    <w:rsid w:val="00633270"/>
    <w:rsid w:val="00633433"/>
    <w:rsid w:val="0063349E"/>
    <w:rsid w:val="00633603"/>
    <w:rsid w:val="006336DC"/>
    <w:rsid w:val="006338AE"/>
    <w:rsid w:val="00633A5C"/>
    <w:rsid w:val="00633B6B"/>
    <w:rsid w:val="00633CA5"/>
    <w:rsid w:val="006343DD"/>
    <w:rsid w:val="00634482"/>
    <w:rsid w:val="006344F9"/>
    <w:rsid w:val="0063459A"/>
    <w:rsid w:val="00634B4D"/>
    <w:rsid w:val="00634CCA"/>
    <w:rsid w:val="00634E4F"/>
    <w:rsid w:val="006350CD"/>
    <w:rsid w:val="006351A4"/>
    <w:rsid w:val="006352B9"/>
    <w:rsid w:val="00635631"/>
    <w:rsid w:val="00635665"/>
    <w:rsid w:val="006356CE"/>
    <w:rsid w:val="0063572B"/>
    <w:rsid w:val="0063585E"/>
    <w:rsid w:val="00635920"/>
    <w:rsid w:val="00635CC1"/>
    <w:rsid w:val="00635EF7"/>
    <w:rsid w:val="00635F88"/>
    <w:rsid w:val="00636034"/>
    <w:rsid w:val="00636096"/>
    <w:rsid w:val="00636272"/>
    <w:rsid w:val="006365AF"/>
    <w:rsid w:val="0063669B"/>
    <w:rsid w:val="006367F2"/>
    <w:rsid w:val="006368C7"/>
    <w:rsid w:val="006368C9"/>
    <w:rsid w:val="00636A34"/>
    <w:rsid w:val="00636DF7"/>
    <w:rsid w:val="00636E40"/>
    <w:rsid w:val="00637140"/>
    <w:rsid w:val="0063714B"/>
    <w:rsid w:val="0063719D"/>
    <w:rsid w:val="00637605"/>
    <w:rsid w:val="006376DB"/>
    <w:rsid w:val="006377DF"/>
    <w:rsid w:val="00637A04"/>
    <w:rsid w:val="00637A8A"/>
    <w:rsid w:val="00637B0F"/>
    <w:rsid w:val="00637DAC"/>
    <w:rsid w:val="00637EA0"/>
    <w:rsid w:val="00637EDF"/>
    <w:rsid w:val="00640014"/>
    <w:rsid w:val="00640174"/>
    <w:rsid w:val="006401A5"/>
    <w:rsid w:val="00640415"/>
    <w:rsid w:val="00640507"/>
    <w:rsid w:val="006405EC"/>
    <w:rsid w:val="00640633"/>
    <w:rsid w:val="00640814"/>
    <w:rsid w:val="0064088A"/>
    <w:rsid w:val="00640AEB"/>
    <w:rsid w:val="00640CCF"/>
    <w:rsid w:val="00640CF6"/>
    <w:rsid w:val="00640E57"/>
    <w:rsid w:val="00640EDA"/>
    <w:rsid w:val="00640FC4"/>
    <w:rsid w:val="00640FE2"/>
    <w:rsid w:val="00641161"/>
    <w:rsid w:val="0064130D"/>
    <w:rsid w:val="00641351"/>
    <w:rsid w:val="0064155B"/>
    <w:rsid w:val="006418E0"/>
    <w:rsid w:val="0064197E"/>
    <w:rsid w:val="00641A10"/>
    <w:rsid w:val="00641AA4"/>
    <w:rsid w:val="00641B18"/>
    <w:rsid w:val="00641E16"/>
    <w:rsid w:val="00641E58"/>
    <w:rsid w:val="00642006"/>
    <w:rsid w:val="0064219B"/>
    <w:rsid w:val="00642281"/>
    <w:rsid w:val="006423B3"/>
    <w:rsid w:val="00642469"/>
    <w:rsid w:val="00642485"/>
    <w:rsid w:val="006426E6"/>
    <w:rsid w:val="006428B0"/>
    <w:rsid w:val="0064296F"/>
    <w:rsid w:val="006429CD"/>
    <w:rsid w:val="00642ADB"/>
    <w:rsid w:val="00642BFD"/>
    <w:rsid w:val="00642F4F"/>
    <w:rsid w:val="006430DA"/>
    <w:rsid w:val="00643238"/>
    <w:rsid w:val="0064328C"/>
    <w:rsid w:val="006432D9"/>
    <w:rsid w:val="00643456"/>
    <w:rsid w:val="006438EF"/>
    <w:rsid w:val="0064399D"/>
    <w:rsid w:val="00643DAC"/>
    <w:rsid w:val="00643E7D"/>
    <w:rsid w:val="00643ED4"/>
    <w:rsid w:val="00643FBE"/>
    <w:rsid w:val="00644139"/>
    <w:rsid w:val="006441A1"/>
    <w:rsid w:val="006444AA"/>
    <w:rsid w:val="006444FD"/>
    <w:rsid w:val="00644742"/>
    <w:rsid w:val="006447F5"/>
    <w:rsid w:val="0064496C"/>
    <w:rsid w:val="00644A19"/>
    <w:rsid w:val="00644C10"/>
    <w:rsid w:val="0064512F"/>
    <w:rsid w:val="006451EB"/>
    <w:rsid w:val="006452E3"/>
    <w:rsid w:val="0064534A"/>
    <w:rsid w:val="00645453"/>
    <w:rsid w:val="0064560A"/>
    <w:rsid w:val="00645A51"/>
    <w:rsid w:val="00645B57"/>
    <w:rsid w:val="00645D5C"/>
    <w:rsid w:val="00645DB5"/>
    <w:rsid w:val="00645EDE"/>
    <w:rsid w:val="00645F79"/>
    <w:rsid w:val="0064603C"/>
    <w:rsid w:val="00646168"/>
    <w:rsid w:val="0064618A"/>
    <w:rsid w:val="00646198"/>
    <w:rsid w:val="00646383"/>
    <w:rsid w:val="0064640B"/>
    <w:rsid w:val="00646451"/>
    <w:rsid w:val="0064660E"/>
    <w:rsid w:val="00646C53"/>
    <w:rsid w:val="00646DD8"/>
    <w:rsid w:val="0064711A"/>
    <w:rsid w:val="00647194"/>
    <w:rsid w:val="00647215"/>
    <w:rsid w:val="00647323"/>
    <w:rsid w:val="00647386"/>
    <w:rsid w:val="00647622"/>
    <w:rsid w:val="0064766D"/>
    <w:rsid w:val="006479B6"/>
    <w:rsid w:val="00647A3F"/>
    <w:rsid w:val="00647C39"/>
    <w:rsid w:val="00647DEC"/>
    <w:rsid w:val="00647F82"/>
    <w:rsid w:val="0065004F"/>
    <w:rsid w:val="0065009E"/>
    <w:rsid w:val="006505AD"/>
    <w:rsid w:val="00650890"/>
    <w:rsid w:val="00650903"/>
    <w:rsid w:val="00650B1A"/>
    <w:rsid w:val="00650B52"/>
    <w:rsid w:val="00650D6E"/>
    <w:rsid w:val="00650F27"/>
    <w:rsid w:val="0065142A"/>
    <w:rsid w:val="0065145D"/>
    <w:rsid w:val="0065149D"/>
    <w:rsid w:val="006514C6"/>
    <w:rsid w:val="006515B2"/>
    <w:rsid w:val="006515B9"/>
    <w:rsid w:val="006517CB"/>
    <w:rsid w:val="00651832"/>
    <w:rsid w:val="00651BB3"/>
    <w:rsid w:val="00651E81"/>
    <w:rsid w:val="00652018"/>
    <w:rsid w:val="006520DA"/>
    <w:rsid w:val="00652113"/>
    <w:rsid w:val="006523B9"/>
    <w:rsid w:val="00652469"/>
    <w:rsid w:val="0065268C"/>
    <w:rsid w:val="0065279F"/>
    <w:rsid w:val="00652830"/>
    <w:rsid w:val="00652D99"/>
    <w:rsid w:val="0065313F"/>
    <w:rsid w:val="0065327B"/>
    <w:rsid w:val="0065339D"/>
    <w:rsid w:val="006533A7"/>
    <w:rsid w:val="00653935"/>
    <w:rsid w:val="006539DA"/>
    <w:rsid w:val="00653A1E"/>
    <w:rsid w:val="00653A3B"/>
    <w:rsid w:val="00653AAE"/>
    <w:rsid w:val="00653C98"/>
    <w:rsid w:val="00653D6F"/>
    <w:rsid w:val="00653DE2"/>
    <w:rsid w:val="00653E4D"/>
    <w:rsid w:val="00653E7B"/>
    <w:rsid w:val="00654202"/>
    <w:rsid w:val="006542F9"/>
    <w:rsid w:val="00654547"/>
    <w:rsid w:val="006545E0"/>
    <w:rsid w:val="006548D5"/>
    <w:rsid w:val="00654A13"/>
    <w:rsid w:val="00654A59"/>
    <w:rsid w:val="00654C44"/>
    <w:rsid w:val="00654C63"/>
    <w:rsid w:val="00654D3D"/>
    <w:rsid w:val="00655338"/>
    <w:rsid w:val="00655AFA"/>
    <w:rsid w:val="00655D96"/>
    <w:rsid w:val="00655DC5"/>
    <w:rsid w:val="006561AD"/>
    <w:rsid w:val="006563CD"/>
    <w:rsid w:val="00656428"/>
    <w:rsid w:val="0065647F"/>
    <w:rsid w:val="00656895"/>
    <w:rsid w:val="006568B6"/>
    <w:rsid w:val="006569CD"/>
    <w:rsid w:val="00656B87"/>
    <w:rsid w:val="00656D5B"/>
    <w:rsid w:val="00656ECB"/>
    <w:rsid w:val="00656F16"/>
    <w:rsid w:val="00656F93"/>
    <w:rsid w:val="0065748F"/>
    <w:rsid w:val="006574AE"/>
    <w:rsid w:val="006574B8"/>
    <w:rsid w:val="006576B3"/>
    <w:rsid w:val="006576C1"/>
    <w:rsid w:val="00657D05"/>
    <w:rsid w:val="00657E56"/>
    <w:rsid w:val="00657EDA"/>
    <w:rsid w:val="00660005"/>
    <w:rsid w:val="00660251"/>
    <w:rsid w:val="00660312"/>
    <w:rsid w:val="00660390"/>
    <w:rsid w:val="00660700"/>
    <w:rsid w:val="006607D9"/>
    <w:rsid w:val="006607FD"/>
    <w:rsid w:val="00660860"/>
    <w:rsid w:val="00660B0D"/>
    <w:rsid w:val="00660C53"/>
    <w:rsid w:val="00660F0F"/>
    <w:rsid w:val="00661278"/>
    <w:rsid w:val="006612FC"/>
    <w:rsid w:val="00661373"/>
    <w:rsid w:val="00661486"/>
    <w:rsid w:val="006614FE"/>
    <w:rsid w:val="006618DA"/>
    <w:rsid w:val="00661912"/>
    <w:rsid w:val="00661923"/>
    <w:rsid w:val="00661A85"/>
    <w:rsid w:val="00661C61"/>
    <w:rsid w:val="00662258"/>
    <w:rsid w:val="0066243A"/>
    <w:rsid w:val="006625CA"/>
    <w:rsid w:val="006628CE"/>
    <w:rsid w:val="00662CD2"/>
    <w:rsid w:val="00662D26"/>
    <w:rsid w:val="00662E6F"/>
    <w:rsid w:val="00662EDF"/>
    <w:rsid w:val="00662EE5"/>
    <w:rsid w:val="00663004"/>
    <w:rsid w:val="0066308A"/>
    <w:rsid w:val="0066326A"/>
    <w:rsid w:val="00663384"/>
    <w:rsid w:val="006635DC"/>
    <w:rsid w:val="00663677"/>
    <w:rsid w:val="0066369B"/>
    <w:rsid w:val="00663922"/>
    <w:rsid w:val="00663A6B"/>
    <w:rsid w:val="00663D32"/>
    <w:rsid w:val="00663D48"/>
    <w:rsid w:val="00663E64"/>
    <w:rsid w:val="00664147"/>
    <w:rsid w:val="006641BD"/>
    <w:rsid w:val="0066455F"/>
    <w:rsid w:val="006645E2"/>
    <w:rsid w:val="0066467A"/>
    <w:rsid w:val="00664F74"/>
    <w:rsid w:val="00664FAF"/>
    <w:rsid w:val="006652D1"/>
    <w:rsid w:val="0066537C"/>
    <w:rsid w:val="00665733"/>
    <w:rsid w:val="006659DA"/>
    <w:rsid w:val="00665B50"/>
    <w:rsid w:val="00665E6F"/>
    <w:rsid w:val="00665EAA"/>
    <w:rsid w:val="006662BE"/>
    <w:rsid w:val="00666301"/>
    <w:rsid w:val="00666320"/>
    <w:rsid w:val="006664CE"/>
    <w:rsid w:val="00666526"/>
    <w:rsid w:val="006669C4"/>
    <w:rsid w:val="00666A4D"/>
    <w:rsid w:val="00666A4F"/>
    <w:rsid w:val="00666A96"/>
    <w:rsid w:val="00666AA4"/>
    <w:rsid w:val="00666DC3"/>
    <w:rsid w:val="00666E4C"/>
    <w:rsid w:val="00666EF6"/>
    <w:rsid w:val="00666F88"/>
    <w:rsid w:val="0066713C"/>
    <w:rsid w:val="00667155"/>
    <w:rsid w:val="006674E1"/>
    <w:rsid w:val="0066789F"/>
    <w:rsid w:val="00667FF4"/>
    <w:rsid w:val="006702B7"/>
    <w:rsid w:val="006704E8"/>
    <w:rsid w:val="006705F0"/>
    <w:rsid w:val="0067080F"/>
    <w:rsid w:val="00670B78"/>
    <w:rsid w:val="00670CE6"/>
    <w:rsid w:val="00670CF3"/>
    <w:rsid w:val="00670E19"/>
    <w:rsid w:val="0067100A"/>
    <w:rsid w:val="0067101F"/>
    <w:rsid w:val="0067109E"/>
    <w:rsid w:val="0067115A"/>
    <w:rsid w:val="0067141A"/>
    <w:rsid w:val="0067142C"/>
    <w:rsid w:val="006718CB"/>
    <w:rsid w:val="006718F2"/>
    <w:rsid w:val="00671978"/>
    <w:rsid w:val="00671B4E"/>
    <w:rsid w:val="00671BC3"/>
    <w:rsid w:val="00671F06"/>
    <w:rsid w:val="00671F99"/>
    <w:rsid w:val="006722C1"/>
    <w:rsid w:val="00672318"/>
    <w:rsid w:val="00672507"/>
    <w:rsid w:val="00672623"/>
    <w:rsid w:val="00672832"/>
    <w:rsid w:val="006728F4"/>
    <w:rsid w:val="00672C65"/>
    <w:rsid w:val="00672D0C"/>
    <w:rsid w:val="00672DB1"/>
    <w:rsid w:val="00672EBC"/>
    <w:rsid w:val="00672F55"/>
    <w:rsid w:val="006732A3"/>
    <w:rsid w:val="00673354"/>
    <w:rsid w:val="0067350D"/>
    <w:rsid w:val="00673537"/>
    <w:rsid w:val="00673593"/>
    <w:rsid w:val="006735CF"/>
    <w:rsid w:val="00673683"/>
    <w:rsid w:val="0067368E"/>
    <w:rsid w:val="006737AA"/>
    <w:rsid w:val="00673A08"/>
    <w:rsid w:val="00673A0C"/>
    <w:rsid w:val="00673A97"/>
    <w:rsid w:val="00673B6B"/>
    <w:rsid w:val="00673C7F"/>
    <w:rsid w:val="00673D73"/>
    <w:rsid w:val="00673DF4"/>
    <w:rsid w:val="00674114"/>
    <w:rsid w:val="00674224"/>
    <w:rsid w:val="006742FB"/>
    <w:rsid w:val="00674379"/>
    <w:rsid w:val="00674450"/>
    <w:rsid w:val="00674465"/>
    <w:rsid w:val="00674712"/>
    <w:rsid w:val="00674849"/>
    <w:rsid w:val="006748F0"/>
    <w:rsid w:val="00674906"/>
    <w:rsid w:val="00674A9E"/>
    <w:rsid w:val="00674BD4"/>
    <w:rsid w:val="00674D3F"/>
    <w:rsid w:val="00674EC3"/>
    <w:rsid w:val="006750A9"/>
    <w:rsid w:val="006751CA"/>
    <w:rsid w:val="00675292"/>
    <w:rsid w:val="0067535B"/>
    <w:rsid w:val="00675550"/>
    <w:rsid w:val="00675605"/>
    <w:rsid w:val="0067580A"/>
    <w:rsid w:val="00675CE7"/>
    <w:rsid w:val="00675D44"/>
    <w:rsid w:val="00675F19"/>
    <w:rsid w:val="00676280"/>
    <w:rsid w:val="00676455"/>
    <w:rsid w:val="006764D5"/>
    <w:rsid w:val="00676592"/>
    <w:rsid w:val="00676714"/>
    <w:rsid w:val="00676879"/>
    <w:rsid w:val="00676934"/>
    <w:rsid w:val="00676A59"/>
    <w:rsid w:val="00676E60"/>
    <w:rsid w:val="00677008"/>
    <w:rsid w:val="00677083"/>
    <w:rsid w:val="00677140"/>
    <w:rsid w:val="00677257"/>
    <w:rsid w:val="006773FA"/>
    <w:rsid w:val="00677433"/>
    <w:rsid w:val="006774DD"/>
    <w:rsid w:val="00677545"/>
    <w:rsid w:val="00677582"/>
    <w:rsid w:val="0067772D"/>
    <w:rsid w:val="00677737"/>
    <w:rsid w:val="0067778D"/>
    <w:rsid w:val="00677891"/>
    <w:rsid w:val="00677907"/>
    <w:rsid w:val="00677A2A"/>
    <w:rsid w:val="00677E20"/>
    <w:rsid w:val="00677FF0"/>
    <w:rsid w:val="0068032C"/>
    <w:rsid w:val="006804E1"/>
    <w:rsid w:val="006805DE"/>
    <w:rsid w:val="006807AE"/>
    <w:rsid w:val="006807C9"/>
    <w:rsid w:val="0068096B"/>
    <w:rsid w:val="00680A75"/>
    <w:rsid w:val="00680CC8"/>
    <w:rsid w:val="00680D36"/>
    <w:rsid w:val="00680D43"/>
    <w:rsid w:val="00680DA7"/>
    <w:rsid w:val="00680E4F"/>
    <w:rsid w:val="00680EB0"/>
    <w:rsid w:val="00680FE3"/>
    <w:rsid w:val="0068119F"/>
    <w:rsid w:val="006811D9"/>
    <w:rsid w:val="0068169E"/>
    <w:rsid w:val="00681731"/>
    <w:rsid w:val="00681733"/>
    <w:rsid w:val="00681809"/>
    <w:rsid w:val="00681988"/>
    <w:rsid w:val="00681A57"/>
    <w:rsid w:val="00681C68"/>
    <w:rsid w:val="00681CCA"/>
    <w:rsid w:val="00681DAE"/>
    <w:rsid w:val="00681E06"/>
    <w:rsid w:val="00681E48"/>
    <w:rsid w:val="00681E9C"/>
    <w:rsid w:val="00681F83"/>
    <w:rsid w:val="006821BD"/>
    <w:rsid w:val="006824DB"/>
    <w:rsid w:val="0068251C"/>
    <w:rsid w:val="00682555"/>
    <w:rsid w:val="006829A2"/>
    <w:rsid w:val="00682AA6"/>
    <w:rsid w:val="00682B84"/>
    <w:rsid w:val="00682BB3"/>
    <w:rsid w:val="00682F73"/>
    <w:rsid w:val="00683050"/>
    <w:rsid w:val="00683117"/>
    <w:rsid w:val="006831E4"/>
    <w:rsid w:val="006831F3"/>
    <w:rsid w:val="00683219"/>
    <w:rsid w:val="00683223"/>
    <w:rsid w:val="0068324F"/>
    <w:rsid w:val="0068328A"/>
    <w:rsid w:val="00683317"/>
    <w:rsid w:val="006833C4"/>
    <w:rsid w:val="00683421"/>
    <w:rsid w:val="00683501"/>
    <w:rsid w:val="006835F9"/>
    <w:rsid w:val="0068364A"/>
    <w:rsid w:val="0068368D"/>
    <w:rsid w:val="0068383D"/>
    <w:rsid w:val="006838BC"/>
    <w:rsid w:val="00683AAB"/>
    <w:rsid w:val="00683D77"/>
    <w:rsid w:val="00683E4C"/>
    <w:rsid w:val="00683F76"/>
    <w:rsid w:val="00684187"/>
    <w:rsid w:val="006843E6"/>
    <w:rsid w:val="0068463B"/>
    <w:rsid w:val="00684717"/>
    <w:rsid w:val="0068484B"/>
    <w:rsid w:val="0068487F"/>
    <w:rsid w:val="00684928"/>
    <w:rsid w:val="00684D7C"/>
    <w:rsid w:val="00684E11"/>
    <w:rsid w:val="006851A7"/>
    <w:rsid w:val="00685220"/>
    <w:rsid w:val="006852C7"/>
    <w:rsid w:val="006853A6"/>
    <w:rsid w:val="00685622"/>
    <w:rsid w:val="00685938"/>
    <w:rsid w:val="00685AF3"/>
    <w:rsid w:val="00685BDC"/>
    <w:rsid w:val="00685C33"/>
    <w:rsid w:val="00685DA8"/>
    <w:rsid w:val="0068614B"/>
    <w:rsid w:val="00686302"/>
    <w:rsid w:val="00686329"/>
    <w:rsid w:val="00686421"/>
    <w:rsid w:val="0068673E"/>
    <w:rsid w:val="00686AB5"/>
    <w:rsid w:val="00686AD0"/>
    <w:rsid w:val="00686EB0"/>
    <w:rsid w:val="00686EDF"/>
    <w:rsid w:val="00686EE9"/>
    <w:rsid w:val="00686F1D"/>
    <w:rsid w:val="00686F1F"/>
    <w:rsid w:val="006872BF"/>
    <w:rsid w:val="00687391"/>
    <w:rsid w:val="00687E9C"/>
    <w:rsid w:val="00690068"/>
    <w:rsid w:val="00690139"/>
    <w:rsid w:val="006902C8"/>
    <w:rsid w:val="00690548"/>
    <w:rsid w:val="00690CD8"/>
    <w:rsid w:val="00690E1D"/>
    <w:rsid w:val="00690F44"/>
    <w:rsid w:val="0069105E"/>
    <w:rsid w:val="00691407"/>
    <w:rsid w:val="006914B4"/>
    <w:rsid w:val="006914B5"/>
    <w:rsid w:val="006914D0"/>
    <w:rsid w:val="006914F8"/>
    <w:rsid w:val="0069173E"/>
    <w:rsid w:val="00691848"/>
    <w:rsid w:val="006919C2"/>
    <w:rsid w:val="00691C1E"/>
    <w:rsid w:val="00691C4D"/>
    <w:rsid w:val="00691D2F"/>
    <w:rsid w:val="00691E22"/>
    <w:rsid w:val="00691ECC"/>
    <w:rsid w:val="00691FDD"/>
    <w:rsid w:val="00692144"/>
    <w:rsid w:val="006921FA"/>
    <w:rsid w:val="006925F1"/>
    <w:rsid w:val="00692643"/>
    <w:rsid w:val="00692917"/>
    <w:rsid w:val="00692A76"/>
    <w:rsid w:val="00692AEC"/>
    <w:rsid w:val="00692DE0"/>
    <w:rsid w:val="00692E51"/>
    <w:rsid w:val="00692FDB"/>
    <w:rsid w:val="006931F4"/>
    <w:rsid w:val="0069325F"/>
    <w:rsid w:val="00693289"/>
    <w:rsid w:val="00693375"/>
    <w:rsid w:val="0069338A"/>
    <w:rsid w:val="00693557"/>
    <w:rsid w:val="00693A29"/>
    <w:rsid w:val="00693BA9"/>
    <w:rsid w:val="00693D0E"/>
    <w:rsid w:val="00693D2D"/>
    <w:rsid w:val="00693D75"/>
    <w:rsid w:val="00693E7B"/>
    <w:rsid w:val="00693F01"/>
    <w:rsid w:val="00693FB2"/>
    <w:rsid w:val="0069404F"/>
    <w:rsid w:val="006942C5"/>
    <w:rsid w:val="0069432F"/>
    <w:rsid w:val="006946A4"/>
    <w:rsid w:val="006947FA"/>
    <w:rsid w:val="006948A3"/>
    <w:rsid w:val="006948B7"/>
    <w:rsid w:val="006948BE"/>
    <w:rsid w:val="006948F5"/>
    <w:rsid w:val="006948FA"/>
    <w:rsid w:val="00694EDF"/>
    <w:rsid w:val="00694FD4"/>
    <w:rsid w:val="006951CF"/>
    <w:rsid w:val="006952DE"/>
    <w:rsid w:val="00695678"/>
    <w:rsid w:val="0069570E"/>
    <w:rsid w:val="00695720"/>
    <w:rsid w:val="0069576C"/>
    <w:rsid w:val="006957B2"/>
    <w:rsid w:val="0069594F"/>
    <w:rsid w:val="006959FD"/>
    <w:rsid w:val="00695AB2"/>
    <w:rsid w:val="00695D03"/>
    <w:rsid w:val="006960F5"/>
    <w:rsid w:val="006965FA"/>
    <w:rsid w:val="006966CD"/>
    <w:rsid w:val="00696A04"/>
    <w:rsid w:val="00696AE5"/>
    <w:rsid w:val="00696B67"/>
    <w:rsid w:val="00696C35"/>
    <w:rsid w:val="00696C55"/>
    <w:rsid w:val="00696DA5"/>
    <w:rsid w:val="00696F43"/>
    <w:rsid w:val="00696F71"/>
    <w:rsid w:val="00697408"/>
    <w:rsid w:val="006974D1"/>
    <w:rsid w:val="006974FE"/>
    <w:rsid w:val="006978C5"/>
    <w:rsid w:val="006978EA"/>
    <w:rsid w:val="00697A1D"/>
    <w:rsid w:val="00697CA3"/>
    <w:rsid w:val="00697D0C"/>
    <w:rsid w:val="00697D68"/>
    <w:rsid w:val="006A0154"/>
    <w:rsid w:val="006A03C3"/>
    <w:rsid w:val="006A05A5"/>
    <w:rsid w:val="006A07C2"/>
    <w:rsid w:val="006A07D3"/>
    <w:rsid w:val="006A09EC"/>
    <w:rsid w:val="006A0ABF"/>
    <w:rsid w:val="006A0C92"/>
    <w:rsid w:val="006A0CC1"/>
    <w:rsid w:val="006A0E29"/>
    <w:rsid w:val="006A141A"/>
    <w:rsid w:val="006A1584"/>
    <w:rsid w:val="006A166E"/>
    <w:rsid w:val="006A16D9"/>
    <w:rsid w:val="006A170C"/>
    <w:rsid w:val="006A1C80"/>
    <w:rsid w:val="006A1CF4"/>
    <w:rsid w:val="006A1E13"/>
    <w:rsid w:val="006A1FD7"/>
    <w:rsid w:val="006A2166"/>
    <w:rsid w:val="006A2215"/>
    <w:rsid w:val="006A22D0"/>
    <w:rsid w:val="006A2411"/>
    <w:rsid w:val="006A259D"/>
    <w:rsid w:val="006A25F7"/>
    <w:rsid w:val="006A29D0"/>
    <w:rsid w:val="006A2C3C"/>
    <w:rsid w:val="006A2D1C"/>
    <w:rsid w:val="006A2F27"/>
    <w:rsid w:val="006A2FF9"/>
    <w:rsid w:val="006A315D"/>
    <w:rsid w:val="006A316E"/>
    <w:rsid w:val="006A3192"/>
    <w:rsid w:val="006A3340"/>
    <w:rsid w:val="006A35BB"/>
    <w:rsid w:val="006A3843"/>
    <w:rsid w:val="006A3889"/>
    <w:rsid w:val="006A3E8B"/>
    <w:rsid w:val="006A405A"/>
    <w:rsid w:val="006A410B"/>
    <w:rsid w:val="006A43CE"/>
    <w:rsid w:val="006A443B"/>
    <w:rsid w:val="006A474A"/>
    <w:rsid w:val="006A4756"/>
    <w:rsid w:val="006A4896"/>
    <w:rsid w:val="006A4B32"/>
    <w:rsid w:val="006A4C29"/>
    <w:rsid w:val="006A4D49"/>
    <w:rsid w:val="006A51EB"/>
    <w:rsid w:val="006A5290"/>
    <w:rsid w:val="006A5555"/>
    <w:rsid w:val="006A57F5"/>
    <w:rsid w:val="006A5B44"/>
    <w:rsid w:val="006A5D3C"/>
    <w:rsid w:val="006A5D71"/>
    <w:rsid w:val="006A5F12"/>
    <w:rsid w:val="006A6085"/>
    <w:rsid w:val="006A608E"/>
    <w:rsid w:val="006A62AF"/>
    <w:rsid w:val="006A62F5"/>
    <w:rsid w:val="006A6508"/>
    <w:rsid w:val="006A6531"/>
    <w:rsid w:val="006A6701"/>
    <w:rsid w:val="006A675D"/>
    <w:rsid w:val="006A675F"/>
    <w:rsid w:val="006A6A49"/>
    <w:rsid w:val="006A6B1C"/>
    <w:rsid w:val="006A6C0C"/>
    <w:rsid w:val="006A6E4A"/>
    <w:rsid w:val="006A6E89"/>
    <w:rsid w:val="006A7293"/>
    <w:rsid w:val="006A72DC"/>
    <w:rsid w:val="006A7378"/>
    <w:rsid w:val="006A7396"/>
    <w:rsid w:val="006A7520"/>
    <w:rsid w:val="006A753B"/>
    <w:rsid w:val="006A754A"/>
    <w:rsid w:val="006A75B0"/>
    <w:rsid w:val="006A7956"/>
    <w:rsid w:val="006A7987"/>
    <w:rsid w:val="006A7B09"/>
    <w:rsid w:val="006A7CCB"/>
    <w:rsid w:val="006A7D0D"/>
    <w:rsid w:val="006A7ED5"/>
    <w:rsid w:val="006A7F07"/>
    <w:rsid w:val="006A7F48"/>
    <w:rsid w:val="006A7F61"/>
    <w:rsid w:val="006B0A99"/>
    <w:rsid w:val="006B0C1A"/>
    <w:rsid w:val="006B0FA3"/>
    <w:rsid w:val="006B103B"/>
    <w:rsid w:val="006B1097"/>
    <w:rsid w:val="006B11F8"/>
    <w:rsid w:val="006B13B0"/>
    <w:rsid w:val="006B19BC"/>
    <w:rsid w:val="006B1B54"/>
    <w:rsid w:val="006B1F9E"/>
    <w:rsid w:val="006B22D0"/>
    <w:rsid w:val="006B243A"/>
    <w:rsid w:val="006B26EB"/>
    <w:rsid w:val="006B271A"/>
    <w:rsid w:val="006B287C"/>
    <w:rsid w:val="006B2937"/>
    <w:rsid w:val="006B2B07"/>
    <w:rsid w:val="006B2CA1"/>
    <w:rsid w:val="006B2FC1"/>
    <w:rsid w:val="006B3308"/>
    <w:rsid w:val="006B35CA"/>
    <w:rsid w:val="006B3A9E"/>
    <w:rsid w:val="006B3BF2"/>
    <w:rsid w:val="006B3D04"/>
    <w:rsid w:val="006B3F76"/>
    <w:rsid w:val="006B42AA"/>
    <w:rsid w:val="006B4470"/>
    <w:rsid w:val="006B4734"/>
    <w:rsid w:val="006B481C"/>
    <w:rsid w:val="006B4AFF"/>
    <w:rsid w:val="006B4CFE"/>
    <w:rsid w:val="006B5289"/>
    <w:rsid w:val="006B5379"/>
    <w:rsid w:val="006B54BB"/>
    <w:rsid w:val="006B54D2"/>
    <w:rsid w:val="006B5589"/>
    <w:rsid w:val="006B582A"/>
    <w:rsid w:val="006B5858"/>
    <w:rsid w:val="006B5859"/>
    <w:rsid w:val="006B59ED"/>
    <w:rsid w:val="006B5AA1"/>
    <w:rsid w:val="006B5B03"/>
    <w:rsid w:val="006B5DB6"/>
    <w:rsid w:val="006B6104"/>
    <w:rsid w:val="006B697A"/>
    <w:rsid w:val="006B6B37"/>
    <w:rsid w:val="006B6B88"/>
    <w:rsid w:val="006B6BF7"/>
    <w:rsid w:val="006B6FC7"/>
    <w:rsid w:val="006B7078"/>
    <w:rsid w:val="006B70E6"/>
    <w:rsid w:val="006B7251"/>
    <w:rsid w:val="006B734A"/>
    <w:rsid w:val="006B7355"/>
    <w:rsid w:val="006B735A"/>
    <w:rsid w:val="006B73A4"/>
    <w:rsid w:val="006B77C5"/>
    <w:rsid w:val="006B77F8"/>
    <w:rsid w:val="006B7F92"/>
    <w:rsid w:val="006C0125"/>
    <w:rsid w:val="006C0140"/>
    <w:rsid w:val="006C0206"/>
    <w:rsid w:val="006C046C"/>
    <w:rsid w:val="006C050E"/>
    <w:rsid w:val="006C055A"/>
    <w:rsid w:val="006C0572"/>
    <w:rsid w:val="006C0B17"/>
    <w:rsid w:val="006C0EC0"/>
    <w:rsid w:val="006C0F6D"/>
    <w:rsid w:val="006C10C8"/>
    <w:rsid w:val="006C11B9"/>
    <w:rsid w:val="006C14FA"/>
    <w:rsid w:val="006C165A"/>
    <w:rsid w:val="006C18A2"/>
    <w:rsid w:val="006C198F"/>
    <w:rsid w:val="006C19F9"/>
    <w:rsid w:val="006C1B0D"/>
    <w:rsid w:val="006C1B25"/>
    <w:rsid w:val="006C1E1A"/>
    <w:rsid w:val="006C1E73"/>
    <w:rsid w:val="006C1E98"/>
    <w:rsid w:val="006C208C"/>
    <w:rsid w:val="006C20F8"/>
    <w:rsid w:val="006C23C2"/>
    <w:rsid w:val="006C257E"/>
    <w:rsid w:val="006C2885"/>
    <w:rsid w:val="006C297D"/>
    <w:rsid w:val="006C2A33"/>
    <w:rsid w:val="006C2D8F"/>
    <w:rsid w:val="006C2DCD"/>
    <w:rsid w:val="006C2F2E"/>
    <w:rsid w:val="006C30C1"/>
    <w:rsid w:val="006C3328"/>
    <w:rsid w:val="006C3884"/>
    <w:rsid w:val="006C3A77"/>
    <w:rsid w:val="006C3E2A"/>
    <w:rsid w:val="006C3EDC"/>
    <w:rsid w:val="006C3F1E"/>
    <w:rsid w:val="006C3FF9"/>
    <w:rsid w:val="006C403D"/>
    <w:rsid w:val="006C40AC"/>
    <w:rsid w:val="006C43ED"/>
    <w:rsid w:val="006C442C"/>
    <w:rsid w:val="006C45AE"/>
    <w:rsid w:val="006C46AC"/>
    <w:rsid w:val="006C4817"/>
    <w:rsid w:val="006C48AC"/>
    <w:rsid w:val="006C4BBC"/>
    <w:rsid w:val="006C4DE7"/>
    <w:rsid w:val="006C4E19"/>
    <w:rsid w:val="006C5007"/>
    <w:rsid w:val="006C5090"/>
    <w:rsid w:val="006C5095"/>
    <w:rsid w:val="006C5264"/>
    <w:rsid w:val="006C52E5"/>
    <w:rsid w:val="006C5560"/>
    <w:rsid w:val="006C574D"/>
    <w:rsid w:val="006C57D4"/>
    <w:rsid w:val="006C594B"/>
    <w:rsid w:val="006C5A66"/>
    <w:rsid w:val="006C5AC2"/>
    <w:rsid w:val="006C5BDE"/>
    <w:rsid w:val="006C5CFE"/>
    <w:rsid w:val="006C5DBA"/>
    <w:rsid w:val="006C5E83"/>
    <w:rsid w:val="006C5EFA"/>
    <w:rsid w:val="006C647C"/>
    <w:rsid w:val="006C673C"/>
    <w:rsid w:val="006C67F8"/>
    <w:rsid w:val="006C6959"/>
    <w:rsid w:val="006C696E"/>
    <w:rsid w:val="006C6CCB"/>
    <w:rsid w:val="006C6D35"/>
    <w:rsid w:val="006C715F"/>
    <w:rsid w:val="006C7196"/>
    <w:rsid w:val="006C72D0"/>
    <w:rsid w:val="006C7441"/>
    <w:rsid w:val="006C74D4"/>
    <w:rsid w:val="006C79BD"/>
    <w:rsid w:val="006C7B65"/>
    <w:rsid w:val="006C7B71"/>
    <w:rsid w:val="006C7DA4"/>
    <w:rsid w:val="006C7DF2"/>
    <w:rsid w:val="006C7F9F"/>
    <w:rsid w:val="006C7FC3"/>
    <w:rsid w:val="006D004C"/>
    <w:rsid w:val="006D0206"/>
    <w:rsid w:val="006D020D"/>
    <w:rsid w:val="006D042F"/>
    <w:rsid w:val="006D06C7"/>
    <w:rsid w:val="006D08FC"/>
    <w:rsid w:val="006D0934"/>
    <w:rsid w:val="006D0962"/>
    <w:rsid w:val="006D0AC9"/>
    <w:rsid w:val="006D0AED"/>
    <w:rsid w:val="006D0C34"/>
    <w:rsid w:val="006D0C57"/>
    <w:rsid w:val="006D0D34"/>
    <w:rsid w:val="006D0E37"/>
    <w:rsid w:val="006D0F03"/>
    <w:rsid w:val="006D101A"/>
    <w:rsid w:val="006D1031"/>
    <w:rsid w:val="006D10B5"/>
    <w:rsid w:val="006D12A4"/>
    <w:rsid w:val="006D1974"/>
    <w:rsid w:val="006D1BCE"/>
    <w:rsid w:val="006D1BF2"/>
    <w:rsid w:val="006D1D09"/>
    <w:rsid w:val="006D1D66"/>
    <w:rsid w:val="006D1F1E"/>
    <w:rsid w:val="006D2050"/>
    <w:rsid w:val="006D211A"/>
    <w:rsid w:val="006D21ED"/>
    <w:rsid w:val="006D25BE"/>
    <w:rsid w:val="006D25DE"/>
    <w:rsid w:val="006D2648"/>
    <w:rsid w:val="006D289E"/>
    <w:rsid w:val="006D2972"/>
    <w:rsid w:val="006D2AE4"/>
    <w:rsid w:val="006D2B85"/>
    <w:rsid w:val="006D2EB0"/>
    <w:rsid w:val="006D31A3"/>
    <w:rsid w:val="006D330F"/>
    <w:rsid w:val="006D3431"/>
    <w:rsid w:val="006D385B"/>
    <w:rsid w:val="006D3921"/>
    <w:rsid w:val="006D3D44"/>
    <w:rsid w:val="006D3DF9"/>
    <w:rsid w:val="006D4058"/>
    <w:rsid w:val="006D408A"/>
    <w:rsid w:val="006D4252"/>
    <w:rsid w:val="006D448F"/>
    <w:rsid w:val="006D4517"/>
    <w:rsid w:val="006D4761"/>
    <w:rsid w:val="006D4852"/>
    <w:rsid w:val="006D488B"/>
    <w:rsid w:val="006D4B0D"/>
    <w:rsid w:val="006D4B6B"/>
    <w:rsid w:val="006D4C21"/>
    <w:rsid w:val="006D4D90"/>
    <w:rsid w:val="006D4DA3"/>
    <w:rsid w:val="006D4EFC"/>
    <w:rsid w:val="006D511D"/>
    <w:rsid w:val="006D548D"/>
    <w:rsid w:val="006D55C3"/>
    <w:rsid w:val="006D56CE"/>
    <w:rsid w:val="006D59E4"/>
    <w:rsid w:val="006D5C4A"/>
    <w:rsid w:val="006D5C5B"/>
    <w:rsid w:val="006D5D64"/>
    <w:rsid w:val="006D5DB0"/>
    <w:rsid w:val="006D5EB8"/>
    <w:rsid w:val="006D655A"/>
    <w:rsid w:val="006D657A"/>
    <w:rsid w:val="006D660A"/>
    <w:rsid w:val="006D67E9"/>
    <w:rsid w:val="006D6A1C"/>
    <w:rsid w:val="006D6A73"/>
    <w:rsid w:val="006D6BC6"/>
    <w:rsid w:val="006D6BC8"/>
    <w:rsid w:val="006D6ECE"/>
    <w:rsid w:val="006D7024"/>
    <w:rsid w:val="006D70DB"/>
    <w:rsid w:val="006D70F2"/>
    <w:rsid w:val="006D7131"/>
    <w:rsid w:val="006D756D"/>
    <w:rsid w:val="006D75C6"/>
    <w:rsid w:val="006D767B"/>
    <w:rsid w:val="006D791F"/>
    <w:rsid w:val="006D7B11"/>
    <w:rsid w:val="006D7CD7"/>
    <w:rsid w:val="006D7D55"/>
    <w:rsid w:val="006D7D99"/>
    <w:rsid w:val="006E00D9"/>
    <w:rsid w:val="006E0246"/>
    <w:rsid w:val="006E038B"/>
    <w:rsid w:val="006E03D1"/>
    <w:rsid w:val="006E07DC"/>
    <w:rsid w:val="006E0D12"/>
    <w:rsid w:val="006E0F43"/>
    <w:rsid w:val="006E10E9"/>
    <w:rsid w:val="006E1163"/>
    <w:rsid w:val="006E1189"/>
    <w:rsid w:val="006E1252"/>
    <w:rsid w:val="006E1464"/>
    <w:rsid w:val="006E1625"/>
    <w:rsid w:val="006E16CE"/>
    <w:rsid w:val="006E1934"/>
    <w:rsid w:val="006E1A7F"/>
    <w:rsid w:val="006E1F89"/>
    <w:rsid w:val="006E228A"/>
    <w:rsid w:val="006E2539"/>
    <w:rsid w:val="006E253C"/>
    <w:rsid w:val="006E25BE"/>
    <w:rsid w:val="006E25FB"/>
    <w:rsid w:val="006E2857"/>
    <w:rsid w:val="006E2955"/>
    <w:rsid w:val="006E2C9E"/>
    <w:rsid w:val="006E2FED"/>
    <w:rsid w:val="006E30CF"/>
    <w:rsid w:val="006E30D6"/>
    <w:rsid w:val="006E3455"/>
    <w:rsid w:val="006E374F"/>
    <w:rsid w:val="006E3B8B"/>
    <w:rsid w:val="006E3BB4"/>
    <w:rsid w:val="006E3DE7"/>
    <w:rsid w:val="006E3F64"/>
    <w:rsid w:val="006E3F6A"/>
    <w:rsid w:val="006E3F93"/>
    <w:rsid w:val="006E4060"/>
    <w:rsid w:val="006E415C"/>
    <w:rsid w:val="006E416C"/>
    <w:rsid w:val="006E42A0"/>
    <w:rsid w:val="006E440B"/>
    <w:rsid w:val="006E4422"/>
    <w:rsid w:val="006E48A3"/>
    <w:rsid w:val="006E48F4"/>
    <w:rsid w:val="006E4C60"/>
    <w:rsid w:val="006E4C88"/>
    <w:rsid w:val="006E4C98"/>
    <w:rsid w:val="006E4CFF"/>
    <w:rsid w:val="006E4D67"/>
    <w:rsid w:val="006E4E16"/>
    <w:rsid w:val="006E4ECD"/>
    <w:rsid w:val="006E4F07"/>
    <w:rsid w:val="006E4F11"/>
    <w:rsid w:val="006E5077"/>
    <w:rsid w:val="006E54B2"/>
    <w:rsid w:val="006E5587"/>
    <w:rsid w:val="006E5596"/>
    <w:rsid w:val="006E564D"/>
    <w:rsid w:val="006E5A4A"/>
    <w:rsid w:val="006E5A5A"/>
    <w:rsid w:val="006E5C04"/>
    <w:rsid w:val="006E5DF7"/>
    <w:rsid w:val="006E5E31"/>
    <w:rsid w:val="006E5E5A"/>
    <w:rsid w:val="006E5F01"/>
    <w:rsid w:val="006E5FD9"/>
    <w:rsid w:val="006E6172"/>
    <w:rsid w:val="006E63AB"/>
    <w:rsid w:val="006E671F"/>
    <w:rsid w:val="006E67BF"/>
    <w:rsid w:val="006E6A25"/>
    <w:rsid w:val="006E6A7C"/>
    <w:rsid w:val="006E6ADD"/>
    <w:rsid w:val="006E6D71"/>
    <w:rsid w:val="006E6F42"/>
    <w:rsid w:val="006E7606"/>
    <w:rsid w:val="006E774E"/>
    <w:rsid w:val="006E77B3"/>
    <w:rsid w:val="006E7A7F"/>
    <w:rsid w:val="006E7A95"/>
    <w:rsid w:val="006E7AA3"/>
    <w:rsid w:val="006E7BD1"/>
    <w:rsid w:val="006E7BFC"/>
    <w:rsid w:val="006E7C04"/>
    <w:rsid w:val="006E7C1B"/>
    <w:rsid w:val="006E7CDE"/>
    <w:rsid w:val="006E7D3D"/>
    <w:rsid w:val="006E7F01"/>
    <w:rsid w:val="006E7F81"/>
    <w:rsid w:val="006F01CD"/>
    <w:rsid w:val="006F036B"/>
    <w:rsid w:val="006F0397"/>
    <w:rsid w:val="006F039E"/>
    <w:rsid w:val="006F0487"/>
    <w:rsid w:val="006F057F"/>
    <w:rsid w:val="006F05B3"/>
    <w:rsid w:val="006F06D6"/>
    <w:rsid w:val="006F0853"/>
    <w:rsid w:val="006F0A80"/>
    <w:rsid w:val="006F0B64"/>
    <w:rsid w:val="006F0BB3"/>
    <w:rsid w:val="006F115F"/>
    <w:rsid w:val="006F1253"/>
    <w:rsid w:val="006F1277"/>
    <w:rsid w:val="006F1450"/>
    <w:rsid w:val="006F1798"/>
    <w:rsid w:val="006F183C"/>
    <w:rsid w:val="006F1A3D"/>
    <w:rsid w:val="006F1B59"/>
    <w:rsid w:val="006F1CC0"/>
    <w:rsid w:val="006F1D3C"/>
    <w:rsid w:val="006F1D76"/>
    <w:rsid w:val="006F202E"/>
    <w:rsid w:val="006F2093"/>
    <w:rsid w:val="006F21EE"/>
    <w:rsid w:val="006F2356"/>
    <w:rsid w:val="006F2615"/>
    <w:rsid w:val="006F26CC"/>
    <w:rsid w:val="006F2A13"/>
    <w:rsid w:val="006F2A39"/>
    <w:rsid w:val="006F2EC2"/>
    <w:rsid w:val="006F2FC4"/>
    <w:rsid w:val="006F320A"/>
    <w:rsid w:val="006F3350"/>
    <w:rsid w:val="006F367A"/>
    <w:rsid w:val="006F36F5"/>
    <w:rsid w:val="006F3869"/>
    <w:rsid w:val="006F389F"/>
    <w:rsid w:val="006F392F"/>
    <w:rsid w:val="006F3948"/>
    <w:rsid w:val="006F3A5C"/>
    <w:rsid w:val="006F3C16"/>
    <w:rsid w:val="006F3CE7"/>
    <w:rsid w:val="006F3DAE"/>
    <w:rsid w:val="006F40B7"/>
    <w:rsid w:val="006F4287"/>
    <w:rsid w:val="006F431F"/>
    <w:rsid w:val="006F432D"/>
    <w:rsid w:val="006F47B1"/>
    <w:rsid w:val="006F486C"/>
    <w:rsid w:val="006F4AA8"/>
    <w:rsid w:val="006F4D04"/>
    <w:rsid w:val="006F4DF1"/>
    <w:rsid w:val="006F4EAF"/>
    <w:rsid w:val="006F5414"/>
    <w:rsid w:val="006F5501"/>
    <w:rsid w:val="006F57FB"/>
    <w:rsid w:val="006F5B9F"/>
    <w:rsid w:val="006F5D05"/>
    <w:rsid w:val="006F5D15"/>
    <w:rsid w:val="006F5ECD"/>
    <w:rsid w:val="006F5F8A"/>
    <w:rsid w:val="006F6497"/>
    <w:rsid w:val="006F6552"/>
    <w:rsid w:val="006F65A4"/>
    <w:rsid w:val="006F6A7A"/>
    <w:rsid w:val="006F6A7B"/>
    <w:rsid w:val="006F6D0E"/>
    <w:rsid w:val="006F6D6D"/>
    <w:rsid w:val="006F6EAF"/>
    <w:rsid w:val="006F6FFC"/>
    <w:rsid w:val="006F70E8"/>
    <w:rsid w:val="006F7278"/>
    <w:rsid w:val="006F72AB"/>
    <w:rsid w:val="006F744C"/>
    <w:rsid w:val="006F7561"/>
    <w:rsid w:val="006F75DE"/>
    <w:rsid w:val="006F7664"/>
    <w:rsid w:val="006F77C1"/>
    <w:rsid w:val="006F78E7"/>
    <w:rsid w:val="006F7917"/>
    <w:rsid w:val="006F7966"/>
    <w:rsid w:val="006F7998"/>
    <w:rsid w:val="006F7B5C"/>
    <w:rsid w:val="006F7C33"/>
    <w:rsid w:val="006F7C3D"/>
    <w:rsid w:val="007000B6"/>
    <w:rsid w:val="00700183"/>
    <w:rsid w:val="007001A3"/>
    <w:rsid w:val="00700270"/>
    <w:rsid w:val="007004E8"/>
    <w:rsid w:val="00700545"/>
    <w:rsid w:val="00700685"/>
    <w:rsid w:val="00700723"/>
    <w:rsid w:val="007007C4"/>
    <w:rsid w:val="00700968"/>
    <w:rsid w:val="00700A37"/>
    <w:rsid w:val="00700B17"/>
    <w:rsid w:val="00700B50"/>
    <w:rsid w:val="00700BF2"/>
    <w:rsid w:val="00700E7A"/>
    <w:rsid w:val="00700EF9"/>
    <w:rsid w:val="0070108B"/>
    <w:rsid w:val="007010A4"/>
    <w:rsid w:val="007013E3"/>
    <w:rsid w:val="007014EC"/>
    <w:rsid w:val="0070152A"/>
    <w:rsid w:val="00701726"/>
    <w:rsid w:val="0070173E"/>
    <w:rsid w:val="00701919"/>
    <w:rsid w:val="00701A6E"/>
    <w:rsid w:val="00701CE2"/>
    <w:rsid w:val="00701D30"/>
    <w:rsid w:val="00701E6F"/>
    <w:rsid w:val="0070217A"/>
    <w:rsid w:val="0070262E"/>
    <w:rsid w:val="007029F0"/>
    <w:rsid w:val="00702CC7"/>
    <w:rsid w:val="00702DE9"/>
    <w:rsid w:val="007030B1"/>
    <w:rsid w:val="00703193"/>
    <w:rsid w:val="007031BD"/>
    <w:rsid w:val="007031DF"/>
    <w:rsid w:val="007031E9"/>
    <w:rsid w:val="00703265"/>
    <w:rsid w:val="00703551"/>
    <w:rsid w:val="00703863"/>
    <w:rsid w:val="00703898"/>
    <w:rsid w:val="00703C02"/>
    <w:rsid w:val="00703EFE"/>
    <w:rsid w:val="00703F86"/>
    <w:rsid w:val="007040A3"/>
    <w:rsid w:val="00704262"/>
    <w:rsid w:val="007043E1"/>
    <w:rsid w:val="00704605"/>
    <w:rsid w:val="0070492B"/>
    <w:rsid w:val="00704B48"/>
    <w:rsid w:val="00704B9B"/>
    <w:rsid w:val="00704F02"/>
    <w:rsid w:val="00704F14"/>
    <w:rsid w:val="00704F8B"/>
    <w:rsid w:val="007050C9"/>
    <w:rsid w:val="0070524A"/>
    <w:rsid w:val="007052DF"/>
    <w:rsid w:val="007052E6"/>
    <w:rsid w:val="00705372"/>
    <w:rsid w:val="007053D4"/>
    <w:rsid w:val="00705615"/>
    <w:rsid w:val="0070568B"/>
    <w:rsid w:val="00705853"/>
    <w:rsid w:val="007059FB"/>
    <w:rsid w:val="00705C3B"/>
    <w:rsid w:val="00706136"/>
    <w:rsid w:val="00706378"/>
    <w:rsid w:val="007067BC"/>
    <w:rsid w:val="00706966"/>
    <w:rsid w:val="00706C5E"/>
    <w:rsid w:val="00706CA2"/>
    <w:rsid w:val="00706EC0"/>
    <w:rsid w:val="00707120"/>
    <w:rsid w:val="007071BB"/>
    <w:rsid w:val="00707370"/>
    <w:rsid w:val="007074EF"/>
    <w:rsid w:val="00707587"/>
    <w:rsid w:val="0070778E"/>
    <w:rsid w:val="00707842"/>
    <w:rsid w:val="007078BE"/>
    <w:rsid w:val="00707A60"/>
    <w:rsid w:val="00707AAA"/>
    <w:rsid w:val="00707BF0"/>
    <w:rsid w:val="00707D13"/>
    <w:rsid w:val="00707D9F"/>
    <w:rsid w:val="00707DE1"/>
    <w:rsid w:val="00707E3B"/>
    <w:rsid w:val="00707EA4"/>
    <w:rsid w:val="00707FB7"/>
    <w:rsid w:val="00710012"/>
    <w:rsid w:val="00710133"/>
    <w:rsid w:val="00710144"/>
    <w:rsid w:val="007105AB"/>
    <w:rsid w:val="007106E1"/>
    <w:rsid w:val="00710711"/>
    <w:rsid w:val="0071090D"/>
    <w:rsid w:val="00710AAF"/>
    <w:rsid w:val="00710B04"/>
    <w:rsid w:val="00710D04"/>
    <w:rsid w:val="00710DB9"/>
    <w:rsid w:val="00711358"/>
    <w:rsid w:val="007114B8"/>
    <w:rsid w:val="007115D9"/>
    <w:rsid w:val="007118E3"/>
    <w:rsid w:val="00711A2A"/>
    <w:rsid w:val="00711B55"/>
    <w:rsid w:val="007121E0"/>
    <w:rsid w:val="0071227D"/>
    <w:rsid w:val="00712791"/>
    <w:rsid w:val="00712D0E"/>
    <w:rsid w:val="00712D3C"/>
    <w:rsid w:val="00712F28"/>
    <w:rsid w:val="00712FAD"/>
    <w:rsid w:val="00712FC7"/>
    <w:rsid w:val="007131EE"/>
    <w:rsid w:val="00713635"/>
    <w:rsid w:val="00713673"/>
    <w:rsid w:val="007136A1"/>
    <w:rsid w:val="00713AF1"/>
    <w:rsid w:val="00713B42"/>
    <w:rsid w:val="00713CE2"/>
    <w:rsid w:val="00713CFC"/>
    <w:rsid w:val="00713F95"/>
    <w:rsid w:val="00713FBC"/>
    <w:rsid w:val="00714060"/>
    <w:rsid w:val="007141CB"/>
    <w:rsid w:val="00714226"/>
    <w:rsid w:val="00714252"/>
    <w:rsid w:val="007145F3"/>
    <w:rsid w:val="007148B6"/>
    <w:rsid w:val="00714903"/>
    <w:rsid w:val="00714AE2"/>
    <w:rsid w:val="00714F06"/>
    <w:rsid w:val="007151CE"/>
    <w:rsid w:val="007152DE"/>
    <w:rsid w:val="00715550"/>
    <w:rsid w:val="007156BB"/>
    <w:rsid w:val="00715736"/>
    <w:rsid w:val="0071576F"/>
    <w:rsid w:val="007157DE"/>
    <w:rsid w:val="007158C2"/>
    <w:rsid w:val="00715A59"/>
    <w:rsid w:val="00715C10"/>
    <w:rsid w:val="00715C19"/>
    <w:rsid w:val="00715C56"/>
    <w:rsid w:val="00715FE8"/>
    <w:rsid w:val="00715FEA"/>
    <w:rsid w:val="0071609E"/>
    <w:rsid w:val="00716426"/>
    <w:rsid w:val="007164F9"/>
    <w:rsid w:val="007168A4"/>
    <w:rsid w:val="00716945"/>
    <w:rsid w:val="00716C44"/>
    <w:rsid w:val="00716F5D"/>
    <w:rsid w:val="007172DC"/>
    <w:rsid w:val="007174DF"/>
    <w:rsid w:val="00717760"/>
    <w:rsid w:val="0071785E"/>
    <w:rsid w:val="00717907"/>
    <w:rsid w:val="00717A57"/>
    <w:rsid w:val="00717BD1"/>
    <w:rsid w:val="00717FF9"/>
    <w:rsid w:val="00720278"/>
    <w:rsid w:val="00720A4B"/>
    <w:rsid w:val="00720BA8"/>
    <w:rsid w:val="00720CF9"/>
    <w:rsid w:val="00720D00"/>
    <w:rsid w:val="00720E20"/>
    <w:rsid w:val="00720F5E"/>
    <w:rsid w:val="00720F8E"/>
    <w:rsid w:val="00721000"/>
    <w:rsid w:val="0072131A"/>
    <w:rsid w:val="00721407"/>
    <w:rsid w:val="00721425"/>
    <w:rsid w:val="007215D4"/>
    <w:rsid w:val="00721698"/>
    <w:rsid w:val="007218A8"/>
    <w:rsid w:val="00721938"/>
    <w:rsid w:val="00721C14"/>
    <w:rsid w:val="00721D58"/>
    <w:rsid w:val="00721D81"/>
    <w:rsid w:val="00721E42"/>
    <w:rsid w:val="00722048"/>
    <w:rsid w:val="007220A2"/>
    <w:rsid w:val="007220A4"/>
    <w:rsid w:val="007220E5"/>
    <w:rsid w:val="007222F5"/>
    <w:rsid w:val="0072232A"/>
    <w:rsid w:val="007224D2"/>
    <w:rsid w:val="00722621"/>
    <w:rsid w:val="00722636"/>
    <w:rsid w:val="007227AE"/>
    <w:rsid w:val="007229D0"/>
    <w:rsid w:val="00722DDE"/>
    <w:rsid w:val="0072310D"/>
    <w:rsid w:val="007231C7"/>
    <w:rsid w:val="0072338E"/>
    <w:rsid w:val="0072349C"/>
    <w:rsid w:val="007237ED"/>
    <w:rsid w:val="00723864"/>
    <w:rsid w:val="0072397E"/>
    <w:rsid w:val="00723AB9"/>
    <w:rsid w:val="00723B39"/>
    <w:rsid w:val="00723D28"/>
    <w:rsid w:val="00723F0E"/>
    <w:rsid w:val="00723F4A"/>
    <w:rsid w:val="007241A7"/>
    <w:rsid w:val="007244AC"/>
    <w:rsid w:val="00724625"/>
    <w:rsid w:val="007246AD"/>
    <w:rsid w:val="00724B27"/>
    <w:rsid w:val="00724B75"/>
    <w:rsid w:val="00724B9E"/>
    <w:rsid w:val="00724C7A"/>
    <w:rsid w:val="00724E53"/>
    <w:rsid w:val="00724ED1"/>
    <w:rsid w:val="00724ED9"/>
    <w:rsid w:val="00724F4C"/>
    <w:rsid w:val="00725197"/>
    <w:rsid w:val="0072536E"/>
    <w:rsid w:val="00725497"/>
    <w:rsid w:val="0072566F"/>
    <w:rsid w:val="00725801"/>
    <w:rsid w:val="007258EC"/>
    <w:rsid w:val="00725EC6"/>
    <w:rsid w:val="00725F02"/>
    <w:rsid w:val="00725F50"/>
    <w:rsid w:val="0072622D"/>
    <w:rsid w:val="0072626A"/>
    <w:rsid w:val="00726291"/>
    <w:rsid w:val="007264F0"/>
    <w:rsid w:val="0072658B"/>
    <w:rsid w:val="00726646"/>
    <w:rsid w:val="007266A0"/>
    <w:rsid w:val="00726A71"/>
    <w:rsid w:val="00726B01"/>
    <w:rsid w:val="00726FBB"/>
    <w:rsid w:val="0072702D"/>
    <w:rsid w:val="00727047"/>
    <w:rsid w:val="00727450"/>
    <w:rsid w:val="00727569"/>
    <w:rsid w:val="007276FA"/>
    <w:rsid w:val="00727807"/>
    <w:rsid w:val="00727D74"/>
    <w:rsid w:val="00730002"/>
    <w:rsid w:val="00730149"/>
    <w:rsid w:val="0073028C"/>
    <w:rsid w:val="00730342"/>
    <w:rsid w:val="007303AB"/>
    <w:rsid w:val="007303D7"/>
    <w:rsid w:val="007303F2"/>
    <w:rsid w:val="00730648"/>
    <w:rsid w:val="0073067F"/>
    <w:rsid w:val="00730731"/>
    <w:rsid w:val="00730A11"/>
    <w:rsid w:val="00730E3D"/>
    <w:rsid w:val="00730F18"/>
    <w:rsid w:val="00730FCA"/>
    <w:rsid w:val="007310AB"/>
    <w:rsid w:val="00731102"/>
    <w:rsid w:val="0073117D"/>
    <w:rsid w:val="007313B2"/>
    <w:rsid w:val="007313F2"/>
    <w:rsid w:val="00731422"/>
    <w:rsid w:val="00731591"/>
    <w:rsid w:val="007315A8"/>
    <w:rsid w:val="007318CA"/>
    <w:rsid w:val="00731986"/>
    <w:rsid w:val="00731A1A"/>
    <w:rsid w:val="00731D19"/>
    <w:rsid w:val="00731D26"/>
    <w:rsid w:val="00731EB3"/>
    <w:rsid w:val="00732149"/>
    <w:rsid w:val="0073248C"/>
    <w:rsid w:val="00732887"/>
    <w:rsid w:val="007328B0"/>
    <w:rsid w:val="007329F8"/>
    <w:rsid w:val="00732AD6"/>
    <w:rsid w:val="00732B38"/>
    <w:rsid w:val="00732D98"/>
    <w:rsid w:val="00732DAF"/>
    <w:rsid w:val="0073310C"/>
    <w:rsid w:val="00733165"/>
    <w:rsid w:val="007331E5"/>
    <w:rsid w:val="007332FF"/>
    <w:rsid w:val="00733337"/>
    <w:rsid w:val="00733338"/>
    <w:rsid w:val="00733486"/>
    <w:rsid w:val="0073351E"/>
    <w:rsid w:val="00733615"/>
    <w:rsid w:val="007337C4"/>
    <w:rsid w:val="00733A87"/>
    <w:rsid w:val="00733C38"/>
    <w:rsid w:val="00733D6B"/>
    <w:rsid w:val="00733E2A"/>
    <w:rsid w:val="00733E71"/>
    <w:rsid w:val="00734163"/>
    <w:rsid w:val="007341BF"/>
    <w:rsid w:val="007341D0"/>
    <w:rsid w:val="00734361"/>
    <w:rsid w:val="0073442E"/>
    <w:rsid w:val="00734767"/>
    <w:rsid w:val="007347AA"/>
    <w:rsid w:val="007349FA"/>
    <w:rsid w:val="007349FD"/>
    <w:rsid w:val="00734A38"/>
    <w:rsid w:val="00734A96"/>
    <w:rsid w:val="00734AAF"/>
    <w:rsid w:val="00734AD7"/>
    <w:rsid w:val="00734B19"/>
    <w:rsid w:val="00734D08"/>
    <w:rsid w:val="00734F69"/>
    <w:rsid w:val="00735088"/>
    <w:rsid w:val="007353BB"/>
    <w:rsid w:val="007357FF"/>
    <w:rsid w:val="0073583B"/>
    <w:rsid w:val="007359A6"/>
    <w:rsid w:val="007359F2"/>
    <w:rsid w:val="00735BDF"/>
    <w:rsid w:val="00735BE6"/>
    <w:rsid w:val="00735C63"/>
    <w:rsid w:val="00735CBE"/>
    <w:rsid w:val="00735D15"/>
    <w:rsid w:val="00735DE1"/>
    <w:rsid w:val="00735F4C"/>
    <w:rsid w:val="00736034"/>
    <w:rsid w:val="0073684C"/>
    <w:rsid w:val="00736A45"/>
    <w:rsid w:val="00736B6C"/>
    <w:rsid w:val="007370F1"/>
    <w:rsid w:val="0073721A"/>
    <w:rsid w:val="007372AF"/>
    <w:rsid w:val="0073768B"/>
    <w:rsid w:val="00737831"/>
    <w:rsid w:val="00737D9B"/>
    <w:rsid w:val="00737E9A"/>
    <w:rsid w:val="00740193"/>
    <w:rsid w:val="00740233"/>
    <w:rsid w:val="00740439"/>
    <w:rsid w:val="00740461"/>
    <w:rsid w:val="00740747"/>
    <w:rsid w:val="007407DB"/>
    <w:rsid w:val="00740912"/>
    <w:rsid w:val="00740A64"/>
    <w:rsid w:val="00740AD3"/>
    <w:rsid w:val="00740B02"/>
    <w:rsid w:val="00740BB0"/>
    <w:rsid w:val="00740CAA"/>
    <w:rsid w:val="007411B5"/>
    <w:rsid w:val="007411F9"/>
    <w:rsid w:val="007413CB"/>
    <w:rsid w:val="0074149D"/>
    <w:rsid w:val="007414A7"/>
    <w:rsid w:val="0074176F"/>
    <w:rsid w:val="007419C1"/>
    <w:rsid w:val="00741B4F"/>
    <w:rsid w:val="00741C58"/>
    <w:rsid w:val="00741F18"/>
    <w:rsid w:val="00741F87"/>
    <w:rsid w:val="007429B4"/>
    <w:rsid w:val="00742A9A"/>
    <w:rsid w:val="00742C03"/>
    <w:rsid w:val="00742C45"/>
    <w:rsid w:val="00742C88"/>
    <w:rsid w:val="00742F38"/>
    <w:rsid w:val="0074325B"/>
    <w:rsid w:val="007433F6"/>
    <w:rsid w:val="007434AB"/>
    <w:rsid w:val="007435F6"/>
    <w:rsid w:val="007436D7"/>
    <w:rsid w:val="00743702"/>
    <w:rsid w:val="0074404B"/>
    <w:rsid w:val="007442CB"/>
    <w:rsid w:val="007443FD"/>
    <w:rsid w:val="00744599"/>
    <w:rsid w:val="007445D7"/>
    <w:rsid w:val="0074472C"/>
    <w:rsid w:val="00744733"/>
    <w:rsid w:val="007449D9"/>
    <w:rsid w:val="00744C71"/>
    <w:rsid w:val="00744CE0"/>
    <w:rsid w:val="00744EA3"/>
    <w:rsid w:val="00744ECC"/>
    <w:rsid w:val="00745384"/>
    <w:rsid w:val="00745596"/>
    <w:rsid w:val="00745685"/>
    <w:rsid w:val="007456A9"/>
    <w:rsid w:val="0074587B"/>
    <w:rsid w:val="00745A03"/>
    <w:rsid w:val="00745A74"/>
    <w:rsid w:val="00745C1E"/>
    <w:rsid w:val="00745CA6"/>
    <w:rsid w:val="00745E40"/>
    <w:rsid w:val="00745E5F"/>
    <w:rsid w:val="00745ECE"/>
    <w:rsid w:val="00746219"/>
    <w:rsid w:val="007462B1"/>
    <w:rsid w:val="00746301"/>
    <w:rsid w:val="007466EE"/>
    <w:rsid w:val="0074672F"/>
    <w:rsid w:val="00746774"/>
    <w:rsid w:val="00746830"/>
    <w:rsid w:val="007469C9"/>
    <w:rsid w:val="007469CD"/>
    <w:rsid w:val="00746AC9"/>
    <w:rsid w:val="007470D1"/>
    <w:rsid w:val="00747307"/>
    <w:rsid w:val="0074741D"/>
    <w:rsid w:val="00747490"/>
    <w:rsid w:val="0074751F"/>
    <w:rsid w:val="007476CB"/>
    <w:rsid w:val="0074784E"/>
    <w:rsid w:val="007478F4"/>
    <w:rsid w:val="00747A2D"/>
    <w:rsid w:val="00747AC3"/>
    <w:rsid w:val="00747B0D"/>
    <w:rsid w:val="00747B73"/>
    <w:rsid w:val="00747D66"/>
    <w:rsid w:val="00747DEB"/>
    <w:rsid w:val="0075035A"/>
    <w:rsid w:val="007507C7"/>
    <w:rsid w:val="00750827"/>
    <w:rsid w:val="00750AC7"/>
    <w:rsid w:val="00750B1E"/>
    <w:rsid w:val="00750BC3"/>
    <w:rsid w:val="00750BCE"/>
    <w:rsid w:val="00750BD1"/>
    <w:rsid w:val="00750CC5"/>
    <w:rsid w:val="00750D21"/>
    <w:rsid w:val="00750DEA"/>
    <w:rsid w:val="00750E01"/>
    <w:rsid w:val="007510C9"/>
    <w:rsid w:val="00751293"/>
    <w:rsid w:val="007512D0"/>
    <w:rsid w:val="007513C9"/>
    <w:rsid w:val="00751704"/>
    <w:rsid w:val="0075177B"/>
    <w:rsid w:val="007519DB"/>
    <w:rsid w:val="00751A7A"/>
    <w:rsid w:val="00751BE4"/>
    <w:rsid w:val="0075206F"/>
    <w:rsid w:val="00752135"/>
    <w:rsid w:val="0075218B"/>
    <w:rsid w:val="007522A4"/>
    <w:rsid w:val="007522C9"/>
    <w:rsid w:val="007525A1"/>
    <w:rsid w:val="0075264F"/>
    <w:rsid w:val="00752658"/>
    <w:rsid w:val="007527EA"/>
    <w:rsid w:val="00752C47"/>
    <w:rsid w:val="00752D33"/>
    <w:rsid w:val="00752E0D"/>
    <w:rsid w:val="00752F54"/>
    <w:rsid w:val="00752FC9"/>
    <w:rsid w:val="0075356F"/>
    <w:rsid w:val="00753588"/>
    <w:rsid w:val="00753693"/>
    <w:rsid w:val="007536DF"/>
    <w:rsid w:val="0075378D"/>
    <w:rsid w:val="00753873"/>
    <w:rsid w:val="00753972"/>
    <w:rsid w:val="00753991"/>
    <w:rsid w:val="00753994"/>
    <w:rsid w:val="00753B94"/>
    <w:rsid w:val="00753BFE"/>
    <w:rsid w:val="00753CBA"/>
    <w:rsid w:val="00753DA5"/>
    <w:rsid w:val="007540E9"/>
    <w:rsid w:val="007543FA"/>
    <w:rsid w:val="0075444F"/>
    <w:rsid w:val="0075459E"/>
    <w:rsid w:val="00754785"/>
    <w:rsid w:val="00754BCC"/>
    <w:rsid w:val="00754EF9"/>
    <w:rsid w:val="00754FFE"/>
    <w:rsid w:val="007550D3"/>
    <w:rsid w:val="00755216"/>
    <w:rsid w:val="0075524E"/>
    <w:rsid w:val="0075543C"/>
    <w:rsid w:val="00755548"/>
    <w:rsid w:val="007555EC"/>
    <w:rsid w:val="00755618"/>
    <w:rsid w:val="007557AF"/>
    <w:rsid w:val="007557E3"/>
    <w:rsid w:val="00755865"/>
    <w:rsid w:val="00755A58"/>
    <w:rsid w:val="00755B4B"/>
    <w:rsid w:val="00755D13"/>
    <w:rsid w:val="00755D94"/>
    <w:rsid w:val="00755E01"/>
    <w:rsid w:val="00755E18"/>
    <w:rsid w:val="00755F23"/>
    <w:rsid w:val="00755F61"/>
    <w:rsid w:val="00756150"/>
    <w:rsid w:val="00756502"/>
    <w:rsid w:val="007565C4"/>
    <w:rsid w:val="00756683"/>
    <w:rsid w:val="007568C1"/>
    <w:rsid w:val="00756A92"/>
    <w:rsid w:val="00756F2D"/>
    <w:rsid w:val="00757003"/>
    <w:rsid w:val="0075734E"/>
    <w:rsid w:val="007573B8"/>
    <w:rsid w:val="007575B0"/>
    <w:rsid w:val="00757873"/>
    <w:rsid w:val="00757A4F"/>
    <w:rsid w:val="00757B92"/>
    <w:rsid w:val="00757C29"/>
    <w:rsid w:val="00757CE4"/>
    <w:rsid w:val="00757D9B"/>
    <w:rsid w:val="00757E46"/>
    <w:rsid w:val="00757FDC"/>
    <w:rsid w:val="0076013F"/>
    <w:rsid w:val="00760393"/>
    <w:rsid w:val="00760418"/>
    <w:rsid w:val="00760477"/>
    <w:rsid w:val="0076047C"/>
    <w:rsid w:val="007604B3"/>
    <w:rsid w:val="00760536"/>
    <w:rsid w:val="007605B9"/>
    <w:rsid w:val="007607EA"/>
    <w:rsid w:val="00760AC7"/>
    <w:rsid w:val="00760EBC"/>
    <w:rsid w:val="00761027"/>
    <w:rsid w:val="00761221"/>
    <w:rsid w:val="007612CA"/>
    <w:rsid w:val="0076139B"/>
    <w:rsid w:val="007613D5"/>
    <w:rsid w:val="00761445"/>
    <w:rsid w:val="0076163C"/>
    <w:rsid w:val="00761814"/>
    <w:rsid w:val="00761AC9"/>
    <w:rsid w:val="00761AE5"/>
    <w:rsid w:val="00761D57"/>
    <w:rsid w:val="0076203B"/>
    <w:rsid w:val="0076203C"/>
    <w:rsid w:val="007621EA"/>
    <w:rsid w:val="00762266"/>
    <w:rsid w:val="007628DE"/>
    <w:rsid w:val="00762A60"/>
    <w:rsid w:val="00762AE8"/>
    <w:rsid w:val="00762C6F"/>
    <w:rsid w:val="00762DAC"/>
    <w:rsid w:val="0076302F"/>
    <w:rsid w:val="00763091"/>
    <w:rsid w:val="007630EB"/>
    <w:rsid w:val="007632D7"/>
    <w:rsid w:val="007632D9"/>
    <w:rsid w:val="007634B2"/>
    <w:rsid w:val="00763680"/>
    <w:rsid w:val="007636E6"/>
    <w:rsid w:val="0076382D"/>
    <w:rsid w:val="00764285"/>
    <w:rsid w:val="007643BA"/>
    <w:rsid w:val="00764594"/>
    <w:rsid w:val="0076475E"/>
    <w:rsid w:val="0076487D"/>
    <w:rsid w:val="007649E8"/>
    <w:rsid w:val="00764BC8"/>
    <w:rsid w:val="00764BFD"/>
    <w:rsid w:val="00764C97"/>
    <w:rsid w:val="00764DA0"/>
    <w:rsid w:val="00764E68"/>
    <w:rsid w:val="00764FC6"/>
    <w:rsid w:val="00765068"/>
    <w:rsid w:val="0076508B"/>
    <w:rsid w:val="0076544D"/>
    <w:rsid w:val="00765508"/>
    <w:rsid w:val="00765861"/>
    <w:rsid w:val="00765B62"/>
    <w:rsid w:val="007661E8"/>
    <w:rsid w:val="00766AB2"/>
    <w:rsid w:val="00766BC3"/>
    <w:rsid w:val="00766BF1"/>
    <w:rsid w:val="00766C4F"/>
    <w:rsid w:val="00766CB0"/>
    <w:rsid w:val="00766CC1"/>
    <w:rsid w:val="00766D35"/>
    <w:rsid w:val="00766E35"/>
    <w:rsid w:val="0076709C"/>
    <w:rsid w:val="00767188"/>
    <w:rsid w:val="00767314"/>
    <w:rsid w:val="007673E5"/>
    <w:rsid w:val="00767440"/>
    <w:rsid w:val="00767C1E"/>
    <w:rsid w:val="00767E82"/>
    <w:rsid w:val="00770178"/>
    <w:rsid w:val="00770324"/>
    <w:rsid w:val="00770431"/>
    <w:rsid w:val="00770768"/>
    <w:rsid w:val="00770AB2"/>
    <w:rsid w:val="00770D1D"/>
    <w:rsid w:val="00770DA6"/>
    <w:rsid w:val="007710F0"/>
    <w:rsid w:val="007710FE"/>
    <w:rsid w:val="00771124"/>
    <w:rsid w:val="0077115B"/>
    <w:rsid w:val="007713A8"/>
    <w:rsid w:val="00771452"/>
    <w:rsid w:val="00771628"/>
    <w:rsid w:val="007716B6"/>
    <w:rsid w:val="0077187B"/>
    <w:rsid w:val="007719D2"/>
    <w:rsid w:val="00771E93"/>
    <w:rsid w:val="007721CA"/>
    <w:rsid w:val="0077222A"/>
    <w:rsid w:val="00772295"/>
    <w:rsid w:val="007722E3"/>
    <w:rsid w:val="0077239E"/>
    <w:rsid w:val="007725A3"/>
    <w:rsid w:val="0077288D"/>
    <w:rsid w:val="00772D85"/>
    <w:rsid w:val="00772ED9"/>
    <w:rsid w:val="00772FF8"/>
    <w:rsid w:val="00773382"/>
    <w:rsid w:val="0077357D"/>
    <w:rsid w:val="007735E2"/>
    <w:rsid w:val="00773715"/>
    <w:rsid w:val="00773920"/>
    <w:rsid w:val="00773A25"/>
    <w:rsid w:val="00773C16"/>
    <w:rsid w:val="00773E50"/>
    <w:rsid w:val="00773FAB"/>
    <w:rsid w:val="007742E8"/>
    <w:rsid w:val="00774391"/>
    <w:rsid w:val="007743CC"/>
    <w:rsid w:val="00774671"/>
    <w:rsid w:val="00774722"/>
    <w:rsid w:val="0077483F"/>
    <w:rsid w:val="00774882"/>
    <w:rsid w:val="007749E5"/>
    <w:rsid w:val="00774A1B"/>
    <w:rsid w:val="00774AE4"/>
    <w:rsid w:val="00774E54"/>
    <w:rsid w:val="00775118"/>
    <w:rsid w:val="00775295"/>
    <w:rsid w:val="00775342"/>
    <w:rsid w:val="007754E6"/>
    <w:rsid w:val="007755CC"/>
    <w:rsid w:val="00775726"/>
    <w:rsid w:val="00775767"/>
    <w:rsid w:val="00775852"/>
    <w:rsid w:val="00775965"/>
    <w:rsid w:val="00775C10"/>
    <w:rsid w:val="00775CCF"/>
    <w:rsid w:val="00775D09"/>
    <w:rsid w:val="00775ECC"/>
    <w:rsid w:val="00775ECE"/>
    <w:rsid w:val="007760D9"/>
    <w:rsid w:val="00776304"/>
    <w:rsid w:val="007764DC"/>
    <w:rsid w:val="0077662D"/>
    <w:rsid w:val="007767AC"/>
    <w:rsid w:val="0077680D"/>
    <w:rsid w:val="00776932"/>
    <w:rsid w:val="00776991"/>
    <w:rsid w:val="00776A31"/>
    <w:rsid w:val="00776C15"/>
    <w:rsid w:val="00777251"/>
    <w:rsid w:val="00777514"/>
    <w:rsid w:val="00777925"/>
    <w:rsid w:val="007779CA"/>
    <w:rsid w:val="00777A4B"/>
    <w:rsid w:val="00777B40"/>
    <w:rsid w:val="00777BF4"/>
    <w:rsid w:val="00777C37"/>
    <w:rsid w:val="00777DC1"/>
    <w:rsid w:val="00777FE4"/>
    <w:rsid w:val="007804C8"/>
    <w:rsid w:val="007806AD"/>
    <w:rsid w:val="0078093D"/>
    <w:rsid w:val="00780B37"/>
    <w:rsid w:val="00780C51"/>
    <w:rsid w:val="007810FD"/>
    <w:rsid w:val="0078111E"/>
    <w:rsid w:val="00781450"/>
    <w:rsid w:val="007815EB"/>
    <w:rsid w:val="0078176C"/>
    <w:rsid w:val="00781824"/>
    <w:rsid w:val="007818D0"/>
    <w:rsid w:val="007818FF"/>
    <w:rsid w:val="00781AB6"/>
    <w:rsid w:val="00781C16"/>
    <w:rsid w:val="00781C71"/>
    <w:rsid w:val="00781D6B"/>
    <w:rsid w:val="00781E0F"/>
    <w:rsid w:val="0078209E"/>
    <w:rsid w:val="007820FF"/>
    <w:rsid w:val="00782211"/>
    <w:rsid w:val="00782428"/>
    <w:rsid w:val="007824F2"/>
    <w:rsid w:val="007826BF"/>
    <w:rsid w:val="00782930"/>
    <w:rsid w:val="0078295B"/>
    <w:rsid w:val="00782DF4"/>
    <w:rsid w:val="00782E30"/>
    <w:rsid w:val="00782F18"/>
    <w:rsid w:val="00782FFD"/>
    <w:rsid w:val="00783819"/>
    <w:rsid w:val="00783836"/>
    <w:rsid w:val="007838B3"/>
    <w:rsid w:val="00783B94"/>
    <w:rsid w:val="00783BF6"/>
    <w:rsid w:val="00783BFB"/>
    <w:rsid w:val="00783CA7"/>
    <w:rsid w:val="00783E4D"/>
    <w:rsid w:val="00783F88"/>
    <w:rsid w:val="007844E8"/>
    <w:rsid w:val="00784606"/>
    <w:rsid w:val="0078472B"/>
    <w:rsid w:val="00784754"/>
    <w:rsid w:val="007847B6"/>
    <w:rsid w:val="00784868"/>
    <w:rsid w:val="0078493E"/>
    <w:rsid w:val="00784B5E"/>
    <w:rsid w:val="00784D7B"/>
    <w:rsid w:val="00784D87"/>
    <w:rsid w:val="00784F33"/>
    <w:rsid w:val="007850E9"/>
    <w:rsid w:val="00785130"/>
    <w:rsid w:val="00785210"/>
    <w:rsid w:val="0078548E"/>
    <w:rsid w:val="00785623"/>
    <w:rsid w:val="0078563E"/>
    <w:rsid w:val="0078568B"/>
    <w:rsid w:val="00785939"/>
    <w:rsid w:val="00785BF7"/>
    <w:rsid w:val="00785D40"/>
    <w:rsid w:val="0078615C"/>
    <w:rsid w:val="0078617C"/>
    <w:rsid w:val="007863A5"/>
    <w:rsid w:val="0078647A"/>
    <w:rsid w:val="00786A43"/>
    <w:rsid w:val="00786A5C"/>
    <w:rsid w:val="00786E35"/>
    <w:rsid w:val="00786FD2"/>
    <w:rsid w:val="00787088"/>
    <w:rsid w:val="00787249"/>
    <w:rsid w:val="00787702"/>
    <w:rsid w:val="0078789D"/>
    <w:rsid w:val="00787AE3"/>
    <w:rsid w:val="00787B40"/>
    <w:rsid w:val="00787DC8"/>
    <w:rsid w:val="00787DCE"/>
    <w:rsid w:val="00787DFE"/>
    <w:rsid w:val="00787F5A"/>
    <w:rsid w:val="00790058"/>
    <w:rsid w:val="00790145"/>
    <w:rsid w:val="0079025C"/>
    <w:rsid w:val="0079075E"/>
    <w:rsid w:val="00790B92"/>
    <w:rsid w:val="00790C48"/>
    <w:rsid w:val="00790E00"/>
    <w:rsid w:val="00790E30"/>
    <w:rsid w:val="007910C2"/>
    <w:rsid w:val="00791147"/>
    <w:rsid w:val="00791197"/>
    <w:rsid w:val="007912EC"/>
    <w:rsid w:val="0079147C"/>
    <w:rsid w:val="007914E4"/>
    <w:rsid w:val="00791647"/>
    <w:rsid w:val="0079187B"/>
    <w:rsid w:val="0079191D"/>
    <w:rsid w:val="00791CF2"/>
    <w:rsid w:val="00791DEF"/>
    <w:rsid w:val="00791E4E"/>
    <w:rsid w:val="00791F64"/>
    <w:rsid w:val="00792181"/>
    <w:rsid w:val="007921B5"/>
    <w:rsid w:val="007921FF"/>
    <w:rsid w:val="0079230D"/>
    <w:rsid w:val="007924D9"/>
    <w:rsid w:val="00792547"/>
    <w:rsid w:val="00792759"/>
    <w:rsid w:val="0079278E"/>
    <w:rsid w:val="00792883"/>
    <w:rsid w:val="00792944"/>
    <w:rsid w:val="0079295A"/>
    <w:rsid w:val="00792AF0"/>
    <w:rsid w:val="00792BF8"/>
    <w:rsid w:val="00792F29"/>
    <w:rsid w:val="0079304A"/>
    <w:rsid w:val="0079305F"/>
    <w:rsid w:val="00793416"/>
    <w:rsid w:val="00793496"/>
    <w:rsid w:val="007934E0"/>
    <w:rsid w:val="007935F0"/>
    <w:rsid w:val="00793784"/>
    <w:rsid w:val="00793990"/>
    <w:rsid w:val="00793A1D"/>
    <w:rsid w:val="00793DB9"/>
    <w:rsid w:val="00793E02"/>
    <w:rsid w:val="00794010"/>
    <w:rsid w:val="00794896"/>
    <w:rsid w:val="00794996"/>
    <w:rsid w:val="00794CEF"/>
    <w:rsid w:val="00794D43"/>
    <w:rsid w:val="00794E8C"/>
    <w:rsid w:val="00794F2B"/>
    <w:rsid w:val="0079524E"/>
    <w:rsid w:val="007952E5"/>
    <w:rsid w:val="00795358"/>
    <w:rsid w:val="00795379"/>
    <w:rsid w:val="0079563B"/>
    <w:rsid w:val="00795C2B"/>
    <w:rsid w:val="00795E11"/>
    <w:rsid w:val="00795ED5"/>
    <w:rsid w:val="00796680"/>
    <w:rsid w:val="007966A0"/>
    <w:rsid w:val="00796733"/>
    <w:rsid w:val="007967AE"/>
    <w:rsid w:val="00796A02"/>
    <w:rsid w:val="00796A57"/>
    <w:rsid w:val="00796A7A"/>
    <w:rsid w:val="00796AD8"/>
    <w:rsid w:val="00796B6C"/>
    <w:rsid w:val="00796BF0"/>
    <w:rsid w:val="00796DDA"/>
    <w:rsid w:val="00796E13"/>
    <w:rsid w:val="00796FAD"/>
    <w:rsid w:val="0079717D"/>
    <w:rsid w:val="007971E5"/>
    <w:rsid w:val="007971ED"/>
    <w:rsid w:val="007973C4"/>
    <w:rsid w:val="0079765F"/>
    <w:rsid w:val="00797816"/>
    <w:rsid w:val="00797876"/>
    <w:rsid w:val="007979B3"/>
    <w:rsid w:val="00797B92"/>
    <w:rsid w:val="00797CF4"/>
    <w:rsid w:val="00797DA9"/>
    <w:rsid w:val="00797EC9"/>
    <w:rsid w:val="007A00B6"/>
    <w:rsid w:val="007A01AA"/>
    <w:rsid w:val="007A01B9"/>
    <w:rsid w:val="007A0B8C"/>
    <w:rsid w:val="007A0D8A"/>
    <w:rsid w:val="007A0EB8"/>
    <w:rsid w:val="007A0FBE"/>
    <w:rsid w:val="007A0FCA"/>
    <w:rsid w:val="007A1061"/>
    <w:rsid w:val="007A107E"/>
    <w:rsid w:val="007A12CE"/>
    <w:rsid w:val="007A19FC"/>
    <w:rsid w:val="007A1BBF"/>
    <w:rsid w:val="007A1F1F"/>
    <w:rsid w:val="007A1FFD"/>
    <w:rsid w:val="007A21CF"/>
    <w:rsid w:val="007A22C8"/>
    <w:rsid w:val="007A252C"/>
    <w:rsid w:val="007A273A"/>
    <w:rsid w:val="007A28CD"/>
    <w:rsid w:val="007A29B0"/>
    <w:rsid w:val="007A2D43"/>
    <w:rsid w:val="007A2F21"/>
    <w:rsid w:val="007A3159"/>
    <w:rsid w:val="007A32BE"/>
    <w:rsid w:val="007A350A"/>
    <w:rsid w:val="007A35C8"/>
    <w:rsid w:val="007A36BE"/>
    <w:rsid w:val="007A38BC"/>
    <w:rsid w:val="007A3A18"/>
    <w:rsid w:val="007A3A54"/>
    <w:rsid w:val="007A3B23"/>
    <w:rsid w:val="007A3D8B"/>
    <w:rsid w:val="007A3DBB"/>
    <w:rsid w:val="007A3F64"/>
    <w:rsid w:val="007A46E0"/>
    <w:rsid w:val="007A4D2A"/>
    <w:rsid w:val="007A5071"/>
    <w:rsid w:val="007A5193"/>
    <w:rsid w:val="007A53DA"/>
    <w:rsid w:val="007A542B"/>
    <w:rsid w:val="007A54C8"/>
    <w:rsid w:val="007A54FB"/>
    <w:rsid w:val="007A563E"/>
    <w:rsid w:val="007A57C0"/>
    <w:rsid w:val="007A5AFA"/>
    <w:rsid w:val="007A5BDC"/>
    <w:rsid w:val="007A5D78"/>
    <w:rsid w:val="007A5DD5"/>
    <w:rsid w:val="007A5F7D"/>
    <w:rsid w:val="007A6444"/>
    <w:rsid w:val="007A6834"/>
    <w:rsid w:val="007A6899"/>
    <w:rsid w:val="007A6A35"/>
    <w:rsid w:val="007A6C57"/>
    <w:rsid w:val="007A6C66"/>
    <w:rsid w:val="007A6D52"/>
    <w:rsid w:val="007A6E01"/>
    <w:rsid w:val="007A6E18"/>
    <w:rsid w:val="007A702D"/>
    <w:rsid w:val="007A7152"/>
    <w:rsid w:val="007A71EC"/>
    <w:rsid w:val="007A722C"/>
    <w:rsid w:val="007A7573"/>
    <w:rsid w:val="007A76DF"/>
    <w:rsid w:val="007A7ADC"/>
    <w:rsid w:val="007A7C71"/>
    <w:rsid w:val="007A7C86"/>
    <w:rsid w:val="007A7EEA"/>
    <w:rsid w:val="007A7FD4"/>
    <w:rsid w:val="007B0074"/>
    <w:rsid w:val="007B00D5"/>
    <w:rsid w:val="007B00EE"/>
    <w:rsid w:val="007B0255"/>
    <w:rsid w:val="007B02C2"/>
    <w:rsid w:val="007B0689"/>
    <w:rsid w:val="007B0A03"/>
    <w:rsid w:val="007B0CBA"/>
    <w:rsid w:val="007B0CEA"/>
    <w:rsid w:val="007B0F23"/>
    <w:rsid w:val="007B0FB1"/>
    <w:rsid w:val="007B1307"/>
    <w:rsid w:val="007B188F"/>
    <w:rsid w:val="007B1903"/>
    <w:rsid w:val="007B19DB"/>
    <w:rsid w:val="007B1C47"/>
    <w:rsid w:val="007B1CDC"/>
    <w:rsid w:val="007B1D32"/>
    <w:rsid w:val="007B1D60"/>
    <w:rsid w:val="007B1DA8"/>
    <w:rsid w:val="007B1E6A"/>
    <w:rsid w:val="007B1EF1"/>
    <w:rsid w:val="007B1F2A"/>
    <w:rsid w:val="007B23EC"/>
    <w:rsid w:val="007B243D"/>
    <w:rsid w:val="007B2524"/>
    <w:rsid w:val="007B2898"/>
    <w:rsid w:val="007B28A5"/>
    <w:rsid w:val="007B2A3E"/>
    <w:rsid w:val="007B2BEB"/>
    <w:rsid w:val="007B2C49"/>
    <w:rsid w:val="007B2C4E"/>
    <w:rsid w:val="007B2D73"/>
    <w:rsid w:val="007B2E3B"/>
    <w:rsid w:val="007B3003"/>
    <w:rsid w:val="007B3219"/>
    <w:rsid w:val="007B324F"/>
    <w:rsid w:val="007B3344"/>
    <w:rsid w:val="007B33CF"/>
    <w:rsid w:val="007B3690"/>
    <w:rsid w:val="007B3808"/>
    <w:rsid w:val="007B396D"/>
    <w:rsid w:val="007B3988"/>
    <w:rsid w:val="007B39AF"/>
    <w:rsid w:val="007B39CF"/>
    <w:rsid w:val="007B3A62"/>
    <w:rsid w:val="007B3C67"/>
    <w:rsid w:val="007B4265"/>
    <w:rsid w:val="007B469F"/>
    <w:rsid w:val="007B46C2"/>
    <w:rsid w:val="007B4B93"/>
    <w:rsid w:val="007B4CE6"/>
    <w:rsid w:val="007B4E6C"/>
    <w:rsid w:val="007B4F7E"/>
    <w:rsid w:val="007B5193"/>
    <w:rsid w:val="007B528B"/>
    <w:rsid w:val="007B5479"/>
    <w:rsid w:val="007B552C"/>
    <w:rsid w:val="007B566D"/>
    <w:rsid w:val="007B57AD"/>
    <w:rsid w:val="007B5894"/>
    <w:rsid w:val="007B5959"/>
    <w:rsid w:val="007B595C"/>
    <w:rsid w:val="007B6419"/>
    <w:rsid w:val="007B67AB"/>
    <w:rsid w:val="007B67F6"/>
    <w:rsid w:val="007B6C42"/>
    <w:rsid w:val="007B6CC8"/>
    <w:rsid w:val="007B6D86"/>
    <w:rsid w:val="007B6ECC"/>
    <w:rsid w:val="007B71F2"/>
    <w:rsid w:val="007B71FD"/>
    <w:rsid w:val="007B720F"/>
    <w:rsid w:val="007B725A"/>
    <w:rsid w:val="007B75B1"/>
    <w:rsid w:val="007B76C6"/>
    <w:rsid w:val="007B7935"/>
    <w:rsid w:val="007B79A0"/>
    <w:rsid w:val="007B7A2A"/>
    <w:rsid w:val="007B7AD9"/>
    <w:rsid w:val="007B7B99"/>
    <w:rsid w:val="007B7D77"/>
    <w:rsid w:val="007B7EA1"/>
    <w:rsid w:val="007C0277"/>
    <w:rsid w:val="007C03FC"/>
    <w:rsid w:val="007C044E"/>
    <w:rsid w:val="007C08BB"/>
    <w:rsid w:val="007C0C19"/>
    <w:rsid w:val="007C0FE0"/>
    <w:rsid w:val="007C1025"/>
    <w:rsid w:val="007C112B"/>
    <w:rsid w:val="007C112F"/>
    <w:rsid w:val="007C14A6"/>
    <w:rsid w:val="007C1626"/>
    <w:rsid w:val="007C1793"/>
    <w:rsid w:val="007C18DE"/>
    <w:rsid w:val="007C1A79"/>
    <w:rsid w:val="007C1AB6"/>
    <w:rsid w:val="007C1C8E"/>
    <w:rsid w:val="007C1EE3"/>
    <w:rsid w:val="007C204E"/>
    <w:rsid w:val="007C256F"/>
    <w:rsid w:val="007C2B11"/>
    <w:rsid w:val="007C2CC9"/>
    <w:rsid w:val="007C2CDA"/>
    <w:rsid w:val="007C2F06"/>
    <w:rsid w:val="007C3072"/>
    <w:rsid w:val="007C3264"/>
    <w:rsid w:val="007C33FA"/>
    <w:rsid w:val="007C3792"/>
    <w:rsid w:val="007C383B"/>
    <w:rsid w:val="007C3939"/>
    <w:rsid w:val="007C3AFF"/>
    <w:rsid w:val="007C3C2C"/>
    <w:rsid w:val="007C3FD0"/>
    <w:rsid w:val="007C3FE2"/>
    <w:rsid w:val="007C3FEE"/>
    <w:rsid w:val="007C40D8"/>
    <w:rsid w:val="007C42AA"/>
    <w:rsid w:val="007C436F"/>
    <w:rsid w:val="007C4715"/>
    <w:rsid w:val="007C47FA"/>
    <w:rsid w:val="007C48E9"/>
    <w:rsid w:val="007C4938"/>
    <w:rsid w:val="007C4CFB"/>
    <w:rsid w:val="007C5047"/>
    <w:rsid w:val="007C520B"/>
    <w:rsid w:val="007C5390"/>
    <w:rsid w:val="007C54EB"/>
    <w:rsid w:val="007C579B"/>
    <w:rsid w:val="007C58B1"/>
    <w:rsid w:val="007C59D9"/>
    <w:rsid w:val="007C5CFF"/>
    <w:rsid w:val="007C5D09"/>
    <w:rsid w:val="007C5F3B"/>
    <w:rsid w:val="007C5F4C"/>
    <w:rsid w:val="007C5FA8"/>
    <w:rsid w:val="007C6292"/>
    <w:rsid w:val="007C640B"/>
    <w:rsid w:val="007C656F"/>
    <w:rsid w:val="007C6909"/>
    <w:rsid w:val="007C6A31"/>
    <w:rsid w:val="007C6E0B"/>
    <w:rsid w:val="007C6EF7"/>
    <w:rsid w:val="007C6F52"/>
    <w:rsid w:val="007C70C4"/>
    <w:rsid w:val="007C74F2"/>
    <w:rsid w:val="007C7558"/>
    <w:rsid w:val="007C7734"/>
    <w:rsid w:val="007C7B21"/>
    <w:rsid w:val="007C7B85"/>
    <w:rsid w:val="007C7D6A"/>
    <w:rsid w:val="007D025F"/>
    <w:rsid w:val="007D040B"/>
    <w:rsid w:val="007D0686"/>
    <w:rsid w:val="007D0877"/>
    <w:rsid w:val="007D0A6E"/>
    <w:rsid w:val="007D0D93"/>
    <w:rsid w:val="007D0E9C"/>
    <w:rsid w:val="007D107E"/>
    <w:rsid w:val="007D1637"/>
    <w:rsid w:val="007D1658"/>
    <w:rsid w:val="007D1691"/>
    <w:rsid w:val="007D16CD"/>
    <w:rsid w:val="007D1808"/>
    <w:rsid w:val="007D195F"/>
    <w:rsid w:val="007D1C96"/>
    <w:rsid w:val="007D1CCC"/>
    <w:rsid w:val="007D1EF1"/>
    <w:rsid w:val="007D20E1"/>
    <w:rsid w:val="007D217A"/>
    <w:rsid w:val="007D2344"/>
    <w:rsid w:val="007D2354"/>
    <w:rsid w:val="007D2A46"/>
    <w:rsid w:val="007D2D46"/>
    <w:rsid w:val="007D306F"/>
    <w:rsid w:val="007D33CC"/>
    <w:rsid w:val="007D3672"/>
    <w:rsid w:val="007D36E1"/>
    <w:rsid w:val="007D37B1"/>
    <w:rsid w:val="007D3811"/>
    <w:rsid w:val="007D384F"/>
    <w:rsid w:val="007D3A19"/>
    <w:rsid w:val="007D3BC2"/>
    <w:rsid w:val="007D3D39"/>
    <w:rsid w:val="007D3F2D"/>
    <w:rsid w:val="007D409B"/>
    <w:rsid w:val="007D41A4"/>
    <w:rsid w:val="007D440B"/>
    <w:rsid w:val="007D467B"/>
    <w:rsid w:val="007D4716"/>
    <w:rsid w:val="007D4876"/>
    <w:rsid w:val="007D49F1"/>
    <w:rsid w:val="007D4C52"/>
    <w:rsid w:val="007D4CAF"/>
    <w:rsid w:val="007D4D45"/>
    <w:rsid w:val="007D4E0F"/>
    <w:rsid w:val="007D4E24"/>
    <w:rsid w:val="007D4E84"/>
    <w:rsid w:val="007D4E97"/>
    <w:rsid w:val="007D4EB1"/>
    <w:rsid w:val="007D4FA8"/>
    <w:rsid w:val="007D5245"/>
    <w:rsid w:val="007D5268"/>
    <w:rsid w:val="007D52B9"/>
    <w:rsid w:val="007D52BB"/>
    <w:rsid w:val="007D52F3"/>
    <w:rsid w:val="007D53B0"/>
    <w:rsid w:val="007D5515"/>
    <w:rsid w:val="007D5657"/>
    <w:rsid w:val="007D574F"/>
    <w:rsid w:val="007D578D"/>
    <w:rsid w:val="007D5862"/>
    <w:rsid w:val="007D5965"/>
    <w:rsid w:val="007D599A"/>
    <w:rsid w:val="007D5DAA"/>
    <w:rsid w:val="007D6063"/>
    <w:rsid w:val="007D61A2"/>
    <w:rsid w:val="007D6271"/>
    <w:rsid w:val="007D6498"/>
    <w:rsid w:val="007D66BD"/>
    <w:rsid w:val="007D6820"/>
    <w:rsid w:val="007D683B"/>
    <w:rsid w:val="007D6B99"/>
    <w:rsid w:val="007D6D84"/>
    <w:rsid w:val="007D6EB4"/>
    <w:rsid w:val="007D7125"/>
    <w:rsid w:val="007D72D2"/>
    <w:rsid w:val="007D783C"/>
    <w:rsid w:val="007D7864"/>
    <w:rsid w:val="007D7873"/>
    <w:rsid w:val="007D7909"/>
    <w:rsid w:val="007D7B71"/>
    <w:rsid w:val="007E0987"/>
    <w:rsid w:val="007E09F1"/>
    <w:rsid w:val="007E0A5C"/>
    <w:rsid w:val="007E0AA7"/>
    <w:rsid w:val="007E0ADE"/>
    <w:rsid w:val="007E0CA8"/>
    <w:rsid w:val="007E0F0E"/>
    <w:rsid w:val="007E0FA7"/>
    <w:rsid w:val="007E1205"/>
    <w:rsid w:val="007E12FE"/>
    <w:rsid w:val="007E159B"/>
    <w:rsid w:val="007E1603"/>
    <w:rsid w:val="007E16AF"/>
    <w:rsid w:val="007E195C"/>
    <w:rsid w:val="007E196F"/>
    <w:rsid w:val="007E1AEF"/>
    <w:rsid w:val="007E1B3C"/>
    <w:rsid w:val="007E1B7E"/>
    <w:rsid w:val="007E1CB1"/>
    <w:rsid w:val="007E1CCC"/>
    <w:rsid w:val="007E1E79"/>
    <w:rsid w:val="007E20E8"/>
    <w:rsid w:val="007E2309"/>
    <w:rsid w:val="007E23D4"/>
    <w:rsid w:val="007E2400"/>
    <w:rsid w:val="007E25BF"/>
    <w:rsid w:val="007E25C3"/>
    <w:rsid w:val="007E26DD"/>
    <w:rsid w:val="007E289A"/>
    <w:rsid w:val="007E28E2"/>
    <w:rsid w:val="007E2C25"/>
    <w:rsid w:val="007E2C3F"/>
    <w:rsid w:val="007E2C6E"/>
    <w:rsid w:val="007E2F0D"/>
    <w:rsid w:val="007E2F52"/>
    <w:rsid w:val="007E30C0"/>
    <w:rsid w:val="007E30E7"/>
    <w:rsid w:val="007E34A2"/>
    <w:rsid w:val="007E365A"/>
    <w:rsid w:val="007E392E"/>
    <w:rsid w:val="007E3AFA"/>
    <w:rsid w:val="007E3CDB"/>
    <w:rsid w:val="007E3D26"/>
    <w:rsid w:val="007E3D27"/>
    <w:rsid w:val="007E3D92"/>
    <w:rsid w:val="007E3FD3"/>
    <w:rsid w:val="007E400E"/>
    <w:rsid w:val="007E40ED"/>
    <w:rsid w:val="007E4123"/>
    <w:rsid w:val="007E4240"/>
    <w:rsid w:val="007E448C"/>
    <w:rsid w:val="007E464E"/>
    <w:rsid w:val="007E471E"/>
    <w:rsid w:val="007E48E1"/>
    <w:rsid w:val="007E49C3"/>
    <w:rsid w:val="007E4AC0"/>
    <w:rsid w:val="007E4C6E"/>
    <w:rsid w:val="007E4E0E"/>
    <w:rsid w:val="007E52DC"/>
    <w:rsid w:val="007E52EA"/>
    <w:rsid w:val="007E54C8"/>
    <w:rsid w:val="007E56CE"/>
    <w:rsid w:val="007E578D"/>
    <w:rsid w:val="007E5A55"/>
    <w:rsid w:val="007E5AB2"/>
    <w:rsid w:val="007E5D22"/>
    <w:rsid w:val="007E5D78"/>
    <w:rsid w:val="007E61FD"/>
    <w:rsid w:val="007E63F9"/>
    <w:rsid w:val="007E6531"/>
    <w:rsid w:val="007E6677"/>
    <w:rsid w:val="007E670E"/>
    <w:rsid w:val="007E67BE"/>
    <w:rsid w:val="007E6920"/>
    <w:rsid w:val="007E6959"/>
    <w:rsid w:val="007E69FA"/>
    <w:rsid w:val="007E6CCF"/>
    <w:rsid w:val="007E6FC9"/>
    <w:rsid w:val="007E722C"/>
    <w:rsid w:val="007E7380"/>
    <w:rsid w:val="007E738D"/>
    <w:rsid w:val="007E739C"/>
    <w:rsid w:val="007E7509"/>
    <w:rsid w:val="007E769D"/>
    <w:rsid w:val="007E76F5"/>
    <w:rsid w:val="007E778E"/>
    <w:rsid w:val="007E77C2"/>
    <w:rsid w:val="007E789E"/>
    <w:rsid w:val="007E7FB9"/>
    <w:rsid w:val="007F018E"/>
    <w:rsid w:val="007F0546"/>
    <w:rsid w:val="007F065E"/>
    <w:rsid w:val="007F0686"/>
    <w:rsid w:val="007F0735"/>
    <w:rsid w:val="007F079F"/>
    <w:rsid w:val="007F07F3"/>
    <w:rsid w:val="007F0899"/>
    <w:rsid w:val="007F0A79"/>
    <w:rsid w:val="007F0BFE"/>
    <w:rsid w:val="007F0E57"/>
    <w:rsid w:val="007F0F39"/>
    <w:rsid w:val="007F1B6E"/>
    <w:rsid w:val="007F1C1D"/>
    <w:rsid w:val="007F1D1B"/>
    <w:rsid w:val="007F2006"/>
    <w:rsid w:val="007F2162"/>
    <w:rsid w:val="007F22FD"/>
    <w:rsid w:val="007F246C"/>
    <w:rsid w:val="007F27D2"/>
    <w:rsid w:val="007F2841"/>
    <w:rsid w:val="007F2AC0"/>
    <w:rsid w:val="007F2D74"/>
    <w:rsid w:val="007F2E67"/>
    <w:rsid w:val="007F2FB5"/>
    <w:rsid w:val="007F317C"/>
    <w:rsid w:val="007F3442"/>
    <w:rsid w:val="007F36FA"/>
    <w:rsid w:val="007F3765"/>
    <w:rsid w:val="007F38C7"/>
    <w:rsid w:val="007F3928"/>
    <w:rsid w:val="007F39A5"/>
    <w:rsid w:val="007F39B0"/>
    <w:rsid w:val="007F3DB5"/>
    <w:rsid w:val="007F3E7E"/>
    <w:rsid w:val="007F3EFC"/>
    <w:rsid w:val="007F4134"/>
    <w:rsid w:val="007F45AB"/>
    <w:rsid w:val="007F464D"/>
    <w:rsid w:val="007F47F4"/>
    <w:rsid w:val="007F4980"/>
    <w:rsid w:val="007F4CF5"/>
    <w:rsid w:val="007F4D92"/>
    <w:rsid w:val="007F4EBF"/>
    <w:rsid w:val="007F4EFA"/>
    <w:rsid w:val="007F502B"/>
    <w:rsid w:val="007F5373"/>
    <w:rsid w:val="007F5584"/>
    <w:rsid w:val="007F5BDE"/>
    <w:rsid w:val="007F5D1D"/>
    <w:rsid w:val="007F5FBA"/>
    <w:rsid w:val="007F6045"/>
    <w:rsid w:val="007F607F"/>
    <w:rsid w:val="007F63B9"/>
    <w:rsid w:val="007F659F"/>
    <w:rsid w:val="007F6775"/>
    <w:rsid w:val="007F67E2"/>
    <w:rsid w:val="007F69B8"/>
    <w:rsid w:val="007F6D19"/>
    <w:rsid w:val="007F720A"/>
    <w:rsid w:val="007F735D"/>
    <w:rsid w:val="007F7596"/>
    <w:rsid w:val="007F763E"/>
    <w:rsid w:val="007F7648"/>
    <w:rsid w:val="007F76EB"/>
    <w:rsid w:val="007F7925"/>
    <w:rsid w:val="007F7977"/>
    <w:rsid w:val="007F7993"/>
    <w:rsid w:val="007F7A69"/>
    <w:rsid w:val="007F7B0A"/>
    <w:rsid w:val="007F7D4A"/>
    <w:rsid w:val="007F7F52"/>
    <w:rsid w:val="008000A0"/>
    <w:rsid w:val="008000C8"/>
    <w:rsid w:val="0080057F"/>
    <w:rsid w:val="00800753"/>
    <w:rsid w:val="008009AF"/>
    <w:rsid w:val="00800A41"/>
    <w:rsid w:val="00800C36"/>
    <w:rsid w:val="00800DF6"/>
    <w:rsid w:val="00800EF4"/>
    <w:rsid w:val="00800F6B"/>
    <w:rsid w:val="00801008"/>
    <w:rsid w:val="0080110D"/>
    <w:rsid w:val="00801133"/>
    <w:rsid w:val="00801234"/>
    <w:rsid w:val="00801486"/>
    <w:rsid w:val="00801555"/>
    <w:rsid w:val="0080170B"/>
    <w:rsid w:val="0080187C"/>
    <w:rsid w:val="00801A9B"/>
    <w:rsid w:val="00801B0C"/>
    <w:rsid w:val="00801C03"/>
    <w:rsid w:val="00801C4E"/>
    <w:rsid w:val="00801CBD"/>
    <w:rsid w:val="00801D04"/>
    <w:rsid w:val="00801F58"/>
    <w:rsid w:val="00802130"/>
    <w:rsid w:val="00802191"/>
    <w:rsid w:val="00802357"/>
    <w:rsid w:val="00802375"/>
    <w:rsid w:val="008024A9"/>
    <w:rsid w:val="008025E5"/>
    <w:rsid w:val="00802916"/>
    <w:rsid w:val="00802992"/>
    <w:rsid w:val="00802D76"/>
    <w:rsid w:val="00802D7B"/>
    <w:rsid w:val="00802FA8"/>
    <w:rsid w:val="00803025"/>
    <w:rsid w:val="00803039"/>
    <w:rsid w:val="008032C6"/>
    <w:rsid w:val="00803468"/>
    <w:rsid w:val="00803532"/>
    <w:rsid w:val="00803618"/>
    <w:rsid w:val="00803694"/>
    <w:rsid w:val="00803B71"/>
    <w:rsid w:val="0080427C"/>
    <w:rsid w:val="00804452"/>
    <w:rsid w:val="008044C6"/>
    <w:rsid w:val="00804636"/>
    <w:rsid w:val="008048AF"/>
    <w:rsid w:val="00804B06"/>
    <w:rsid w:val="00804EE7"/>
    <w:rsid w:val="00805006"/>
    <w:rsid w:val="00805020"/>
    <w:rsid w:val="0080510A"/>
    <w:rsid w:val="00805111"/>
    <w:rsid w:val="00805126"/>
    <w:rsid w:val="008052AF"/>
    <w:rsid w:val="00805326"/>
    <w:rsid w:val="00805929"/>
    <w:rsid w:val="00805998"/>
    <w:rsid w:val="00805B01"/>
    <w:rsid w:val="00805BBF"/>
    <w:rsid w:val="00805BF3"/>
    <w:rsid w:val="00805F87"/>
    <w:rsid w:val="00805FC7"/>
    <w:rsid w:val="00806185"/>
    <w:rsid w:val="00806293"/>
    <w:rsid w:val="008062B9"/>
    <w:rsid w:val="008062EE"/>
    <w:rsid w:val="008064A0"/>
    <w:rsid w:val="00806A1A"/>
    <w:rsid w:val="00806A41"/>
    <w:rsid w:val="00806B01"/>
    <w:rsid w:val="00806CD4"/>
    <w:rsid w:val="00806FBC"/>
    <w:rsid w:val="008070D2"/>
    <w:rsid w:val="008070E3"/>
    <w:rsid w:val="008071FD"/>
    <w:rsid w:val="00807466"/>
    <w:rsid w:val="008076C3"/>
    <w:rsid w:val="00807722"/>
    <w:rsid w:val="00807840"/>
    <w:rsid w:val="00807955"/>
    <w:rsid w:val="00807B2F"/>
    <w:rsid w:val="00807B70"/>
    <w:rsid w:val="00807BB1"/>
    <w:rsid w:val="00807C5B"/>
    <w:rsid w:val="00807D72"/>
    <w:rsid w:val="00810272"/>
    <w:rsid w:val="0081036C"/>
    <w:rsid w:val="0081046B"/>
    <w:rsid w:val="008109B9"/>
    <w:rsid w:val="00810A29"/>
    <w:rsid w:val="00810BE1"/>
    <w:rsid w:val="00810C96"/>
    <w:rsid w:val="008110D4"/>
    <w:rsid w:val="008111FA"/>
    <w:rsid w:val="00811266"/>
    <w:rsid w:val="00811298"/>
    <w:rsid w:val="0081129A"/>
    <w:rsid w:val="008112B2"/>
    <w:rsid w:val="00811474"/>
    <w:rsid w:val="008114B5"/>
    <w:rsid w:val="008119DF"/>
    <w:rsid w:val="00811AB6"/>
    <w:rsid w:val="00811CCA"/>
    <w:rsid w:val="00811EA0"/>
    <w:rsid w:val="00811EB9"/>
    <w:rsid w:val="00811F3B"/>
    <w:rsid w:val="008120F2"/>
    <w:rsid w:val="00812439"/>
    <w:rsid w:val="008124D0"/>
    <w:rsid w:val="008124DB"/>
    <w:rsid w:val="008124E8"/>
    <w:rsid w:val="0081251C"/>
    <w:rsid w:val="008130C2"/>
    <w:rsid w:val="008133B4"/>
    <w:rsid w:val="008134CA"/>
    <w:rsid w:val="008135DD"/>
    <w:rsid w:val="0081366F"/>
    <w:rsid w:val="00813690"/>
    <w:rsid w:val="0081398B"/>
    <w:rsid w:val="00813DC4"/>
    <w:rsid w:val="00813EC7"/>
    <w:rsid w:val="008140D0"/>
    <w:rsid w:val="0081416F"/>
    <w:rsid w:val="008141B7"/>
    <w:rsid w:val="008141BE"/>
    <w:rsid w:val="00814456"/>
    <w:rsid w:val="00814594"/>
    <w:rsid w:val="00814640"/>
    <w:rsid w:val="0081471E"/>
    <w:rsid w:val="0081476C"/>
    <w:rsid w:val="00814894"/>
    <w:rsid w:val="00814AFB"/>
    <w:rsid w:val="00814B0A"/>
    <w:rsid w:val="00814D15"/>
    <w:rsid w:val="00814E34"/>
    <w:rsid w:val="008151C1"/>
    <w:rsid w:val="0081521A"/>
    <w:rsid w:val="0081537E"/>
    <w:rsid w:val="00815487"/>
    <w:rsid w:val="00815623"/>
    <w:rsid w:val="008156BC"/>
    <w:rsid w:val="008156C1"/>
    <w:rsid w:val="00815821"/>
    <w:rsid w:val="00815915"/>
    <w:rsid w:val="00815A7C"/>
    <w:rsid w:val="00815A9E"/>
    <w:rsid w:val="00815AA8"/>
    <w:rsid w:val="00815D5A"/>
    <w:rsid w:val="00815D65"/>
    <w:rsid w:val="00815DE2"/>
    <w:rsid w:val="0081611E"/>
    <w:rsid w:val="00816133"/>
    <w:rsid w:val="00816168"/>
    <w:rsid w:val="008161AD"/>
    <w:rsid w:val="0081622A"/>
    <w:rsid w:val="008162EA"/>
    <w:rsid w:val="00816511"/>
    <w:rsid w:val="008169E8"/>
    <w:rsid w:val="008172AC"/>
    <w:rsid w:val="00817344"/>
    <w:rsid w:val="00817443"/>
    <w:rsid w:val="00817511"/>
    <w:rsid w:val="00817696"/>
    <w:rsid w:val="00817AA1"/>
    <w:rsid w:val="00817AB7"/>
    <w:rsid w:val="00817BD8"/>
    <w:rsid w:val="00817DE9"/>
    <w:rsid w:val="00820022"/>
    <w:rsid w:val="008200D9"/>
    <w:rsid w:val="008200F4"/>
    <w:rsid w:val="00820102"/>
    <w:rsid w:val="008202D6"/>
    <w:rsid w:val="008203B8"/>
    <w:rsid w:val="008205D0"/>
    <w:rsid w:val="008205E1"/>
    <w:rsid w:val="00820677"/>
    <w:rsid w:val="008207E9"/>
    <w:rsid w:val="00820C9A"/>
    <w:rsid w:val="00820D22"/>
    <w:rsid w:val="00820F06"/>
    <w:rsid w:val="008210DC"/>
    <w:rsid w:val="008210F6"/>
    <w:rsid w:val="00821221"/>
    <w:rsid w:val="00821390"/>
    <w:rsid w:val="00821477"/>
    <w:rsid w:val="0082171E"/>
    <w:rsid w:val="0082173E"/>
    <w:rsid w:val="00821757"/>
    <w:rsid w:val="00821860"/>
    <w:rsid w:val="008218E2"/>
    <w:rsid w:val="00821AC8"/>
    <w:rsid w:val="00821C79"/>
    <w:rsid w:val="00821D0E"/>
    <w:rsid w:val="00821F04"/>
    <w:rsid w:val="0082200B"/>
    <w:rsid w:val="00822279"/>
    <w:rsid w:val="008223A6"/>
    <w:rsid w:val="00822403"/>
    <w:rsid w:val="00822458"/>
    <w:rsid w:val="008224CA"/>
    <w:rsid w:val="008224CC"/>
    <w:rsid w:val="00822511"/>
    <w:rsid w:val="008225E3"/>
    <w:rsid w:val="0082278A"/>
    <w:rsid w:val="0082293F"/>
    <w:rsid w:val="00822B42"/>
    <w:rsid w:val="00822B73"/>
    <w:rsid w:val="00822C95"/>
    <w:rsid w:val="00822E34"/>
    <w:rsid w:val="00822F3D"/>
    <w:rsid w:val="0082311A"/>
    <w:rsid w:val="0082336D"/>
    <w:rsid w:val="00823489"/>
    <w:rsid w:val="00823511"/>
    <w:rsid w:val="008236A6"/>
    <w:rsid w:val="008236A7"/>
    <w:rsid w:val="00823784"/>
    <w:rsid w:val="00823854"/>
    <w:rsid w:val="00823C3A"/>
    <w:rsid w:val="00823E16"/>
    <w:rsid w:val="00823F76"/>
    <w:rsid w:val="0082440B"/>
    <w:rsid w:val="00824438"/>
    <w:rsid w:val="00824564"/>
    <w:rsid w:val="008248B7"/>
    <w:rsid w:val="00824B69"/>
    <w:rsid w:val="00824D55"/>
    <w:rsid w:val="00824EE6"/>
    <w:rsid w:val="008251F3"/>
    <w:rsid w:val="0082523D"/>
    <w:rsid w:val="008253AC"/>
    <w:rsid w:val="00825716"/>
    <w:rsid w:val="008259AA"/>
    <w:rsid w:val="00825CF4"/>
    <w:rsid w:val="00825D94"/>
    <w:rsid w:val="00825EA9"/>
    <w:rsid w:val="008260A0"/>
    <w:rsid w:val="00826110"/>
    <w:rsid w:val="008262C6"/>
    <w:rsid w:val="00826374"/>
    <w:rsid w:val="00826431"/>
    <w:rsid w:val="00826476"/>
    <w:rsid w:val="00826629"/>
    <w:rsid w:val="008268A7"/>
    <w:rsid w:val="00826ACB"/>
    <w:rsid w:val="00826FC7"/>
    <w:rsid w:val="0082700B"/>
    <w:rsid w:val="00827025"/>
    <w:rsid w:val="0082705D"/>
    <w:rsid w:val="008270DF"/>
    <w:rsid w:val="00827103"/>
    <w:rsid w:val="0082734B"/>
    <w:rsid w:val="00827405"/>
    <w:rsid w:val="008277C3"/>
    <w:rsid w:val="00827E42"/>
    <w:rsid w:val="00827F17"/>
    <w:rsid w:val="00827F61"/>
    <w:rsid w:val="00830359"/>
    <w:rsid w:val="00830470"/>
    <w:rsid w:val="00830764"/>
    <w:rsid w:val="00830A24"/>
    <w:rsid w:val="00830A9B"/>
    <w:rsid w:val="00830BAE"/>
    <w:rsid w:val="00830E14"/>
    <w:rsid w:val="00830E6B"/>
    <w:rsid w:val="00830EBC"/>
    <w:rsid w:val="008312C1"/>
    <w:rsid w:val="0083146B"/>
    <w:rsid w:val="00831865"/>
    <w:rsid w:val="00831DB3"/>
    <w:rsid w:val="008322B3"/>
    <w:rsid w:val="008324A6"/>
    <w:rsid w:val="008324BA"/>
    <w:rsid w:val="008326AC"/>
    <w:rsid w:val="008326C6"/>
    <w:rsid w:val="0083279B"/>
    <w:rsid w:val="00832C93"/>
    <w:rsid w:val="00832FC9"/>
    <w:rsid w:val="00832FF6"/>
    <w:rsid w:val="00833259"/>
    <w:rsid w:val="0083372D"/>
    <w:rsid w:val="00833A2B"/>
    <w:rsid w:val="00833E6C"/>
    <w:rsid w:val="00833F3A"/>
    <w:rsid w:val="008345B4"/>
    <w:rsid w:val="0083466D"/>
    <w:rsid w:val="00834904"/>
    <w:rsid w:val="00834978"/>
    <w:rsid w:val="00834C86"/>
    <w:rsid w:val="00834ECE"/>
    <w:rsid w:val="00834FA9"/>
    <w:rsid w:val="00834FFA"/>
    <w:rsid w:val="008351B9"/>
    <w:rsid w:val="00835507"/>
    <w:rsid w:val="00835770"/>
    <w:rsid w:val="008358DB"/>
    <w:rsid w:val="0083597D"/>
    <w:rsid w:val="00835AA9"/>
    <w:rsid w:val="00835B49"/>
    <w:rsid w:val="00835B4E"/>
    <w:rsid w:val="00835C00"/>
    <w:rsid w:val="00835CF7"/>
    <w:rsid w:val="00835D39"/>
    <w:rsid w:val="00836033"/>
    <w:rsid w:val="008362FC"/>
    <w:rsid w:val="00836328"/>
    <w:rsid w:val="008363AC"/>
    <w:rsid w:val="008366F1"/>
    <w:rsid w:val="00836B1D"/>
    <w:rsid w:val="00836BB8"/>
    <w:rsid w:val="00836CAC"/>
    <w:rsid w:val="00836D1C"/>
    <w:rsid w:val="00836D59"/>
    <w:rsid w:val="00836F9A"/>
    <w:rsid w:val="0083700C"/>
    <w:rsid w:val="008370A3"/>
    <w:rsid w:val="0083744B"/>
    <w:rsid w:val="0083748B"/>
    <w:rsid w:val="008374EB"/>
    <w:rsid w:val="00837507"/>
    <w:rsid w:val="00837657"/>
    <w:rsid w:val="00837743"/>
    <w:rsid w:val="00837A2F"/>
    <w:rsid w:val="00837CCC"/>
    <w:rsid w:val="00837CEF"/>
    <w:rsid w:val="00837E2D"/>
    <w:rsid w:val="00837EF8"/>
    <w:rsid w:val="00837F07"/>
    <w:rsid w:val="00837F5B"/>
    <w:rsid w:val="00837F6A"/>
    <w:rsid w:val="00840168"/>
    <w:rsid w:val="008404EA"/>
    <w:rsid w:val="008406CB"/>
    <w:rsid w:val="008406F1"/>
    <w:rsid w:val="00840A52"/>
    <w:rsid w:val="00840EE3"/>
    <w:rsid w:val="0084140B"/>
    <w:rsid w:val="008414E8"/>
    <w:rsid w:val="00841892"/>
    <w:rsid w:val="008419D9"/>
    <w:rsid w:val="00841C56"/>
    <w:rsid w:val="00841D3B"/>
    <w:rsid w:val="00841E37"/>
    <w:rsid w:val="00841FC1"/>
    <w:rsid w:val="008429E5"/>
    <w:rsid w:val="00842D1F"/>
    <w:rsid w:val="00842F37"/>
    <w:rsid w:val="00842FD5"/>
    <w:rsid w:val="008431F6"/>
    <w:rsid w:val="0084321B"/>
    <w:rsid w:val="008437C9"/>
    <w:rsid w:val="00843A06"/>
    <w:rsid w:val="00843A8A"/>
    <w:rsid w:val="00843A8F"/>
    <w:rsid w:val="00843D45"/>
    <w:rsid w:val="00843E00"/>
    <w:rsid w:val="00843F43"/>
    <w:rsid w:val="0084405D"/>
    <w:rsid w:val="008440D4"/>
    <w:rsid w:val="00844215"/>
    <w:rsid w:val="0084435F"/>
    <w:rsid w:val="00844586"/>
    <w:rsid w:val="00844676"/>
    <w:rsid w:val="008446BD"/>
    <w:rsid w:val="00844736"/>
    <w:rsid w:val="008447D9"/>
    <w:rsid w:val="00844B68"/>
    <w:rsid w:val="00844D94"/>
    <w:rsid w:val="00844E3B"/>
    <w:rsid w:val="008451E3"/>
    <w:rsid w:val="00845520"/>
    <w:rsid w:val="00845750"/>
    <w:rsid w:val="00845D1A"/>
    <w:rsid w:val="00845EE0"/>
    <w:rsid w:val="008460ED"/>
    <w:rsid w:val="0084620D"/>
    <w:rsid w:val="0084623A"/>
    <w:rsid w:val="0084646B"/>
    <w:rsid w:val="008464BA"/>
    <w:rsid w:val="008464D2"/>
    <w:rsid w:val="00846506"/>
    <w:rsid w:val="00846577"/>
    <w:rsid w:val="008467A3"/>
    <w:rsid w:val="00846970"/>
    <w:rsid w:val="00846B22"/>
    <w:rsid w:val="0084739C"/>
    <w:rsid w:val="00847600"/>
    <w:rsid w:val="008476C3"/>
    <w:rsid w:val="00847926"/>
    <w:rsid w:val="008479DD"/>
    <w:rsid w:val="0085000D"/>
    <w:rsid w:val="008502CE"/>
    <w:rsid w:val="008503CE"/>
    <w:rsid w:val="0085041E"/>
    <w:rsid w:val="008504BE"/>
    <w:rsid w:val="00850570"/>
    <w:rsid w:val="00850BFF"/>
    <w:rsid w:val="00850C3D"/>
    <w:rsid w:val="00850F14"/>
    <w:rsid w:val="008513F2"/>
    <w:rsid w:val="00851472"/>
    <w:rsid w:val="00851676"/>
    <w:rsid w:val="00851A0B"/>
    <w:rsid w:val="00851C75"/>
    <w:rsid w:val="0085220A"/>
    <w:rsid w:val="00852237"/>
    <w:rsid w:val="008524FF"/>
    <w:rsid w:val="008525B3"/>
    <w:rsid w:val="0085279F"/>
    <w:rsid w:val="0085284E"/>
    <w:rsid w:val="00852B18"/>
    <w:rsid w:val="00852C09"/>
    <w:rsid w:val="00852DFB"/>
    <w:rsid w:val="00852E35"/>
    <w:rsid w:val="00852E8C"/>
    <w:rsid w:val="00852F3F"/>
    <w:rsid w:val="0085300A"/>
    <w:rsid w:val="00853230"/>
    <w:rsid w:val="0085326C"/>
    <w:rsid w:val="008532A1"/>
    <w:rsid w:val="00853317"/>
    <w:rsid w:val="008533F2"/>
    <w:rsid w:val="008538BF"/>
    <w:rsid w:val="008539BC"/>
    <w:rsid w:val="00853A48"/>
    <w:rsid w:val="00853A69"/>
    <w:rsid w:val="00853D46"/>
    <w:rsid w:val="00853DD5"/>
    <w:rsid w:val="00853DE5"/>
    <w:rsid w:val="00853ED2"/>
    <w:rsid w:val="00853FD9"/>
    <w:rsid w:val="00854087"/>
    <w:rsid w:val="008540DD"/>
    <w:rsid w:val="00854254"/>
    <w:rsid w:val="008546BA"/>
    <w:rsid w:val="00854815"/>
    <w:rsid w:val="00854A42"/>
    <w:rsid w:val="00854AB4"/>
    <w:rsid w:val="00854ADE"/>
    <w:rsid w:val="00854C03"/>
    <w:rsid w:val="00854C7E"/>
    <w:rsid w:val="00854F53"/>
    <w:rsid w:val="008551C3"/>
    <w:rsid w:val="00855290"/>
    <w:rsid w:val="008552E5"/>
    <w:rsid w:val="00855380"/>
    <w:rsid w:val="0085542A"/>
    <w:rsid w:val="0085577E"/>
    <w:rsid w:val="008557CD"/>
    <w:rsid w:val="0085598F"/>
    <w:rsid w:val="00855D24"/>
    <w:rsid w:val="00855D96"/>
    <w:rsid w:val="00855D9E"/>
    <w:rsid w:val="00855DEF"/>
    <w:rsid w:val="00855F6A"/>
    <w:rsid w:val="00855F73"/>
    <w:rsid w:val="00856010"/>
    <w:rsid w:val="0085619B"/>
    <w:rsid w:val="008561CE"/>
    <w:rsid w:val="0085625F"/>
    <w:rsid w:val="008562C5"/>
    <w:rsid w:val="0085640D"/>
    <w:rsid w:val="0085667E"/>
    <w:rsid w:val="00856787"/>
    <w:rsid w:val="0085680E"/>
    <w:rsid w:val="00856AC1"/>
    <w:rsid w:val="00856B28"/>
    <w:rsid w:val="00856D12"/>
    <w:rsid w:val="00856E23"/>
    <w:rsid w:val="00856F18"/>
    <w:rsid w:val="008570E1"/>
    <w:rsid w:val="0085728D"/>
    <w:rsid w:val="00857387"/>
    <w:rsid w:val="00857982"/>
    <w:rsid w:val="00860008"/>
    <w:rsid w:val="0086018C"/>
    <w:rsid w:val="0086033D"/>
    <w:rsid w:val="00860621"/>
    <w:rsid w:val="0086088E"/>
    <w:rsid w:val="008608EF"/>
    <w:rsid w:val="00860BE9"/>
    <w:rsid w:val="00860D39"/>
    <w:rsid w:val="00860F9E"/>
    <w:rsid w:val="00860FCC"/>
    <w:rsid w:val="0086101C"/>
    <w:rsid w:val="00861029"/>
    <w:rsid w:val="00861071"/>
    <w:rsid w:val="00861398"/>
    <w:rsid w:val="008613CC"/>
    <w:rsid w:val="0086149C"/>
    <w:rsid w:val="008614A2"/>
    <w:rsid w:val="00861551"/>
    <w:rsid w:val="0086180E"/>
    <w:rsid w:val="00861B87"/>
    <w:rsid w:val="00861C33"/>
    <w:rsid w:val="00861F63"/>
    <w:rsid w:val="008621FA"/>
    <w:rsid w:val="00862573"/>
    <w:rsid w:val="008627A8"/>
    <w:rsid w:val="008628FD"/>
    <w:rsid w:val="008629BD"/>
    <w:rsid w:val="00862A2E"/>
    <w:rsid w:val="00862B21"/>
    <w:rsid w:val="00862B9A"/>
    <w:rsid w:val="00863377"/>
    <w:rsid w:val="008637D9"/>
    <w:rsid w:val="008638E7"/>
    <w:rsid w:val="008639AE"/>
    <w:rsid w:val="00863A21"/>
    <w:rsid w:val="00863C23"/>
    <w:rsid w:val="00863D1D"/>
    <w:rsid w:val="00863DA6"/>
    <w:rsid w:val="00863FB8"/>
    <w:rsid w:val="0086432B"/>
    <w:rsid w:val="00864353"/>
    <w:rsid w:val="008644E4"/>
    <w:rsid w:val="00864598"/>
    <w:rsid w:val="00864632"/>
    <w:rsid w:val="00864785"/>
    <w:rsid w:val="008647B9"/>
    <w:rsid w:val="008647F5"/>
    <w:rsid w:val="00864964"/>
    <w:rsid w:val="008649AA"/>
    <w:rsid w:val="00864D4B"/>
    <w:rsid w:val="00864DC0"/>
    <w:rsid w:val="00864EC4"/>
    <w:rsid w:val="00864EF4"/>
    <w:rsid w:val="00864F9A"/>
    <w:rsid w:val="0086508D"/>
    <w:rsid w:val="008651F0"/>
    <w:rsid w:val="0086539F"/>
    <w:rsid w:val="00865450"/>
    <w:rsid w:val="00865516"/>
    <w:rsid w:val="008656CF"/>
    <w:rsid w:val="0086587A"/>
    <w:rsid w:val="00865942"/>
    <w:rsid w:val="00865A91"/>
    <w:rsid w:val="00865BAB"/>
    <w:rsid w:val="00865D9F"/>
    <w:rsid w:val="008664F6"/>
    <w:rsid w:val="00866582"/>
    <w:rsid w:val="00866588"/>
    <w:rsid w:val="00866738"/>
    <w:rsid w:val="008668E4"/>
    <w:rsid w:val="00866A0E"/>
    <w:rsid w:val="00866A99"/>
    <w:rsid w:val="00866E44"/>
    <w:rsid w:val="00866EDB"/>
    <w:rsid w:val="00866EF1"/>
    <w:rsid w:val="008670CF"/>
    <w:rsid w:val="00867258"/>
    <w:rsid w:val="008672C4"/>
    <w:rsid w:val="0086782C"/>
    <w:rsid w:val="00867949"/>
    <w:rsid w:val="008679A3"/>
    <w:rsid w:val="00867EBD"/>
    <w:rsid w:val="00867F11"/>
    <w:rsid w:val="00870024"/>
    <w:rsid w:val="0087020A"/>
    <w:rsid w:val="008702C6"/>
    <w:rsid w:val="00870531"/>
    <w:rsid w:val="0087086B"/>
    <w:rsid w:val="00870C35"/>
    <w:rsid w:val="00870C78"/>
    <w:rsid w:val="00870D68"/>
    <w:rsid w:val="00871053"/>
    <w:rsid w:val="00871401"/>
    <w:rsid w:val="0087143E"/>
    <w:rsid w:val="008716D3"/>
    <w:rsid w:val="00871712"/>
    <w:rsid w:val="00871875"/>
    <w:rsid w:val="008718AB"/>
    <w:rsid w:val="00871951"/>
    <w:rsid w:val="00871CA2"/>
    <w:rsid w:val="00871F74"/>
    <w:rsid w:val="00872073"/>
    <w:rsid w:val="00872384"/>
    <w:rsid w:val="008724FD"/>
    <w:rsid w:val="00872C4E"/>
    <w:rsid w:val="00872EA8"/>
    <w:rsid w:val="00872ED2"/>
    <w:rsid w:val="00872FD1"/>
    <w:rsid w:val="008731D1"/>
    <w:rsid w:val="00873232"/>
    <w:rsid w:val="00873262"/>
    <w:rsid w:val="0087342D"/>
    <w:rsid w:val="00873A4B"/>
    <w:rsid w:val="00873BB4"/>
    <w:rsid w:val="00873BCD"/>
    <w:rsid w:val="00873C3E"/>
    <w:rsid w:val="00873C59"/>
    <w:rsid w:val="00873CFE"/>
    <w:rsid w:val="00873DEE"/>
    <w:rsid w:val="00873F0C"/>
    <w:rsid w:val="00874029"/>
    <w:rsid w:val="008742DF"/>
    <w:rsid w:val="008743D9"/>
    <w:rsid w:val="008745EA"/>
    <w:rsid w:val="008747FF"/>
    <w:rsid w:val="00874813"/>
    <w:rsid w:val="00874A6D"/>
    <w:rsid w:val="00874CB2"/>
    <w:rsid w:val="00874E1B"/>
    <w:rsid w:val="00874F3C"/>
    <w:rsid w:val="00874F98"/>
    <w:rsid w:val="00874FDF"/>
    <w:rsid w:val="00875916"/>
    <w:rsid w:val="00875D0E"/>
    <w:rsid w:val="00875E29"/>
    <w:rsid w:val="008761AA"/>
    <w:rsid w:val="00876267"/>
    <w:rsid w:val="008762C5"/>
    <w:rsid w:val="00876377"/>
    <w:rsid w:val="008763D6"/>
    <w:rsid w:val="00876558"/>
    <w:rsid w:val="008765AB"/>
    <w:rsid w:val="00876673"/>
    <w:rsid w:val="00876818"/>
    <w:rsid w:val="00876973"/>
    <w:rsid w:val="00876A28"/>
    <w:rsid w:val="00876C56"/>
    <w:rsid w:val="00876EA8"/>
    <w:rsid w:val="00877081"/>
    <w:rsid w:val="008770E7"/>
    <w:rsid w:val="0087751B"/>
    <w:rsid w:val="0087763E"/>
    <w:rsid w:val="0087773B"/>
    <w:rsid w:val="0087791B"/>
    <w:rsid w:val="00877954"/>
    <w:rsid w:val="00877957"/>
    <w:rsid w:val="0087795F"/>
    <w:rsid w:val="00877D83"/>
    <w:rsid w:val="00877E19"/>
    <w:rsid w:val="00880070"/>
    <w:rsid w:val="00880223"/>
    <w:rsid w:val="008802BE"/>
    <w:rsid w:val="008802DC"/>
    <w:rsid w:val="008803C3"/>
    <w:rsid w:val="0088045D"/>
    <w:rsid w:val="0088054E"/>
    <w:rsid w:val="0088062F"/>
    <w:rsid w:val="00880691"/>
    <w:rsid w:val="0088073E"/>
    <w:rsid w:val="008807B7"/>
    <w:rsid w:val="0088080D"/>
    <w:rsid w:val="00880A7E"/>
    <w:rsid w:val="0088112C"/>
    <w:rsid w:val="00881212"/>
    <w:rsid w:val="008816AA"/>
    <w:rsid w:val="008816E4"/>
    <w:rsid w:val="008818C8"/>
    <w:rsid w:val="008825AC"/>
    <w:rsid w:val="008828AE"/>
    <w:rsid w:val="00882E94"/>
    <w:rsid w:val="00882F6B"/>
    <w:rsid w:val="00883038"/>
    <w:rsid w:val="008837F7"/>
    <w:rsid w:val="00883B7F"/>
    <w:rsid w:val="00883DCC"/>
    <w:rsid w:val="00883EE6"/>
    <w:rsid w:val="00883FB2"/>
    <w:rsid w:val="0088404F"/>
    <w:rsid w:val="00884275"/>
    <w:rsid w:val="0088437C"/>
    <w:rsid w:val="0088466D"/>
    <w:rsid w:val="00884693"/>
    <w:rsid w:val="00884800"/>
    <w:rsid w:val="0088485A"/>
    <w:rsid w:val="00884931"/>
    <w:rsid w:val="00884A4B"/>
    <w:rsid w:val="00884D28"/>
    <w:rsid w:val="00884E30"/>
    <w:rsid w:val="00885240"/>
    <w:rsid w:val="00885307"/>
    <w:rsid w:val="008853C5"/>
    <w:rsid w:val="008853FF"/>
    <w:rsid w:val="0088553B"/>
    <w:rsid w:val="00885950"/>
    <w:rsid w:val="00885A34"/>
    <w:rsid w:val="00885AF5"/>
    <w:rsid w:val="00885BA7"/>
    <w:rsid w:val="00885CE1"/>
    <w:rsid w:val="00885D19"/>
    <w:rsid w:val="00885F35"/>
    <w:rsid w:val="00885F84"/>
    <w:rsid w:val="00885FC4"/>
    <w:rsid w:val="008861F8"/>
    <w:rsid w:val="0088626D"/>
    <w:rsid w:val="008862FC"/>
    <w:rsid w:val="008864B5"/>
    <w:rsid w:val="00886742"/>
    <w:rsid w:val="00886792"/>
    <w:rsid w:val="00886A56"/>
    <w:rsid w:val="00886CEB"/>
    <w:rsid w:val="00886E9D"/>
    <w:rsid w:val="00886EA5"/>
    <w:rsid w:val="00886EE4"/>
    <w:rsid w:val="00886F70"/>
    <w:rsid w:val="00887312"/>
    <w:rsid w:val="00887320"/>
    <w:rsid w:val="00887444"/>
    <w:rsid w:val="008877F7"/>
    <w:rsid w:val="0088787C"/>
    <w:rsid w:val="00887C87"/>
    <w:rsid w:val="00887F1D"/>
    <w:rsid w:val="00887FC9"/>
    <w:rsid w:val="008900BE"/>
    <w:rsid w:val="008901AC"/>
    <w:rsid w:val="008901BB"/>
    <w:rsid w:val="0089031A"/>
    <w:rsid w:val="00890593"/>
    <w:rsid w:val="008906D4"/>
    <w:rsid w:val="00890729"/>
    <w:rsid w:val="00890982"/>
    <w:rsid w:val="008909CE"/>
    <w:rsid w:val="00890A14"/>
    <w:rsid w:val="00890B19"/>
    <w:rsid w:val="00890E9F"/>
    <w:rsid w:val="008910DD"/>
    <w:rsid w:val="00891203"/>
    <w:rsid w:val="008912C7"/>
    <w:rsid w:val="008913E2"/>
    <w:rsid w:val="0089154A"/>
    <w:rsid w:val="00891556"/>
    <w:rsid w:val="008916B8"/>
    <w:rsid w:val="008916BA"/>
    <w:rsid w:val="00891E37"/>
    <w:rsid w:val="00891E5A"/>
    <w:rsid w:val="00892180"/>
    <w:rsid w:val="008921EF"/>
    <w:rsid w:val="0089225B"/>
    <w:rsid w:val="008924E9"/>
    <w:rsid w:val="00892580"/>
    <w:rsid w:val="00892589"/>
    <w:rsid w:val="008926A5"/>
    <w:rsid w:val="008927A8"/>
    <w:rsid w:val="00892830"/>
    <w:rsid w:val="00892887"/>
    <w:rsid w:val="008928C6"/>
    <w:rsid w:val="00892B6B"/>
    <w:rsid w:val="00892F2B"/>
    <w:rsid w:val="00893030"/>
    <w:rsid w:val="0089337B"/>
    <w:rsid w:val="00893522"/>
    <w:rsid w:val="00893932"/>
    <w:rsid w:val="00893A38"/>
    <w:rsid w:val="00893A67"/>
    <w:rsid w:val="00893BF5"/>
    <w:rsid w:val="00893C05"/>
    <w:rsid w:val="00893C5D"/>
    <w:rsid w:val="00893E1F"/>
    <w:rsid w:val="00893F1F"/>
    <w:rsid w:val="008940B8"/>
    <w:rsid w:val="00894118"/>
    <w:rsid w:val="00894243"/>
    <w:rsid w:val="00894541"/>
    <w:rsid w:val="008947E4"/>
    <w:rsid w:val="00894966"/>
    <w:rsid w:val="00894CDA"/>
    <w:rsid w:val="00894D1E"/>
    <w:rsid w:val="00894DB9"/>
    <w:rsid w:val="00894E42"/>
    <w:rsid w:val="00894ED6"/>
    <w:rsid w:val="00894F54"/>
    <w:rsid w:val="008950B2"/>
    <w:rsid w:val="00895184"/>
    <w:rsid w:val="00895487"/>
    <w:rsid w:val="0089561A"/>
    <w:rsid w:val="0089562C"/>
    <w:rsid w:val="00895662"/>
    <w:rsid w:val="0089592A"/>
    <w:rsid w:val="00895943"/>
    <w:rsid w:val="008959D8"/>
    <w:rsid w:val="00895A15"/>
    <w:rsid w:val="00895B87"/>
    <w:rsid w:val="00895D65"/>
    <w:rsid w:val="00895D81"/>
    <w:rsid w:val="00895E31"/>
    <w:rsid w:val="00895E67"/>
    <w:rsid w:val="008961DD"/>
    <w:rsid w:val="00896517"/>
    <w:rsid w:val="008965F8"/>
    <w:rsid w:val="00896891"/>
    <w:rsid w:val="00896968"/>
    <w:rsid w:val="00896A98"/>
    <w:rsid w:val="00896B1D"/>
    <w:rsid w:val="00896BCB"/>
    <w:rsid w:val="00896C03"/>
    <w:rsid w:val="00896CE6"/>
    <w:rsid w:val="00896E68"/>
    <w:rsid w:val="00896E79"/>
    <w:rsid w:val="00896FBA"/>
    <w:rsid w:val="00896FF2"/>
    <w:rsid w:val="008972C8"/>
    <w:rsid w:val="008975D6"/>
    <w:rsid w:val="0089793A"/>
    <w:rsid w:val="00897A31"/>
    <w:rsid w:val="00897BBA"/>
    <w:rsid w:val="00897FAD"/>
    <w:rsid w:val="008A0274"/>
    <w:rsid w:val="008A0461"/>
    <w:rsid w:val="008A05C2"/>
    <w:rsid w:val="008A067B"/>
    <w:rsid w:val="008A084C"/>
    <w:rsid w:val="008A0A67"/>
    <w:rsid w:val="008A0AE3"/>
    <w:rsid w:val="008A0E3C"/>
    <w:rsid w:val="008A0E52"/>
    <w:rsid w:val="008A1018"/>
    <w:rsid w:val="008A1039"/>
    <w:rsid w:val="008A1269"/>
    <w:rsid w:val="008A12DF"/>
    <w:rsid w:val="008A142D"/>
    <w:rsid w:val="008A14CB"/>
    <w:rsid w:val="008A16A3"/>
    <w:rsid w:val="008A1742"/>
    <w:rsid w:val="008A1858"/>
    <w:rsid w:val="008A18E3"/>
    <w:rsid w:val="008A1A51"/>
    <w:rsid w:val="008A1C5A"/>
    <w:rsid w:val="008A1E7B"/>
    <w:rsid w:val="008A1F6B"/>
    <w:rsid w:val="008A2054"/>
    <w:rsid w:val="008A2319"/>
    <w:rsid w:val="008A2576"/>
    <w:rsid w:val="008A260B"/>
    <w:rsid w:val="008A267B"/>
    <w:rsid w:val="008A2827"/>
    <w:rsid w:val="008A2888"/>
    <w:rsid w:val="008A28C5"/>
    <w:rsid w:val="008A2CCF"/>
    <w:rsid w:val="008A3135"/>
    <w:rsid w:val="008A3384"/>
    <w:rsid w:val="008A363E"/>
    <w:rsid w:val="008A3660"/>
    <w:rsid w:val="008A366C"/>
    <w:rsid w:val="008A375C"/>
    <w:rsid w:val="008A3788"/>
    <w:rsid w:val="008A3AD5"/>
    <w:rsid w:val="008A3AD7"/>
    <w:rsid w:val="008A3BFF"/>
    <w:rsid w:val="008A3C08"/>
    <w:rsid w:val="008A3DAE"/>
    <w:rsid w:val="008A4464"/>
    <w:rsid w:val="008A454A"/>
    <w:rsid w:val="008A45DE"/>
    <w:rsid w:val="008A4782"/>
    <w:rsid w:val="008A4AAF"/>
    <w:rsid w:val="008A4AC0"/>
    <w:rsid w:val="008A4B1C"/>
    <w:rsid w:val="008A4F3C"/>
    <w:rsid w:val="008A4F4E"/>
    <w:rsid w:val="008A5013"/>
    <w:rsid w:val="008A50EC"/>
    <w:rsid w:val="008A522F"/>
    <w:rsid w:val="008A597A"/>
    <w:rsid w:val="008A5B00"/>
    <w:rsid w:val="008A5EF2"/>
    <w:rsid w:val="008A65D5"/>
    <w:rsid w:val="008A66BB"/>
    <w:rsid w:val="008A6740"/>
    <w:rsid w:val="008A6941"/>
    <w:rsid w:val="008A6A19"/>
    <w:rsid w:val="008A6BB1"/>
    <w:rsid w:val="008A6CC2"/>
    <w:rsid w:val="008A6DC1"/>
    <w:rsid w:val="008A7332"/>
    <w:rsid w:val="008A746D"/>
    <w:rsid w:val="008A7631"/>
    <w:rsid w:val="008A7686"/>
    <w:rsid w:val="008A76B9"/>
    <w:rsid w:val="008A7947"/>
    <w:rsid w:val="008A7E52"/>
    <w:rsid w:val="008A7E96"/>
    <w:rsid w:val="008A7EA5"/>
    <w:rsid w:val="008B006E"/>
    <w:rsid w:val="008B00D0"/>
    <w:rsid w:val="008B032B"/>
    <w:rsid w:val="008B05A5"/>
    <w:rsid w:val="008B0865"/>
    <w:rsid w:val="008B0A80"/>
    <w:rsid w:val="008B0ADB"/>
    <w:rsid w:val="008B0B00"/>
    <w:rsid w:val="008B0B37"/>
    <w:rsid w:val="008B0FFB"/>
    <w:rsid w:val="008B1590"/>
    <w:rsid w:val="008B16E1"/>
    <w:rsid w:val="008B189F"/>
    <w:rsid w:val="008B19E1"/>
    <w:rsid w:val="008B1A9E"/>
    <w:rsid w:val="008B1B2E"/>
    <w:rsid w:val="008B1D0B"/>
    <w:rsid w:val="008B1D6C"/>
    <w:rsid w:val="008B215C"/>
    <w:rsid w:val="008B2577"/>
    <w:rsid w:val="008B2659"/>
    <w:rsid w:val="008B2819"/>
    <w:rsid w:val="008B2894"/>
    <w:rsid w:val="008B2929"/>
    <w:rsid w:val="008B2B1C"/>
    <w:rsid w:val="008B2B51"/>
    <w:rsid w:val="008B2CE6"/>
    <w:rsid w:val="008B2EC8"/>
    <w:rsid w:val="008B2F4F"/>
    <w:rsid w:val="008B2FD4"/>
    <w:rsid w:val="008B32A6"/>
    <w:rsid w:val="008B3620"/>
    <w:rsid w:val="008B38D0"/>
    <w:rsid w:val="008B3A98"/>
    <w:rsid w:val="008B3B6A"/>
    <w:rsid w:val="008B3C01"/>
    <w:rsid w:val="008B3C46"/>
    <w:rsid w:val="008B3D32"/>
    <w:rsid w:val="008B3D41"/>
    <w:rsid w:val="008B3E37"/>
    <w:rsid w:val="008B3EF0"/>
    <w:rsid w:val="008B4214"/>
    <w:rsid w:val="008B422C"/>
    <w:rsid w:val="008B45DA"/>
    <w:rsid w:val="008B45DB"/>
    <w:rsid w:val="008B4674"/>
    <w:rsid w:val="008B4693"/>
    <w:rsid w:val="008B474B"/>
    <w:rsid w:val="008B4802"/>
    <w:rsid w:val="008B4A1F"/>
    <w:rsid w:val="008B4E55"/>
    <w:rsid w:val="008B5275"/>
    <w:rsid w:val="008B5340"/>
    <w:rsid w:val="008B5448"/>
    <w:rsid w:val="008B5462"/>
    <w:rsid w:val="008B54E2"/>
    <w:rsid w:val="008B5640"/>
    <w:rsid w:val="008B590B"/>
    <w:rsid w:val="008B5D3F"/>
    <w:rsid w:val="008B5FC4"/>
    <w:rsid w:val="008B62A5"/>
    <w:rsid w:val="008B6498"/>
    <w:rsid w:val="008B679B"/>
    <w:rsid w:val="008B68B3"/>
    <w:rsid w:val="008B69AA"/>
    <w:rsid w:val="008B6A84"/>
    <w:rsid w:val="008B6ACA"/>
    <w:rsid w:val="008B6AE3"/>
    <w:rsid w:val="008B6B62"/>
    <w:rsid w:val="008B6B8D"/>
    <w:rsid w:val="008B6F8C"/>
    <w:rsid w:val="008B7435"/>
    <w:rsid w:val="008B74E5"/>
    <w:rsid w:val="008B7769"/>
    <w:rsid w:val="008B7954"/>
    <w:rsid w:val="008B7A22"/>
    <w:rsid w:val="008B7D9D"/>
    <w:rsid w:val="008C0006"/>
    <w:rsid w:val="008C0059"/>
    <w:rsid w:val="008C0297"/>
    <w:rsid w:val="008C0778"/>
    <w:rsid w:val="008C07C8"/>
    <w:rsid w:val="008C0816"/>
    <w:rsid w:val="008C0CC5"/>
    <w:rsid w:val="008C0D88"/>
    <w:rsid w:val="008C0E7F"/>
    <w:rsid w:val="008C0F57"/>
    <w:rsid w:val="008C11CF"/>
    <w:rsid w:val="008C129A"/>
    <w:rsid w:val="008C1827"/>
    <w:rsid w:val="008C1A33"/>
    <w:rsid w:val="008C1AC1"/>
    <w:rsid w:val="008C1B6D"/>
    <w:rsid w:val="008C1DF4"/>
    <w:rsid w:val="008C211C"/>
    <w:rsid w:val="008C266E"/>
    <w:rsid w:val="008C26BE"/>
    <w:rsid w:val="008C26CE"/>
    <w:rsid w:val="008C26D5"/>
    <w:rsid w:val="008C2942"/>
    <w:rsid w:val="008C2952"/>
    <w:rsid w:val="008C2A4C"/>
    <w:rsid w:val="008C2B5F"/>
    <w:rsid w:val="008C3103"/>
    <w:rsid w:val="008C3188"/>
    <w:rsid w:val="008C335D"/>
    <w:rsid w:val="008C33B1"/>
    <w:rsid w:val="008C3614"/>
    <w:rsid w:val="008C36D5"/>
    <w:rsid w:val="008C3B47"/>
    <w:rsid w:val="008C3B49"/>
    <w:rsid w:val="008C3D91"/>
    <w:rsid w:val="008C3DB4"/>
    <w:rsid w:val="008C3E07"/>
    <w:rsid w:val="008C3F9C"/>
    <w:rsid w:val="008C4048"/>
    <w:rsid w:val="008C4186"/>
    <w:rsid w:val="008C42BB"/>
    <w:rsid w:val="008C47C6"/>
    <w:rsid w:val="008C4C06"/>
    <w:rsid w:val="008C4F7F"/>
    <w:rsid w:val="008C517E"/>
    <w:rsid w:val="008C523C"/>
    <w:rsid w:val="008C52A8"/>
    <w:rsid w:val="008C546D"/>
    <w:rsid w:val="008C5641"/>
    <w:rsid w:val="008C5B4F"/>
    <w:rsid w:val="008C5D24"/>
    <w:rsid w:val="008C5D6C"/>
    <w:rsid w:val="008C5EC6"/>
    <w:rsid w:val="008C5F20"/>
    <w:rsid w:val="008C5F39"/>
    <w:rsid w:val="008C681A"/>
    <w:rsid w:val="008C68D9"/>
    <w:rsid w:val="008C69E5"/>
    <w:rsid w:val="008C6A16"/>
    <w:rsid w:val="008C6A3E"/>
    <w:rsid w:val="008C6A72"/>
    <w:rsid w:val="008C6C59"/>
    <w:rsid w:val="008C6EAA"/>
    <w:rsid w:val="008C7024"/>
    <w:rsid w:val="008C75A9"/>
    <w:rsid w:val="008C7652"/>
    <w:rsid w:val="008C783D"/>
    <w:rsid w:val="008C7A36"/>
    <w:rsid w:val="008C7BBA"/>
    <w:rsid w:val="008C7D4E"/>
    <w:rsid w:val="008C7D86"/>
    <w:rsid w:val="008D0170"/>
    <w:rsid w:val="008D061C"/>
    <w:rsid w:val="008D0624"/>
    <w:rsid w:val="008D075C"/>
    <w:rsid w:val="008D098E"/>
    <w:rsid w:val="008D0B44"/>
    <w:rsid w:val="008D1301"/>
    <w:rsid w:val="008D13EA"/>
    <w:rsid w:val="008D142F"/>
    <w:rsid w:val="008D1447"/>
    <w:rsid w:val="008D14C0"/>
    <w:rsid w:val="008D1B12"/>
    <w:rsid w:val="008D1C66"/>
    <w:rsid w:val="008D1CA9"/>
    <w:rsid w:val="008D1EF6"/>
    <w:rsid w:val="008D1FEA"/>
    <w:rsid w:val="008D20E2"/>
    <w:rsid w:val="008D2229"/>
    <w:rsid w:val="008D22B1"/>
    <w:rsid w:val="008D22FA"/>
    <w:rsid w:val="008D2471"/>
    <w:rsid w:val="008D24F6"/>
    <w:rsid w:val="008D2871"/>
    <w:rsid w:val="008D2AFC"/>
    <w:rsid w:val="008D2B5E"/>
    <w:rsid w:val="008D2CDC"/>
    <w:rsid w:val="008D2DDF"/>
    <w:rsid w:val="008D2EE7"/>
    <w:rsid w:val="008D32D6"/>
    <w:rsid w:val="008D33A6"/>
    <w:rsid w:val="008D34A5"/>
    <w:rsid w:val="008D3546"/>
    <w:rsid w:val="008D3575"/>
    <w:rsid w:val="008D35A1"/>
    <w:rsid w:val="008D3829"/>
    <w:rsid w:val="008D386C"/>
    <w:rsid w:val="008D39F3"/>
    <w:rsid w:val="008D3AFE"/>
    <w:rsid w:val="008D3C38"/>
    <w:rsid w:val="008D3F37"/>
    <w:rsid w:val="008D3F64"/>
    <w:rsid w:val="008D41CB"/>
    <w:rsid w:val="008D41DF"/>
    <w:rsid w:val="008D4241"/>
    <w:rsid w:val="008D4403"/>
    <w:rsid w:val="008D4420"/>
    <w:rsid w:val="008D451C"/>
    <w:rsid w:val="008D4565"/>
    <w:rsid w:val="008D473C"/>
    <w:rsid w:val="008D4920"/>
    <w:rsid w:val="008D4E3B"/>
    <w:rsid w:val="008D4ECB"/>
    <w:rsid w:val="008D4FBB"/>
    <w:rsid w:val="008D5067"/>
    <w:rsid w:val="008D5190"/>
    <w:rsid w:val="008D53A8"/>
    <w:rsid w:val="008D59F7"/>
    <w:rsid w:val="008D5A27"/>
    <w:rsid w:val="008D5A44"/>
    <w:rsid w:val="008D5B60"/>
    <w:rsid w:val="008D5BF2"/>
    <w:rsid w:val="008D5C06"/>
    <w:rsid w:val="008D5CA9"/>
    <w:rsid w:val="008D5F8B"/>
    <w:rsid w:val="008D5F9C"/>
    <w:rsid w:val="008D5FCA"/>
    <w:rsid w:val="008D60FC"/>
    <w:rsid w:val="008D62B6"/>
    <w:rsid w:val="008D63F3"/>
    <w:rsid w:val="008D644C"/>
    <w:rsid w:val="008D646C"/>
    <w:rsid w:val="008D67BF"/>
    <w:rsid w:val="008D69AE"/>
    <w:rsid w:val="008D69D9"/>
    <w:rsid w:val="008D6BEF"/>
    <w:rsid w:val="008D6C56"/>
    <w:rsid w:val="008D6CC9"/>
    <w:rsid w:val="008D6D6C"/>
    <w:rsid w:val="008D6DA7"/>
    <w:rsid w:val="008D6E8E"/>
    <w:rsid w:val="008D7245"/>
    <w:rsid w:val="008D72CD"/>
    <w:rsid w:val="008D736A"/>
    <w:rsid w:val="008D7419"/>
    <w:rsid w:val="008D7490"/>
    <w:rsid w:val="008D74F9"/>
    <w:rsid w:val="008D760D"/>
    <w:rsid w:val="008D7771"/>
    <w:rsid w:val="008D779E"/>
    <w:rsid w:val="008D7AC0"/>
    <w:rsid w:val="008D7C1F"/>
    <w:rsid w:val="008D7D43"/>
    <w:rsid w:val="008D7E02"/>
    <w:rsid w:val="008D7F26"/>
    <w:rsid w:val="008D7FEC"/>
    <w:rsid w:val="008E0649"/>
    <w:rsid w:val="008E09D9"/>
    <w:rsid w:val="008E0ACE"/>
    <w:rsid w:val="008E0B44"/>
    <w:rsid w:val="008E106B"/>
    <w:rsid w:val="008E15DD"/>
    <w:rsid w:val="008E160A"/>
    <w:rsid w:val="008E1626"/>
    <w:rsid w:val="008E18C1"/>
    <w:rsid w:val="008E18DE"/>
    <w:rsid w:val="008E1B20"/>
    <w:rsid w:val="008E1B5C"/>
    <w:rsid w:val="008E1BE3"/>
    <w:rsid w:val="008E2062"/>
    <w:rsid w:val="008E218D"/>
    <w:rsid w:val="008E22A1"/>
    <w:rsid w:val="008E2960"/>
    <w:rsid w:val="008E29A8"/>
    <w:rsid w:val="008E2A51"/>
    <w:rsid w:val="008E2A59"/>
    <w:rsid w:val="008E2D99"/>
    <w:rsid w:val="008E2DA0"/>
    <w:rsid w:val="008E3026"/>
    <w:rsid w:val="008E30EF"/>
    <w:rsid w:val="008E3119"/>
    <w:rsid w:val="008E341F"/>
    <w:rsid w:val="008E360D"/>
    <w:rsid w:val="008E3651"/>
    <w:rsid w:val="008E367B"/>
    <w:rsid w:val="008E3A07"/>
    <w:rsid w:val="008E3BE1"/>
    <w:rsid w:val="008E3D85"/>
    <w:rsid w:val="008E3DCB"/>
    <w:rsid w:val="008E3E81"/>
    <w:rsid w:val="008E40E8"/>
    <w:rsid w:val="008E4311"/>
    <w:rsid w:val="008E45BE"/>
    <w:rsid w:val="008E4822"/>
    <w:rsid w:val="008E4A4C"/>
    <w:rsid w:val="008E4A5A"/>
    <w:rsid w:val="008E4C5A"/>
    <w:rsid w:val="008E4CE5"/>
    <w:rsid w:val="008E4E1C"/>
    <w:rsid w:val="008E4FB0"/>
    <w:rsid w:val="008E51FD"/>
    <w:rsid w:val="008E5254"/>
    <w:rsid w:val="008E52E7"/>
    <w:rsid w:val="008E5396"/>
    <w:rsid w:val="008E54EE"/>
    <w:rsid w:val="008E5871"/>
    <w:rsid w:val="008E59CD"/>
    <w:rsid w:val="008E5BF8"/>
    <w:rsid w:val="008E5F2C"/>
    <w:rsid w:val="008E609B"/>
    <w:rsid w:val="008E6171"/>
    <w:rsid w:val="008E61E3"/>
    <w:rsid w:val="008E6345"/>
    <w:rsid w:val="008E6601"/>
    <w:rsid w:val="008E6909"/>
    <w:rsid w:val="008E69D2"/>
    <w:rsid w:val="008E6C03"/>
    <w:rsid w:val="008E6C73"/>
    <w:rsid w:val="008E6CC4"/>
    <w:rsid w:val="008E6F6C"/>
    <w:rsid w:val="008E7095"/>
    <w:rsid w:val="008E7100"/>
    <w:rsid w:val="008E7178"/>
    <w:rsid w:val="008E746E"/>
    <w:rsid w:val="008E74B7"/>
    <w:rsid w:val="008E7885"/>
    <w:rsid w:val="008E7F1E"/>
    <w:rsid w:val="008E7FAC"/>
    <w:rsid w:val="008F0078"/>
    <w:rsid w:val="008F038E"/>
    <w:rsid w:val="008F03F1"/>
    <w:rsid w:val="008F05B2"/>
    <w:rsid w:val="008F0652"/>
    <w:rsid w:val="008F067F"/>
    <w:rsid w:val="008F082B"/>
    <w:rsid w:val="008F083E"/>
    <w:rsid w:val="008F0B7B"/>
    <w:rsid w:val="008F0E87"/>
    <w:rsid w:val="008F11B5"/>
    <w:rsid w:val="008F1261"/>
    <w:rsid w:val="008F13B0"/>
    <w:rsid w:val="008F13B2"/>
    <w:rsid w:val="008F14DB"/>
    <w:rsid w:val="008F14E8"/>
    <w:rsid w:val="008F17F7"/>
    <w:rsid w:val="008F1832"/>
    <w:rsid w:val="008F1B52"/>
    <w:rsid w:val="008F1C1B"/>
    <w:rsid w:val="008F1E0E"/>
    <w:rsid w:val="008F1F7C"/>
    <w:rsid w:val="008F20B0"/>
    <w:rsid w:val="008F2213"/>
    <w:rsid w:val="008F2318"/>
    <w:rsid w:val="008F268F"/>
    <w:rsid w:val="008F279A"/>
    <w:rsid w:val="008F2D6C"/>
    <w:rsid w:val="008F30BD"/>
    <w:rsid w:val="008F30FE"/>
    <w:rsid w:val="008F32D3"/>
    <w:rsid w:val="008F3660"/>
    <w:rsid w:val="008F36A7"/>
    <w:rsid w:val="008F3955"/>
    <w:rsid w:val="008F3A94"/>
    <w:rsid w:val="008F3B0A"/>
    <w:rsid w:val="008F3C77"/>
    <w:rsid w:val="008F3D58"/>
    <w:rsid w:val="008F401A"/>
    <w:rsid w:val="008F41E2"/>
    <w:rsid w:val="008F434B"/>
    <w:rsid w:val="008F44C0"/>
    <w:rsid w:val="008F44EB"/>
    <w:rsid w:val="008F4584"/>
    <w:rsid w:val="008F45D9"/>
    <w:rsid w:val="008F4C44"/>
    <w:rsid w:val="008F4EF8"/>
    <w:rsid w:val="008F51B7"/>
    <w:rsid w:val="008F54FF"/>
    <w:rsid w:val="008F56F7"/>
    <w:rsid w:val="008F5814"/>
    <w:rsid w:val="008F597B"/>
    <w:rsid w:val="008F5CBF"/>
    <w:rsid w:val="008F6028"/>
    <w:rsid w:val="008F603A"/>
    <w:rsid w:val="008F6091"/>
    <w:rsid w:val="008F61D9"/>
    <w:rsid w:val="008F65F1"/>
    <w:rsid w:val="008F696E"/>
    <w:rsid w:val="008F69FA"/>
    <w:rsid w:val="008F6D0A"/>
    <w:rsid w:val="008F6D93"/>
    <w:rsid w:val="008F6F03"/>
    <w:rsid w:val="008F6F64"/>
    <w:rsid w:val="008F7394"/>
    <w:rsid w:val="008F739D"/>
    <w:rsid w:val="008F73E6"/>
    <w:rsid w:val="008F7657"/>
    <w:rsid w:val="008F7A7C"/>
    <w:rsid w:val="008F7ACD"/>
    <w:rsid w:val="008F7BEE"/>
    <w:rsid w:val="008F7C65"/>
    <w:rsid w:val="008F7D3D"/>
    <w:rsid w:val="008F7E88"/>
    <w:rsid w:val="008F7EBF"/>
    <w:rsid w:val="008F7F04"/>
    <w:rsid w:val="00900037"/>
    <w:rsid w:val="00900066"/>
    <w:rsid w:val="0090016C"/>
    <w:rsid w:val="00900306"/>
    <w:rsid w:val="00900369"/>
    <w:rsid w:val="0090050C"/>
    <w:rsid w:val="009006CC"/>
    <w:rsid w:val="00900717"/>
    <w:rsid w:val="00900A66"/>
    <w:rsid w:val="00900D08"/>
    <w:rsid w:val="00900DA3"/>
    <w:rsid w:val="00900EB5"/>
    <w:rsid w:val="00900F84"/>
    <w:rsid w:val="00900FCB"/>
    <w:rsid w:val="009010A5"/>
    <w:rsid w:val="00901119"/>
    <w:rsid w:val="00901120"/>
    <w:rsid w:val="00901160"/>
    <w:rsid w:val="00901276"/>
    <w:rsid w:val="0090131E"/>
    <w:rsid w:val="0090137A"/>
    <w:rsid w:val="009013E3"/>
    <w:rsid w:val="009013FE"/>
    <w:rsid w:val="00901481"/>
    <w:rsid w:val="009014A9"/>
    <w:rsid w:val="00901509"/>
    <w:rsid w:val="0090150C"/>
    <w:rsid w:val="009019B4"/>
    <w:rsid w:val="009019BA"/>
    <w:rsid w:val="00901B36"/>
    <w:rsid w:val="00901C22"/>
    <w:rsid w:val="00901C9A"/>
    <w:rsid w:val="00901DD8"/>
    <w:rsid w:val="00901E0D"/>
    <w:rsid w:val="00901F03"/>
    <w:rsid w:val="0090237C"/>
    <w:rsid w:val="009025AF"/>
    <w:rsid w:val="009026E8"/>
    <w:rsid w:val="00902B29"/>
    <w:rsid w:val="00902B74"/>
    <w:rsid w:val="00902EED"/>
    <w:rsid w:val="00902F9F"/>
    <w:rsid w:val="0090309A"/>
    <w:rsid w:val="009030A6"/>
    <w:rsid w:val="009032F7"/>
    <w:rsid w:val="00903445"/>
    <w:rsid w:val="009034EE"/>
    <w:rsid w:val="00903835"/>
    <w:rsid w:val="009039B5"/>
    <w:rsid w:val="00903C22"/>
    <w:rsid w:val="00903E13"/>
    <w:rsid w:val="00904011"/>
    <w:rsid w:val="009041A3"/>
    <w:rsid w:val="0090429B"/>
    <w:rsid w:val="009044A4"/>
    <w:rsid w:val="009045EA"/>
    <w:rsid w:val="00904789"/>
    <w:rsid w:val="009049DA"/>
    <w:rsid w:val="00904EB3"/>
    <w:rsid w:val="00905001"/>
    <w:rsid w:val="00905407"/>
    <w:rsid w:val="00905473"/>
    <w:rsid w:val="009054AA"/>
    <w:rsid w:val="0090569D"/>
    <w:rsid w:val="009057C1"/>
    <w:rsid w:val="00905945"/>
    <w:rsid w:val="00905B32"/>
    <w:rsid w:val="00905E84"/>
    <w:rsid w:val="00905F67"/>
    <w:rsid w:val="009062D8"/>
    <w:rsid w:val="00906710"/>
    <w:rsid w:val="0090673F"/>
    <w:rsid w:val="00906927"/>
    <w:rsid w:val="009069EB"/>
    <w:rsid w:val="00906AEC"/>
    <w:rsid w:val="00906C0C"/>
    <w:rsid w:val="00906C2A"/>
    <w:rsid w:val="00906CF2"/>
    <w:rsid w:val="00906D43"/>
    <w:rsid w:val="00906F4E"/>
    <w:rsid w:val="009070E1"/>
    <w:rsid w:val="00907135"/>
    <w:rsid w:val="00907203"/>
    <w:rsid w:val="00907217"/>
    <w:rsid w:val="00907356"/>
    <w:rsid w:val="009073E3"/>
    <w:rsid w:val="00907400"/>
    <w:rsid w:val="00907557"/>
    <w:rsid w:val="00907AFA"/>
    <w:rsid w:val="00907B40"/>
    <w:rsid w:val="00907DCA"/>
    <w:rsid w:val="009101CF"/>
    <w:rsid w:val="009101F0"/>
    <w:rsid w:val="00910255"/>
    <w:rsid w:val="0091039C"/>
    <w:rsid w:val="00910773"/>
    <w:rsid w:val="00910804"/>
    <w:rsid w:val="00910874"/>
    <w:rsid w:val="009110F7"/>
    <w:rsid w:val="00911285"/>
    <w:rsid w:val="00911311"/>
    <w:rsid w:val="00911344"/>
    <w:rsid w:val="009113B0"/>
    <w:rsid w:val="0091152A"/>
    <w:rsid w:val="009117D7"/>
    <w:rsid w:val="00911879"/>
    <w:rsid w:val="00911B10"/>
    <w:rsid w:val="00911BCB"/>
    <w:rsid w:val="00911C4E"/>
    <w:rsid w:val="00911D19"/>
    <w:rsid w:val="00911D98"/>
    <w:rsid w:val="00911DB2"/>
    <w:rsid w:val="00911DF4"/>
    <w:rsid w:val="00912155"/>
    <w:rsid w:val="00912590"/>
    <w:rsid w:val="009125A4"/>
    <w:rsid w:val="00912744"/>
    <w:rsid w:val="009127A0"/>
    <w:rsid w:val="00912873"/>
    <w:rsid w:val="009128AE"/>
    <w:rsid w:val="00912909"/>
    <w:rsid w:val="00912954"/>
    <w:rsid w:val="00912B0C"/>
    <w:rsid w:val="00912F53"/>
    <w:rsid w:val="00913087"/>
    <w:rsid w:val="009133D2"/>
    <w:rsid w:val="00913433"/>
    <w:rsid w:val="00913901"/>
    <w:rsid w:val="00913A08"/>
    <w:rsid w:val="00913B6E"/>
    <w:rsid w:val="00913D26"/>
    <w:rsid w:val="00913D77"/>
    <w:rsid w:val="0091416B"/>
    <w:rsid w:val="00914498"/>
    <w:rsid w:val="009147F1"/>
    <w:rsid w:val="0091491F"/>
    <w:rsid w:val="00914AD2"/>
    <w:rsid w:val="00914B21"/>
    <w:rsid w:val="00914DFE"/>
    <w:rsid w:val="0091503B"/>
    <w:rsid w:val="009151FC"/>
    <w:rsid w:val="0091526E"/>
    <w:rsid w:val="00915700"/>
    <w:rsid w:val="009157A5"/>
    <w:rsid w:val="009158E7"/>
    <w:rsid w:val="00915A55"/>
    <w:rsid w:val="00915C1E"/>
    <w:rsid w:val="00915D8C"/>
    <w:rsid w:val="009164CC"/>
    <w:rsid w:val="009167CD"/>
    <w:rsid w:val="00916899"/>
    <w:rsid w:val="00916984"/>
    <w:rsid w:val="00916BCB"/>
    <w:rsid w:val="00916BFF"/>
    <w:rsid w:val="00916E56"/>
    <w:rsid w:val="00916F1B"/>
    <w:rsid w:val="00916FE0"/>
    <w:rsid w:val="00917191"/>
    <w:rsid w:val="009173B9"/>
    <w:rsid w:val="009173F0"/>
    <w:rsid w:val="0091751D"/>
    <w:rsid w:val="00917527"/>
    <w:rsid w:val="009176E2"/>
    <w:rsid w:val="00917839"/>
    <w:rsid w:val="0091788A"/>
    <w:rsid w:val="009179DA"/>
    <w:rsid w:val="00917A70"/>
    <w:rsid w:val="00917AD5"/>
    <w:rsid w:val="00917B2B"/>
    <w:rsid w:val="00917B6E"/>
    <w:rsid w:val="00917B76"/>
    <w:rsid w:val="00920075"/>
    <w:rsid w:val="009200F8"/>
    <w:rsid w:val="00920151"/>
    <w:rsid w:val="009201F4"/>
    <w:rsid w:val="0092052E"/>
    <w:rsid w:val="009205AB"/>
    <w:rsid w:val="0092066A"/>
    <w:rsid w:val="009206C8"/>
    <w:rsid w:val="00920850"/>
    <w:rsid w:val="00920941"/>
    <w:rsid w:val="00920983"/>
    <w:rsid w:val="00920B37"/>
    <w:rsid w:val="00920B7C"/>
    <w:rsid w:val="00920D01"/>
    <w:rsid w:val="00920F6A"/>
    <w:rsid w:val="009210BF"/>
    <w:rsid w:val="00921612"/>
    <w:rsid w:val="0092162A"/>
    <w:rsid w:val="009216F4"/>
    <w:rsid w:val="0092184A"/>
    <w:rsid w:val="00921CE6"/>
    <w:rsid w:val="00921DDC"/>
    <w:rsid w:val="00921E4F"/>
    <w:rsid w:val="00921F29"/>
    <w:rsid w:val="009220D9"/>
    <w:rsid w:val="00922125"/>
    <w:rsid w:val="00922166"/>
    <w:rsid w:val="009222B5"/>
    <w:rsid w:val="00922302"/>
    <w:rsid w:val="0092230C"/>
    <w:rsid w:val="009223FF"/>
    <w:rsid w:val="00922603"/>
    <w:rsid w:val="00922700"/>
    <w:rsid w:val="00922960"/>
    <w:rsid w:val="00922BDD"/>
    <w:rsid w:val="00922C7A"/>
    <w:rsid w:val="00922CCD"/>
    <w:rsid w:val="0092314B"/>
    <w:rsid w:val="009233F2"/>
    <w:rsid w:val="009237F7"/>
    <w:rsid w:val="00923978"/>
    <w:rsid w:val="00923EC6"/>
    <w:rsid w:val="00923FF6"/>
    <w:rsid w:val="00924268"/>
    <w:rsid w:val="0092443A"/>
    <w:rsid w:val="009245E4"/>
    <w:rsid w:val="00924B63"/>
    <w:rsid w:val="00924CB9"/>
    <w:rsid w:val="00924DBC"/>
    <w:rsid w:val="00924EA7"/>
    <w:rsid w:val="009250B4"/>
    <w:rsid w:val="00925175"/>
    <w:rsid w:val="00925557"/>
    <w:rsid w:val="00925602"/>
    <w:rsid w:val="00925630"/>
    <w:rsid w:val="0092568A"/>
    <w:rsid w:val="0092581D"/>
    <w:rsid w:val="0092583F"/>
    <w:rsid w:val="00925967"/>
    <w:rsid w:val="00925BDF"/>
    <w:rsid w:val="00925C1B"/>
    <w:rsid w:val="00925D97"/>
    <w:rsid w:val="00925E5E"/>
    <w:rsid w:val="00925E65"/>
    <w:rsid w:val="00925EFA"/>
    <w:rsid w:val="00926040"/>
    <w:rsid w:val="00926098"/>
    <w:rsid w:val="00926120"/>
    <w:rsid w:val="00926141"/>
    <w:rsid w:val="0092627F"/>
    <w:rsid w:val="00926594"/>
    <w:rsid w:val="00926742"/>
    <w:rsid w:val="00926778"/>
    <w:rsid w:val="0092683F"/>
    <w:rsid w:val="0092686E"/>
    <w:rsid w:val="00926AC8"/>
    <w:rsid w:val="00926AE1"/>
    <w:rsid w:val="00926AFA"/>
    <w:rsid w:val="00926BB7"/>
    <w:rsid w:val="00926C91"/>
    <w:rsid w:val="00926D81"/>
    <w:rsid w:val="00927000"/>
    <w:rsid w:val="0092714D"/>
    <w:rsid w:val="0092729C"/>
    <w:rsid w:val="009277C3"/>
    <w:rsid w:val="00927D92"/>
    <w:rsid w:val="00927ED7"/>
    <w:rsid w:val="00930105"/>
    <w:rsid w:val="0093032B"/>
    <w:rsid w:val="009306D2"/>
    <w:rsid w:val="00930A45"/>
    <w:rsid w:val="00930C99"/>
    <w:rsid w:val="00930EBB"/>
    <w:rsid w:val="0093110B"/>
    <w:rsid w:val="0093119C"/>
    <w:rsid w:val="009311B1"/>
    <w:rsid w:val="00931205"/>
    <w:rsid w:val="00931276"/>
    <w:rsid w:val="00931426"/>
    <w:rsid w:val="00931502"/>
    <w:rsid w:val="00931529"/>
    <w:rsid w:val="009317DC"/>
    <w:rsid w:val="00931B9D"/>
    <w:rsid w:val="009320DB"/>
    <w:rsid w:val="009320E4"/>
    <w:rsid w:val="0093223B"/>
    <w:rsid w:val="0093241C"/>
    <w:rsid w:val="009329F2"/>
    <w:rsid w:val="00932AB1"/>
    <w:rsid w:val="00932B90"/>
    <w:rsid w:val="00932C77"/>
    <w:rsid w:val="00933018"/>
    <w:rsid w:val="009330DC"/>
    <w:rsid w:val="0093314F"/>
    <w:rsid w:val="0093321A"/>
    <w:rsid w:val="009337C9"/>
    <w:rsid w:val="00933986"/>
    <w:rsid w:val="00933C97"/>
    <w:rsid w:val="00933D57"/>
    <w:rsid w:val="00933FA9"/>
    <w:rsid w:val="00934046"/>
    <w:rsid w:val="0093405A"/>
    <w:rsid w:val="0093415E"/>
    <w:rsid w:val="00934322"/>
    <w:rsid w:val="009345A9"/>
    <w:rsid w:val="009346B5"/>
    <w:rsid w:val="009348B8"/>
    <w:rsid w:val="00934B12"/>
    <w:rsid w:val="00934BDC"/>
    <w:rsid w:val="00934EED"/>
    <w:rsid w:val="00935119"/>
    <w:rsid w:val="0093524F"/>
    <w:rsid w:val="0093528B"/>
    <w:rsid w:val="009352D0"/>
    <w:rsid w:val="00935338"/>
    <w:rsid w:val="00935441"/>
    <w:rsid w:val="00935647"/>
    <w:rsid w:val="00935894"/>
    <w:rsid w:val="00935E38"/>
    <w:rsid w:val="00936110"/>
    <w:rsid w:val="0093613F"/>
    <w:rsid w:val="00936351"/>
    <w:rsid w:val="009364FB"/>
    <w:rsid w:val="00936582"/>
    <w:rsid w:val="009367D3"/>
    <w:rsid w:val="00936913"/>
    <w:rsid w:val="009369EA"/>
    <w:rsid w:val="00936C7B"/>
    <w:rsid w:val="00936D24"/>
    <w:rsid w:val="00936E28"/>
    <w:rsid w:val="009374D9"/>
    <w:rsid w:val="00937725"/>
    <w:rsid w:val="009377AE"/>
    <w:rsid w:val="00937B22"/>
    <w:rsid w:val="00937B84"/>
    <w:rsid w:val="00937E97"/>
    <w:rsid w:val="00940269"/>
    <w:rsid w:val="00940282"/>
    <w:rsid w:val="00940381"/>
    <w:rsid w:val="00940456"/>
    <w:rsid w:val="009408A1"/>
    <w:rsid w:val="00940AD5"/>
    <w:rsid w:val="00940C2B"/>
    <w:rsid w:val="00940DC5"/>
    <w:rsid w:val="0094100D"/>
    <w:rsid w:val="009410F1"/>
    <w:rsid w:val="0094124D"/>
    <w:rsid w:val="00941250"/>
    <w:rsid w:val="009412A8"/>
    <w:rsid w:val="00941495"/>
    <w:rsid w:val="009414A1"/>
    <w:rsid w:val="009414A2"/>
    <w:rsid w:val="009414D6"/>
    <w:rsid w:val="00941633"/>
    <w:rsid w:val="009416FA"/>
    <w:rsid w:val="00941A0D"/>
    <w:rsid w:val="00941D81"/>
    <w:rsid w:val="00941D90"/>
    <w:rsid w:val="00941DD2"/>
    <w:rsid w:val="00941EBE"/>
    <w:rsid w:val="00941F2B"/>
    <w:rsid w:val="00941FAB"/>
    <w:rsid w:val="00942130"/>
    <w:rsid w:val="009421C7"/>
    <w:rsid w:val="009421D1"/>
    <w:rsid w:val="00942217"/>
    <w:rsid w:val="0094228E"/>
    <w:rsid w:val="009422EB"/>
    <w:rsid w:val="00942508"/>
    <w:rsid w:val="0094254D"/>
    <w:rsid w:val="00942821"/>
    <w:rsid w:val="009429AB"/>
    <w:rsid w:val="009429C2"/>
    <w:rsid w:val="00942A37"/>
    <w:rsid w:val="00942A67"/>
    <w:rsid w:val="00942D0A"/>
    <w:rsid w:val="00942E6F"/>
    <w:rsid w:val="00942F63"/>
    <w:rsid w:val="00943122"/>
    <w:rsid w:val="00943349"/>
    <w:rsid w:val="00943471"/>
    <w:rsid w:val="00943926"/>
    <w:rsid w:val="00943B7A"/>
    <w:rsid w:val="00943C0B"/>
    <w:rsid w:val="00943CE9"/>
    <w:rsid w:val="00943E6B"/>
    <w:rsid w:val="00943F22"/>
    <w:rsid w:val="00944161"/>
    <w:rsid w:val="00944330"/>
    <w:rsid w:val="00944418"/>
    <w:rsid w:val="00944499"/>
    <w:rsid w:val="0094449E"/>
    <w:rsid w:val="009444B7"/>
    <w:rsid w:val="009444D6"/>
    <w:rsid w:val="009449AC"/>
    <w:rsid w:val="009449BE"/>
    <w:rsid w:val="009449BF"/>
    <w:rsid w:val="00944B92"/>
    <w:rsid w:val="00945293"/>
    <w:rsid w:val="009453B4"/>
    <w:rsid w:val="009457FB"/>
    <w:rsid w:val="00945A5B"/>
    <w:rsid w:val="00945DF9"/>
    <w:rsid w:val="00945F25"/>
    <w:rsid w:val="00946095"/>
    <w:rsid w:val="00946147"/>
    <w:rsid w:val="009462F1"/>
    <w:rsid w:val="009466C4"/>
    <w:rsid w:val="00946C7B"/>
    <w:rsid w:val="00946CE4"/>
    <w:rsid w:val="00946D79"/>
    <w:rsid w:val="00946E1C"/>
    <w:rsid w:val="00946E3F"/>
    <w:rsid w:val="00946E91"/>
    <w:rsid w:val="00946F81"/>
    <w:rsid w:val="00946FFA"/>
    <w:rsid w:val="00947037"/>
    <w:rsid w:val="0094720C"/>
    <w:rsid w:val="00947273"/>
    <w:rsid w:val="00947429"/>
    <w:rsid w:val="009474C3"/>
    <w:rsid w:val="009478C1"/>
    <w:rsid w:val="00947A92"/>
    <w:rsid w:val="00947AD4"/>
    <w:rsid w:val="00947AF6"/>
    <w:rsid w:val="00947B96"/>
    <w:rsid w:val="00950199"/>
    <w:rsid w:val="0095028F"/>
    <w:rsid w:val="00950315"/>
    <w:rsid w:val="00950323"/>
    <w:rsid w:val="0095036A"/>
    <w:rsid w:val="00950456"/>
    <w:rsid w:val="00950701"/>
    <w:rsid w:val="009509F7"/>
    <w:rsid w:val="00950B24"/>
    <w:rsid w:val="00950E19"/>
    <w:rsid w:val="0095107C"/>
    <w:rsid w:val="009510E4"/>
    <w:rsid w:val="009511F2"/>
    <w:rsid w:val="0095139F"/>
    <w:rsid w:val="00951439"/>
    <w:rsid w:val="00951566"/>
    <w:rsid w:val="0095158C"/>
    <w:rsid w:val="00951742"/>
    <w:rsid w:val="00951848"/>
    <w:rsid w:val="00951941"/>
    <w:rsid w:val="00951A80"/>
    <w:rsid w:val="00951BF7"/>
    <w:rsid w:val="0095212B"/>
    <w:rsid w:val="00952372"/>
    <w:rsid w:val="00952462"/>
    <w:rsid w:val="00952607"/>
    <w:rsid w:val="009527A2"/>
    <w:rsid w:val="009529BC"/>
    <w:rsid w:val="009529FC"/>
    <w:rsid w:val="00952A05"/>
    <w:rsid w:val="00952C09"/>
    <w:rsid w:val="00952D0C"/>
    <w:rsid w:val="00952DC4"/>
    <w:rsid w:val="00952DD4"/>
    <w:rsid w:val="00953179"/>
    <w:rsid w:val="00953188"/>
    <w:rsid w:val="0095330F"/>
    <w:rsid w:val="009533E8"/>
    <w:rsid w:val="009533FF"/>
    <w:rsid w:val="00953621"/>
    <w:rsid w:val="009537C2"/>
    <w:rsid w:val="0095384E"/>
    <w:rsid w:val="00953871"/>
    <w:rsid w:val="0095397B"/>
    <w:rsid w:val="00953A48"/>
    <w:rsid w:val="00953C21"/>
    <w:rsid w:val="00954139"/>
    <w:rsid w:val="009541EA"/>
    <w:rsid w:val="0095439E"/>
    <w:rsid w:val="00954498"/>
    <w:rsid w:val="009547CB"/>
    <w:rsid w:val="009547E3"/>
    <w:rsid w:val="0095482E"/>
    <w:rsid w:val="00954B83"/>
    <w:rsid w:val="00954F24"/>
    <w:rsid w:val="00954F30"/>
    <w:rsid w:val="00954F96"/>
    <w:rsid w:val="0095524F"/>
    <w:rsid w:val="00955771"/>
    <w:rsid w:val="00955879"/>
    <w:rsid w:val="00955883"/>
    <w:rsid w:val="00955991"/>
    <w:rsid w:val="00955A60"/>
    <w:rsid w:val="00955B0A"/>
    <w:rsid w:val="00955F87"/>
    <w:rsid w:val="009560F5"/>
    <w:rsid w:val="00956132"/>
    <w:rsid w:val="009562C4"/>
    <w:rsid w:val="0095647D"/>
    <w:rsid w:val="009564C6"/>
    <w:rsid w:val="009567F2"/>
    <w:rsid w:val="00956829"/>
    <w:rsid w:val="00956845"/>
    <w:rsid w:val="00956A05"/>
    <w:rsid w:val="00956AAF"/>
    <w:rsid w:val="00956CFF"/>
    <w:rsid w:val="00956F50"/>
    <w:rsid w:val="00957360"/>
    <w:rsid w:val="00957480"/>
    <w:rsid w:val="00957516"/>
    <w:rsid w:val="00957B27"/>
    <w:rsid w:val="00957DA7"/>
    <w:rsid w:val="00957F0B"/>
    <w:rsid w:val="0096030A"/>
    <w:rsid w:val="00960332"/>
    <w:rsid w:val="009604F1"/>
    <w:rsid w:val="00960509"/>
    <w:rsid w:val="00960995"/>
    <w:rsid w:val="009609CC"/>
    <w:rsid w:val="00960B98"/>
    <w:rsid w:val="00960F7C"/>
    <w:rsid w:val="00961383"/>
    <w:rsid w:val="009618AA"/>
    <w:rsid w:val="009619B4"/>
    <w:rsid w:val="00961A9D"/>
    <w:rsid w:val="00961CDD"/>
    <w:rsid w:val="00961ECB"/>
    <w:rsid w:val="009622CB"/>
    <w:rsid w:val="0096238C"/>
    <w:rsid w:val="009624FD"/>
    <w:rsid w:val="009627BE"/>
    <w:rsid w:val="00962CEC"/>
    <w:rsid w:val="00962CFF"/>
    <w:rsid w:val="00962E6A"/>
    <w:rsid w:val="00963025"/>
    <w:rsid w:val="00963244"/>
    <w:rsid w:val="00963DC5"/>
    <w:rsid w:val="00963E2A"/>
    <w:rsid w:val="009640AA"/>
    <w:rsid w:val="009643B3"/>
    <w:rsid w:val="009644BC"/>
    <w:rsid w:val="0096459A"/>
    <w:rsid w:val="009645F8"/>
    <w:rsid w:val="009649BD"/>
    <w:rsid w:val="009649EF"/>
    <w:rsid w:val="00964B18"/>
    <w:rsid w:val="00964F96"/>
    <w:rsid w:val="00965096"/>
    <w:rsid w:val="009653BD"/>
    <w:rsid w:val="009654AD"/>
    <w:rsid w:val="00965695"/>
    <w:rsid w:val="0096573E"/>
    <w:rsid w:val="00965A1C"/>
    <w:rsid w:val="00965B0C"/>
    <w:rsid w:val="00965B79"/>
    <w:rsid w:val="00966088"/>
    <w:rsid w:val="009662DD"/>
    <w:rsid w:val="0096632C"/>
    <w:rsid w:val="00966681"/>
    <w:rsid w:val="00966928"/>
    <w:rsid w:val="00966B31"/>
    <w:rsid w:val="00966B34"/>
    <w:rsid w:val="00966BAF"/>
    <w:rsid w:val="00966BFB"/>
    <w:rsid w:val="00966D76"/>
    <w:rsid w:val="009670E4"/>
    <w:rsid w:val="0096725C"/>
    <w:rsid w:val="009672FC"/>
    <w:rsid w:val="009673D6"/>
    <w:rsid w:val="0096745E"/>
    <w:rsid w:val="009675A4"/>
    <w:rsid w:val="0096768A"/>
    <w:rsid w:val="009677AE"/>
    <w:rsid w:val="009678FF"/>
    <w:rsid w:val="00967BE5"/>
    <w:rsid w:val="00967C19"/>
    <w:rsid w:val="00967DBC"/>
    <w:rsid w:val="00967DDD"/>
    <w:rsid w:val="00967E5C"/>
    <w:rsid w:val="00967E93"/>
    <w:rsid w:val="00967EF0"/>
    <w:rsid w:val="00967F42"/>
    <w:rsid w:val="00970313"/>
    <w:rsid w:val="0097034E"/>
    <w:rsid w:val="0097046E"/>
    <w:rsid w:val="00970705"/>
    <w:rsid w:val="0097082E"/>
    <w:rsid w:val="009708B3"/>
    <w:rsid w:val="00970903"/>
    <w:rsid w:val="00970A51"/>
    <w:rsid w:val="00970B1E"/>
    <w:rsid w:val="00970B58"/>
    <w:rsid w:val="00970D97"/>
    <w:rsid w:val="00970FAF"/>
    <w:rsid w:val="00970FBA"/>
    <w:rsid w:val="00971032"/>
    <w:rsid w:val="00971253"/>
    <w:rsid w:val="0097148B"/>
    <w:rsid w:val="009715FE"/>
    <w:rsid w:val="00971CAF"/>
    <w:rsid w:val="00972137"/>
    <w:rsid w:val="009722FB"/>
    <w:rsid w:val="0097241F"/>
    <w:rsid w:val="00972435"/>
    <w:rsid w:val="009727C3"/>
    <w:rsid w:val="009727C5"/>
    <w:rsid w:val="00972935"/>
    <w:rsid w:val="00972C43"/>
    <w:rsid w:val="00972D34"/>
    <w:rsid w:val="00972E66"/>
    <w:rsid w:val="00973098"/>
    <w:rsid w:val="009730C9"/>
    <w:rsid w:val="00973219"/>
    <w:rsid w:val="0097330C"/>
    <w:rsid w:val="00973471"/>
    <w:rsid w:val="0097366F"/>
    <w:rsid w:val="009738A2"/>
    <w:rsid w:val="009738E2"/>
    <w:rsid w:val="00973A21"/>
    <w:rsid w:val="00973B27"/>
    <w:rsid w:val="00973D5F"/>
    <w:rsid w:val="00973F17"/>
    <w:rsid w:val="00973FB4"/>
    <w:rsid w:val="009741A3"/>
    <w:rsid w:val="009741B5"/>
    <w:rsid w:val="0097429D"/>
    <w:rsid w:val="009743D3"/>
    <w:rsid w:val="00974483"/>
    <w:rsid w:val="00974612"/>
    <w:rsid w:val="00974CE8"/>
    <w:rsid w:val="00974D42"/>
    <w:rsid w:val="00974DD6"/>
    <w:rsid w:val="00974DF0"/>
    <w:rsid w:val="00974EC3"/>
    <w:rsid w:val="0097514D"/>
    <w:rsid w:val="0097522D"/>
    <w:rsid w:val="00975622"/>
    <w:rsid w:val="009756A5"/>
    <w:rsid w:val="00975A63"/>
    <w:rsid w:val="00975AB8"/>
    <w:rsid w:val="00976217"/>
    <w:rsid w:val="009766C9"/>
    <w:rsid w:val="0097678F"/>
    <w:rsid w:val="00976C05"/>
    <w:rsid w:val="00976D6D"/>
    <w:rsid w:val="00977452"/>
    <w:rsid w:val="009774C4"/>
    <w:rsid w:val="009775FC"/>
    <w:rsid w:val="00977603"/>
    <w:rsid w:val="009776E0"/>
    <w:rsid w:val="009778AA"/>
    <w:rsid w:val="009778D0"/>
    <w:rsid w:val="0097792B"/>
    <w:rsid w:val="00977A1C"/>
    <w:rsid w:val="00977B92"/>
    <w:rsid w:val="00977CAF"/>
    <w:rsid w:val="00977EF6"/>
    <w:rsid w:val="00980160"/>
    <w:rsid w:val="00980200"/>
    <w:rsid w:val="00980213"/>
    <w:rsid w:val="009802DB"/>
    <w:rsid w:val="009803BA"/>
    <w:rsid w:val="00980430"/>
    <w:rsid w:val="009804F4"/>
    <w:rsid w:val="0098059D"/>
    <w:rsid w:val="009806A7"/>
    <w:rsid w:val="00980AC1"/>
    <w:rsid w:val="00980B8D"/>
    <w:rsid w:val="00980D45"/>
    <w:rsid w:val="00980E2A"/>
    <w:rsid w:val="00980EAF"/>
    <w:rsid w:val="009814D9"/>
    <w:rsid w:val="00981536"/>
    <w:rsid w:val="0098156B"/>
    <w:rsid w:val="00981644"/>
    <w:rsid w:val="00981CB0"/>
    <w:rsid w:val="00981CB7"/>
    <w:rsid w:val="00981CF3"/>
    <w:rsid w:val="00981DA3"/>
    <w:rsid w:val="00981DBC"/>
    <w:rsid w:val="00981EDD"/>
    <w:rsid w:val="00981F59"/>
    <w:rsid w:val="009820BF"/>
    <w:rsid w:val="009827BB"/>
    <w:rsid w:val="00982D87"/>
    <w:rsid w:val="00982E44"/>
    <w:rsid w:val="00982F37"/>
    <w:rsid w:val="00983162"/>
    <w:rsid w:val="00983194"/>
    <w:rsid w:val="00983495"/>
    <w:rsid w:val="009834F6"/>
    <w:rsid w:val="00983582"/>
    <w:rsid w:val="0098374E"/>
    <w:rsid w:val="00983B42"/>
    <w:rsid w:val="00983CA7"/>
    <w:rsid w:val="00983D6B"/>
    <w:rsid w:val="00983F79"/>
    <w:rsid w:val="00983F93"/>
    <w:rsid w:val="009845CE"/>
    <w:rsid w:val="009845E0"/>
    <w:rsid w:val="00984750"/>
    <w:rsid w:val="00984869"/>
    <w:rsid w:val="00984F4B"/>
    <w:rsid w:val="009850C1"/>
    <w:rsid w:val="009854BF"/>
    <w:rsid w:val="00985606"/>
    <w:rsid w:val="00985A68"/>
    <w:rsid w:val="00985D0A"/>
    <w:rsid w:val="00985DC4"/>
    <w:rsid w:val="00986033"/>
    <w:rsid w:val="009860B3"/>
    <w:rsid w:val="0098618B"/>
    <w:rsid w:val="00986236"/>
    <w:rsid w:val="0098632D"/>
    <w:rsid w:val="009863D5"/>
    <w:rsid w:val="00986561"/>
    <w:rsid w:val="009865B1"/>
    <w:rsid w:val="00986728"/>
    <w:rsid w:val="00986A51"/>
    <w:rsid w:val="00986B6D"/>
    <w:rsid w:val="00986B92"/>
    <w:rsid w:val="00986D96"/>
    <w:rsid w:val="00986E06"/>
    <w:rsid w:val="00986EB3"/>
    <w:rsid w:val="00986F3B"/>
    <w:rsid w:val="00986F97"/>
    <w:rsid w:val="009872C4"/>
    <w:rsid w:val="00987442"/>
    <w:rsid w:val="00987513"/>
    <w:rsid w:val="00987903"/>
    <w:rsid w:val="00987A85"/>
    <w:rsid w:val="00987CC9"/>
    <w:rsid w:val="00987CDE"/>
    <w:rsid w:val="00987D9E"/>
    <w:rsid w:val="00987DB9"/>
    <w:rsid w:val="00990241"/>
    <w:rsid w:val="009902C1"/>
    <w:rsid w:val="00990426"/>
    <w:rsid w:val="00990649"/>
    <w:rsid w:val="0099095C"/>
    <w:rsid w:val="00990ADB"/>
    <w:rsid w:val="00990BF7"/>
    <w:rsid w:val="00990C42"/>
    <w:rsid w:val="009911BE"/>
    <w:rsid w:val="009911C5"/>
    <w:rsid w:val="00991370"/>
    <w:rsid w:val="00991395"/>
    <w:rsid w:val="00991437"/>
    <w:rsid w:val="0099153F"/>
    <w:rsid w:val="0099157A"/>
    <w:rsid w:val="009915C4"/>
    <w:rsid w:val="00991666"/>
    <w:rsid w:val="00991A81"/>
    <w:rsid w:val="00991AE6"/>
    <w:rsid w:val="00991E06"/>
    <w:rsid w:val="00991F0B"/>
    <w:rsid w:val="00992229"/>
    <w:rsid w:val="009922BD"/>
    <w:rsid w:val="0099272E"/>
    <w:rsid w:val="00992867"/>
    <w:rsid w:val="00992895"/>
    <w:rsid w:val="00992ABE"/>
    <w:rsid w:val="00992C34"/>
    <w:rsid w:val="00992C75"/>
    <w:rsid w:val="00992C9D"/>
    <w:rsid w:val="00992CF0"/>
    <w:rsid w:val="00992D24"/>
    <w:rsid w:val="00993159"/>
    <w:rsid w:val="009934B6"/>
    <w:rsid w:val="00993535"/>
    <w:rsid w:val="00993701"/>
    <w:rsid w:val="009937BD"/>
    <w:rsid w:val="00993A01"/>
    <w:rsid w:val="00993B50"/>
    <w:rsid w:val="00993DC5"/>
    <w:rsid w:val="00993F81"/>
    <w:rsid w:val="009943F1"/>
    <w:rsid w:val="00994899"/>
    <w:rsid w:val="00994B05"/>
    <w:rsid w:val="00994CB4"/>
    <w:rsid w:val="00994E65"/>
    <w:rsid w:val="00994EBF"/>
    <w:rsid w:val="0099503C"/>
    <w:rsid w:val="0099503F"/>
    <w:rsid w:val="00995061"/>
    <w:rsid w:val="009951F1"/>
    <w:rsid w:val="009952AB"/>
    <w:rsid w:val="009955B8"/>
    <w:rsid w:val="00995712"/>
    <w:rsid w:val="0099581B"/>
    <w:rsid w:val="0099590A"/>
    <w:rsid w:val="00995C71"/>
    <w:rsid w:val="00995F03"/>
    <w:rsid w:val="00995F53"/>
    <w:rsid w:val="0099612E"/>
    <w:rsid w:val="009961E6"/>
    <w:rsid w:val="009963FF"/>
    <w:rsid w:val="009967F5"/>
    <w:rsid w:val="00996884"/>
    <w:rsid w:val="00996B01"/>
    <w:rsid w:val="00996C33"/>
    <w:rsid w:val="00996D53"/>
    <w:rsid w:val="00996D94"/>
    <w:rsid w:val="00996EB3"/>
    <w:rsid w:val="00996FA8"/>
    <w:rsid w:val="009970BA"/>
    <w:rsid w:val="009970D2"/>
    <w:rsid w:val="009973F8"/>
    <w:rsid w:val="00997499"/>
    <w:rsid w:val="009974B3"/>
    <w:rsid w:val="009974CE"/>
    <w:rsid w:val="0099760B"/>
    <w:rsid w:val="009977E4"/>
    <w:rsid w:val="00997B08"/>
    <w:rsid w:val="00997D85"/>
    <w:rsid w:val="00997F70"/>
    <w:rsid w:val="009A00B6"/>
    <w:rsid w:val="009A01BC"/>
    <w:rsid w:val="009A0254"/>
    <w:rsid w:val="009A05CA"/>
    <w:rsid w:val="009A068D"/>
    <w:rsid w:val="009A079A"/>
    <w:rsid w:val="009A0D4E"/>
    <w:rsid w:val="009A142F"/>
    <w:rsid w:val="009A15F0"/>
    <w:rsid w:val="009A1633"/>
    <w:rsid w:val="009A16CE"/>
    <w:rsid w:val="009A188B"/>
    <w:rsid w:val="009A19AC"/>
    <w:rsid w:val="009A1A59"/>
    <w:rsid w:val="009A1C34"/>
    <w:rsid w:val="009A1D0A"/>
    <w:rsid w:val="009A1EE9"/>
    <w:rsid w:val="009A203B"/>
    <w:rsid w:val="009A2163"/>
    <w:rsid w:val="009A2329"/>
    <w:rsid w:val="009A2587"/>
    <w:rsid w:val="009A2632"/>
    <w:rsid w:val="009A2648"/>
    <w:rsid w:val="009A27BC"/>
    <w:rsid w:val="009A27F0"/>
    <w:rsid w:val="009A2A4A"/>
    <w:rsid w:val="009A2AB6"/>
    <w:rsid w:val="009A2C31"/>
    <w:rsid w:val="009A34C7"/>
    <w:rsid w:val="009A3683"/>
    <w:rsid w:val="009A37A6"/>
    <w:rsid w:val="009A37F9"/>
    <w:rsid w:val="009A387C"/>
    <w:rsid w:val="009A3882"/>
    <w:rsid w:val="009A3948"/>
    <w:rsid w:val="009A3A94"/>
    <w:rsid w:val="009A3AD7"/>
    <w:rsid w:val="009A3B57"/>
    <w:rsid w:val="009A3BEE"/>
    <w:rsid w:val="009A3C0F"/>
    <w:rsid w:val="009A3C4C"/>
    <w:rsid w:val="009A3CBE"/>
    <w:rsid w:val="009A3D0C"/>
    <w:rsid w:val="009A3EB8"/>
    <w:rsid w:val="009A3ECD"/>
    <w:rsid w:val="009A4337"/>
    <w:rsid w:val="009A43AD"/>
    <w:rsid w:val="009A43C7"/>
    <w:rsid w:val="009A463C"/>
    <w:rsid w:val="009A491E"/>
    <w:rsid w:val="009A49E6"/>
    <w:rsid w:val="009A4B51"/>
    <w:rsid w:val="009A4DEB"/>
    <w:rsid w:val="009A4E50"/>
    <w:rsid w:val="009A5010"/>
    <w:rsid w:val="009A5148"/>
    <w:rsid w:val="009A5797"/>
    <w:rsid w:val="009A5EDF"/>
    <w:rsid w:val="009A6187"/>
    <w:rsid w:val="009A64D9"/>
    <w:rsid w:val="009A65C4"/>
    <w:rsid w:val="009A6827"/>
    <w:rsid w:val="009A68FC"/>
    <w:rsid w:val="009A6928"/>
    <w:rsid w:val="009A6AE4"/>
    <w:rsid w:val="009A6C33"/>
    <w:rsid w:val="009A6CAC"/>
    <w:rsid w:val="009A6E47"/>
    <w:rsid w:val="009A6F2F"/>
    <w:rsid w:val="009A7042"/>
    <w:rsid w:val="009A71D0"/>
    <w:rsid w:val="009A7303"/>
    <w:rsid w:val="009A73DE"/>
    <w:rsid w:val="009A7637"/>
    <w:rsid w:val="009A798C"/>
    <w:rsid w:val="009A7AFF"/>
    <w:rsid w:val="009A7C4E"/>
    <w:rsid w:val="009A7DAD"/>
    <w:rsid w:val="009A7E15"/>
    <w:rsid w:val="009B00BD"/>
    <w:rsid w:val="009B01C6"/>
    <w:rsid w:val="009B0202"/>
    <w:rsid w:val="009B0237"/>
    <w:rsid w:val="009B02B9"/>
    <w:rsid w:val="009B02EE"/>
    <w:rsid w:val="009B02FF"/>
    <w:rsid w:val="009B0499"/>
    <w:rsid w:val="009B0591"/>
    <w:rsid w:val="009B0647"/>
    <w:rsid w:val="009B06CF"/>
    <w:rsid w:val="009B0761"/>
    <w:rsid w:val="009B0792"/>
    <w:rsid w:val="009B09BA"/>
    <w:rsid w:val="009B0BF8"/>
    <w:rsid w:val="009B0C43"/>
    <w:rsid w:val="009B0CF7"/>
    <w:rsid w:val="009B0D4A"/>
    <w:rsid w:val="009B0E93"/>
    <w:rsid w:val="009B0F1D"/>
    <w:rsid w:val="009B0F76"/>
    <w:rsid w:val="009B0FD0"/>
    <w:rsid w:val="009B1005"/>
    <w:rsid w:val="009B1846"/>
    <w:rsid w:val="009B19A3"/>
    <w:rsid w:val="009B1A68"/>
    <w:rsid w:val="009B1A92"/>
    <w:rsid w:val="009B1F4F"/>
    <w:rsid w:val="009B20AB"/>
    <w:rsid w:val="009B2290"/>
    <w:rsid w:val="009B23E8"/>
    <w:rsid w:val="009B23FD"/>
    <w:rsid w:val="009B2457"/>
    <w:rsid w:val="009B25DF"/>
    <w:rsid w:val="009B267F"/>
    <w:rsid w:val="009B26D6"/>
    <w:rsid w:val="009B2830"/>
    <w:rsid w:val="009B29C9"/>
    <w:rsid w:val="009B2AD7"/>
    <w:rsid w:val="009B2BA8"/>
    <w:rsid w:val="009B2C14"/>
    <w:rsid w:val="009B3089"/>
    <w:rsid w:val="009B33D3"/>
    <w:rsid w:val="009B33F8"/>
    <w:rsid w:val="009B34B6"/>
    <w:rsid w:val="009B34DF"/>
    <w:rsid w:val="009B37E9"/>
    <w:rsid w:val="009B386C"/>
    <w:rsid w:val="009B3A89"/>
    <w:rsid w:val="009B3DDC"/>
    <w:rsid w:val="009B3FF6"/>
    <w:rsid w:val="009B3FFE"/>
    <w:rsid w:val="009B448D"/>
    <w:rsid w:val="009B475E"/>
    <w:rsid w:val="009B478F"/>
    <w:rsid w:val="009B479C"/>
    <w:rsid w:val="009B4BBA"/>
    <w:rsid w:val="009B4CD1"/>
    <w:rsid w:val="009B5452"/>
    <w:rsid w:val="009B5610"/>
    <w:rsid w:val="009B565A"/>
    <w:rsid w:val="009B5806"/>
    <w:rsid w:val="009B58F6"/>
    <w:rsid w:val="009B5915"/>
    <w:rsid w:val="009B5B1F"/>
    <w:rsid w:val="009B5C02"/>
    <w:rsid w:val="009B5C94"/>
    <w:rsid w:val="009B5E90"/>
    <w:rsid w:val="009B5F34"/>
    <w:rsid w:val="009B60C9"/>
    <w:rsid w:val="009B664D"/>
    <w:rsid w:val="009B67A0"/>
    <w:rsid w:val="009B67CC"/>
    <w:rsid w:val="009B6940"/>
    <w:rsid w:val="009B6B65"/>
    <w:rsid w:val="009B6D3F"/>
    <w:rsid w:val="009B6FEE"/>
    <w:rsid w:val="009B70A3"/>
    <w:rsid w:val="009B7277"/>
    <w:rsid w:val="009B72D4"/>
    <w:rsid w:val="009B744A"/>
    <w:rsid w:val="009B76FD"/>
    <w:rsid w:val="009B77C8"/>
    <w:rsid w:val="009B79D5"/>
    <w:rsid w:val="009B7C24"/>
    <w:rsid w:val="009B7D47"/>
    <w:rsid w:val="009B7E0E"/>
    <w:rsid w:val="009C0119"/>
    <w:rsid w:val="009C030E"/>
    <w:rsid w:val="009C0506"/>
    <w:rsid w:val="009C0545"/>
    <w:rsid w:val="009C080F"/>
    <w:rsid w:val="009C09D3"/>
    <w:rsid w:val="009C0BE5"/>
    <w:rsid w:val="009C0DBC"/>
    <w:rsid w:val="009C0E50"/>
    <w:rsid w:val="009C12C9"/>
    <w:rsid w:val="009C13B3"/>
    <w:rsid w:val="009C1409"/>
    <w:rsid w:val="009C1639"/>
    <w:rsid w:val="009C17F1"/>
    <w:rsid w:val="009C1A9F"/>
    <w:rsid w:val="009C1C61"/>
    <w:rsid w:val="009C1C6F"/>
    <w:rsid w:val="009C1CC2"/>
    <w:rsid w:val="009C1FFB"/>
    <w:rsid w:val="009C20BD"/>
    <w:rsid w:val="009C20CB"/>
    <w:rsid w:val="009C2148"/>
    <w:rsid w:val="009C230D"/>
    <w:rsid w:val="009C236A"/>
    <w:rsid w:val="009C243A"/>
    <w:rsid w:val="009C2490"/>
    <w:rsid w:val="009C2542"/>
    <w:rsid w:val="009C25B2"/>
    <w:rsid w:val="009C26B9"/>
    <w:rsid w:val="009C2731"/>
    <w:rsid w:val="009C288A"/>
    <w:rsid w:val="009C2A06"/>
    <w:rsid w:val="009C2C86"/>
    <w:rsid w:val="009C2D1F"/>
    <w:rsid w:val="009C2D44"/>
    <w:rsid w:val="009C2DC5"/>
    <w:rsid w:val="009C2FF0"/>
    <w:rsid w:val="009C3072"/>
    <w:rsid w:val="009C328E"/>
    <w:rsid w:val="009C34A4"/>
    <w:rsid w:val="009C3798"/>
    <w:rsid w:val="009C3895"/>
    <w:rsid w:val="009C3948"/>
    <w:rsid w:val="009C394F"/>
    <w:rsid w:val="009C395F"/>
    <w:rsid w:val="009C3E2F"/>
    <w:rsid w:val="009C41E0"/>
    <w:rsid w:val="009C4278"/>
    <w:rsid w:val="009C42E0"/>
    <w:rsid w:val="009C473B"/>
    <w:rsid w:val="009C47AF"/>
    <w:rsid w:val="009C49CB"/>
    <w:rsid w:val="009C4CB3"/>
    <w:rsid w:val="009C530F"/>
    <w:rsid w:val="009C533C"/>
    <w:rsid w:val="009C53E1"/>
    <w:rsid w:val="009C5406"/>
    <w:rsid w:val="009C5421"/>
    <w:rsid w:val="009C54B7"/>
    <w:rsid w:val="009C5566"/>
    <w:rsid w:val="009C58C3"/>
    <w:rsid w:val="009C5C8B"/>
    <w:rsid w:val="009C5C9C"/>
    <w:rsid w:val="009C5E31"/>
    <w:rsid w:val="009C5F08"/>
    <w:rsid w:val="009C637C"/>
    <w:rsid w:val="009C63F3"/>
    <w:rsid w:val="009C64C8"/>
    <w:rsid w:val="009C6563"/>
    <w:rsid w:val="009C66A9"/>
    <w:rsid w:val="009C66EE"/>
    <w:rsid w:val="009C6810"/>
    <w:rsid w:val="009C6929"/>
    <w:rsid w:val="009C69E6"/>
    <w:rsid w:val="009C6AD9"/>
    <w:rsid w:val="009C6C77"/>
    <w:rsid w:val="009C72DA"/>
    <w:rsid w:val="009C739B"/>
    <w:rsid w:val="009C75A5"/>
    <w:rsid w:val="009C75BC"/>
    <w:rsid w:val="009C7780"/>
    <w:rsid w:val="009C7BFF"/>
    <w:rsid w:val="009C7F06"/>
    <w:rsid w:val="009D03F9"/>
    <w:rsid w:val="009D0535"/>
    <w:rsid w:val="009D06A2"/>
    <w:rsid w:val="009D07B1"/>
    <w:rsid w:val="009D09FD"/>
    <w:rsid w:val="009D0B2F"/>
    <w:rsid w:val="009D0B50"/>
    <w:rsid w:val="009D0D11"/>
    <w:rsid w:val="009D0E14"/>
    <w:rsid w:val="009D0F45"/>
    <w:rsid w:val="009D0F8B"/>
    <w:rsid w:val="009D103C"/>
    <w:rsid w:val="009D13FF"/>
    <w:rsid w:val="009D1498"/>
    <w:rsid w:val="009D1732"/>
    <w:rsid w:val="009D1A4C"/>
    <w:rsid w:val="009D1B12"/>
    <w:rsid w:val="009D1B48"/>
    <w:rsid w:val="009D1BAF"/>
    <w:rsid w:val="009D1BE9"/>
    <w:rsid w:val="009D1C25"/>
    <w:rsid w:val="009D1ED7"/>
    <w:rsid w:val="009D211B"/>
    <w:rsid w:val="009D2256"/>
    <w:rsid w:val="009D28A5"/>
    <w:rsid w:val="009D2CF5"/>
    <w:rsid w:val="009D2D59"/>
    <w:rsid w:val="009D2F7E"/>
    <w:rsid w:val="009D315D"/>
    <w:rsid w:val="009D3296"/>
    <w:rsid w:val="009D32A4"/>
    <w:rsid w:val="009D35FE"/>
    <w:rsid w:val="009D3610"/>
    <w:rsid w:val="009D3797"/>
    <w:rsid w:val="009D37C6"/>
    <w:rsid w:val="009D380E"/>
    <w:rsid w:val="009D3865"/>
    <w:rsid w:val="009D3937"/>
    <w:rsid w:val="009D3998"/>
    <w:rsid w:val="009D39F2"/>
    <w:rsid w:val="009D3C2B"/>
    <w:rsid w:val="009D3F30"/>
    <w:rsid w:val="009D3F81"/>
    <w:rsid w:val="009D3F96"/>
    <w:rsid w:val="009D4174"/>
    <w:rsid w:val="009D41C9"/>
    <w:rsid w:val="009D42DB"/>
    <w:rsid w:val="009D4317"/>
    <w:rsid w:val="009D4BB6"/>
    <w:rsid w:val="009D4BEA"/>
    <w:rsid w:val="009D4CE8"/>
    <w:rsid w:val="009D4DD7"/>
    <w:rsid w:val="009D4F81"/>
    <w:rsid w:val="009D500D"/>
    <w:rsid w:val="009D5272"/>
    <w:rsid w:val="009D52E5"/>
    <w:rsid w:val="009D5AFD"/>
    <w:rsid w:val="009D5BC6"/>
    <w:rsid w:val="009D5FFF"/>
    <w:rsid w:val="009D6005"/>
    <w:rsid w:val="009D606B"/>
    <w:rsid w:val="009D619A"/>
    <w:rsid w:val="009D621F"/>
    <w:rsid w:val="009D6336"/>
    <w:rsid w:val="009D63D0"/>
    <w:rsid w:val="009D6660"/>
    <w:rsid w:val="009D6677"/>
    <w:rsid w:val="009D6930"/>
    <w:rsid w:val="009D6A40"/>
    <w:rsid w:val="009D6BA2"/>
    <w:rsid w:val="009D6D27"/>
    <w:rsid w:val="009D6D30"/>
    <w:rsid w:val="009D6D41"/>
    <w:rsid w:val="009D6D68"/>
    <w:rsid w:val="009D763C"/>
    <w:rsid w:val="009D7766"/>
    <w:rsid w:val="009D77C6"/>
    <w:rsid w:val="009D7A7F"/>
    <w:rsid w:val="009D7B3B"/>
    <w:rsid w:val="009D7C5D"/>
    <w:rsid w:val="009D7DF6"/>
    <w:rsid w:val="009E00F1"/>
    <w:rsid w:val="009E04B3"/>
    <w:rsid w:val="009E05E4"/>
    <w:rsid w:val="009E0763"/>
    <w:rsid w:val="009E08A2"/>
    <w:rsid w:val="009E09D0"/>
    <w:rsid w:val="009E09D5"/>
    <w:rsid w:val="009E0B99"/>
    <w:rsid w:val="009E0C76"/>
    <w:rsid w:val="009E0D3A"/>
    <w:rsid w:val="009E0D51"/>
    <w:rsid w:val="009E0E18"/>
    <w:rsid w:val="009E0E4C"/>
    <w:rsid w:val="009E0E76"/>
    <w:rsid w:val="009E0F62"/>
    <w:rsid w:val="009E0FF1"/>
    <w:rsid w:val="009E1204"/>
    <w:rsid w:val="009E147C"/>
    <w:rsid w:val="009E14EB"/>
    <w:rsid w:val="009E15EA"/>
    <w:rsid w:val="009E17B9"/>
    <w:rsid w:val="009E182C"/>
    <w:rsid w:val="009E1B84"/>
    <w:rsid w:val="009E1CC3"/>
    <w:rsid w:val="009E1E20"/>
    <w:rsid w:val="009E2433"/>
    <w:rsid w:val="009E2833"/>
    <w:rsid w:val="009E2855"/>
    <w:rsid w:val="009E28E0"/>
    <w:rsid w:val="009E29DD"/>
    <w:rsid w:val="009E2B63"/>
    <w:rsid w:val="009E2D45"/>
    <w:rsid w:val="009E322F"/>
    <w:rsid w:val="009E3373"/>
    <w:rsid w:val="009E3461"/>
    <w:rsid w:val="009E376E"/>
    <w:rsid w:val="009E38D0"/>
    <w:rsid w:val="009E3A08"/>
    <w:rsid w:val="009E3BDA"/>
    <w:rsid w:val="009E3C36"/>
    <w:rsid w:val="009E3D3B"/>
    <w:rsid w:val="009E3F42"/>
    <w:rsid w:val="009E40D5"/>
    <w:rsid w:val="009E4104"/>
    <w:rsid w:val="009E42A9"/>
    <w:rsid w:val="009E42AB"/>
    <w:rsid w:val="009E447C"/>
    <w:rsid w:val="009E44CF"/>
    <w:rsid w:val="009E4542"/>
    <w:rsid w:val="009E461D"/>
    <w:rsid w:val="009E46C5"/>
    <w:rsid w:val="009E46E4"/>
    <w:rsid w:val="009E47AC"/>
    <w:rsid w:val="009E4B72"/>
    <w:rsid w:val="009E4C27"/>
    <w:rsid w:val="009E4DCE"/>
    <w:rsid w:val="009E4E88"/>
    <w:rsid w:val="009E510A"/>
    <w:rsid w:val="009E5120"/>
    <w:rsid w:val="009E579A"/>
    <w:rsid w:val="009E57FB"/>
    <w:rsid w:val="009E5F3D"/>
    <w:rsid w:val="009E6010"/>
    <w:rsid w:val="009E6047"/>
    <w:rsid w:val="009E6255"/>
    <w:rsid w:val="009E6317"/>
    <w:rsid w:val="009E63B0"/>
    <w:rsid w:val="009E63BC"/>
    <w:rsid w:val="009E6420"/>
    <w:rsid w:val="009E69D4"/>
    <w:rsid w:val="009E6A82"/>
    <w:rsid w:val="009E6CFD"/>
    <w:rsid w:val="009E6DBE"/>
    <w:rsid w:val="009E6F99"/>
    <w:rsid w:val="009E70BE"/>
    <w:rsid w:val="009E71DE"/>
    <w:rsid w:val="009E7390"/>
    <w:rsid w:val="009E7444"/>
    <w:rsid w:val="009E7734"/>
    <w:rsid w:val="009E7794"/>
    <w:rsid w:val="009E7A88"/>
    <w:rsid w:val="009E7C31"/>
    <w:rsid w:val="009E7DED"/>
    <w:rsid w:val="009F015C"/>
    <w:rsid w:val="009F017B"/>
    <w:rsid w:val="009F03CC"/>
    <w:rsid w:val="009F0716"/>
    <w:rsid w:val="009F0897"/>
    <w:rsid w:val="009F08D8"/>
    <w:rsid w:val="009F09B5"/>
    <w:rsid w:val="009F0BA5"/>
    <w:rsid w:val="009F0C41"/>
    <w:rsid w:val="009F0CB2"/>
    <w:rsid w:val="009F0D55"/>
    <w:rsid w:val="009F1122"/>
    <w:rsid w:val="009F12FE"/>
    <w:rsid w:val="009F1475"/>
    <w:rsid w:val="009F15FA"/>
    <w:rsid w:val="009F17A3"/>
    <w:rsid w:val="009F17BF"/>
    <w:rsid w:val="009F185B"/>
    <w:rsid w:val="009F18C5"/>
    <w:rsid w:val="009F196E"/>
    <w:rsid w:val="009F1C21"/>
    <w:rsid w:val="009F1C84"/>
    <w:rsid w:val="009F1C86"/>
    <w:rsid w:val="009F1EF5"/>
    <w:rsid w:val="009F23FC"/>
    <w:rsid w:val="009F272E"/>
    <w:rsid w:val="009F2830"/>
    <w:rsid w:val="009F28D0"/>
    <w:rsid w:val="009F2C09"/>
    <w:rsid w:val="009F2CE8"/>
    <w:rsid w:val="009F2FF8"/>
    <w:rsid w:val="009F3128"/>
    <w:rsid w:val="009F31B8"/>
    <w:rsid w:val="009F3200"/>
    <w:rsid w:val="009F32DB"/>
    <w:rsid w:val="009F344B"/>
    <w:rsid w:val="009F34D4"/>
    <w:rsid w:val="009F3679"/>
    <w:rsid w:val="009F36F8"/>
    <w:rsid w:val="009F3729"/>
    <w:rsid w:val="009F3848"/>
    <w:rsid w:val="009F3B09"/>
    <w:rsid w:val="009F3B1E"/>
    <w:rsid w:val="009F3B25"/>
    <w:rsid w:val="009F3F66"/>
    <w:rsid w:val="009F41F2"/>
    <w:rsid w:val="009F423F"/>
    <w:rsid w:val="009F425D"/>
    <w:rsid w:val="009F4267"/>
    <w:rsid w:val="009F43F5"/>
    <w:rsid w:val="009F49FC"/>
    <w:rsid w:val="009F4BB5"/>
    <w:rsid w:val="009F4CCD"/>
    <w:rsid w:val="009F5211"/>
    <w:rsid w:val="009F5636"/>
    <w:rsid w:val="009F565A"/>
    <w:rsid w:val="009F5922"/>
    <w:rsid w:val="009F59B8"/>
    <w:rsid w:val="009F5A07"/>
    <w:rsid w:val="009F5AEC"/>
    <w:rsid w:val="009F5B3A"/>
    <w:rsid w:val="009F5C8E"/>
    <w:rsid w:val="009F5E65"/>
    <w:rsid w:val="009F6130"/>
    <w:rsid w:val="009F6191"/>
    <w:rsid w:val="009F6489"/>
    <w:rsid w:val="009F6516"/>
    <w:rsid w:val="009F655F"/>
    <w:rsid w:val="009F659C"/>
    <w:rsid w:val="009F6A4E"/>
    <w:rsid w:val="009F6AF4"/>
    <w:rsid w:val="009F6C81"/>
    <w:rsid w:val="009F6CF3"/>
    <w:rsid w:val="009F6CF9"/>
    <w:rsid w:val="009F724B"/>
    <w:rsid w:val="009F74A2"/>
    <w:rsid w:val="009F7740"/>
    <w:rsid w:val="009F79E2"/>
    <w:rsid w:val="009F7A4E"/>
    <w:rsid w:val="009F7B28"/>
    <w:rsid w:val="009F7C50"/>
    <w:rsid w:val="009F7EE7"/>
    <w:rsid w:val="009F7FFD"/>
    <w:rsid w:val="00A002C3"/>
    <w:rsid w:val="00A0039D"/>
    <w:rsid w:val="00A00565"/>
    <w:rsid w:val="00A00773"/>
    <w:rsid w:val="00A00C9B"/>
    <w:rsid w:val="00A00DD0"/>
    <w:rsid w:val="00A01242"/>
    <w:rsid w:val="00A01491"/>
    <w:rsid w:val="00A01595"/>
    <w:rsid w:val="00A0178B"/>
    <w:rsid w:val="00A01896"/>
    <w:rsid w:val="00A0191A"/>
    <w:rsid w:val="00A01A24"/>
    <w:rsid w:val="00A01A60"/>
    <w:rsid w:val="00A01B3C"/>
    <w:rsid w:val="00A01BB0"/>
    <w:rsid w:val="00A01BF7"/>
    <w:rsid w:val="00A021B8"/>
    <w:rsid w:val="00A022B4"/>
    <w:rsid w:val="00A02327"/>
    <w:rsid w:val="00A026B3"/>
    <w:rsid w:val="00A028D4"/>
    <w:rsid w:val="00A029F3"/>
    <w:rsid w:val="00A02C48"/>
    <w:rsid w:val="00A02C9D"/>
    <w:rsid w:val="00A02DBD"/>
    <w:rsid w:val="00A02E75"/>
    <w:rsid w:val="00A0323F"/>
    <w:rsid w:val="00A0327E"/>
    <w:rsid w:val="00A0339A"/>
    <w:rsid w:val="00A036A2"/>
    <w:rsid w:val="00A0379A"/>
    <w:rsid w:val="00A038EB"/>
    <w:rsid w:val="00A03B7F"/>
    <w:rsid w:val="00A03CB0"/>
    <w:rsid w:val="00A03D76"/>
    <w:rsid w:val="00A03D84"/>
    <w:rsid w:val="00A04147"/>
    <w:rsid w:val="00A041F7"/>
    <w:rsid w:val="00A04343"/>
    <w:rsid w:val="00A0466B"/>
    <w:rsid w:val="00A047C3"/>
    <w:rsid w:val="00A04B1A"/>
    <w:rsid w:val="00A04CCA"/>
    <w:rsid w:val="00A04DC2"/>
    <w:rsid w:val="00A04E2B"/>
    <w:rsid w:val="00A05033"/>
    <w:rsid w:val="00A051C8"/>
    <w:rsid w:val="00A051D3"/>
    <w:rsid w:val="00A05236"/>
    <w:rsid w:val="00A05313"/>
    <w:rsid w:val="00A0546D"/>
    <w:rsid w:val="00A05475"/>
    <w:rsid w:val="00A055B0"/>
    <w:rsid w:val="00A057F8"/>
    <w:rsid w:val="00A058E5"/>
    <w:rsid w:val="00A05D4C"/>
    <w:rsid w:val="00A064D8"/>
    <w:rsid w:val="00A0661E"/>
    <w:rsid w:val="00A06E9F"/>
    <w:rsid w:val="00A06EDD"/>
    <w:rsid w:val="00A070B5"/>
    <w:rsid w:val="00A071DC"/>
    <w:rsid w:val="00A072E5"/>
    <w:rsid w:val="00A07348"/>
    <w:rsid w:val="00A07506"/>
    <w:rsid w:val="00A076C8"/>
    <w:rsid w:val="00A077CA"/>
    <w:rsid w:val="00A07AF2"/>
    <w:rsid w:val="00A07CD0"/>
    <w:rsid w:val="00A07D12"/>
    <w:rsid w:val="00A07DC1"/>
    <w:rsid w:val="00A07FD1"/>
    <w:rsid w:val="00A1005D"/>
    <w:rsid w:val="00A106C0"/>
    <w:rsid w:val="00A1072E"/>
    <w:rsid w:val="00A107B6"/>
    <w:rsid w:val="00A10895"/>
    <w:rsid w:val="00A108E0"/>
    <w:rsid w:val="00A1093A"/>
    <w:rsid w:val="00A10960"/>
    <w:rsid w:val="00A10C52"/>
    <w:rsid w:val="00A10C9B"/>
    <w:rsid w:val="00A10DCD"/>
    <w:rsid w:val="00A10DEC"/>
    <w:rsid w:val="00A10E17"/>
    <w:rsid w:val="00A11305"/>
    <w:rsid w:val="00A11800"/>
    <w:rsid w:val="00A11868"/>
    <w:rsid w:val="00A1193D"/>
    <w:rsid w:val="00A11A73"/>
    <w:rsid w:val="00A11A74"/>
    <w:rsid w:val="00A11D55"/>
    <w:rsid w:val="00A11DF7"/>
    <w:rsid w:val="00A12083"/>
    <w:rsid w:val="00A1224F"/>
    <w:rsid w:val="00A122E5"/>
    <w:rsid w:val="00A12350"/>
    <w:rsid w:val="00A1241F"/>
    <w:rsid w:val="00A12772"/>
    <w:rsid w:val="00A127A2"/>
    <w:rsid w:val="00A12A21"/>
    <w:rsid w:val="00A12AE4"/>
    <w:rsid w:val="00A12BF1"/>
    <w:rsid w:val="00A12D13"/>
    <w:rsid w:val="00A12F37"/>
    <w:rsid w:val="00A1341B"/>
    <w:rsid w:val="00A135FD"/>
    <w:rsid w:val="00A13638"/>
    <w:rsid w:val="00A1368F"/>
    <w:rsid w:val="00A13D79"/>
    <w:rsid w:val="00A13DAF"/>
    <w:rsid w:val="00A13FB4"/>
    <w:rsid w:val="00A1413B"/>
    <w:rsid w:val="00A1418B"/>
    <w:rsid w:val="00A1430B"/>
    <w:rsid w:val="00A143D7"/>
    <w:rsid w:val="00A143E0"/>
    <w:rsid w:val="00A1441B"/>
    <w:rsid w:val="00A14515"/>
    <w:rsid w:val="00A1455A"/>
    <w:rsid w:val="00A1488C"/>
    <w:rsid w:val="00A14A38"/>
    <w:rsid w:val="00A14ABC"/>
    <w:rsid w:val="00A14BF6"/>
    <w:rsid w:val="00A14D68"/>
    <w:rsid w:val="00A14F1F"/>
    <w:rsid w:val="00A14FA9"/>
    <w:rsid w:val="00A14FE3"/>
    <w:rsid w:val="00A150A6"/>
    <w:rsid w:val="00A15202"/>
    <w:rsid w:val="00A15243"/>
    <w:rsid w:val="00A152A5"/>
    <w:rsid w:val="00A15542"/>
    <w:rsid w:val="00A156F5"/>
    <w:rsid w:val="00A159B2"/>
    <w:rsid w:val="00A159B3"/>
    <w:rsid w:val="00A15A0E"/>
    <w:rsid w:val="00A15B18"/>
    <w:rsid w:val="00A15D23"/>
    <w:rsid w:val="00A15EFD"/>
    <w:rsid w:val="00A16081"/>
    <w:rsid w:val="00A16793"/>
    <w:rsid w:val="00A169F7"/>
    <w:rsid w:val="00A17200"/>
    <w:rsid w:val="00A17219"/>
    <w:rsid w:val="00A17340"/>
    <w:rsid w:val="00A1741D"/>
    <w:rsid w:val="00A174C6"/>
    <w:rsid w:val="00A175E5"/>
    <w:rsid w:val="00A17C05"/>
    <w:rsid w:val="00A17D43"/>
    <w:rsid w:val="00A17F01"/>
    <w:rsid w:val="00A17FBD"/>
    <w:rsid w:val="00A2005E"/>
    <w:rsid w:val="00A200F8"/>
    <w:rsid w:val="00A2021B"/>
    <w:rsid w:val="00A204B7"/>
    <w:rsid w:val="00A205BE"/>
    <w:rsid w:val="00A205F2"/>
    <w:rsid w:val="00A20918"/>
    <w:rsid w:val="00A20957"/>
    <w:rsid w:val="00A2115A"/>
    <w:rsid w:val="00A212A2"/>
    <w:rsid w:val="00A21427"/>
    <w:rsid w:val="00A21635"/>
    <w:rsid w:val="00A217F5"/>
    <w:rsid w:val="00A21CF4"/>
    <w:rsid w:val="00A21E1F"/>
    <w:rsid w:val="00A21E54"/>
    <w:rsid w:val="00A2216D"/>
    <w:rsid w:val="00A22208"/>
    <w:rsid w:val="00A2235E"/>
    <w:rsid w:val="00A223F0"/>
    <w:rsid w:val="00A22445"/>
    <w:rsid w:val="00A2258A"/>
    <w:rsid w:val="00A228B8"/>
    <w:rsid w:val="00A228FB"/>
    <w:rsid w:val="00A22BF2"/>
    <w:rsid w:val="00A22C47"/>
    <w:rsid w:val="00A22E08"/>
    <w:rsid w:val="00A22F51"/>
    <w:rsid w:val="00A232AD"/>
    <w:rsid w:val="00A23369"/>
    <w:rsid w:val="00A233B7"/>
    <w:rsid w:val="00A23529"/>
    <w:rsid w:val="00A23559"/>
    <w:rsid w:val="00A235BD"/>
    <w:rsid w:val="00A236D9"/>
    <w:rsid w:val="00A23748"/>
    <w:rsid w:val="00A23F31"/>
    <w:rsid w:val="00A23F86"/>
    <w:rsid w:val="00A23FBB"/>
    <w:rsid w:val="00A24104"/>
    <w:rsid w:val="00A244DD"/>
    <w:rsid w:val="00A24523"/>
    <w:rsid w:val="00A24638"/>
    <w:rsid w:val="00A2486D"/>
    <w:rsid w:val="00A249A0"/>
    <w:rsid w:val="00A24C9A"/>
    <w:rsid w:val="00A24D11"/>
    <w:rsid w:val="00A24D7E"/>
    <w:rsid w:val="00A25023"/>
    <w:rsid w:val="00A25244"/>
    <w:rsid w:val="00A25578"/>
    <w:rsid w:val="00A256BD"/>
    <w:rsid w:val="00A2594E"/>
    <w:rsid w:val="00A25993"/>
    <w:rsid w:val="00A25C2F"/>
    <w:rsid w:val="00A25CD4"/>
    <w:rsid w:val="00A26012"/>
    <w:rsid w:val="00A26135"/>
    <w:rsid w:val="00A26A20"/>
    <w:rsid w:val="00A26EA7"/>
    <w:rsid w:val="00A26F53"/>
    <w:rsid w:val="00A27121"/>
    <w:rsid w:val="00A27520"/>
    <w:rsid w:val="00A276EB"/>
    <w:rsid w:val="00A279B2"/>
    <w:rsid w:val="00A27A31"/>
    <w:rsid w:val="00A27B97"/>
    <w:rsid w:val="00A27BCE"/>
    <w:rsid w:val="00A27E89"/>
    <w:rsid w:val="00A27E92"/>
    <w:rsid w:val="00A27EAB"/>
    <w:rsid w:val="00A30133"/>
    <w:rsid w:val="00A301E1"/>
    <w:rsid w:val="00A30231"/>
    <w:rsid w:val="00A30324"/>
    <w:rsid w:val="00A30641"/>
    <w:rsid w:val="00A306EC"/>
    <w:rsid w:val="00A30867"/>
    <w:rsid w:val="00A30995"/>
    <w:rsid w:val="00A30C6C"/>
    <w:rsid w:val="00A30E96"/>
    <w:rsid w:val="00A30F18"/>
    <w:rsid w:val="00A30F70"/>
    <w:rsid w:val="00A312AC"/>
    <w:rsid w:val="00A313AE"/>
    <w:rsid w:val="00A315A5"/>
    <w:rsid w:val="00A31870"/>
    <w:rsid w:val="00A318B4"/>
    <w:rsid w:val="00A31B31"/>
    <w:rsid w:val="00A31B98"/>
    <w:rsid w:val="00A31CF6"/>
    <w:rsid w:val="00A31E14"/>
    <w:rsid w:val="00A31ECC"/>
    <w:rsid w:val="00A31FEC"/>
    <w:rsid w:val="00A32106"/>
    <w:rsid w:val="00A32186"/>
    <w:rsid w:val="00A32431"/>
    <w:rsid w:val="00A32594"/>
    <w:rsid w:val="00A32637"/>
    <w:rsid w:val="00A3275D"/>
    <w:rsid w:val="00A328BB"/>
    <w:rsid w:val="00A328DD"/>
    <w:rsid w:val="00A32A45"/>
    <w:rsid w:val="00A32C2B"/>
    <w:rsid w:val="00A32E01"/>
    <w:rsid w:val="00A32E2D"/>
    <w:rsid w:val="00A32ECE"/>
    <w:rsid w:val="00A32F69"/>
    <w:rsid w:val="00A3302F"/>
    <w:rsid w:val="00A33064"/>
    <w:rsid w:val="00A331C2"/>
    <w:rsid w:val="00A33327"/>
    <w:rsid w:val="00A33330"/>
    <w:rsid w:val="00A334FD"/>
    <w:rsid w:val="00A33520"/>
    <w:rsid w:val="00A33692"/>
    <w:rsid w:val="00A336DB"/>
    <w:rsid w:val="00A33C04"/>
    <w:rsid w:val="00A33E5F"/>
    <w:rsid w:val="00A33F41"/>
    <w:rsid w:val="00A34136"/>
    <w:rsid w:val="00A34138"/>
    <w:rsid w:val="00A34288"/>
    <w:rsid w:val="00A3430F"/>
    <w:rsid w:val="00A3455E"/>
    <w:rsid w:val="00A346CC"/>
    <w:rsid w:val="00A3490D"/>
    <w:rsid w:val="00A3491C"/>
    <w:rsid w:val="00A349F6"/>
    <w:rsid w:val="00A34A50"/>
    <w:rsid w:val="00A34B2C"/>
    <w:rsid w:val="00A351A4"/>
    <w:rsid w:val="00A351CD"/>
    <w:rsid w:val="00A352FA"/>
    <w:rsid w:val="00A35334"/>
    <w:rsid w:val="00A35470"/>
    <w:rsid w:val="00A355DA"/>
    <w:rsid w:val="00A357D9"/>
    <w:rsid w:val="00A359FC"/>
    <w:rsid w:val="00A35A03"/>
    <w:rsid w:val="00A35CC8"/>
    <w:rsid w:val="00A35F30"/>
    <w:rsid w:val="00A360BD"/>
    <w:rsid w:val="00A3623A"/>
    <w:rsid w:val="00A3625C"/>
    <w:rsid w:val="00A363EF"/>
    <w:rsid w:val="00A3653B"/>
    <w:rsid w:val="00A365DF"/>
    <w:rsid w:val="00A36682"/>
    <w:rsid w:val="00A367C6"/>
    <w:rsid w:val="00A36873"/>
    <w:rsid w:val="00A3688B"/>
    <w:rsid w:val="00A36E25"/>
    <w:rsid w:val="00A36F31"/>
    <w:rsid w:val="00A36F7E"/>
    <w:rsid w:val="00A3702C"/>
    <w:rsid w:val="00A3718C"/>
    <w:rsid w:val="00A3726E"/>
    <w:rsid w:val="00A372F5"/>
    <w:rsid w:val="00A37435"/>
    <w:rsid w:val="00A3759E"/>
    <w:rsid w:val="00A37614"/>
    <w:rsid w:val="00A37624"/>
    <w:rsid w:val="00A37B40"/>
    <w:rsid w:val="00A37FD3"/>
    <w:rsid w:val="00A40263"/>
    <w:rsid w:val="00A40279"/>
    <w:rsid w:val="00A404D2"/>
    <w:rsid w:val="00A40585"/>
    <w:rsid w:val="00A407F4"/>
    <w:rsid w:val="00A40A3A"/>
    <w:rsid w:val="00A40C1E"/>
    <w:rsid w:val="00A40F4E"/>
    <w:rsid w:val="00A412D3"/>
    <w:rsid w:val="00A4143A"/>
    <w:rsid w:val="00A4166F"/>
    <w:rsid w:val="00A418BA"/>
    <w:rsid w:val="00A4190E"/>
    <w:rsid w:val="00A41A82"/>
    <w:rsid w:val="00A41AE4"/>
    <w:rsid w:val="00A41C65"/>
    <w:rsid w:val="00A4235C"/>
    <w:rsid w:val="00A42434"/>
    <w:rsid w:val="00A42493"/>
    <w:rsid w:val="00A424D7"/>
    <w:rsid w:val="00A4263A"/>
    <w:rsid w:val="00A42768"/>
    <w:rsid w:val="00A4287F"/>
    <w:rsid w:val="00A428A7"/>
    <w:rsid w:val="00A428C9"/>
    <w:rsid w:val="00A42990"/>
    <w:rsid w:val="00A42B6B"/>
    <w:rsid w:val="00A42BD7"/>
    <w:rsid w:val="00A42C56"/>
    <w:rsid w:val="00A42D48"/>
    <w:rsid w:val="00A42DBD"/>
    <w:rsid w:val="00A43113"/>
    <w:rsid w:val="00A432F5"/>
    <w:rsid w:val="00A43300"/>
    <w:rsid w:val="00A43388"/>
    <w:rsid w:val="00A43526"/>
    <w:rsid w:val="00A435D8"/>
    <w:rsid w:val="00A435DB"/>
    <w:rsid w:val="00A4388C"/>
    <w:rsid w:val="00A43BD1"/>
    <w:rsid w:val="00A43EA1"/>
    <w:rsid w:val="00A440D1"/>
    <w:rsid w:val="00A44118"/>
    <w:rsid w:val="00A4430B"/>
    <w:rsid w:val="00A44529"/>
    <w:rsid w:val="00A446EF"/>
    <w:rsid w:val="00A44777"/>
    <w:rsid w:val="00A447E5"/>
    <w:rsid w:val="00A44B03"/>
    <w:rsid w:val="00A44B27"/>
    <w:rsid w:val="00A44C18"/>
    <w:rsid w:val="00A44EE0"/>
    <w:rsid w:val="00A45009"/>
    <w:rsid w:val="00A450E4"/>
    <w:rsid w:val="00A451A3"/>
    <w:rsid w:val="00A454DE"/>
    <w:rsid w:val="00A45549"/>
    <w:rsid w:val="00A45636"/>
    <w:rsid w:val="00A45748"/>
    <w:rsid w:val="00A45884"/>
    <w:rsid w:val="00A45904"/>
    <w:rsid w:val="00A45961"/>
    <w:rsid w:val="00A45C43"/>
    <w:rsid w:val="00A45CFE"/>
    <w:rsid w:val="00A45D6E"/>
    <w:rsid w:val="00A45DD2"/>
    <w:rsid w:val="00A45EB1"/>
    <w:rsid w:val="00A45ED3"/>
    <w:rsid w:val="00A45F3C"/>
    <w:rsid w:val="00A460D2"/>
    <w:rsid w:val="00A46318"/>
    <w:rsid w:val="00A46349"/>
    <w:rsid w:val="00A46520"/>
    <w:rsid w:val="00A465D5"/>
    <w:rsid w:val="00A4694B"/>
    <w:rsid w:val="00A46979"/>
    <w:rsid w:val="00A469C5"/>
    <w:rsid w:val="00A469E1"/>
    <w:rsid w:val="00A46A6E"/>
    <w:rsid w:val="00A46C6B"/>
    <w:rsid w:val="00A46DC6"/>
    <w:rsid w:val="00A46F65"/>
    <w:rsid w:val="00A47018"/>
    <w:rsid w:val="00A4708E"/>
    <w:rsid w:val="00A470B9"/>
    <w:rsid w:val="00A4761E"/>
    <w:rsid w:val="00A476B6"/>
    <w:rsid w:val="00A478D6"/>
    <w:rsid w:val="00A478EE"/>
    <w:rsid w:val="00A47917"/>
    <w:rsid w:val="00A47978"/>
    <w:rsid w:val="00A479E3"/>
    <w:rsid w:val="00A47AA7"/>
    <w:rsid w:val="00A47C85"/>
    <w:rsid w:val="00A47ECB"/>
    <w:rsid w:val="00A47F1B"/>
    <w:rsid w:val="00A47F70"/>
    <w:rsid w:val="00A50021"/>
    <w:rsid w:val="00A5006C"/>
    <w:rsid w:val="00A50099"/>
    <w:rsid w:val="00A50359"/>
    <w:rsid w:val="00A50375"/>
    <w:rsid w:val="00A50467"/>
    <w:rsid w:val="00A50512"/>
    <w:rsid w:val="00A5059D"/>
    <w:rsid w:val="00A509D6"/>
    <w:rsid w:val="00A5103D"/>
    <w:rsid w:val="00A5133F"/>
    <w:rsid w:val="00A51713"/>
    <w:rsid w:val="00A51A60"/>
    <w:rsid w:val="00A51A8B"/>
    <w:rsid w:val="00A51D15"/>
    <w:rsid w:val="00A51F90"/>
    <w:rsid w:val="00A525E6"/>
    <w:rsid w:val="00A526D6"/>
    <w:rsid w:val="00A5280E"/>
    <w:rsid w:val="00A528DE"/>
    <w:rsid w:val="00A52940"/>
    <w:rsid w:val="00A5297A"/>
    <w:rsid w:val="00A52B54"/>
    <w:rsid w:val="00A52CE5"/>
    <w:rsid w:val="00A52F3E"/>
    <w:rsid w:val="00A53172"/>
    <w:rsid w:val="00A531E7"/>
    <w:rsid w:val="00A531EB"/>
    <w:rsid w:val="00A531F5"/>
    <w:rsid w:val="00A532AF"/>
    <w:rsid w:val="00A5330D"/>
    <w:rsid w:val="00A535A5"/>
    <w:rsid w:val="00A53910"/>
    <w:rsid w:val="00A5395E"/>
    <w:rsid w:val="00A5399E"/>
    <w:rsid w:val="00A53AAF"/>
    <w:rsid w:val="00A53E33"/>
    <w:rsid w:val="00A53E3B"/>
    <w:rsid w:val="00A53F24"/>
    <w:rsid w:val="00A53FCD"/>
    <w:rsid w:val="00A54076"/>
    <w:rsid w:val="00A540CF"/>
    <w:rsid w:val="00A541C3"/>
    <w:rsid w:val="00A5426A"/>
    <w:rsid w:val="00A5426E"/>
    <w:rsid w:val="00A543C0"/>
    <w:rsid w:val="00A54814"/>
    <w:rsid w:val="00A5481F"/>
    <w:rsid w:val="00A54AE1"/>
    <w:rsid w:val="00A54BE0"/>
    <w:rsid w:val="00A54C66"/>
    <w:rsid w:val="00A54C86"/>
    <w:rsid w:val="00A54CFA"/>
    <w:rsid w:val="00A54DF6"/>
    <w:rsid w:val="00A54F46"/>
    <w:rsid w:val="00A550B2"/>
    <w:rsid w:val="00A55533"/>
    <w:rsid w:val="00A556C9"/>
    <w:rsid w:val="00A558F4"/>
    <w:rsid w:val="00A55CC9"/>
    <w:rsid w:val="00A55CEC"/>
    <w:rsid w:val="00A55EC4"/>
    <w:rsid w:val="00A56029"/>
    <w:rsid w:val="00A56063"/>
    <w:rsid w:val="00A562BC"/>
    <w:rsid w:val="00A565AF"/>
    <w:rsid w:val="00A565CE"/>
    <w:rsid w:val="00A566DC"/>
    <w:rsid w:val="00A566EF"/>
    <w:rsid w:val="00A567B0"/>
    <w:rsid w:val="00A56A18"/>
    <w:rsid w:val="00A56B8A"/>
    <w:rsid w:val="00A56BC9"/>
    <w:rsid w:val="00A56BD8"/>
    <w:rsid w:val="00A56D19"/>
    <w:rsid w:val="00A56D99"/>
    <w:rsid w:val="00A57526"/>
    <w:rsid w:val="00A5766A"/>
    <w:rsid w:val="00A576ED"/>
    <w:rsid w:val="00A576F3"/>
    <w:rsid w:val="00A5773F"/>
    <w:rsid w:val="00A5794A"/>
    <w:rsid w:val="00A579B1"/>
    <w:rsid w:val="00A579DE"/>
    <w:rsid w:val="00A57DE3"/>
    <w:rsid w:val="00A6008A"/>
    <w:rsid w:val="00A60348"/>
    <w:rsid w:val="00A603BE"/>
    <w:rsid w:val="00A6069F"/>
    <w:rsid w:val="00A608BB"/>
    <w:rsid w:val="00A60994"/>
    <w:rsid w:val="00A60A0E"/>
    <w:rsid w:val="00A60C8E"/>
    <w:rsid w:val="00A60EEB"/>
    <w:rsid w:val="00A61190"/>
    <w:rsid w:val="00A61440"/>
    <w:rsid w:val="00A61509"/>
    <w:rsid w:val="00A61577"/>
    <w:rsid w:val="00A616B8"/>
    <w:rsid w:val="00A616F1"/>
    <w:rsid w:val="00A61ABE"/>
    <w:rsid w:val="00A61B09"/>
    <w:rsid w:val="00A61E11"/>
    <w:rsid w:val="00A61F69"/>
    <w:rsid w:val="00A623FD"/>
    <w:rsid w:val="00A62527"/>
    <w:rsid w:val="00A627E3"/>
    <w:rsid w:val="00A629AA"/>
    <w:rsid w:val="00A62A35"/>
    <w:rsid w:val="00A62DF4"/>
    <w:rsid w:val="00A62F4E"/>
    <w:rsid w:val="00A63215"/>
    <w:rsid w:val="00A6370B"/>
    <w:rsid w:val="00A63A90"/>
    <w:rsid w:val="00A63C23"/>
    <w:rsid w:val="00A64144"/>
    <w:rsid w:val="00A6445A"/>
    <w:rsid w:val="00A64575"/>
    <w:rsid w:val="00A64798"/>
    <w:rsid w:val="00A647A5"/>
    <w:rsid w:val="00A64836"/>
    <w:rsid w:val="00A64964"/>
    <w:rsid w:val="00A649DE"/>
    <w:rsid w:val="00A64C96"/>
    <w:rsid w:val="00A64C98"/>
    <w:rsid w:val="00A64E9E"/>
    <w:rsid w:val="00A64F04"/>
    <w:rsid w:val="00A64F2A"/>
    <w:rsid w:val="00A64FE4"/>
    <w:rsid w:val="00A65002"/>
    <w:rsid w:val="00A6526E"/>
    <w:rsid w:val="00A65438"/>
    <w:rsid w:val="00A656D0"/>
    <w:rsid w:val="00A657F3"/>
    <w:rsid w:val="00A65E01"/>
    <w:rsid w:val="00A65E87"/>
    <w:rsid w:val="00A65E93"/>
    <w:rsid w:val="00A66076"/>
    <w:rsid w:val="00A66319"/>
    <w:rsid w:val="00A663D4"/>
    <w:rsid w:val="00A665BD"/>
    <w:rsid w:val="00A6666B"/>
    <w:rsid w:val="00A6674C"/>
    <w:rsid w:val="00A66792"/>
    <w:rsid w:val="00A66861"/>
    <w:rsid w:val="00A66B59"/>
    <w:rsid w:val="00A66BFF"/>
    <w:rsid w:val="00A66CEB"/>
    <w:rsid w:val="00A66CED"/>
    <w:rsid w:val="00A66CFF"/>
    <w:rsid w:val="00A66FF0"/>
    <w:rsid w:val="00A670C6"/>
    <w:rsid w:val="00A674B2"/>
    <w:rsid w:val="00A67694"/>
    <w:rsid w:val="00A679B5"/>
    <w:rsid w:val="00A67BE6"/>
    <w:rsid w:val="00A67DD4"/>
    <w:rsid w:val="00A7026D"/>
    <w:rsid w:val="00A70548"/>
    <w:rsid w:val="00A7058E"/>
    <w:rsid w:val="00A708E5"/>
    <w:rsid w:val="00A70900"/>
    <w:rsid w:val="00A70A22"/>
    <w:rsid w:val="00A70B9F"/>
    <w:rsid w:val="00A70E76"/>
    <w:rsid w:val="00A70EBC"/>
    <w:rsid w:val="00A7107C"/>
    <w:rsid w:val="00A7128B"/>
    <w:rsid w:val="00A7137E"/>
    <w:rsid w:val="00A714D1"/>
    <w:rsid w:val="00A717DD"/>
    <w:rsid w:val="00A71B96"/>
    <w:rsid w:val="00A71EB6"/>
    <w:rsid w:val="00A71F0C"/>
    <w:rsid w:val="00A71F22"/>
    <w:rsid w:val="00A71F96"/>
    <w:rsid w:val="00A721ED"/>
    <w:rsid w:val="00A7268E"/>
    <w:rsid w:val="00A728EE"/>
    <w:rsid w:val="00A72BE4"/>
    <w:rsid w:val="00A72DD2"/>
    <w:rsid w:val="00A7307A"/>
    <w:rsid w:val="00A73081"/>
    <w:rsid w:val="00A730F6"/>
    <w:rsid w:val="00A73593"/>
    <w:rsid w:val="00A735D3"/>
    <w:rsid w:val="00A73999"/>
    <w:rsid w:val="00A73A0F"/>
    <w:rsid w:val="00A73AD6"/>
    <w:rsid w:val="00A73B1D"/>
    <w:rsid w:val="00A73B74"/>
    <w:rsid w:val="00A73DE0"/>
    <w:rsid w:val="00A73EC3"/>
    <w:rsid w:val="00A73FCC"/>
    <w:rsid w:val="00A740E4"/>
    <w:rsid w:val="00A741F6"/>
    <w:rsid w:val="00A74509"/>
    <w:rsid w:val="00A7496C"/>
    <w:rsid w:val="00A74A04"/>
    <w:rsid w:val="00A74AA5"/>
    <w:rsid w:val="00A74CA2"/>
    <w:rsid w:val="00A75157"/>
    <w:rsid w:val="00A75374"/>
    <w:rsid w:val="00A75474"/>
    <w:rsid w:val="00A754F0"/>
    <w:rsid w:val="00A75636"/>
    <w:rsid w:val="00A757D9"/>
    <w:rsid w:val="00A7588A"/>
    <w:rsid w:val="00A7588E"/>
    <w:rsid w:val="00A7596C"/>
    <w:rsid w:val="00A75F5A"/>
    <w:rsid w:val="00A7610C"/>
    <w:rsid w:val="00A76242"/>
    <w:rsid w:val="00A76268"/>
    <w:rsid w:val="00A7646D"/>
    <w:rsid w:val="00A765A7"/>
    <w:rsid w:val="00A76605"/>
    <w:rsid w:val="00A766F7"/>
    <w:rsid w:val="00A7697D"/>
    <w:rsid w:val="00A7715C"/>
    <w:rsid w:val="00A7739A"/>
    <w:rsid w:val="00A773FD"/>
    <w:rsid w:val="00A774D0"/>
    <w:rsid w:val="00A774DB"/>
    <w:rsid w:val="00A77708"/>
    <w:rsid w:val="00A778C7"/>
    <w:rsid w:val="00A77AFD"/>
    <w:rsid w:val="00A77CA1"/>
    <w:rsid w:val="00A77CBB"/>
    <w:rsid w:val="00A77CC7"/>
    <w:rsid w:val="00A77CF4"/>
    <w:rsid w:val="00A77CF5"/>
    <w:rsid w:val="00A77D04"/>
    <w:rsid w:val="00A77EDE"/>
    <w:rsid w:val="00A8011F"/>
    <w:rsid w:val="00A801D6"/>
    <w:rsid w:val="00A802FB"/>
    <w:rsid w:val="00A80337"/>
    <w:rsid w:val="00A80458"/>
    <w:rsid w:val="00A80490"/>
    <w:rsid w:val="00A80851"/>
    <w:rsid w:val="00A8124B"/>
    <w:rsid w:val="00A81360"/>
    <w:rsid w:val="00A81465"/>
    <w:rsid w:val="00A814D9"/>
    <w:rsid w:val="00A81A3A"/>
    <w:rsid w:val="00A81A73"/>
    <w:rsid w:val="00A81A8E"/>
    <w:rsid w:val="00A81AAC"/>
    <w:rsid w:val="00A81C8A"/>
    <w:rsid w:val="00A81F3D"/>
    <w:rsid w:val="00A81F7D"/>
    <w:rsid w:val="00A81F85"/>
    <w:rsid w:val="00A8222A"/>
    <w:rsid w:val="00A824C6"/>
    <w:rsid w:val="00A82796"/>
    <w:rsid w:val="00A82864"/>
    <w:rsid w:val="00A828E5"/>
    <w:rsid w:val="00A82916"/>
    <w:rsid w:val="00A82959"/>
    <w:rsid w:val="00A82AA2"/>
    <w:rsid w:val="00A82B4C"/>
    <w:rsid w:val="00A82B6F"/>
    <w:rsid w:val="00A82C0C"/>
    <w:rsid w:val="00A82E88"/>
    <w:rsid w:val="00A8336C"/>
    <w:rsid w:val="00A8350F"/>
    <w:rsid w:val="00A83693"/>
    <w:rsid w:val="00A83B03"/>
    <w:rsid w:val="00A83B8A"/>
    <w:rsid w:val="00A83C36"/>
    <w:rsid w:val="00A83D6B"/>
    <w:rsid w:val="00A83DB7"/>
    <w:rsid w:val="00A83FB5"/>
    <w:rsid w:val="00A840A4"/>
    <w:rsid w:val="00A8410B"/>
    <w:rsid w:val="00A84128"/>
    <w:rsid w:val="00A84436"/>
    <w:rsid w:val="00A84439"/>
    <w:rsid w:val="00A8450A"/>
    <w:rsid w:val="00A8451B"/>
    <w:rsid w:val="00A84598"/>
    <w:rsid w:val="00A84732"/>
    <w:rsid w:val="00A847D4"/>
    <w:rsid w:val="00A847E4"/>
    <w:rsid w:val="00A8483C"/>
    <w:rsid w:val="00A84852"/>
    <w:rsid w:val="00A849B2"/>
    <w:rsid w:val="00A84B6B"/>
    <w:rsid w:val="00A84E2C"/>
    <w:rsid w:val="00A84E71"/>
    <w:rsid w:val="00A850CF"/>
    <w:rsid w:val="00A85708"/>
    <w:rsid w:val="00A8590D"/>
    <w:rsid w:val="00A85B89"/>
    <w:rsid w:val="00A85BE8"/>
    <w:rsid w:val="00A85E0A"/>
    <w:rsid w:val="00A86016"/>
    <w:rsid w:val="00A8619A"/>
    <w:rsid w:val="00A864C0"/>
    <w:rsid w:val="00A86512"/>
    <w:rsid w:val="00A865E9"/>
    <w:rsid w:val="00A8661B"/>
    <w:rsid w:val="00A86E14"/>
    <w:rsid w:val="00A86E40"/>
    <w:rsid w:val="00A87328"/>
    <w:rsid w:val="00A87566"/>
    <w:rsid w:val="00A8763A"/>
    <w:rsid w:val="00A8781D"/>
    <w:rsid w:val="00A87834"/>
    <w:rsid w:val="00A87ACE"/>
    <w:rsid w:val="00A87BF7"/>
    <w:rsid w:val="00A87DDC"/>
    <w:rsid w:val="00A87FDB"/>
    <w:rsid w:val="00A9007F"/>
    <w:rsid w:val="00A9014B"/>
    <w:rsid w:val="00A9039C"/>
    <w:rsid w:val="00A9049B"/>
    <w:rsid w:val="00A90B42"/>
    <w:rsid w:val="00A90B92"/>
    <w:rsid w:val="00A90BD1"/>
    <w:rsid w:val="00A9108B"/>
    <w:rsid w:val="00A91106"/>
    <w:rsid w:val="00A913FB"/>
    <w:rsid w:val="00A91588"/>
    <w:rsid w:val="00A9173C"/>
    <w:rsid w:val="00A91BB8"/>
    <w:rsid w:val="00A91CCA"/>
    <w:rsid w:val="00A91E85"/>
    <w:rsid w:val="00A91F82"/>
    <w:rsid w:val="00A92088"/>
    <w:rsid w:val="00A9254F"/>
    <w:rsid w:val="00A925E0"/>
    <w:rsid w:val="00A9268F"/>
    <w:rsid w:val="00A92A2A"/>
    <w:rsid w:val="00A92ADE"/>
    <w:rsid w:val="00A92BAD"/>
    <w:rsid w:val="00A92C01"/>
    <w:rsid w:val="00A92DE0"/>
    <w:rsid w:val="00A92FC3"/>
    <w:rsid w:val="00A92FE1"/>
    <w:rsid w:val="00A9303B"/>
    <w:rsid w:val="00A9304B"/>
    <w:rsid w:val="00A933A6"/>
    <w:rsid w:val="00A9379D"/>
    <w:rsid w:val="00A93986"/>
    <w:rsid w:val="00A93CF3"/>
    <w:rsid w:val="00A9401D"/>
    <w:rsid w:val="00A94050"/>
    <w:rsid w:val="00A941C6"/>
    <w:rsid w:val="00A9472F"/>
    <w:rsid w:val="00A94887"/>
    <w:rsid w:val="00A9493F"/>
    <w:rsid w:val="00A9496D"/>
    <w:rsid w:val="00A94A12"/>
    <w:rsid w:val="00A94B2A"/>
    <w:rsid w:val="00A94C3C"/>
    <w:rsid w:val="00A9520E"/>
    <w:rsid w:val="00A954E2"/>
    <w:rsid w:val="00A957E9"/>
    <w:rsid w:val="00A95852"/>
    <w:rsid w:val="00A958F0"/>
    <w:rsid w:val="00A9590C"/>
    <w:rsid w:val="00A95B88"/>
    <w:rsid w:val="00A95BD5"/>
    <w:rsid w:val="00A95CAB"/>
    <w:rsid w:val="00A95DBF"/>
    <w:rsid w:val="00A95FBA"/>
    <w:rsid w:val="00A960A1"/>
    <w:rsid w:val="00A9627C"/>
    <w:rsid w:val="00A96464"/>
    <w:rsid w:val="00A966DA"/>
    <w:rsid w:val="00A9671F"/>
    <w:rsid w:val="00A9677A"/>
    <w:rsid w:val="00A967D0"/>
    <w:rsid w:val="00A968DA"/>
    <w:rsid w:val="00A96BCB"/>
    <w:rsid w:val="00A96DD9"/>
    <w:rsid w:val="00A96F06"/>
    <w:rsid w:val="00A970AE"/>
    <w:rsid w:val="00A970B1"/>
    <w:rsid w:val="00A970D0"/>
    <w:rsid w:val="00A971FC"/>
    <w:rsid w:val="00A97285"/>
    <w:rsid w:val="00A9729C"/>
    <w:rsid w:val="00A9734D"/>
    <w:rsid w:val="00A973C4"/>
    <w:rsid w:val="00A97834"/>
    <w:rsid w:val="00A97CB9"/>
    <w:rsid w:val="00AA0141"/>
    <w:rsid w:val="00AA01EE"/>
    <w:rsid w:val="00AA0248"/>
    <w:rsid w:val="00AA076D"/>
    <w:rsid w:val="00AA080F"/>
    <w:rsid w:val="00AA088B"/>
    <w:rsid w:val="00AA0D45"/>
    <w:rsid w:val="00AA0F0C"/>
    <w:rsid w:val="00AA12E3"/>
    <w:rsid w:val="00AA1464"/>
    <w:rsid w:val="00AA149C"/>
    <w:rsid w:val="00AA14DB"/>
    <w:rsid w:val="00AA15AC"/>
    <w:rsid w:val="00AA15FC"/>
    <w:rsid w:val="00AA1711"/>
    <w:rsid w:val="00AA1948"/>
    <w:rsid w:val="00AA1ACB"/>
    <w:rsid w:val="00AA1B81"/>
    <w:rsid w:val="00AA1C12"/>
    <w:rsid w:val="00AA2139"/>
    <w:rsid w:val="00AA2396"/>
    <w:rsid w:val="00AA2492"/>
    <w:rsid w:val="00AA2547"/>
    <w:rsid w:val="00AA283F"/>
    <w:rsid w:val="00AA28A5"/>
    <w:rsid w:val="00AA28CC"/>
    <w:rsid w:val="00AA2CD6"/>
    <w:rsid w:val="00AA2D08"/>
    <w:rsid w:val="00AA2E79"/>
    <w:rsid w:val="00AA2F7C"/>
    <w:rsid w:val="00AA3563"/>
    <w:rsid w:val="00AA363B"/>
    <w:rsid w:val="00AA37C2"/>
    <w:rsid w:val="00AA3957"/>
    <w:rsid w:val="00AA3966"/>
    <w:rsid w:val="00AA39C1"/>
    <w:rsid w:val="00AA3B58"/>
    <w:rsid w:val="00AA3DF5"/>
    <w:rsid w:val="00AA3EBA"/>
    <w:rsid w:val="00AA3F61"/>
    <w:rsid w:val="00AA4096"/>
    <w:rsid w:val="00AA42D5"/>
    <w:rsid w:val="00AA452C"/>
    <w:rsid w:val="00AA48CF"/>
    <w:rsid w:val="00AA4B1F"/>
    <w:rsid w:val="00AA4BEE"/>
    <w:rsid w:val="00AA4E4B"/>
    <w:rsid w:val="00AA501D"/>
    <w:rsid w:val="00AA51F0"/>
    <w:rsid w:val="00AA533A"/>
    <w:rsid w:val="00AA54B5"/>
    <w:rsid w:val="00AA5784"/>
    <w:rsid w:val="00AA5A68"/>
    <w:rsid w:val="00AA5E31"/>
    <w:rsid w:val="00AA5E5E"/>
    <w:rsid w:val="00AA5FAF"/>
    <w:rsid w:val="00AA6127"/>
    <w:rsid w:val="00AA624D"/>
    <w:rsid w:val="00AA62E2"/>
    <w:rsid w:val="00AA6324"/>
    <w:rsid w:val="00AA633E"/>
    <w:rsid w:val="00AA6408"/>
    <w:rsid w:val="00AA65CD"/>
    <w:rsid w:val="00AA66A7"/>
    <w:rsid w:val="00AA66B0"/>
    <w:rsid w:val="00AA6974"/>
    <w:rsid w:val="00AA6A53"/>
    <w:rsid w:val="00AA6BD3"/>
    <w:rsid w:val="00AA6BF2"/>
    <w:rsid w:val="00AA6EF7"/>
    <w:rsid w:val="00AA6F99"/>
    <w:rsid w:val="00AA7023"/>
    <w:rsid w:val="00AA7184"/>
    <w:rsid w:val="00AA72A8"/>
    <w:rsid w:val="00AA72D4"/>
    <w:rsid w:val="00AA7337"/>
    <w:rsid w:val="00AA77B8"/>
    <w:rsid w:val="00AA78BF"/>
    <w:rsid w:val="00AA79D3"/>
    <w:rsid w:val="00AA7B4A"/>
    <w:rsid w:val="00AA7DA8"/>
    <w:rsid w:val="00AB007A"/>
    <w:rsid w:val="00AB01D9"/>
    <w:rsid w:val="00AB02BF"/>
    <w:rsid w:val="00AB0452"/>
    <w:rsid w:val="00AB061F"/>
    <w:rsid w:val="00AB08B1"/>
    <w:rsid w:val="00AB091B"/>
    <w:rsid w:val="00AB09AE"/>
    <w:rsid w:val="00AB0ABA"/>
    <w:rsid w:val="00AB0CCB"/>
    <w:rsid w:val="00AB0E56"/>
    <w:rsid w:val="00AB0F95"/>
    <w:rsid w:val="00AB1034"/>
    <w:rsid w:val="00AB14AB"/>
    <w:rsid w:val="00AB163E"/>
    <w:rsid w:val="00AB180F"/>
    <w:rsid w:val="00AB1877"/>
    <w:rsid w:val="00AB1A4E"/>
    <w:rsid w:val="00AB1BBC"/>
    <w:rsid w:val="00AB21C7"/>
    <w:rsid w:val="00AB21EB"/>
    <w:rsid w:val="00AB2301"/>
    <w:rsid w:val="00AB23F6"/>
    <w:rsid w:val="00AB2581"/>
    <w:rsid w:val="00AB276C"/>
    <w:rsid w:val="00AB27E1"/>
    <w:rsid w:val="00AB27FF"/>
    <w:rsid w:val="00AB2800"/>
    <w:rsid w:val="00AB295C"/>
    <w:rsid w:val="00AB2CF1"/>
    <w:rsid w:val="00AB2DD3"/>
    <w:rsid w:val="00AB31FC"/>
    <w:rsid w:val="00AB32B2"/>
    <w:rsid w:val="00AB3368"/>
    <w:rsid w:val="00AB3561"/>
    <w:rsid w:val="00AB35B5"/>
    <w:rsid w:val="00AB3801"/>
    <w:rsid w:val="00AB385E"/>
    <w:rsid w:val="00AB3AEE"/>
    <w:rsid w:val="00AB3BDF"/>
    <w:rsid w:val="00AB4009"/>
    <w:rsid w:val="00AB4071"/>
    <w:rsid w:val="00AB42FD"/>
    <w:rsid w:val="00AB4610"/>
    <w:rsid w:val="00AB47BC"/>
    <w:rsid w:val="00AB48B1"/>
    <w:rsid w:val="00AB4C6A"/>
    <w:rsid w:val="00AB4D03"/>
    <w:rsid w:val="00AB4DDA"/>
    <w:rsid w:val="00AB504D"/>
    <w:rsid w:val="00AB5155"/>
    <w:rsid w:val="00AB52B9"/>
    <w:rsid w:val="00AB5370"/>
    <w:rsid w:val="00AB544A"/>
    <w:rsid w:val="00AB5655"/>
    <w:rsid w:val="00AB56FD"/>
    <w:rsid w:val="00AB5701"/>
    <w:rsid w:val="00AB5940"/>
    <w:rsid w:val="00AB5A84"/>
    <w:rsid w:val="00AB5AE0"/>
    <w:rsid w:val="00AB5F06"/>
    <w:rsid w:val="00AB60E3"/>
    <w:rsid w:val="00AB6148"/>
    <w:rsid w:val="00AB61B1"/>
    <w:rsid w:val="00AB61C1"/>
    <w:rsid w:val="00AB61FC"/>
    <w:rsid w:val="00AB6715"/>
    <w:rsid w:val="00AB6B8A"/>
    <w:rsid w:val="00AB6F6A"/>
    <w:rsid w:val="00AB6F87"/>
    <w:rsid w:val="00AB6FC2"/>
    <w:rsid w:val="00AB6FCE"/>
    <w:rsid w:val="00AB6FEF"/>
    <w:rsid w:val="00AB7334"/>
    <w:rsid w:val="00AB75F5"/>
    <w:rsid w:val="00AB77A8"/>
    <w:rsid w:val="00AB7862"/>
    <w:rsid w:val="00AB78F4"/>
    <w:rsid w:val="00AB7943"/>
    <w:rsid w:val="00AB7CBA"/>
    <w:rsid w:val="00AB7DA4"/>
    <w:rsid w:val="00AB7DA5"/>
    <w:rsid w:val="00AB7E8A"/>
    <w:rsid w:val="00AC0014"/>
    <w:rsid w:val="00AC00FD"/>
    <w:rsid w:val="00AC0A0B"/>
    <w:rsid w:val="00AC0A0C"/>
    <w:rsid w:val="00AC1042"/>
    <w:rsid w:val="00AC11E6"/>
    <w:rsid w:val="00AC15C7"/>
    <w:rsid w:val="00AC1773"/>
    <w:rsid w:val="00AC19D5"/>
    <w:rsid w:val="00AC1B9A"/>
    <w:rsid w:val="00AC1FEE"/>
    <w:rsid w:val="00AC20CB"/>
    <w:rsid w:val="00AC21E2"/>
    <w:rsid w:val="00AC2361"/>
    <w:rsid w:val="00AC244D"/>
    <w:rsid w:val="00AC26B3"/>
    <w:rsid w:val="00AC2728"/>
    <w:rsid w:val="00AC2C4C"/>
    <w:rsid w:val="00AC2D3E"/>
    <w:rsid w:val="00AC2D40"/>
    <w:rsid w:val="00AC2E5E"/>
    <w:rsid w:val="00AC3477"/>
    <w:rsid w:val="00AC35C8"/>
    <w:rsid w:val="00AC362C"/>
    <w:rsid w:val="00AC36B9"/>
    <w:rsid w:val="00AC36BB"/>
    <w:rsid w:val="00AC36C0"/>
    <w:rsid w:val="00AC36C4"/>
    <w:rsid w:val="00AC3713"/>
    <w:rsid w:val="00AC37E8"/>
    <w:rsid w:val="00AC3A40"/>
    <w:rsid w:val="00AC3ACA"/>
    <w:rsid w:val="00AC3B6D"/>
    <w:rsid w:val="00AC3CF5"/>
    <w:rsid w:val="00AC3E3A"/>
    <w:rsid w:val="00AC3EF9"/>
    <w:rsid w:val="00AC3F22"/>
    <w:rsid w:val="00AC40E5"/>
    <w:rsid w:val="00AC40FD"/>
    <w:rsid w:val="00AC41AD"/>
    <w:rsid w:val="00AC47AE"/>
    <w:rsid w:val="00AC482B"/>
    <w:rsid w:val="00AC498C"/>
    <w:rsid w:val="00AC4B61"/>
    <w:rsid w:val="00AC4B97"/>
    <w:rsid w:val="00AC4D25"/>
    <w:rsid w:val="00AC4F47"/>
    <w:rsid w:val="00AC5194"/>
    <w:rsid w:val="00AC5405"/>
    <w:rsid w:val="00AC54C6"/>
    <w:rsid w:val="00AC56B3"/>
    <w:rsid w:val="00AC57E2"/>
    <w:rsid w:val="00AC57FA"/>
    <w:rsid w:val="00AC5805"/>
    <w:rsid w:val="00AC584C"/>
    <w:rsid w:val="00AC598B"/>
    <w:rsid w:val="00AC59EC"/>
    <w:rsid w:val="00AC5A52"/>
    <w:rsid w:val="00AC5A74"/>
    <w:rsid w:val="00AC5C4C"/>
    <w:rsid w:val="00AC5E2A"/>
    <w:rsid w:val="00AC601E"/>
    <w:rsid w:val="00AC60C5"/>
    <w:rsid w:val="00AC62FA"/>
    <w:rsid w:val="00AC6398"/>
    <w:rsid w:val="00AC63AA"/>
    <w:rsid w:val="00AC67B6"/>
    <w:rsid w:val="00AC6979"/>
    <w:rsid w:val="00AC6FFC"/>
    <w:rsid w:val="00AC7019"/>
    <w:rsid w:val="00AC71A7"/>
    <w:rsid w:val="00AC732C"/>
    <w:rsid w:val="00AC7361"/>
    <w:rsid w:val="00AC73E9"/>
    <w:rsid w:val="00AC7498"/>
    <w:rsid w:val="00AC773E"/>
    <w:rsid w:val="00AC785B"/>
    <w:rsid w:val="00AC7A68"/>
    <w:rsid w:val="00AC7C10"/>
    <w:rsid w:val="00AC7CEF"/>
    <w:rsid w:val="00AC7D48"/>
    <w:rsid w:val="00AC7E87"/>
    <w:rsid w:val="00AD0280"/>
    <w:rsid w:val="00AD02E7"/>
    <w:rsid w:val="00AD03FA"/>
    <w:rsid w:val="00AD0509"/>
    <w:rsid w:val="00AD054D"/>
    <w:rsid w:val="00AD0560"/>
    <w:rsid w:val="00AD060E"/>
    <w:rsid w:val="00AD065E"/>
    <w:rsid w:val="00AD079C"/>
    <w:rsid w:val="00AD086A"/>
    <w:rsid w:val="00AD09CD"/>
    <w:rsid w:val="00AD0E3A"/>
    <w:rsid w:val="00AD1060"/>
    <w:rsid w:val="00AD113C"/>
    <w:rsid w:val="00AD11DB"/>
    <w:rsid w:val="00AD121C"/>
    <w:rsid w:val="00AD125B"/>
    <w:rsid w:val="00AD145D"/>
    <w:rsid w:val="00AD17C9"/>
    <w:rsid w:val="00AD1DA3"/>
    <w:rsid w:val="00AD1DC7"/>
    <w:rsid w:val="00AD1EFB"/>
    <w:rsid w:val="00AD231D"/>
    <w:rsid w:val="00AD235B"/>
    <w:rsid w:val="00AD27F6"/>
    <w:rsid w:val="00AD2926"/>
    <w:rsid w:val="00AD2C6B"/>
    <w:rsid w:val="00AD2C96"/>
    <w:rsid w:val="00AD2DA2"/>
    <w:rsid w:val="00AD2EA6"/>
    <w:rsid w:val="00AD3082"/>
    <w:rsid w:val="00AD308C"/>
    <w:rsid w:val="00AD3142"/>
    <w:rsid w:val="00AD316E"/>
    <w:rsid w:val="00AD3281"/>
    <w:rsid w:val="00AD34D7"/>
    <w:rsid w:val="00AD34FE"/>
    <w:rsid w:val="00AD376E"/>
    <w:rsid w:val="00AD3819"/>
    <w:rsid w:val="00AD3D05"/>
    <w:rsid w:val="00AD3EAB"/>
    <w:rsid w:val="00AD40C0"/>
    <w:rsid w:val="00AD4153"/>
    <w:rsid w:val="00AD425A"/>
    <w:rsid w:val="00AD440A"/>
    <w:rsid w:val="00AD4495"/>
    <w:rsid w:val="00AD4722"/>
    <w:rsid w:val="00AD4799"/>
    <w:rsid w:val="00AD479A"/>
    <w:rsid w:val="00AD4A33"/>
    <w:rsid w:val="00AD4C52"/>
    <w:rsid w:val="00AD4E3F"/>
    <w:rsid w:val="00AD508F"/>
    <w:rsid w:val="00AD51DE"/>
    <w:rsid w:val="00AD5561"/>
    <w:rsid w:val="00AD578A"/>
    <w:rsid w:val="00AD589A"/>
    <w:rsid w:val="00AD59E7"/>
    <w:rsid w:val="00AD5A09"/>
    <w:rsid w:val="00AD5CE0"/>
    <w:rsid w:val="00AD5E09"/>
    <w:rsid w:val="00AD64AA"/>
    <w:rsid w:val="00AD64C5"/>
    <w:rsid w:val="00AD64EF"/>
    <w:rsid w:val="00AD6ADA"/>
    <w:rsid w:val="00AD6B9C"/>
    <w:rsid w:val="00AD6D44"/>
    <w:rsid w:val="00AD728E"/>
    <w:rsid w:val="00AD730F"/>
    <w:rsid w:val="00AD7493"/>
    <w:rsid w:val="00AD7530"/>
    <w:rsid w:val="00AD765E"/>
    <w:rsid w:val="00AD7B2D"/>
    <w:rsid w:val="00AD7B58"/>
    <w:rsid w:val="00AD7BF2"/>
    <w:rsid w:val="00AE00E8"/>
    <w:rsid w:val="00AE0145"/>
    <w:rsid w:val="00AE028E"/>
    <w:rsid w:val="00AE05AD"/>
    <w:rsid w:val="00AE075F"/>
    <w:rsid w:val="00AE0778"/>
    <w:rsid w:val="00AE081D"/>
    <w:rsid w:val="00AE09BC"/>
    <w:rsid w:val="00AE0B13"/>
    <w:rsid w:val="00AE0BA7"/>
    <w:rsid w:val="00AE0EB1"/>
    <w:rsid w:val="00AE107F"/>
    <w:rsid w:val="00AE11DC"/>
    <w:rsid w:val="00AE13C9"/>
    <w:rsid w:val="00AE18F9"/>
    <w:rsid w:val="00AE190D"/>
    <w:rsid w:val="00AE1A39"/>
    <w:rsid w:val="00AE1A70"/>
    <w:rsid w:val="00AE1B76"/>
    <w:rsid w:val="00AE1C0A"/>
    <w:rsid w:val="00AE1DB9"/>
    <w:rsid w:val="00AE205C"/>
    <w:rsid w:val="00AE2576"/>
    <w:rsid w:val="00AE25F9"/>
    <w:rsid w:val="00AE268B"/>
    <w:rsid w:val="00AE28E2"/>
    <w:rsid w:val="00AE293A"/>
    <w:rsid w:val="00AE2997"/>
    <w:rsid w:val="00AE29F4"/>
    <w:rsid w:val="00AE2ACD"/>
    <w:rsid w:val="00AE2EFC"/>
    <w:rsid w:val="00AE3041"/>
    <w:rsid w:val="00AE32DD"/>
    <w:rsid w:val="00AE3454"/>
    <w:rsid w:val="00AE3581"/>
    <w:rsid w:val="00AE35DB"/>
    <w:rsid w:val="00AE3692"/>
    <w:rsid w:val="00AE36F8"/>
    <w:rsid w:val="00AE397F"/>
    <w:rsid w:val="00AE39F1"/>
    <w:rsid w:val="00AE3A13"/>
    <w:rsid w:val="00AE3F04"/>
    <w:rsid w:val="00AE4011"/>
    <w:rsid w:val="00AE4061"/>
    <w:rsid w:val="00AE41EE"/>
    <w:rsid w:val="00AE42D0"/>
    <w:rsid w:val="00AE45A7"/>
    <w:rsid w:val="00AE496C"/>
    <w:rsid w:val="00AE4977"/>
    <w:rsid w:val="00AE4BE4"/>
    <w:rsid w:val="00AE4D33"/>
    <w:rsid w:val="00AE4D68"/>
    <w:rsid w:val="00AE4E1A"/>
    <w:rsid w:val="00AE4EA0"/>
    <w:rsid w:val="00AE4FA8"/>
    <w:rsid w:val="00AE52D3"/>
    <w:rsid w:val="00AE5345"/>
    <w:rsid w:val="00AE539F"/>
    <w:rsid w:val="00AE5431"/>
    <w:rsid w:val="00AE5AAF"/>
    <w:rsid w:val="00AE5BEA"/>
    <w:rsid w:val="00AE5D5D"/>
    <w:rsid w:val="00AE5E18"/>
    <w:rsid w:val="00AE5E89"/>
    <w:rsid w:val="00AE5FAF"/>
    <w:rsid w:val="00AE6016"/>
    <w:rsid w:val="00AE622A"/>
    <w:rsid w:val="00AE62C3"/>
    <w:rsid w:val="00AE6547"/>
    <w:rsid w:val="00AE6646"/>
    <w:rsid w:val="00AE6708"/>
    <w:rsid w:val="00AE681D"/>
    <w:rsid w:val="00AE69B2"/>
    <w:rsid w:val="00AE6A33"/>
    <w:rsid w:val="00AE6E4F"/>
    <w:rsid w:val="00AE70A6"/>
    <w:rsid w:val="00AE723A"/>
    <w:rsid w:val="00AE738E"/>
    <w:rsid w:val="00AE7502"/>
    <w:rsid w:val="00AE75F0"/>
    <w:rsid w:val="00AE771B"/>
    <w:rsid w:val="00AE7894"/>
    <w:rsid w:val="00AE7CD7"/>
    <w:rsid w:val="00AE7F62"/>
    <w:rsid w:val="00AE7F6D"/>
    <w:rsid w:val="00AE7FEC"/>
    <w:rsid w:val="00AF03C5"/>
    <w:rsid w:val="00AF073A"/>
    <w:rsid w:val="00AF091A"/>
    <w:rsid w:val="00AF09F2"/>
    <w:rsid w:val="00AF0A18"/>
    <w:rsid w:val="00AF0A24"/>
    <w:rsid w:val="00AF0A7B"/>
    <w:rsid w:val="00AF0BA4"/>
    <w:rsid w:val="00AF0E8F"/>
    <w:rsid w:val="00AF1172"/>
    <w:rsid w:val="00AF1460"/>
    <w:rsid w:val="00AF147E"/>
    <w:rsid w:val="00AF1480"/>
    <w:rsid w:val="00AF14CE"/>
    <w:rsid w:val="00AF14DF"/>
    <w:rsid w:val="00AF1793"/>
    <w:rsid w:val="00AF1A57"/>
    <w:rsid w:val="00AF1B45"/>
    <w:rsid w:val="00AF1B5B"/>
    <w:rsid w:val="00AF1D4C"/>
    <w:rsid w:val="00AF1ED0"/>
    <w:rsid w:val="00AF2083"/>
    <w:rsid w:val="00AF21BF"/>
    <w:rsid w:val="00AF21DD"/>
    <w:rsid w:val="00AF22F7"/>
    <w:rsid w:val="00AF24DF"/>
    <w:rsid w:val="00AF256C"/>
    <w:rsid w:val="00AF2589"/>
    <w:rsid w:val="00AF25CA"/>
    <w:rsid w:val="00AF25E6"/>
    <w:rsid w:val="00AF28F1"/>
    <w:rsid w:val="00AF299C"/>
    <w:rsid w:val="00AF29C5"/>
    <w:rsid w:val="00AF2B6A"/>
    <w:rsid w:val="00AF2DC3"/>
    <w:rsid w:val="00AF2E67"/>
    <w:rsid w:val="00AF30C2"/>
    <w:rsid w:val="00AF347A"/>
    <w:rsid w:val="00AF36F2"/>
    <w:rsid w:val="00AF37C5"/>
    <w:rsid w:val="00AF3965"/>
    <w:rsid w:val="00AF3997"/>
    <w:rsid w:val="00AF39FB"/>
    <w:rsid w:val="00AF3B6C"/>
    <w:rsid w:val="00AF3F05"/>
    <w:rsid w:val="00AF42FD"/>
    <w:rsid w:val="00AF4428"/>
    <w:rsid w:val="00AF4638"/>
    <w:rsid w:val="00AF48A0"/>
    <w:rsid w:val="00AF4A72"/>
    <w:rsid w:val="00AF4ADF"/>
    <w:rsid w:val="00AF4AE0"/>
    <w:rsid w:val="00AF4D4E"/>
    <w:rsid w:val="00AF4DA4"/>
    <w:rsid w:val="00AF4E64"/>
    <w:rsid w:val="00AF5022"/>
    <w:rsid w:val="00AF5325"/>
    <w:rsid w:val="00AF54F1"/>
    <w:rsid w:val="00AF55B1"/>
    <w:rsid w:val="00AF572E"/>
    <w:rsid w:val="00AF5F27"/>
    <w:rsid w:val="00AF62E5"/>
    <w:rsid w:val="00AF6498"/>
    <w:rsid w:val="00AF6534"/>
    <w:rsid w:val="00AF6717"/>
    <w:rsid w:val="00AF6742"/>
    <w:rsid w:val="00AF6B29"/>
    <w:rsid w:val="00AF6C71"/>
    <w:rsid w:val="00AF6ED3"/>
    <w:rsid w:val="00AF6EF0"/>
    <w:rsid w:val="00AF6FE8"/>
    <w:rsid w:val="00AF705B"/>
    <w:rsid w:val="00AF711A"/>
    <w:rsid w:val="00AF718C"/>
    <w:rsid w:val="00AF720E"/>
    <w:rsid w:val="00AF75BE"/>
    <w:rsid w:val="00AF75F2"/>
    <w:rsid w:val="00AF7A2C"/>
    <w:rsid w:val="00AF7B8B"/>
    <w:rsid w:val="00AF7C59"/>
    <w:rsid w:val="00AF7C61"/>
    <w:rsid w:val="00AF7D05"/>
    <w:rsid w:val="00AF7D49"/>
    <w:rsid w:val="00AF7DC7"/>
    <w:rsid w:val="00B0011D"/>
    <w:rsid w:val="00B0031E"/>
    <w:rsid w:val="00B00524"/>
    <w:rsid w:val="00B00626"/>
    <w:rsid w:val="00B00783"/>
    <w:rsid w:val="00B00815"/>
    <w:rsid w:val="00B009FE"/>
    <w:rsid w:val="00B00B24"/>
    <w:rsid w:val="00B00D67"/>
    <w:rsid w:val="00B00FFA"/>
    <w:rsid w:val="00B0110C"/>
    <w:rsid w:val="00B01132"/>
    <w:rsid w:val="00B01134"/>
    <w:rsid w:val="00B01223"/>
    <w:rsid w:val="00B0139E"/>
    <w:rsid w:val="00B01607"/>
    <w:rsid w:val="00B0175E"/>
    <w:rsid w:val="00B01936"/>
    <w:rsid w:val="00B01AAE"/>
    <w:rsid w:val="00B01B4E"/>
    <w:rsid w:val="00B01B4F"/>
    <w:rsid w:val="00B01C09"/>
    <w:rsid w:val="00B01C1C"/>
    <w:rsid w:val="00B01C50"/>
    <w:rsid w:val="00B01D40"/>
    <w:rsid w:val="00B01D5A"/>
    <w:rsid w:val="00B01D5D"/>
    <w:rsid w:val="00B01E11"/>
    <w:rsid w:val="00B02143"/>
    <w:rsid w:val="00B02146"/>
    <w:rsid w:val="00B02169"/>
    <w:rsid w:val="00B02360"/>
    <w:rsid w:val="00B0238B"/>
    <w:rsid w:val="00B023EE"/>
    <w:rsid w:val="00B02707"/>
    <w:rsid w:val="00B02A62"/>
    <w:rsid w:val="00B03292"/>
    <w:rsid w:val="00B03372"/>
    <w:rsid w:val="00B033C0"/>
    <w:rsid w:val="00B033EE"/>
    <w:rsid w:val="00B0388D"/>
    <w:rsid w:val="00B03DAC"/>
    <w:rsid w:val="00B0414A"/>
    <w:rsid w:val="00B041B9"/>
    <w:rsid w:val="00B04262"/>
    <w:rsid w:val="00B042D5"/>
    <w:rsid w:val="00B042FD"/>
    <w:rsid w:val="00B043F9"/>
    <w:rsid w:val="00B04849"/>
    <w:rsid w:val="00B04B50"/>
    <w:rsid w:val="00B04D57"/>
    <w:rsid w:val="00B04D5B"/>
    <w:rsid w:val="00B04F6F"/>
    <w:rsid w:val="00B05030"/>
    <w:rsid w:val="00B05586"/>
    <w:rsid w:val="00B05D4A"/>
    <w:rsid w:val="00B05E3D"/>
    <w:rsid w:val="00B05FE5"/>
    <w:rsid w:val="00B0604F"/>
    <w:rsid w:val="00B060C7"/>
    <w:rsid w:val="00B0616F"/>
    <w:rsid w:val="00B06223"/>
    <w:rsid w:val="00B064F2"/>
    <w:rsid w:val="00B066BC"/>
    <w:rsid w:val="00B06896"/>
    <w:rsid w:val="00B06AD0"/>
    <w:rsid w:val="00B06B83"/>
    <w:rsid w:val="00B06ECB"/>
    <w:rsid w:val="00B06F62"/>
    <w:rsid w:val="00B06F7F"/>
    <w:rsid w:val="00B0708C"/>
    <w:rsid w:val="00B07157"/>
    <w:rsid w:val="00B0739D"/>
    <w:rsid w:val="00B075D0"/>
    <w:rsid w:val="00B07944"/>
    <w:rsid w:val="00B0795B"/>
    <w:rsid w:val="00B07960"/>
    <w:rsid w:val="00B07B8A"/>
    <w:rsid w:val="00B07B8F"/>
    <w:rsid w:val="00B07BF4"/>
    <w:rsid w:val="00B07DB0"/>
    <w:rsid w:val="00B07EA9"/>
    <w:rsid w:val="00B07F55"/>
    <w:rsid w:val="00B07FE9"/>
    <w:rsid w:val="00B1008F"/>
    <w:rsid w:val="00B101B7"/>
    <w:rsid w:val="00B10350"/>
    <w:rsid w:val="00B1036C"/>
    <w:rsid w:val="00B10898"/>
    <w:rsid w:val="00B108BE"/>
    <w:rsid w:val="00B10908"/>
    <w:rsid w:val="00B10A21"/>
    <w:rsid w:val="00B10A69"/>
    <w:rsid w:val="00B10D7A"/>
    <w:rsid w:val="00B10DF0"/>
    <w:rsid w:val="00B10EC0"/>
    <w:rsid w:val="00B11268"/>
    <w:rsid w:val="00B115E2"/>
    <w:rsid w:val="00B11AA6"/>
    <w:rsid w:val="00B11D55"/>
    <w:rsid w:val="00B122BE"/>
    <w:rsid w:val="00B1242F"/>
    <w:rsid w:val="00B128EC"/>
    <w:rsid w:val="00B13113"/>
    <w:rsid w:val="00B131EE"/>
    <w:rsid w:val="00B134A5"/>
    <w:rsid w:val="00B13792"/>
    <w:rsid w:val="00B13B1A"/>
    <w:rsid w:val="00B13BFA"/>
    <w:rsid w:val="00B14236"/>
    <w:rsid w:val="00B14591"/>
    <w:rsid w:val="00B145C6"/>
    <w:rsid w:val="00B1473C"/>
    <w:rsid w:val="00B14820"/>
    <w:rsid w:val="00B14C52"/>
    <w:rsid w:val="00B14F2A"/>
    <w:rsid w:val="00B14F51"/>
    <w:rsid w:val="00B15179"/>
    <w:rsid w:val="00B15608"/>
    <w:rsid w:val="00B1560B"/>
    <w:rsid w:val="00B15943"/>
    <w:rsid w:val="00B1599D"/>
    <w:rsid w:val="00B15B96"/>
    <w:rsid w:val="00B15EA1"/>
    <w:rsid w:val="00B15F0C"/>
    <w:rsid w:val="00B163F2"/>
    <w:rsid w:val="00B16476"/>
    <w:rsid w:val="00B16483"/>
    <w:rsid w:val="00B164DD"/>
    <w:rsid w:val="00B166A6"/>
    <w:rsid w:val="00B1674D"/>
    <w:rsid w:val="00B16761"/>
    <w:rsid w:val="00B169A3"/>
    <w:rsid w:val="00B16AE0"/>
    <w:rsid w:val="00B16B08"/>
    <w:rsid w:val="00B16B4E"/>
    <w:rsid w:val="00B16E74"/>
    <w:rsid w:val="00B173FB"/>
    <w:rsid w:val="00B17521"/>
    <w:rsid w:val="00B1764F"/>
    <w:rsid w:val="00B17790"/>
    <w:rsid w:val="00B179FC"/>
    <w:rsid w:val="00B179FE"/>
    <w:rsid w:val="00B17C5B"/>
    <w:rsid w:val="00B17FE8"/>
    <w:rsid w:val="00B200A5"/>
    <w:rsid w:val="00B2036D"/>
    <w:rsid w:val="00B20392"/>
    <w:rsid w:val="00B203E0"/>
    <w:rsid w:val="00B203EB"/>
    <w:rsid w:val="00B205BD"/>
    <w:rsid w:val="00B208CC"/>
    <w:rsid w:val="00B20A85"/>
    <w:rsid w:val="00B20AEC"/>
    <w:rsid w:val="00B2108B"/>
    <w:rsid w:val="00B21286"/>
    <w:rsid w:val="00B216E8"/>
    <w:rsid w:val="00B21834"/>
    <w:rsid w:val="00B21967"/>
    <w:rsid w:val="00B21A04"/>
    <w:rsid w:val="00B21C52"/>
    <w:rsid w:val="00B21C5C"/>
    <w:rsid w:val="00B21D11"/>
    <w:rsid w:val="00B21E71"/>
    <w:rsid w:val="00B21E7F"/>
    <w:rsid w:val="00B21ECB"/>
    <w:rsid w:val="00B21F7D"/>
    <w:rsid w:val="00B22131"/>
    <w:rsid w:val="00B22230"/>
    <w:rsid w:val="00B226A0"/>
    <w:rsid w:val="00B22AC7"/>
    <w:rsid w:val="00B22CAD"/>
    <w:rsid w:val="00B22FE6"/>
    <w:rsid w:val="00B232BE"/>
    <w:rsid w:val="00B23452"/>
    <w:rsid w:val="00B2350A"/>
    <w:rsid w:val="00B239BF"/>
    <w:rsid w:val="00B23AAD"/>
    <w:rsid w:val="00B23B04"/>
    <w:rsid w:val="00B23DDE"/>
    <w:rsid w:val="00B24054"/>
    <w:rsid w:val="00B243BD"/>
    <w:rsid w:val="00B2441C"/>
    <w:rsid w:val="00B24A8F"/>
    <w:rsid w:val="00B24A90"/>
    <w:rsid w:val="00B24AC9"/>
    <w:rsid w:val="00B24B3B"/>
    <w:rsid w:val="00B24BAC"/>
    <w:rsid w:val="00B24BC6"/>
    <w:rsid w:val="00B24D6C"/>
    <w:rsid w:val="00B24FD9"/>
    <w:rsid w:val="00B25071"/>
    <w:rsid w:val="00B254C1"/>
    <w:rsid w:val="00B25736"/>
    <w:rsid w:val="00B25930"/>
    <w:rsid w:val="00B25A59"/>
    <w:rsid w:val="00B25A7E"/>
    <w:rsid w:val="00B25B96"/>
    <w:rsid w:val="00B25BBC"/>
    <w:rsid w:val="00B26114"/>
    <w:rsid w:val="00B26166"/>
    <w:rsid w:val="00B26248"/>
    <w:rsid w:val="00B2634E"/>
    <w:rsid w:val="00B264D7"/>
    <w:rsid w:val="00B2660B"/>
    <w:rsid w:val="00B2662D"/>
    <w:rsid w:val="00B26844"/>
    <w:rsid w:val="00B26A4D"/>
    <w:rsid w:val="00B2706E"/>
    <w:rsid w:val="00B272BB"/>
    <w:rsid w:val="00B273A8"/>
    <w:rsid w:val="00B273B7"/>
    <w:rsid w:val="00B27535"/>
    <w:rsid w:val="00B27740"/>
    <w:rsid w:val="00B279A1"/>
    <w:rsid w:val="00B27C12"/>
    <w:rsid w:val="00B27FEE"/>
    <w:rsid w:val="00B30067"/>
    <w:rsid w:val="00B30077"/>
    <w:rsid w:val="00B30085"/>
    <w:rsid w:val="00B30151"/>
    <w:rsid w:val="00B3034B"/>
    <w:rsid w:val="00B3043D"/>
    <w:rsid w:val="00B304EA"/>
    <w:rsid w:val="00B30551"/>
    <w:rsid w:val="00B305ED"/>
    <w:rsid w:val="00B30626"/>
    <w:rsid w:val="00B307B4"/>
    <w:rsid w:val="00B307BB"/>
    <w:rsid w:val="00B309D8"/>
    <w:rsid w:val="00B30A9B"/>
    <w:rsid w:val="00B30B6B"/>
    <w:rsid w:val="00B30CA3"/>
    <w:rsid w:val="00B30CA8"/>
    <w:rsid w:val="00B30EFF"/>
    <w:rsid w:val="00B31219"/>
    <w:rsid w:val="00B3121E"/>
    <w:rsid w:val="00B31256"/>
    <w:rsid w:val="00B314D8"/>
    <w:rsid w:val="00B314EB"/>
    <w:rsid w:val="00B319CD"/>
    <w:rsid w:val="00B31A6D"/>
    <w:rsid w:val="00B31E6B"/>
    <w:rsid w:val="00B32098"/>
    <w:rsid w:val="00B320AF"/>
    <w:rsid w:val="00B323FD"/>
    <w:rsid w:val="00B3260D"/>
    <w:rsid w:val="00B32C18"/>
    <w:rsid w:val="00B32D3A"/>
    <w:rsid w:val="00B32DCF"/>
    <w:rsid w:val="00B32F3F"/>
    <w:rsid w:val="00B32F40"/>
    <w:rsid w:val="00B3303B"/>
    <w:rsid w:val="00B330AA"/>
    <w:rsid w:val="00B330AC"/>
    <w:rsid w:val="00B330BA"/>
    <w:rsid w:val="00B330EE"/>
    <w:rsid w:val="00B3357B"/>
    <w:rsid w:val="00B33651"/>
    <w:rsid w:val="00B33808"/>
    <w:rsid w:val="00B339A1"/>
    <w:rsid w:val="00B33AC3"/>
    <w:rsid w:val="00B33AC6"/>
    <w:rsid w:val="00B33B4C"/>
    <w:rsid w:val="00B340EB"/>
    <w:rsid w:val="00B343C1"/>
    <w:rsid w:val="00B3456F"/>
    <w:rsid w:val="00B3458F"/>
    <w:rsid w:val="00B3471D"/>
    <w:rsid w:val="00B34C10"/>
    <w:rsid w:val="00B34E98"/>
    <w:rsid w:val="00B34EC4"/>
    <w:rsid w:val="00B34FD0"/>
    <w:rsid w:val="00B35097"/>
    <w:rsid w:val="00B350DB"/>
    <w:rsid w:val="00B3578F"/>
    <w:rsid w:val="00B35B1B"/>
    <w:rsid w:val="00B35B47"/>
    <w:rsid w:val="00B35D04"/>
    <w:rsid w:val="00B35D37"/>
    <w:rsid w:val="00B35EE2"/>
    <w:rsid w:val="00B35F1D"/>
    <w:rsid w:val="00B35F91"/>
    <w:rsid w:val="00B360C0"/>
    <w:rsid w:val="00B366D2"/>
    <w:rsid w:val="00B36A25"/>
    <w:rsid w:val="00B36D22"/>
    <w:rsid w:val="00B36E2F"/>
    <w:rsid w:val="00B37043"/>
    <w:rsid w:val="00B37095"/>
    <w:rsid w:val="00B37212"/>
    <w:rsid w:val="00B372B6"/>
    <w:rsid w:val="00B37320"/>
    <w:rsid w:val="00B37393"/>
    <w:rsid w:val="00B373A8"/>
    <w:rsid w:val="00B37453"/>
    <w:rsid w:val="00B374F1"/>
    <w:rsid w:val="00B37607"/>
    <w:rsid w:val="00B37634"/>
    <w:rsid w:val="00B37954"/>
    <w:rsid w:val="00B379C1"/>
    <w:rsid w:val="00B37A25"/>
    <w:rsid w:val="00B37E75"/>
    <w:rsid w:val="00B37E92"/>
    <w:rsid w:val="00B37EAF"/>
    <w:rsid w:val="00B402B0"/>
    <w:rsid w:val="00B403DF"/>
    <w:rsid w:val="00B4052E"/>
    <w:rsid w:val="00B4093E"/>
    <w:rsid w:val="00B40999"/>
    <w:rsid w:val="00B40C37"/>
    <w:rsid w:val="00B411D4"/>
    <w:rsid w:val="00B41259"/>
    <w:rsid w:val="00B41466"/>
    <w:rsid w:val="00B41533"/>
    <w:rsid w:val="00B41538"/>
    <w:rsid w:val="00B41659"/>
    <w:rsid w:val="00B417FC"/>
    <w:rsid w:val="00B41912"/>
    <w:rsid w:val="00B41CD3"/>
    <w:rsid w:val="00B41D26"/>
    <w:rsid w:val="00B41EC4"/>
    <w:rsid w:val="00B41F49"/>
    <w:rsid w:val="00B41F89"/>
    <w:rsid w:val="00B41FA3"/>
    <w:rsid w:val="00B421C8"/>
    <w:rsid w:val="00B429D3"/>
    <w:rsid w:val="00B42A76"/>
    <w:rsid w:val="00B42F55"/>
    <w:rsid w:val="00B43096"/>
    <w:rsid w:val="00B43406"/>
    <w:rsid w:val="00B43444"/>
    <w:rsid w:val="00B4359B"/>
    <w:rsid w:val="00B43728"/>
    <w:rsid w:val="00B43829"/>
    <w:rsid w:val="00B4389E"/>
    <w:rsid w:val="00B43B3F"/>
    <w:rsid w:val="00B43CDF"/>
    <w:rsid w:val="00B43F95"/>
    <w:rsid w:val="00B44146"/>
    <w:rsid w:val="00B4431D"/>
    <w:rsid w:val="00B44724"/>
    <w:rsid w:val="00B447A2"/>
    <w:rsid w:val="00B44A32"/>
    <w:rsid w:val="00B44A6D"/>
    <w:rsid w:val="00B44DAA"/>
    <w:rsid w:val="00B44F1A"/>
    <w:rsid w:val="00B45315"/>
    <w:rsid w:val="00B4572C"/>
    <w:rsid w:val="00B4578F"/>
    <w:rsid w:val="00B45837"/>
    <w:rsid w:val="00B45853"/>
    <w:rsid w:val="00B45A78"/>
    <w:rsid w:val="00B45AE6"/>
    <w:rsid w:val="00B46270"/>
    <w:rsid w:val="00B463E2"/>
    <w:rsid w:val="00B469FE"/>
    <w:rsid w:val="00B46A91"/>
    <w:rsid w:val="00B46D5D"/>
    <w:rsid w:val="00B4710A"/>
    <w:rsid w:val="00B47179"/>
    <w:rsid w:val="00B4739A"/>
    <w:rsid w:val="00B47410"/>
    <w:rsid w:val="00B4753D"/>
    <w:rsid w:val="00B47590"/>
    <w:rsid w:val="00B4766E"/>
    <w:rsid w:val="00B476DB"/>
    <w:rsid w:val="00B4780D"/>
    <w:rsid w:val="00B50005"/>
    <w:rsid w:val="00B5019E"/>
    <w:rsid w:val="00B50206"/>
    <w:rsid w:val="00B5088E"/>
    <w:rsid w:val="00B50AE9"/>
    <w:rsid w:val="00B50B2B"/>
    <w:rsid w:val="00B50CE8"/>
    <w:rsid w:val="00B50D57"/>
    <w:rsid w:val="00B50D7C"/>
    <w:rsid w:val="00B51057"/>
    <w:rsid w:val="00B510DC"/>
    <w:rsid w:val="00B512AD"/>
    <w:rsid w:val="00B5157C"/>
    <w:rsid w:val="00B51692"/>
    <w:rsid w:val="00B5177B"/>
    <w:rsid w:val="00B51B53"/>
    <w:rsid w:val="00B51D6B"/>
    <w:rsid w:val="00B51DA5"/>
    <w:rsid w:val="00B5235E"/>
    <w:rsid w:val="00B52385"/>
    <w:rsid w:val="00B523C7"/>
    <w:rsid w:val="00B5259B"/>
    <w:rsid w:val="00B525EA"/>
    <w:rsid w:val="00B5277C"/>
    <w:rsid w:val="00B528E5"/>
    <w:rsid w:val="00B529DC"/>
    <w:rsid w:val="00B52BA6"/>
    <w:rsid w:val="00B52BDF"/>
    <w:rsid w:val="00B52D1E"/>
    <w:rsid w:val="00B52D28"/>
    <w:rsid w:val="00B52E22"/>
    <w:rsid w:val="00B52E77"/>
    <w:rsid w:val="00B53078"/>
    <w:rsid w:val="00B53167"/>
    <w:rsid w:val="00B533C9"/>
    <w:rsid w:val="00B53416"/>
    <w:rsid w:val="00B5349C"/>
    <w:rsid w:val="00B5375E"/>
    <w:rsid w:val="00B5399D"/>
    <w:rsid w:val="00B53B82"/>
    <w:rsid w:val="00B53E28"/>
    <w:rsid w:val="00B53FE9"/>
    <w:rsid w:val="00B5405C"/>
    <w:rsid w:val="00B540AE"/>
    <w:rsid w:val="00B543A1"/>
    <w:rsid w:val="00B54404"/>
    <w:rsid w:val="00B54635"/>
    <w:rsid w:val="00B547DA"/>
    <w:rsid w:val="00B54838"/>
    <w:rsid w:val="00B548B0"/>
    <w:rsid w:val="00B549C9"/>
    <w:rsid w:val="00B54BC1"/>
    <w:rsid w:val="00B54C81"/>
    <w:rsid w:val="00B54EB9"/>
    <w:rsid w:val="00B55103"/>
    <w:rsid w:val="00B554FA"/>
    <w:rsid w:val="00B5551E"/>
    <w:rsid w:val="00B55871"/>
    <w:rsid w:val="00B5599C"/>
    <w:rsid w:val="00B55AD8"/>
    <w:rsid w:val="00B55C66"/>
    <w:rsid w:val="00B55E6E"/>
    <w:rsid w:val="00B56304"/>
    <w:rsid w:val="00B563AE"/>
    <w:rsid w:val="00B56496"/>
    <w:rsid w:val="00B565DB"/>
    <w:rsid w:val="00B565E2"/>
    <w:rsid w:val="00B5679A"/>
    <w:rsid w:val="00B56809"/>
    <w:rsid w:val="00B56859"/>
    <w:rsid w:val="00B56B9A"/>
    <w:rsid w:val="00B56E7D"/>
    <w:rsid w:val="00B57000"/>
    <w:rsid w:val="00B57014"/>
    <w:rsid w:val="00B57131"/>
    <w:rsid w:val="00B57155"/>
    <w:rsid w:val="00B57183"/>
    <w:rsid w:val="00B5734C"/>
    <w:rsid w:val="00B5763A"/>
    <w:rsid w:val="00B5769E"/>
    <w:rsid w:val="00B6032F"/>
    <w:rsid w:val="00B603EA"/>
    <w:rsid w:val="00B6057F"/>
    <w:rsid w:val="00B60870"/>
    <w:rsid w:val="00B60B2C"/>
    <w:rsid w:val="00B60E09"/>
    <w:rsid w:val="00B60E7B"/>
    <w:rsid w:val="00B60E8D"/>
    <w:rsid w:val="00B611F6"/>
    <w:rsid w:val="00B61347"/>
    <w:rsid w:val="00B614EB"/>
    <w:rsid w:val="00B61597"/>
    <w:rsid w:val="00B616A8"/>
    <w:rsid w:val="00B616B8"/>
    <w:rsid w:val="00B61710"/>
    <w:rsid w:val="00B61889"/>
    <w:rsid w:val="00B6194F"/>
    <w:rsid w:val="00B619F1"/>
    <w:rsid w:val="00B6221B"/>
    <w:rsid w:val="00B622DC"/>
    <w:rsid w:val="00B622F9"/>
    <w:rsid w:val="00B624DD"/>
    <w:rsid w:val="00B62C12"/>
    <w:rsid w:val="00B62DA3"/>
    <w:rsid w:val="00B62E46"/>
    <w:rsid w:val="00B63073"/>
    <w:rsid w:val="00B63142"/>
    <w:rsid w:val="00B6358E"/>
    <w:rsid w:val="00B635F3"/>
    <w:rsid w:val="00B635F7"/>
    <w:rsid w:val="00B6395E"/>
    <w:rsid w:val="00B63A0B"/>
    <w:rsid w:val="00B63A35"/>
    <w:rsid w:val="00B63C46"/>
    <w:rsid w:val="00B63CFF"/>
    <w:rsid w:val="00B63EE1"/>
    <w:rsid w:val="00B63F44"/>
    <w:rsid w:val="00B64298"/>
    <w:rsid w:val="00B6434C"/>
    <w:rsid w:val="00B649A4"/>
    <w:rsid w:val="00B64B30"/>
    <w:rsid w:val="00B64D77"/>
    <w:rsid w:val="00B64E1A"/>
    <w:rsid w:val="00B64E42"/>
    <w:rsid w:val="00B651E9"/>
    <w:rsid w:val="00B653D9"/>
    <w:rsid w:val="00B65775"/>
    <w:rsid w:val="00B65809"/>
    <w:rsid w:val="00B65B60"/>
    <w:rsid w:val="00B65D36"/>
    <w:rsid w:val="00B65FE4"/>
    <w:rsid w:val="00B6608D"/>
    <w:rsid w:val="00B6617C"/>
    <w:rsid w:val="00B66208"/>
    <w:rsid w:val="00B66393"/>
    <w:rsid w:val="00B663C5"/>
    <w:rsid w:val="00B66608"/>
    <w:rsid w:val="00B66690"/>
    <w:rsid w:val="00B66709"/>
    <w:rsid w:val="00B668E2"/>
    <w:rsid w:val="00B66BE6"/>
    <w:rsid w:val="00B66D52"/>
    <w:rsid w:val="00B66D54"/>
    <w:rsid w:val="00B66D86"/>
    <w:rsid w:val="00B66F7A"/>
    <w:rsid w:val="00B670E7"/>
    <w:rsid w:val="00B67299"/>
    <w:rsid w:val="00B672FF"/>
    <w:rsid w:val="00B67333"/>
    <w:rsid w:val="00B67453"/>
    <w:rsid w:val="00B6755E"/>
    <w:rsid w:val="00B676EB"/>
    <w:rsid w:val="00B67756"/>
    <w:rsid w:val="00B67950"/>
    <w:rsid w:val="00B679AF"/>
    <w:rsid w:val="00B67A0E"/>
    <w:rsid w:val="00B67A45"/>
    <w:rsid w:val="00B67DA2"/>
    <w:rsid w:val="00B67EF1"/>
    <w:rsid w:val="00B67F8B"/>
    <w:rsid w:val="00B67FE7"/>
    <w:rsid w:val="00B70160"/>
    <w:rsid w:val="00B70189"/>
    <w:rsid w:val="00B701F2"/>
    <w:rsid w:val="00B70222"/>
    <w:rsid w:val="00B70277"/>
    <w:rsid w:val="00B70320"/>
    <w:rsid w:val="00B7035A"/>
    <w:rsid w:val="00B7036A"/>
    <w:rsid w:val="00B703D7"/>
    <w:rsid w:val="00B70414"/>
    <w:rsid w:val="00B706CA"/>
    <w:rsid w:val="00B707B8"/>
    <w:rsid w:val="00B70B96"/>
    <w:rsid w:val="00B70DFA"/>
    <w:rsid w:val="00B70DFE"/>
    <w:rsid w:val="00B70E3C"/>
    <w:rsid w:val="00B70E86"/>
    <w:rsid w:val="00B70E9B"/>
    <w:rsid w:val="00B71035"/>
    <w:rsid w:val="00B713EC"/>
    <w:rsid w:val="00B71624"/>
    <w:rsid w:val="00B71721"/>
    <w:rsid w:val="00B71764"/>
    <w:rsid w:val="00B718C2"/>
    <w:rsid w:val="00B71990"/>
    <w:rsid w:val="00B71C7A"/>
    <w:rsid w:val="00B72116"/>
    <w:rsid w:val="00B72247"/>
    <w:rsid w:val="00B726D7"/>
    <w:rsid w:val="00B728DD"/>
    <w:rsid w:val="00B72A06"/>
    <w:rsid w:val="00B72CCB"/>
    <w:rsid w:val="00B72EFA"/>
    <w:rsid w:val="00B7318A"/>
    <w:rsid w:val="00B731DA"/>
    <w:rsid w:val="00B73847"/>
    <w:rsid w:val="00B73858"/>
    <w:rsid w:val="00B73956"/>
    <w:rsid w:val="00B73CF4"/>
    <w:rsid w:val="00B73D63"/>
    <w:rsid w:val="00B741F9"/>
    <w:rsid w:val="00B74266"/>
    <w:rsid w:val="00B742D4"/>
    <w:rsid w:val="00B743B9"/>
    <w:rsid w:val="00B7443C"/>
    <w:rsid w:val="00B7446F"/>
    <w:rsid w:val="00B7449C"/>
    <w:rsid w:val="00B745E1"/>
    <w:rsid w:val="00B74947"/>
    <w:rsid w:val="00B74A0D"/>
    <w:rsid w:val="00B74AFF"/>
    <w:rsid w:val="00B74D4C"/>
    <w:rsid w:val="00B74D7B"/>
    <w:rsid w:val="00B74EE3"/>
    <w:rsid w:val="00B74EEB"/>
    <w:rsid w:val="00B74F34"/>
    <w:rsid w:val="00B751CF"/>
    <w:rsid w:val="00B753FD"/>
    <w:rsid w:val="00B754FF"/>
    <w:rsid w:val="00B75717"/>
    <w:rsid w:val="00B75824"/>
    <w:rsid w:val="00B7588E"/>
    <w:rsid w:val="00B758E4"/>
    <w:rsid w:val="00B759A3"/>
    <w:rsid w:val="00B75A67"/>
    <w:rsid w:val="00B75CAE"/>
    <w:rsid w:val="00B75D97"/>
    <w:rsid w:val="00B75E07"/>
    <w:rsid w:val="00B763DE"/>
    <w:rsid w:val="00B766BA"/>
    <w:rsid w:val="00B767D1"/>
    <w:rsid w:val="00B7680B"/>
    <w:rsid w:val="00B76819"/>
    <w:rsid w:val="00B76AFC"/>
    <w:rsid w:val="00B76B59"/>
    <w:rsid w:val="00B76D2A"/>
    <w:rsid w:val="00B76DAF"/>
    <w:rsid w:val="00B76E7C"/>
    <w:rsid w:val="00B76F51"/>
    <w:rsid w:val="00B76F9D"/>
    <w:rsid w:val="00B77083"/>
    <w:rsid w:val="00B77133"/>
    <w:rsid w:val="00B7720D"/>
    <w:rsid w:val="00B77335"/>
    <w:rsid w:val="00B773A6"/>
    <w:rsid w:val="00B773B3"/>
    <w:rsid w:val="00B773F1"/>
    <w:rsid w:val="00B77514"/>
    <w:rsid w:val="00B775DC"/>
    <w:rsid w:val="00B77C2F"/>
    <w:rsid w:val="00B77D39"/>
    <w:rsid w:val="00B77D7E"/>
    <w:rsid w:val="00B77E81"/>
    <w:rsid w:val="00B80064"/>
    <w:rsid w:val="00B80072"/>
    <w:rsid w:val="00B80112"/>
    <w:rsid w:val="00B80163"/>
    <w:rsid w:val="00B80244"/>
    <w:rsid w:val="00B806E8"/>
    <w:rsid w:val="00B806F8"/>
    <w:rsid w:val="00B807BE"/>
    <w:rsid w:val="00B80AF0"/>
    <w:rsid w:val="00B80C60"/>
    <w:rsid w:val="00B80D91"/>
    <w:rsid w:val="00B80EF0"/>
    <w:rsid w:val="00B8131C"/>
    <w:rsid w:val="00B818D9"/>
    <w:rsid w:val="00B81ABC"/>
    <w:rsid w:val="00B81B86"/>
    <w:rsid w:val="00B81B8D"/>
    <w:rsid w:val="00B81C35"/>
    <w:rsid w:val="00B81C5A"/>
    <w:rsid w:val="00B81F45"/>
    <w:rsid w:val="00B81F88"/>
    <w:rsid w:val="00B8223B"/>
    <w:rsid w:val="00B82343"/>
    <w:rsid w:val="00B827C7"/>
    <w:rsid w:val="00B827CA"/>
    <w:rsid w:val="00B82987"/>
    <w:rsid w:val="00B82B14"/>
    <w:rsid w:val="00B82B97"/>
    <w:rsid w:val="00B82DC9"/>
    <w:rsid w:val="00B82F3C"/>
    <w:rsid w:val="00B8301E"/>
    <w:rsid w:val="00B832D8"/>
    <w:rsid w:val="00B83527"/>
    <w:rsid w:val="00B8352E"/>
    <w:rsid w:val="00B8353D"/>
    <w:rsid w:val="00B8368E"/>
    <w:rsid w:val="00B836DA"/>
    <w:rsid w:val="00B83702"/>
    <w:rsid w:val="00B83776"/>
    <w:rsid w:val="00B837C8"/>
    <w:rsid w:val="00B8380E"/>
    <w:rsid w:val="00B83B92"/>
    <w:rsid w:val="00B83C6E"/>
    <w:rsid w:val="00B83D3B"/>
    <w:rsid w:val="00B83D63"/>
    <w:rsid w:val="00B83EB9"/>
    <w:rsid w:val="00B83F43"/>
    <w:rsid w:val="00B83F59"/>
    <w:rsid w:val="00B83FC0"/>
    <w:rsid w:val="00B8409A"/>
    <w:rsid w:val="00B84468"/>
    <w:rsid w:val="00B8498F"/>
    <w:rsid w:val="00B84992"/>
    <w:rsid w:val="00B84A41"/>
    <w:rsid w:val="00B84A7C"/>
    <w:rsid w:val="00B84BEE"/>
    <w:rsid w:val="00B84E02"/>
    <w:rsid w:val="00B84E2D"/>
    <w:rsid w:val="00B85008"/>
    <w:rsid w:val="00B851E0"/>
    <w:rsid w:val="00B85556"/>
    <w:rsid w:val="00B8581F"/>
    <w:rsid w:val="00B85A44"/>
    <w:rsid w:val="00B85E06"/>
    <w:rsid w:val="00B860B0"/>
    <w:rsid w:val="00B863C9"/>
    <w:rsid w:val="00B86470"/>
    <w:rsid w:val="00B8662F"/>
    <w:rsid w:val="00B8678E"/>
    <w:rsid w:val="00B867B3"/>
    <w:rsid w:val="00B867E9"/>
    <w:rsid w:val="00B86894"/>
    <w:rsid w:val="00B86E4E"/>
    <w:rsid w:val="00B86ECE"/>
    <w:rsid w:val="00B86F9D"/>
    <w:rsid w:val="00B87339"/>
    <w:rsid w:val="00B900D0"/>
    <w:rsid w:val="00B90416"/>
    <w:rsid w:val="00B90476"/>
    <w:rsid w:val="00B90500"/>
    <w:rsid w:val="00B9079C"/>
    <w:rsid w:val="00B907A2"/>
    <w:rsid w:val="00B90B57"/>
    <w:rsid w:val="00B90DAD"/>
    <w:rsid w:val="00B90DB5"/>
    <w:rsid w:val="00B90DB6"/>
    <w:rsid w:val="00B90F98"/>
    <w:rsid w:val="00B911C3"/>
    <w:rsid w:val="00B9159E"/>
    <w:rsid w:val="00B91699"/>
    <w:rsid w:val="00B91970"/>
    <w:rsid w:val="00B919A3"/>
    <w:rsid w:val="00B919F3"/>
    <w:rsid w:val="00B91A0A"/>
    <w:rsid w:val="00B91A6C"/>
    <w:rsid w:val="00B91AB6"/>
    <w:rsid w:val="00B91C52"/>
    <w:rsid w:val="00B91D9A"/>
    <w:rsid w:val="00B91EC3"/>
    <w:rsid w:val="00B920D4"/>
    <w:rsid w:val="00B92143"/>
    <w:rsid w:val="00B92531"/>
    <w:rsid w:val="00B925A9"/>
    <w:rsid w:val="00B92B35"/>
    <w:rsid w:val="00B92B45"/>
    <w:rsid w:val="00B92EEB"/>
    <w:rsid w:val="00B9301A"/>
    <w:rsid w:val="00B930E7"/>
    <w:rsid w:val="00B93554"/>
    <w:rsid w:val="00B9361B"/>
    <w:rsid w:val="00B93644"/>
    <w:rsid w:val="00B93645"/>
    <w:rsid w:val="00B937B9"/>
    <w:rsid w:val="00B93A45"/>
    <w:rsid w:val="00B93B1F"/>
    <w:rsid w:val="00B93C01"/>
    <w:rsid w:val="00B93C27"/>
    <w:rsid w:val="00B93F08"/>
    <w:rsid w:val="00B93FF0"/>
    <w:rsid w:val="00B940AE"/>
    <w:rsid w:val="00B94258"/>
    <w:rsid w:val="00B942D3"/>
    <w:rsid w:val="00B9465A"/>
    <w:rsid w:val="00B94A87"/>
    <w:rsid w:val="00B94B98"/>
    <w:rsid w:val="00B94BF7"/>
    <w:rsid w:val="00B94CC5"/>
    <w:rsid w:val="00B94E06"/>
    <w:rsid w:val="00B9511A"/>
    <w:rsid w:val="00B95302"/>
    <w:rsid w:val="00B9564E"/>
    <w:rsid w:val="00B95707"/>
    <w:rsid w:val="00B9578F"/>
    <w:rsid w:val="00B957E7"/>
    <w:rsid w:val="00B95AF7"/>
    <w:rsid w:val="00B95EAB"/>
    <w:rsid w:val="00B960A1"/>
    <w:rsid w:val="00B96174"/>
    <w:rsid w:val="00B9620D"/>
    <w:rsid w:val="00B96263"/>
    <w:rsid w:val="00B96520"/>
    <w:rsid w:val="00B9687E"/>
    <w:rsid w:val="00B968BC"/>
    <w:rsid w:val="00B9698E"/>
    <w:rsid w:val="00B96AD4"/>
    <w:rsid w:val="00B96C5C"/>
    <w:rsid w:val="00B96DBF"/>
    <w:rsid w:val="00B96EE7"/>
    <w:rsid w:val="00B97266"/>
    <w:rsid w:val="00B97338"/>
    <w:rsid w:val="00B9753A"/>
    <w:rsid w:val="00B975FF"/>
    <w:rsid w:val="00B9776E"/>
    <w:rsid w:val="00B97776"/>
    <w:rsid w:val="00B979F9"/>
    <w:rsid w:val="00B97C75"/>
    <w:rsid w:val="00B97CD2"/>
    <w:rsid w:val="00B97F9F"/>
    <w:rsid w:val="00BA000A"/>
    <w:rsid w:val="00BA019B"/>
    <w:rsid w:val="00BA0384"/>
    <w:rsid w:val="00BA05E8"/>
    <w:rsid w:val="00BA06BE"/>
    <w:rsid w:val="00BA0746"/>
    <w:rsid w:val="00BA0C4E"/>
    <w:rsid w:val="00BA0E87"/>
    <w:rsid w:val="00BA10C2"/>
    <w:rsid w:val="00BA11E8"/>
    <w:rsid w:val="00BA12F5"/>
    <w:rsid w:val="00BA156A"/>
    <w:rsid w:val="00BA189F"/>
    <w:rsid w:val="00BA195C"/>
    <w:rsid w:val="00BA19EA"/>
    <w:rsid w:val="00BA1AE7"/>
    <w:rsid w:val="00BA1AE8"/>
    <w:rsid w:val="00BA1B2C"/>
    <w:rsid w:val="00BA1B3A"/>
    <w:rsid w:val="00BA1BFF"/>
    <w:rsid w:val="00BA1F86"/>
    <w:rsid w:val="00BA23E7"/>
    <w:rsid w:val="00BA2C6B"/>
    <w:rsid w:val="00BA2E88"/>
    <w:rsid w:val="00BA3138"/>
    <w:rsid w:val="00BA31CC"/>
    <w:rsid w:val="00BA335E"/>
    <w:rsid w:val="00BA356B"/>
    <w:rsid w:val="00BA3BCD"/>
    <w:rsid w:val="00BA3CD8"/>
    <w:rsid w:val="00BA3CF2"/>
    <w:rsid w:val="00BA3EFE"/>
    <w:rsid w:val="00BA3F13"/>
    <w:rsid w:val="00BA4107"/>
    <w:rsid w:val="00BA4150"/>
    <w:rsid w:val="00BA42D0"/>
    <w:rsid w:val="00BA4501"/>
    <w:rsid w:val="00BA47EC"/>
    <w:rsid w:val="00BA4AA7"/>
    <w:rsid w:val="00BA4C45"/>
    <w:rsid w:val="00BA4DFD"/>
    <w:rsid w:val="00BA4F22"/>
    <w:rsid w:val="00BA511C"/>
    <w:rsid w:val="00BA5211"/>
    <w:rsid w:val="00BA534D"/>
    <w:rsid w:val="00BA5576"/>
    <w:rsid w:val="00BA5945"/>
    <w:rsid w:val="00BA5AE8"/>
    <w:rsid w:val="00BA5F5A"/>
    <w:rsid w:val="00BA6019"/>
    <w:rsid w:val="00BA62B9"/>
    <w:rsid w:val="00BA63EE"/>
    <w:rsid w:val="00BA6461"/>
    <w:rsid w:val="00BA6687"/>
    <w:rsid w:val="00BA6814"/>
    <w:rsid w:val="00BA6914"/>
    <w:rsid w:val="00BA69D4"/>
    <w:rsid w:val="00BA6A7E"/>
    <w:rsid w:val="00BA6BD5"/>
    <w:rsid w:val="00BA6C16"/>
    <w:rsid w:val="00BA6C5B"/>
    <w:rsid w:val="00BA70D2"/>
    <w:rsid w:val="00BA714A"/>
    <w:rsid w:val="00BA715F"/>
    <w:rsid w:val="00BA7179"/>
    <w:rsid w:val="00BA71EB"/>
    <w:rsid w:val="00BA7250"/>
    <w:rsid w:val="00BA7524"/>
    <w:rsid w:val="00BA7554"/>
    <w:rsid w:val="00BA7697"/>
    <w:rsid w:val="00BA77F4"/>
    <w:rsid w:val="00BA78CE"/>
    <w:rsid w:val="00BA79B6"/>
    <w:rsid w:val="00BA79CD"/>
    <w:rsid w:val="00BA7D0C"/>
    <w:rsid w:val="00BA7D18"/>
    <w:rsid w:val="00BA7DA8"/>
    <w:rsid w:val="00BA7DB7"/>
    <w:rsid w:val="00BA7E72"/>
    <w:rsid w:val="00BA7EDB"/>
    <w:rsid w:val="00BA7F6B"/>
    <w:rsid w:val="00BB0070"/>
    <w:rsid w:val="00BB014A"/>
    <w:rsid w:val="00BB0333"/>
    <w:rsid w:val="00BB036C"/>
    <w:rsid w:val="00BB04D3"/>
    <w:rsid w:val="00BB06CF"/>
    <w:rsid w:val="00BB06F0"/>
    <w:rsid w:val="00BB0E61"/>
    <w:rsid w:val="00BB0E6F"/>
    <w:rsid w:val="00BB1082"/>
    <w:rsid w:val="00BB13A4"/>
    <w:rsid w:val="00BB154F"/>
    <w:rsid w:val="00BB168F"/>
    <w:rsid w:val="00BB193C"/>
    <w:rsid w:val="00BB1B4B"/>
    <w:rsid w:val="00BB1BF7"/>
    <w:rsid w:val="00BB1D30"/>
    <w:rsid w:val="00BB1DB6"/>
    <w:rsid w:val="00BB1ED2"/>
    <w:rsid w:val="00BB1EFD"/>
    <w:rsid w:val="00BB1F92"/>
    <w:rsid w:val="00BB21D6"/>
    <w:rsid w:val="00BB224C"/>
    <w:rsid w:val="00BB24A5"/>
    <w:rsid w:val="00BB2674"/>
    <w:rsid w:val="00BB28A9"/>
    <w:rsid w:val="00BB29A2"/>
    <w:rsid w:val="00BB2B14"/>
    <w:rsid w:val="00BB2B3A"/>
    <w:rsid w:val="00BB2F6F"/>
    <w:rsid w:val="00BB306B"/>
    <w:rsid w:val="00BB32A0"/>
    <w:rsid w:val="00BB33DB"/>
    <w:rsid w:val="00BB3519"/>
    <w:rsid w:val="00BB3808"/>
    <w:rsid w:val="00BB3A8D"/>
    <w:rsid w:val="00BB3E57"/>
    <w:rsid w:val="00BB3ED5"/>
    <w:rsid w:val="00BB404E"/>
    <w:rsid w:val="00BB4170"/>
    <w:rsid w:val="00BB4214"/>
    <w:rsid w:val="00BB4511"/>
    <w:rsid w:val="00BB464C"/>
    <w:rsid w:val="00BB4701"/>
    <w:rsid w:val="00BB480E"/>
    <w:rsid w:val="00BB4A2D"/>
    <w:rsid w:val="00BB4ACF"/>
    <w:rsid w:val="00BB4B4D"/>
    <w:rsid w:val="00BB4FD6"/>
    <w:rsid w:val="00BB51CF"/>
    <w:rsid w:val="00BB5582"/>
    <w:rsid w:val="00BB5B08"/>
    <w:rsid w:val="00BB5C21"/>
    <w:rsid w:val="00BB5D75"/>
    <w:rsid w:val="00BB6207"/>
    <w:rsid w:val="00BB64FB"/>
    <w:rsid w:val="00BB6655"/>
    <w:rsid w:val="00BB66C1"/>
    <w:rsid w:val="00BB6881"/>
    <w:rsid w:val="00BB6A34"/>
    <w:rsid w:val="00BB6B9E"/>
    <w:rsid w:val="00BB6F23"/>
    <w:rsid w:val="00BB7282"/>
    <w:rsid w:val="00BB7339"/>
    <w:rsid w:val="00BB7506"/>
    <w:rsid w:val="00BB76EF"/>
    <w:rsid w:val="00BC01F1"/>
    <w:rsid w:val="00BC02DB"/>
    <w:rsid w:val="00BC09E1"/>
    <w:rsid w:val="00BC0A2A"/>
    <w:rsid w:val="00BC0B6A"/>
    <w:rsid w:val="00BC0DB6"/>
    <w:rsid w:val="00BC0E62"/>
    <w:rsid w:val="00BC0EB9"/>
    <w:rsid w:val="00BC0FCE"/>
    <w:rsid w:val="00BC10EA"/>
    <w:rsid w:val="00BC1421"/>
    <w:rsid w:val="00BC1490"/>
    <w:rsid w:val="00BC178A"/>
    <w:rsid w:val="00BC184D"/>
    <w:rsid w:val="00BC1A10"/>
    <w:rsid w:val="00BC1C02"/>
    <w:rsid w:val="00BC1CAE"/>
    <w:rsid w:val="00BC2646"/>
    <w:rsid w:val="00BC26AC"/>
    <w:rsid w:val="00BC27B5"/>
    <w:rsid w:val="00BC29BA"/>
    <w:rsid w:val="00BC2AA8"/>
    <w:rsid w:val="00BC2AEB"/>
    <w:rsid w:val="00BC2DAF"/>
    <w:rsid w:val="00BC2E55"/>
    <w:rsid w:val="00BC2E6C"/>
    <w:rsid w:val="00BC3091"/>
    <w:rsid w:val="00BC3176"/>
    <w:rsid w:val="00BC31BE"/>
    <w:rsid w:val="00BC32FF"/>
    <w:rsid w:val="00BC3481"/>
    <w:rsid w:val="00BC3535"/>
    <w:rsid w:val="00BC35D0"/>
    <w:rsid w:val="00BC3652"/>
    <w:rsid w:val="00BC36E8"/>
    <w:rsid w:val="00BC3703"/>
    <w:rsid w:val="00BC38EB"/>
    <w:rsid w:val="00BC392B"/>
    <w:rsid w:val="00BC3BFA"/>
    <w:rsid w:val="00BC427D"/>
    <w:rsid w:val="00BC4307"/>
    <w:rsid w:val="00BC4421"/>
    <w:rsid w:val="00BC44F6"/>
    <w:rsid w:val="00BC4654"/>
    <w:rsid w:val="00BC487B"/>
    <w:rsid w:val="00BC4A31"/>
    <w:rsid w:val="00BC4D25"/>
    <w:rsid w:val="00BC4D29"/>
    <w:rsid w:val="00BC4DC9"/>
    <w:rsid w:val="00BC5131"/>
    <w:rsid w:val="00BC584A"/>
    <w:rsid w:val="00BC5A3A"/>
    <w:rsid w:val="00BC5B30"/>
    <w:rsid w:val="00BC5D21"/>
    <w:rsid w:val="00BC5E73"/>
    <w:rsid w:val="00BC5E90"/>
    <w:rsid w:val="00BC5F19"/>
    <w:rsid w:val="00BC5F31"/>
    <w:rsid w:val="00BC5F3F"/>
    <w:rsid w:val="00BC5F60"/>
    <w:rsid w:val="00BC5FFA"/>
    <w:rsid w:val="00BC613C"/>
    <w:rsid w:val="00BC628F"/>
    <w:rsid w:val="00BC6649"/>
    <w:rsid w:val="00BC66D6"/>
    <w:rsid w:val="00BC6A3C"/>
    <w:rsid w:val="00BC6B6F"/>
    <w:rsid w:val="00BC6E1A"/>
    <w:rsid w:val="00BC71B4"/>
    <w:rsid w:val="00BC74F0"/>
    <w:rsid w:val="00BC74F8"/>
    <w:rsid w:val="00BC751E"/>
    <w:rsid w:val="00BC75F2"/>
    <w:rsid w:val="00BC789D"/>
    <w:rsid w:val="00BC7B36"/>
    <w:rsid w:val="00BC7C4A"/>
    <w:rsid w:val="00BC7CBA"/>
    <w:rsid w:val="00BC7DFA"/>
    <w:rsid w:val="00BD029C"/>
    <w:rsid w:val="00BD02E1"/>
    <w:rsid w:val="00BD0309"/>
    <w:rsid w:val="00BD03D7"/>
    <w:rsid w:val="00BD0735"/>
    <w:rsid w:val="00BD0738"/>
    <w:rsid w:val="00BD087D"/>
    <w:rsid w:val="00BD08A1"/>
    <w:rsid w:val="00BD0A7B"/>
    <w:rsid w:val="00BD0C10"/>
    <w:rsid w:val="00BD122F"/>
    <w:rsid w:val="00BD12F8"/>
    <w:rsid w:val="00BD1493"/>
    <w:rsid w:val="00BD1A71"/>
    <w:rsid w:val="00BD1C78"/>
    <w:rsid w:val="00BD1C92"/>
    <w:rsid w:val="00BD2139"/>
    <w:rsid w:val="00BD247C"/>
    <w:rsid w:val="00BD24DE"/>
    <w:rsid w:val="00BD270E"/>
    <w:rsid w:val="00BD2955"/>
    <w:rsid w:val="00BD2ADC"/>
    <w:rsid w:val="00BD2AE2"/>
    <w:rsid w:val="00BD2AFC"/>
    <w:rsid w:val="00BD2DC8"/>
    <w:rsid w:val="00BD317C"/>
    <w:rsid w:val="00BD318F"/>
    <w:rsid w:val="00BD324C"/>
    <w:rsid w:val="00BD32AF"/>
    <w:rsid w:val="00BD3351"/>
    <w:rsid w:val="00BD355A"/>
    <w:rsid w:val="00BD35C4"/>
    <w:rsid w:val="00BD38BA"/>
    <w:rsid w:val="00BD3A7E"/>
    <w:rsid w:val="00BD3AB1"/>
    <w:rsid w:val="00BD3C17"/>
    <w:rsid w:val="00BD3C53"/>
    <w:rsid w:val="00BD462D"/>
    <w:rsid w:val="00BD46B6"/>
    <w:rsid w:val="00BD492A"/>
    <w:rsid w:val="00BD492E"/>
    <w:rsid w:val="00BD4A5A"/>
    <w:rsid w:val="00BD4AFC"/>
    <w:rsid w:val="00BD4FD9"/>
    <w:rsid w:val="00BD5055"/>
    <w:rsid w:val="00BD5180"/>
    <w:rsid w:val="00BD5187"/>
    <w:rsid w:val="00BD58BC"/>
    <w:rsid w:val="00BD5946"/>
    <w:rsid w:val="00BD5A7C"/>
    <w:rsid w:val="00BD5B01"/>
    <w:rsid w:val="00BD5C1F"/>
    <w:rsid w:val="00BD5DBA"/>
    <w:rsid w:val="00BD5F94"/>
    <w:rsid w:val="00BD606C"/>
    <w:rsid w:val="00BD60AE"/>
    <w:rsid w:val="00BD62E8"/>
    <w:rsid w:val="00BD655E"/>
    <w:rsid w:val="00BD6646"/>
    <w:rsid w:val="00BD67D5"/>
    <w:rsid w:val="00BD67E9"/>
    <w:rsid w:val="00BD686B"/>
    <w:rsid w:val="00BD6D28"/>
    <w:rsid w:val="00BD6EC3"/>
    <w:rsid w:val="00BD701D"/>
    <w:rsid w:val="00BD7026"/>
    <w:rsid w:val="00BD7131"/>
    <w:rsid w:val="00BD713B"/>
    <w:rsid w:val="00BD717E"/>
    <w:rsid w:val="00BD7264"/>
    <w:rsid w:val="00BD72F6"/>
    <w:rsid w:val="00BD7383"/>
    <w:rsid w:val="00BD74EE"/>
    <w:rsid w:val="00BD75E3"/>
    <w:rsid w:val="00BD764E"/>
    <w:rsid w:val="00BD780A"/>
    <w:rsid w:val="00BD792E"/>
    <w:rsid w:val="00BD7C6B"/>
    <w:rsid w:val="00BD7DBC"/>
    <w:rsid w:val="00BD7E66"/>
    <w:rsid w:val="00BD7EE0"/>
    <w:rsid w:val="00BD7FB7"/>
    <w:rsid w:val="00BD7FEE"/>
    <w:rsid w:val="00BE0284"/>
    <w:rsid w:val="00BE02BA"/>
    <w:rsid w:val="00BE0342"/>
    <w:rsid w:val="00BE03C0"/>
    <w:rsid w:val="00BE05A1"/>
    <w:rsid w:val="00BE0788"/>
    <w:rsid w:val="00BE078C"/>
    <w:rsid w:val="00BE0848"/>
    <w:rsid w:val="00BE095A"/>
    <w:rsid w:val="00BE0A18"/>
    <w:rsid w:val="00BE0ADF"/>
    <w:rsid w:val="00BE0CBB"/>
    <w:rsid w:val="00BE0EAC"/>
    <w:rsid w:val="00BE0EC3"/>
    <w:rsid w:val="00BE10D5"/>
    <w:rsid w:val="00BE112B"/>
    <w:rsid w:val="00BE1140"/>
    <w:rsid w:val="00BE126D"/>
    <w:rsid w:val="00BE12C8"/>
    <w:rsid w:val="00BE1377"/>
    <w:rsid w:val="00BE13A9"/>
    <w:rsid w:val="00BE13AF"/>
    <w:rsid w:val="00BE14CA"/>
    <w:rsid w:val="00BE15E2"/>
    <w:rsid w:val="00BE161D"/>
    <w:rsid w:val="00BE1650"/>
    <w:rsid w:val="00BE184F"/>
    <w:rsid w:val="00BE186F"/>
    <w:rsid w:val="00BE1ADF"/>
    <w:rsid w:val="00BE1C5F"/>
    <w:rsid w:val="00BE1D77"/>
    <w:rsid w:val="00BE1E1F"/>
    <w:rsid w:val="00BE1FBB"/>
    <w:rsid w:val="00BE2368"/>
    <w:rsid w:val="00BE2386"/>
    <w:rsid w:val="00BE23CC"/>
    <w:rsid w:val="00BE253B"/>
    <w:rsid w:val="00BE259F"/>
    <w:rsid w:val="00BE25F7"/>
    <w:rsid w:val="00BE2660"/>
    <w:rsid w:val="00BE26F5"/>
    <w:rsid w:val="00BE270D"/>
    <w:rsid w:val="00BE276C"/>
    <w:rsid w:val="00BE2867"/>
    <w:rsid w:val="00BE2A0A"/>
    <w:rsid w:val="00BE2DE2"/>
    <w:rsid w:val="00BE2F72"/>
    <w:rsid w:val="00BE310D"/>
    <w:rsid w:val="00BE31AA"/>
    <w:rsid w:val="00BE371A"/>
    <w:rsid w:val="00BE373E"/>
    <w:rsid w:val="00BE38D9"/>
    <w:rsid w:val="00BE39AF"/>
    <w:rsid w:val="00BE3C9C"/>
    <w:rsid w:val="00BE3D0A"/>
    <w:rsid w:val="00BE3DD5"/>
    <w:rsid w:val="00BE3F12"/>
    <w:rsid w:val="00BE406E"/>
    <w:rsid w:val="00BE40C6"/>
    <w:rsid w:val="00BE416D"/>
    <w:rsid w:val="00BE41D5"/>
    <w:rsid w:val="00BE4674"/>
    <w:rsid w:val="00BE496C"/>
    <w:rsid w:val="00BE49E3"/>
    <w:rsid w:val="00BE4C04"/>
    <w:rsid w:val="00BE4EB6"/>
    <w:rsid w:val="00BE503F"/>
    <w:rsid w:val="00BE50BC"/>
    <w:rsid w:val="00BE530D"/>
    <w:rsid w:val="00BE53A0"/>
    <w:rsid w:val="00BE53B7"/>
    <w:rsid w:val="00BE5548"/>
    <w:rsid w:val="00BE583A"/>
    <w:rsid w:val="00BE5CB3"/>
    <w:rsid w:val="00BE5F2D"/>
    <w:rsid w:val="00BE6045"/>
    <w:rsid w:val="00BE616E"/>
    <w:rsid w:val="00BE642B"/>
    <w:rsid w:val="00BE658C"/>
    <w:rsid w:val="00BE6A25"/>
    <w:rsid w:val="00BE6A48"/>
    <w:rsid w:val="00BE6B3E"/>
    <w:rsid w:val="00BE6BD4"/>
    <w:rsid w:val="00BE6C11"/>
    <w:rsid w:val="00BE6C81"/>
    <w:rsid w:val="00BE6E82"/>
    <w:rsid w:val="00BE6F60"/>
    <w:rsid w:val="00BE7015"/>
    <w:rsid w:val="00BE7136"/>
    <w:rsid w:val="00BE75B4"/>
    <w:rsid w:val="00BE7665"/>
    <w:rsid w:val="00BE7A0A"/>
    <w:rsid w:val="00BE7ABD"/>
    <w:rsid w:val="00BE7B75"/>
    <w:rsid w:val="00BE7C21"/>
    <w:rsid w:val="00BE7C7C"/>
    <w:rsid w:val="00BE7F08"/>
    <w:rsid w:val="00BE7F5D"/>
    <w:rsid w:val="00BF0137"/>
    <w:rsid w:val="00BF01C8"/>
    <w:rsid w:val="00BF01D7"/>
    <w:rsid w:val="00BF0701"/>
    <w:rsid w:val="00BF084C"/>
    <w:rsid w:val="00BF09FF"/>
    <w:rsid w:val="00BF0A4F"/>
    <w:rsid w:val="00BF0C51"/>
    <w:rsid w:val="00BF0C74"/>
    <w:rsid w:val="00BF1149"/>
    <w:rsid w:val="00BF11EC"/>
    <w:rsid w:val="00BF14DA"/>
    <w:rsid w:val="00BF176A"/>
    <w:rsid w:val="00BF177E"/>
    <w:rsid w:val="00BF17BE"/>
    <w:rsid w:val="00BF1916"/>
    <w:rsid w:val="00BF1953"/>
    <w:rsid w:val="00BF1992"/>
    <w:rsid w:val="00BF1A85"/>
    <w:rsid w:val="00BF1D5D"/>
    <w:rsid w:val="00BF1E46"/>
    <w:rsid w:val="00BF1F67"/>
    <w:rsid w:val="00BF1FBE"/>
    <w:rsid w:val="00BF208E"/>
    <w:rsid w:val="00BF217E"/>
    <w:rsid w:val="00BF22F3"/>
    <w:rsid w:val="00BF24DC"/>
    <w:rsid w:val="00BF2548"/>
    <w:rsid w:val="00BF255D"/>
    <w:rsid w:val="00BF263F"/>
    <w:rsid w:val="00BF2676"/>
    <w:rsid w:val="00BF271A"/>
    <w:rsid w:val="00BF27EF"/>
    <w:rsid w:val="00BF2A1E"/>
    <w:rsid w:val="00BF2A39"/>
    <w:rsid w:val="00BF2AEF"/>
    <w:rsid w:val="00BF2C0A"/>
    <w:rsid w:val="00BF2CC8"/>
    <w:rsid w:val="00BF2E35"/>
    <w:rsid w:val="00BF2E99"/>
    <w:rsid w:val="00BF2EF2"/>
    <w:rsid w:val="00BF308C"/>
    <w:rsid w:val="00BF3129"/>
    <w:rsid w:val="00BF31C5"/>
    <w:rsid w:val="00BF33D1"/>
    <w:rsid w:val="00BF348F"/>
    <w:rsid w:val="00BF351F"/>
    <w:rsid w:val="00BF355E"/>
    <w:rsid w:val="00BF3751"/>
    <w:rsid w:val="00BF3949"/>
    <w:rsid w:val="00BF39ED"/>
    <w:rsid w:val="00BF4123"/>
    <w:rsid w:val="00BF436B"/>
    <w:rsid w:val="00BF46A5"/>
    <w:rsid w:val="00BF46C1"/>
    <w:rsid w:val="00BF4C26"/>
    <w:rsid w:val="00BF4D8B"/>
    <w:rsid w:val="00BF4E65"/>
    <w:rsid w:val="00BF516A"/>
    <w:rsid w:val="00BF539A"/>
    <w:rsid w:val="00BF575A"/>
    <w:rsid w:val="00BF57C2"/>
    <w:rsid w:val="00BF581D"/>
    <w:rsid w:val="00BF59C6"/>
    <w:rsid w:val="00BF5A04"/>
    <w:rsid w:val="00BF5ADC"/>
    <w:rsid w:val="00BF5BD6"/>
    <w:rsid w:val="00BF5C1D"/>
    <w:rsid w:val="00BF5C6B"/>
    <w:rsid w:val="00BF5D50"/>
    <w:rsid w:val="00BF5D72"/>
    <w:rsid w:val="00BF5E34"/>
    <w:rsid w:val="00BF6181"/>
    <w:rsid w:val="00BF6320"/>
    <w:rsid w:val="00BF668C"/>
    <w:rsid w:val="00BF67CF"/>
    <w:rsid w:val="00BF6809"/>
    <w:rsid w:val="00BF6851"/>
    <w:rsid w:val="00BF687A"/>
    <w:rsid w:val="00BF690F"/>
    <w:rsid w:val="00BF6FE7"/>
    <w:rsid w:val="00BF7290"/>
    <w:rsid w:val="00BF7308"/>
    <w:rsid w:val="00BF7329"/>
    <w:rsid w:val="00BF739F"/>
    <w:rsid w:val="00BF767A"/>
    <w:rsid w:val="00BF795D"/>
    <w:rsid w:val="00BF7B12"/>
    <w:rsid w:val="00BF7D7E"/>
    <w:rsid w:val="00BF7DDA"/>
    <w:rsid w:val="00C00165"/>
    <w:rsid w:val="00C001AF"/>
    <w:rsid w:val="00C001B4"/>
    <w:rsid w:val="00C00362"/>
    <w:rsid w:val="00C006A5"/>
    <w:rsid w:val="00C006FA"/>
    <w:rsid w:val="00C0071D"/>
    <w:rsid w:val="00C007D3"/>
    <w:rsid w:val="00C009AE"/>
    <w:rsid w:val="00C00B19"/>
    <w:rsid w:val="00C00B2C"/>
    <w:rsid w:val="00C00B60"/>
    <w:rsid w:val="00C00B6E"/>
    <w:rsid w:val="00C00DBE"/>
    <w:rsid w:val="00C00FF9"/>
    <w:rsid w:val="00C01086"/>
    <w:rsid w:val="00C01206"/>
    <w:rsid w:val="00C013BC"/>
    <w:rsid w:val="00C0168A"/>
    <w:rsid w:val="00C016FB"/>
    <w:rsid w:val="00C0177F"/>
    <w:rsid w:val="00C01878"/>
    <w:rsid w:val="00C018EE"/>
    <w:rsid w:val="00C01A24"/>
    <w:rsid w:val="00C01B83"/>
    <w:rsid w:val="00C0249B"/>
    <w:rsid w:val="00C02821"/>
    <w:rsid w:val="00C02858"/>
    <w:rsid w:val="00C03169"/>
    <w:rsid w:val="00C031A3"/>
    <w:rsid w:val="00C036A9"/>
    <w:rsid w:val="00C03799"/>
    <w:rsid w:val="00C03BCD"/>
    <w:rsid w:val="00C03D30"/>
    <w:rsid w:val="00C03E0A"/>
    <w:rsid w:val="00C04260"/>
    <w:rsid w:val="00C04497"/>
    <w:rsid w:val="00C04660"/>
    <w:rsid w:val="00C04947"/>
    <w:rsid w:val="00C04A20"/>
    <w:rsid w:val="00C04AB1"/>
    <w:rsid w:val="00C04AB7"/>
    <w:rsid w:val="00C04AF1"/>
    <w:rsid w:val="00C04BED"/>
    <w:rsid w:val="00C04CE4"/>
    <w:rsid w:val="00C04D06"/>
    <w:rsid w:val="00C04E23"/>
    <w:rsid w:val="00C04E69"/>
    <w:rsid w:val="00C04EB2"/>
    <w:rsid w:val="00C04F48"/>
    <w:rsid w:val="00C05269"/>
    <w:rsid w:val="00C05579"/>
    <w:rsid w:val="00C056CA"/>
    <w:rsid w:val="00C057F8"/>
    <w:rsid w:val="00C05952"/>
    <w:rsid w:val="00C05A97"/>
    <w:rsid w:val="00C05CFA"/>
    <w:rsid w:val="00C05DA6"/>
    <w:rsid w:val="00C05DD2"/>
    <w:rsid w:val="00C05E16"/>
    <w:rsid w:val="00C05F6C"/>
    <w:rsid w:val="00C0606F"/>
    <w:rsid w:val="00C060C7"/>
    <w:rsid w:val="00C061D3"/>
    <w:rsid w:val="00C06686"/>
    <w:rsid w:val="00C066FC"/>
    <w:rsid w:val="00C06704"/>
    <w:rsid w:val="00C067EA"/>
    <w:rsid w:val="00C06A9C"/>
    <w:rsid w:val="00C06E03"/>
    <w:rsid w:val="00C06E27"/>
    <w:rsid w:val="00C06ECF"/>
    <w:rsid w:val="00C06F9B"/>
    <w:rsid w:val="00C0717C"/>
    <w:rsid w:val="00C07608"/>
    <w:rsid w:val="00C07806"/>
    <w:rsid w:val="00C07869"/>
    <w:rsid w:val="00C0787E"/>
    <w:rsid w:val="00C07883"/>
    <w:rsid w:val="00C079C2"/>
    <w:rsid w:val="00C07A78"/>
    <w:rsid w:val="00C07B42"/>
    <w:rsid w:val="00C07D7B"/>
    <w:rsid w:val="00C07DA5"/>
    <w:rsid w:val="00C07E42"/>
    <w:rsid w:val="00C10022"/>
    <w:rsid w:val="00C10079"/>
    <w:rsid w:val="00C101C1"/>
    <w:rsid w:val="00C102D4"/>
    <w:rsid w:val="00C1083B"/>
    <w:rsid w:val="00C108E4"/>
    <w:rsid w:val="00C10A1A"/>
    <w:rsid w:val="00C10A88"/>
    <w:rsid w:val="00C10A93"/>
    <w:rsid w:val="00C10B02"/>
    <w:rsid w:val="00C10B3B"/>
    <w:rsid w:val="00C10CFC"/>
    <w:rsid w:val="00C110BA"/>
    <w:rsid w:val="00C111C7"/>
    <w:rsid w:val="00C11333"/>
    <w:rsid w:val="00C114DC"/>
    <w:rsid w:val="00C114DE"/>
    <w:rsid w:val="00C1157D"/>
    <w:rsid w:val="00C115A0"/>
    <w:rsid w:val="00C11ADA"/>
    <w:rsid w:val="00C11B45"/>
    <w:rsid w:val="00C11D37"/>
    <w:rsid w:val="00C11E53"/>
    <w:rsid w:val="00C11F42"/>
    <w:rsid w:val="00C12217"/>
    <w:rsid w:val="00C122F9"/>
    <w:rsid w:val="00C124A6"/>
    <w:rsid w:val="00C12965"/>
    <w:rsid w:val="00C12B88"/>
    <w:rsid w:val="00C12D9A"/>
    <w:rsid w:val="00C12E19"/>
    <w:rsid w:val="00C12E50"/>
    <w:rsid w:val="00C13000"/>
    <w:rsid w:val="00C131C4"/>
    <w:rsid w:val="00C1379F"/>
    <w:rsid w:val="00C13C84"/>
    <w:rsid w:val="00C13FED"/>
    <w:rsid w:val="00C1412A"/>
    <w:rsid w:val="00C14322"/>
    <w:rsid w:val="00C14379"/>
    <w:rsid w:val="00C14470"/>
    <w:rsid w:val="00C144AB"/>
    <w:rsid w:val="00C14555"/>
    <w:rsid w:val="00C145CA"/>
    <w:rsid w:val="00C1479C"/>
    <w:rsid w:val="00C147BD"/>
    <w:rsid w:val="00C1484D"/>
    <w:rsid w:val="00C14882"/>
    <w:rsid w:val="00C14A35"/>
    <w:rsid w:val="00C14DB0"/>
    <w:rsid w:val="00C151C1"/>
    <w:rsid w:val="00C15224"/>
    <w:rsid w:val="00C1535A"/>
    <w:rsid w:val="00C1537B"/>
    <w:rsid w:val="00C153A9"/>
    <w:rsid w:val="00C153CA"/>
    <w:rsid w:val="00C1581A"/>
    <w:rsid w:val="00C15B06"/>
    <w:rsid w:val="00C15EBC"/>
    <w:rsid w:val="00C15F1F"/>
    <w:rsid w:val="00C161CF"/>
    <w:rsid w:val="00C161D1"/>
    <w:rsid w:val="00C165F9"/>
    <w:rsid w:val="00C166A5"/>
    <w:rsid w:val="00C166ED"/>
    <w:rsid w:val="00C16751"/>
    <w:rsid w:val="00C16775"/>
    <w:rsid w:val="00C167BD"/>
    <w:rsid w:val="00C167EE"/>
    <w:rsid w:val="00C167F0"/>
    <w:rsid w:val="00C1685A"/>
    <w:rsid w:val="00C169AF"/>
    <w:rsid w:val="00C16A53"/>
    <w:rsid w:val="00C16AAE"/>
    <w:rsid w:val="00C16C6C"/>
    <w:rsid w:val="00C16E6D"/>
    <w:rsid w:val="00C17184"/>
    <w:rsid w:val="00C17256"/>
    <w:rsid w:val="00C172BD"/>
    <w:rsid w:val="00C1742D"/>
    <w:rsid w:val="00C1777A"/>
    <w:rsid w:val="00C17B3F"/>
    <w:rsid w:val="00C17C73"/>
    <w:rsid w:val="00C17E86"/>
    <w:rsid w:val="00C17FFD"/>
    <w:rsid w:val="00C2056C"/>
    <w:rsid w:val="00C20761"/>
    <w:rsid w:val="00C207CD"/>
    <w:rsid w:val="00C208A1"/>
    <w:rsid w:val="00C2093D"/>
    <w:rsid w:val="00C20957"/>
    <w:rsid w:val="00C20C51"/>
    <w:rsid w:val="00C20C65"/>
    <w:rsid w:val="00C20CBC"/>
    <w:rsid w:val="00C20E58"/>
    <w:rsid w:val="00C21030"/>
    <w:rsid w:val="00C212A9"/>
    <w:rsid w:val="00C21320"/>
    <w:rsid w:val="00C21630"/>
    <w:rsid w:val="00C21653"/>
    <w:rsid w:val="00C21697"/>
    <w:rsid w:val="00C216D9"/>
    <w:rsid w:val="00C21825"/>
    <w:rsid w:val="00C21947"/>
    <w:rsid w:val="00C21B63"/>
    <w:rsid w:val="00C21CC7"/>
    <w:rsid w:val="00C21CD7"/>
    <w:rsid w:val="00C21E3E"/>
    <w:rsid w:val="00C221A4"/>
    <w:rsid w:val="00C22268"/>
    <w:rsid w:val="00C223AF"/>
    <w:rsid w:val="00C2243D"/>
    <w:rsid w:val="00C22598"/>
    <w:rsid w:val="00C226F2"/>
    <w:rsid w:val="00C2274A"/>
    <w:rsid w:val="00C22840"/>
    <w:rsid w:val="00C22A0A"/>
    <w:rsid w:val="00C22C3C"/>
    <w:rsid w:val="00C22DC1"/>
    <w:rsid w:val="00C22DF4"/>
    <w:rsid w:val="00C22E98"/>
    <w:rsid w:val="00C22F40"/>
    <w:rsid w:val="00C22F7D"/>
    <w:rsid w:val="00C22FC7"/>
    <w:rsid w:val="00C23035"/>
    <w:rsid w:val="00C231B3"/>
    <w:rsid w:val="00C232FF"/>
    <w:rsid w:val="00C23807"/>
    <w:rsid w:val="00C238F6"/>
    <w:rsid w:val="00C23933"/>
    <w:rsid w:val="00C23D75"/>
    <w:rsid w:val="00C240DF"/>
    <w:rsid w:val="00C242EE"/>
    <w:rsid w:val="00C24481"/>
    <w:rsid w:val="00C244E3"/>
    <w:rsid w:val="00C2456F"/>
    <w:rsid w:val="00C24593"/>
    <w:rsid w:val="00C24859"/>
    <w:rsid w:val="00C249C5"/>
    <w:rsid w:val="00C24A4E"/>
    <w:rsid w:val="00C24A7B"/>
    <w:rsid w:val="00C24DE3"/>
    <w:rsid w:val="00C24E50"/>
    <w:rsid w:val="00C24E86"/>
    <w:rsid w:val="00C24E96"/>
    <w:rsid w:val="00C24F05"/>
    <w:rsid w:val="00C251D7"/>
    <w:rsid w:val="00C25333"/>
    <w:rsid w:val="00C25554"/>
    <w:rsid w:val="00C2560C"/>
    <w:rsid w:val="00C256F7"/>
    <w:rsid w:val="00C2599F"/>
    <w:rsid w:val="00C25BCF"/>
    <w:rsid w:val="00C25CD2"/>
    <w:rsid w:val="00C25D85"/>
    <w:rsid w:val="00C25D89"/>
    <w:rsid w:val="00C25FE8"/>
    <w:rsid w:val="00C26618"/>
    <w:rsid w:val="00C266AE"/>
    <w:rsid w:val="00C2688D"/>
    <w:rsid w:val="00C26B1F"/>
    <w:rsid w:val="00C26D44"/>
    <w:rsid w:val="00C26F51"/>
    <w:rsid w:val="00C26FB8"/>
    <w:rsid w:val="00C27241"/>
    <w:rsid w:val="00C273D7"/>
    <w:rsid w:val="00C274C3"/>
    <w:rsid w:val="00C2758F"/>
    <w:rsid w:val="00C2788E"/>
    <w:rsid w:val="00C27A69"/>
    <w:rsid w:val="00C27A83"/>
    <w:rsid w:val="00C27EB2"/>
    <w:rsid w:val="00C303A0"/>
    <w:rsid w:val="00C30580"/>
    <w:rsid w:val="00C30592"/>
    <w:rsid w:val="00C306DB"/>
    <w:rsid w:val="00C306E7"/>
    <w:rsid w:val="00C3070B"/>
    <w:rsid w:val="00C30780"/>
    <w:rsid w:val="00C30945"/>
    <w:rsid w:val="00C3099E"/>
    <w:rsid w:val="00C30BFB"/>
    <w:rsid w:val="00C31470"/>
    <w:rsid w:val="00C31666"/>
    <w:rsid w:val="00C316BB"/>
    <w:rsid w:val="00C316ED"/>
    <w:rsid w:val="00C31722"/>
    <w:rsid w:val="00C31827"/>
    <w:rsid w:val="00C3191D"/>
    <w:rsid w:val="00C31926"/>
    <w:rsid w:val="00C31C3C"/>
    <w:rsid w:val="00C31D8A"/>
    <w:rsid w:val="00C320B2"/>
    <w:rsid w:val="00C3217A"/>
    <w:rsid w:val="00C321E3"/>
    <w:rsid w:val="00C325A8"/>
    <w:rsid w:val="00C32657"/>
    <w:rsid w:val="00C32702"/>
    <w:rsid w:val="00C328EE"/>
    <w:rsid w:val="00C329FE"/>
    <w:rsid w:val="00C32AE8"/>
    <w:rsid w:val="00C32B80"/>
    <w:rsid w:val="00C32E06"/>
    <w:rsid w:val="00C33386"/>
    <w:rsid w:val="00C334A1"/>
    <w:rsid w:val="00C3351A"/>
    <w:rsid w:val="00C335D9"/>
    <w:rsid w:val="00C335E7"/>
    <w:rsid w:val="00C3394F"/>
    <w:rsid w:val="00C33A86"/>
    <w:rsid w:val="00C33B2C"/>
    <w:rsid w:val="00C33BF1"/>
    <w:rsid w:val="00C33C1D"/>
    <w:rsid w:val="00C33E4B"/>
    <w:rsid w:val="00C33FCE"/>
    <w:rsid w:val="00C3407C"/>
    <w:rsid w:val="00C34086"/>
    <w:rsid w:val="00C34248"/>
    <w:rsid w:val="00C34276"/>
    <w:rsid w:val="00C34374"/>
    <w:rsid w:val="00C343A5"/>
    <w:rsid w:val="00C343B8"/>
    <w:rsid w:val="00C3453A"/>
    <w:rsid w:val="00C34607"/>
    <w:rsid w:val="00C346AC"/>
    <w:rsid w:val="00C34910"/>
    <w:rsid w:val="00C3497C"/>
    <w:rsid w:val="00C34A68"/>
    <w:rsid w:val="00C34CCB"/>
    <w:rsid w:val="00C34D7F"/>
    <w:rsid w:val="00C35000"/>
    <w:rsid w:val="00C350DF"/>
    <w:rsid w:val="00C3510C"/>
    <w:rsid w:val="00C352CE"/>
    <w:rsid w:val="00C3539D"/>
    <w:rsid w:val="00C353A3"/>
    <w:rsid w:val="00C353C9"/>
    <w:rsid w:val="00C357ED"/>
    <w:rsid w:val="00C3586C"/>
    <w:rsid w:val="00C358CC"/>
    <w:rsid w:val="00C3597D"/>
    <w:rsid w:val="00C359D4"/>
    <w:rsid w:val="00C35A01"/>
    <w:rsid w:val="00C35A80"/>
    <w:rsid w:val="00C35BA3"/>
    <w:rsid w:val="00C35C22"/>
    <w:rsid w:val="00C35C33"/>
    <w:rsid w:val="00C35D5C"/>
    <w:rsid w:val="00C35E13"/>
    <w:rsid w:val="00C35E7E"/>
    <w:rsid w:val="00C35EEB"/>
    <w:rsid w:val="00C36261"/>
    <w:rsid w:val="00C3638B"/>
    <w:rsid w:val="00C36542"/>
    <w:rsid w:val="00C367D4"/>
    <w:rsid w:val="00C369BE"/>
    <w:rsid w:val="00C36B4A"/>
    <w:rsid w:val="00C36B4F"/>
    <w:rsid w:val="00C36C65"/>
    <w:rsid w:val="00C36D60"/>
    <w:rsid w:val="00C371D6"/>
    <w:rsid w:val="00C374B8"/>
    <w:rsid w:val="00C376A3"/>
    <w:rsid w:val="00C37722"/>
    <w:rsid w:val="00C37742"/>
    <w:rsid w:val="00C377A1"/>
    <w:rsid w:val="00C37806"/>
    <w:rsid w:val="00C37C07"/>
    <w:rsid w:val="00C37F08"/>
    <w:rsid w:val="00C400BB"/>
    <w:rsid w:val="00C402DB"/>
    <w:rsid w:val="00C40580"/>
    <w:rsid w:val="00C405FE"/>
    <w:rsid w:val="00C40600"/>
    <w:rsid w:val="00C40662"/>
    <w:rsid w:val="00C4069D"/>
    <w:rsid w:val="00C40721"/>
    <w:rsid w:val="00C407C3"/>
    <w:rsid w:val="00C409A3"/>
    <w:rsid w:val="00C40B4E"/>
    <w:rsid w:val="00C40BDB"/>
    <w:rsid w:val="00C41223"/>
    <w:rsid w:val="00C4134E"/>
    <w:rsid w:val="00C41787"/>
    <w:rsid w:val="00C418D4"/>
    <w:rsid w:val="00C41926"/>
    <w:rsid w:val="00C41B50"/>
    <w:rsid w:val="00C41B98"/>
    <w:rsid w:val="00C41CCA"/>
    <w:rsid w:val="00C41CD2"/>
    <w:rsid w:val="00C41E93"/>
    <w:rsid w:val="00C42263"/>
    <w:rsid w:val="00C42345"/>
    <w:rsid w:val="00C42471"/>
    <w:rsid w:val="00C42546"/>
    <w:rsid w:val="00C426D4"/>
    <w:rsid w:val="00C42B4D"/>
    <w:rsid w:val="00C42EC5"/>
    <w:rsid w:val="00C4325D"/>
    <w:rsid w:val="00C432C6"/>
    <w:rsid w:val="00C433C0"/>
    <w:rsid w:val="00C434B4"/>
    <w:rsid w:val="00C4359E"/>
    <w:rsid w:val="00C435A4"/>
    <w:rsid w:val="00C43764"/>
    <w:rsid w:val="00C438C1"/>
    <w:rsid w:val="00C43AB3"/>
    <w:rsid w:val="00C43B5B"/>
    <w:rsid w:val="00C43E5F"/>
    <w:rsid w:val="00C43F1C"/>
    <w:rsid w:val="00C43F20"/>
    <w:rsid w:val="00C4400D"/>
    <w:rsid w:val="00C44080"/>
    <w:rsid w:val="00C4439D"/>
    <w:rsid w:val="00C44622"/>
    <w:rsid w:val="00C44710"/>
    <w:rsid w:val="00C448AA"/>
    <w:rsid w:val="00C44927"/>
    <w:rsid w:val="00C44D75"/>
    <w:rsid w:val="00C44E11"/>
    <w:rsid w:val="00C4502A"/>
    <w:rsid w:val="00C451E8"/>
    <w:rsid w:val="00C452ED"/>
    <w:rsid w:val="00C45466"/>
    <w:rsid w:val="00C454A5"/>
    <w:rsid w:val="00C458B5"/>
    <w:rsid w:val="00C45941"/>
    <w:rsid w:val="00C459DC"/>
    <w:rsid w:val="00C45A9A"/>
    <w:rsid w:val="00C45B5C"/>
    <w:rsid w:val="00C45B96"/>
    <w:rsid w:val="00C45C57"/>
    <w:rsid w:val="00C45FD1"/>
    <w:rsid w:val="00C4641F"/>
    <w:rsid w:val="00C46568"/>
    <w:rsid w:val="00C46719"/>
    <w:rsid w:val="00C46AE8"/>
    <w:rsid w:val="00C46C65"/>
    <w:rsid w:val="00C46DA6"/>
    <w:rsid w:val="00C46F52"/>
    <w:rsid w:val="00C4711A"/>
    <w:rsid w:val="00C471CF"/>
    <w:rsid w:val="00C4733C"/>
    <w:rsid w:val="00C47478"/>
    <w:rsid w:val="00C47612"/>
    <w:rsid w:val="00C47741"/>
    <w:rsid w:val="00C47830"/>
    <w:rsid w:val="00C47A57"/>
    <w:rsid w:val="00C47B0E"/>
    <w:rsid w:val="00C47BDE"/>
    <w:rsid w:val="00C47EC4"/>
    <w:rsid w:val="00C502C8"/>
    <w:rsid w:val="00C5031C"/>
    <w:rsid w:val="00C503D9"/>
    <w:rsid w:val="00C503EE"/>
    <w:rsid w:val="00C5058D"/>
    <w:rsid w:val="00C505A2"/>
    <w:rsid w:val="00C50925"/>
    <w:rsid w:val="00C50946"/>
    <w:rsid w:val="00C50953"/>
    <w:rsid w:val="00C50970"/>
    <w:rsid w:val="00C50C77"/>
    <w:rsid w:val="00C50DB0"/>
    <w:rsid w:val="00C50DC3"/>
    <w:rsid w:val="00C5168E"/>
    <w:rsid w:val="00C516E8"/>
    <w:rsid w:val="00C51A8E"/>
    <w:rsid w:val="00C51E6D"/>
    <w:rsid w:val="00C51E93"/>
    <w:rsid w:val="00C5206A"/>
    <w:rsid w:val="00C5243A"/>
    <w:rsid w:val="00C525CF"/>
    <w:rsid w:val="00C525D7"/>
    <w:rsid w:val="00C52902"/>
    <w:rsid w:val="00C52BD2"/>
    <w:rsid w:val="00C52ED6"/>
    <w:rsid w:val="00C52FBB"/>
    <w:rsid w:val="00C53076"/>
    <w:rsid w:val="00C532CA"/>
    <w:rsid w:val="00C533CA"/>
    <w:rsid w:val="00C5340A"/>
    <w:rsid w:val="00C536BC"/>
    <w:rsid w:val="00C5370F"/>
    <w:rsid w:val="00C53B8D"/>
    <w:rsid w:val="00C53C3C"/>
    <w:rsid w:val="00C54207"/>
    <w:rsid w:val="00C5447B"/>
    <w:rsid w:val="00C54833"/>
    <w:rsid w:val="00C5490B"/>
    <w:rsid w:val="00C54A70"/>
    <w:rsid w:val="00C54BB4"/>
    <w:rsid w:val="00C5508C"/>
    <w:rsid w:val="00C551A2"/>
    <w:rsid w:val="00C55404"/>
    <w:rsid w:val="00C555C6"/>
    <w:rsid w:val="00C55C3C"/>
    <w:rsid w:val="00C55FFF"/>
    <w:rsid w:val="00C56025"/>
    <w:rsid w:val="00C562B2"/>
    <w:rsid w:val="00C562B7"/>
    <w:rsid w:val="00C56310"/>
    <w:rsid w:val="00C56469"/>
    <w:rsid w:val="00C565BD"/>
    <w:rsid w:val="00C56709"/>
    <w:rsid w:val="00C5675B"/>
    <w:rsid w:val="00C56808"/>
    <w:rsid w:val="00C56882"/>
    <w:rsid w:val="00C56A3B"/>
    <w:rsid w:val="00C56A85"/>
    <w:rsid w:val="00C56B92"/>
    <w:rsid w:val="00C57052"/>
    <w:rsid w:val="00C5709F"/>
    <w:rsid w:val="00C571E3"/>
    <w:rsid w:val="00C57280"/>
    <w:rsid w:val="00C57316"/>
    <w:rsid w:val="00C57347"/>
    <w:rsid w:val="00C57463"/>
    <w:rsid w:val="00C574D7"/>
    <w:rsid w:val="00C576CC"/>
    <w:rsid w:val="00C5787B"/>
    <w:rsid w:val="00C578FC"/>
    <w:rsid w:val="00C57AA8"/>
    <w:rsid w:val="00C57C29"/>
    <w:rsid w:val="00C57CBC"/>
    <w:rsid w:val="00C57E3F"/>
    <w:rsid w:val="00C57F0F"/>
    <w:rsid w:val="00C57F18"/>
    <w:rsid w:val="00C57F45"/>
    <w:rsid w:val="00C60076"/>
    <w:rsid w:val="00C605E2"/>
    <w:rsid w:val="00C606D2"/>
    <w:rsid w:val="00C60730"/>
    <w:rsid w:val="00C607B2"/>
    <w:rsid w:val="00C60B5D"/>
    <w:rsid w:val="00C60BF4"/>
    <w:rsid w:val="00C60C5E"/>
    <w:rsid w:val="00C60D9A"/>
    <w:rsid w:val="00C60DC1"/>
    <w:rsid w:val="00C610E2"/>
    <w:rsid w:val="00C617B1"/>
    <w:rsid w:val="00C61810"/>
    <w:rsid w:val="00C6195F"/>
    <w:rsid w:val="00C619ED"/>
    <w:rsid w:val="00C61A24"/>
    <w:rsid w:val="00C61A9D"/>
    <w:rsid w:val="00C61ABD"/>
    <w:rsid w:val="00C61B71"/>
    <w:rsid w:val="00C61C5F"/>
    <w:rsid w:val="00C61CC3"/>
    <w:rsid w:val="00C61F62"/>
    <w:rsid w:val="00C6209F"/>
    <w:rsid w:val="00C625E0"/>
    <w:rsid w:val="00C62608"/>
    <w:rsid w:val="00C62677"/>
    <w:rsid w:val="00C62893"/>
    <w:rsid w:val="00C628F7"/>
    <w:rsid w:val="00C62DD8"/>
    <w:rsid w:val="00C633CD"/>
    <w:rsid w:val="00C6345A"/>
    <w:rsid w:val="00C63487"/>
    <w:rsid w:val="00C634EF"/>
    <w:rsid w:val="00C63652"/>
    <w:rsid w:val="00C63844"/>
    <w:rsid w:val="00C638A4"/>
    <w:rsid w:val="00C63B8F"/>
    <w:rsid w:val="00C63DA8"/>
    <w:rsid w:val="00C63DB3"/>
    <w:rsid w:val="00C63F4B"/>
    <w:rsid w:val="00C6410E"/>
    <w:rsid w:val="00C6419A"/>
    <w:rsid w:val="00C643E4"/>
    <w:rsid w:val="00C64539"/>
    <w:rsid w:val="00C645D8"/>
    <w:rsid w:val="00C645F9"/>
    <w:rsid w:val="00C64694"/>
    <w:rsid w:val="00C64746"/>
    <w:rsid w:val="00C64A24"/>
    <w:rsid w:val="00C64B10"/>
    <w:rsid w:val="00C64BDE"/>
    <w:rsid w:val="00C64D36"/>
    <w:rsid w:val="00C64FAE"/>
    <w:rsid w:val="00C6502D"/>
    <w:rsid w:val="00C65267"/>
    <w:rsid w:val="00C65280"/>
    <w:rsid w:val="00C65393"/>
    <w:rsid w:val="00C6557B"/>
    <w:rsid w:val="00C6586C"/>
    <w:rsid w:val="00C659D4"/>
    <w:rsid w:val="00C65C6E"/>
    <w:rsid w:val="00C65E11"/>
    <w:rsid w:val="00C65E27"/>
    <w:rsid w:val="00C65E76"/>
    <w:rsid w:val="00C65EE4"/>
    <w:rsid w:val="00C66187"/>
    <w:rsid w:val="00C661B1"/>
    <w:rsid w:val="00C6623C"/>
    <w:rsid w:val="00C66337"/>
    <w:rsid w:val="00C66347"/>
    <w:rsid w:val="00C6636C"/>
    <w:rsid w:val="00C663C9"/>
    <w:rsid w:val="00C664B3"/>
    <w:rsid w:val="00C6667B"/>
    <w:rsid w:val="00C66856"/>
    <w:rsid w:val="00C66943"/>
    <w:rsid w:val="00C66A8B"/>
    <w:rsid w:val="00C66B32"/>
    <w:rsid w:val="00C66CDA"/>
    <w:rsid w:val="00C66CF7"/>
    <w:rsid w:val="00C66D64"/>
    <w:rsid w:val="00C66DC2"/>
    <w:rsid w:val="00C66E86"/>
    <w:rsid w:val="00C6719D"/>
    <w:rsid w:val="00C6767B"/>
    <w:rsid w:val="00C676AA"/>
    <w:rsid w:val="00C676D6"/>
    <w:rsid w:val="00C67725"/>
    <w:rsid w:val="00C67B65"/>
    <w:rsid w:val="00C67D96"/>
    <w:rsid w:val="00C67DF0"/>
    <w:rsid w:val="00C67DF1"/>
    <w:rsid w:val="00C67EED"/>
    <w:rsid w:val="00C67FE9"/>
    <w:rsid w:val="00C705A9"/>
    <w:rsid w:val="00C70605"/>
    <w:rsid w:val="00C70868"/>
    <w:rsid w:val="00C70B32"/>
    <w:rsid w:val="00C70BE6"/>
    <w:rsid w:val="00C70D48"/>
    <w:rsid w:val="00C70EAC"/>
    <w:rsid w:val="00C70EE8"/>
    <w:rsid w:val="00C70F0C"/>
    <w:rsid w:val="00C70F50"/>
    <w:rsid w:val="00C710BE"/>
    <w:rsid w:val="00C712E6"/>
    <w:rsid w:val="00C71DFE"/>
    <w:rsid w:val="00C71E43"/>
    <w:rsid w:val="00C71ED7"/>
    <w:rsid w:val="00C7233E"/>
    <w:rsid w:val="00C725BC"/>
    <w:rsid w:val="00C72646"/>
    <w:rsid w:val="00C72A20"/>
    <w:rsid w:val="00C72A23"/>
    <w:rsid w:val="00C72AF1"/>
    <w:rsid w:val="00C72BBA"/>
    <w:rsid w:val="00C72C26"/>
    <w:rsid w:val="00C72C83"/>
    <w:rsid w:val="00C72CCA"/>
    <w:rsid w:val="00C72DE4"/>
    <w:rsid w:val="00C72EDE"/>
    <w:rsid w:val="00C72FCB"/>
    <w:rsid w:val="00C73410"/>
    <w:rsid w:val="00C7343E"/>
    <w:rsid w:val="00C735F8"/>
    <w:rsid w:val="00C739D3"/>
    <w:rsid w:val="00C73B65"/>
    <w:rsid w:val="00C73E9A"/>
    <w:rsid w:val="00C73F9F"/>
    <w:rsid w:val="00C73FED"/>
    <w:rsid w:val="00C740A9"/>
    <w:rsid w:val="00C743BB"/>
    <w:rsid w:val="00C7452D"/>
    <w:rsid w:val="00C7459F"/>
    <w:rsid w:val="00C74604"/>
    <w:rsid w:val="00C746B0"/>
    <w:rsid w:val="00C746BA"/>
    <w:rsid w:val="00C74AC0"/>
    <w:rsid w:val="00C74E8E"/>
    <w:rsid w:val="00C74FB5"/>
    <w:rsid w:val="00C75737"/>
    <w:rsid w:val="00C75B1E"/>
    <w:rsid w:val="00C75E77"/>
    <w:rsid w:val="00C75F88"/>
    <w:rsid w:val="00C76232"/>
    <w:rsid w:val="00C76364"/>
    <w:rsid w:val="00C763A6"/>
    <w:rsid w:val="00C763E8"/>
    <w:rsid w:val="00C7652F"/>
    <w:rsid w:val="00C766B1"/>
    <w:rsid w:val="00C769A6"/>
    <w:rsid w:val="00C76C03"/>
    <w:rsid w:val="00C76ED5"/>
    <w:rsid w:val="00C773E6"/>
    <w:rsid w:val="00C774B7"/>
    <w:rsid w:val="00C775C2"/>
    <w:rsid w:val="00C77632"/>
    <w:rsid w:val="00C7775F"/>
    <w:rsid w:val="00C77810"/>
    <w:rsid w:val="00C77B91"/>
    <w:rsid w:val="00C77D14"/>
    <w:rsid w:val="00C77D35"/>
    <w:rsid w:val="00C77DC7"/>
    <w:rsid w:val="00C77E0F"/>
    <w:rsid w:val="00C77ED2"/>
    <w:rsid w:val="00C8033B"/>
    <w:rsid w:val="00C80393"/>
    <w:rsid w:val="00C803AE"/>
    <w:rsid w:val="00C8062C"/>
    <w:rsid w:val="00C80A90"/>
    <w:rsid w:val="00C80BFE"/>
    <w:rsid w:val="00C80CA9"/>
    <w:rsid w:val="00C80D6D"/>
    <w:rsid w:val="00C81095"/>
    <w:rsid w:val="00C810FC"/>
    <w:rsid w:val="00C8152D"/>
    <w:rsid w:val="00C81C31"/>
    <w:rsid w:val="00C81E08"/>
    <w:rsid w:val="00C82087"/>
    <w:rsid w:val="00C820FE"/>
    <w:rsid w:val="00C8234F"/>
    <w:rsid w:val="00C82534"/>
    <w:rsid w:val="00C82767"/>
    <w:rsid w:val="00C82875"/>
    <w:rsid w:val="00C8289E"/>
    <w:rsid w:val="00C82A42"/>
    <w:rsid w:val="00C82B0B"/>
    <w:rsid w:val="00C82D66"/>
    <w:rsid w:val="00C82E2C"/>
    <w:rsid w:val="00C83050"/>
    <w:rsid w:val="00C83106"/>
    <w:rsid w:val="00C831A3"/>
    <w:rsid w:val="00C8340C"/>
    <w:rsid w:val="00C83474"/>
    <w:rsid w:val="00C835DF"/>
    <w:rsid w:val="00C8370F"/>
    <w:rsid w:val="00C837A3"/>
    <w:rsid w:val="00C83811"/>
    <w:rsid w:val="00C83886"/>
    <w:rsid w:val="00C83AA2"/>
    <w:rsid w:val="00C83B6B"/>
    <w:rsid w:val="00C83D7A"/>
    <w:rsid w:val="00C83E41"/>
    <w:rsid w:val="00C83FC7"/>
    <w:rsid w:val="00C84274"/>
    <w:rsid w:val="00C84523"/>
    <w:rsid w:val="00C847AB"/>
    <w:rsid w:val="00C849A8"/>
    <w:rsid w:val="00C84B7D"/>
    <w:rsid w:val="00C84C25"/>
    <w:rsid w:val="00C84CE2"/>
    <w:rsid w:val="00C84D49"/>
    <w:rsid w:val="00C8500F"/>
    <w:rsid w:val="00C852D7"/>
    <w:rsid w:val="00C853DA"/>
    <w:rsid w:val="00C85430"/>
    <w:rsid w:val="00C8551E"/>
    <w:rsid w:val="00C855AB"/>
    <w:rsid w:val="00C85C8A"/>
    <w:rsid w:val="00C85CF4"/>
    <w:rsid w:val="00C85DD5"/>
    <w:rsid w:val="00C85EFD"/>
    <w:rsid w:val="00C860AA"/>
    <w:rsid w:val="00C863BE"/>
    <w:rsid w:val="00C867C7"/>
    <w:rsid w:val="00C86AAA"/>
    <w:rsid w:val="00C86B88"/>
    <w:rsid w:val="00C86C4E"/>
    <w:rsid w:val="00C870E5"/>
    <w:rsid w:val="00C8718E"/>
    <w:rsid w:val="00C87213"/>
    <w:rsid w:val="00C872B9"/>
    <w:rsid w:val="00C8739C"/>
    <w:rsid w:val="00C87807"/>
    <w:rsid w:val="00C8785E"/>
    <w:rsid w:val="00C878A9"/>
    <w:rsid w:val="00C8799A"/>
    <w:rsid w:val="00C87DF9"/>
    <w:rsid w:val="00C87FEA"/>
    <w:rsid w:val="00C9003D"/>
    <w:rsid w:val="00C90050"/>
    <w:rsid w:val="00C9020C"/>
    <w:rsid w:val="00C902A2"/>
    <w:rsid w:val="00C903EF"/>
    <w:rsid w:val="00C90477"/>
    <w:rsid w:val="00C90718"/>
    <w:rsid w:val="00C907C8"/>
    <w:rsid w:val="00C9095C"/>
    <w:rsid w:val="00C90EB1"/>
    <w:rsid w:val="00C90FEB"/>
    <w:rsid w:val="00C91218"/>
    <w:rsid w:val="00C9121D"/>
    <w:rsid w:val="00C91224"/>
    <w:rsid w:val="00C91406"/>
    <w:rsid w:val="00C915C0"/>
    <w:rsid w:val="00C9161B"/>
    <w:rsid w:val="00C91721"/>
    <w:rsid w:val="00C9173F"/>
    <w:rsid w:val="00C91981"/>
    <w:rsid w:val="00C91D83"/>
    <w:rsid w:val="00C9210B"/>
    <w:rsid w:val="00C9213D"/>
    <w:rsid w:val="00C9214C"/>
    <w:rsid w:val="00C92173"/>
    <w:rsid w:val="00C92183"/>
    <w:rsid w:val="00C921E3"/>
    <w:rsid w:val="00C92251"/>
    <w:rsid w:val="00C922E4"/>
    <w:rsid w:val="00C92535"/>
    <w:rsid w:val="00C9266E"/>
    <w:rsid w:val="00C92882"/>
    <w:rsid w:val="00C9290D"/>
    <w:rsid w:val="00C929A1"/>
    <w:rsid w:val="00C92BDE"/>
    <w:rsid w:val="00C92F14"/>
    <w:rsid w:val="00C93037"/>
    <w:rsid w:val="00C93118"/>
    <w:rsid w:val="00C931F2"/>
    <w:rsid w:val="00C935B9"/>
    <w:rsid w:val="00C936E0"/>
    <w:rsid w:val="00C9392B"/>
    <w:rsid w:val="00C939BD"/>
    <w:rsid w:val="00C93A28"/>
    <w:rsid w:val="00C93A54"/>
    <w:rsid w:val="00C93A5B"/>
    <w:rsid w:val="00C93E09"/>
    <w:rsid w:val="00C93EE1"/>
    <w:rsid w:val="00C93FEC"/>
    <w:rsid w:val="00C9483E"/>
    <w:rsid w:val="00C94AFA"/>
    <w:rsid w:val="00C94B4B"/>
    <w:rsid w:val="00C94CCD"/>
    <w:rsid w:val="00C94CDD"/>
    <w:rsid w:val="00C94EAC"/>
    <w:rsid w:val="00C94FE3"/>
    <w:rsid w:val="00C95047"/>
    <w:rsid w:val="00C950A4"/>
    <w:rsid w:val="00C951A6"/>
    <w:rsid w:val="00C95351"/>
    <w:rsid w:val="00C9538D"/>
    <w:rsid w:val="00C95390"/>
    <w:rsid w:val="00C95767"/>
    <w:rsid w:val="00C958E8"/>
    <w:rsid w:val="00C95C85"/>
    <w:rsid w:val="00C95CE4"/>
    <w:rsid w:val="00C95E2E"/>
    <w:rsid w:val="00C95E5B"/>
    <w:rsid w:val="00C95EAA"/>
    <w:rsid w:val="00C95F2A"/>
    <w:rsid w:val="00C96007"/>
    <w:rsid w:val="00C960D7"/>
    <w:rsid w:val="00C9618B"/>
    <w:rsid w:val="00C96706"/>
    <w:rsid w:val="00C96714"/>
    <w:rsid w:val="00C96BFB"/>
    <w:rsid w:val="00C96DE2"/>
    <w:rsid w:val="00C97042"/>
    <w:rsid w:val="00C97433"/>
    <w:rsid w:val="00C974E9"/>
    <w:rsid w:val="00C9751C"/>
    <w:rsid w:val="00C9780F"/>
    <w:rsid w:val="00C97891"/>
    <w:rsid w:val="00C97B3B"/>
    <w:rsid w:val="00C97B71"/>
    <w:rsid w:val="00C97C0D"/>
    <w:rsid w:val="00C97E95"/>
    <w:rsid w:val="00CA0398"/>
    <w:rsid w:val="00CA04E5"/>
    <w:rsid w:val="00CA050F"/>
    <w:rsid w:val="00CA05C0"/>
    <w:rsid w:val="00CA061C"/>
    <w:rsid w:val="00CA0732"/>
    <w:rsid w:val="00CA08FA"/>
    <w:rsid w:val="00CA09FE"/>
    <w:rsid w:val="00CA0A81"/>
    <w:rsid w:val="00CA0F8B"/>
    <w:rsid w:val="00CA1127"/>
    <w:rsid w:val="00CA1388"/>
    <w:rsid w:val="00CA144D"/>
    <w:rsid w:val="00CA1471"/>
    <w:rsid w:val="00CA14D3"/>
    <w:rsid w:val="00CA15F3"/>
    <w:rsid w:val="00CA164A"/>
    <w:rsid w:val="00CA179A"/>
    <w:rsid w:val="00CA1860"/>
    <w:rsid w:val="00CA1910"/>
    <w:rsid w:val="00CA1B24"/>
    <w:rsid w:val="00CA1D57"/>
    <w:rsid w:val="00CA1E22"/>
    <w:rsid w:val="00CA1E64"/>
    <w:rsid w:val="00CA20AC"/>
    <w:rsid w:val="00CA2177"/>
    <w:rsid w:val="00CA2215"/>
    <w:rsid w:val="00CA26F1"/>
    <w:rsid w:val="00CA288E"/>
    <w:rsid w:val="00CA2C4D"/>
    <w:rsid w:val="00CA2CC4"/>
    <w:rsid w:val="00CA2D65"/>
    <w:rsid w:val="00CA2E2B"/>
    <w:rsid w:val="00CA2E32"/>
    <w:rsid w:val="00CA2E48"/>
    <w:rsid w:val="00CA2E95"/>
    <w:rsid w:val="00CA2EF7"/>
    <w:rsid w:val="00CA33A3"/>
    <w:rsid w:val="00CA345B"/>
    <w:rsid w:val="00CA34B3"/>
    <w:rsid w:val="00CA35A9"/>
    <w:rsid w:val="00CA3648"/>
    <w:rsid w:val="00CA39A7"/>
    <w:rsid w:val="00CA3A64"/>
    <w:rsid w:val="00CA3ACE"/>
    <w:rsid w:val="00CA3B10"/>
    <w:rsid w:val="00CA3DFA"/>
    <w:rsid w:val="00CA3F79"/>
    <w:rsid w:val="00CA405D"/>
    <w:rsid w:val="00CA4B8F"/>
    <w:rsid w:val="00CA4BAA"/>
    <w:rsid w:val="00CA4BC6"/>
    <w:rsid w:val="00CA4BDA"/>
    <w:rsid w:val="00CA4CED"/>
    <w:rsid w:val="00CA4D3F"/>
    <w:rsid w:val="00CA4D62"/>
    <w:rsid w:val="00CA4DFA"/>
    <w:rsid w:val="00CA4EE0"/>
    <w:rsid w:val="00CA4F56"/>
    <w:rsid w:val="00CA54AD"/>
    <w:rsid w:val="00CA5572"/>
    <w:rsid w:val="00CA558A"/>
    <w:rsid w:val="00CA5771"/>
    <w:rsid w:val="00CA5B1A"/>
    <w:rsid w:val="00CA5B7B"/>
    <w:rsid w:val="00CA5B9A"/>
    <w:rsid w:val="00CA5BD1"/>
    <w:rsid w:val="00CA5D8E"/>
    <w:rsid w:val="00CA5E4E"/>
    <w:rsid w:val="00CA5F9C"/>
    <w:rsid w:val="00CA60C4"/>
    <w:rsid w:val="00CA6146"/>
    <w:rsid w:val="00CA63F8"/>
    <w:rsid w:val="00CA671C"/>
    <w:rsid w:val="00CA6852"/>
    <w:rsid w:val="00CA6C0D"/>
    <w:rsid w:val="00CA6DCE"/>
    <w:rsid w:val="00CA6E02"/>
    <w:rsid w:val="00CA7006"/>
    <w:rsid w:val="00CA7108"/>
    <w:rsid w:val="00CA71BD"/>
    <w:rsid w:val="00CA72A9"/>
    <w:rsid w:val="00CA742C"/>
    <w:rsid w:val="00CA7444"/>
    <w:rsid w:val="00CA74DB"/>
    <w:rsid w:val="00CA766B"/>
    <w:rsid w:val="00CA77AD"/>
    <w:rsid w:val="00CA78B2"/>
    <w:rsid w:val="00CA7988"/>
    <w:rsid w:val="00CA7B39"/>
    <w:rsid w:val="00CA7CF0"/>
    <w:rsid w:val="00CA7F74"/>
    <w:rsid w:val="00CB011B"/>
    <w:rsid w:val="00CB0181"/>
    <w:rsid w:val="00CB0351"/>
    <w:rsid w:val="00CB039C"/>
    <w:rsid w:val="00CB0571"/>
    <w:rsid w:val="00CB07F8"/>
    <w:rsid w:val="00CB086D"/>
    <w:rsid w:val="00CB0A67"/>
    <w:rsid w:val="00CB0AEA"/>
    <w:rsid w:val="00CB0B9C"/>
    <w:rsid w:val="00CB0CC2"/>
    <w:rsid w:val="00CB0DF0"/>
    <w:rsid w:val="00CB10FB"/>
    <w:rsid w:val="00CB1199"/>
    <w:rsid w:val="00CB164D"/>
    <w:rsid w:val="00CB16A4"/>
    <w:rsid w:val="00CB186D"/>
    <w:rsid w:val="00CB1929"/>
    <w:rsid w:val="00CB1994"/>
    <w:rsid w:val="00CB1A98"/>
    <w:rsid w:val="00CB1B43"/>
    <w:rsid w:val="00CB1BA6"/>
    <w:rsid w:val="00CB1C18"/>
    <w:rsid w:val="00CB1D59"/>
    <w:rsid w:val="00CB20CA"/>
    <w:rsid w:val="00CB2420"/>
    <w:rsid w:val="00CB24DF"/>
    <w:rsid w:val="00CB25D5"/>
    <w:rsid w:val="00CB267D"/>
    <w:rsid w:val="00CB2695"/>
    <w:rsid w:val="00CB2B1F"/>
    <w:rsid w:val="00CB2DC4"/>
    <w:rsid w:val="00CB2EF5"/>
    <w:rsid w:val="00CB2FF7"/>
    <w:rsid w:val="00CB307B"/>
    <w:rsid w:val="00CB316B"/>
    <w:rsid w:val="00CB3692"/>
    <w:rsid w:val="00CB3948"/>
    <w:rsid w:val="00CB3B09"/>
    <w:rsid w:val="00CB3C08"/>
    <w:rsid w:val="00CB3D82"/>
    <w:rsid w:val="00CB3E5A"/>
    <w:rsid w:val="00CB3F18"/>
    <w:rsid w:val="00CB3F90"/>
    <w:rsid w:val="00CB41F2"/>
    <w:rsid w:val="00CB436F"/>
    <w:rsid w:val="00CB4411"/>
    <w:rsid w:val="00CB4A21"/>
    <w:rsid w:val="00CB4A76"/>
    <w:rsid w:val="00CB4B37"/>
    <w:rsid w:val="00CB4B9F"/>
    <w:rsid w:val="00CB4BD0"/>
    <w:rsid w:val="00CB4C5D"/>
    <w:rsid w:val="00CB4D73"/>
    <w:rsid w:val="00CB4E6C"/>
    <w:rsid w:val="00CB4EFF"/>
    <w:rsid w:val="00CB4F87"/>
    <w:rsid w:val="00CB50FD"/>
    <w:rsid w:val="00CB5231"/>
    <w:rsid w:val="00CB559B"/>
    <w:rsid w:val="00CB56FE"/>
    <w:rsid w:val="00CB5C56"/>
    <w:rsid w:val="00CB5E08"/>
    <w:rsid w:val="00CB5EC5"/>
    <w:rsid w:val="00CB6121"/>
    <w:rsid w:val="00CB6346"/>
    <w:rsid w:val="00CB6528"/>
    <w:rsid w:val="00CB6545"/>
    <w:rsid w:val="00CB6855"/>
    <w:rsid w:val="00CB6DEC"/>
    <w:rsid w:val="00CB6E75"/>
    <w:rsid w:val="00CB6FBA"/>
    <w:rsid w:val="00CB7097"/>
    <w:rsid w:val="00CB74D6"/>
    <w:rsid w:val="00CB75A4"/>
    <w:rsid w:val="00CB7646"/>
    <w:rsid w:val="00CB7783"/>
    <w:rsid w:val="00CB7974"/>
    <w:rsid w:val="00CB7ACD"/>
    <w:rsid w:val="00CB7ADE"/>
    <w:rsid w:val="00CB7AF8"/>
    <w:rsid w:val="00CB7B33"/>
    <w:rsid w:val="00CB7BAB"/>
    <w:rsid w:val="00CB7BF2"/>
    <w:rsid w:val="00CB7C91"/>
    <w:rsid w:val="00CB7DE8"/>
    <w:rsid w:val="00CB7DEA"/>
    <w:rsid w:val="00CB7E11"/>
    <w:rsid w:val="00CB7E58"/>
    <w:rsid w:val="00CC0119"/>
    <w:rsid w:val="00CC0171"/>
    <w:rsid w:val="00CC023F"/>
    <w:rsid w:val="00CC024D"/>
    <w:rsid w:val="00CC0351"/>
    <w:rsid w:val="00CC038B"/>
    <w:rsid w:val="00CC03C5"/>
    <w:rsid w:val="00CC0522"/>
    <w:rsid w:val="00CC0D03"/>
    <w:rsid w:val="00CC0FF3"/>
    <w:rsid w:val="00CC1429"/>
    <w:rsid w:val="00CC1658"/>
    <w:rsid w:val="00CC16C0"/>
    <w:rsid w:val="00CC16DE"/>
    <w:rsid w:val="00CC1CCE"/>
    <w:rsid w:val="00CC2179"/>
    <w:rsid w:val="00CC2222"/>
    <w:rsid w:val="00CC22FF"/>
    <w:rsid w:val="00CC234A"/>
    <w:rsid w:val="00CC23C2"/>
    <w:rsid w:val="00CC2673"/>
    <w:rsid w:val="00CC2899"/>
    <w:rsid w:val="00CC28CC"/>
    <w:rsid w:val="00CC2AA7"/>
    <w:rsid w:val="00CC2AC0"/>
    <w:rsid w:val="00CC2B43"/>
    <w:rsid w:val="00CC2D2E"/>
    <w:rsid w:val="00CC2D80"/>
    <w:rsid w:val="00CC2F39"/>
    <w:rsid w:val="00CC2F81"/>
    <w:rsid w:val="00CC30A1"/>
    <w:rsid w:val="00CC3182"/>
    <w:rsid w:val="00CC319D"/>
    <w:rsid w:val="00CC378D"/>
    <w:rsid w:val="00CC3C4A"/>
    <w:rsid w:val="00CC3CAA"/>
    <w:rsid w:val="00CC3F09"/>
    <w:rsid w:val="00CC40A9"/>
    <w:rsid w:val="00CC42D4"/>
    <w:rsid w:val="00CC4311"/>
    <w:rsid w:val="00CC4331"/>
    <w:rsid w:val="00CC4366"/>
    <w:rsid w:val="00CC455E"/>
    <w:rsid w:val="00CC4716"/>
    <w:rsid w:val="00CC48A8"/>
    <w:rsid w:val="00CC4F55"/>
    <w:rsid w:val="00CC50ED"/>
    <w:rsid w:val="00CC516C"/>
    <w:rsid w:val="00CC520C"/>
    <w:rsid w:val="00CC530F"/>
    <w:rsid w:val="00CC54D1"/>
    <w:rsid w:val="00CC5602"/>
    <w:rsid w:val="00CC575D"/>
    <w:rsid w:val="00CC57C3"/>
    <w:rsid w:val="00CC5B4C"/>
    <w:rsid w:val="00CC5B52"/>
    <w:rsid w:val="00CC5CEF"/>
    <w:rsid w:val="00CC5E86"/>
    <w:rsid w:val="00CC5EE0"/>
    <w:rsid w:val="00CC60FA"/>
    <w:rsid w:val="00CC61E0"/>
    <w:rsid w:val="00CC63E2"/>
    <w:rsid w:val="00CC6405"/>
    <w:rsid w:val="00CC66AB"/>
    <w:rsid w:val="00CC673E"/>
    <w:rsid w:val="00CC677B"/>
    <w:rsid w:val="00CC680E"/>
    <w:rsid w:val="00CC6845"/>
    <w:rsid w:val="00CC6965"/>
    <w:rsid w:val="00CC6BC0"/>
    <w:rsid w:val="00CC6E60"/>
    <w:rsid w:val="00CC7445"/>
    <w:rsid w:val="00CC747E"/>
    <w:rsid w:val="00CC751F"/>
    <w:rsid w:val="00CC75EC"/>
    <w:rsid w:val="00CC763A"/>
    <w:rsid w:val="00CC76FC"/>
    <w:rsid w:val="00CC77FC"/>
    <w:rsid w:val="00CC78ED"/>
    <w:rsid w:val="00CC7900"/>
    <w:rsid w:val="00CC7A01"/>
    <w:rsid w:val="00CC7DA4"/>
    <w:rsid w:val="00CC7DEC"/>
    <w:rsid w:val="00CC7EE3"/>
    <w:rsid w:val="00CD00B7"/>
    <w:rsid w:val="00CD0238"/>
    <w:rsid w:val="00CD0285"/>
    <w:rsid w:val="00CD049B"/>
    <w:rsid w:val="00CD08E3"/>
    <w:rsid w:val="00CD0B7A"/>
    <w:rsid w:val="00CD0C05"/>
    <w:rsid w:val="00CD0CB1"/>
    <w:rsid w:val="00CD0DA7"/>
    <w:rsid w:val="00CD0E4D"/>
    <w:rsid w:val="00CD0E80"/>
    <w:rsid w:val="00CD1058"/>
    <w:rsid w:val="00CD1441"/>
    <w:rsid w:val="00CD1455"/>
    <w:rsid w:val="00CD14E3"/>
    <w:rsid w:val="00CD177B"/>
    <w:rsid w:val="00CD1EB8"/>
    <w:rsid w:val="00CD1F55"/>
    <w:rsid w:val="00CD20CF"/>
    <w:rsid w:val="00CD229F"/>
    <w:rsid w:val="00CD23E5"/>
    <w:rsid w:val="00CD2403"/>
    <w:rsid w:val="00CD25D6"/>
    <w:rsid w:val="00CD2826"/>
    <w:rsid w:val="00CD28B9"/>
    <w:rsid w:val="00CD28E3"/>
    <w:rsid w:val="00CD2C2C"/>
    <w:rsid w:val="00CD2C92"/>
    <w:rsid w:val="00CD2D9F"/>
    <w:rsid w:val="00CD2E21"/>
    <w:rsid w:val="00CD313B"/>
    <w:rsid w:val="00CD316B"/>
    <w:rsid w:val="00CD3230"/>
    <w:rsid w:val="00CD3366"/>
    <w:rsid w:val="00CD34F8"/>
    <w:rsid w:val="00CD3AD9"/>
    <w:rsid w:val="00CD3D73"/>
    <w:rsid w:val="00CD3E23"/>
    <w:rsid w:val="00CD3EB6"/>
    <w:rsid w:val="00CD4001"/>
    <w:rsid w:val="00CD4223"/>
    <w:rsid w:val="00CD4416"/>
    <w:rsid w:val="00CD44F1"/>
    <w:rsid w:val="00CD49BD"/>
    <w:rsid w:val="00CD49CB"/>
    <w:rsid w:val="00CD4AAD"/>
    <w:rsid w:val="00CD5052"/>
    <w:rsid w:val="00CD51A8"/>
    <w:rsid w:val="00CD52BC"/>
    <w:rsid w:val="00CD53E4"/>
    <w:rsid w:val="00CD5551"/>
    <w:rsid w:val="00CD56A9"/>
    <w:rsid w:val="00CD5735"/>
    <w:rsid w:val="00CD5A70"/>
    <w:rsid w:val="00CD5A85"/>
    <w:rsid w:val="00CD5C03"/>
    <w:rsid w:val="00CD5D36"/>
    <w:rsid w:val="00CD5E4B"/>
    <w:rsid w:val="00CD602B"/>
    <w:rsid w:val="00CD6197"/>
    <w:rsid w:val="00CD64F4"/>
    <w:rsid w:val="00CD65DA"/>
    <w:rsid w:val="00CD66FB"/>
    <w:rsid w:val="00CD6970"/>
    <w:rsid w:val="00CD6A03"/>
    <w:rsid w:val="00CD6B5E"/>
    <w:rsid w:val="00CD6C6A"/>
    <w:rsid w:val="00CD6C7F"/>
    <w:rsid w:val="00CD6DDD"/>
    <w:rsid w:val="00CD6FAA"/>
    <w:rsid w:val="00CD7026"/>
    <w:rsid w:val="00CD75A0"/>
    <w:rsid w:val="00CD76B0"/>
    <w:rsid w:val="00CD76B3"/>
    <w:rsid w:val="00CD7A87"/>
    <w:rsid w:val="00CD7D0C"/>
    <w:rsid w:val="00CD7D59"/>
    <w:rsid w:val="00CE00B9"/>
    <w:rsid w:val="00CE00DD"/>
    <w:rsid w:val="00CE026E"/>
    <w:rsid w:val="00CE0339"/>
    <w:rsid w:val="00CE0460"/>
    <w:rsid w:val="00CE06A6"/>
    <w:rsid w:val="00CE06B1"/>
    <w:rsid w:val="00CE0934"/>
    <w:rsid w:val="00CE0945"/>
    <w:rsid w:val="00CE0949"/>
    <w:rsid w:val="00CE09A1"/>
    <w:rsid w:val="00CE09F0"/>
    <w:rsid w:val="00CE0ABA"/>
    <w:rsid w:val="00CE0B44"/>
    <w:rsid w:val="00CE0C68"/>
    <w:rsid w:val="00CE0E9B"/>
    <w:rsid w:val="00CE0F23"/>
    <w:rsid w:val="00CE10A0"/>
    <w:rsid w:val="00CE1208"/>
    <w:rsid w:val="00CE1711"/>
    <w:rsid w:val="00CE17C6"/>
    <w:rsid w:val="00CE19A0"/>
    <w:rsid w:val="00CE19A7"/>
    <w:rsid w:val="00CE1ABB"/>
    <w:rsid w:val="00CE1CD4"/>
    <w:rsid w:val="00CE1DFA"/>
    <w:rsid w:val="00CE2015"/>
    <w:rsid w:val="00CE215A"/>
    <w:rsid w:val="00CE2587"/>
    <w:rsid w:val="00CE2646"/>
    <w:rsid w:val="00CE2686"/>
    <w:rsid w:val="00CE288B"/>
    <w:rsid w:val="00CE293A"/>
    <w:rsid w:val="00CE2B9F"/>
    <w:rsid w:val="00CE2E51"/>
    <w:rsid w:val="00CE2F98"/>
    <w:rsid w:val="00CE2FDD"/>
    <w:rsid w:val="00CE3047"/>
    <w:rsid w:val="00CE3116"/>
    <w:rsid w:val="00CE32A5"/>
    <w:rsid w:val="00CE32F1"/>
    <w:rsid w:val="00CE3478"/>
    <w:rsid w:val="00CE35D7"/>
    <w:rsid w:val="00CE35DD"/>
    <w:rsid w:val="00CE363F"/>
    <w:rsid w:val="00CE37F2"/>
    <w:rsid w:val="00CE3871"/>
    <w:rsid w:val="00CE390F"/>
    <w:rsid w:val="00CE3DE7"/>
    <w:rsid w:val="00CE3F93"/>
    <w:rsid w:val="00CE4141"/>
    <w:rsid w:val="00CE4252"/>
    <w:rsid w:val="00CE43A8"/>
    <w:rsid w:val="00CE46EF"/>
    <w:rsid w:val="00CE485C"/>
    <w:rsid w:val="00CE496A"/>
    <w:rsid w:val="00CE4A67"/>
    <w:rsid w:val="00CE4B61"/>
    <w:rsid w:val="00CE4BAA"/>
    <w:rsid w:val="00CE4BE4"/>
    <w:rsid w:val="00CE4F7F"/>
    <w:rsid w:val="00CE4F9B"/>
    <w:rsid w:val="00CE5393"/>
    <w:rsid w:val="00CE55A3"/>
    <w:rsid w:val="00CE5699"/>
    <w:rsid w:val="00CE56EF"/>
    <w:rsid w:val="00CE5726"/>
    <w:rsid w:val="00CE5799"/>
    <w:rsid w:val="00CE5C6A"/>
    <w:rsid w:val="00CE5CCE"/>
    <w:rsid w:val="00CE6290"/>
    <w:rsid w:val="00CE6915"/>
    <w:rsid w:val="00CE6966"/>
    <w:rsid w:val="00CE69A2"/>
    <w:rsid w:val="00CE70A1"/>
    <w:rsid w:val="00CE714B"/>
    <w:rsid w:val="00CE723D"/>
    <w:rsid w:val="00CE731A"/>
    <w:rsid w:val="00CE76C4"/>
    <w:rsid w:val="00CE7777"/>
    <w:rsid w:val="00CE7B29"/>
    <w:rsid w:val="00CE7C45"/>
    <w:rsid w:val="00CE7E6E"/>
    <w:rsid w:val="00CE7EFB"/>
    <w:rsid w:val="00CE7FA9"/>
    <w:rsid w:val="00CF008C"/>
    <w:rsid w:val="00CF00AA"/>
    <w:rsid w:val="00CF0110"/>
    <w:rsid w:val="00CF0420"/>
    <w:rsid w:val="00CF047E"/>
    <w:rsid w:val="00CF05B8"/>
    <w:rsid w:val="00CF05E0"/>
    <w:rsid w:val="00CF0CAF"/>
    <w:rsid w:val="00CF0D80"/>
    <w:rsid w:val="00CF11D9"/>
    <w:rsid w:val="00CF14BB"/>
    <w:rsid w:val="00CF14C7"/>
    <w:rsid w:val="00CF1797"/>
    <w:rsid w:val="00CF18D1"/>
    <w:rsid w:val="00CF1DFF"/>
    <w:rsid w:val="00CF1E68"/>
    <w:rsid w:val="00CF1EA7"/>
    <w:rsid w:val="00CF2429"/>
    <w:rsid w:val="00CF244E"/>
    <w:rsid w:val="00CF259C"/>
    <w:rsid w:val="00CF266C"/>
    <w:rsid w:val="00CF27AB"/>
    <w:rsid w:val="00CF2932"/>
    <w:rsid w:val="00CF29DC"/>
    <w:rsid w:val="00CF2AF1"/>
    <w:rsid w:val="00CF2D45"/>
    <w:rsid w:val="00CF2F27"/>
    <w:rsid w:val="00CF3125"/>
    <w:rsid w:val="00CF32DF"/>
    <w:rsid w:val="00CF341C"/>
    <w:rsid w:val="00CF3535"/>
    <w:rsid w:val="00CF368D"/>
    <w:rsid w:val="00CF3948"/>
    <w:rsid w:val="00CF398C"/>
    <w:rsid w:val="00CF39AD"/>
    <w:rsid w:val="00CF3CBE"/>
    <w:rsid w:val="00CF3CF6"/>
    <w:rsid w:val="00CF3F64"/>
    <w:rsid w:val="00CF3FF7"/>
    <w:rsid w:val="00CF4337"/>
    <w:rsid w:val="00CF43FB"/>
    <w:rsid w:val="00CF478E"/>
    <w:rsid w:val="00CF4A9D"/>
    <w:rsid w:val="00CF4B82"/>
    <w:rsid w:val="00CF4CA4"/>
    <w:rsid w:val="00CF5005"/>
    <w:rsid w:val="00CF5069"/>
    <w:rsid w:val="00CF50E6"/>
    <w:rsid w:val="00CF50F0"/>
    <w:rsid w:val="00CF5210"/>
    <w:rsid w:val="00CF5211"/>
    <w:rsid w:val="00CF54E6"/>
    <w:rsid w:val="00CF559F"/>
    <w:rsid w:val="00CF5601"/>
    <w:rsid w:val="00CF560A"/>
    <w:rsid w:val="00CF5977"/>
    <w:rsid w:val="00CF5CF7"/>
    <w:rsid w:val="00CF62BF"/>
    <w:rsid w:val="00CF6426"/>
    <w:rsid w:val="00CF65E7"/>
    <w:rsid w:val="00CF6694"/>
    <w:rsid w:val="00CF66FD"/>
    <w:rsid w:val="00CF6882"/>
    <w:rsid w:val="00CF6919"/>
    <w:rsid w:val="00CF6AA6"/>
    <w:rsid w:val="00CF6CE9"/>
    <w:rsid w:val="00CF70CF"/>
    <w:rsid w:val="00CF71F5"/>
    <w:rsid w:val="00CF72ED"/>
    <w:rsid w:val="00CF7346"/>
    <w:rsid w:val="00CF745A"/>
    <w:rsid w:val="00CF74AC"/>
    <w:rsid w:val="00CF7549"/>
    <w:rsid w:val="00CF756B"/>
    <w:rsid w:val="00CF76F2"/>
    <w:rsid w:val="00CF772A"/>
    <w:rsid w:val="00CF7997"/>
    <w:rsid w:val="00CF7EBB"/>
    <w:rsid w:val="00CF7F81"/>
    <w:rsid w:val="00D001CE"/>
    <w:rsid w:val="00D0021B"/>
    <w:rsid w:val="00D00284"/>
    <w:rsid w:val="00D0040D"/>
    <w:rsid w:val="00D00423"/>
    <w:rsid w:val="00D004DA"/>
    <w:rsid w:val="00D00511"/>
    <w:rsid w:val="00D006E1"/>
    <w:rsid w:val="00D007EF"/>
    <w:rsid w:val="00D00E3F"/>
    <w:rsid w:val="00D00F39"/>
    <w:rsid w:val="00D01074"/>
    <w:rsid w:val="00D010ED"/>
    <w:rsid w:val="00D012CA"/>
    <w:rsid w:val="00D013D7"/>
    <w:rsid w:val="00D01618"/>
    <w:rsid w:val="00D01974"/>
    <w:rsid w:val="00D01B31"/>
    <w:rsid w:val="00D01D1E"/>
    <w:rsid w:val="00D01DD1"/>
    <w:rsid w:val="00D020DA"/>
    <w:rsid w:val="00D0215B"/>
    <w:rsid w:val="00D02240"/>
    <w:rsid w:val="00D02431"/>
    <w:rsid w:val="00D025AC"/>
    <w:rsid w:val="00D0270F"/>
    <w:rsid w:val="00D02878"/>
    <w:rsid w:val="00D028F8"/>
    <w:rsid w:val="00D029C3"/>
    <w:rsid w:val="00D029E1"/>
    <w:rsid w:val="00D02A6B"/>
    <w:rsid w:val="00D02C69"/>
    <w:rsid w:val="00D02E74"/>
    <w:rsid w:val="00D02EA6"/>
    <w:rsid w:val="00D02FC8"/>
    <w:rsid w:val="00D02FD3"/>
    <w:rsid w:val="00D03143"/>
    <w:rsid w:val="00D03668"/>
    <w:rsid w:val="00D03754"/>
    <w:rsid w:val="00D037F3"/>
    <w:rsid w:val="00D039D9"/>
    <w:rsid w:val="00D03D5F"/>
    <w:rsid w:val="00D03DF1"/>
    <w:rsid w:val="00D04033"/>
    <w:rsid w:val="00D0434A"/>
    <w:rsid w:val="00D04397"/>
    <w:rsid w:val="00D0443F"/>
    <w:rsid w:val="00D044CD"/>
    <w:rsid w:val="00D0479E"/>
    <w:rsid w:val="00D0487F"/>
    <w:rsid w:val="00D048AA"/>
    <w:rsid w:val="00D048E9"/>
    <w:rsid w:val="00D04B8D"/>
    <w:rsid w:val="00D04D27"/>
    <w:rsid w:val="00D04E88"/>
    <w:rsid w:val="00D04EAB"/>
    <w:rsid w:val="00D04EC0"/>
    <w:rsid w:val="00D04EC9"/>
    <w:rsid w:val="00D04F0E"/>
    <w:rsid w:val="00D0503B"/>
    <w:rsid w:val="00D0505A"/>
    <w:rsid w:val="00D05709"/>
    <w:rsid w:val="00D0571D"/>
    <w:rsid w:val="00D05943"/>
    <w:rsid w:val="00D059C3"/>
    <w:rsid w:val="00D05A57"/>
    <w:rsid w:val="00D05E4F"/>
    <w:rsid w:val="00D0612E"/>
    <w:rsid w:val="00D061E4"/>
    <w:rsid w:val="00D06571"/>
    <w:rsid w:val="00D065D2"/>
    <w:rsid w:val="00D065DC"/>
    <w:rsid w:val="00D0670C"/>
    <w:rsid w:val="00D06860"/>
    <w:rsid w:val="00D06AFC"/>
    <w:rsid w:val="00D06B8C"/>
    <w:rsid w:val="00D06CE1"/>
    <w:rsid w:val="00D06E91"/>
    <w:rsid w:val="00D07073"/>
    <w:rsid w:val="00D070C2"/>
    <w:rsid w:val="00D07140"/>
    <w:rsid w:val="00D072B0"/>
    <w:rsid w:val="00D072CE"/>
    <w:rsid w:val="00D075BD"/>
    <w:rsid w:val="00D0781C"/>
    <w:rsid w:val="00D078D5"/>
    <w:rsid w:val="00D07B5C"/>
    <w:rsid w:val="00D07B81"/>
    <w:rsid w:val="00D07B94"/>
    <w:rsid w:val="00D07BC7"/>
    <w:rsid w:val="00D07C4D"/>
    <w:rsid w:val="00D07E66"/>
    <w:rsid w:val="00D1006F"/>
    <w:rsid w:val="00D103F7"/>
    <w:rsid w:val="00D10419"/>
    <w:rsid w:val="00D104DF"/>
    <w:rsid w:val="00D104E5"/>
    <w:rsid w:val="00D10570"/>
    <w:rsid w:val="00D1069C"/>
    <w:rsid w:val="00D1082D"/>
    <w:rsid w:val="00D10835"/>
    <w:rsid w:val="00D108E3"/>
    <w:rsid w:val="00D109C2"/>
    <w:rsid w:val="00D109C8"/>
    <w:rsid w:val="00D10C24"/>
    <w:rsid w:val="00D10C34"/>
    <w:rsid w:val="00D10EAE"/>
    <w:rsid w:val="00D1102E"/>
    <w:rsid w:val="00D111F4"/>
    <w:rsid w:val="00D1121C"/>
    <w:rsid w:val="00D1139C"/>
    <w:rsid w:val="00D114DB"/>
    <w:rsid w:val="00D115E9"/>
    <w:rsid w:val="00D119DA"/>
    <w:rsid w:val="00D11A17"/>
    <w:rsid w:val="00D11A53"/>
    <w:rsid w:val="00D11B4D"/>
    <w:rsid w:val="00D11D52"/>
    <w:rsid w:val="00D11FFE"/>
    <w:rsid w:val="00D1214D"/>
    <w:rsid w:val="00D121B6"/>
    <w:rsid w:val="00D121D5"/>
    <w:rsid w:val="00D12207"/>
    <w:rsid w:val="00D12526"/>
    <w:rsid w:val="00D12AFF"/>
    <w:rsid w:val="00D12D30"/>
    <w:rsid w:val="00D12EE8"/>
    <w:rsid w:val="00D12F81"/>
    <w:rsid w:val="00D1325C"/>
    <w:rsid w:val="00D1340E"/>
    <w:rsid w:val="00D134A2"/>
    <w:rsid w:val="00D13538"/>
    <w:rsid w:val="00D136C3"/>
    <w:rsid w:val="00D137A9"/>
    <w:rsid w:val="00D13881"/>
    <w:rsid w:val="00D13E5A"/>
    <w:rsid w:val="00D13EB7"/>
    <w:rsid w:val="00D1455E"/>
    <w:rsid w:val="00D146F9"/>
    <w:rsid w:val="00D14832"/>
    <w:rsid w:val="00D14EBB"/>
    <w:rsid w:val="00D1509B"/>
    <w:rsid w:val="00D15432"/>
    <w:rsid w:val="00D15561"/>
    <w:rsid w:val="00D159CA"/>
    <w:rsid w:val="00D15CC8"/>
    <w:rsid w:val="00D15F54"/>
    <w:rsid w:val="00D1612A"/>
    <w:rsid w:val="00D16344"/>
    <w:rsid w:val="00D16502"/>
    <w:rsid w:val="00D1654C"/>
    <w:rsid w:val="00D1659E"/>
    <w:rsid w:val="00D1661A"/>
    <w:rsid w:val="00D16AA2"/>
    <w:rsid w:val="00D16BA5"/>
    <w:rsid w:val="00D16BEB"/>
    <w:rsid w:val="00D16EAB"/>
    <w:rsid w:val="00D17030"/>
    <w:rsid w:val="00D170FF"/>
    <w:rsid w:val="00D1721B"/>
    <w:rsid w:val="00D1731C"/>
    <w:rsid w:val="00D1759D"/>
    <w:rsid w:val="00D175BB"/>
    <w:rsid w:val="00D17639"/>
    <w:rsid w:val="00D176C1"/>
    <w:rsid w:val="00D17715"/>
    <w:rsid w:val="00D17984"/>
    <w:rsid w:val="00D17BA1"/>
    <w:rsid w:val="00D17CBF"/>
    <w:rsid w:val="00D17DC1"/>
    <w:rsid w:val="00D17DF5"/>
    <w:rsid w:val="00D17FEE"/>
    <w:rsid w:val="00D20095"/>
    <w:rsid w:val="00D2026D"/>
    <w:rsid w:val="00D2034A"/>
    <w:rsid w:val="00D2068E"/>
    <w:rsid w:val="00D20883"/>
    <w:rsid w:val="00D20CF2"/>
    <w:rsid w:val="00D20D4E"/>
    <w:rsid w:val="00D20D95"/>
    <w:rsid w:val="00D20E65"/>
    <w:rsid w:val="00D20F48"/>
    <w:rsid w:val="00D20F7F"/>
    <w:rsid w:val="00D20F92"/>
    <w:rsid w:val="00D20FAF"/>
    <w:rsid w:val="00D21317"/>
    <w:rsid w:val="00D213EF"/>
    <w:rsid w:val="00D21676"/>
    <w:rsid w:val="00D217EF"/>
    <w:rsid w:val="00D219FA"/>
    <w:rsid w:val="00D21C18"/>
    <w:rsid w:val="00D21D3D"/>
    <w:rsid w:val="00D220F2"/>
    <w:rsid w:val="00D22143"/>
    <w:rsid w:val="00D22185"/>
    <w:rsid w:val="00D22277"/>
    <w:rsid w:val="00D22507"/>
    <w:rsid w:val="00D22536"/>
    <w:rsid w:val="00D2279C"/>
    <w:rsid w:val="00D22944"/>
    <w:rsid w:val="00D22A71"/>
    <w:rsid w:val="00D22A9C"/>
    <w:rsid w:val="00D22DF6"/>
    <w:rsid w:val="00D22F1B"/>
    <w:rsid w:val="00D23028"/>
    <w:rsid w:val="00D23129"/>
    <w:rsid w:val="00D23138"/>
    <w:rsid w:val="00D2323E"/>
    <w:rsid w:val="00D232C4"/>
    <w:rsid w:val="00D23711"/>
    <w:rsid w:val="00D239E3"/>
    <w:rsid w:val="00D23F28"/>
    <w:rsid w:val="00D24174"/>
    <w:rsid w:val="00D242D4"/>
    <w:rsid w:val="00D24446"/>
    <w:rsid w:val="00D24679"/>
    <w:rsid w:val="00D24862"/>
    <w:rsid w:val="00D24A3C"/>
    <w:rsid w:val="00D24B45"/>
    <w:rsid w:val="00D24B6D"/>
    <w:rsid w:val="00D24D33"/>
    <w:rsid w:val="00D253B1"/>
    <w:rsid w:val="00D25A41"/>
    <w:rsid w:val="00D25B87"/>
    <w:rsid w:val="00D26147"/>
    <w:rsid w:val="00D266CE"/>
    <w:rsid w:val="00D26729"/>
    <w:rsid w:val="00D268AB"/>
    <w:rsid w:val="00D269F2"/>
    <w:rsid w:val="00D26A60"/>
    <w:rsid w:val="00D26CDA"/>
    <w:rsid w:val="00D26DCD"/>
    <w:rsid w:val="00D26E62"/>
    <w:rsid w:val="00D26F0A"/>
    <w:rsid w:val="00D26FC4"/>
    <w:rsid w:val="00D270C0"/>
    <w:rsid w:val="00D271C5"/>
    <w:rsid w:val="00D2739C"/>
    <w:rsid w:val="00D275C0"/>
    <w:rsid w:val="00D275F3"/>
    <w:rsid w:val="00D27676"/>
    <w:rsid w:val="00D27901"/>
    <w:rsid w:val="00D27935"/>
    <w:rsid w:val="00D27D23"/>
    <w:rsid w:val="00D27E38"/>
    <w:rsid w:val="00D27EC9"/>
    <w:rsid w:val="00D300CA"/>
    <w:rsid w:val="00D3013C"/>
    <w:rsid w:val="00D3014E"/>
    <w:rsid w:val="00D3015A"/>
    <w:rsid w:val="00D30427"/>
    <w:rsid w:val="00D30436"/>
    <w:rsid w:val="00D3044C"/>
    <w:rsid w:val="00D304DC"/>
    <w:rsid w:val="00D304E1"/>
    <w:rsid w:val="00D307C5"/>
    <w:rsid w:val="00D30929"/>
    <w:rsid w:val="00D309CA"/>
    <w:rsid w:val="00D30AD3"/>
    <w:rsid w:val="00D30EDC"/>
    <w:rsid w:val="00D3118E"/>
    <w:rsid w:val="00D31A0E"/>
    <w:rsid w:val="00D31A2E"/>
    <w:rsid w:val="00D31A9F"/>
    <w:rsid w:val="00D31ADD"/>
    <w:rsid w:val="00D31CFD"/>
    <w:rsid w:val="00D31E91"/>
    <w:rsid w:val="00D32598"/>
    <w:rsid w:val="00D325C4"/>
    <w:rsid w:val="00D32663"/>
    <w:rsid w:val="00D328CB"/>
    <w:rsid w:val="00D32B60"/>
    <w:rsid w:val="00D32B8B"/>
    <w:rsid w:val="00D32D08"/>
    <w:rsid w:val="00D3306C"/>
    <w:rsid w:val="00D333C6"/>
    <w:rsid w:val="00D334DB"/>
    <w:rsid w:val="00D33679"/>
    <w:rsid w:val="00D336F8"/>
    <w:rsid w:val="00D337A5"/>
    <w:rsid w:val="00D3391D"/>
    <w:rsid w:val="00D33953"/>
    <w:rsid w:val="00D33975"/>
    <w:rsid w:val="00D339B7"/>
    <w:rsid w:val="00D33C1A"/>
    <w:rsid w:val="00D33DD1"/>
    <w:rsid w:val="00D33E05"/>
    <w:rsid w:val="00D33EE3"/>
    <w:rsid w:val="00D33F26"/>
    <w:rsid w:val="00D33FFB"/>
    <w:rsid w:val="00D340C8"/>
    <w:rsid w:val="00D341C3"/>
    <w:rsid w:val="00D34249"/>
    <w:rsid w:val="00D343BA"/>
    <w:rsid w:val="00D343D6"/>
    <w:rsid w:val="00D343F5"/>
    <w:rsid w:val="00D34493"/>
    <w:rsid w:val="00D347FB"/>
    <w:rsid w:val="00D34826"/>
    <w:rsid w:val="00D34E1E"/>
    <w:rsid w:val="00D34EAB"/>
    <w:rsid w:val="00D34EF4"/>
    <w:rsid w:val="00D35096"/>
    <w:rsid w:val="00D3510F"/>
    <w:rsid w:val="00D351C0"/>
    <w:rsid w:val="00D3520D"/>
    <w:rsid w:val="00D3535E"/>
    <w:rsid w:val="00D354A1"/>
    <w:rsid w:val="00D3550C"/>
    <w:rsid w:val="00D3567C"/>
    <w:rsid w:val="00D35D02"/>
    <w:rsid w:val="00D35DAC"/>
    <w:rsid w:val="00D35E4B"/>
    <w:rsid w:val="00D360C7"/>
    <w:rsid w:val="00D3612A"/>
    <w:rsid w:val="00D362BF"/>
    <w:rsid w:val="00D3634D"/>
    <w:rsid w:val="00D365D7"/>
    <w:rsid w:val="00D3662B"/>
    <w:rsid w:val="00D36699"/>
    <w:rsid w:val="00D367C8"/>
    <w:rsid w:val="00D36861"/>
    <w:rsid w:val="00D36C13"/>
    <w:rsid w:val="00D36D5C"/>
    <w:rsid w:val="00D36D77"/>
    <w:rsid w:val="00D36DAC"/>
    <w:rsid w:val="00D36DFB"/>
    <w:rsid w:val="00D36E75"/>
    <w:rsid w:val="00D36FC7"/>
    <w:rsid w:val="00D3701A"/>
    <w:rsid w:val="00D3701F"/>
    <w:rsid w:val="00D372CB"/>
    <w:rsid w:val="00D373A5"/>
    <w:rsid w:val="00D374F1"/>
    <w:rsid w:val="00D375FB"/>
    <w:rsid w:val="00D37718"/>
    <w:rsid w:val="00D379E7"/>
    <w:rsid w:val="00D37AAC"/>
    <w:rsid w:val="00D37AB7"/>
    <w:rsid w:val="00D37B71"/>
    <w:rsid w:val="00D37B72"/>
    <w:rsid w:val="00D37CB1"/>
    <w:rsid w:val="00D37D51"/>
    <w:rsid w:val="00D37ED4"/>
    <w:rsid w:val="00D401FC"/>
    <w:rsid w:val="00D408CC"/>
    <w:rsid w:val="00D4099B"/>
    <w:rsid w:val="00D40A79"/>
    <w:rsid w:val="00D40B31"/>
    <w:rsid w:val="00D40D76"/>
    <w:rsid w:val="00D40FBF"/>
    <w:rsid w:val="00D41032"/>
    <w:rsid w:val="00D41063"/>
    <w:rsid w:val="00D41166"/>
    <w:rsid w:val="00D41236"/>
    <w:rsid w:val="00D41284"/>
    <w:rsid w:val="00D412DB"/>
    <w:rsid w:val="00D41436"/>
    <w:rsid w:val="00D41574"/>
    <w:rsid w:val="00D41588"/>
    <w:rsid w:val="00D418E6"/>
    <w:rsid w:val="00D41D54"/>
    <w:rsid w:val="00D41DC1"/>
    <w:rsid w:val="00D41E9C"/>
    <w:rsid w:val="00D420A8"/>
    <w:rsid w:val="00D4230A"/>
    <w:rsid w:val="00D42333"/>
    <w:rsid w:val="00D425CC"/>
    <w:rsid w:val="00D4280F"/>
    <w:rsid w:val="00D428F8"/>
    <w:rsid w:val="00D42C3C"/>
    <w:rsid w:val="00D4309F"/>
    <w:rsid w:val="00D43326"/>
    <w:rsid w:val="00D4341D"/>
    <w:rsid w:val="00D43447"/>
    <w:rsid w:val="00D4368A"/>
    <w:rsid w:val="00D4375F"/>
    <w:rsid w:val="00D437DF"/>
    <w:rsid w:val="00D43905"/>
    <w:rsid w:val="00D43A04"/>
    <w:rsid w:val="00D43B99"/>
    <w:rsid w:val="00D43BB8"/>
    <w:rsid w:val="00D43CB5"/>
    <w:rsid w:val="00D43ECD"/>
    <w:rsid w:val="00D43F84"/>
    <w:rsid w:val="00D43FBE"/>
    <w:rsid w:val="00D443ED"/>
    <w:rsid w:val="00D4442B"/>
    <w:rsid w:val="00D44923"/>
    <w:rsid w:val="00D44DD1"/>
    <w:rsid w:val="00D44E04"/>
    <w:rsid w:val="00D44F91"/>
    <w:rsid w:val="00D44F9B"/>
    <w:rsid w:val="00D44FBC"/>
    <w:rsid w:val="00D45088"/>
    <w:rsid w:val="00D452C3"/>
    <w:rsid w:val="00D4545E"/>
    <w:rsid w:val="00D454EB"/>
    <w:rsid w:val="00D45585"/>
    <w:rsid w:val="00D4573D"/>
    <w:rsid w:val="00D45835"/>
    <w:rsid w:val="00D45D3C"/>
    <w:rsid w:val="00D45DDB"/>
    <w:rsid w:val="00D45F36"/>
    <w:rsid w:val="00D4608C"/>
    <w:rsid w:val="00D461C3"/>
    <w:rsid w:val="00D46421"/>
    <w:rsid w:val="00D468B1"/>
    <w:rsid w:val="00D46B23"/>
    <w:rsid w:val="00D46B50"/>
    <w:rsid w:val="00D46BE7"/>
    <w:rsid w:val="00D46C07"/>
    <w:rsid w:val="00D47213"/>
    <w:rsid w:val="00D472BB"/>
    <w:rsid w:val="00D473D3"/>
    <w:rsid w:val="00D476CB"/>
    <w:rsid w:val="00D477C9"/>
    <w:rsid w:val="00D47856"/>
    <w:rsid w:val="00D478FF"/>
    <w:rsid w:val="00D47AAF"/>
    <w:rsid w:val="00D47B14"/>
    <w:rsid w:val="00D47BDC"/>
    <w:rsid w:val="00D47C65"/>
    <w:rsid w:val="00D47CE8"/>
    <w:rsid w:val="00D47FED"/>
    <w:rsid w:val="00D50036"/>
    <w:rsid w:val="00D500DE"/>
    <w:rsid w:val="00D501F4"/>
    <w:rsid w:val="00D50221"/>
    <w:rsid w:val="00D502F2"/>
    <w:rsid w:val="00D50343"/>
    <w:rsid w:val="00D504F4"/>
    <w:rsid w:val="00D50533"/>
    <w:rsid w:val="00D506DA"/>
    <w:rsid w:val="00D506E1"/>
    <w:rsid w:val="00D5077D"/>
    <w:rsid w:val="00D50784"/>
    <w:rsid w:val="00D507C0"/>
    <w:rsid w:val="00D50838"/>
    <w:rsid w:val="00D509F7"/>
    <w:rsid w:val="00D50EDC"/>
    <w:rsid w:val="00D51057"/>
    <w:rsid w:val="00D5136C"/>
    <w:rsid w:val="00D5139C"/>
    <w:rsid w:val="00D51441"/>
    <w:rsid w:val="00D5147F"/>
    <w:rsid w:val="00D5163E"/>
    <w:rsid w:val="00D516A0"/>
    <w:rsid w:val="00D51889"/>
    <w:rsid w:val="00D51B6B"/>
    <w:rsid w:val="00D51C48"/>
    <w:rsid w:val="00D51F09"/>
    <w:rsid w:val="00D52366"/>
    <w:rsid w:val="00D52522"/>
    <w:rsid w:val="00D5264D"/>
    <w:rsid w:val="00D52845"/>
    <w:rsid w:val="00D528C7"/>
    <w:rsid w:val="00D528D7"/>
    <w:rsid w:val="00D52BE5"/>
    <w:rsid w:val="00D52C0A"/>
    <w:rsid w:val="00D52D8B"/>
    <w:rsid w:val="00D52DA0"/>
    <w:rsid w:val="00D52FF9"/>
    <w:rsid w:val="00D5304A"/>
    <w:rsid w:val="00D53178"/>
    <w:rsid w:val="00D532AB"/>
    <w:rsid w:val="00D53325"/>
    <w:rsid w:val="00D53414"/>
    <w:rsid w:val="00D5342D"/>
    <w:rsid w:val="00D53485"/>
    <w:rsid w:val="00D535FA"/>
    <w:rsid w:val="00D53794"/>
    <w:rsid w:val="00D53893"/>
    <w:rsid w:val="00D53963"/>
    <w:rsid w:val="00D53B1D"/>
    <w:rsid w:val="00D53B5E"/>
    <w:rsid w:val="00D53F2A"/>
    <w:rsid w:val="00D5416A"/>
    <w:rsid w:val="00D5418B"/>
    <w:rsid w:val="00D54220"/>
    <w:rsid w:val="00D542AF"/>
    <w:rsid w:val="00D543BD"/>
    <w:rsid w:val="00D54565"/>
    <w:rsid w:val="00D54CA3"/>
    <w:rsid w:val="00D54D9D"/>
    <w:rsid w:val="00D55354"/>
    <w:rsid w:val="00D5535F"/>
    <w:rsid w:val="00D5576D"/>
    <w:rsid w:val="00D55798"/>
    <w:rsid w:val="00D55896"/>
    <w:rsid w:val="00D55A2E"/>
    <w:rsid w:val="00D55B8E"/>
    <w:rsid w:val="00D55E93"/>
    <w:rsid w:val="00D55F3D"/>
    <w:rsid w:val="00D56178"/>
    <w:rsid w:val="00D561F4"/>
    <w:rsid w:val="00D56E50"/>
    <w:rsid w:val="00D56F66"/>
    <w:rsid w:val="00D5701F"/>
    <w:rsid w:val="00D5720F"/>
    <w:rsid w:val="00D5754C"/>
    <w:rsid w:val="00D57B2F"/>
    <w:rsid w:val="00D57C2D"/>
    <w:rsid w:val="00D57C47"/>
    <w:rsid w:val="00D57E29"/>
    <w:rsid w:val="00D600FF"/>
    <w:rsid w:val="00D6020E"/>
    <w:rsid w:val="00D60310"/>
    <w:rsid w:val="00D60326"/>
    <w:rsid w:val="00D60541"/>
    <w:rsid w:val="00D606A8"/>
    <w:rsid w:val="00D60A93"/>
    <w:rsid w:val="00D60D9D"/>
    <w:rsid w:val="00D60E40"/>
    <w:rsid w:val="00D60E58"/>
    <w:rsid w:val="00D60EDD"/>
    <w:rsid w:val="00D60F9C"/>
    <w:rsid w:val="00D60FB7"/>
    <w:rsid w:val="00D61134"/>
    <w:rsid w:val="00D611A3"/>
    <w:rsid w:val="00D6127A"/>
    <w:rsid w:val="00D61430"/>
    <w:rsid w:val="00D61456"/>
    <w:rsid w:val="00D614C5"/>
    <w:rsid w:val="00D6166B"/>
    <w:rsid w:val="00D616A2"/>
    <w:rsid w:val="00D616AB"/>
    <w:rsid w:val="00D618D6"/>
    <w:rsid w:val="00D619D0"/>
    <w:rsid w:val="00D61A18"/>
    <w:rsid w:val="00D61B11"/>
    <w:rsid w:val="00D61DD2"/>
    <w:rsid w:val="00D61E67"/>
    <w:rsid w:val="00D622E9"/>
    <w:rsid w:val="00D622FB"/>
    <w:rsid w:val="00D6235E"/>
    <w:rsid w:val="00D623EB"/>
    <w:rsid w:val="00D625C2"/>
    <w:rsid w:val="00D626A8"/>
    <w:rsid w:val="00D628F7"/>
    <w:rsid w:val="00D62C43"/>
    <w:rsid w:val="00D62C82"/>
    <w:rsid w:val="00D62DA5"/>
    <w:rsid w:val="00D62E1F"/>
    <w:rsid w:val="00D63140"/>
    <w:rsid w:val="00D6322B"/>
    <w:rsid w:val="00D63245"/>
    <w:rsid w:val="00D63287"/>
    <w:rsid w:val="00D6347D"/>
    <w:rsid w:val="00D635AE"/>
    <w:rsid w:val="00D635D4"/>
    <w:rsid w:val="00D636EF"/>
    <w:rsid w:val="00D63714"/>
    <w:rsid w:val="00D63788"/>
    <w:rsid w:val="00D63B4D"/>
    <w:rsid w:val="00D63CB0"/>
    <w:rsid w:val="00D63CBA"/>
    <w:rsid w:val="00D63CEC"/>
    <w:rsid w:val="00D63F42"/>
    <w:rsid w:val="00D63F92"/>
    <w:rsid w:val="00D64041"/>
    <w:rsid w:val="00D64235"/>
    <w:rsid w:val="00D6425C"/>
    <w:rsid w:val="00D64355"/>
    <w:rsid w:val="00D64703"/>
    <w:rsid w:val="00D64964"/>
    <w:rsid w:val="00D64B78"/>
    <w:rsid w:val="00D64C69"/>
    <w:rsid w:val="00D64CD8"/>
    <w:rsid w:val="00D64F57"/>
    <w:rsid w:val="00D65050"/>
    <w:rsid w:val="00D65256"/>
    <w:rsid w:val="00D652BE"/>
    <w:rsid w:val="00D65344"/>
    <w:rsid w:val="00D6541F"/>
    <w:rsid w:val="00D65519"/>
    <w:rsid w:val="00D65626"/>
    <w:rsid w:val="00D65C95"/>
    <w:rsid w:val="00D65CDF"/>
    <w:rsid w:val="00D65DC8"/>
    <w:rsid w:val="00D65E61"/>
    <w:rsid w:val="00D6610B"/>
    <w:rsid w:val="00D664BB"/>
    <w:rsid w:val="00D665CE"/>
    <w:rsid w:val="00D666FA"/>
    <w:rsid w:val="00D668AE"/>
    <w:rsid w:val="00D6697B"/>
    <w:rsid w:val="00D6699A"/>
    <w:rsid w:val="00D66D76"/>
    <w:rsid w:val="00D66F5B"/>
    <w:rsid w:val="00D6704E"/>
    <w:rsid w:val="00D67072"/>
    <w:rsid w:val="00D670B5"/>
    <w:rsid w:val="00D67151"/>
    <w:rsid w:val="00D671B4"/>
    <w:rsid w:val="00D671C2"/>
    <w:rsid w:val="00D671CD"/>
    <w:rsid w:val="00D671D7"/>
    <w:rsid w:val="00D67338"/>
    <w:rsid w:val="00D675EE"/>
    <w:rsid w:val="00D67701"/>
    <w:rsid w:val="00D67847"/>
    <w:rsid w:val="00D678C7"/>
    <w:rsid w:val="00D67904"/>
    <w:rsid w:val="00D67A42"/>
    <w:rsid w:val="00D70357"/>
    <w:rsid w:val="00D7038F"/>
    <w:rsid w:val="00D70882"/>
    <w:rsid w:val="00D70C57"/>
    <w:rsid w:val="00D70D83"/>
    <w:rsid w:val="00D70E0A"/>
    <w:rsid w:val="00D70E19"/>
    <w:rsid w:val="00D70E5D"/>
    <w:rsid w:val="00D70E74"/>
    <w:rsid w:val="00D70F65"/>
    <w:rsid w:val="00D71024"/>
    <w:rsid w:val="00D7121A"/>
    <w:rsid w:val="00D7124C"/>
    <w:rsid w:val="00D713D4"/>
    <w:rsid w:val="00D71462"/>
    <w:rsid w:val="00D7161A"/>
    <w:rsid w:val="00D71987"/>
    <w:rsid w:val="00D719A9"/>
    <w:rsid w:val="00D719AA"/>
    <w:rsid w:val="00D719B8"/>
    <w:rsid w:val="00D71A70"/>
    <w:rsid w:val="00D71E34"/>
    <w:rsid w:val="00D71EC6"/>
    <w:rsid w:val="00D71FE3"/>
    <w:rsid w:val="00D7218F"/>
    <w:rsid w:val="00D72199"/>
    <w:rsid w:val="00D7230C"/>
    <w:rsid w:val="00D7231B"/>
    <w:rsid w:val="00D7246B"/>
    <w:rsid w:val="00D72653"/>
    <w:rsid w:val="00D726CB"/>
    <w:rsid w:val="00D727C9"/>
    <w:rsid w:val="00D727F7"/>
    <w:rsid w:val="00D72D65"/>
    <w:rsid w:val="00D72DBB"/>
    <w:rsid w:val="00D72DD4"/>
    <w:rsid w:val="00D72ECD"/>
    <w:rsid w:val="00D73281"/>
    <w:rsid w:val="00D732F8"/>
    <w:rsid w:val="00D733A2"/>
    <w:rsid w:val="00D733E7"/>
    <w:rsid w:val="00D733FA"/>
    <w:rsid w:val="00D73597"/>
    <w:rsid w:val="00D73815"/>
    <w:rsid w:val="00D73A9B"/>
    <w:rsid w:val="00D73DBA"/>
    <w:rsid w:val="00D73E06"/>
    <w:rsid w:val="00D73F7D"/>
    <w:rsid w:val="00D73FC6"/>
    <w:rsid w:val="00D740A3"/>
    <w:rsid w:val="00D74163"/>
    <w:rsid w:val="00D7453D"/>
    <w:rsid w:val="00D74745"/>
    <w:rsid w:val="00D7490F"/>
    <w:rsid w:val="00D749F9"/>
    <w:rsid w:val="00D74C1D"/>
    <w:rsid w:val="00D74EE7"/>
    <w:rsid w:val="00D74F77"/>
    <w:rsid w:val="00D752FD"/>
    <w:rsid w:val="00D75590"/>
    <w:rsid w:val="00D755C5"/>
    <w:rsid w:val="00D756E0"/>
    <w:rsid w:val="00D7580C"/>
    <w:rsid w:val="00D75CE4"/>
    <w:rsid w:val="00D75DDD"/>
    <w:rsid w:val="00D7603A"/>
    <w:rsid w:val="00D760E6"/>
    <w:rsid w:val="00D76649"/>
    <w:rsid w:val="00D76A04"/>
    <w:rsid w:val="00D76AC6"/>
    <w:rsid w:val="00D76C20"/>
    <w:rsid w:val="00D76CCE"/>
    <w:rsid w:val="00D76CD9"/>
    <w:rsid w:val="00D774B7"/>
    <w:rsid w:val="00D774BF"/>
    <w:rsid w:val="00D7763F"/>
    <w:rsid w:val="00D776EE"/>
    <w:rsid w:val="00D77888"/>
    <w:rsid w:val="00D7789A"/>
    <w:rsid w:val="00D778A7"/>
    <w:rsid w:val="00D779E1"/>
    <w:rsid w:val="00D77D57"/>
    <w:rsid w:val="00D77F1F"/>
    <w:rsid w:val="00D800B0"/>
    <w:rsid w:val="00D800D1"/>
    <w:rsid w:val="00D802FF"/>
    <w:rsid w:val="00D80447"/>
    <w:rsid w:val="00D80597"/>
    <w:rsid w:val="00D809BC"/>
    <w:rsid w:val="00D80C6A"/>
    <w:rsid w:val="00D80F5D"/>
    <w:rsid w:val="00D81090"/>
    <w:rsid w:val="00D810AF"/>
    <w:rsid w:val="00D81108"/>
    <w:rsid w:val="00D812C4"/>
    <w:rsid w:val="00D81480"/>
    <w:rsid w:val="00D81566"/>
    <w:rsid w:val="00D81698"/>
    <w:rsid w:val="00D81AB2"/>
    <w:rsid w:val="00D82243"/>
    <w:rsid w:val="00D823FD"/>
    <w:rsid w:val="00D828F1"/>
    <w:rsid w:val="00D8293B"/>
    <w:rsid w:val="00D82A9C"/>
    <w:rsid w:val="00D82C7F"/>
    <w:rsid w:val="00D82CB0"/>
    <w:rsid w:val="00D82D5B"/>
    <w:rsid w:val="00D83132"/>
    <w:rsid w:val="00D83220"/>
    <w:rsid w:val="00D83227"/>
    <w:rsid w:val="00D8331B"/>
    <w:rsid w:val="00D8332A"/>
    <w:rsid w:val="00D834A0"/>
    <w:rsid w:val="00D83510"/>
    <w:rsid w:val="00D835DB"/>
    <w:rsid w:val="00D83745"/>
    <w:rsid w:val="00D8382A"/>
    <w:rsid w:val="00D83C86"/>
    <w:rsid w:val="00D83E22"/>
    <w:rsid w:val="00D83F8F"/>
    <w:rsid w:val="00D84719"/>
    <w:rsid w:val="00D8476D"/>
    <w:rsid w:val="00D84BF4"/>
    <w:rsid w:val="00D84C7A"/>
    <w:rsid w:val="00D84D75"/>
    <w:rsid w:val="00D84DC1"/>
    <w:rsid w:val="00D85095"/>
    <w:rsid w:val="00D85146"/>
    <w:rsid w:val="00D85202"/>
    <w:rsid w:val="00D85222"/>
    <w:rsid w:val="00D852F6"/>
    <w:rsid w:val="00D853A6"/>
    <w:rsid w:val="00D855EB"/>
    <w:rsid w:val="00D85B86"/>
    <w:rsid w:val="00D85CFB"/>
    <w:rsid w:val="00D85FEA"/>
    <w:rsid w:val="00D8601D"/>
    <w:rsid w:val="00D86108"/>
    <w:rsid w:val="00D861F2"/>
    <w:rsid w:val="00D86299"/>
    <w:rsid w:val="00D86327"/>
    <w:rsid w:val="00D864DD"/>
    <w:rsid w:val="00D8691C"/>
    <w:rsid w:val="00D86C1F"/>
    <w:rsid w:val="00D86DC8"/>
    <w:rsid w:val="00D870C4"/>
    <w:rsid w:val="00D8715A"/>
    <w:rsid w:val="00D871A8"/>
    <w:rsid w:val="00D87335"/>
    <w:rsid w:val="00D874C0"/>
    <w:rsid w:val="00D87581"/>
    <w:rsid w:val="00D8783C"/>
    <w:rsid w:val="00D87A08"/>
    <w:rsid w:val="00D87A15"/>
    <w:rsid w:val="00D87B41"/>
    <w:rsid w:val="00D87BD5"/>
    <w:rsid w:val="00D87DD3"/>
    <w:rsid w:val="00D87DEE"/>
    <w:rsid w:val="00D87E0B"/>
    <w:rsid w:val="00D87F3E"/>
    <w:rsid w:val="00D9013F"/>
    <w:rsid w:val="00D90182"/>
    <w:rsid w:val="00D901CB"/>
    <w:rsid w:val="00D90298"/>
    <w:rsid w:val="00D9037C"/>
    <w:rsid w:val="00D904E7"/>
    <w:rsid w:val="00D90764"/>
    <w:rsid w:val="00D90862"/>
    <w:rsid w:val="00D90B88"/>
    <w:rsid w:val="00D90C12"/>
    <w:rsid w:val="00D90E56"/>
    <w:rsid w:val="00D90EC2"/>
    <w:rsid w:val="00D90F09"/>
    <w:rsid w:val="00D90F97"/>
    <w:rsid w:val="00D91055"/>
    <w:rsid w:val="00D910B5"/>
    <w:rsid w:val="00D911EB"/>
    <w:rsid w:val="00D9128E"/>
    <w:rsid w:val="00D91588"/>
    <w:rsid w:val="00D915C8"/>
    <w:rsid w:val="00D915F2"/>
    <w:rsid w:val="00D91770"/>
    <w:rsid w:val="00D91A1A"/>
    <w:rsid w:val="00D91A30"/>
    <w:rsid w:val="00D91B47"/>
    <w:rsid w:val="00D91B8D"/>
    <w:rsid w:val="00D91F30"/>
    <w:rsid w:val="00D92087"/>
    <w:rsid w:val="00D92454"/>
    <w:rsid w:val="00D924A9"/>
    <w:rsid w:val="00D92A4B"/>
    <w:rsid w:val="00D92CA3"/>
    <w:rsid w:val="00D92DF0"/>
    <w:rsid w:val="00D9305C"/>
    <w:rsid w:val="00D9309E"/>
    <w:rsid w:val="00D932F1"/>
    <w:rsid w:val="00D93AA0"/>
    <w:rsid w:val="00D93AD5"/>
    <w:rsid w:val="00D93BDF"/>
    <w:rsid w:val="00D93D25"/>
    <w:rsid w:val="00D93E28"/>
    <w:rsid w:val="00D94195"/>
    <w:rsid w:val="00D941CB"/>
    <w:rsid w:val="00D94339"/>
    <w:rsid w:val="00D94436"/>
    <w:rsid w:val="00D94749"/>
    <w:rsid w:val="00D94895"/>
    <w:rsid w:val="00D94B28"/>
    <w:rsid w:val="00D94C9D"/>
    <w:rsid w:val="00D94C9E"/>
    <w:rsid w:val="00D94EFF"/>
    <w:rsid w:val="00D94F3C"/>
    <w:rsid w:val="00D94FD4"/>
    <w:rsid w:val="00D95282"/>
    <w:rsid w:val="00D9529D"/>
    <w:rsid w:val="00D95429"/>
    <w:rsid w:val="00D95522"/>
    <w:rsid w:val="00D95690"/>
    <w:rsid w:val="00D95796"/>
    <w:rsid w:val="00D958E9"/>
    <w:rsid w:val="00D95A64"/>
    <w:rsid w:val="00D95B82"/>
    <w:rsid w:val="00D95E6A"/>
    <w:rsid w:val="00D95EF9"/>
    <w:rsid w:val="00D963DE"/>
    <w:rsid w:val="00D963F8"/>
    <w:rsid w:val="00D965D9"/>
    <w:rsid w:val="00D9673F"/>
    <w:rsid w:val="00D96775"/>
    <w:rsid w:val="00D96802"/>
    <w:rsid w:val="00D96A56"/>
    <w:rsid w:val="00D96B8B"/>
    <w:rsid w:val="00D96BA4"/>
    <w:rsid w:val="00D96D87"/>
    <w:rsid w:val="00D96E53"/>
    <w:rsid w:val="00D9705A"/>
    <w:rsid w:val="00D9718A"/>
    <w:rsid w:val="00D97383"/>
    <w:rsid w:val="00D97566"/>
    <w:rsid w:val="00D975A6"/>
    <w:rsid w:val="00D976FF"/>
    <w:rsid w:val="00D9773B"/>
    <w:rsid w:val="00D97B9C"/>
    <w:rsid w:val="00D97BD9"/>
    <w:rsid w:val="00D97BF2"/>
    <w:rsid w:val="00D97BFF"/>
    <w:rsid w:val="00D97D3D"/>
    <w:rsid w:val="00D97D4E"/>
    <w:rsid w:val="00D97F04"/>
    <w:rsid w:val="00D97F74"/>
    <w:rsid w:val="00DA05E8"/>
    <w:rsid w:val="00DA0917"/>
    <w:rsid w:val="00DA09BF"/>
    <w:rsid w:val="00DA0F44"/>
    <w:rsid w:val="00DA10A7"/>
    <w:rsid w:val="00DA1463"/>
    <w:rsid w:val="00DA1475"/>
    <w:rsid w:val="00DA1818"/>
    <w:rsid w:val="00DA19F6"/>
    <w:rsid w:val="00DA1D6F"/>
    <w:rsid w:val="00DA2054"/>
    <w:rsid w:val="00DA2121"/>
    <w:rsid w:val="00DA2729"/>
    <w:rsid w:val="00DA28A5"/>
    <w:rsid w:val="00DA2E03"/>
    <w:rsid w:val="00DA2E1E"/>
    <w:rsid w:val="00DA2E6D"/>
    <w:rsid w:val="00DA3035"/>
    <w:rsid w:val="00DA3188"/>
    <w:rsid w:val="00DA31D6"/>
    <w:rsid w:val="00DA327E"/>
    <w:rsid w:val="00DA3385"/>
    <w:rsid w:val="00DA3409"/>
    <w:rsid w:val="00DA3527"/>
    <w:rsid w:val="00DA3534"/>
    <w:rsid w:val="00DA3623"/>
    <w:rsid w:val="00DA37FC"/>
    <w:rsid w:val="00DA3909"/>
    <w:rsid w:val="00DA391A"/>
    <w:rsid w:val="00DA3956"/>
    <w:rsid w:val="00DA39B6"/>
    <w:rsid w:val="00DA3A36"/>
    <w:rsid w:val="00DA3B29"/>
    <w:rsid w:val="00DA3E30"/>
    <w:rsid w:val="00DA3FA7"/>
    <w:rsid w:val="00DA4053"/>
    <w:rsid w:val="00DA40DC"/>
    <w:rsid w:val="00DA415A"/>
    <w:rsid w:val="00DA42F9"/>
    <w:rsid w:val="00DA4352"/>
    <w:rsid w:val="00DA43A8"/>
    <w:rsid w:val="00DA43AD"/>
    <w:rsid w:val="00DA4660"/>
    <w:rsid w:val="00DA4792"/>
    <w:rsid w:val="00DA4806"/>
    <w:rsid w:val="00DA4A76"/>
    <w:rsid w:val="00DA4F4F"/>
    <w:rsid w:val="00DA5040"/>
    <w:rsid w:val="00DA528A"/>
    <w:rsid w:val="00DA52EC"/>
    <w:rsid w:val="00DA54D2"/>
    <w:rsid w:val="00DA5826"/>
    <w:rsid w:val="00DA5A98"/>
    <w:rsid w:val="00DA5C52"/>
    <w:rsid w:val="00DA5FC6"/>
    <w:rsid w:val="00DA61FB"/>
    <w:rsid w:val="00DA62AD"/>
    <w:rsid w:val="00DA62CB"/>
    <w:rsid w:val="00DA6341"/>
    <w:rsid w:val="00DA63A6"/>
    <w:rsid w:val="00DA63B7"/>
    <w:rsid w:val="00DA63E3"/>
    <w:rsid w:val="00DA6414"/>
    <w:rsid w:val="00DA65EC"/>
    <w:rsid w:val="00DA6604"/>
    <w:rsid w:val="00DA677A"/>
    <w:rsid w:val="00DA6781"/>
    <w:rsid w:val="00DA687A"/>
    <w:rsid w:val="00DA69ED"/>
    <w:rsid w:val="00DA6AC5"/>
    <w:rsid w:val="00DA7215"/>
    <w:rsid w:val="00DA72D8"/>
    <w:rsid w:val="00DA7389"/>
    <w:rsid w:val="00DA7443"/>
    <w:rsid w:val="00DA7666"/>
    <w:rsid w:val="00DA78C1"/>
    <w:rsid w:val="00DA7C10"/>
    <w:rsid w:val="00DB01D0"/>
    <w:rsid w:val="00DB0250"/>
    <w:rsid w:val="00DB0319"/>
    <w:rsid w:val="00DB0572"/>
    <w:rsid w:val="00DB0611"/>
    <w:rsid w:val="00DB069B"/>
    <w:rsid w:val="00DB06FD"/>
    <w:rsid w:val="00DB09AF"/>
    <w:rsid w:val="00DB0D2B"/>
    <w:rsid w:val="00DB0D4F"/>
    <w:rsid w:val="00DB0DE5"/>
    <w:rsid w:val="00DB1042"/>
    <w:rsid w:val="00DB149C"/>
    <w:rsid w:val="00DB1690"/>
    <w:rsid w:val="00DB18C1"/>
    <w:rsid w:val="00DB1D31"/>
    <w:rsid w:val="00DB2196"/>
    <w:rsid w:val="00DB21A4"/>
    <w:rsid w:val="00DB2465"/>
    <w:rsid w:val="00DB2699"/>
    <w:rsid w:val="00DB2811"/>
    <w:rsid w:val="00DB28F5"/>
    <w:rsid w:val="00DB2B1D"/>
    <w:rsid w:val="00DB2BE2"/>
    <w:rsid w:val="00DB302F"/>
    <w:rsid w:val="00DB3346"/>
    <w:rsid w:val="00DB34A0"/>
    <w:rsid w:val="00DB3571"/>
    <w:rsid w:val="00DB3D3C"/>
    <w:rsid w:val="00DB3F03"/>
    <w:rsid w:val="00DB4094"/>
    <w:rsid w:val="00DB427D"/>
    <w:rsid w:val="00DB49B2"/>
    <w:rsid w:val="00DB4BC4"/>
    <w:rsid w:val="00DB4F99"/>
    <w:rsid w:val="00DB50C1"/>
    <w:rsid w:val="00DB50D5"/>
    <w:rsid w:val="00DB50E0"/>
    <w:rsid w:val="00DB542F"/>
    <w:rsid w:val="00DB57F5"/>
    <w:rsid w:val="00DB5A28"/>
    <w:rsid w:val="00DB6362"/>
    <w:rsid w:val="00DB66D5"/>
    <w:rsid w:val="00DB687E"/>
    <w:rsid w:val="00DB69B2"/>
    <w:rsid w:val="00DB6A18"/>
    <w:rsid w:val="00DB6B79"/>
    <w:rsid w:val="00DB6D19"/>
    <w:rsid w:val="00DB6F41"/>
    <w:rsid w:val="00DB6FEE"/>
    <w:rsid w:val="00DB7056"/>
    <w:rsid w:val="00DB72CE"/>
    <w:rsid w:val="00DB7513"/>
    <w:rsid w:val="00DB7D2A"/>
    <w:rsid w:val="00DC003B"/>
    <w:rsid w:val="00DC0122"/>
    <w:rsid w:val="00DC031A"/>
    <w:rsid w:val="00DC04F1"/>
    <w:rsid w:val="00DC08DA"/>
    <w:rsid w:val="00DC0979"/>
    <w:rsid w:val="00DC0A92"/>
    <w:rsid w:val="00DC0C89"/>
    <w:rsid w:val="00DC0F05"/>
    <w:rsid w:val="00DC111D"/>
    <w:rsid w:val="00DC14EB"/>
    <w:rsid w:val="00DC1C73"/>
    <w:rsid w:val="00DC1CE0"/>
    <w:rsid w:val="00DC1D4B"/>
    <w:rsid w:val="00DC1D61"/>
    <w:rsid w:val="00DC1F80"/>
    <w:rsid w:val="00DC1F86"/>
    <w:rsid w:val="00DC2086"/>
    <w:rsid w:val="00DC209E"/>
    <w:rsid w:val="00DC211D"/>
    <w:rsid w:val="00DC217C"/>
    <w:rsid w:val="00DC235C"/>
    <w:rsid w:val="00DC242F"/>
    <w:rsid w:val="00DC2439"/>
    <w:rsid w:val="00DC2446"/>
    <w:rsid w:val="00DC253E"/>
    <w:rsid w:val="00DC261F"/>
    <w:rsid w:val="00DC2667"/>
    <w:rsid w:val="00DC28E4"/>
    <w:rsid w:val="00DC2A7D"/>
    <w:rsid w:val="00DC2C29"/>
    <w:rsid w:val="00DC2D5E"/>
    <w:rsid w:val="00DC3138"/>
    <w:rsid w:val="00DC319C"/>
    <w:rsid w:val="00DC31CF"/>
    <w:rsid w:val="00DC325E"/>
    <w:rsid w:val="00DC33BE"/>
    <w:rsid w:val="00DC3512"/>
    <w:rsid w:val="00DC36BB"/>
    <w:rsid w:val="00DC3759"/>
    <w:rsid w:val="00DC3A97"/>
    <w:rsid w:val="00DC3B5A"/>
    <w:rsid w:val="00DC3BD0"/>
    <w:rsid w:val="00DC3D38"/>
    <w:rsid w:val="00DC3F9B"/>
    <w:rsid w:val="00DC40FC"/>
    <w:rsid w:val="00DC412C"/>
    <w:rsid w:val="00DC429D"/>
    <w:rsid w:val="00DC4BD0"/>
    <w:rsid w:val="00DC4C7B"/>
    <w:rsid w:val="00DC515B"/>
    <w:rsid w:val="00DC522F"/>
    <w:rsid w:val="00DC52CC"/>
    <w:rsid w:val="00DC5544"/>
    <w:rsid w:val="00DC5661"/>
    <w:rsid w:val="00DC5700"/>
    <w:rsid w:val="00DC57FE"/>
    <w:rsid w:val="00DC5926"/>
    <w:rsid w:val="00DC5B0A"/>
    <w:rsid w:val="00DC5B42"/>
    <w:rsid w:val="00DC5B4A"/>
    <w:rsid w:val="00DC5BDC"/>
    <w:rsid w:val="00DC5C78"/>
    <w:rsid w:val="00DC5DAD"/>
    <w:rsid w:val="00DC5E6C"/>
    <w:rsid w:val="00DC5FBF"/>
    <w:rsid w:val="00DC605E"/>
    <w:rsid w:val="00DC615B"/>
    <w:rsid w:val="00DC615C"/>
    <w:rsid w:val="00DC6868"/>
    <w:rsid w:val="00DC6AE5"/>
    <w:rsid w:val="00DC6C26"/>
    <w:rsid w:val="00DC6DB0"/>
    <w:rsid w:val="00DC6DBC"/>
    <w:rsid w:val="00DC6F52"/>
    <w:rsid w:val="00DC6F8B"/>
    <w:rsid w:val="00DC7291"/>
    <w:rsid w:val="00DC72F7"/>
    <w:rsid w:val="00DC7435"/>
    <w:rsid w:val="00DC76A0"/>
    <w:rsid w:val="00DC789E"/>
    <w:rsid w:val="00DC7A8B"/>
    <w:rsid w:val="00DC7B55"/>
    <w:rsid w:val="00DC7CE2"/>
    <w:rsid w:val="00DC7E07"/>
    <w:rsid w:val="00DC7ECF"/>
    <w:rsid w:val="00DC7F0C"/>
    <w:rsid w:val="00DC7F6B"/>
    <w:rsid w:val="00DC7F98"/>
    <w:rsid w:val="00DD00C1"/>
    <w:rsid w:val="00DD01DA"/>
    <w:rsid w:val="00DD01E2"/>
    <w:rsid w:val="00DD06B0"/>
    <w:rsid w:val="00DD072C"/>
    <w:rsid w:val="00DD07EA"/>
    <w:rsid w:val="00DD089D"/>
    <w:rsid w:val="00DD08BC"/>
    <w:rsid w:val="00DD0BAE"/>
    <w:rsid w:val="00DD0D71"/>
    <w:rsid w:val="00DD0F06"/>
    <w:rsid w:val="00DD0F80"/>
    <w:rsid w:val="00DD0FD3"/>
    <w:rsid w:val="00DD11A9"/>
    <w:rsid w:val="00DD11D4"/>
    <w:rsid w:val="00DD1393"/>
    <w:rsid w:val="00DD13A9"/>
    <w:rsid w:val="00DD1457"/>
    <w:rsid w:val="00DD145B"/>
    <w:rsid w:val="00DD14D3"/>
    <w:rsid w:val="00DD15A8"/>
    <w:rsid w:val="00DD1A71"/>
    <w:rsid w:val="00DD1C5F"/>
    <w:rsid w:val="00DD1CC8"/>
    <w:rsid w:val="00DD21B2"/>
    <w:rsid w:val="00DD2261"/>
    <w:rsid w:val="00DD2346"/>
    <w:rsid w:val="00DD23E6"/>
    <w:rsid w:val="00DD2541"/>
    <w:rsid w:val="00DD2B2F"/>
    <w:rsid w:val="00DD2B38"/>
    <w:rsid w:val="00DD2BF3"/>
    <w:rsid w:val="00DD2F59"/>
    <w:rsid w:val="00DD2F9E"/>
    <w:rsid w:val="00DD30BB"/>
    <w:rsid w:val="00DD3217"/>
    <w:rsid w:val="00DD3294"/>
    <w:rsid w:val="00DD3360"/>
    <w:rsid w:val="00DD3423"/>
    <w:rsid w:val="00DD348D"/>
    <w:rsid w:val="00DD34C8"/>
    <w:rsid w:val="00DD34F4"/>
    <w:rsid w:val="00DD3502"/>
    <w:rsid w:val="00DD35F1"/>
    <w:rsid w:val="00DD370D"/>
    <w:rsid w:val="00DD39AC"/>
    <w:rsid w:val="00DD39C5"/>
    <w:rsid w:val="00DD3ABF"/>
    <w:rsid w:val="00DD3D51"/>
    <w:rsid w:val="00DD3F21"/>
    <w:rsid w:val="00DD3F8C"/>
    <w:rsid w:val="00DD4366"/>
    <w:rsid w:val="00DD43CB"/>
    <w:rsid w:val="00DD4627"/>
    <w:rsid w:val="00DD4719"/>
    <w:rsid w:val="00DD4993"/>
    <w:rsid w:val="00DD4AE3"/>
    <w:rsid w:val="00DD4B34"/>
    <w:rsid w:val="00DD4C6E"/>
    <w:rsid w:val="00DD516D"/>
    <w:rsid w:val="00DD518B"/>
    <w:rsid w:val="00DD54DF"/>
    <w:rsid w:val="00DD569D"/>
    <w:rsid w:val="00DD589B"/>
    <w:rsid w:val="00DD599D"/>
    <w:rsid w:val="00DD5A1A"/>
    <w:rsid w:val="00DD5DD2"/>
    <w:rsid w:val="00DD5F09"/>
    <w:rsid w:val="00DD5F96"/>
    <w:rsid w:val="00DD5FB1"/>
    <w:rsid w:val="00DD5FD7"/>
    <w:rsid w:val="00DD5FE4"/>
    <w:rsid w:val="00DD61D4"/>
    <w:rsid w:val="00DD6219"/>
    <w:rsid w:val="00DD6292"/>
    <w:rsid w:val="00DD633F"/>
    <w:rsid w:val="00DD6588"/>
    <w:rsid w:val="00DD66A8"/>
    <w:rsid w:val="00DD675F"/>
    <w:rsid w:val="00DD67EB"/>
    <w:rsid w:val="00DD68C7"/>
    <w:rsid w:val="00DD6910"/>
    <w:rsid w:val="00DD699F"/>
    <w:rsid w:val="00DD6B3C"/>
    <w:rsid w:val="00DD6B81"/>
    <w:rsid w:val="00DD71AC"/>
    <w:rsid w:val="00DD72B9"/>
    <w:rsid w:val="00DD74E7"/>
    <w:rsid w:val="00DD758A"/>
    <w:rsid w:val="00DD77C2"/>
    <w:rsid w:val="00DD79B2"/>
    <w:rsid w:val="00DD7BB0"/>
    <w:rsid w:val="00DD7C1B"/>
    <w:rsid w:val="00DD7E68"/>
    <w:rsid w:val="00DD7EAE"/>
    <w:rsid w:val="00DE00DD"/>
    <w:rsid w:val="00DE0133"/>
    <w:rsid w:val="00DE04AE"/>
    <w:rsid w:val="00DE08B6"/>
    <w:rsid w:val="00DE090A"/>
    <w:rsid w:val="00DE0A94"/>
    <w:rsid w:val="00DE0B47"/>
    <w:rsid w:val="00DE0B49"/>
    <w:rsid w:val="00DE0BA9"/>
    <w:rsid w:val="00DE0DCD"/>
    <w:rsid w:val="00DE0DD5"/>
    <w:rsid w:val="00DE0E40"/>
    <w:rsid w:val="00DE0EF0"/>
    <w:rsid w:val="00DE0F46"/>
    <w:rsid w:val="00DE10D0"/>
    <w:rsid w:val="00DE10EB"/>
    <w:rsid w:val="00DE12D9"/>
    <w:rsid w:val="00DE1445"/>
    <w:rsid w:val="00DE192D"/>
    <w:rsid w:val="00DE1A92"/>
    <w:rsid w:val="00DE1B85"/>
    <w:rsid w:val="00DE1C81"/>
    <w:rsid w:val="00DE1C95"/>
    <w:rsid w:val="00DE1E44"/>
    <w:rsid w:val="00DE22BB"/>
    <w:rsid w:val="00DE237C"/>
    <w:rsid w:val="00DE25C6"/>
    <w:rsid w:val="00DE29CE"/>
    <w:rsid w:val="00DE29D5"/>
    <w:rsid w:val="00DE2A13"/>
    <w:rsid w:val="00DE2A72"/>
    <w:rsid w:val="00DE2B25"/>
    <w:rsid w:val="00DE31C1"/>
    <w:rsid w:val="00DE3206"/>
    <w:rsid w:val="00DE3268"/>
    <w:rsid w:val="00DE32FD"/>
    <w:rsid w:val="00DE3761"/>
    <w:rsid w:val="00DE37A0"/>
    <w:rsid w:val="00DE38B9"/>
    <w:rsid w:val="00DE3918"/>
    <w:rsid w:val="00DE39B2"/>
    <w:rsid w:val="00DE3B1A"/>
    <w:rsid w:val="00DE3BA4"/>
    <w:rsid w:val="00DE3BC5"/>
    <w:rsid w:val="00DE3BDD"/>
    <w:rsid w:val="00DE3E89"/>
    <w:rsid w:val="00DE3FBD"/>
    <w:rsid w:val="00DE4380"/>
    <w:rsid w:val="00DE44E0"/>
    <w:rsid w:val="00DE4585"/>
    <w:rsid w:val="00DE4606"/>
    <w:rsid w:val="00DE4BF3"/>
    <w:rsid w:val="00DE4FA0"/>
    <w:rsid w:val="00DE4FEF"/>
    <w:rsid w:val="00DE5009"/>
    <w:rsid w:val="00DE533C"/>
    <w:rsid w:val="00DE5509"/>
    <w:rsid w:val="00DE5536"/>
    <w:rsid w:val="00DE561D"/>
    <w:rsid w:val="00DE57E1"/>
    <w:rsid w:val="00DE59D9"/>
    <w:rsid w:val="00DE5B2A"/>
    <w:rsid w:val="00DE5B45"/>
    <w:rsid w:val="00DE5F9C"/>
    <w:rsid w:val="00DE5FDB"/>
    <w:rsid w:val="00DE63A8"/>
    <w:rsid w:val="00DE6472"/>
    <w:rsid w:val="00DE6514"/>
    <w:rsid w:val="00DE66F9"/>
    <w:rsid w:val="00DE679E"/>
    <w:rsid w:val="00DE682B"/>
    <w:rsid w:val="00DE6AC8"/>
    <w:rsid w:val="00DE6B6C"/>
    <w:rsid w:val="00DE6B93"/>
    <w:rsid w:val="00DE6CF3"/>
    <w:rsid w:val="00DE7159"/>
    <w:rsid w:val="00DE7196"/>
    <w:rsid w:val="00DE71D9"/>
    <w:rsid w:val="00DE785B"/>
    <w:rsid w:val="00DE7879"/>
    <w:rsid w:val="00DF0011"/>
    <w:rsid w:val="00DF005C"/>
    <w:rsid w:val="00DF025E"/>
    <w:rsid w:val="00DF040A"/>
    <w:rsid w:val="00DF0420"/>
    <w:rsid w:val="00DF0540"/>
    <w:rsid w:val="00DF06B1"/>
    <w:rsid w:val="00DF08AF"/>
    <w:rsid w:val="00DF0B30"/>
    <w:rsid w:val="00DF0CD0"/>
    <w:rsid w:val="00DF0DDE"/>
    <w:rsid w:val="00DF0E20"/>
    <w:rsid w:val="00DF111D"/>
    <w:rsid w:val="00DF1270"/>
    <w:rsid w:val="00DF12E2"/>
    <w:rsid w:val="00DF1378"/>
    <w:rsid w:val="00DF13BF"/>
    <w:rsid w:val="00DF14BF"/>
    <w:rsid w:val="00DF151E"/>
    <w:rsid w:val="00DF1A36"/>
    <w:rsid w:val="00DF1B08"/>
    <w:rsid w:val="00DF1B11"/>
    <w:rsid w:val="00DF1C82"/>
    <w:rsid w:val="00DF21C5"/>
    <w:rsid w:val="00DF21D6"/>
    <w:rsid w:val="00DF23AA"/>
    <w:rsid w:val="00DF2619"/>
    <w:rsid w:val="00DF2797"/>
    <w:rsid w:val="00DF2C6E"/>
    <w:rsid w:val="00DF2DA1"/>
    <w:rsid w:val="00DF2DB9"/>
    <w:rsid w:val="00DF3178"/>
    <w:rsid w:val="00DF3301"/>
    <w:rsid w:val="00DF3305"/>
    <w:rsid w:val="00DF332E"/>
    <w:rsid w:val="00DF371A"/>
    <w:rsid w:val="00DF3D9F"/>
    <w:rsid w:val="00DF3FC0"/>
    <w:rsid w:val="00DF3FF9"/>
    <w:rsid w:val="00DF4087"/>
    <w:rsid w:val="00DF4158"/>
    <w:rsid w:val="00DF42FF"/>
    <w:rsid w:val="00DF4806"/>
    <w:rsid w:val="00DF484B"/>
    <w:rsid w:val="00DF4992"/>
    <w:rsid w:val="00DF4A1A"/>
    <w:rsid w:val="00DF4EDA"/>
    <w:rsid w:val="00DF4EEB"/>
    <w:rsid w:val="00DF4F98"/>
    <w:rsid w:val="00DF50DF"/>
    <w:rsid w:val="00DF52B6"/>
    <w:rsid w:val="00DF54AA"/>
    <w:rsid w:val="00DF55E3"/>
    <w:rsid w:val="00DF5930"/>
    <w:rsid w:val="00DF5C54"/>
    <w:rsid w:val="00DF5D9C"/>
    <w:rsid w:val="00DF5E1E"/>
    <w:rsid w:val="00DF5FC4"/>
    <w:rsid w:val="00DF607B"/>
    <w:rsid w:val="00DF60F5"/>
    <w:rsid w:val="00DF6203"/>
    <w:rsid w:val="00DF63BE"/>
    <w:rsid w:val="00DF66BE"/>
    <w:rsid w:val="00DF6858"/>
    <w:rsid w:val="00DF6985"/>
    <w:rsid w:val="00DF6C42"/>
    <w:rsid w:val="00DF6D1E"/>
    <w:rsid w:val="00DF6DB6"/>
    <w:rsid w:val="00DF6DF1"/>
    <w:rsid w:val="00DF718B"/>
    <w:rsid w:val="00DF73C4"/>
    <w:rsid w:val="00DF76FE"/>
    <w:rsid w:val="00DF7704"/>
    <w:rsid w:val="00DF7718"/>
    <w:rsid w:val="00DF7917"/>
    <w:rsid w:val="00DF7ACE"/>
    <w:rsid w:val="00DF7B07"/>
    <w:rsid w:val="00DF7C51"/>
    <w:rsid w:val="00DF7E8B"/>
    <w:rsid w:val="00DF7F1C"/>
    <w:rsid w:val="00E000E8"/>
    <w:rsid w:val="00E00127"/>
    <w:rsid w:val="00E001EC"/>
    <w:rsid w:val="00E0048B"/>
    <w:rsid w:val="00E00653"/>
    <w:rsid w:val="00E00738"/>
    <w:rsid w:val="00E00C68"/>
    <w:rsid w:val="00E00D46"/>
    <w:rsid w:val="00E00E47"/>
    <w:rsid w:val="00E00F10"/>
    <w:rsid w:val="00E00F34"/>
    <w:rsid w:val="00E00FF7"/>
    <w:rsid w:val="00E01042"/>
    <w:rsid w:val="00E01169"/>
    <w:rsid w:val="00E012AA"/>
    <w:rsid w:val="00E0154B"/>
    <w:rsid w:val="00E01592"/>
    <w:rsid w:val="00E01864"/>
    <w:rsid w:val="00E018D9"/>
    <w:rsid w:val="00E01A3E"/>
    <w:rsid w:val="00E01F76"/>
    <w:rsid w:val="00E02104"/>
    <w:rsid w:val="00E02118"/>
    <w:rsid w:val="00E021FC"/>
    <w:rsid w:val="00E022A1"/>
    <w:rsid w:val="00E02576"/>
    <w:rsid w:val="00E02648"/>
    <w:rsid w:val="00E02A68"/>
    <w:rsid w:val="00E02AD5"/>
    <w:rsid w:val="00E02B6D"/>
    <w:rsid w:val="00E02CDF"/>
    <w:rsid w:val="00E02D91"/>
    <w:rsid w:val="00E03305"/>
    <w:rsid w:val="00E03313"/>
    <w:rsid w:val="00E03341"/>
    <w:rsid w:val="00E03342"/>
    <w:rsid w:val="00E03428"/>
    <w:rsid w:val="00E03508"/>
    <w:rsid w:val="00E03634"/>
    <w:rsid w:val="00E037B0"/>
    <w:rsid w:val="00E0395B"/>
    <w:rsid w:val="00E039CD"/>
    <w:rsid w:val="00E039FC"/>
    <w:rsid w:val="00E03A09"/>
    <w:rsid w:val="00E03B40"/>
    <w:rsid w:val="00E03C3E"/>
    <w:rsid w:val="00E0416D"/>
    <w:rsid w:val="00E0428A"/>
    <w:rsid w:val="00E043F4"/>
    <w:rsid w:val="00E04965"/>
    <w:rsid w:val="00E04CBC"/>
    <w:rsid w:val="00E04CBD"/>
    <w:rsid w:val="00E04E88"/>
    <w:rsid w:val="00E0517C"/>
    <w:rsid w:val="00E05286"/>
    <w:rsid w:val="00E052B3"/>
    <w:rsid w:val="00E05510"/>
    <w:rsid w:val="00E05576"/>
    <w:rsid w:val="00E0567E"/>
    <w:rsid w:val="00E0577C"/>
    <w:rsid w:val="00E05867"/>
    <w:rsid w:val="00E05B57"/>
    <w:rsid w:val="00E05D1E"/>
    <w:rsid w:val="00E05D49"/>
    <w:rsid w:val="00E05EF9"/>
    <w:rsid w:val="00E06203"/>
    <w:rsid w:val="00E062E8"/>
    <w:rsid w:val="00E06480"/>
    <w:rsid w:val="00E067A6"/>
    <w:rsid w:val="00E06A02"/>
    <w:rsid w:val="00E06AED"/>
    <w:rsid w:val="00E06CE2"/>
    <w:rsid w:val="00E07004"/>
    <w:rsid w:val="00E07447"/>
    <w:rsid w:val="00E076C7"/>
    <w:rsid w:val="00E0775B"/>
    <w:rsid w:val="00E078E8"/>
    <w:rsid w:val="00E07921"/>
    <w:rsid w:val="00E07A58"/>
    <w:rsid w:val="00E07B2E"/>
    <w:rsid w:val="00E07C12"/>
    <w:rsid w:val="00E105CD"/>
    <w:rsid w:val="00E10A81"/>
    <w:rsid w:val="00E10C43"/>
    <w:rsid w:val="00E10E29"/>
    <w:rsid w:val="00E10F72"/>
    <w:rsid w:val="00E10F7A"/>
    <w:rsid w:val="00E10F9B"/>
    <w:rsid w:val="00E11061"/>
    <w:rsid w:val="00E110B4"/>
    <w:rsid w:val="00E11213"/>
    <w:rsid w:val="00E1150E"/>
    <w:rsid w:val="00E1157E"/>
    <w:rsid w:val="00E116C2"/>
    <w:rsid w:val="00E1191C"/>
    <w:rsid w:val="00E11979"/>
    <w:rsid w:val="00E11AED"/>
    <w:rsid w:val="00E11DCD"/>
    <w:rsid w:val="00E11ED7"/>
    <w:rsid w:val="00E11F1F"/>
    <w:rsid w:val="00E11FFC"/>
    <w:rsid w:val="00E120DC"/>
    <w:rsid w:val="00E126EA"/>
    <w:rsid w:val="00E12941"/>
    <w:rsid w:val="00E12B2C"/>
    <w:rsid w:val="00E12D15"/>
    <w:rsid w:val="00E12F6A"/>
    <w:rsid w:val="00E132F5"/>
    <w:rsid w:val="00E132F7"/>
    <w:rsid w:val="00E13880"/>
    <w:rsid w:val="00E1396B"/>
    <w:rsid w:val="00E13AFD"/>
    <w:rsid w:val="00E13BCA"/>
    <w:rsid w:val="00E13C54"/>
    <w:rsid w:val="00E13DED"/>
    <w:rsid w:val="00E13EFA"/>
    <w:rsid w:val="00E13F19"/>
    <w:rsid w:val="00E13F95"/>
    <w:rsid w:val="00E144F3"/>
    <w:rsid w:val="00E14553"/>
    <w:rsid w:val="00E14860"/>
    <w:rsid w:val="00E14A6C"/>
    <w:rsid w:val="00E14B1A"/>
    <w:rsid w:val="00E14BC0"/>
    <w:rsid w:val="00E14BFB"/>
    <w:rsid w:val="00E14D24"/>
    <w:rsid w:val="00E150FB"/>
    <w:rsid w:val="00E151CD"/>
    <w:rsid w:val="00E1525F"/>
    <w:rsid w:val="00E152B3"/>
    <w:rsid w:val="00E152F0"/>
    <w:rsid w:val="00E15426"/>
    <w:rsid w:val="00E155EC"/>
    <w:rsid w:val="00E156A5"/>
    <w:rsid w:val="00E1595B"/>
    <w:rsid w:val="00E1599D"/>
    <w:rsid w:val="00E159DD"/>
    <w:rsid w:val="00E15C86"/>
    <w:rsid w:val="00E16017"/>
    <w:rsid w:val="00E16333"/>
    <w:rsid w:val="00E164B8"/>
    <w:rsid w:val="00E16686"/>
    <w:rsid w:val="00E16836"/>
    <w:rsid w:val="00E16960"/>
    <w:rsid w:val="00E16B67"/>
    <w:rsid w:val="00E16BAA"/>
    <w:rsid w:val="00E16EC3"/>
    <w:rsid w:val="00E16F06"/>
    <w:rsid w:val="00E16F2B"/>
    <w:rsid w:val="00E16FA4"/>
    <w:rsid w:val="00E17015"/>
    <w:rsid w:val="00E1719B"/>
    <w:rsid w:val="00E175BE"/>
    <w:rsid w:val="00E17A65"/>
    <w:rsid w:val="00E17E98"/>
    <w:rsid w:val="00E17EFF"/>
    <w:rsid w:val="00E17F68"/>
    <w:rsid w:val="00E17F92"/>
    <w:rsid w:val="00E200CC"/>
    <w:rsid w:val="00E20840"/>
    <w:rsid w:val="00E20906"/>
    <w:rsid w:val="00E209D3"/>
    <w:rsid w:val="00E20BE4"/>
    <w:rsid w:val="00E20CE9"/>
    <w:rsid w:val="00E20D89"/>
    <w:rsid w:val="00E20DC7"/>
    <w:rsid w:val="00E2108C"/>
    <w:rsid w:val="00E21160"/>
    <w:rsid w:val="00E2124B"/>
    <w:rsid w:val="00E212DD"/>
    <w:rsid w:val="00E21303"/>
    <w:rsid w:val="00E21E09"/>
    <w:rsid w:val="00E21E22"/>
    <w:rsid w:val="00E22683"/>
    <w:rsid w:val="00E22719"/>
    <w:rsid w:val="00E227ED"/>
    <w:rsid w:val="00E22C02"/>
    <w:rsid w:val="00E23007"/>
    <w:rsid w:val="00E231FA"/>
    <w:rsid w:val="00E233A9"/>
    <w:rsid w:val="00E23479"/>
    <w:rsid w:val="00E23736"/>
    <w:rsid w:val="00E23CE2"/>
    <w:rsid w:val="00E23D61"/>
    <w:rsid w:val="00E23E0F"/>
    <w:rsid w:val="00E23FAE"/>
    <w:rsid w:val="00E24167"/>
    <w:rsid w:val="00E24186"/>
    <w:rsid w:val="00E24257"/>
    <w:rsid w:val="00E2458D"/>
    <w:rsid w:val="00E246C4"/>
    <w:rsid w:val="00E2478F"/>
    <w:rsid w:val="00E2480F"/>
    <w:rsid w:val="00E24986"/>
    <w:rsid w:val="00E249D8"/>
    <w:rsid w:val="00E24A0E"/>
    <w:rsid w:val="00E24AA0"/>
    <w:rsid w:val="00E24C3E"/>
    <w:rsid w:val="00E24C6E"/>
    <w:rsid w:val="00E24C76"/>
    <w:rsid w:val="00E24DB5"/>
    <w:rsid w:val="00E25087"/>
    <w:rsid w:val="00E259B7"/>
    <w:rsid w:val="00E25C56"/>
    <w:rsid w:val="00E25DCB"/>
    <w:rsid w:val="00E25F67"/>
    <w:rsid w:val="00E262B9"/>
    <w:rsid w:val="00E26362"/>
    <w:rsid w:val="00E26528"/>
    <w:rsid w:val="00E268CB"/>
    <w:rsid w:val="00E26DCA"/>
    <w:rsid w:val="00E26F10"/>
    <w:rsid w:val="00E26F39"/>
    <w:rsid w:val="00E26FCF"/>
    <w:rsid w:val="00E2703E"/>
    <w:rsid w:val="00E270DE"/>
    <w:rsid w:val="00E2737A"/>
    <w:rsid w:val="00E2738D"/>
    <w:rsid w:val="00E273A7"/>
    <w:rsid w:val="00E273F6"/>
    <w:rsid w:val="00E274B7"/>
    <w:rsid w:val="00E27554"/>
    <w:rsid w:val="00E27699"/>
    <w:rsid w:val="00E27845"/>
    <w:rsid w:val="00E278CD"/>
    <w:rsid w:val="00E27A8E"/>
    <w:rsid w:val="00E27B83"/>
    <w:rsid w:val="00E27CC0"/>
    <w:rsid w:val="00E27E6F"/>
    <w:rsid w:val="00E27F9B"/>
    <w:rsid w:val="00E302C7"/>
    <w:rsid w:val="00E3055B"/>
    <w:rsid w:val="00E3075B"/>
    <w:rsid w:val="00E3099E"/>
    <w:rsid w:val="00E30D3A"/>
    <w:rsid w:val="00E30EDB"/>
    <w:rsid w:val="00E30F1F"/>
    <w:rsid w:val="00E311A4"/>
    <w:rsid w:val="00E314BC"/>
    <w:rsid w:val="00E316D0"/>
    <w:rsid w:val="00E3180F"/>
    <w:rsid w:val="00E3197D"/>
    <w:rsid w:val="00E31A3A"/>
    <w:rsid w:val="00E31B37"/>
    <w:rsid w:val="00E31BFE"/>
    <w:rsid w:val="00E31C63"/>
    <w:rsid w:val="00E31E07"/>
    <w:rsid w:val="00E31E23"/>
    <w:rsid w:val="00E31E34"/>
    <w:rsid w:val="00E31F5E"/>
    <w:rsid w:val="00E32016"/>
    <w:rsid w:val="00E322DB"/>
    <w:rsid w:val="00E323C3"/>
    <w:rsid w:val="00E324B8"/>
    <w:rsid w:val="00E324CF"/>
    <w:rsid w:val="00E32629"/>
    <w:rsid w:val="00E32636"/>
    <w:rsid w:val="00E3269F"/>
    <w:rsid w:val="00E327CC"/>
    <w:rsid w:val="00E32ABF"/>
    <w:rsid w:val="00E32DAB"/>
    <w:rsid w:val="00E32FE4"/>
    <w:rsid w:val="00E330AC"/>
    <w:rsid w:val="00E3360E"/>
    <w:rsid w:val="00E33728"/>
    <w:rsid w:val="00E33836"/>
    <w:rsid w:val="00E33AE4"/>
    <w:rsid w:val="00E33C69"/>
    <w:rsid w:val="00E33D86"/>
    <w:rsid w:val="00E33FBB"/>
    <w:rsid w:val="00E34387"/>
    <w:rsid w:val="00E3474F"/>
    <w:rsid w:val="00E347FB"/>
    <w:rsid w:val="00E34931"/>
    <w:rsid w:val="00E34A77"/>
    <w:rsid w:val="00E34AA2"/>
    <w:rsid w:val="00E34EA0"/>
    <w:rsid w:val="00E34FB7"/>
    <w:rsid w:val="00E35091"/>
    <w:rsid w:val="00E353C7"/>
    <w:rsid w:val="00E355AB"/>
    <w:rsid w:val="00E356D5"/>
    <w:rsid w:val="00E359D4"/>
    <w:rsid w:val="00E35A8E"/>
    <w:rsid w:val="00E35D4E"/>
    <w:rsid w:val="00E35E1D"/>
    <w:rsid w:val="00E35E26"/>
    <w:rsid w:val="00E35FDB"/>
    <w:rsid w:val="00E362E7"/>
    <w:rsid w:val="00E36709"/>
    <w:rsid w:val="00E3674A"/>
    <w:rsid w:val="00E36850"/>
    <w:rsid w:val="00E369BB"/>
    <w:rsid w:val="00E36C99"/>
    <w:rsid w:val="00E36E44"/>
    <w:rsid w:val="00E36F34"/>
    <w:rsid w:val="00E37150"/>
    <w:rsid w:val="00E37231"/>
    <w:rsid w:val="00E374C1"/>
    <w:rsid w:val="00E37749"/>
    <w:rsid w:val="00E37B15"/>
    <w:rsid w:val="00E37CBC"/>
    <w:rsid w:val="00E37D2B"/>
    <w:rsid w:val="00E4014D"/>
    <w:rsid w:val="00E40544"/>
    <w:rsid w:val="00E40BED"/>
    <w:rsid w:val="00E40DC2"/>
    <w:rsid w:val="00E41079"/>
    <w:rsid w:val="00E410F6"/>
    <w:rsid w:val="00E41512"/>
    <w:rsid w:val="00E416C7"/>
    <w:rsid w:val="00E41798"/>
    <w:rsid w:val="00E41B65"/>
    <w:rsid w:val="00E41C54"/>
    <w:rsid w:val="00E41EB5"/>
    <w:rsid w:val="00E41EDB"/>
    <w:rsid w:val="00E42D7A"/>
    <w:rsid w:val="00E42D89"/>
    <w:rsid w:val="00E42DBB"/>
    <w:rsid w:val="00E42DE0"/>
    <w:rsid w:val="00E42E32"/>
    <w:rsid w:val="00E42EE7"/>
    <w:rsid w:val="00E431D8"/>
    <w:rsid w:val="00E43422"/>
    <w:rsid w:val="00E43766"/>
    <w:rsid w:val="00E4384B"/>
    <w:rsid w:val="00E43923"/>
    <w:rsid w:val="00E43EBB"/>
    <w:rsid w:val="00E43F8F"/>
    <w:rsid w:val="00E443D6"/>
    <w:rsid w:val="00E444C2"/>
    <w:rsid w:val="00E44639"/>
    <w:rsid w:val="00E446FC"/>
    <w:rsid w:val="00E4482E"/>
    <w:rsid w:val="00E44914"/>
    <w:rsid w:val="00E44DF5"/>
    <w:rsid w:val="00E44FE6"/>
    <w:rsid w:val="00E4505D"/>
    <w:rsid w:val="00E45151"/>
    <w:rsid w:val="00E452C2"/>
    <w:rsid w:val="00E452EB"/>
    <w:rsid w:val="00E4539B"/>
    <w:rsid w:val="00E45472"/>
    <w:rsid w:val="00E4548D"/>
    <w:rsid w:val="00E45525"/>
    <w:rsid w:val="00E45948"/>
    <w:rsid w:val="00E459B3"/>
    <w:rsid w:val="00E45B34"/>
    <w:rsid w:val="00E45C29"/>
    <w:rsid w:val="00E45E95"/>
    <w:rsid w:val="00E45EFB"/>
    <w:rsid w:val="00E461F3"/>
    <w:rsid w:val="00E462A4"/>
    <w:rsid w:val="00E464D0"/>
    <w:rsid w:val="00E465DA"/>
    <w:rsid w:val="00E46C67"/>
    <w:rsid w:val="00E46C8D"/>
    <w:rsid w:val="00E46C90"/>
    <w:rsid w:val="00E46D44"/>
    <w:rsid w:val="00E46E68"/>
    <w:rsid w:val="00E46FF6"/>
    <w:rsid w:val="00E47011"/>
    <w:rsid w:val="00E47260"/>
    <w:rsid w:val="00E47355"/>
    <w:rsid w:val="00E47950"/>
    <w:rsid w:val="00E47A79"/>
    <w:rsid w:val="00E47B1F"/>
    <w:rsid w:val="00E47CC6"/>
    <w:rsid w:val="00E47F59"/>
    <w:rsid w:val="00E5009E"/>
    <w:rsid w:val="00E50156"/>
    <w:rsid w:val="00E50415"/>
    <w:rsid w:val="00E5043E"/>
    <w:rsid w:val="00E5058C"/>
    <w:rsid w:val="00E505F3"/>
    <w:rsid w:val="00E50C26"/>
    <w:rsid w:val="00E50D46"/>
    <w:rsid w:val="00E50E11"/>
    <w:rsid w:val="00E514F6"/>
    <w:rsid w:val="00E51514"/>
    <w:rsid w:val="00E51A03"/>
    <w:rsid w:val="00E51CC8"/>
    <w:rsid w:val="00E51D42"/>
    <w:rsid w:val="00E52075"/>
    <w:rsid w:val="00E521B7"/>
    <w:rsid w:val="00E52457"/>
    <w:rsid w:val="00E52572"/>
    <w:rsid w:val="00E527CF"/>
    <w:rsid w:val="00E52807"/>
    <w:rsid w:val="00E52A05"/>
    <w:rsid w:val="00E52D6A"/>
    <w:rsid w:val="00E5311D"/>
    <w:rsid w:val="00E53210"/>
    <w:rsid w:val="00E53305"/>
    <w:rsid w:val="00E53480"/>
    <w:rsid w:val="00E534EA"/>
    <w:rsid w:val="00E53543"/>
    <w:rsid w:val="00E5360E"/>
    <w:rsid w:val="00E53831"/>
    <w:rsid w:val="00E538DC"/>
    <w:rsid w:val="00E5397C"/>
    <w:rsid w:val="00E53BFF"/>
    <w:rsid w:val="00E53D48"/>
    <w:rsid w:val="00E54098"/>
    <w:rsid w:val="00E5409D"/>
    <w:rsid w:val="00E54121"/>
    <w:rsid w:val="00E541EC"/>
    <w:rsid w:val="00E54496"/>
    <w:rsid w:val="00E545D9"/>
    <w:rsid w:val="00E54846"/>
    <w:rsid w:val="00E54A97"/>
    <w:rsid w:val="00E54BFB"/>
    <w:rsid w:val="00E54CBE"/>
    <w:rsid w:val="00E5510F"/>
    <w:rsid w:val="00E553A1"/>
    <w:rsid w:val="00E55863"/>
    <w:rsid w:val="00E5586E"/>
    <w:rsid w:val="00E559EE"/>
    <w:rsid w:val="00E55A5D"/>
    <w:rsid w:val="00E55ABA"/>
    <w:rsid w:val="00E55BEB"/>
    <w:rsid w:val="00E55F24"/>
    <w:rsid w:val="00E56161"/>
    <w:rsid w:val="00E5622C"/>
    <w:rsid w:val="00E5646D"/>
    <w:rsid w:val="00E5646F"/>
    <w:rsid w:val="00E56514"/>
    <w:rsid w:val="00E566FC"/>
    <w:rsid w:val="00E5672A"/>
    <w:rsid w:val="00E5675C"/>
    <w:rsid w:val="00E568F7"/>
    <w:rsid w:val="00E5693D"/>
    <w:rsid w:val="00E569F4"/>
    <w:rsid w:val="00E56A3E"/>
    <w:rsid w:val="00E56B2F"/>
    <w:rsid w:val="00E56C02"/>
    <w:rsid w:val="00E5700F"/>
    <w:rsid w:val="00E5707B"/>
    <w:rsid w:val="00E575AA"/>
    <w:rsid w:val="00E5787D"/>
    <w:rsid w:val="00E579D4"/>
    <w:rsid w:val="00E57B0B"/>
    <w:rsid w:val="00E57C9D"/>
    <w:rsid w:val="00E57EFE"/>
    <w:rsid w:val="00E57F38"/>
    <w:rsid w:val="00E60044"/>
    <w:rsid w:val="00E6013D"/>
    <w:rsid w:val="00E60236"/>
    <w:rsid w:val="00E608E3"/>
    <w:rsid w:val="00E60A1F"/>
    <w:rsid w:val="00E60B0F"/>
    <w:rsid w:val="00E60B7D"/>
    <w:rsid w:val="00E60BC2"/>
    <w:rsid w:val="00E60F02"/>
    <w:rsid w:val="00E61307"/>
    <w:rsid w:val="00E613F4"/>
    <w:rsid w:val="00E61590"/>
    <w:rsid w:val="00E61614"/>
    <w:rsid w:val="00E61628"/>
    <w:rsid w:val="00E61D9C"/>
    <w:rsid w:val="00E61F58"/>
    <w:rsid w:val="00E62131"/>
    <w:rsid w:val="00E6241C"/>
    <w:rsid w:val="00E626A6"/>
    <w:rsid w:val="00E627DA"/>
    <w:rsid w:val="00E6288E"/>
    <w:rsid w:val="00E62AC7"/>
    <w:rsid w:val="00E62C6C"/>
    <w:rsid w:val="00E62C90"/>
    <w:rsid w:val="00E62E86"/>
    <w:rsid w:val="00E62F13"/>
    <w:rsid w:val="00E62F75"/>
    <w:rsid w:val="00E62FBD"/>
    <w:rsid w:val="00E62FC5"/>
    <w:rsid w:val="00E63054"/>
    <w:rsid w:val="00E63062"/>
    <w:rsid w:val="00E63090"/>
    <w:rsid w:val="00E630DD"/>
    <w:rsid w:val="00E631E9"/>
    <w:rsid w:val="00E634BC"/>
    <w:rsid w:val="00E635FB"/>
    <w:rsid w:val="00E63C62"/>
    <w:rsid w:val="00E63E49"/>
    <w:rsid w:val="00E64176"/>
    <w:rsid w:val="00E641BE"/>
    <w:rsid w:val="00E64593"/>
    <w:rsid w:val="00E64F54"/>
    <w:rsid w:val="00E64FA8"/>
    <w:rsid w:val="00E64FD6"/>
    <w:rsid w:val="00E6514A"/>
    <w:rsid w:val="00E655DF"/>
    <w:rsid w:val="00E657B8"/>
    <w:rsid w:val="00E659EA"/>
    <w:rsid w:val="00E65A04"/>
    <w:rsid w:val="00E65C4C"/>
    <w:rsid w:val="00E65D87"/>
    <w:rsid w:val="00E65E35"/>
    <w:rsid w:val="00E65EB6"/>
    <w:rsid w:val="00E66157"/>
    <w:rsid w:val="00E66217"/>
    <w:rsid w:val="00E663F5"/>
    <w:rsid w:val="00E6643E"/>
    <w:rsid w:val="00E6645D"/>
    <w:rsid w:val="00E6655F"/>
    <w:rsid w:val="00E66729"/>
    <w:rsid w:val="00E66852"/>
    <w:rsid w:val="00E66896"/>
    <w:rsid w:val="00E66B15"/>
    <w:rsid w:val="00E66CA8"/>
    <w:rsid w:val="00E67089"/>
    <w:rsid w:val="00E673A8"/>
    <w:rsid w:val="00E67825"/>
    <w:rsid w:val="00E67897"/>
    <w:rsid w:val="00E67C5E"/>
    <w:rsid w:val="00E67DF9"/>
    <w:rsid w:val="00E67E39"/>
    <w:rsid w:val="00E67FEB"/>
    <w:rsid w:val="00E70044"/>
    <w:rsid w:val="00E703E9"/>
    <w:rsid w:val="00E70703"/>
    <w:rsid w:val="00E70742"/>
    <w:rsid w:val="00E70777"/>
    <w:rsid w:val="00E70B16"/>
    <w:rsid w:val="00E70D8A"/>
    <w:rsid w:val="00E70F59"/>
    <w:rsid w:val="00E711D7"/>
    <w:rsid w:val="00E712DE"/>
    <w:rsid w:val="00E713C1"/>
    <w:rsid w:val="00E713C4"/>
    <w:rsid w:val="00E713D0"/>
    <w:rsid w:val="00E71532"/>
    <w:rsid w:val="00E7154B"/>
    <w:rsid w:val="00E716C8"/>
    <w:rsid w:val="00E71818"/>
    <w:rsid w:val="00E718D4"/>
    <w:rsid w:val="00E718EF"/>
    <w:rsid w:val="00E719DA"/>
    <w:rsid w:val="00E71AB2"/>
    <w:rsid w:val="00E71C2D"/>
    <w:rsid w:val="00E71C91"/>
    <w:rsid w:val="00E71CDA"/>
    <w:rsid w:val="00E71EBB"/>
    <w:rsid w:val="00E72106"/>
    <w:rsid w:val="00E722E6"/>
    <w:rsid w:val="00E72321"/>
    <w:rsid w:val="00E72485"/>
    <w:rsid w:val="00E7248C"/>
    <w:rsid w:val="00E7260B"/>
    <w:rsid w:val="00E729B9"/>
    <w:rsid w:val="00E729EC"/>
    <w:rsid w:val="00E72AE9"/>
    <w:rsid w:val="00E72C08"/>
    <w:rsid w:val="00E72CF6"/>
    <w:rsid w:val="00E72D90"/>
    <w:rsid w:val="00E72E29"/>
    <w:rsid w:val="00E7308D"/>
    <w:rsid w:val="00E73183"/>
    <w:rsid w:val="00E731C4"/>
    <w:rsid w:val="00E73254"/>
    <w:rsid w:val="00E73972"/>
    <w:rsid w:val="00E739DB"/>
    <w:rsid w:val="00E73C76"/>
    <w:rsid w:val="00E73CDC"/>
    <w:rsid w:val="00E73D78"/>
    <w:rsid w:val="00E73E2A"/>
    <w:rsid w:val="00E73F45"/>
    <w:rsid w:val="00E73F6E"/>
    <w:rsid w:val="00E7404A"/>
    <w:rsid w:val="00E740BD"/>
    <w:rsid w:val="00E7459C"/>
    <w:rsid w:val="00E749DA"/>
    <w:rsid w:val="00E74BCA"/>
    <w:rsid w:val="00E74C89"/>
    <w:rsid w:val="00E7522F"/>
    <w:rsid w:val="00E752F8"/>
    <w:rsid w:val="00E7532F"/>
    <w:rsid w:val="00E753E3"/>
    <w:rsid w:val="00E7541F"/>
    <w:rsid w:val="00E754BB"/>
    <w:rsid w:val="00E7553F"/>
    <w:rsid w:val="00E7559C"/>
    <w:rsid w:val="00E7565E"/>
    <w:rsid w:val="00E75795"/>
    <w:rsid w:val="00E758F7"/>
    <w:rsid w:val="00E76515"/>
    <w:rsid w:val="00E7698B"/>
    <w:rsid w:val="00E76A45"/>
    <w:rsid w:val="00E76F67"/>
    <w:rsid w:val="00E772D2"/>
    <w:rsid w:val="00E7757F"/>
    <w:rsid w:val="00E775F1"/>
    <w:rsid w:val="00E777E3"/>
    <w:rsid w:val="00E77807"/>
    <w:rsid w:val="00E77A0D"/>
    <w:rsid w:val="00E77C32"/>
    <w:rsid w:val="00E77D15"/>
    <w:rsid w:val="00E77DB4"/>
    <w:rsid w:val="00E77F1C"/>
    <w:rsid w:val="00E77F3C"/>
    <w:rsid w:val="00E77FF5"/>
    <w:rsid w:val="00E80085"/>
    <w:rsid w:val="00E800C7"/>
    <w:rsid w:val="00E801CF"/>
    <w:rsid w:val="00E803CA"/>
    <w:rsid w:val="00E8053B"/>
    <w:rsid w:val="00E809F0"/>
    <w:rsid w:val="00E809F7"/>
    <w:rsid w:val="00E80D5F"/>
    <w:rsid w:val="00E80DEE"/>
    <w:rsid w:val="00E81142"/>
    <w:rsid w:val="00E8115A"/>
    <w:rsid w:val="00E81630"/>
    <w:rsid w:val="00E8170A"/>
    <w:rsid w:val="00E819AD"/>
    <w:rsid w:val="00E81D85"/>
    <w:rsid w:val="00E8204E"/>
    <w:rsid w:val="00E82083"/>
    <w:rsid w:val="00E8223A"/>
    <w:rsid w:val="00E822BE"/>
    <w:rsid w:val="00E8235F"/>
    <w:rsid w:val="00E8254C"/>
    <w:rsid w:val="00E82557"/>
    <w:rsid w:val="00E8257D"/>
    <w:rsid w:val="00E82731"/>
    <w:rsid w:val="00E82B88"/>
    <w:rsid w:val="00E82F27"/>
    <w:rsid w:val="00E83007"/>
    <w:rsid w:val="00E83261"/>
    <w:rsid w:val="00E8337B"/>
    <w:rsid w:val="00E833DD"/>
    <w:rsid w:val="00E833EC"/>
    <w:rsid w:val="00E838B4"/>
    <w:rsid w:val="00E838BB"/>
    <w:rsid w:val="00E83A16"/>
    <w:rsid w:val="00E83C1F"/>
    <w:rsid w:val="00E83EE5"/>
    <w:rsid w:val="00E842A2"/>
    <w:rsid w:val="00E843CA"/>
    <w:rsid w:val="00E844A1"/>
    <w:rsid w:val="00E84547"/>
    <w:rsid w:val="00E8474D"/>
    <w:rsid w:val="00E84A23"/>
    <w:rsid w:val="00E84C54"/>
    <w:rsid w:val="00E84C9E"/>
    <w:rsid w:val="00E84F2E"/>
    <w:rsid w:val="00E850A2"/>
    <w:rsid w:val="00E851A0"/>
    <w:rsid w:val="00E85632"/>
    <w:rsid w:val="00E8599B"/>
    <w:rsid w:val="00E859DE"/>
    <w:rsid w:val="00E85BA5"/>
    <w:rsid w:val="00E85C46"/>
    <w:rsid w:val="00E85D89"/>
    <w:rsid w:val="00E86337"/>
    <w:rsid w:val="00E863A2"/>
    <w:rsid w:val="00E863DE"/>
    <w:rsid w:val="00E8641D"/>
    <w:rsid w:val="00E86628"/>
    <w:rsid w:val="00E86758"/>
    <w:rsid w:val="00E86942"/>
    <w:rsid w:val="00E86B3A"/>
    <w:rsid w:val="00E86B4A"/>
    <w:rsid w:val="00E86B7F"/>
    <w:rsid w:val="00E86F4B"/>
    <w:rsid w:val="00E86FEB"/>
    <w:rsid w:val="00E87023"/>
    <w:rsid w:val="00E87338"/>
    <w:rsid w:val="00E8778F"/>
    <w:rsid w:val="00E87863"/>
    <w:rsid w:val="00E87A02"/>
    <w:rsid w:val="00E87AB5"/>
    <w:rsid w:val="00E87DCC"/>
    <w:rsid w:val="00E87DF5"/>
    <w:rsid w:val="00E87EB9"/>
    <w:rsid w:val="00E87F7E"/>
    <w:rsid w:val="00E90086"/>
    <w:rsid w:val="00E900BF"/>
    <w:rsid w:val="00E901C3"/>
    <w:rsid w:val="00E90206"/>
    <w:rsid w:val="00E9020D"/>
    <w:rsid w:val="00E902FC"/>
    <w:rsid w:val="00E90383"/>
    <w:rsid w:val="00E903E2"/>
    <w:rsid w:val="00E9041C"/>
    <w:rsid w:val="00E905ED"/>
    <w:rsid w:val="00E9061C"/>
    <w:rsid w:val="00E90921"/>
    <w:rsid w:val="00E90972"/>
    <w:rsid w:val="00E90995"/>
    <w:rsid w:val="00E909FF"/>
    <w:rsid w:val="00E90AF9"/>
    <w:rsid w:val="00E90C1C"/>
    <w:rsid w:val="00E90E11"/>
    <w:rsid w:val="00E90E80"/>
    <w:rsid w:val="00E90F5C"/>
    <w:rsid w:val="00E91052"/>
    <w:rsid w:val="00E91217"/>
    <w:rsid w:val="00E91379"/>
    <w:rsid w:val="00E91539"/>
    <w:rsid w:val="00E918DA"/>
    <w:rsid w:val="00E91E72"/>
    <w:rsid w:val="00E91E95"/>
    <w:rsid w:val="00E921ED"/>
    <w:rsid w:val="00E9223A"/>
    <w:rsid w:val="00E92586"/>
    <w:rsid w:val="00E9276E"/>
    <w:rsid w:val="00E927E8"/>
    <w:rsid w:val="00E929FA"/>
    <w:rsid w:val="00E92AF2"/>
    <w:rsid w:val="00E92C18"/>
    <w:rsid w:val="00E92C2B"/>
    <w:rsid w:val="00E9315F"/>
    <w:rsid w:val="00E93829"/>
    <w:rsid w:val="00E93CB2"/>
    <w:rsid w:val="00E93F12"/>
    <w:rsid w:val="00E94194"/>
    <w:rsid w:val="00E941AB"/>
    <w:rsid w:val="00E941BC"/>
    <w:rsid w:val="00E941F9"/>
    <w:rsid w:val="00E94212"/>
    <w:rsid w:val="00E94702"/>
    <w:rsid w:val="00E94707"/>
    <w:rsid w:val="00E94739"/>
    <w:rsid w:val="00E94881"/>
    <w:rsid w:val="00E94AAA"/>
    <w:rsid w:val="00E94AEE"/>
    <w:rsid w:val="00E94B47"/>
    <w:rsid w:val="00E94B93"/>
    <w:rsid w:val="00E94BFB"/>
    <w:rsid w:val="00E94D81"/>
    <w:rsid w:val="00E94EE6"/>
    <w:rsid w:val="00E94F95"/>
    <w:rsid w:val="00E951F7"/>
    <w:rsid w:val="00E9529F"/>
    <w:rsid w:val="00E954AB"/>
    <w:rsid w:val="00E9563C"/>
    <w:rsid w:val="00E9581E"/>
    <w:rsid w:val="00E95827"/>
    <w:rsid w:val="00E95912"/>
    <w:rsid w:val="00E95C29"/>
    <w:rsid w:val="00E95CBA"/>
    <w:rsid w:val="00E95D8E"/>
    <w:rsid w:val="00E95F6B"/>
    <w:rsid w:val="00E960A5"/>
    <w:rsid w:val="00E965AB"/>
    <w:rsid w:val="00E966F8"/>
    <w:rsid w:val="00E967E4"/>
    <w:rsid w:val="00E96976"/>
    <w:rsid w:val="00E969BA"/>
    <w:rsid w:val="00E96A82"/>
    <w:rsid w:val="00E96C35"/>
    <w:rsid w:val="00E96D03"/>
    <w:rsid w:val="00E96E28"/>
    <w:rsid w:val="00E96F66"/>
    <w:rsid w:val="00E971AB"/>
    <w:rsid w:val="00E97227"/>
    <w:rsid w:val="00E9726D"/>
    <w:rsid w:val="00E97275"/>
    <w:rsid w:val="00E972D3"/>
    <w:rsid w:val="00E972E4"/>
    <w:rsid w:val="00E9740C"/>
    <w:rsid w:val="00E974CF"/>
    <w:rsid w:val="00E9758D"/>
    <w:rsid w:val="00E975A7"/>
    <w:rsid w:val="00E97890"/>
    <w:rsid w:val="00E979C8"/>
    <w:rsid w:val="00E97A0F"/>
    <w:rsid w:val="00E97AA6"/>
    <w:rsid w:val="00E97EEE"/>
    <w:rsid w:val="00E97F13"/>
    <w:rsid w:val="00EA008A"/>
    <w:rsid w:val="00EA0263"/>
    <w:rsid w:val="00EA03EA"/>
    <w:rsid w:val="00EA0549"/>
    <w:rsid w:val="00EA055C"/>
    <w:rsid w:val="00EA0690"/>
    <w:rsid w:val="00EA0811"/>
    <w:rsid w:val="00EA0823"/>
    <w:rsid w:val="00EA0825"/>
    <w:rsid w:val="00EA0BC2"/>
    <w:rsid w:val="00EA0E00"/>
    <w:rsid w:val="00EA0F78"/>
    <w:rsid w:val="00EA101D"/>
    <w:rsid w:val="00EA105E"/>
    <w:rsid w:val="00EA1316"/>
    <w:rsid w:val="00EA136B"/>
    <w:rsid w:val="00EA1443"/>
    <w:rsid w:val="00EA1601"/>
    <w:rsid w:val="00EA1653"/>
    <w:rsid w:val="00EA1920"/>
    <w:rsid w:val="00EA19B4"/>
    <w:rsid w:val="00EA19B7"/>
    <w:rsid w:val="00EA1AFD"/>
    <w:rsid w:val="00EA1F1B"/>
    <w:rsid w:val="00EA2353"/>
    <w:rsid w:val="00EA2664"/>
    <w:rsid w:val="00EA2671"/>
    <w:rsid w:val="00EA2859"/>
    <w:rsid w:val="00EA29CB"/>
    <w:rsid w:val="00EA2A0E"/>
    <w:rsid w:val="00EA2C05"/>
    <w:rsid w:val="00EA308F"/>
    <w:rsid w:val="00EA336F"/>
    <w:rsid w:val="00EA35C8"/>
    <w:rsid w:val="00EA3D09"/>
    <w:rsid w:val="00EA3DDA"/>
    <w:rsid w:val="00EA44D8"/>
    <w:rsid w:val="00EA4737"/>
    <w:rsid w:val="00EA47C6"/>
    <w:rsid w:val="00EA4919"/>
    <w:rsid w:val="00EA499E"/>
    <w:rsid w:val="00EA4A5C"/>
    <w:rsid w:val="00EA4A7A"/>
    <w:rsid w:val="00EA4B67"/>
    <w:rsid w:val="00EA4BCB"/>
    <w:rsid w:val="00EA4DA2"/>
    <w:rsid w:val="00EA5082"/>
    <w:rsid w:val="00EA5086"/>
    <w:rsid w:val="00EA5468"/>
    <w:rsid w:val="00EA556A"/>
    <w:rsid w:val="00EA5860"/>
    <w:rsid w:val="00EA5A4B"/>
    <w:rsid w:val="00EA5A7B"/>
    <w:rsid w:val="00EA5A91"/>
    <w:rsid w:val="00EA5BB4"/>
    <w:rsid w:val="00EA5D0D"/>
    <w:rsid w:val="00EA5D3C"/>
    <w:rsid w:val="00EA5D8F"/>
    <w:rsid w:val="00EA5E81"/>
    <w:rsid w:val="00EA6021"/>
    <w:rsid w:val="00EA6367"/>
    <w:rsid w:val="00EA64F7"/>
    <w:rsid w:val="00EA6551"/>
    <w:rsid w:val="00EA660B"/>
    <w:rsid w:val="00EA6614"/>
    <w:rsid w:val="00EA6951"/>
    <w:rsid w:val="00EA6C52"/>
    <w:rsid w:val="00EA6F6D"/>
    <w:rsid w:val="00EA70C4"/>
    <w:rsid w:val="00EA713B"/>
    <w:rsid w:val="00EA7852"/>
    <w:rsid w:val="00EA7928"/>
    <w:rsid w:val="00EA7A67"/>
    <w:rsid w:val="00EA7C77"/>
    <w:rsid w:val="00EA7C7B"/>
    <w:rsid w:val="00EA7DF6"/>
    <w:rsid w:val="00EA7FF0"/>
    <w:rsid w:val="00EB0030"/>
    <w:rsid w:val="00EB01C1"/>
    <w:rsid w:val="00EB05BE"/>
    <w:rsid w:val="00EB062C"/>
    <w:rsid w:val="00EB065B"/>
    <w:rsid w:val="00EB0736"/>
    <w:rsid w:val="00EB076C"/>
    <w:rsid w:val="00EB08A0"/>
    <w:rsid w:val="00EB09C9"/>
    <w:rsid w:val="00EB0CED"/>
    <w:rsid w:val="00EB0D2F"/>
    <w:rsid w:val="00EB0DBC"/>
    <w:rsid w:val="00EB0E1F"/>
    <w:rsid w:val="00EB0E35"/>
    <w:rsid w:val="00EB0E87"/>
    <w:rsid w:val="00EB116F"/>
    <w:rsid w:val="00EB1332"/>
    <w:rsid w:val="00EB1568"/>
    <w:rsid w:val="00EB15EE"/>
    <w:rsid w:val="00EB1679"/>
    <w:rsid w:val="00EB1B52"/>
    <w:rsid w:val="00EB1D18"/>
    <w:rsid w:val="00EB20F3"/>
    <w:rsid w:val="00EB216F"/>
    <w:rsid w:val="00EB2416"/>
    <w:rsid w:val="00EB2658"/>
    <w:rsid w:val="00EB2749"/>
    <w:rsid w:val="00EB3052"/>
    <w:rsid w:val="00EB3324"/>
    <w:rsid w:val="00EB34B7"/>
    <w:rsid w:val="00EB3588"/>
    <w:rsid w:val="00EB3840"/>
    <w:rsid w:val="00EB3F3A"/>
    <w:rsid w:val="00EB3F7C"/>
    <w:rsid w:val="00EB4119"/>
    <w:rsid w:val="00EB42AD"/>
    <w:rsid w:val="00EB4346"/>
    <w:rsid w:val="00EB468F"/>
    <w:rsid w:val="00EB4694"/>
    <w:rsid w:val="00EB4764"/>
    <w:rsid w:val="00EB4A82"/>
    <w:rsid w:val="00EB4C82"/>
    <w:rsid w:val="00EB4D26"/>
    <w:rsid w:val="00EB4EE2"/>
    <w:rsid w:val="00EB509B"/>
    <w:rsid w:val="00EB5376"/>
    <w:rsid w:val="00EB5387"/>
    <w:rsid w:val="00EB53AC"/>
    <w:rsid w:val="00EB5AB7"/>
    <w:rsid w:val="00EB5B6B"/>
    <w:rsid w:val="00EB5CCA"/>
    <w:rsid w:val="00EB5E0A"/>
    <w:rsid w:val="00EB5E68"/>
    <w:rsid w:val="00EB5EC2"/>
    <w:rsid w:val="00EB6131"/>
    <w:rsid w:val="00EB638E"/>
    <w:rsid w:val="00EB66CC"/>
    <w:rsid w:val="00EB675B"/>
    <w:rsid w:val="00EB67E1"/>
    <w:rsid w:val="00EB691E"/>
    <w:rsid w:val="00EB695B"/>
    <w:rsid w:val="00EB6AA7"/>
    <w:rsid w:val="00EB6EB0"/>
    <w:rsid w:val="00EB6EE6"/>
    <w:rsid w:val="00EB705F"/>
    <w:rsid w:val="00EB7130"/>
    <w:rsid w:val="00EB7479"/>
    <w:rsid w:val="00EB77B3"/>
    <w:rsid w:val="00EB7816"/>
    <w:rsid w:val="00EB7A43"/>
    <w:rsid w:val="00EB7C54"/>
    <w:rsid w:val="00EB7D73"/>
    <w:rsid w:val="00EB7E6A"/>
    <w:rsid w:val="00EB7E6D"/>
    <w:rsid w:val="00EB7EAB"/>
    <w:rsid w:val="00EB7FE5"/>
    <w:rsid w:val="00EC015A"/>
    <w:rsid w:val="00EC0251"/>
    <w:rsid w:val="00EC03C4"/>
    <w:rsid w:val="00EC046F"/>
    <w:rsid w:val="00EC087A"/>
    <w:rsid w:val="00EC087B"/>
    <w:rsid w:val="00EC08A5"/>
    <w:rsid w:val="00EC09D0"/>
    <w:rsid w:val="00EC09D8"/>
    <w:rsid w:val="00EC0DB5"/>
    <w:rsid w:val="00EC0DBA"/>
    <w:rsid w:val="00EC0F11"/>
    <w:rsid w:val="00EC0F8B"/>
    <w:rsid w:val="00EC0FBE"/>
    <w:rsid w:val="00EC10D4"/>
    <w:rsid w:val="00EC114D"/>
    <w:rsid w:val="00EC12A9"/>
    <w:rsid w:val="00EC1312"/>
    <w:rsid w:val="00EC1397"/>
    <w:rsid w:val="00EC14AB"/>
    <w:rsid w:val="00EC16BA"/>
    <w:rsid w:val="00EC19A8"/>
    <w:rsid w:val="00EC1D7F"/>
    <w:rsid w:val="00EC1E0B"/>
    <w:rsid w:val="00EC2030"/>
    <w:rsid w:val="00EC22B3"/>
    <w:rsid w:val="00EC268C"/>
    <w:rsid w:val="00EC2ADC"/>
    <w:rsid w:val="00EC304B"/>
    <w:rsid w:val="00EC35D6"/>
    <w:rsid w:val="00EC3714"/>
    <w:rsid w:val="00EC37D8"/>
    <w:rsid w:val="00EC39D0"/>
    <w:rsid w:val="00EC3B31"/>
    <w:rsid w:val="00EC3C8C"/>
    <w:rsid w:val="00EC3E28"/>
    <w:rsid w:val="00EC3E2E"/>
    <w:rsid w:val="00EC3EB2"/>
    <w:rsid w:val="00EC3F14"/>
    <w:rsid w:val="00EC3FD6"/>
    <w:rsid w:val="00EC402C"/>
    <w:rsid w:val="00EC4351"/>
    <w:rsid w:val="00EC4654"/>
    <w:rsid w:val="00EC4731"/>
    <w:rsid w:val="00EC48A2"/>
    <w:rsid w:val="00EC4A2A"/>
    <w:rsid w:val="00EC4B51"/>
    <w:rsid w:val="00EC4BEB"/>
    <w:rsid w:val="00EC4E69"/>
    <w:rsid w:val="00EC4FD1"/>
    <w:rsid w:val="00EC53B3"/>
    <w:rsid w:val="00EC54CB"/>
    <w:rsid w:val="00EC5848"/>
    <w:rsid w:val="00EC5867"/>
    <w:rsid w:val="00EC59C8"/>
    <w:rsid w:val="00EC5AC8"/>
    <w:rsid w:val="00EC5B86"/>
    <w:rsid w:val="00EC5CCB"/>
    <w:rsid w:val="00EC5FCC"/>
    <w:rsid w:val="00EC6282"/>
    <w:rsid w:val="00EC6604"/>
    <w:rsid w:val="00EC6695"/>
    <w:rsid w:val="00EC6792"/>
    <w:rsid w:val="00EC6837"/>
    <w:rsid w:val="00EC699F"/>
    <w:rsid w:val="00EC6B88"/>
    <w:rsid w:val="00EC6BC6"/>
    <w:rsid w:val="00EC6C2D"/>
    <w:rsid w:val="00EC6C3D"/>
    <w:rsid w:val="00EC6DA9"/>
    <w:rsid w:val="00EC6F33"/>
    <w:rsid w:val="00EC734D"/>
    <w:rsid w:val="00EC7972"/>
    <w:rsid w:val="00EC79A3"/>
    <w:rsid w:val="00EC79A6"/>
    <w:rsid w:val="00EC7A3D"/>
    <w:rsid w:val="00EC7B7C"/>
    <w:rsid w:val="00EC7C09"/>
    <w:rsid w:val="00EC7CF0"/>
    <w:rsid w:val="00ED001E"/>
    <w:rsid w:val="00ED005C"/>
    <w:rsid w:val="00ED0308"/>
    <w:rsid w:val="00ED03E5"/>
    <w:rsid w:val="00ED04D8"/>
    <w:rsid w:val="00ED074F"/>
    <w:rsid w:val="00ED07DB"/>
    <w:rsid w:val="00ED084A"/>
    <w:rsid w:val="00ED0AC2"/>
    <w:rsid w:val="00ED0C03"/>
    <w:rsid w:val="00ED0E17"/>
    <w:rsid w:val="00ED10AF"/>
    <w:rsid w:val="00ED10D2"/>
    <w:rsid w:val="00ED14A9"/>
    <w:rsid w:val="00ED1506"/>
    <w:rsid w:val="00ED15BD"/>
    <w:rsid w:val="00ED1702"/>
    <w:rsid w:val="00ED17E0"/>
    <w:rsid w:val="00ED1856"/>
    <w:rsid w:val="00ED1A2D"/>
    <w:rsid w:val="00ED1B0E"/>
    <w:rsid w:val="00ED1C4F"/>
    <w:rsid w:val="00ED1D67"/>
    <w:rsid w:val="00ED1E94"/>
    <w:rsid w:val="00ED1F18"/>
    <w:rsid w:val="00ED1FCB"/>
    <w:rsid w:val="00ED1FEB"/>
    <w:rsid w:val="00ED20BB"/>
    <w:rsid w:val="00ED210C"/>
    <w:rsid w:val="00ED23BE"/>
    <w:rsid w:val="00ED265A"/>
    <w:rsid w:val="00ED2B5C"/>
    <w:rsid w:val="00ED350B"/>
    <w:rsid w:val="00ED35CF"/>
    <w:rsid w:val="00ED3642"/>
    <w:rsid w:val="00ED36E7"/>
    <w:rsid w:val="00ED3713"/>
    <w:rsid w:val="00ED376F"/>
    <w:rsid w:val="00ED3C8A"/>
    <w:rsid w:val="00ED3E3E"/>
    <w:rsid w:val="00ED3E74"/>
    <w:rsid w:val="00ED3F17"/>
    <w:rsid w:val="00ED3F48"/>
    <w:rsid w:val="00ED4143"/>
    <w:rsid w:val="00ED41EF"/>
    <w:rsid w:val="00ED44A0"/>
    <w:rsid w:val="00ED4555"/>
    <w:rsid w:val="00ED4716"/>
    <w:rsid w:val="00ED4946"/>
    <w:rsid w:val="00ED4A21"/>
    <w:rsid w:val="00ED4C69"/>
    <w:rsid w:val="00ED4EBB"/>
    <w:rsid w:val="00ED5101"/>
    <w:rsid w:val="00ED51FA"/>
    <w:rsid w:val="00ED52D6"/>
    <w:rsid w:val="00ED58D7"/>
    <w:rsid w:val="00ED591D"/>
    <w:rsid w:val="00ED5957"/>
    <w:rsid w:val="00ED5B30"/>
    <w:rsid w:val="00ED5CDF"/>
    <w:rsid w:val="00ED5D88"/>
    <w:rsid w:val="00ED5E2D"/>
    <w:rsid w:val="00ED61D1"/>
    <w:rsid w:val="00ED627B"/>
    <w:rsid w:val="00ED6599"/>
    <w:rsid w:val="00ED65CD"/>
    <w:rsid w:val="00ED672D"/>
    <w:rsid w:val="00ED68BE"/>
    <w:rsid w:val="00ED68F1"/>
    <w:rsid w:val="00ED6AE7"/>
    <w:rsid w:val="00ED6D0E"/>
    <w:rsid w:val="00ED6FDF"/>
    <w:rsid w:val="00ED70AF"/>
    <w:rsid w:val="00ED73F3"/>
    <w:rsid w:val="00ED748E"/>
    <w:rsid w:val="00ED74D9"/>
    <w:rsid w:val="00ED79A3"/>
    <w:rsid w:val="00ED7A4C"/>
    <w:rsid w:val="00ED7B3B"/>
    <w:rsid w:val="00ED7C1D"/>
    <w:rsid w:val="00ED7CE5"/>
    <w:rsid w:val="00ED7EEC"/>
    <w:rsid w:val="00EE0003"/>
    <w:rsid w:val="00EE010B"/>
    <w:rsid w:val="00EE0220"/>
    <w:rsid w:val="00EE0499"/>
    <w:rsid w:val="00EE0681"/>
    <w:rsid w:val="00EE0BA5"/>
    <w:rsid w:val="00EE0ECA"/>
    <w:rsid w:val="00EE0FE4"/>
    <w:rsid w:val="00EE145A"/>
    <w:rsid w:val="00EE164E"/>
    <w:rsid w:val="00EE1705"/>
    <w:rsid w:val="00EE175D"/>
    <w:rsid w:val="00EE189D"/>
    <w:rsid w:val="00EE1948"/>
    <w:rsid w:val="00EE1CAE"/>
    <w:rsid w:val="00EE1CCE"/>
    <w:rsid w:val="00EE22EC"/>
    <w:rsid w:val="00EE2368"/>
    <w:rsid w:val="00EE23E0"/>
    <w:rsid w:val="00EE248A"/>
    <w:rsid w:val="00EE265A"/>
    <w:rsid w:val="00EE28A6"/>
    <w:rsid w:val="00EE29A2"/>
    <w:rsid w:val="00EE2A6E"/>
    <w:rsid w:val="00EE2BD6"/>
    <w:rsid w:val="00EE2E85"/>
    <w:rsid w:val="00EE2F6E"/>
    <w:rsid w:val="00EE2FE6"/>
    <w:rsid w:val="00EE30B4"/>
    <w:rsid w:val="00EE3711"/>
    <w:rsid w:val="00EE38BB"/>
    <w:rsid w:val="00EE38E3"/>
    <w:rsid w:val="00EE3971"/>
    <w:rsid w:val="00EE3B91"/>
    <w:rsid w:val="00EE3CF9"/>
    <w:rsid w:val="00EE3EB9"/>
    <w:rsid w:val="00EE4027"/>
    <w:rsid w:val="00EE4137"/>
    <w:rsid w:val="00EE4191"/>
    <w:rsid w:val="00EE42B1"/>
    <w:rsid w:val="00EE4416"/>
    <w:rsid w:val="00EE4542"/>
    <w:rsid w:val="00EE49BC"/>
    <w:rsid w:val="00EE4ABE"/>
    <w:rsid w:val="00EE4C06"/>
    <w:rsid w:val="00EE4CAE"/>
    <w:rsid w:val="00EE4E18"/>
    <w:rsid w:val="00EE50C5"/>
    <w:rsid w:val="00EE5101"/>
    <w:rsid w:val="00EE512A"/>
    <w:rsid w:val="00EE525E"/>
    <w:rsid w:val="00EE52B2"/>
    <w:rsid w:val="00EE52BC"/>
    <w:rsid w:val="00EE53FC"/>
    <w:rsid w:val="00EE5B64"/>
    <w:rsid w:val="00EE5BEE"/>
    <w:rsid w:val="00EE5D9D"/>
    <w:rsid w:val="00EE641A"/>
    <w:rsid w:val="00EE6542"/>
    <w:rsid w:val="00EE6733"/>
    <w:rsid w:val="00EE6864"/>
    <w:rsid w:val="00EE698F"/>
    <w:rsid w:val="00EE6BB6"/>
    <w:rsid w:val="00EE6D27"/>
    <w:rsid w:val="00EE6DC9"/>
    <w:rsid w:val="00EE703E"/>
    <w:rsid w:val="00EE7117"/>
    <w:rsid w:val="00EE7589"/>
    <w:rsid w:val="00EE78DD"/>
    <w:rsid w:val="00EE78E9"/>
    <w:rsid w:val="00EE7AB5"/>
    <w:rsid w:val="00EE7B22"/>
    <w:rsid w:val="00EE7C44"/>
    <w:rsid w:val="00EE7EC8"/>
    <w:rsid w:val="00EE7FC9"/>
    <w:rsid w:val="00EF0310"/>
    <w:rsid w:val="00EF061A"/>
    <w:rsid w:val="00EF066A"/>
    <w:rsid w:val="00EF0A72"/>
    <w:rsid w:val="00EF0A7A"/>
    <w:rsid w:val="00EF0B3C"/>
    <w:rsid w:val="00EF0B40"/>
    <w:rsid w:val="00EF0BD2"/>
    <w:rsid w:val="00EF0CCB"/>
    <w:rsid w:val="00EF0D16"/>
    <w:rsid w:val="00EF0F61"/>
    <w:rsid w:val="00EF105A"/>
    <w:rsid w:val="00EF1101"/>
    <w:rsid w:val="00EF1108"/>
    <w:rsid w:val="00EF112F"/>
    <w:rsid w:val="00EF113F"/>
    <w:rsid w:val="00EF11E7"/>
    <w:rsid w:val="00EF1204"/>
    <w:rsid w:val="00EF13EE"/>
    <w:rsid w:val="00EF1596"/>
    <w:rsid w:val="00EF1861"/>
    <w:rsid w:val="00EF186A"/>
    <w:rsid w:val="00EF189C"/>
    <w:rsid w:val="00EF19E4"/>
    <w:rsid w:val="00EF1DD2"/>
    <w:rsid w:val="00EF2045"/>
    <w:rsid w:val="00EF20C5"/>
    <w:rsid w:val="00EF219F"/>
    <w:rsid w:val="00EF227D"/>
    <w:rsid w:val="00EF2286"/>
    <w:rsid w:val="00EF228E"/>
    <w:rsid w:val="00EF2305"/>
    <w:rsid w:val="00EF24A7"/>
    <w:rsid w:val="00EF2882"/>
    <w:rsid w:val="00EF28CC"/>
    <w:rsid w:val="00EF2A4B"/>
    <w:rsid w:val="00EF2A5E"/>
    <w:rsid w:val="00EF2C6D"/>
    <w:rsid w:val="00EF3215"/>
    <w:rsid w:val="00EF328E"/>
    <w:rsid w:val="00EF39E2"/>
    <w:rsid w:val="00EF3AEB"/>
    <w:rsid w:val="00EF3B38"/>
    <w:rsid w:val="00EF3C5E"/>
    <w:rsid w:val="00EF3E4A"/>
    <w:rsid w:val="00EF419C"/>
    <w:rsid w:val="00EF4379"/>
    <w:rsid w:val="00EF441B"/>
    <w:rsid w:val="00EF44C2"/>
    <w:rsid w:val="00EF4667"/>
    <w:rsid w:val="00EF467A"/>
    <w:rsid w:val="00EF46A7"/>
    <w:rsid w:val="00EF4736"/>
    <w:rsid w:val="00EF4910"/>
    <w:rsid w:val="00EF4A08"/>
    <w:rsid w:val="00EF4B94"/>
    <w:rsid w:val="00EF4D56"/>
    <w:rsid w:val="00EF4D7F"/>
    <w:rsid w:val="00EF4E0F"/>
    <w:rsid w:val="00EF4EB6"/>
    <w:rsid w:val="00EF5156"/>
    <w:rsid w:val="00EF51D2"/>
    <w:rsid w:val="00EF537C"/>
    <w:rsid w:val="00EF53AD"/>
    <w:rsid w:val="00EF5842"/>
    <w:rsid w:val="00EF5892"/>
    <w:rsid w:val="00EF5911"/>
    <w:rsid w:val="00EF5A06"/>
    <w:rsid w:val="00EF5A57"/>
    <w:rsid w:val="00EF5C49"/>
    <w:rsid w:val="00EF5D76"/>
    <w:rsid w:val="00EF5E5B"/>
    <w:rsid w:val="00EF6336"/>
    <w:rsid w:val="00EF63CB"/>
    <w:rsid w:val="00EF64FD"/>
    <w:rsid w:val="00EF6669"/>
    <w:rsid w:val="00EF6AAC"/>
    <w:rsid w:val="00EF6AF6"/>
    <w:rsid w:val="00EF6D6C"/>
    <w:rsid w:val="00EF6E94"/>
    <w:rsid w:val="00EF7008"/>
    <w:rsid w:val="00EF7009"/>
    <w:rsid w:val="00EF7038"/>
    <w:rsid w:val="00EF7099"/>
    <w:rsid w:val="00EF70EA"/>
    <w:rsid w:val="00EF71E0"/>
    <w:rsid w:val="00EF72CE"/>
    <w:rsid w:val="00EF743C"/>
    <w:rsid w:val="00EF7905"/>
    <w:rsid w:val="00EF790D"/>
    <w:rsid w:val="00EF7A07"/>
    <w:rsid w:val="00EF7A10"/>
    <w:rsid w:val="00EF7A1C"/>
    <w:rsid w:val="00EF7F69"/>
    <w:rsid w:val="00F003C7"/>
    <w:rsid w:val="00F00478"/>
    <w:rsid w:val="00F004FD"/>
    <w:rsid w:val="00F00631"/>
    <w:rsid w:val="00F009D1"/>
    <w:rsid w:val="00F00A14"/>
    <w:rsid w:val="00F00C7F"/>
    <w:rsid w:val="00F00D1D"/>
    <w:rsid w:val="00F00E9A"/>
    <w:rsid w:val="00F00EA0"/>
    <w:rsid w:val="00F00F22"/>
    <w:rsid w:val="00F00F26"/>
    <w:rsid w:val="00F0122E"/>
    <w:rsid w:val="00F01311"/>
    <w:rsid w:val="00F01341"/>
    <w:rsid w:val="00F015A5"/>
    <w:rsid w:val="00F015AE"/>
    <w:rsid w:val="00F018A9"/>
    <w:rsid w:val="00F018CE"/>
    <w:rsid w:val="00F01B53"/>
    <w:rsid w:val="00F01BA8"/>
    <w:rsid w:val="00F01BDD"/>
    <w:rsid w:val="00F01CDA"/>
    <w:rsid w:val="00F01DF3"/>
    <w:rsid w:val="00F0205D"/>
    <w:rsid w:val="00F0247C"/>
    <w:rsid w:val="00F024AC"/>
    <w:rsid w:val="00F024E9"/>
    <w:rsid w:val="00F025C7"/>
    <w:rsid w:val="00F02623"/>
    <w:rsid w:val="00F0283D"/>
    <w:rsid w:val="00F02A74"/>
    <w:rsid w:val="00F02ABA"/>
    <w:rsid w:val="00F02E0A"/>
    <w:rsid w:val="00F034FD"/>
    <w:rsid w:val="00F038B7"/>
    <w:rsid w:val="00F03A2B"/>
    <w:rsid w:val="00F03D00"/>
    <w:rsid w:val="00F03E75"/>
    <w:rsid w:val="00F044E5"/>
    <w:rsid w:val="00F04643"/>
    <w:rsid w:val="00F047CE"/>
    <w:rsid w:val="00F04AA7"/>
    <w:rsid w:val="00F04BE7"/>
    <w:rsid w:val="00F04D8A"/>
    <w:rsid w:val="00F04EFE"/>
    <w:rsid w:val="00F0501D"/>
    <w:rsid w:val="00F05034"/>
    <w:rsid w:val="00F0523A"/>
    <w:rsid w:val="00F0532C"/>
    <w:rsid w:val="00F0536C"/>
    <w:rsid w:val="00F05729"/>
    <w:rsid w:val="00F05890"/>
    <w:rsid w:val="00F0591D"/>
    <w:rsid w:val="00F05C2E"/>
    <w:rsid w:val="00F05CEA"/>
    <w:rsid w:val="00F05E57"/>
    <w:rsid w:val="00F05F5B"/>
    <w:rsid w:val="00F06013"/>
    <w:rsid w:val="00F06032"/>
    <w:rsid w:val="00F0606B"/>
    <w:rsid w:val="00F06142"/>
    <w:rsid w:val="00F06373"/>
    <w:rsid w:val="00F064D5"/>
    <w:rsid w:val="00F067D3"/>
    <w:rsid w:val="00F06B78"/>
    <w:rsid w:val="00F06BD8"/>
    <w:rsid w:val="00F06C5A"/>
    <w:rsid w:val="00F06CA7"/>
    <w:rsid w:val="00F06E21"/>
    <w:rsid w:val="00F0713C"/>
    <w:rsid w:val="00F0729A"/>
    <w:rsid w:val="00F072C4"/>
    <w:rsid w:val="00F07541"/>
    <w:rsid w:val="00F07654"/>
    <w:rsid w:val="00F07680"/>
    <w:rsid w:val="00F076F2"/>
    <w:rsid w:val="00F0771E"/>
    <w:rsid w:val="00F07826"/>
    <w:rsid w:val="00F078D5"/>
    <w:rsid w:val="00F07A34"/>
    <w:rsid w:val="00F07A7E"/>
    <w:rsid w:val="00F07AB3"/>
    <w:rsid w:val="00F07B01"/>
    <w:rsid w:val="00F07DF3"/>
    <w:rsid w:val="00F07E32"/>
    <w:rsid w:val="00F1003C"/>
    <w:rsid w:val="00F100C6"/>
    <w:rsid w:val="00F10244"/>
    <w:rsid w:val="00F10425"/>
    <w:rsid w:val="00F1045D"/>
    <w:rsid w:val="00F1085C"/>
    <w:rsid w:val="00F108CC"/>
    <w:rsid w:val="00F10957"/>
    <w:rsid w:val="00F10959"/>
    <w:rsid w:val="00F10ADA"/>
    <w:rsid w:val="00F1101E"/>
    <w:rsid w:val="00F11297"/>
    <w:rsid w:val="00F116F5"/>
    <w:rsid w:val="00F11719"/>
    <w:rsid w:val="00F11793"/>
    <w:rsid w:val="00F117F4"/>
    <w:rsid w:val="00F11B67"/>
    <w:rsid w:val="00F11BE9"/>
    <w:rsid w:val="00F11CAE"/>
    <w:rsid w:val="00F12048"/>
    <w:rsid w:val="00F12223"/>
    <w:rsid w:val="00F124BB"/>
    <w:rsid w:val="00F12783"/>
    <w:rsid w:val="00F128EE"/>
    <w:rsid w:val="00F12AB0"/>
    <w:rsid w:val="00F12CE3"/>
    <w:rsid w:val="00F12FBC"/>
    <w:rsid w:val="00F12FD0"/>
    <w:rsid w:val="00F13048"/>
    <w:rsid w:val="00F13074"/>
    <w:rsid w:val="00F130BD"/>
    <w:rsid w:val="00F133AA"/>
    <w:rsid w:val="00F13421"/>
    <w:rsid w:val="00F135AE"/>
    <w:rsid w:val="00F135C5"/>
    <w:rsid w:val="00F13670"/>
    <w:rsid w:val="00F1370F"/>
    <w:rsid w:val="00F1385E"/>
    <w:rsid w:val="00F13925"/>
    <w:rsid w:val="00F139B9"/>
    <w:rsid w:val="00F13A0F"/>
    <w:rsid w:val="00F13D05"/>
    <w:rsid w:val="00F14004"/>
    <w:rsid w:val="00F142A2"/>
    <w:rsid w:val="00F142C4"/>
    <w:rsid w:val="00F147DD"/>
    <w:rsid w:val="00F14905"/>
    <w:rsid w:val="00F149D4"/>
    <w:rsid w:val="00F14A5A"/>
    <w:rsid w:val="00F14B8D"/>
    <w:rsid w:val="00F14BE5"/>
    <w:rsid w:val="00F14CF3"/>
    <w:rsid w:val="00F14F01"/>
    <w:rsid w:val="00F14F14"/>
    <w:rsid w:val="00F15439"/>
    <w:rsid w:val="00F15442"/>
    <w:rsid w:val="00F15612"/>
    <w:rsid w:val="00F1587F"/>
    <w:rsid w:val="00F15A2D"/>
    <w:rsid w:val="00F15D26"/>
    <w:rsid w:val="00F15F51"/>
    <w:rsid w:val="00F1609A"/>
    <w:rsid w:val="00F160AB"/>
    <w:rsid w:val="00F163A1"/>
    <w:rsid w:val="00F16479"/>
    <w:rsid w:val="00F1684D"/>
    <w:rsid w:val="00F1685F"/>
    <w:rsid w:val="00F16957"/>
    <w:rsid w:val="00F16982"/>
    <w:rsid w:val="00F170F1"/>
    <w:rsid w:val="00F173AE"/>
    <w:rsid w:val="00F1746C"/>
    <w:rsid w:val="00F174D9"/>
    <w:rsid w:val="00F17540"/>
    <w:rsid w:val="00F17AC3"/>
    <w:rsid w:val="00F17B59"/>
    <w:rsid w:val="00F17BA5"/>
    <w:rsid w:val="00F17CB8"/>
    <w:rsid w:val="00F17DB3"/>
    <w:rsid w:val="00F17FA1"/>
    <w:rsid w:val="00F20005"/>
    <w:rsid w:val="00F20041"/>
    <w:rsid w:val="00F2011A"/>
    <w:rsid w:val="00F204B2"/>
    <w:rsid w:val="00F204F2"/>
    <w:rsid w:val="00F20571"/>
    <w:rsid w:val="00F20644"/>
    <w:rsid w:val="00F20771"/>
    <w:rsid w:val="00F209F6"/>
    <w:rsid w:val="00F20A6E"/>
    <w:rsid w:val="00F21157"/>
    <w:rsid w:val="00F214DC"/>
    <w:rsid w:val="00F21563"/>
    <w:rsid w:val="00F215AD"/>
    <w:rsid w:val="00F21710"/>
    <w:rsid w:val="00F21A2A"/>
    <w:rsid w:val="00F21A3A"/>
    <w:rsid w:val="00F21AB3"/>
    <w:rsid w:val="00F21B08"/>
    <w:rsid w:val="00F21B1B"/>
    <w:rsid w:val="00F21D1C"/>
    <w:rsid w:val="00F21D2A"/>
    <w:rsid w:val="00F21E3D"/>
    <w:rsid w:val="00F21F51"/>
    <w:rsid w:val="00F21F9C"/>
    <w:rsid w:val="00F21FA5"/>
    <w:rsid w:val="00F221FD"/>
    <w:rsid w:val="00F22336"/>
    <w:rsid w:val="00F225DF"/>
    <w:rsid w:val="00F227BF"/>
    <w:rsid w:val="00F22945"/>
    <w:rsid w:val="00F22967"/>
    <w:rsid w:val="00F229AB"/>
    <w:rsid w:val="00F22BEF"/>
    <w:rsid w:val="00F23266"/>
    <w:rsid w:val="00F233A0"/>
    <w:rsid w:val="00F23407"/>
    <w:rsid w:val="00F23493"/>
    <w:rsid w:val="00F23540"/>
    <w:rsid w:val="00F23A5A"/>
    <w:rsid w:val="00F23D58"/>
    <w:rsid w:val="00F2400D"/>
    <w:rsid w:val="00F24140"/>
    <w:rsid w:val="00F24251"/>
    <w:rsid w:val="00F243EA"/>
    <w:rsid w:val="00F244C8"/>
    <w:rsid w:val="00F245E0"/>
    <w:rsid w:val="00F246AF"/>
    <w:rsid w:val="00F2512B"/>
    <w:rsid w:val="00F25282"/>
    <w:rsid w:val="00F2528C"/>
    <w:rsid w:val="00F252AF"/>
    <w:rsid w:val="00F252EB"/>
    <w:rsid w:val="00F2550D"/>
    <w:rsid w:val="00F255EE"/>
    <w:rsid w:val="00F256C1"/>
    <w:rsid w:val="00F25720"/>
    <w:rsid w:val="00F25B6E"/>
    <w:rsid w:val="00F26064"/>
    <w:rsid w:val="00F263B5"/>
    <w:rsid w:val="00F26554"/>
    <w:rsid w:val="00F26880"/>
    <w:rsid w:val="00F26996"/>
    <w:rsid w:val="00F26A89"/>
    <w:rsid w:val="00F26A92"/>
    <w:rsid w:val="00F27011"/>
    <w:rsid w:val="00F2710F"/>
    <w:rsid w:val="00F273D6"/>
    <w:rsid w:val="00F2750B"/>
    <w:rsid w:val="00F2775A"/>
    <w:rsid w:val="00F277A7"/>
    <w:rsid w:val="00F279F6"/>
    <w:rsid w:val="00F27FC8"/>
    <w:rsid w:val="00F30217"/>
    <w:rsid w:val="00F30229"/>
    <w:rsid w:val="00F302FE"/>
    <w:rsid w:val="00F304E5"/>
    <w:rsid w:val="00F30BFD"/>
    <w:rsid w:val="00F30C4E"/>
    <w:rsid w:val="00F30E40"/>
    <w:rsid w:val="00F30F8D"/>
    <w:rsid w:val="00F31068"/>
    <w:rsid w:val="00F3117F"/>
    <w:rsid w:val="00F312D0"/>
    <w:rsid w:val="00F312D5"/>
    <w:rsid w:val="00F31460"/>
    <w:rsid w:val="00F31531"/>
    <w:rsid w:val="00F3156F"/>
    <w:rsid w:val="00F3175D"/>
    <w:rsid w:val="00F317DE"/>
    <w:rsid w:val="00F31818"/>
    <w:rsid w:val="00F3187B"/>
    <w:rsid w:val="00F31925"/>
    <w:rsid w:val="00F31BAF"/>
    <w:rsid w:val="00F31C7D"/>
    <w:rsid w:val="00F31EEE"/>
    <w:rsid w:val="00F31F84"/>
    <w:rsid w:val="00F32172"/>
    <w:rsid w:val="00F32208"/>
    <w:rsid w:val="00F32338"/>
    <w:rsid w:val="00F3240B"/>
    <w:rsid w:val="00F32467"/>
    <w:rsid w:val="00F3258B"/>
    <w:rsid w:val="00F3261F"/>
    <w:rsid w:val="00F32665"/>
    <w:rsid w:val="00F327E0"/>
    <w:rsid w:val="00F3286A"/>
    <w:rsid w:val="00F32A88"/>
    <w:rsid w:val="00F32A9D"/>
    <w:rsid w:val="00F32F58"/>
    <w:rsid w:val="00F32FCB"/>
    <w:rsid w:val="00F3354B"/>
    <w:rsid w:val="00F33787"/>
    <w:rsid w:val="00F337D9"/>
    <w:rsid w:val="00F33A3F"/>
    <w:rsid w:val="00F33BAB"/>
    <w:rsid w:val="00F33C17"/>
    <w:rsid w:val="00F3417B"/>
    <w:rsid w:val="00F341BC"/>
    <w:rsid w:val="00F34201"/>
    <w:rsid w:val="00F349C0"/>
    <w:rsid w:val="00F34C03"/>
    <w:rsid w:val="00F34D1F"/>
    <w:rsid w:val="00F34DE2"/>
    <w:rsid w:val="00F34F28"/>
    <w:rsid w:val="00F353F7"/>
    <w:rsid w:val="00F354AC"/>
    <w:rsid w:val="00F35605"/>
    <w:rsid w:val="00F35985"/>
    <w:rsid w:val="00F359B0"/>
    <w:rsid w:val="00F35A3A"/>
    <w:rsid w:val="00F35C0D"/>
    <w:rsid w:val="00F35DE6"/>
    <w:rsid w:val="00F35E8C"/>
    <w:rsid w:val="00F35FC0"/>
    <w:rsid w:val="00F361C1"/>
    <w:rsid w:val="00F361CE"/>
    <w:rsid w:val="00F361F4"/>
    <w:rsid w:val="00F36555"/>
    <w:rsid w:val="00F365B8"/>
    <w:rsid w:val="00F36888"/>
    <w:rsid w:val="00F36965"/>
    <w:rsid w:val="00F36BA7"/>
    <w:rsid w:val="00F36C39"/>
    <w:rsid w:val="00F36D1F"/>
    <w:rsid w:val="00F36D38"/>
    <w:rsid w:val="00F36D4E"/>
    <w:rsid w:val="00F36E92"/>
    <w:rsid w:val="00F36FA7"/>
    <w:rsid w:val="00F37486"/>
    <w:rsid w:val="00F3768D"/>
    <w:rsid w:val="00F37C26"/>
    <w:rsid w:val="00F37E9C"/>
    <w:rsid w:val="00F37FDF"/>
    <w:rsid w:val="00F402A7"/>
    <w:rsid w:val="00F403F4"/>
    <w:rsid w:val="00F404B1"/>
    <w:rsid w:val="00F4058A"/>
    <w:rsid w:val="00F4080E"/>
    <w:rsid w:val="00F4088D"/>
    <w:rsid w:val="00F40B9A"/>
    <w:rsid w:val="00F41470"/>
    <w:rsid w:val="00F4170F"/>
    <w:rsid w:val="00F417A4"/>
    <w:rsid w:val="00F41836"/>
    <w:rsid w:val="00F418F7"/>
    <w:rsid w:val="00F41C73"/>
    <w:rsid w:val="00F41C9C"/>
    <w:rsid w:val="00F41D14"/>
    <w:rsid w:val="00F41D18"/>
    <w:rsid w:val="00F420A2"/>
    <w:rsid w:val="00F4221B"/>
    <w:rsid w:val="00F423C5"/>
    <w:rsid w:val="00F426CB"/>
    <w:rsid w:val="00F4293E"/>
    <w:rsid w:val="00F4298A"/>
    <w:rsid w:val="00F42B14"/>
    <w:rsid w:val="00F42B4C"/>
    <w:rsid w:val="00F42C02"/>
    <w:rsid w:val="00F42E3A"/>
    <w:rsid w:val="00F4314A"/>
    <w:rsid w:val="00F43410"/>
    <w:rsid w:val="00F434D8"/>
    <w:rsid w:val="00F435FC"/>
    <w:rsid w:val="00F436FC"/>
    <w:rsid w:val="00F43758"/>
    <w:rsid w:val="00F4385D"/>
    <w:rsid w:val="00F43C49"/>
    <w:rsid w:val="00F43E08"/>
    <w:rsid w:val="00F4453B"/>
    <w:rsid w:val="00F445B8"/>
    <w:rsid w:val="00F446AF"/>
    <w:rsid w:val="00F449E9"/>
    <w:rsid w:val="00F44A1B"/>
    <w:rsid w:val="00F44BE9"/>
    <w:rsid w:val="00F44BF8"/>
    <w:rsid w:val="00F44D8F"/>
    <w:rsid w:val="00F4502B"/>
    <w:rsid w:val="00F450E8"/>
    <w:rsid w:val="00F45314"/>
    <w:rsid w:val="00F4537B"/>
    <w:rsid w:val="00F455CF"/>
    <w:rsid w:val="00F456B2"/>
    <w:rsid w:val="00F45BB9"/>
    <w:rsid w:val="00F45CD6"/>
    <w:rsid w:val="00F4602F"/>
    <w:rsid w:val="00F46464"/>
    <w:rsid w:val="00F46515"/>
    <w:rsid w:val="00F468C0"/>
    <w:rsid w:val="00F4694E"/>
    <w:rsid w:val="00F46B41"/>
    <w:rsid w:val="00F46B54"/>
    <w:rsid w:val="00F46DB6"/>
    <w:rsid w:val="00F46DE5"/>
    <w:rsid w:val="00F46E79"/>
    <w:rsid w:val="00F46F09"/>
    <w:rsid w:val="00F46F7D"/>
    <w:rsid w:val="00F47380"/>
    <w:rsid w:val="00F4751D"/>
    <w:rsid w:val="00F47524"/>
    <w:rsid w:val="00F47567"/>
    <w:rsid w:val="00F47826"/>
    <w:rsid w:val="00F47882"/>
    <w:rsid w:val="00F4798C"/>
    <w:rsid w:val="00F47C83"/>
    <w:rsid w:val="00F47F33"/>
    <w:rsid w:val="00F50042"/>
    <w:rsid w:val="00F503E8"/>
    <w:rsid w:val="00F5041E"/>
    <w:rsid w:val="00F509C9"/>
    <w:rsid w:val="00F50BC7"/>
    <w:rsid w:val="00F50BF0"/>
    <w:rsid w:val="00F50CC1"/>
    <w:rsid w:val="00F50CD7"/>
    <w:rsid w:val="00F50F8E"/>
    <w:rsid w:val="00F510B9"/>
    <w:rsid w:val="00F51235"/>
    <w:rsid w:val="00F51289"/>
    <w:rsid w:val="00F51493"/>
    <w:rsid w:val="00F51608"/>
    <w:rsid w:val="00F516C9"/>
    <w:rsid w:val="00F516E9"/>
    <w:rsid w:val="00F5187D"/>
    <w:rsid w:val="00F519CD"/>
    <w:rsid w:val="00F519EC"/>
    <w:rsid w:val="00F51BAF"/>
    <w:rsid w:val="00F5201C"/>
    <w:rsid w:val="00F5232F"/>
    <w:rsid w:val="00F52473"/>
    <w:rsid w:val="00F524C1"/>
    <w:rsid w:val="00F527F1"/>
    <w:rsid w:val="00F5293E"/>
    <w:rsid w:val="00F52957"/>
    <w:rsid w:val="00F52A12"/>
    <w:rsid w:val="00F52A99"/>
    <w:rsid w:val="00F52B61"/>
    <w:rsid w:val="00F52BF6"/>
    <w:rsid w:val="00F52F71"/>
    <w:rsid w:val="00F52FAD"/>
    <w:rsid w:val="00F53652"/>
    <w:rsid w:val="00F53EB2"/>
    <w:rsid w:val="00F53EE8"/>
    <w:rsid w:val="00F53F2F"/>
    <w:rsid w:val="00F540BE"/>
    <w:rsid w:val="00F5418A"/>
    <w:rsid w:val="00F54389"/>
    <w:rsid w:val="00F5475A"/>
    <w:rsid w:val="00F5480B"/>
    <w:rsid w:val="00F5498C"/>
    <w:rsid w:val="00F54A96"/>
    <w:rsid w:val="00F54C2B"/>
    <w:rsid w:val="00F54DC7"/>
    <w:rsid w:val="00F54E21"/>
    <w:rsid w:val="00F54E27"/>
    <w:rsid w:val="00F54E2F"/>
    <w:rsid w:val="00F54F20"/>
    <w:rsid w:val="00F55012"/>
    <w:rsid w:val="00F55274"/>
    <w:rsid w:val="00F5541D"/>
    <w:rsid w:val="00F554E8"/>
    <w:rsid w:val="00F5572C"/>
    <w:rsid w:val="00F5585B"/>
    <w:rsid w:val="00F55D92"/>
    <w:rsid w:val="00F55E68"/>
    <w:rsid w:val="00F55E80"/>
    <w:rsid w:val="00F55F4E"/>
    <w:rsid w:val="00F55FB3"/>
    <w:rsid w:val="00F55FC7"/>
    <w:rsid w:val="00F55FFD"/>
    <w:rsid w:val="00F564CD"/>
    <w:rsid w:val="00F5654F"/>
    <w:rsid w:val="00F565E9"/>
    <w:rsid w:val="00F56781"/>
    <w:rsid w:val="00F567C7"/>
    <w:rsid w:val="00F567FC"/>
    <w:rsid w:val="00F56AD2"/>
    <w:rsid w:val="00F56C65"/>
    <w:rsid w:val="00F56DD6"/>
    <w:rsid w:val="00F56E25"/>
    <w:rsid w:val="00F56F90"/>
    <w:rsid w:val="00F56FCB"/>
    <w:rsid w:val="00F572EB"/>
    <w:rsid w:val="00F57345"/>
    <w:rsid w:val="00F573D3"/>
    <w:rsid w:val="00F57410"/>
    <w:rsid w:val="00F577FD"/>
    <w:rsid w:val="00F5790D"/>
    <w:rsid w:val="00F57A79"/>
    <w:rsid w:val="00F57AE4"/>
    <w:rsid w:val="00F57AEA"/>
    <w:rsid w:val="00F57B6A"/>
    <w:rsid w:val="00F57C40"/>
    <w:rsid w:val="00F57CFB"/>
    <w:rsid w:val="00F57D4C"/>
    <w:rsid w:val="00F600F7"/>
    <w:rsid w:val="00F6026F"/>
    <w:rsid w:val="00F602FF"/>
    <w:rsid w:val="00F60322"/>
    <w:rsid w:val="00F6043E"/>
    <w:rsid w:val="00F6046D"/>
    <w:rsid w:val="00F605F2"/>
    <w:rsid w:val="00F60664"/>
    <w:rsid w:val="00F60727"/>
    <w:rsid w:val="00F607A2"/>
    <w:rsid w:val="00F608AC"/>
    <w:rsid w:val="00F60967"/>
    <w:rsid w:val="00F60CA1"/>
    <w:rsid w:val="00F60DA9"/>
    <w:rsid w:val="00F60DC4"/>
    <w:rsid w:val="00F60DE2"/>
    <w:rsid w:val="00F60E99"/>
    <w:rsid w:val="00F60F0D"/>
    <w:rsid w:val="00F612B4"/>
    <w:rsid w:val="00F612C9"/>
    <w:rsid w:val="00F615BB"/>
    <w:rsid w:val="00F615C0"/>
    <w:rsid w:val="00F6178D"/>
    <w:rsid w:val="00F617B3"/>
    <w:rsid w:val="00F61847"/>
    <w:rsid w:val="00F61912"/>
    <w:rsid w:val="00F61A91"/>
    <w:rsid w:val="00F61E9A"/>
    <w:rsid w:val="00F61ED6"/>
    <w:rsid w:val="00F62056"/>
    <w:rsid w:val="00F620E6"/>
    <w:rsid w:val="00F6212B"/>
    <w:rsid w:val="00F62207"/>
    <w:rsid w:val="00F62231"/>
    <w:rsid w:val="00F6226F"/>
    <w:rsid w:val="00F6290F"/>
    <w:rsid w:val="00F62D7D"/>
    <w:rsid w:val="00F62DCE"/>
    <w:rsid w:val="00F62E96"/>
    <w:rsid w:val="00F6305A"/>
    <w:rsid w:val="00F63076"/>
    <w:rsid w:val="00F630AA"/>
    <w:rsid w:val="00F630C2"/>
    <w:rsid w:val="00F6324D"/>
    <w:rsid w:val="00F6350B"/>
    <w:rsid w:val="00F635FA"/>
    <w:rsid w:val="00F63659"/>
    <w:rsid w:val="00F63870"/>
    <w:rsid w:val="00F63CCB"/>
    <w:rsid w:val="00F63FC3"/>
    <w:rsid w:val="00F641B9"/>
    <w:rsid w:val="00F64382"/>
    <w:rsid w:val="00F643B5"/>
    <w:rsid w:val="00F64534"/>
    <w:rsid w:val="00F6455A"/>
    <w:rsid w:val="00F64676"/>
    <w:rsid w:val="00F649A6"/>
    <w:rsid w:val="00F64A22"/>
    <w:rsid w:val="00F64B55"/>
    <w:rsid w:val="00F64BA3"/>
    <w:rsid w:val="00F64DE0"/>
    <w:rsid w:val="00F64E43"/>
    <w:rsid w:val="00F652C5"/>
    <w:rsid w:val="00F652FB"/>
    <w:rsid w:val="00F65316"/>
    <w:rsid w:val="00F65492"/>
    <w:rsid w:val="00F654C3"/>
    <w:rsid w:val="00F65657"/>
    <w:rsid w:val="00F65675"/>
    <w:rsid w:val="00F6574C"/>
    <w:rsid w:val="00F65E14"/>
    <w:rsid w:val="00F66097"/>
    <w:rsid w:val="00F66141"/>
    <w:rsid w:val="00F661E8"/>
    <w:rsid w:val="00F6647C"/>
    <w:rsid w:val="00F66514"/>
    <w:rsid w:val="00F666B9"/>
    <w:rsid w:val="00F666F6"/>
    <w:rsid w:val="00F66915"/>
    <w:rsid w:val="00F66921"/>
    <w:rsid w:val="00F66B4F"/>
    <w:rsid w:val="00F671D4"/>
    <w:rsid w:val="00F67257"/>
    <w:rsid w:val="00F6728E"/>
    <w:rsid w:val="00F672E3"/>
    <w:rsid w:val="00F6773B"/>
    <w:rsid w:val="00F6773E"/>
    <w:rsid w:val="00F67C15"/>
    <w:rsid w:val="00F67DB8"/>
    <w:rsid w:val="00F67FE2"/>
    <w:rsid w:val="00F7016A"/>
    <w:rsid w:val="00F7016E"/>
    <w:rsid w:val="00F70AE7"/>
    <w:rsid w:val="00F70C4F"/>
    <w:rsid w:val="00F70F44"/>
    <w:rsid w:val="00F711DA"/>
    <w:rsid w:val="00F71202"/>
    <w:rsid w:val="00F71276"/>
    <w:rsid w:val="00F71850"/>
    <w:rsid w:val="00F71971"/>
    <w:rsid w:val="00F719E2"/>
    <w:rsid w:val="00F71EF9"/>
    <w:rsid w:val="00F71F47"/>
    <w:rsid w:val="00F721F9"/>
    <w:rsid w:val="00F7237A"/>
    <w:rsid w:val="00F725DD"/>
    <w:rsid w:val="00F72CD5"/>
    <w:rsid w:val="00F7335A"/>
    <w:rsid w:val="00F73418"/>
    <w:rsid w:val="00F7343D"/>
    <w:rsid w:val="00F7350F"/>
    <w:rsid w:val="00F736BC"/>
    <w:rsid w:val="00F738DE"/>
    <w:rsid w:val="00F73AD1"/>
    <w:rsid w:val="00F73B97"/>
    <w:rsid w:val="00F73D27"/>
    <w:rsid w:val="00F73EED"/>
    <w:rsid w:val="00F74610"/>
    <w:rsid w:val="00F74703"/>
    <w:rsid w:val="00F74832"/>
    <w:rsid w:val="00F74877"/>
    <w:rsid w:val="00F7491B"/>
    <w:rsid w:val="00F74C2B"/>
    <w:rsid w:val="00F74CF5"/>
    <w:rsid w:val="00F74D10"/>
    <w:rsid w:val="00F74E04"/>
    <w:rsid w:val="00F74E18"/>
    <w:rsid w:val="00F74F18"/>
    <w:rsid w:val="00F74FC8"/>
    <w:rsid w:val="00F7530C"/>
    <w:rsid w:val="00F7542D"/>
    <w:rsid w:val="00F75552"/>
    <w:rsid w:val="00F7556E"/>
    <w:rsid w:val="00F7557F"/>
    <w:rsid w:val="00F75980"/>
    <w:rsid w:val="00F75CA6"/>
    <w:rsid w:val="00F75D56"/>
    <w:rsid w:val="00F75D65"/>
    <w:rsid w:val="00F75D69"/>
    <w:rsid w:val="00F76600"/>
    <w:rsid w:val="00F76845"/>
    <w:rsid w:val="00F76B27"/>
    <w:rsid w:val="00F76B61"/>
    <w:rsid w:val="00F76B6D"/>
    <w:rsid w:val="00F76CB6"/>
    <w:rsid w:val="00F76DA6"/>
    <w:rsid w:val="00F76DAB"/>
    <w:rsid w:val="00F76ED2"/>
    <w:rsid w:val="00F76F83"/>
    <w:rsid w:val="00F77042"/>
    <w:rsid w:val="00F7726D"/>
    <w:rsid w:val="00F77462"/>
    <w:rsid w:val="00F77508"/>
    <w:rsid w:val="00F77521"/>
    <w:rsid w:val="00F77636"/>
    <w:rsid w:val="00F77658"/>
    <w:rsid w:val="00F7772D"/>
    <w:rsid w:val="00F779BD"/>
    <w:rsid w:val="00F779D9"/>
    <w:rsid w:val="00F77A13"/>
    <w:rsid w:val="00F77A26"/>
    <w:rsid w:val="00F77C51"/>
    <w:rsid w:val="00F77C77"/>
    <w:rsid w:val="00F77D21"/>
    <w:rsid w:val="00F77E31"/>
    <w:rsid w:val="00F77E63"/>
    <w:rsid w:val="00F77EC2"/>
    <w:rsid w:val="00F8001B"/>
    <w:rsid w:val="00F80A23"/>
    <w:rsid w:val="00F80A34"/>
    <w:rsid w:val="00F80AEA"/>
    <w:rsid w:val="00F80B05"/>
    <w:rsid w:val="00F80C7F"/>
    <w:rsid w:val="00F81081"/>
    <w:rsid w:val="00F8135E"/>
    <w:rsid w:val="00F81398"/>
    <w:rsid w:val="00F813C2"/>
    <w:rsid w:val="00F81486"/>
    <w:rsid w:val="00F8163F"/>
    <w:rsid w:val="00F816EF"/>
    <w:rsid w:val="00F81782"/>
    <w:rsid w:val="00F8181C"/>
    <w:rsid w:val="00F81A21"/>
    <w:rsid w:val="00F81BC5"/>
    <w:rsid w:val="00F81D16"/>
    <w:rsid w:val="00F820D7"/>
    <w:rsid w:val="00F82541"/>
    <w:rsid w:val="00F8284E"/>
    <w:rsid w:val="00F82A33"/>
    <w:rsid w:val="00F82B77"/>
    <w:rsid w:val="00F82C3B"/>
    <w:rsid w:val="00F82F0B"/>
    <w:rsid w:val="00F83073"/>
    <w:rsid w:val="00F830EA"/>
    <w:rsid w:val="00F83238"/>
    <w:rsid w:val="00F83251"/>
    <w:rsid w:val="00F834D8"/>
    <w:rsid w:val="00F8350D"/>
    <w:rsid w:val="00F83635"/>
    <w:rsid w:val="00F8367C"/>
    <w:rsid w:val="00F83766"/>
    <w:rsid w:val="00F837D3"/>
    <w:rsid w:val="00F8394B"/>
    <w:rsid w:val="00F83ACC"/>
    <w:rsid w:val="00F83AF9"/>
    <w:rsid w:val="00F83B54"/>
    <w:rsid w:val="00F83B98"/>
    <w:rsid w:val="00F83C52"/>
    <w:rsid w:val="00F83F11"/>
    <w:rsid w:val="00F83FC7"/>
    <w:rsid w:val="00F8420E"/>
    <w:rsid w:val="00F8434A"/>
    <w:rsid w:val="00F843A3"/>
    <w:rsid w:val="00F8440D"/>
    <w:rsid w:val="00F84562"/>
    <w:rsid w:val="00F84649"/>
    <w:rsid w:val="00F84754"/>
    <w:rsid w:val="00F84ADA"/>
    <w:rsid w:val="00F84B09"/>
    <w:rsid w:val="00F84C79"/>
    <w:rsid w:val="00F84D27"/>
    <w:rsid w:val="00F84ECC"/>
    <w:rsid w:val="00F8530F"/>
    <w:rsid w:val="00F853BA"/>
    <w:rsid w:val="00F854E0"/>
    <w:rsid w:val="00F855A2"/>
    <w:rsid w:val="00F855E9"/>
    <w:rsid w:val="00F8581B"/>
    <w:rsid w:val="00F85880"/>
    <w:rsid w:val="00F85C98"/>
    <w:rsid w:val="00F862E7"/>
    <w:rsid w:val="00F86519"/>
    <w:rsid w:val="00F86C0D"/>
    <w:rsid w:val="00F86DA0"/>
    <w:rsid w:val="00F86FCF"/>
    <w:rsid w:val="00F87297"/>
    <w:rsid w:val="00F87341"/>
    <w:rsid w:val="00F873DF"/>
    <w:rsid w:val="00F87546"/>
    <w:rsid w:val="00F877F6"/>
    <w:rsid w:val="00F8784F"/>
    <w:rsid w:val="00F87ABE"/>
    <w:rsid w:val="00F87E66"/>
    <w:rsid w:val="00F87F2A"/>
    <w:rsid w:val="00F87FDE"/>
    <w:rsid w:val="00F90029"/>
    <w:rsid w:val="00F90266"/>
    <w:rsid w:val="00F90388"/>
    <w:rsid w:val="00F90691"/>
    <w:rsid w:val="00F907BE"/>
    <w:rsid w:val="00F90846"/>
    <w:rsid w:val="00F90889"/>
    <w:rsid w:val="00F9097B"/>
    <w:rsid w:val="00F90B1E"/>
    <w:rsid w:val="00F90B75"/>
    <w:rsid w:val="00F90B7A"/>
    <w:rsid w:val="00F90B7D"/>
    <w:rsid w:val="00F90C2B"/>
    <w:rsid w:val="00F90D83"/>
    <w:rsid w:val="00F90FA7"/>
    <w:rsid w:val="00F91053"/>
    <w:rsid w:val="00F9113C"/>
    <w:rsid w:val="00F91359"/>
    <w:rsid w:val="00F9158A"/>
    <w:rsid w:val="00F91780"/>
    <w:rsid w:val="00F91795"/>
    <w:rsid w:val="00F91B92"/>
    <w:rsid w:val="00F91BF5"/>
    <w:rsid w:val="00F91C4E"/>
    <w:rsid w:val="00F91E3E"/>
    <w:rsid w:val="00F91FD1"/>
    <w:rsid w:val="00F92073"/>
    <w:rsid w:val="00F9214E"/>
    <w:rsid w:val="00F921AE"/>
    <w:rsid w:val="00F92221"/>
    <w:rsid w:val="00F9256A"/>
    <w:rsid w:val="00F926F1"/>
    <w:rsid w:val="00F928B3"/>
    <w:rsid w:val="00F92A7D"/>
    <w:rsid w:val="00F92F0B"/>
    <w:rsid w:val="00F93246"/>
    <w:rsid w:val="00F93266"/>
    <w:rsid w:val="00F93287"/>
    <w:rsid w:val="00F932E7"/>
    <w:rsid w:val="00F932F7"/>
    <w:rsid w:val="00F9330A"/>
    <w:rsid w:val="00F9331D"/>
    <w:rsid w:val="00F93372"/>
    <w:rsid w:val="00F93638"/>
    <w:rsid w:val="00F936C8"/>
    <w:rsid w:val="00F93886"/>
    <w:rsid w:val="00F93BC8"/>
    <w:rsid w:val="00F93C6F"/>
    <w:rsid w:val="00F93D83"/>
    <w:rsid w:val="00F93DAD"/>
    <w:rsid w:val="00F93E08"/>
    <w:rsid w:val="00F93E88"/>
    <w:rsid w:val="00F941DC"/>
    <w:rsid w:val="00F944D0"/>
    <w:rsid w:val="00F945D6"/>
    <w:rsid w:val="00F946DC"/>
    <w:rsid w:val="00F948B6"/>
    <w:rsid w:val="00F94903"/>
    <w:rsid w:val="00F949A9"/>
    <w:rsid w:val="00F94BD2"/>
    <w:rsid w:val="00F94D77"/>
    <w:rsid w:val="00F94DA4"/>
    <w:rsid w:val="00F94E48"/>
    <w:rsid w:val="00F94E6A"/>
    <w:rsid w:val="00F95170"/>
    <w:rsid w:val="00F951E5"/>
    <w:rsid w:val="00F953BA"/>
    <w:rsid w:val="00F959FE"/>
    <w:rsid w:val="00F95A2F"/>
    <w:rsid w:val="00F95A38"/>
    <w:rsid w:val="00F95A62"/>
    <w:rsid w:val="00F95A8B"/>
    <w:rsid w:val="00F95BAC"/>
    <w:rsid w:val="00F95CA7"/>
    <w:rsid w:val="00F95F85"/>
    <w:rsid w:val="00F95FDD"/>
    <w:rsid w:val="00F96204"/>
    <w:rsid w:val="00F96376"/>
    <w:rsid w:val="00F963DE"/>
    <w:rsid w:val="00F96404"/>
    <w:rsid w:val="00F9640D"/>
    <w:rsid w:val="00F96584"/>
    <w:rsid w:val="00F966B6"/>
    <w:rsid w:val="00F966D6"/>
    <w:rsid w:val="00F968CE"/>
    <w:rsid w:val="00F96946"/>
    <w:rsid w:val="00F96D34"/>
    <w:rsid w:val="00F96E32"/>
    <w:rsid w:val="00F9711B"/>
    <w:rsid w:val="00F9733F"/>
    <w:rsid w:val="00F97435"/>
    <w:rsid w:val="00F97547"/>
    <w:rsid w:val="00F975DA"/>
    <w:rsid w:val="00F97647"/>
    <w:rsid w:val="00F97952"/>
    <w:rsid w:val="00F97BEF"/>
    <w:rsid w:val="00F97D4A"/>
    <w:rsid w:val="00F97DFC"/>
    <w:rsid w:val="00F97EB7"/>
    <w:rsid w:val="00F97F4B"/>
    <w:rsid w:val="00FA0108"/>
    <w:rsid w:val="00FA014B"/>
    <w:rsid w:val="00FA0464"/>
    <w:rsid w:val="00FA0638"/>
    <w:rsid w:val="00FA06FF"/>
    <w:rsid w:val="00FA0748"/>
    <w:rsid w:val="00FA08DE"/>
    <w:rsid w:val="00FA09A8"/>
    <w:rsid w:val="00FA0A6A"/>
    <w:rsid w:val="00FA0ABB"/>
    <w:rsid w:val="00FA0B52"/>
    <w:rsid w:val="00FA0C3D"/>
    <w:rsid w:val="00FA0D27"/>
    <w:rsid w:val="00FA0F5A"/>
    <w:rsid w:val="00FA10BD"/>
    <w:rsid w:val="00FA1324"/>
    <w:rsid w:val="00FA1354"/>
    <w:rsid w:val="00FA1384"/>
    <w:rsid w:val="00FA14FC"/>
    <w:rsid w:val="00FA150B"/>
    <w:rsid w:val="00FA159F"/>
    <w:rsid w:val="00FA161E"/>
    <w:rsid w:val="00FA1693"/>
    <w:rsid w:val="00FA16AD"/>
    <w:rsid w:val="00FA1A89"/>
    <w:rsid w:val="00FA1DAF"/>
    <w:rsid w:val="00FA1F01"/>
    <w:rsid w:val="00FA2162"/>
    <w:rsid w:val="00FA228D"/>
    <w:rsid w:val="00FA231E"/>
    <w:rsid w:val="00FA2880"/>
    <w:rsid w:val="00FA2A22"/>
    <w:rsid w:val="00FA2A32"/>
    <w:rsid w:val="00FA2AF7"/>
    <w:rsid w:val="00FA2B42"/>
    <w:rsid w:val="00FA2B82"/>
    <w:rsid w:val="00FA2DC6"/>
    <w:rsid w:val="00FA2E49"/>
    <w:rsid w:val="00FA2EE7"/>
    <w:rsid w:val="00FA2F12"/>
    <w:rsid w:val="00FA2F8C"/>
    <w:rsid w:val="00FA31E3"/>
    <w:rsid w:val="00FA32C7"/>
    <w:rsid w:val="00FA3480"/>
    <w:rsid w:val="00FA348C"/>
    <w:rsid w:val="00FA34A8"/>
    <w:rsid w:val="00FA34E1"/>
    <w:rsid w:val="00FA3719"/>
    <w:rsid w:val="00FA3854"/>
    <w:rsid w:val="00FA3882"/>
    <w:rsid w:val="00FA3B0D"/>
    <w:rsid w:val="00FA3C12"/>
    <w:rsid w:val="00FA3D0E"/>
    <w:rsid w:val="00FA3FAC"/>
    <w:rsid w:val="00FA4237"/>
    <w:rsid w:val="00FA42BC"/>
    <w:rsid w:val="00FA42E2"/>
    <w:rsid w:val="00FA4389"/>
    <w:rsid w:val="00FA46A3"/>
    <w:rsid w:val="00FA47D5"/>
    <w:rsid w:val="00FA4981"/>
    <w:rsid w:val="00FA4B79"/>
    <w:rsid w:val="00FA4C79"/>
    <w:rsid w:val="00FA4CFE"/>
    <w:rsid w:val="00FA4EBA"/>
    <w:rsid w:val="00FA4F82"/>
    <w:rsid w:val="00FA5072"/>
    <w:rsid w:val="00FA50E4"/>
    <w:rsid w:val="00FA5245"/>
    <w:rsid w:val="00FA52A2"/>
    <w:rsid w:val="00FA535E"/>
    <w:rsid w:val="00FA57FB"/>
    <w:rsid w:val="00FA5822"/>
    <w:rsid w:val="00FA5DB2"/>
    <w:rsid w:val="00FA5E78"/>
    <w:rsid w:val="00FA5EB4"/>
    <w:rsid w:val="00FA5FD7"/>
    <w:rsid w:val="00FA62F2"/>
    <w:rsid w:val="00FA6384"/>
    <w:rsid w:val="00FA647E"/>
    <w:rsid w:val="00FA6695"/>
    <w:rsid w:val="00FA66BA"/>
    <w:rsid w:val="00FA6815"/>
    <w:rsid w:val="00FA695E"/>
    <w:rsid w:val="00FA70C3"/>
    <w:rsid w:val="00FA713C"/>
    <w:rsid w:val="00FA7187"/>
    <w:rsid w:val="00FA73FE"/>
    <w:rsid w:val="00FA7484"/>
    <w:rsid w:val="00FA783C"/>
    <w:rsid w:val="00FA7B9F"/>
    <w:rsid w:val="00FA7DA9"/>
    <w:rsid w:val="00FB02D2"/>
    <w:rsid w:val="00FB02E4"/>
    <w:rsid w:val="00FB0542"/>
    <w:rsid w:val="00FB06AE"/>
    <w:rsid w:val="00FB06ED"/>
    <w:rsid w:val="00FB0C41"/>
    <w:rsid w:val="00FB0D58"/>
    <w:rsid w:val="00FB0DCD"/>
    <w:rsid w:val="00FB0DDB"/>
    <w:rsid w:val="00FB0F4B"/>
    <w:rsid w:val="00FB1047"/>
    <w:rsid w:val="00FB13E8"/>
    <w:rsid w:val="00FB153A"/>
    <w:rsid w:val="00FB160F"/>
    <w:rsid w:val="00FB18C2"/>
    <w:rsid w:val="00FB1907"/>
    <w:rsid w:val="00FB1962"/>
    <w:rsid w:val="00FB198E"/>
    <w:rsid w:val="00FB1B33"/>
    <w:rsid w:val="00FB1DFC"/>
    <w:rsid w:val="00FB1ECB"/>
    <w:rsid w:val="00FB2080"/>
    <w:rsid w:val="00FB218F"/>
    <w:rsid w:val="00FB2323"/>
    <w:rsid w:val="00FB233F"/>
    <w:rsid w:val="00FB24EF"/>
    <w:rsid w:val="00FB2511"/>
    <w:rsid w:val="00FB27E8"/>
    <w:rsid w:val="00FB2A92"/>
    <w:rsid w:val="00FB2FAC"/>
    <w:rsid w:val="00FB30CE"/>
    <w:rsid w:val="00FB3285"/>
    <w:rsid w:val="00FB3315"/>
    <w:rsid w:val="00FB3387"/>
    <w:rsid w:val="00FB33AD"/>
    <w:rsid w:val="00FB3409"/>
    <w:rsid w:val="00FB3551"/>
    <w:rsid w:val="00FB35F3"/>
    <w:rsid w:val="00FB36AE"/>
    <w:rsid w:val="00FB3776"/>
    <w:rsid w:val="00FB392A"/>
    <w:rsid w:val="00FB3C22"/>
    <w:rsid w:val="00FB3CC5"/>
    <w:rsid w:val="00FB3D8E"/>
    <w:rsid w:val="00FB3E60"/>
    <w:rsid w:val="00FB3EE8"/>
    <w:rsid w:val="00FB3FD9"/>
    <w:rsid w:val="00FB40B2"/>
    <w:rsid w:val="00FB40C2"/>
    <w:rsid w:val="00FB4266"/>
    <w:rsid w:val="00FB4348"/>
    <w:rsid w:val="00FB4385"/>
    <w:rsid w:val="00FB4578"/>
    <w:rsid w:val="00FB4735"/>
    <w:rsid w:val="00FB4AC1"/>
    <w:rsid w:val="00FB4BDB"/>
    <w:rsid w:val="00FB4D81"/>
    <w:rsid w:val="00FB4F79"/>
    <w:rsid w:val="00FB5168"/>
    <w:rsid w:val="00FB55F3"/>
    <w:rsid w:val="00FB58AF"/>
    <w:rsid w:val="00FB5AB9"/>
    <w:rsid w:val="00FB5E0D"/>
    <w:rsid w:val="00FB6027"/>
    <w:rsid w:val="00FB65BF"/>
    <w:rsid w:val="00FB65FD"/>
    <w:rsid w:val="00FB6D05"/>
    <w:rsid w:val="00FB6DF9"/>
    <w:rsid w:val="00FB6E7B"/>
    <w:rsid w:val="00FB6FAD"/>
    <w:rsid w:val="00FB7010"/>
    <w:rsid w:val="00FB7054"/>
    <w:rsid w:val="00FB706F"/>
    <w:rsid w:val="00FB745D"/>
    <w:rsid w:val="00FB7742"/>
    <w:rsid w:val="00FB7952"/>
    <w:rsid w:val="00FB7DD9"/>
    <w:rsid w:val="00FB7E41"/>
    <w:rsid w:val="00FC003F"/>
    <w:rsid w:val="00FC0099"/>
    <w:rsid w:val="00FC009B"/>
    <w:rsid w:val="00FC00D0"/>
    <w:rsid w:val="00FC03C1"/>
    <w:rsid w:val="00FC03D5"/>
    <w:rsid w:val="00FC0568"/>
    <w:rsid w:val="00FC06A8"/>
    <w:rsid w:val="00FC0742"/>
    <w:rsid w:val="00FC0879"/>
    <w:rsid w:val="00FC09B8"/>
    <w:rsid w:val="00FC0BEF"/>
    <w:rsid w:val="00FC0DB0"/>
    <w:rsid w:val="00FC18B1"/>
    <w:rsid w:val="00FC1E5E"/>
    <w:rsid w:val="00FC1EB2"/>
    <w:rsid w:val="00FC1F69"/>
    <w:rsid w:val="00FC20CE"/>
    <w:rsid w:val="00FC20E2"/>
    <w:rsid w:val="00FC24BA"/>
    <w:rsid w:val="00FC267C"/>
    <w:rsid w:val="00FC279E"/>
    <w:rsid w:val="00FC28E0"/>
    <w:rsid w:val="00FC28F1"/>
    <w:rsid w:val="00FC2A08"/>
    <w:rsid w:val="00FC2B84"/>
    <w:rsid w:val="00FC2D08"/>
    <w:rsid w:val="00FC2DCC"/>
    <w:rsid w:val="00FC2E99"/>
    <w:rsid w:val="00FC31A0"/>
    <w:rsid w:val="00FC3387"/>
    <w:rsid w:val="00FC352D"/>
    <w:rsid w:val="00FC3B99"/>
    <w:rsid w:val="00FC3E8A"/>
    <w:rsid w:val="00FC3EA5"/>
    <w:rsid w:val="00FC408F"/>
    <w:rsid w:val="00FC4247"/>
    <w:rsid w:val="00FC4623"/>
    <w:rsid w:val="00FC46BD"/>
    <w:rsid w:val="00FC480A"/>
    <w:rsid w:val="00FC4950"/>
    <w:rsid w:val="00FC49A1"/>
    <w:rsid w:val="00FC4A2E"/>
    <w:rsid w:val="00FC4C23"/>
    <w:rsid w:val="00FC4E2D"/>
    <w:rsid w:val="00FC4F81"/>
    <w:rsid w:val="00FC5168"/>
    <w:rsid w:val="00FC523F"/>
    <w:rsid w:val="00FC524B"/>
    <w:rsid w:val="00FC5302"/>
    <w:rsid w:val="00FC5433"/>
    <w:rsid w:val="00FC544E"/>
    <w:rsid w:val="00FC5468"/>
    <w:rsid w:val="00FC559B"/>
    <w:rsid w:val="00FC5624"/>
    <w:rsid w:val="00FC5631"/>
    <w:rsid w:val="00FC5691"/>
    <w:rsid w:val="00FC5710"/>
    <w:rsid w:val="00FC5723"/>
    <w:rsid w:val="00FC574A"/>
    <w:rsid w:val="00FC5847"/>
    <w:rsid w:val="00FC58BD"/>
    <w:rsid w:val="00FC5C83"/>
    <w:rsid w:val="00FC5CD8"/>
    <w:rsid w:val="00FC5D56"/>
    <w:rsid w:val="00FC5F89"/>
    <w:rsid w:val="00FC6367"/>
    <w:rsid w:val="00FC63D7"/>
    <w:rsid w:val="00FC6480"/>
    <w:rsid w:val="00FC65D9"/>
    <w:rsid w:val="00FC6726"/>
    <w:rsid w:val="00FC6A41"/>
    <w:rsid w:val="00FC6BBB"/>
    <w:rsid w:val="00FC6BF7"/>
    <w:rsid w:val="00FC6C07"/>
    <w:rsid w:val="00FC6D08"/>
    <w:rsid w:val="00FC71A9"/>
    <w:rsid w:val="00FC76B2"/>
    <w:rsid w:val="00FC7735"/>
    <w:rsid w:val="00FC7864"/>
    <w:rsid w:val="00FC7879"/>
    <w:rsid w:val="00FC7A98"/>
    <w:rsid w:val="00FC7C7E"/>
    <w:rsid w:val="00FC7D09"/>
    <w:rsid w:val="00FC7E0C"/>
    <w:rsid w:val="00FC7F52"/>
    <w:rsid w:val="00FD0336"/>
    <w:rsid w:val="00FD03C2"/>
    <w:rsid w:val="00FD0458"/>
    <w:rsid w:val="00FD056C"/>
    <w:rsid w:val="00FD0656"/>
    <w:rsid w:val="00FD0EA4"/>
    <w:rsid w:val="00FD120A"/>
    <w:rsid w:val="00FD1554"/>
    <w:rsid w:val="00FD15E0"/>
    <w:rsid w:val="00FD17A5"/>
    <w:rsid w:val="00FD1C3D"/>
    <w:rsid w:val="00FD1EC5"/>
    <w:rsid w:val="00FD2163"/>
    <w:rsid w:val="00FD21A3"/>
    <w:rsid w:val="00FD2349"/>
    <w:rsid w:val="00FD23F7"/>
    <w:rsid w:val="00FD27E9"/>
    <w:rsid w:val="00FD285C"/>
    <w:rsid w:val="00FD2904"/>
    <w:rsid w:val="00FD29C1"/>
    <w:rsid w:val="00FD2AB7"/>
    <w:rsid w:val="00FD2AFC"/>
    <w:rsid w:val="00FD2B54"/>
    <w:rsid w:val="00FD2B91"/>
    <w:rsid w:val="00FD2D5C"/>
    <w:rsid w:val="00FD2EE2"/>
    <w:rsid w:val="00FD30EC"/>
    <w:rsid w:val="00FD3232"/>
    <w:rsid w:val="00FD33C2"/>
    <w:rsid w:val="00FD34BA"/>
    <w:rsid w:val="00FD3761"/>
    <w:rsid w:val="00FD3834"/>
    <w:rsid w:val="00FD3968"/>
    <w:rsid w:val="00FD3A64"/>
    <w:rsid w:val="00FD3A6D"/>
    <w:rsid w:val="00FD3D7E"/>
    <w:rsid w:val="00FD4405"/>
    <w:rsid w:val="00FD4594"/>
    <w:rsid w:val="00FD48AA"/>
    <w:rsid w:val="00FD49CA"/>
    <w:rsid w:val="00FD4BF1"/>
    <w:rsid w:val="00FD4F98"/>
    <w:rsid w:val="00FD4FD9"/>
    <w:rsid w:val="00FD52E9"/>
    <w:rsid w:val="00FD5522"/>
    <w:rsid w:val="00FD5711"/>
    <w:rsid w:val="00FD58A8"/>
    <w:rsid w:val="00FD58F2"/>
    <w:rsid w:val="00FD5BFA"/>
    <w:rsid w:val="00FD5D95"/>
    <w:rsid w:val="00FD5DE6"/>
    <w:rsid w:val="00FD5F33"/>
    <w:rsid w:val="00FD5F40"/>
    <w:rsid w:val="00FD5F6A"/>
    <w:rsid w:val="00FD6007"/>
    <w:rsid w:val="00FD609E"/>
    <w:rsid w:val="00FD673C"/>
    <w:rsid w:val="00FD67D5"/>
    <w:rsid w:val="00FD6830"/>
    <w:rsid w:val="00FD69A8"/>
    <w:rsid w:val="00FD69CB"/>
    <w:rsid w:val="00FD6ABD"/>
    <w:rsid w:val="00FD6AF8"/>
    <w:rsid w:val="00FD6C33"/>
    <w:rsid w:val="00FD6F4E"/>
    <w:rsid w:val="00FD72E6"/>
    <w:rsid w:val="00FD78DC"/>
    <w:rsid w:val="00FD7931"/>
    <w:rsid w:val="00FD7980"/>
    <w:rsid w:val="00FD7C2F"/>
    <w:rsid w:val="00FD7D0A"/>
    <w:rsid w:val="00FE00F8"/>
    <w:rsid w:val="00FE0113"/>
    <w:rsid w:val="00FE0129"/>
    <w:rsid w:val="00FE0436"/>
    <w:rsid w:val="00FE05AC"/>
    <w:rsid w:val="00FE07B1"/>
    <w:rsid w:val="00FE0B8A"/>
    <w:rsid w:val="00FE0C68"/>
    <w:rsid w:val="00FE0DB3"/>
    <w:rsid w:val="00FE1166"/>
    <w:rsid w:val="00FE11B4"/>
    <w:rsid w:val="00FE125A"/>
    <w:rsid w:val="00FE132C"/>
    <w:rsid w:val="00FE13C9"/>
    <w:rsid w:val="00FE1492"/>
    <w:rsid w:val="00FE14E4"/>
    <w:rsid w:val="00FE173C"/>
    <w:rsid w:val="00FE1796"/>
    <w:rsid w:val="00FE17B4"/>
    <w:rsid w:val="00FE1962"/>
    <w:rsid w:val="00FE1A6E"/>
    <w:rsid w:val="00FE1AE4"/>
    <w:rsid w:val="00FE1D6F"/>
    <w:rsid w:val="00FE1EB8"/>
    <w:rsid w:val="00FE2101"/>
    <w:rsid w:val="00FE2139"/>
    <w:rsid w:val="00FE2407"/>
    <w:rsid w:val="00FE247D"/>
    <w:rsid w:val="00FE24D6"/>
    <w:rsid w:val="00FE24F9"/>
    <w:rsid w:val="00FE289F"/>
    <w:rsid w:val="00FE2BE3"/>
    <w:rsid w:val="00FE2C16"/>
    <w:rsid w:val="00FE2C33"/>
    <w:rsid w:val="00FE2CB7"/>
    <w:rsid w:val="00FE2D32"/>
    <w:rsid w:val="00FE2D6E"/>
    <w:rsid w:val="00FE2E31"/>
    <w:rsid w:val="00FE3289"/>
    <w:rsid w:val="00FE32EF"/>
    <w:rsid w:val="00FE356C"/>
    <w:rsid w:val="00FE37A2"/>
    <w:rsid w:val="00FE38C2"/>
    <w:rsid w:val="00FE3B70"/>
    <w:rsid w:val="00FE3C2B"/>
    <w:rsid w:val="00FE3CA8"/>
    <w:rsid w:val="00FE3E1C"/>
    <w:rsid w:val="00FE3E75"/>
    <w:rsid w:val="00FE3F1F"/>
    <w:rsid w:val="00FE401B"/>
    <w:rsid w:val="00FE4122"/>
    <w:rsid w:val="00FE416E"/>
    <w:rsid w:val="00FE4420"/>
    <w:rsid w:val="00FE456B"/>
    <w:rsid w:val="00FE46F1"/>
    <w:rsid w:val="00FE481B"/>
    <w:rsid w:val="00FE4845"/>
    <w:rsid w:val="00FE4947"/>
    <w:rsid w:val="00FE49EA"/>
    <w:rsid w:val="00FE4A0D"/>
    <w:rsid w:val="00FE4A25"/>
    <w:rsid w:val="00FE4C46"/>
    <w:rsid w:val="00FE4D3E"/>
    <w:rsid w:val="00FE4F5F"/>
    <w:rsid w:val="00FE511D"/>
    <w:rsid w:val="00FE52B0"/>
    <w:rsid w:val="00FE563C"/>
    <w:rsid w:val="00FE58A0"/>
    <w:rsid w:val="00FE58A1"/>
    <w:rsid w:val="00FE5BA5"/>
    <w:rsid w:val="00FE5BCB"/>
    <w:rsid w:val="00FE5D64"/>
    <w:rsid w:val="00FE5E41"/>
    <w:rsid w:val="00FE5F37"/>
    <w:rsid w:val="00FE6287"/>
    <w:rsid w:val="00FE62AC"/>
    <w:rsid w:val="00FE6435"/>
    <w:rsid w:val="00FE699D"/>
    <w:rsid w:val="00FE69D6"/>
    <w:rsid w:val="00FE69DB"/>
    <w:rsid w:val="00FE6AF2"/>
    <w:rsid w:val="00FE6C1A"/>
    <w:rsid w:val="00FE6C2B"/>
    <w:rsid w:val="00FE6D5F"/>
    <w:rsid w:val="00FE6F1E"/>
    <w:rsid w:val="00FE7073"/>
    <w:rsid w:val="00FE79A6"/>
    <w:rsid w:val="00FE7A73"/>
    <w:rsid w:val="00FE7BEA"/>
    <w:rsid w:val="00FE7CEF"/>
    <w:rsid w:val="00FE7D55"/>
    <w:rsid w:val="00FE7FA4"/>
    <w:rsid w:val="00FF025D"/>
    <w:rsid w:val="00FF070B"/>
    <w:rsid w:val="00FF0806"/>
    <w:rsid w:val="00FF09BB"/>
    <w:rsid w:val="00FF0BC4"/>
    <w:rsid w:val="00FF0C6D"/>
    <w:rsid w:val="00FF0DC5"/>
    <w:rsid w:val="00FF112B"/>
    <w:rsid w:val="00FF126E"/>
    <w:rsid w:val="00FF14C7"/>
    <w:rsid w:val="00FF1A71"/>
    <w:rsid w:val="00FF1BE7"/>
    <w:rsid w:val="00FF1F00"/>
    <w:rsid w:val="00FF2005"/>
    <w:rsid w:val="00FF2245"/>
    <w:rsid w:val="00FF2533"/>
    <w:rsid w:val="00FF265D"/>
    <w:rsid w:val="00FF276F"/>
    <w:rsid w:val="00FF29A7"/>
    <w:rsid w:val="00FF2BDE"/>
    <w:rsid w:val="00FF2EAF"/>
    <w:rsid w:val="00FF2FF5"/>
    <w:rsid w:val="00FF31B1"/>
    <w:rsid w:val="00FF3225"/>
    <w:rsid w:val="00FF34C6"/>
    <w:rsid w:val="00FF3524"/>
    <w:rsid w:val="00FF358C"/>
    <w:rsid w:val="00FF3A79"/>
    <w:rsid w:val="00FF3AC1"/>
    <w:rsid w:val="00FF435D"/>
    <w:rsid w:val="00FF44B5"/>
    <w:rsid w:val="00FF4691"/>
    <w:rsid w:val="00FF4701"/>
    <w:rsid w:val="00FF4716"/>
    <w:rsid w:val="00FF4ACE"/>
    <w:rsid w:val="00FF4B0B"/>
    <w:rsid w:val="00FF4B23"/>
    <w:rsid w:val="00FF4D7E"/>
    <w:rsid w:val="00FF505E"/>
    <w:rsid w:val="00FF523F"/>
    <w:rsid w:val="00FF55AD"/>
    <w:rsid w:val="00FF5648"/>
    <w:rsid w:val="00FF565D"/>
    <w:rsid w:val="00FF57F8"/>
    <w:rsid w:val="00FF5800"/>
    <w:rsid w:val="00FF5A2A"/>
    <w:rsid w:val="00FF5BAA"/>
    <w:rsid w:val="00FF5D3F"/>
    <w:rsid w:val="00FF5ED8"/>
    <w:rsid w:val="00FF60E5"/>
    <w:rsid w:val="00FF6102"/>
    <w:rsid w:val="00FF61AD"/>
    <w:rsid w:val="00FF64EC"/>
    <w:rsid w:val="00FF676E"/>
    <w:rsid w:val="00FF6A16"/>
    <w:rsid w:val="00FF6B00"/>
    <w:rsid w:val="00FF6B02"/>
    <w:rsid w:val="00FF6B06"/>
    <w:rsid w:val="00FF6B1B"/>
    <w:rsid w:val="00FF7274"/>
    <w:rsid w:val="00FF79CC"/>
    <w:rsid w:val="00FF7A87"/>
    <w:rsid w:val="00FF7EA2"/>
    <w:rsid w:val="00FF7F0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0EDB9"/>
  <w15:docId w15:val="{5BA4337E-C40D-4FBE-81DA-99013363E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B45315"/>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6">
    <w:name w:val="heading 6"/>
    <w:basedOn w:val="Normal"/>
    <w:next w:val="Normal"/>
    <w:link w:val="Heading6Char"/>
    <w:uiPriority w:val="9"/>
    <w:unhideWhenUsed/>
    <w:qFormat/>
    <w:rsid w:val="0042607C"/>
    <w:pPr>
      <w:keepNext/>
      <w:spacing w:after="0" w:line="240" w:lineRule="auto"/>
      <w:outlineLvl w:val="5"/>
    </w:pPr>
    <w:rPr>
      <w:rFonts w:ascii="Calibri" w:eastAsia="Calibri" w:hAnsi="Calibri" w:cs="Calibri"/>
      <w:b/>
      <w:sz w:val="22"/>
      <w:lang w:val="en-US" w:eastAsia="en-GB"/>
    </w:rPr>
  </w:style>
  <w:style w:type="paragraph" w:styleId="Heading7">
    <w:name w:val="heading 7"/>
    <w:basedOn w:val="Normal"/>
    <w:next w:val="Normal"/>
    <w:link w:val="Heading7Char"/>
    <w:uiPriority w:val="9"/>
    <w:unhideWhenUsed/>
    <w:qFormat/>
    <w:rsid w:val="006D7D99"/>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3C07E7"/>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character" w:customStyle="1" w:styleId="Heading6Char">
    <w:name w:val="Heading 6 Char"/>
    <w:basedOn w:val="DefaultParagraphFont"/>
    <w:link w:val="Heading6"/>
    <w:uiPriority w:val="9"/>
    <w:rsid w:val="0042607C"/>
    <w:rPr>
      <w:rFonts w:ascii="Calibri" w:eastAsia="Calibri" w:hAnsi="Calibri" w:cs="Calibri"/>
      <w:b/>
      <w:lang w:eastAsia="en-GB"/>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qFormat/>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link w:val="ListParagraphChar"/>
    <w:uiPriority w:val="34"/>
    <w:qFormat/>
    <w:rsid w:val="002B4083"/>
    <w:pPr>
      <w:ind w:left="720"/>
      <w:contextualSpacing/>
    </w:pPr>
  </w:style>
  <w:style w:type="table" w:styleId="TableGrid">
    <w:name w:val="Table Grid"/>
    <w:basedOn w:val="TableNormal"/>
    <w:uiPriority w:val="3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E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rsid w:val="007E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eastAsia="Times New Roman" w:hAnsi="Calibri Light" w:cs="Times New Roman"/>
      <w:color w:val="FF0000"/>
      <w:lang w:eastAsia="en-GB"/>
    </w:rPr>
  </w:style>
  <w:style w:type="character" w:customStyle="1" w:styleId="BodyTextChar">
    <w:name w:val="Body Text Char"/>
    <w:basedOn w:val="DefaultParagraphFont"/>
    <w:link w:val="BodyText"/>
    <w:uiPriority w:val="99"/>
    <w:rsid w:val="0042607C"/>
    <w:rPr>
      <w:rFonts w:ascii="Calibri Light" w:eastAsia="Times New Roman" w:hAnsi="Calibri Light" w:cs="Times New Roman"/>
      <w:color w:val="FF0000"/>
      <w:sz w:val="24"/>
      <w:lang w:val="en-GB" w:eastAsia="en-GB"/>
    </w:rPr>
  </w:style>
  <w:style w:type="paragraph" w:styleId="PlainText">
    <w:name w:val="Plain Text"/>
    <w:basedOn w:val="Normal"/>
    <w:link w:val="PlainTextChar"/>
    <w:rsid w:val="0042607C"/>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42607C"/>
    <w:rPr>
      <w:rFonts w:ascii="Courier New" w:eastAsia="Times New Roman" w:hAnsi="Courier New" w:cs="Times New Roman"/>
      <w:sz w:val="20"/>
      <w:szCs w:val="20"/>
      <w:lang w:val="en-GB" w:eastAsia="en-GB"/>
    </w:rPr>
  </w:style>
  <w:style w:type="character" w:customStyle="1" w:styleId="z-TopofFormChar">
    <w:name w:val="z-Top of Form Char"/>
    <w:basedOn w:val="DefaultParagraphFont"/>
    <w:link w:val="z-TopofForm"/>
    <w:uiPriority w:val="99"/>
    <w:semiHidden/>
    <w:rsid w:val="0042607C"/>
    <w:rPr>
      <w:rFonts w:ascii="Arial" w:eastAsia="Calibri" w:hAnsi="Arial" w:cs="Arial"/>
      <w:vanish/>
      <w:sz w:val="16"/>
      <w:szCs w:val="16"/>
      <w:lang w:eastAsia="en-GB"/>
    </w:rPr>
  </w:style>
  <w:style w:type="paragraph" w:styleId="z-TopofForm">
    <w:name w:val="HTML Top of Form"/>
    <w:basedOn w:val="Normal"/>
    <w:next w:val="Normal"/>
    <w:link w:val="z-TopofFormChar"/>
    <w:hidden/>
    <w:uiPriority w:val="99"/>
    <w:semiHidden/>
    <w:unhideWhenUsed/>
    <w:rsid w:val="0042607C"/>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z-BottomofFormChar">
    <w:name w:val="z-Bottom of Form Char"/>
    <w:basedOn w:val="DefaultParagraphFont"/>
    <w:link w:val="z-BottomofForm"/>
    <w:uiPriority w:val="99"/>
    <w:semiHidden/>
    <w:rsid w:val="0042607C"/>
    <w:rPr>
      <w:rFonts w:ascii="Arial" w:eastAsia="Calibri"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2607C"/>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DefaultParagraphFont"/>
    <w:uiPriority w:val="99"/>
    <w:unhideWhenUsed/>
    <w:rsid w:val="0042607C"/>
    <w:rPr>
      <w:color w:val="0000FF" w:themeColor="hyperlink"/>
      <w:u w:val="single"/>
    </w:rPr>
  </w:style>
  <w:style w:type="paragraph" w:customStyle="1" w:styleId="Normal1">
    <w:name w:val="Normal1"/>
    <w:rsid w:val="00B63073"/>
    <w:pPr>
      <w:spacing w:after="0" w:line="360" w:lineRule="auto"/>
      <w:jc w:val="both"/>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973219"/>
    <w:pPr>
      <w:widowControl w:val="0"/>
      <w:autoSpaceDE w:val="0"/>
      <w:autoSpaceDN w:val="0"/>
      <w:spacing w:after="0" w:line="255" w:lineRule="exact"/>
      <w:ind w:left="110"/>
      <w:jc w:val="left"/>
    </w:pPr>
    <w:rPr>
      <w:rFonts w:ascii="Arial MT" w:eastAsia="Arial MT" w:hAnsi="Arial MT" w:cs="Arial MT"/>
      <w:sz w:val="22"/>
      <w:lang w:val="en-US"/>
    </w:rPr>
  </w:style>
  <w:style w:type="paragraph" w:styleId="NoSpacing">
    <w:name w:val="No Spacing"/>
    <w:uiPriority w:val="1"/>
    <w:qFormat/>
    <w:rsid w:val="003B0B0C"/>
    <w:pPr>
      <w:spacing w:after="0" w:line="240" w:lineRule="auto"/>
      <w:jc w:val="both"/>
    </w:pPr>
    <w:rPr>
      <w:rFonts w:ascii="Times New Roman" w:hAnsi="Times New Roman"/>
      <w:sz w:val="24"/>
      <w:lang w:val="en-GB"/>
    </w:rPr>
  </w:style>
  <w:style w:type="character" w:styleId="CommentReference">
    <w:name w:val="annotation reference"/>
    <w:basedOn w:val="DefaultParagraphFont"/>
    <w:uiPriority w:val="99"/>
    <w:semiHidden/>
    <w:unhideWhenUsed/>
    <w:rsid w:val="00A07DC1"/>
    <w:rPr>
      <w:sz w:val="16"/>
      <w:szCs w:val="16"/>
    </w:rPr>
  </w:style>
  <w:style w:type="paragraph" w:styleId="CommentText">
    <w:name w:val="annotation text"/>
    <w:basedOn w:val="Normal"/>
    <w:link w:val="CommentTextChar"/>
    <w:uiPriority w:val="99"/>
    <w:semiHidden/>
    <w:unhideWhenUsed/>
    <w:rsid w:val="00A07DC1"/>
    <w:pPr>
      <w:spacing w:line="240" w:lineRule="auto"/>
    </w:pPr>
    <w:rPr>
      <w:sz w:val="20"/>
      <w:szCs w:val="20"/>
    </w:rPr>
  </w:style>
  <w:style w:type="character" w:customStyle="1" w:styleId="CommentTextChar">
    <w:name w:val="Comment Text Char"/>
    <w:basedOn w:val="DefaultParagraphFont"/>
    <w:link w:val="CommentText"/>
    <w:uiPriority w:val="99"/>
    <w:semiHidden/>
    <w:rsid w:val="00A07DC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A07DC1"/>
    <w:rPr>
      <w:b/>
      <w:bCs/>
    </w:rPr>
  </w:style>
  <w:style w:type="character" w:customStyle="1" w:styleId="CommentSubjectChar">
    <w:name w:val="Comment Subject Char"/>
    <w:basedOn w:val="CommentTextChar"/>
    <w:link w:val="CommentSubject"/>
    <w:uiPriority w:val="99"/>
    <w:semiHidden/>
    <w:rsid w:val="00A07DC1"/>
    <w:rPr>
      <w:rFonts w:ascii="Times New Roman" w:hAnsi="Times New Roman"/>
      <w:b/>
      <w:bCs/>
      <w:sz w:val="20"/>
      <w:szCs w:val="20"/>
      <w:lang w:val="en-GB"/>
    </w:rPr>
  </w:style>
  <w:style w:type="paragraph" w:styleId="Revision">
    <w:name w:val="Revision"/>
    <w:hidden/>
    <w:uiPriority w:val="99"/>
    <w:semiHidden/>
    <w:rsid w:val="00A07DC1"/>
    <w:pPr>
      <w:spacing w:after="0" w:line="240" w:lineRule="auto"/>
    </w:pPr>
    <w:rPr>
      <w:rFonts w:ascii="Times New Roman" w:hAnsi="Times New Roman"/>
      <w:sz w:val="24"/>
      <w:lang w:val="en-GB"/>
    </w:rPr>
  </w:style>
  <w:style w:type="character" w:customStyle="1" w:styleId="mark1wmy844z8">
    <w:name w:val="mark1wmy844z8"/>
    <w:basedOn w:val="DefaultParagraphFont"/>
    <w:rsid w:val="00945293"/>
  </w:style>
  <w:style w:type="paragraph" w:styleId="Title">
    <w:name w:val="Title"/>
    <w:basedOn w:val="Normal"/>
    <w:next w:val="Normal"/>
    <w:link w:val="TitleChar"/>
    <w:uiPriority w:val="10"/>
    <w:qFormat/>
    <w:rsid w:val="008F03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3F1"/>
    <w:rPr>
      <w:rFonts w:asciiTheme="majorHAnsi" w:eastAsiaTheme="majorEastAsia" w:hAnsiTheme="majorHAnsi" w:cstheme="majorBidi"/>
      <w:spacing w:val="-10"/>
      <w:kern w:val="28"/>
      <w:sz w:val="56"/>
      <w:szCs w:val="56"/>
      <w:lang w:val="en-GB"/>
    </w:rPr>
  </w:style>
  <w:style w:type="paragraph" w:customStyle="1" w:styleId="xmsonormal">
    <w:name w:val="x_msonormal"/>
    <w:basedOn w:val="Normal"/>
    <w:rsid w:val="00DB1690"/>
    <w:pPr>
      <w:spacing w:after="0" w:line="240" w:lineRule="auto"/>
      <w:jc w:val="left"/>
    </w:pPr>
    <w:rPr>
      <w:rFonts w:ascii="Calibri" w:eastAsiaTheme="minorEastAsia" w:hAnsi="Calibri" w:cs="Calibri"/>
      <w:sz w:val="22"/>
      <w:lang w:val="en-IN" w:eastAsia="en-IN"/>
    </w:rPr>
  </w:style>
  <w:style w:type="paragraph" w:customStyle="1" w:styleId="xxmsonormal">
    <w:name w:val="x_xmsonormal"/>
    <w:basedOn w:val="Normal"/>
    <w:rsid w:val="00DB1690"/>
    <w:pPr>
      <w:spacing w:before="100" w:beforeAutospacing="1" w:after="100" w:afterAutospacing="1" w:line="240" w:lineRule="auto"/>
      <w:jc w:val="left"/>
    </w:pPr>
    <w:rPr>
      <w:rFonts w:eastAsiaTheme="minorEastAsia" w:cs="Times New Roman"/>
      <w:szCs w:val="24"/>
      <w:lang w:val="en-IN" w:eastAsia="en-IN"/>
    </w:rPr>
  </w:style>
  <w:style w:type="paragraph" w:customStyle="1" w:styleId="Handbook">
    <w:name w:val="Handbook"/>
    <w:basedOn w:val="Normal"/>
    <w:qFormat/>
    <w:rsid w:val="00C6636C"/>
    <w:pPr>
      <w:keepNext/>
      <w:tabs>
        <w:tab w:val="center" w:pos="0"/>
      </w:tabs>
      <w:overflowPunct w:val="0"/>
      <w:autoSpaceDE w:val="0"/>
      <w:autoSpaceDN w:val="0"/>
      <w:adjustRightInd w:val="0"/>
      <w:spacing w:after="0"/>
      <w:jc w:val="left"/>
      <w:textAlignment w:val="baseline"/>
      <w:outlineLvl w:val="1"/>
    </w:pPr>
    <w:rPr>
      <w:rFonts w:ascii="Calibri" w:eastAsia="Times New Roman" w:hAnsi="Calibri" w:cstheme="minorHAnsi"/>
      <w:sz w:val="22"/>
      <w:szCs w:val="24"/>
    </w:rPr>
  </w:style>
  <w:style w:type="character" w:customStyle="1" w:styleId="markbouu8z5rm">
    <w:name w:val="markbouu8z5rm"/>
    <w:basedOn w:val="DefaultParagraphFont"/>
    <w:rsid w:val="00D90298"/>
  </w:style>
  <w:style w:type="character" w:styleId="Strong">
    <w:name w:val="Strong"/>
    <w:basedOn w:val="DefaultParagraphFont"/>
    <w:uiPriority w:val="22"/>
    <w:qFormat/>
    <w:rsid w:val="00946D79"/>
    <w:rPr>
      <w:b/>
      <w:bCs/>
    </w:rPr>
  </w:style>
  <w:style w:type="character" w:customStyle="1" w:styleId="Heading3Char">
    <w:name w:val="Heading 3 Char"/>
    <w:basedOn w:val="DefaultParagraphFont"/>
    <w:link w:val="Heading3"/>
    <w:uiPriority w:val="9"/>
    <w:rsid w:val="00B45315"/>
    <w:rPr>
      <w:rFonts w:asciiTheme="majorHAnsi" w:eastAsiaTheme="majorEastAsia" w:hAnsiTheme="majorHAnsi" w:cstheme="majorBidi"/>
      <w:color w:val="243F60" w:themeColor="accent1" w:themeShade="7F"/>
      <w:sz w:val="24"/>
      <w:szCs w:val="24"/>
      <w:lang w:val="en-GB"/>
    </w:rPr>
  </w:style>
  <w:style w:type="character" w:customStyle="1" w:styleId="NoneA">
    <w:name w:val="None A"/>
    <w:rsid w:val="003D4774"/>
  </w:style>
  <w:style w:type="character" w:customStyle="1" w:styleId="None">
    <w:name w:val="None"/>
    <w:rsid w:val="003D4774"/>
  </w:style>
  <w:style w:type="character" w:customStyle="1" w:styleId="with-explanation">
    <w:name w:val="with-explanation"/>
    <w:basedOn w:val="DefaultParagraphFont"/>
    <w:rsid w:val="000B4E50"/>
  </w:style>
  <w:style w:type="character" w:customStyle="1" w:styleId="addition">
    <w:name w:val="addition"/>
    <w:basedOn w:val="DefaultParagraphFont"/>
    <w:rsid w:val="006F5F8A"/>
  </w:style>
  <w:style w:type="character" w:customStyle="1" w:styleId="typography-body">
    <w:name w:val="typography-body"/>
    <w:basedOn w:val="DefaultParagraphFont"/>
    <w:rsid w:val="004B02F8"/>
  </w:style>
  <w:style w:type="paragraph" w:customStyle="1" w:styleId="dfnp0">
    <w:name w:val="dfnp0"/>
    <w:basedOn w:val="Normal"/>
    <w:rsid w:val="001C65A0"/>
    <w:pPr>
      <w:spacing w:before="100" w:beforeAutospacing="1" w:after="100" w:afterAutospacing="1" w:line="240" w:lineRule="auto"/>
      <w:jc w:val="left"/>
    </w:pPr>
    <w:rPr>
      <w:rFonts w:eastAsia="Times New Roman" w:cs="Times New Roman"/>
      <w:szCs w:val="24"/>
      <w:lang w:eastAsia="en-GB"/>
    </w:rPr>
  </w:style>
  <w:style w:type="character" w:customStyle="1" w:styleId="akgp8">
    <w:name w:val="akgp8"/>
    <w:basedOn w:val="DefaultParagraphFont"/>
    <w:rsid w:val="001C65A0"/>
  </w:style>
  <w:style w:type="character" w:customStyle="1" w:styleId="qkwsw">
    <w:name w:val="qkwsw"/>
    <w:basedOn w:val="DefaultParagraphFont"/>
    <w:rsid w:val="001C65A0"/>
  </w:style>
  <w:style w:type="character" w:styleId="Emphasis">
    <w:name w:val="Emphasis"/>
    <w:basedOn w:val="DefaultParagraphFont"/>
    <w:uiPriority w:val="20"/>
    <w:qFormat/>
    <w:rsid w:val="001C65A0"/>
    <w:rPr>
      <w:i/>
      <w:iCs/>
    </w:rPr>
  </w:style>
  <w:style w:type="character" w:customStyle="1" w:styleId="vkekvd">
    <w:name w:val="vkekvd"/>
    <w:basedOn w:val="DefaultParagraphFont"/>
    <w:rsid w:val="000C29CD"/>
  </w:style>
  <w:style w:type="character" w:customStyle="1" w:styleId="t286pc">
    <w:name w:val="t286pc"/>
    <w:basedOn w:val="DefaultParagraphFont"/>
    <w:rsid w:val="000C29CD"/>
  </w:style>
  <w:style w:type="paragraph" w:styleId="ListBullet">
    <w:name w:val="List Bullet"/>
    <w:basedOn w:val="Normal"/>
    <w:uiPriority w:val="99"/>
    <w:unhideWhenUsed/>
    <w:rsid w:val="00880A7E"/>
    <w:pPr>
      <w:numPr>
        <w:numId w:val="1"/>
      </w:numPr>
      <w:spacing w:line="276" w:lineRule="auto"/>
      <w:contextualSpacing/>
      <w:jc w:val="left"/>
    </w:pPr>
    <w:rPr>
      <w:rFonts w:asciiTheme="minorHAnsi" w:eastAsiaTheme="minorEastAsia" w:hAnsiTheme="minorHAnsi"/>
      <w:sz w:val="22"/>
      <w:lang w:val="en-US"/>
    </w:rPr>
  </w:style>
  <w:style w:type="character" w:customStyle="1" w:styleId="ListParagraphChar">
    <w:name w:val="List Paragraph Char"/>
    <w:link w:val="ListParagraph"/>
    <w:uiPriority w:val="34"/>
    <w:locked/>
    <w:rsid w:val="005B07AA"/>
    <w:rPr>
      <w:rFonts w:ascii="Times New Roman" w:hAnsi="Times New Roman"/>
      <w:sz w:val="24"/>
      <w:lang w:val="en-GB"/>
    </w:rPr>
  </w:style>
  <w:style w:type="character" w:styleId="PlaceholderText">
    <w:name w:val="Placeholder Text"/>
    <w:basedOn w:val="DefaultParagraphFont"/>
    <w:uiPriority w:val="99"/>
    <w:semiHidden/>
    <w:rsid w:val="00B2662D"/>
    <w:rPr>
      <w:color w:val="808080"/>
    </w:rPr>
  </w:style>
  <w:style w:type="paragraph" w:styleId="Caption">
    <w:name w:val="caption"/>
    <w:basedOn w:val="Normal"/>
    <w:next w:val="Normal"/>
    <w:uiPriority w:val="35"/>
    <w:unhideWhenUsed/>
    <w:qFormat/>
    <w:rsid w:val="0048154D"/>
    <w:pPr>
      <w:spacing w:line="240" w:lineRule="auto"/>
    </w:pPr>
    <w:rPr>
      <w:i/>
      <w:iCs/>
      <w:color w:val="1F497D" w:themeColor="text2"/>
      <w:sz w:val="18"/>
      <w:szCs w:val="18"/>
    </w:rPr>
  </w:style>
  <w:style w:type="paragraph" w:customStyle="1" w:styleId="Default">
    <w:name w:val="Default"/>
    <w:rsid w:val="00660251"/>
    <w:pPr>
      <w:autoSpaceDE w:val="0"/>
      <w:autoSpaceDN w:val="0"/>
      <w:adjustRightInd w:val="0"/>
      <w:spacing w:after="0" w:line="240" w:lineRule="auto"/>
    </w:pPr>
    <w:rPr>
      <w:rFonts w:ascii="Arial" w:eastAsia="Times New Roman" w:hAnsi="Arial" w:cs="Arial"/>
      <w:color w:val="000000"/>
      <w:sz w:val="24"/>
      <w:szCs w:val="24"/>
      <w:lang w:val="en-GB" w:eastAsia="en-GB"/>
    </w:rPr>
  </w:style>
  <w:style w:type="character" w:customStyle="1" w:styleId="Title1">
    <w:name w:val="Title1"/>
    <w:basedOn w:val="DefaultParagraphFont"/>
    <w:rsid w:val="00660251"/>
  </w:style>
  <w:style w:type="character" w:styleId="SubtleEmphasis">
    <w:name w:val="Subtle Emphasis"/>
    <w:basedOn w:val="DefaultParagraphFont"/>
    <w:uiPriority w:val="19"/>
    <w:qFormat/>
    <w:rsid w:val="00660251"/>
    <w:rPr>
      <w:i/>
      <w:iCs/>
      <w:color w:val="404040" w:themeColor="text1" w:themeTint="BF"/>
    </w:rPr>
  </w:style>
  <w:style w:type="character" w:customStyle="1" w:styleId="hscoswrapper">
    <w:name w:val="hs_cos_wrapper"/>
    <w:basedOn w:val="DefaultParagraphFont"/>
    <w:rsid w:val="00660251"/>
  </w:style>
  <w:style w:type="character" w:customStyle="1" w:styleId="cite-bracket">
    <w:name w:val="cite-bracket"/>
    <w:basedOn w:val="DefaultParagraphFont"/>
    <w:rsid w:val="00660251"/>
  </w:style>
  <w:style w:type="character" w:customStyle="1" w:styleId="mw-editsection">
    <w:name w:val="mw-editsection"/>
    <w:basedOn w:val="DefaultParagraphFont"/>
    <w:rsid w:val="00660251"/>
  </w:style>
  <w:style w:type="character" w:customStyle="1" w:styleId="mw-editsection-bracket">
    <w:name w:val="mw-editsection-bracket"/>
    <w:basedOn w:val="DefaultParagraphFont"/>
    <w:rsid w:val="00660251"/>
  </w:style>
  <w:style w:type="paragraph" w:customStyle="1" w:styleId="paragraph">
    <w:name w:val="paragraph"/>
    <w:basedOn w:val="Normal"/>
    <w:rsid w:val="00660251"/>
    <w:pPr>
      <w:spacing w:before="100" w:beforeAutospacing="1" w:after="100" w:afterAutospacing="1" w:line="240" w:lineRule="auto"/>
      <w:jc w:val="left"/>
    </w:pPr>
    <w:rPr>
      <w:rFonts w:eastAsia="Times New Roman" w:cs="Times New Roman"/>
      <w:szCs w:val="24"/>
      <w:lang w:val="en-US"/>
    </w:rPr>
  </w:style>
  <w:style w:type="character" w:customStyle="1" w:styleId="normaltextrun">
    <w:name w:val="normaltextrun"/>
    <w:basedOn w:val="DefaultParagraphFont"/>
    <w:rsid w:val="00660251"/>
  </w:style>
  <w:style w:type="character" w:customStyle="1" w:styleId="eop">
    <w:name w:val="eop"/>
    <w:basedOn w:val="DefaultParagraphFont"/>
    <w:rsid w:val="00660251"/>
  </w:style>
  <w:style w:type="paragraph" w:styleId="HTMLPreformatted">
    <w:name w:val="HTML Preformatted"/>
    <w:basedOn w:val="Normal"/>
    <w:link w:val="HTMLPreformattedChar"/>
    <w:uiPriority w:val="99"/>
    <w:semiHidden/>
    <w:unhideWhenUsed/>
    <w:rsid w:val="005973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973E8"/>
    <w:rPr>
      <w:rFonts w:ascii="Courier New" w:eastAsia="Times New Roman" w:hAnsi="Courier New" w:cs="Courier New"/>
      <w:sz w:val="20"/>
      <w:szCs w:val="20"/>
      <w:lang w:val="en-GB" w:eastAsia="en-GB"/>
    </w:rPr>
  </w:style>
  <w:style w:type="character" w:customStyle="1" w:styleId="undefined">
    <w:name w:val="undefined"/>
    <w:basedOn w:val="DefaultParagraphFont"/>
    <w:rsid w:val="005973E8"/>
  </w:style>
  <w:style w:type="character" w:customStyle="1" w:styleId="Heading7Char">
    <w:name w:val="Heading 7 Char"/>
    <w:basedOn w:val="DefaultParagraphFont"/>
    <w:link w:val="Heading7"/>
    <w:uiPriority w:val="9"/>
    <w:rsid w:val="006D7D99"/>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rsid w:val="003C07E7"/>
    <w:rPr>
      <w:rFonts w:asciiTheme="majorHAnsi" w:eastAsiaTheme="majorEastAsia" w:hAnsiTheme="majorHAnsi" w:cstheme="majorBidi"/>
      <w:color w:val="272727" w:themeColor="text1" w:themeTint="D8"/>
      <w:sz w:val="21"/>
      <w:szCs w:val="21"/>
      <w:lang w:val="en-GB"/>
    </w:rPr>
  </w:style>
  <w:style w:type="table" w:styleId="PlainTable1">
    <w:name w:val="Plain Table 1"/>
    <w:basedOn w:val="TableNormal"/>
    <w:uiPriority w:val="41"/>
    <w:rsid w:val="005B72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014386">
      <w:bodyDiv w:val="1"/>
      <w:marLeft w:val="0"/>
      <w:marRight w:val="0"/>
      <w:marTop w:val="0"/>
      <w:marBottom w:val="0"/>
      <w:divBdr>
        <w:top w:val="none" w:sz="0" w:space="0" w:color="auto"/>
        <w:left w:val="none" w:sz="0" w:space="0" w:color="auto"/>
        <w:bottom w:val="none" w:sz="0" w:space="0" w:color="auto"/>
        <w:right w:val="none" w:sz="0" w:space="0" w:color="auto"/>
      </w:divBdr>
    </w:div>
    <w:div w:id="6256205">
      <w:bodyDiv w:val="1"/>
      <w:marLeft w:val="0"/>
      <w:marRight w:val="0"/>
      <w:marTop w:val="0"/>
      <w:marBottom w:val="0"/>
      <w:divBdr>
        <w:top w:val="none" w:sz="0" w:space="0" w:color="auto"/>
        <w:left w:val="none" w:sz="0" w:space="0" w:color="auto"/>
        <w:bottom w:val="none" w:sz="0" w:space="0" w:color="auto"/>
        <w:right w:val="none" w:sz="0" w:space="0" w:color="auto"/>
      </w:divBdr>
      <w:divsChild>
        <w:div w:id="21829144">
          <w:marLeft w:val="0"/>
          <w:marRight w:val="0"/>
          <w:marTop w:val="0"/>
          <w:marBottom w:val="0"/>
          <w:divBdr>
            <w:top w:val="none" w:sz="0" w:space="0" w:color="auto"/>
            <w:left w:val="none" w:sz="0" w:space="0" w:color="auto"/>
            <w:bottom w:val="none" w:sz="0" w:space="0" w:color="auto"/>
            <w:right w:val="none" w:sz="0" w:space="0" w:color="auto"/>
          </w:divBdr>
        </w:div>
        <w:div w:id="729112235">
          <w:marLeft w:val="0"/>
          <w:marRight w:val="0"/>
          <w:marTop w:val="0"/>
          <w:marBottom w:val="0"/>
          <w:divBdr>
            <w:top w:val="none" w:sz="0" w:space="0" w:color="auto"/>
            <w:left w:val="none" w:sz="0" w:space="0" w:color="auto"/>
            <w:bottom w:val="none" w:sz="0" w:space="0" w:color="auto"/>
            <w:right w:val="none" w:sz="0" w:space="0" w:color="auto"/>
          </w:divBdr>
        </w:div>
      </w:divsChild>
    </w:div>
    <w:div w:id="6518737">
      <w:bodyDiv w:val="1"/>
      <w:marLeft w:val="0"/>
      <w:marRight w:val="0"/>
      <w:marTop w:val="0"/>
      <w:marBottom w:val="0"/>
      <w:divBdr>
        <w:top w:val="none" w:sz="0" w:space="0" w:color="auto"/>
        <w:left w:val="none" w:sz="0" w:space="0" w:color="auto"/>
        <w:bottom w:val="none" w:sz="0" w:space="0" w:color="auto"/>
        <w:right w:val="none" w:sz="0" w:space="0" w:color="auto"/>
      </w:divBdr>
    </w:div>
    <w:div w:id="17779460">
      <w:bodyDiv w:val="1"/>
      <w:marLeft w:val="0"/>
      <w:marRight w:val="0"/>
      <w:marTop w:val="0"/>
      <w:marBottom w:val="0"/>
      <w:divBdr>
        <w:top w:val="none" w:sz="0" w:space="0" w:color="auto"/>
        <w:left w:val="none" w:sz="0" w:space="0" w:color="auto"/>
        <w:bottom w:val="none" w:sz="0" w:space="0" w:color="auto"/>
        <w:right w:val="none" w:sz="0" w:space="0" w:color="auto"/>
      </w:divBdr>
      <w:divsChild>
        <w:div w:id="1892957489">
          <w:marLeft w:val="0"/>
          <w:marRight w:val="0"/>
          <w:marTop w:val="360"/>
          <w:marBottom w:val="180"/>
          <w:divBdr>
            <w:top w:val="none" w:sz="0" w:space="0" w:color="auto"/>
            <w:left w:val="none" w:sz="0" w:space="0" w:color="auto"/>
            <w:bottom w:val="none" w:sz="0" w:space="0" w:color="auto"/>
            <w:right w:val="none" w:sz="0" w:space="0" w:color="auto"/>
          </w:divBdr>
        </w:div>
        <w:div w:id="304360145">
          <w:marLeft w:val="0"/>
          <w:marRight w:val="0"/>
          <w:marTop w:val="180"/>
          <w:marBottom w:val="240"/>
          <w:divBdr>
            <w:top w:val="none" w:sz="0" w:space="0" w:color="auto"/>
            <w:left w:val="none" w:sz="0" w:space="0" w:color="auto"/>
            <w:bottom w:val="none" w:sz="0" w:space="0" w:color="auto"/>
            <w:right w:val="none" w:sz="0" w:space="0" w:color="auto"/>
          </w:divBdr>
        </w:div>
        <w:div w:id="1264654782">
          <w:marLeft w:val="0"/>
          <w:marRight w:val="0"/>
          <w:marTop w:val="360"/>
          <w:marBottom w:val="180"/>
          <w:divBdr>
            <w:top w:val="none" w:sz="0" w:space="0" w:color="auto"/>
            <w:left w:val="none" w:sz="0" w:space="0" w:color="auto"/>
            <w:bottom w:val="none" w:sz="0" w:space="0" w:color="auto"/>
            <w:right w:val="none" w:sz="0" w:space="0" w:color="auto"/>
          </w:divBdr>
        </w:div>
        <w:div w:id="700742240">
          <w:marLeft w:val="0"/>
          <w:marRight w:val="0"/>
          <w:marTop w:val="180"/>
          <w:marBottom w:val="240"/>
          <w:divBdr>
            <w:top w:val="none" w:sz="0" w:space="0" w:color="auto"/>
            <w:left w:val="none" w:sz="0" w:space="0" w:color="auto"/>
            <w:bottom w:val="none" w:sz="0" w:space="0" w:color="auto"/>
            <w:right w:val="none" w:sz="0" w:space="0" w:color="auto"/>
          </w:divBdr>
        </w:div>
        <w:div w:id="1351492237">
          <w:marLeft w:val="0"/>
          <w:marRight w:val="0"/>
          <w:marTop w:val="180"/>
          <w:marBottom w:val="240"/>
          <w:divBdr>
            <w:top w:val="none" w:sz="0" w:space="0" w:color="auto"/>
            <w:left w:val="none" w:sz="0" w:space="0" w:color="auto"/>
            <w:bottom w:val="none" w:sz="0" w:space="0" w:color="auto"/>
            <w:right w:val="none" w:sz="0" w:space="0" w:color="auto"/>
          </w:divBdr>
        </w:div>
      </w:divsChild>
    </w:div>
    <w:div w:id="31157157">
      <w:bodyDiv w:val="1"/>
      <w:marLeft w:val="0"/>
      <w:marRight w:val="0"/>
      <w:marTop w:val="0"/>
      <w:marBottom w:val="0"/>
      <w:divBdr>
        <w:top w:val="none" w:sz="0" w:space="0" w:color="auto"/>
        <w:left w:val="none" w:sz="0" w:space="0" w:color="auto"/>
        <w:bottom w:val="none" w:sz="0" w:space="0" w:color="auto"/>
        <w:right w:val="none" w:sz="0" w:space="0" w:color="auto"/>
      </w:divBdr>
    </w:div>
    <w:div w:id="32779163">
      <w:bodyDiv w:val="1"/>
      <w:marLeft w:val="0"/>
      <w:marRight w:val="0"/>
      <w:marTop w:val="0"/>
      <w:marBottom w:val="0"/>
      <w:divBdr>
        <w:top w:val="none" w:sz="0" w:space="0" w:color="auto"/>
        <w:left w:val="none" w:sz="0" w:space="0" w:color="auto"/>
        <w:bottom w:val="none" w:sz="0" w:space="0" w:color="auto"/>
        <w:right w:val="none" w:sz="0" w:space="0" w:color="auto"/>
      </w:divBdr>
    </w:div>
    <w:div w:id="42216832">
      <w:bodyDiv w:val="1"/>
      <w:marLeft w:val="0"/>
      <w:marRight w:val="0"/>
      <w:marTop w:val="0"/>
      <w:marBottom w:val="0"/>
      <w:divBdr>
        <w:top w:val="none" w:sz="0" w:space="0" w:color="auto"/>
        <w:left w:val="none" w:sz="0" w:space="0" w:color="auto"/>
        <w:bottom w:val="none" w:sz="0" w:space="0" w:color="auto"/>
        <w:right w:val="none" w:sz="0" w:space="0" w:color="auto"/>
      </w:divBdr>
      <w:divsChild>
        <w:div w:id="1070885845">
          <w:marLeft w:val="0"/>
          <w:marRight w:val="0"/>
          <w:marTop w:val="360"/>
          <w:marBottom w:val="180"/>
          <w:divBdr>
            <w:top w:val="none" w:sz="0" w:space="0" w:color="auto"/>
            <w:left w:val="none" w:sz="0" w:space="0" w:color="auto"/>
            <w:bottom w:val="none" w:sz="0" w:space="0" w:color="auto"/>
            <w:right w:val="none" w:sz="0" w:space="0" w:color="auto"/>
          </w:divBdr>
        </w:div>
        <w:div w:id="1679884309">
          <w:marLeft w:val="0"/>
          <w:marRight w:val="0"/>
          <w:marTop w:val="180"/>
          <w:marBottom w:val="240"/>
          <w:divBdr>
            <w:top w:val="none" w:sz="0" w:space="0" w:color="auto"/>
            <w:left w:val="none" w:sz="0" w:space="0" w:color="auto"/>
            <w:bottom w:val="none" w:sz="0" w:space="0" w:color="auto"/>
            <w:right w:val="none" w:sz="0" w:space="0" w:color="auto"/>
          </w:divBdr>
        </w:div>
        <w:div w:id="506942653">
          <w:marLeft w:val="0"/>
          <w:marRight w:val="0"/>
          <w:marTop w:val="360"/>
          <w:marBottom w:val="180"/>
          <w:divBdr>
            <w:top w:val="none" w:sz="0" w:space="0" w:color="auto"/>
            <w:left w:val="none" w:sz="0" w:space="0" w:color="auto"/>
            <w:bottom w:val="none" w:sz="0" w:space="0" w:color="auto"/>
            <w:right w:val="none" w:sz="0" w:space="0" w:color="auto"/>
          </w:divBdr>
        </w:div>
        <w:div w:id="1947152244">
          <w:marLeft w:val="0"/>
          <w:marRight w:val="0"/>
          <w:marTop w:val="180"/>
          <w:marBottom w:val="240"/>
          <w:divBdr>
            <w:top w:val="none" w:sz="0" w:space="0" w:color="auto"/>
            <w:left w:val="none" w:sz="0" w:space="0" w:color="auto"/>
            <w:bottom w:val="none" w:sz="0" w:space="0" w:color="auto"/>
            <w:right w:val="none" w:sz="0" w:space="0" w:color="auto"/>
          </w:divBdr>
        </w:div>
        <w:div w:id="488639432">
          <w:marLeft w:val="0"/>
          <w:marRight w:val="0"/>
          <w:marTop w:val="180"/>
          <w:marBottom w:val="240"/>
          <w:divBdr>
            <w:top w:val="none" w:sz="0" w:space="0" w:color="auto"/>
            <w:left w:val="none" w:sz="0" w:space="0" w:color="auto"/>
            <w:bottom w:val="none" w:sz="0" w:space="0" w:color="auto"/>
            <w:right w:val="none" w:sz="0" w:space="0" w:color="auto"/>
          </w:divBdr>
        </w:div>
      </w:divsChild>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72707861">
      <w:bodyDiv w:val="1"/>
      <w:marLeft w:val="0"/>
      <w:marRight w:val="0"/>
      <w:marTop w:val="0"/>
      <w:marBottom w:val="0"/>
      <w:divBdr>
        <w:top w:val="none" w:sz="0" w:space="0" w:color="auto"/>
        <w:left w:val="none" w:sz="0" w:space="0" w:color="auto"/>
        <w:bottom w:val="none" w:sz="0" w:space="0" w:color="auto"/>
        <w:right w:val="none" w:sz="0" w:space="0" w:color="auto"/>
      </w:divBdr>
      <w:divsChild>
        <w:div w:id="524681363">
          <w:marLeft w:val="0"/>
          <w:marRight w:val="0"/>
          <w:marTop w:val="0"/>
          <w:marBottom w:val="0"/>
          <w:divBdr>
            <w:top w:val="none" w:sz="0" w:space="0" w:color="auto"/>
            <w:left w:val="none" w:sz="0" w:space="0" w:color="auto"/>
            <w:bottom w:val="none" w:sz="0" w:space="0" w:color="auto"/>
            <w:right w:val="none" w:sz="0" w:space="0" w:color="auto"/>
          </w:divBdr>
          <w:divsChild>
            <w:div w:id="111274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47263">
      <w:bodyDiv w:val="1"/>
      <w:marLeft w:val="0"/>
      <w:marRight w:val="0"/>
      <w:marTop w:val="0"/>
      <w:marBottom w:val="0"/>
      <w:divBdr>
        <w:top w:val="none" w:sz="0" w:space="0" w:color="auto"/>
        <w:left w:val="none" w:sz="0" w:space="0" w:color="auto"/>
        <w:bottom w:val="none" w:sz="0" w:space="0" w:color="auto"/>
        <w:right w:val="none" w:sz="0" w:space="0" w:color="auto"/>
      </w:divBdr>
      <w:divsChild>
        <w:div w:id="17124024">
          <w:marLeft w:val="0"/>
          <w:marRight w:val="0"/>
          <w:marTop w:val="0"/>
          <w:marBottom w:val="0"/>
          <w:divBdr>
            <w:top w:val="none" w:sz="0" w:space="0" w:color="auto"/>
            <w:left w:val="none" w:sz="0" w:space="0" w:color="auto"/>
            <w:bottom w:val="none" w:sz="0" w:space="0" w:color="auto"/>
            <w:right w:val="none" w:sz="0" w:space="0" w:color="auto"/>
          </w:divBdr>
        </w:div>
        <w:div w:id="28915481">
          <w:marLeft w:val="0"/>
          <w:marRight w:val="0"/>
          <w:marTop w:val="0"/>
          <w:marBottom w:val="0"/>
          <w:divBdr>
            <w:top w:val="none" w:sz="0" w:space="0" w:color="auto"/>
            <w:left w:val="none" w:sz="0" w:space="0" w:color="auto"/>
            <w:bottom w:val="none" w:sz="0" w:space="0" w:color="auto"/>
            <w:right w:val="none" w:sz="0" w:space="0" w:color="auto"/>
          </w:divBdr>
        </w:div>
        <w:div w:id="318729409">
          <w:marLeft w:val="0"/>
          <w:marRight w:val="0"/>
          <w:marTop w:val="0"/>
          <w:marBottom w:val="0"/>
          <w:divBdr>
            <w:top w:val="none" w:sz="0" w:space="0" w:color="auto"/>
            <w:left w:val="none" w:sz="0" w:space="0" w:color="auto"/>
            <w:bottom w:val="none" w:sz="0" w:space="0" w:color="auto"/>
            <w:right w:val="none" w:sz="0" w:space="0" w:color="auto"/>
          </w:divBdr>
        </w:div>
        <w:div w:id="356851734">
          <w:marLeft w:val="0"/>
          <w:marRight w:val="0"/>
          <w:marTop w:val="0"/>
          <w:marBottom w:val="0"/>
          <w:divBdr>
            <w:top w:val="none" w:sz="0" w:space="0" w:color="auto"/>
            <w:left w:val="none" w:sz="0" w:space="0" w:color="auto"/>
            <w:bottom w:val="none" w:sz="0" w:space="0" w:color="auto"/>
            <w:right w:val="none" w:sz="0" w:space="0" w:color="auto"/>
          </w:divBdr>
        </w:div>
        <w:div w:id="514078503">
          <w:marLeft w:val="0"/>
          <w:marRight w:val="0"/>
          <w:marTop w:val="0"/>
          <w:marBottom w:val="0"/>
          <w:divBdr>
            <w:top w:val="none" w:sz="0" w:space="0" w:color="auto"/>
            <w:left w:val="none" w:sz="0" w:space="0" w:color="auto"/>
            <w:bottom w:val="none" w:sz="0" w:space="0" w:color="auto"/>
            <w:right w:val="none" w:sz="0" w:space="0" w:color="auto"/>
          </w:divBdr>
        </w:div>
        <w:div w:id="516308980">
          <w:marLeft w:val="0"/>
          <w:marRight w:val="0"/>
          <w:marTop w:val="0"/>
          <w:marBottom w:val="0"/>
          <w:divBdr>
            <w:top w:val="none" w:sz="0" w:space="0" w:color="auto"/>
            <w:left w:val="none" w:sz="0" w:space="0" w:color="auto"/>
            <w:bottom w:val="none" w:sz="0" w:space="0" w:color="auto"/>
            <w:right w:val="none" w:sz="0" w:space="0" w:color="auto"/>
          </w:divBdr>
        </w:div>
        <w:div w:id="538780444">
          <w:marLeft w:val="0"/>
          <w:marRight w:val="0"/>
          <w:marTop w:val="0"/>
          <w:marBottom w:val="0"/>
          <w:divBdr>
            <w:top w:val="none" w:sz="0" w:space="0" w:color="auto"/>
            <w:left w:val="none" w:sz="0" w:space="0" w:color="auto"/>
            <w:bottom w:val="none" w:sz="0" w:space="0" w:color="auto"/>
            <w:right w:val="none" w:sz="0" w:space="0" w:color="auto"/>
          </w:divBdr>
        </w:div>
        <w:div w:id="753237421">
          <w:marLeft w:val="0"/>
          <w:marRight w:val="0"/>
          <w:marTop w:val="0"/>
          <w:marBottom w:val="0"/>
          <w:divBdr>
            <w:top w:val="none" w:sz="0" w:space="0" w:color="auto"/>
            <w:left w:val="none" w:sz="0" w:space="0" w:color="auto"/>
            <w:bottom w:val="none" w:sz="0" w:space="0" w:color="auto"/>
            <w:right w:val="none" w:sz="0" w:space="0" w:color="auto"/>
          </w:divBdr>
        </w:div>
        <w:div w:id="796946886">
          <w:marLeft w:val="0"/>
          <w:marRight w:val="0"/>
          <w:marTop w:val="0"/>
          <w:marBottom w:val="0"/>
          <w:divBdr>
            <w:top w:val="none" w:sz="0" w:space="0" w:color="auto"/>
            <w:left w:val="none" w:sz="0" w:space="0" w:color="auto"/>
            <w:bottom w:val="none" w:sz="0" w:space="0" w:color="auto"/>
            <w:right w:val="none" w:sz="0" w:space="0" w:color="auto"/>
          </w:divBdr>
        </w:div>
        <w:div w:id="986202556">
          <w:marLeft w:val="0"/>
          <w:marRight w:val="0"/>
          <w:marTop w:val="0"/>
          <w:marBottom w:val="0"/>
          <w:divBdr>
            <w:top w:val="none" w:sz="0" w:space="0" w:color="auto"/>
            <w:left w:val="none" w:sz="0" w:space="0" w:color="auto"/>
            <w:bottom w:val="none" w:sz="0" w:space="0" w:color="auto"/>
            <w:right w:val="none" w:sz="0" w:space="0" w:color="auto"/>
          </w:divBdr>
        </w:div>
        <w:div w:id="1001079103">
          <w:marLeft w:val="0"/>
          <w:marRight w:val="0"/>
          <w:marTop w:val="0"/>
          <w:marBottom w:val="0"/>
          <w:divBdr>
            <w:top w:val="none" w:sz="0" w:space="0" w:color="auto"/>
            <w:left w:val="none" w:sz="0" w:space="0" w:color="auto"/>
            <w:bottom w:val="none" w:sz="0" w:space="0" w:color="auto"/>
            <w:right w:val="none" w:sz="0" w:space="0" w:color="auto"/>
          </w:divBdr>
          <w:divsChild>
            <w:div w:id="413281743">
              <w:marLeft w:val="0"/>
              <w:marRight w:val="0"/>
              <w:marTop w:val="0"/>
              <w:marBottom w:val="0"/>
              <w:divBdr>
                <w:top w:val="none" w:sz="0" w:space="0" w:color="auto"/>
                <w:left w:val="none" w:sz="0" w:space="0" w:color="auto"/>
                <w:bottom w:val="none" w:sz="0" w:space="0" w:color="auto"/>
                <w:right w:val="none" w:sz="0" w:space="0" w:color="auto"/>
              </w:divBdr>
            </w:div>
            <w:div w:id="717240388">
              <w:marLeft w:val="0"/>
              <w:marRight w:val="0"/>
              <w:marTop w:val="0"/>
              <w:marBottom w:val="0"/>
              <w:divBdr>
                <w:top w:val="none" w:sz="0" w:space="0" w:color="auto"/>
                <w:left w:val="none" w:sz="0" w:space="0" w:color="auto"/>
                <w:bottom w:val="none" w:sz="0" w:space="0" w:color="auto"/>
                <w:right w:val="none" w:sz="0" w:space="0" w:color="auto"/>
              </w:divBdr>
            </w:div>
            <w:div w:id="1060905130">
              <w:marLeft w:val="0"/>
              <w:marRight w:val="0"/>
              <w:marTop w:val="0"/>
              <w:marBottom w:val="0"/>
              <w:divBdr>
                <w:top w:val="none" w:sz="0" w:space="0" w:color="auto"/>
                <w:left w:val="none" w:sz="0" w:space="0" w:color="auto"/>
                <w:bottom w:val="none" w:sz="0" w:space="0" w:color="auto"/>
                <w:right w:val="none" w:sz="0" w:space="0" w:color="auto"/>
              </w:divBdr>
            </w:div>
            <w:div w:id="2034766187">
              <w:marLeft w:val="0"/>
              <w:marRight w:val="0"/>
              <w:marTop w:val="0"/>
              <w:marBottom w:val="0"/>
              <w:divBdr>
                <w:top w:val="none" w:sz="0" w:space="0" w:color="auto"/>
                <w:left w:val="none" w:sz="0" w:space="0" w:color="auto"/>
                <w:bottom w:val="none" w:sz="0" w:space="0" w:color="auto"/>
                <w:right w:val="none" w:sz="0" w:space="0" w:color="auto"/>
              </w:divBdr>
            </w:div>
          </w:divsChild>
        </w:div>
        <w:div w:id="1255237560">
          <w:marLeft w:val="0"/>
          <w:marRight w:val="0"/>
          <w:marTop w:val="0"/>
          <w:marBottom w:val="0"/>
          <w:divBdr>
            <w:top w:val="none" w:sz="0" w:space="0" w:color="auto"/>
            <w:left w:val="none" w:sz="0" w:space="0" w:color="auto"/>
            <w:bottom w:val="none" w:sz="0" w:space="0" w:color="auto"/>
            <w:right w:val="none" w:sz="0" w:space="0" w:color="auto"/>
          </w:divBdr>
        </w:div>
        <w:div w:id="1270041533">
          <w:marLeft w:val="0"/>
          <w:marRight w:val="0"/>
          <w:marTop w:val="0"/>
          <w:marBottom w:val="0"/>
          <w:divBdr>
            <w:top w:val="none" w:sz="0" w:space="0" w:color="auto"/>
            <w:left w:val="none" w:sz="0" w:space="0" w:color="auto"/>
            <w:bottom w:val="none" w:sz="0" w:space="0" w:color="auto"/>
            <w:right w:val="none" w:sz="0" w:space="0" w:color="auto"/>
          </w:divBdr>
        </w:div>
        <w:div w:id="1476920747">
          <w:marLeft w:val="0"/>
          <w:marRight w:val="0"/>
          <w:marTop w:val="0"/>
          <w:marBottom w:val="0"/>
          <w:divBdr>
            <w:top w:val="none" w:sz="0" w:space="0" w:color="auto"/>
            <w:left w:val="none" w:sz="0" w:space="0" w:color="auto"/>
            <w:bottom w:val="none" w:sz="0" w:space="0" w:color="auto"/>
            <w:right w:val="none" w:sz="0" w:space="0" w:color="auto"/>
          </w:divBdr>
        </w:div>
        <w:div w:id="1685326087">
          <w:marLeft w:val="0"/>
          <w:marRight w:val="0"/>
          <w:marTop w:val="0"/>
          <w:marBottom w:val="0"/>
          <w:divBdr>
            <w:top w:val="none" w:sz="0" w:space="0" w:color="auto"/>
            <w:left w:val="none" w:sz="0" w:space="0" w:color="auto"/>
            <w:bottom w:val="none" w:sz="0" w:space="0" w:color="auto"/>
            <w:right w:val="none" w:sz="0" w:space="0" w:color="auto"/>
          </w:divBdr>
        </w:div>
        <w:div w:id="2008634934">
          <w:marLeft w:val="0"/>
          <w:marRight w:val="0"/>
          <w:marTop w:val="0"/>
          <w:marBottom w:val="0"/>
          <w:divBdr>
            <w:top w:val="none" w:sz="0" w:space="0" w:color="auto"/>
            <w:left w:val="none" w:sz="0" w:space="0" w:color="auto"/>
            <w:bottom w:val="none" w:sz="0" w:space="0" w:color="auto"/>
            <w:right w:val="none" w:sz="0" w:space="0" w:color="auto"/>
          </w:divBdr>
        </w:div>
        <w:div w:id="2036810134">
          <w:marLeft w:val="0"/>
          <w:marRight w:val="0"/>
          <w:marTop w:val="0"/>
          <w:marBottom w:val="0"/>
          <w:divBdr>
            <w:top w:val="none" w:sz="0" w:space="0" w:color="auto"/>
            <w:left w:val="none" w:sz="0" w:space="0" w:color="auto"/>
            <w:bottom w:val="none" w:sz="0" w:space="0" w:color="auto"/>
            <w:right w:val="none" w:sz="0" w:space="0" w:color="auto"/>
          </w:divBdr>
        </w:div>
        <w:div w:id="2102139977">
          <w:marLeft w:val="0"/>
          <w:marRight w:val="0"/>
          <w:marTop w:val="0"/>
          <w:marBottom w:val="0"/>
          <w:divBdr>
            <w:top w:val="none" w:sz="0" w:space="0" w:color="auto"/>
            <w:left w:val="none" w:sz="0" w:space="0" w:color="auto"/>
            <w:bottom w:val="none" w:sz="0" w:space="0" w:color="auto"/>
            <w:right w:val="none" w:sz="0" w:space="0" w:color="auto"/>
          </w:divBdr>
        </w:div>
      </w:divsChild>
    </w:div>
    <w:div w:id="78210014">
      <w:bodyDiv w:val="1"/>
      <w:marLeft w:val="0"/>
      <w:marRight w:val="0"/>
      <w:marTop w:val="0"/>
      <w:marBottom w:val="0"/>
      <w:divBdr>
        <w:top w:val="none" w:sz="0" w:space="0" w:color="auto"/>
        <w:left w:val="none" w:sz="0" w:space="0" w:color="auto"/>
        <w:bottom w:val="none" w:sz="0" w:space="0" w:color="auto"/>
        <w:right w:val="none" w:sz="0" w:space="0" w:color="auto"/>
      </w:divBdr>
      <w:divsChild>
        <w:div w:id="200283532">
          <w:marLeft w:val="0"/>
          <w:marRight w:val="0"/>
          <w:marTop w:val="0"/>
          <w:marBottom w:val="0"/>
          <w:divBdr>
            <w:top w:val="none" w:sz="0" w:space="0" w:color="auto"/>
            <w:left w:val="none" w:sz="0" w:space="0" w:color="auto"/>
            <w:bottom w:val="none" w:sz="0" w:space="0" w:color="auto"/>
            <w:right w:val="none" w:sz="0" w:space="0" w:color="auto"/>
          </w:divBdr>
          <w:divsChild>
            <w:div w:id="16976987">
              <w:marLeft w:val="0"/>
              <w:marRight w:val="0"/>
              <w:marTop w:val="0"/>
              <w:marBottom w:val="0"/>
              <w:divBdr>
                <w:top w:val="none" w:sz="0" w:space="0" w:color="auto"/>
                <w:left w:val="none" w:sz="0" w:space="0" w:color="auto"/>
                <w:bottom w:val="none" w:sz="0" w:space="0" w:color="auto"/>
                <w:right w:val="none" w:sz="0" w:space="0" w:color="auto"/>
              </w:divBdr>
            </w:div>
          </w:divsChild>
        </w:div>
        <w:div w:id="425735493">
          <w:marLeft w:val="0"/>
          <w:marRight w:val="0"/>
          <w:marTop w:val="0"/>
          <w:marBottom w:val="0"/>
          <w:divBdr>
            <w:top w:val="none" w:sz="0" w:space="0" w:color="auto"/>
            <w:left w:val="none" w:sz="0" w:space="0" w:color="auto"/>
            <w:bottom w:val="none" w:sz="0" w:space="0" w:color="auto"/>
            <w:right w:val="none" w:sz="0" w:space="0" w:color="auto"/>
          </w:divBdr>
        </w:div>
        <w:div w:id="790439128">
          <w:marLeft w:val="0"/>
          <w:marRight w:val="0"/>
          <w:marTop w:val="0"/>
          <w:marBottom w:val="0"/>
          <w:divBdr>
            <w:top w:val="none" w:sz="0" w:space="0" w:color="auto"/>
            <w:left w:val="none" w:sz="0" w:space="0" w:color="auto"/>
            <w:bottom w:val="none" w:sz="0" w:space="0" w:color="auto"/>
            <w:right w:val="none" w:sz="0" w:space="0" w:color="auto"/>
          </w:divBdr>
        </w:div>
        <w:div w:id="997852721">
          <w:marLeft w:val="0"/>
          <w:marRight w:val="0"/>
          <w:marTop w:val="0"/>
          <w:marBottom w:val="0"/>
          <w:divBdr>
            <w:top w:val="none" w:sz="0" w:space="0" w:color="auto"/>
            <w:left w:val="none" w:sz="0" w:space="0" w:color="auto"/>
            <w:bottom w:val="none" w:sz="0" w:space="0" w:color="auto"/>
            <w:right w:val="none" w:sz="0" w:space="0" w:color="auto"/>
          </w:divBdr>
        </w:div>
        <w:div w:id="1017002552">
          <w:marLeft w:val="0"/>
          <w:marRight w:val="0"/>
          <w:marTop w:val="0"/>
          <w:marBottom w:val="0"/>
          <w:divBdr>
            <w:top w:val="none" w:sz="0" w:space="0" w:color="auto"/>
            <w:left w:val="none" w:sz="0" w:space="0" w:color="auto"/>
            <w:bottom w:val="none" w:sz="0" w:space="0" w:color="auto"/>
            <w:right w:val="none" w:sz="0" w:space="0" w:color="auto"/>
          </w:divBdr>
        </w:div>
        <w:div w:id="1335065019">
          <w:marLeft w:val="0"/>
          <w:marRight w:val="0"/>
          <w:marTop w:val="0"/>
          <w:marBottom w:val="0"/>
          <w:divBdr>
            <w:top w:val="none" w:sz="0" w:space="0" w:color="auto"/>
            <w:left w:val="none" w:sz="0" w:space="0" w:color="auto"/>
            <w:bottom w:val="none" w:sz="0" w:space="0" w:color="auto"/>
            <w:right w:val="none" w:sz="0" w:space="0" w:color="auto"/>
          </w:divBdr>
        </w:div>
        <w:div w:id="1425028881">
          <w:marLeft w:val="0"/>
          <w:marRight w:val="0"/>
          <w:marTop w:val="0"/>
          <w:marBottom w:val="0"/>
          <w:divBdr>
            <w:top w:val="none" w:sz="0" w:space="0" w:color="auto"/>
            <w:left w:val="none" w:sz="0" w:space="0" w:color="auto"/>
            <w:bottom w:val="none" w:sz="0" w:space="0" w:color="auto"/>
            <w:right w:val="none" w:sz="0" w:space="0" w:color="auto"/>
          </w:divBdr>
        </w:div>
        <w:div w:id="1738160885">
          <w:marLeft w:val="0"/>
          <w:marRight w:val="0"/>
          <w:marTop w:val="0"/>
          <w:marBottom w:val="0"/>
          <w:divBdr>
            <w:top w:val="none" w:sz="0" w:space="0" w:color="auto"/>
            <w:left w:val="none" w:sz="0" w:space="0" w:color="auto"/>
            <w:bottom w:val="none" w:sz="0" w:space="0" w:color="auto"/>
            <w:right w:val="none" w:sz="0" w:space="0" w:color="auto"/>
          </w:divBdr>
          <w:divsChild>
            <w:div w:id="68710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3103">
      <w:bodyDiv w:val="1"/>
      <w:marLeft w:val="0"/>
      <w:marRight w:val="0"/>
      <w:marTop w:val="0"/>
      <w:marBottom w:val="0"/>
      <w:divBdr>
        <w:top w:val="none" w:sz="0" w:space="0" w:color="auto"/>
        <w:left w:val="none" w:sz="0" w:space="0" w:color="auto"/>
        <w:bottom w:val="none" w:sz="0" w:space="0" w:color="auto"/>
        <w:right w:val="none" w:sz="0" w:space="0" w:color="auto"/>
      </w:divBdr>
      <w:divsChild>
        <w:div w:id="242952409">
          <w:marLeft w:val="0"/>
          <w:marRight w:val="0"/>
          <w:marTop w:val="0"/>
          <w:marBottom w:val="0"/>
          <w:divBdr>
            <w:top w:val="none" w:sz="0" w:space="0" w:color="auto"/>
            <w:left w:val="none" w:sz="0" w:space="0" w:color="auto"/>
            <w:bottom w:val="none" w:sz="0" w:space="0" w:color="auto"/>
            <w:right w:val="none" w:sz="0" w:space="0" w:color="auto"/>
          </w:divBdr>
        </w:div>
        <w:div w:id="279149372">
          <w:marLeft w:val="0"/>
          <w:marRight w:val="0"/>
          <w:marTop w:val="0"/>
          <w:marBottom w:val="0"/>
          <w:divBdr>
            <w:top w:val="none" w:sz="0" w:space="0" w:color="auto"/>
            <w:left w:val="none" w:sz="0" w:space="0" w:color="auto"/>
            <w:bottom w:val="none" w:sz="0" w:space="0" w:color="auto"/>
            <w:right w:val="none" w:sz="0" w:space="0" w:color="auto"/>
          </w:divBdr>
        </w:div>
        <w:div w:id="405105765">
          <w:marLeft w:val="0"/>
          <w:marRight w:val="0"/>
          <w:marTop w:val="0"/>
          <w:marBottom w:val="0"/>
          <w:divBdr>
            <w:top w:val="none" w:sz="0" w:space="0" w:color="auto"/>
            <w:left w:val="none" w:sz="0" w:space="0" w:color="auto"/>
            <w:bottom w:val="none" w:sz="0" w:space="0" w:color="auto"/>
            <w:right w:val="none" w:sz="0" w:space="0" w:color="auto"/>
          </w:divBdr>
        </w:div>
        <w:div w:id="1043138417">
          <w:marLeft w:val="0"/>
          <w:marRight w:val="0"/>
          <w:marTop w:val="0"/>
          <w:marBottom w:val="0"/>
          <w:divBdr>
            <w:top w:val="none" w:sz="0" w:space="0" w:color="auto"/>
            <w:left w:val="none" w:sz="0" w:space="0" w:color="auto"/>
            <w:bottom w:val="none" w:sz="0" w:space="0" w:color="auto"/>
            <w:right w:val="none" w:sz="0" w:space="0" w:color="auto"/>
          </w:divBdr>
        </w:div>
        <w:div w:id="1245724726">
          <w:marLeft w:val="0"/>
          <w:marRight w:val="0"/>
          <w:marTop w:val="0"/>
          <w:marBottom w:val="0"/>
          <w:divBdr>
            <w:top w:val="none" w:sz="0" w:space="0" w:color="auto"/>
            <w:left w:val="none" w:sz="0" w:space="0" w:color="auto"/>
            <w:bottom w:val="none" w:sz="0" w:space="0" w:color="auto"/>
            <w:right w:val="none" w:sz="0" w:space="0" w:color="auto"/>
          </w:divBdr>
        </w:div>
        <w:div w:id="1618216008">
          <w:marLeft w:val="0"/>
          <w:marRight w:val="0"/>
          <w:marTop w:val="0"/>
          <w:marBottom w:val="0"/>
          <w:divBdr>
            <w:top w:val="none" w:sz="0" w:space="0" w:color="auto"/>
            <w:left w:val="none" w:sz="0" w:space="0" w:color="auto"/>
            <w:bottom w:val="none" w:sz="0" w:space="0" w:color="auto"/>
            <w:right w:val="none" w:sz="0" w:space="0" w:color="auto"/>
          </w:divBdr>
        </w:div>
      </w:divsChild>
    </w:div>
    <w:div w:id="81414744">
      <w:bodyDiv w:val="1"/>
      <w:marLeft w:val="0"/>
      <w:marRight w:val="0"/>
      <w:marTop w:val="0"/>
      <w:marBottom w:val="0"/>
      <w:divBdr>
        <w:top w:val="none" w:sz="0" w:space="0" w:color="auto"/>
        <w:left w:val="none" w:sz="0" w:space="0" w:color="auto"/>
        <w:bottom w:val="none" w:sz="0" w:space="0" w:color="auto"/>
        <w:right w:val="none" w:sz="0" w:space="0" w:color="auto"/>
      </w:divBdr>
      <w:divsChild>
        <w:div w:id="90780904">
          <w:marLeft w:val="0"/>
          <w:marRight w:val="0"/>
          <w:marTop w:val="240"/>
          <w:marBottom w:val="360"/>
          <w:divBdr>
            <w:top w:val="none" w:sz="0" w:space="0" w:color="auto"/>
            <w:left w:val="none" w:sz="0" w:space="0" w:color="auto"/>
            <w:bottom w:val="none" w:sz="0" w:space="0" w:color="auto"/>
            <w:right w:val="none" w:sz="0" w:space="0" w:color="auto"/>
          </w:divBdr>
        </w:div>
        <w:div w:id="168445123">
          <w:marLeft w:val="0"/>
          <w:marRight w:val="0"/>
          <w:marTop w:val="360"/>
          <w:marBottom w:val="180"/>
          <w:divBdr>
            <w:top w:val="none" w:sz="0" w:space="0" w:color="auto"/>
            <w:left w:val="none" w:sz="0" w:space="0" w:color="auto"/>
            <w:bottom w:val="none" w:sz="0" w:space="0" w:color="auto"/>
            <w:right w:val="none" w:sz="0" w:space="0" w:color="auto"/>
          </w:divBdr>
        </w:div>
        <w:div w:id="797726802">
          <w:marLeft w:val="0"/>
          <w:marRight w:val="0"/>
          <w:marTop w:val="360"/>
          <w:marBottom w:val="180"/>
          <w:divBdr>
            <w:top w:val="none" w:sz="0" w:space="0" w:color="auto"/>
            <w:left w:val="none" w:sz="0" w:space="0" w:color="auto"/>
            <w:bottom w:val="none" w:sz="0" w:space="0" w:color="auto"/>
            <w:right w:val="none" w:sz="0" w:space="0" w:color="auto"/>
          </w:divBdr>
        </w:div>
        <w:div w:id="869489273">
          <w:marLeft w:val="0"/>
          <w:marRight w:val="0"/>
          <w:marTop w:val="360"/>
          <w:marBottom w:val="180"/>
          <w:divBdr>
            <w:top w:val="none" w:sz="0" w:space="0" w:color="auto"/>
            <w:left w:val="none" w:sz="0" w:space="0" w:color="auto"/>
            <w:bottom w:val="none" w:sz="0" w:space="0" w:color="auto"/>
            <w:right w:val="none" w:sz="0" w:space="0" w:color="auto"/>
          </w:divBdr>
        </w:div>
        <w:div w:id="1664166396">
          <w:marLeft w:val="0"/>
          <w:marRight w:val="0"/>
          <w:marTop w:val="180"/>
          <w:marBottom w:val="240"/>
          <w:divBdr>
            <w:top w:val="none" w:sz="0" w:space="0" w:color="auto"/>
            <w:left w:val="none" w:sz="0" w:space="0" w:color="auto"/>
            <w:bottom w:val="none" w:sz="0" w:space="0" w:color="auto"/>
            <w:right w:val="none" w:sz="0" w:space="0" w:color="auto"/>
          </w:divBdr>
        </w:div>
        <w:div w:id="2029939503">
          <w:marLeft w:val="0"/>
          <w:marRight w:val="0"/>
          <w:marTop w:val="180"/>
          <w:marBottom w:val="240"/>
          <w:divBdr>
            <w:top w:val="none" w:sz="0" w:space="0" w:color="auto"/>
            <w:left w:val="none" w:sz="0" w:space="0" w:color="auto"/>
            <w:bottom w:val="none" w:sz="0" w:space="0" w:color="auto"/>
            <w:right w:val="none" w:sz="0" w:space="0" w:color="auto"/>
          </w:divBdr>
        </w:div>
        <w:div w:id="2138638848">
          <w:marLeft w:val="0"/>
          <w:marRight w:val="0"/>
          <w:marTop w:val="360"/>
          <w:marBottom w:val="180"/>
          <w:divBdr>
            <w:top w:val="none" w:sz="0" w:space="0" w:color="auto"/>
            <w:left w:val="none" w:sz="0" w:space="0" w:color="auto"/>
            <w:bottom w:val="none" w:sz="0" w:space="0" w:color="auto"/>
            <w:right w:val="none" w:sz="0" w:space="0" w:color="auto"/>
          </w:divBdr>
        </w:div>
      </w:divsChild>
    </w:div>
    <w:div w:id="82531866">
      <w:bodyDiv w:val="1"/>
      <w:marLeft w:val="0"/>
      <w:marRight w:val="0"/>
      <w:marTop w:val="0"/>
      <w:marBottom w:val="0"/>
      <w:divBdr>
        <w:top w:val="none" w:sz="0" w:space="0" w:color="auto"/>
        <w:left w:val="none" w:sz="0" w:space="0" w:color="auto"/>
        <w:bottom w:val="none" w:sz="0" w:space="0" w:color="auto"/>
        <w:right w:val="none" w:sz="0" w:space="0" w:color="auto"/>
      </w:divBdr>
      <w:divsChild>
        <w:div w:id="991182327">
          <w:marLeft w:val="0"/>
          <w:marRight w:val="0"/>
          <w:marTop w:val="240"/>
          <w:marBottom w:val="240"/>
          <w:divBdr>
            <w:top w:val="none" w:sz="0" w:space="0" w:color="auto"/>
            <w:left w:val="none" w:sz="0" w:space="0" w:color="auto"/>
            <w:bottom w:val="none" w:sz="0" w:space="0" w:color="auto"/>
            <w:right w:val="none" w:sz="0" w:space="0" w:color="auto"/>
          </w:divBdr>
        </w:div>
      </w:divsChild>
    </w:div>
    <w:div w:id="90591808">
      <w:bodyDiv w:val="1"/>
      <w:marLeft w:val="0"/>
      <w:marRight w:val="0"/>
      <w:marTop w:val="0"/>
      <w:marBottom w:val="0"/>
      <w:divBdr>
        <w:top w:val="none" w:sz="0" w:space="0" w:color="auto"/>
        <w:left w:val="none" w:sz="0" w:space="0" w:color="auto"/>
        <w:bottom w:val="none" w:sz="0" w:space="0" w:color="auto"/>
        <w:right w:val="none" w:sz="0" w:space="0" w:color="auto"/>
      </w:divBdr>
      <w:divsChild>
        <w:div w:id="1216699655">
          <w:marLeft w:val="0"/>
          <w:marRight w:val="0"/>
          <w:marTop w:val="0"/>
          <w:marBottom w:val="0"/>
          <w:divBdr>
            <w:top w:val="none" w:sz="0" w:space="0" w:color="auto"/>
            <w:left w:val="none" w:sz="0" w:space="0" w:color="auto"/>
            <w:bottom w:val="none" w:sz="0" w:space="0" w:color="auto"/>
            <w:right w:val="none" w:sz="0" w:space="0" w:color="auto"/>
          </w:divBdr>
        </w:div>
      </w:divsChild>
    </w:div>
    <w:div w:id="94637749">
      <w:bodyDiv w:val="1"/>
      <w:marLeft w:val="0"/>
      <w:marRight w:val="0"/>
      <w:marTop w:val="0"/>
      <w:marBottom w:val="0"/>
      <w:divBdr>
        <w:top w:val="none" w:sz="0" w:space="0" w:color="auto"/>
        <w:left w:val="none" w:sz="0" w:space="0" w:color="auto"/>
        <w:bottom w:val="none" w:sz="0" w:space="0" w:color="auto"/>
        <w:right w:val="none" w:sz="0" w:space="0" w:color="auto"/>
      </w:divBdr>
    </w:div>
    <w:div w:id="95102463">
      <w:bodyDiv w:val="1"/>
      <w:marLeft w:val="0"/>
      <w:marRight w:val="0"/>
      <w:marTop w:val="0"/>
      <w:marBottom w:val="0"/>
      <w:divBdr>
        <w:top w:val="none" w:sz="0" w:space="0" w:color="auto"/>
        <w:left w:val="none" w:sz="0" w:space="0" w:color="auto"/>
        <w:bottom w:val="none" w:sz="0" w:space="0" w:color="auto"/>
        <w:right w:val="none" w:sz="0" w:space="0" w:color="auto"/>
      </w:divBdr>
    </w:div>
    <w:div w:id="103422324">
      <w:bodyDiv w:val="1"/>
      <w:marLeft w:val="0"/>
      <w:marRight w:val="0"/>
      <w:marTop w:val="0"/>
      <w:marBottom w:val="0"/>
      <w:divBdr>
        <w:top w:val="none" w:sz="0" w:space="0" w:color="auto"/>
        <w:left w:val="none" w:sz="0" w:space="0" w:color="auto"/>
        <w:bottom w:val="none" w:sz="0" w:space="0" w:color="auto"/>
        <w:right w:val="none" w:sz="0" w:space="0" w:color="auto"/>
      </w:divBdr>
    </w:div>
    <w:div w:id="103967117">
      <w:bodyDiv w:val="1"/>
      <w:marLeft w:val="0"/>
      <w:marRight w:val="0"/>
      <w:marTop w:val="0"/>
      <w:marBottom w:val="0"/>
      <w:divBdr>
        <w:top w:val="none" w:sz="0" w:space="0" w:color="auto"/>
        <w:left w:val="none" w:sz="0" w:space="0" w:color="auto"/>
        <w:bottom w:val="none" w:sz="0" w:space="0" w:color="auto"/>
        <w:right w:val="none" w:sz="0" w:space="0" w:color="auto"/>
      </w:divBdr>
    </w:div>
    <w:div w:id="106581217">
      <w:bodyDiv w:val="1"/>
      <w:marLeft w:val="0"/>
      <w:marRight w:val="0"/>
      <w:marTop w:val="0"/>
      <w:marBottom w:val="0"/>
      <w:divBdr>
        <w:top w:val="none" w:sz="0" w:space="0" w:color="auto"/>
        <w:left w:val="none" w:sz="0" w:space="0" w:color="auto"/>
        <w:bottom w:val="none" w:sz="0" w:space="0" w:color="auto"/>
        <w:right w:val="none" w:sz="0" w:space="0" w:color="auto"/>
      </w:divBdr>
    </w:div>
    <w:div w:id="106825027">
      <w:bodyDiv w:val="1"/>
      <w:marLeft w:val="0"/>
      <w:marRight w:val="0"/>
      <w:marTop w:val="0"/>
      <w:marBottom w:val="0"/>
      <w:divBdr>
        <w:top w:val="none" w:sz="0" w:space="0" w:color="auto"/>
        <w:left w:val="none" w:sz="0" w:space="0" w:color="auto"/>
        <w:bottom w:val="none" w:sz="0" w:space="0" w:color="auto"/>
        <w:right w:val="none" w:sz="0" w:space="0" w:color="auto"/>
      </w:divBdr>
    </w:div>
    <w:div w:id="118691310">
      <w:bodyDiv w:val="1"/>
      <w:marLeft w:val="0"/>
      <w:marRight w:val="0"/>
      <w:marTop w:val="0"/>
      <w:marBottom w:val="0"/>
      <w:divBdr>
        <w:top w:val="none" w:sz="0" w:space="0" w:color="auto"/>
        <w:left w:val="none" w:sz="0" w:space="0" w:color="auto"/>
        <w:bottom w:val="none" w:sz="0" w:space="0" w:color="auto"/>
        <w:right w:val="none" w:sz="0" w:space="0" w:color="auto"/>
      </w:divBdr>
      <w:divsChild>
        <w:div w:id="1552302940">
          <w:marLeft w:val="0"/>
          <w:marRight w:val="0"/>
          <w:marTop w:val="360"/>
          <w:marBottom w:val="180"/>
          <w:divBdr>
            <w:top w:val="none" w:sz="0" w:space="0" w:color="auto"/>
            <w:left w:val="none" w:sz="0" w:space="0" w:color="auto"/>
            <w:bottom w:val="none" w:sz="0" w:space="0" w:color="auto"/>
            <w:right w:val="none" w:sz="0" w:space="0" w:color="auto"/>
          </w:divBdr>
        </w:div>
      </w:divsChild>
    </w:div>
    <w:div w:id="118841661">
      <w:bodyDiv w:val="1"/>
      <w:marLeft w:val="0"/>
      <w:marRight w:val="0"/>
      <w:marTop w:val="0"/>
      <w:marBottom w:val="0"/>
      <w:divBdr>
        <w:top w:val="none" w:sz="0" w:space="0" w:color="auto"/>
        <w:left w:val="none" w:sz="0" w:space="0" w:color="auto"/>
        <w:bottom w:val="none" w:sz="0" w:space="0" w:color="auto"/>
        <w:right w:val="none" w:sz="0" w:space="0" w:color="auto"/>
      </w:divBdr>
    </w:div>
    <w:div w:id="122235877">
      <w:bodyDiv w:val="1"/>
      <w:marLeft w:val="0"/>
      <w:marRight w:val="0"/>
      <w:marTop w:val="0"/>
      <w:marBottom w:val="0"/>
      <w:divBdr>
        <w:top w:val="none" w:sz="0" w:space="0" w:color="auto"/>
        <w:left w:val="none" w:sz="0" w:space="0" w:color="auto"/>
        <w:bottom w:val="none" w:sz="0" w:space="0" w:color="auto"/>
        <w:right w:val="none" w:sz="0" w:space="0" w:color="auto"/>
      </w:divBdr>
      <w:divsChild>
        <w:div w:id="2127579064">
          <w:marLeft w:val="0"/>
          <w:marRight w:val="0"/>
          <w:marTop w:val="0"/>
          <w:marBottom w:val="0"/>
          <w:divBdr>
            <w:top w:val="none" w:sz="0" w:space="0" w:color="auto"/>
            <w:left w:val="none" w:sz="0" w:space="0" w:color="auto"/>
            <w:bottom w:val="none" w:sz="0" w:space="0" w:color="auto"/>
            <w:right w:val="none" w:sz="0" w:space="0" w:color="auto"/>
          </w:divBdr>
        </w:div>
      </w:divsChild>
    </w:div>
    <w:div w:id="130514923">
      <w:bodyDiv w:val="1"/>
      <w:marLeft w:val="0"/>
      <w:marRight w:val="0"/>
      <w:marTop w:val="0"/>
      <w:marBottom w:val="0"/>
      <w:divBdr>
        <w:top w:val="none" w:sz="0" w:space="0" w:color="auto"/>
        <w:left w:val="none" w:sz="0" w:space="0" w:color="auto"/>
        <w:bottom w:val="none" w:sz="0" w:space="0" w:color="auto"/>
        <w:right w:val="none" w:sz="0" w:space="0" w:color="auto"/>
      </w:divBdr>
    </w:div>
    <w:div w:id="142048273">
      <w:bodyDiv w:val="1"/>
      <w:marLeft w:val="0"/>
      <w:marRight w:val="0"/>
      <w:marTop w:val="0"/>
      <w:marBottom w:val="0"/>
      <w:divBdr>
        <w:top w:val="none" w:sz="0" w:space="0" w:color="auto"/>
        <w:left w:val="none" w:sz="0" w:space="0" w:color="auto"/>
        <w:bottom w:val="none" w:sz="0" w:space="0" w:color="auto"/>
        <w:right w:val="none" w:sz="0" w:space="0" w:color="auto"/>
      </w:divBdr>
      <w:divsChild>
        <w:div w:id="546143097">
          <w:marLeft w:val="0"/>
          <w:marRight w:val="0"/>
          <w:marTop w:val="450"/>
          <w:marBottom w:val="240"/>
          <w:divBdr>
            <w:top w:val="none" w:sz="0" w:space="0" w:color="auto"/>
            <w:left w:val="none" w:sz="0" w:space="0" w:color="auto"/>
            <w:bottom w:val="none" w:sz="0" w:space="0" w:color="auto"/>
            <w:right w:val="none" w:sz="0" w:space="0" w:color="auto"/>
          </w:divBdr>
        </w:div>
      </w:divsChild>
    </w:div>
    <w:div w:id="143858880">
      <w:bodyDiv w:val="1"/>
      <w:marLeft w:val="0"/>
      <w:marRight w:val="0"/>
      <w:marTop w:val="0"/>
      <w:marBottom w:val="0"/>
      <w:divBdr>
        <w:top w:val="none" w:sz="0" w:space="0" w:color="auto"/>
        <w:left w:val="none" w:sz="0" w:space="0" w:color="auto"/>
        <w:bottom w:val="none" w:sz="0" w:space="0" w:color="auto"/>
        <w:right w:val="none" w:sz="0" w:space="0" w:color="auto"/>
      </w:divBdr>
      <w:divsChild>
        <w:div w:id="1790707816">
          <w:marLeft w:val="0"/>
          <w:marRight w:val="0"/>
          <w:marTop w:val="0"/>
          <w:marBottom w:val="200"/>
          <w:divBdr>
            <w:top w:val="none" w:sz="0" w:space="0" w:color="auto"/>
            <w:left w:val="none" w:sz="0" w:space="0" w:color="auto"/>
            <w:bottom w:val="none" w:sz="0" w:space="0" w:color="auto"/>
            <w:right w:val="none" w:sz="0" w:space="0" w:color="auto"/>
          </w:divBdr>
        </w:div>
        <w:div w:id="1821993607">
          <w:marLeft w:val="0"/>
          <w:marRight w:val="0"/>
          <w:marTop w:val="0"/>
          <w:marBottom w:val="0"/>
          <w:divBdr>
            <w:top w:val="none" w:sz="0" w:space="0" w:color="auto"/>
            <w:left w:val="none" w:sz="0" w:space="0" w:color="auto"/>
            <w:bottom w:val="none" w:sz="0" w:space="0" w:color="auto"/>
            <w:right w:val="none" w:sz="0" w:space="0" w:color="auto"/>
          </w:divBdr>
          <w:divsChild>
            <w:div w:id="2026201951">
              <w:marLeft w:val="0"/>
              <w:marRight w:val="0"/>
              <w:marTop w:val="0"/>
              <w:marBottom w:val="0"/>
              <w:divBdr>
                <w:top w:val="none" w:sz="0" w:space="0" w:color="auto"/>
                <w:left w:val="none" w:sz="0" w:space="0" w:color="auto"/>
                <w:bottom w:val="none" w:sz="0" w:space="0" w:color="auto"/>
                <w:right w:val="none" w:sz="0" w:space="0" w:color="auto"/>
              </w:divBdr>
            </w:div>
          </w:divsChild>
        </w:div>
        <w:div w:id="1842427534">
          <w:marLeft w:val="0"/>
          <w:marRight w:val="0"/>
          <w:marTop w:val="200"/>
          <w:marBottom w:val="0"/>
          <w:divBdr>
            <w:top w:val="none" w:sz="0" w:space="0" w:color="auto"/>
            <w:left w:val="none" w:sz="0" w:space="0" w:color="auto"/>
            <w:bottom w:val="none" w:sz="0" w:space="0" w:color="auto"/>
            <w:right w:val="none" w:sz="0" w:space="0" w:color="auto"/>
          </w:divBdr>
        </w:div>
      </w:divsChild>
    </w:div>
    <w:div w:id="156725476">
      <w:bodyDiv w:val="1"/>
      <w:marLeft w:val="0"/>
      <w:marRight w:val="0"/>
      <w:marTop w:val="0"/>
      <w:marBottom w:val="0"/>
      <w:divBdr>
        <w:top w:val="none" w:sz="0" w:space="0" w:color="auto"/>
        <w:left w:val="none" w:sz="0" w:space="0" w:color="auto"/>
        <w:bottom w:val="none" w:sz="0" w:space="0" w:color="auto"/>
        <w:right w:val="none" w:sz="0" w:space="0" w:color="auto"/>
      </w:divBdr>
      <w:divsChild>
        <w:div w:id="128206484">
          <w:marLeft w:val="0"/>
          <w:marRight w:val="0"/>
          <w:marTop w:val="0"/>
          <w:marBottom w:val="0"/>
          <w:divBdr>
            <w:top w:val="none" w:sz="0" w:space="0" w:color="auto"/>
            <w:left w:val="none" w:sz="0" w:space="0" w:color="auto"/>
            <w:bottom w:val="none" w:sz="0" w:space="0" w:color="auto"/>
            <w:right w:val="none" w:sz="0" w:space="0" w:color="auto"/>
          </w:divBdr>
        </w:div>
        <w:div w:id="191648360">
          <w:marLeft w:val="0"/>
          <w:marRight w:val="0"/>
          <w:marTop w:val="0"/>
          <w:marBottom w:val="0"/>
          <w:divBdr>
            <w:top w:val="none" w:sz="0" w:space="0" w:color="auto"/>
            <w:left w:val="none" w:sz="0" w:space="0" w:color="auto"/>
            <w:bottom w:val="none" w:sz="0" w:space="0" w:color="auto"/>
            <w:right w:val="none" w:sz="0" w:space="0" w:color="auto"/>
          </w:divBdr>
        </w:div>
        <w:div w:id="341129677">
          <w:marLeft w:val="0"/>
          <w:marRight w:val="0"/>
          <w:marTop w:val="0"/>
          <w:marBottom w:val="0"/>
          <w:divBdr>
            <w:top w:val="none" w:sz="0" w:space="0" w:color="auto"/>
            <w:left w:val="none" w:sz="0" w:space="0" w:color="auto"/>
            <w:bottom w:val="none" w:sz="0" w:space="0" w:color="auto"/>
            <w:right w:val="none" w:sz="0" w:space="0" w:color="auto"/>
          </w:divBdr>
        </w:div>
        <w:div w:id="344216284">
          <w:marLeft w:val="0"/>
          <w:marRight w:val="0"/>
          <w:marTop w:val="0"/>
          <w:marBottom w:val="0"/>
          <w:divBdr>
            <w:top w:val="none" w:sz="0" w:space="0" w:color="auto"/>
            <w:left w:val="none" w:sz="0" w:space="0" w:color="auto"/>
            <w:bottom w:val="none" w:sz="0" w:space="0" w:color="auto"/>
            <w:right w:val="none" w:sz="0" w:space="0" w:color="auto"/>
          </w:divBdr>
        </w:div>
        <w:div w:id="406462105">
          <w:marLeft w:val="0"/>
          <w:marRight w:val="0"/>
          <w:marTop w:val="0"/>
          <w:marBottom w:val="0"/>
          <w:divBdr>
            <w:top w:val="none" w:sz="0" w:space="0" w:color="auto"/>
            <w:left w:val="none" w:sz="0" w:space="0" w:color="auto"/>
            <w:bottom w:val="none" w:sz="0" w:space="0" w:color="auto"/>
            <w:right w:val="none" w:sz="0" w:space="0" w:color="auto"/>
          </w:divBdr>
        </w:div>
        <w:div w:id="617175669">
          <w:marLeft w:val="0"/>
          <w:marRight w:val="0"/>
          <w:marTop w:val="0"/>
          <w:marBottom w:val="0"/>
          <w:divBdr>
            <w:top w:val="none" w:sz="0" w:space="0" w:color="auto"/>
            <w:left w:val="none" w:sz="0" w:space="0" w:color="auto"/>
            <w:bottom w:val="none" w:sz="0" w:space="0" w:color="auto"/>
            <w:right w:val="none" w:sz="0" w:space="0" w:color="auto"/>
          </w:divBdr>
        </w:div>
        <w:div w:id="672953812">
          <w:marLeft w:val="0"/>
          <w:marRight w:val="0"/>
          <w:marTop w:val="0"/>
          <w:marBottom w:val="0"/>
          <w:divBdr>
            <w:top w:val="none" w:sz="0" w:space="0" w:color="auto"/>
            <w:left w:val="none" w:sz="0" w:space="0" w:color="auto"/>
            <w:bottom w:val="none" w:sz="0" w:space="0" w:color="auto"/>
            <w:right w:val="none" w:sz="0" w:space="0" w:color="auto"/>
          </w:divBdr>
        </w:div>
        <w:div w:id="731075346">
          <w:marLeft w:val="0"/>
          <w:marRight w:val="0"/>
          <w:marTop w:val="0"/>
          <w:marBottom w:val="0"/>
          <w:divBdr>
            <w:top w:val="none" w:sz="0" w:space="0" w:color="auto"/>
            <w:left w:val="none" w:sz="0" w:space="0" w:color="auto"/>
            <w:bottom w:val="none" w:sz="0" w:space="0" w:color="auto"/>
            <w:right w:val="none" w:sz="0" w:space="0" w:color="auto"/>
          </w:divBdr>
        </w:div>
        <w:div w:id="927620269">
          <w:marLeft w:val="0"/>
          <w:marRight w:val="0"/>
          <w:marTop w:val="0"/>
          <w:marBottom w:val="0"/>
          <w:divBdr>
            <w:top w:val="none" w:sz="0" w:space="0" w:color="auto"/>
            <w:left w:val="none" w:sz="0" w:space="0" w:color="auto"/>
            <w:bottom w:val="none" w:sz="0" w:space="0" w:color="auto"/>
            <w:right w:val="none" w:sz="0" w:space="0" w:color="auto"/>
          </w:divBdr>
          <w:divsChild>
            <w:div w:id="1279795821">
              <w:marLeft w:val="0"/>
              <w:marRight w:val="0"/>
              <w:marTop w:val="0"/>
              <w:marBottom w:val="0"/>
              <w:divBdr>
                <w:top w:val="none" w:sz="0" w:space="0" w:color="auto"/>
                <w:left w:val="none" w:sz="0" w:space="0" w:color="auto"/>
                <w:bottom w:val="none" w:sz="0" w:space="0" w:color="auto"/>
                <w:right w:val="none" w:sz="0" w:space="0" w:color="auto"/>
              </w:divBdr>
            </w:div>
          </w:divsChild>
        </w:div>
        <w:div w:id="1280528573">
          <w:marLeft w:val="0"/>
          <w:marRight w:val="0"/>
          <w:marTop w:val="0"/>
          <w:marBottom w:val="0"/>
          <w:divBdr>
            <w:top w:val="none" w:sz="0" w:space="0" w:color="auto"/>
            <w:left w:val="none" w:sz="0" w:space="0" w:color="auto"/>
            <w:bottom w:val="none" w:sz="0" w:space="0" w:color="auto"/>
            <w:right w:val="none" w:sz="0" w:space="0" w:color="auto"/>
          </w:divBdr>
        </w:div>
        <w:div w:id="1393115277">
          <w:marLeft w:val="0"/>
          <w:marRight w:val="0"/>
          <w:marTop w:val="0"/>
          <w:marBottom w:val="0"/>
          <w:divBdr>
            <w:top w:val="none" w:sz="0" w:space="0" w:color="auto"/>
            <w:left w:val="none" w:sz="0" w:space="0" w:color="auto"/>
            <w:bottom w:val="none" w:sz="0" w:space="0" w:color="auto"/>
            <w:right w:val="none" w:sz="0" w:space="0" w:color="auto"/>
          </w:divBdr>
          <w:divsChild>
            <w:div w:id="2099136656">
              <w:marLeft w:val="0"/>
              <w:marRight w:val="0"/>
              <w:marTop w:val="0"/>
              <w:marBottom w:val="0"/>
              <w:divBdr>
                <w:top w:val="none" w:sz="0" w:space="0" w:color="auto"/>
                <w:left w:val="none" w:sz="0" w:space="0" w:color="auto"/>
                <w:bottom w:val="none" w:sz="0" w:space="0" w:color="auto"/>
                <w:right w:val="none" w:sz="0" w:space="0" w:color="auto"/>
              </w:divBdr>
            </w:div>
          </w:divsChild>
        </w:div>
        <w:div w:id="1596136714">
          <w:marLeft w:val="0"/>
          <w:marRight w:val="0"/>
          <w:marTop w:val="0"/>
          <w:marBottom w:val="0"/>
          <w:divBdr>
            <w:top w:val="none" w:sz="0" w:space="0" w:color="auto"/>
            <w:left w:val="none" w:sz="0" w:space="0" w:color="auto"/>
            <w:bottom w:val="none" w:sz="0" w:space="0" w:color="auto"/>
            <w:right w:val="none" w:sz="0" w:space="0" w:color="auto"/>
          </w:divBdr>
        </w:div>
        <w:div w:id="1675305985">
          <w:marLeft w:val="0"/>
          <w:marRight w:val="0"/>
          <w:marTop w:val="0"/>
          <w:marBottom w:val="0"/>
          <w:divBdr>
            <w:top w:val="none" w:sz="0" w:space="0" w:color="auto"/>
            <w:left w:val="none" w:sz="0" w:space="0" w:color="auto"/>
            <w:bottom w:val="none" w:sz="0" w:space="0" w:color="auto"/>
            <w:right w:val="none" w:sz="0" w:space="0" w:color="auto"/>
          </w:divBdr>
        </w:div>
        <w:div w:id="1881548080">
          <w:marLeft w:val="0"/>
          <w:marRight w:val="0"/>
          <w:marTop w:val="0"/>
          <w:marBottom w:val="0"/>
          <w:divBdr>
            <w:top w:val="none" w:sz="0" w:space="0" w:color="auto"/>
            <w:left w:val="none" w:sz="0" w:space="0" w:color="auto"/>
            <w:bottom w:val="none" w:sz="0" w:space="0" w:color="auto"/>
            <w:right w:val="none" w:sz="0" w:space="0" w:color="auto"/>
          </w:divBdr>
        </w:div>
        <w:div w:id="1905487541">
          <w:marLeft w:val="0"/>
          <w:marRight w:val="0"/>
          <w:marTop w:val="0"/>
          <w:marBottom w:val="0"/>
          <w:divBdr>
            <w:top w:val="none" w:sz="0" w:space="0" w:color="auto"/>
            <w:left w:val="none" w:sz="0" w:space="0" w:color="auto"/>
            <w:bottom w:val="none" w:sz="0" w:space="0" w:color="auto"/>
            <w:right w:val="none" w:sz="0" w:space="0" w:color="auto"/>
          </w:divBdr>
        </w:div>
        <w:div w:id="1928617062">
          <w:marLeft w:val="0"/>
          <w:marRight w:val="0"/>
          <w:marTop w:val="0"/>
          <w:marBottom w:val="0"/>
          <w:divBdr>
            <w:top w:val="none" w:sz="0" w:space="0" w:color="auto"/>
            <w:left w:val="none" w:sz="0" w:space="0" w:color="auto"/>
            <w:bottom w:val="none" w:sz="0" w:space="0" w:color="auto"/>
            <w:right w:val="none" w:sz="0" w:space="0" w:color="auto"/>
          </w:divBdr>
        </w:div>
        <w:div w:id="1944612659">
          <w:marLeft w:val="0"/>
          <w:marRight w:val="0"/>
          <w:marTop w:val="0"/>
          <w:marBottom w:val="0"/>
          <w:divBdr>
            <w:top w:val="none" w:sz="0" w:space="0" w:color="auto"/>
            <w:left w:val="none" w:sz="0" w:space="0" w:color="auto"/>
            <w:bottom w:val="none" w:sz="0" w:space="0" w:color="auto"/>
            <w:right w:val="none" w:sz="0" w:space="0" w:color="auto"/>
          </w:divBdr>
        </w:div>
        <w:div w:id="2069571921">
          <w:marLeft w:val="0"/>
          <w:marRight w:val="0"/>
          <w:marTop w:val="0"/>
          <w:marBottom w:val="0"/>
          <w:divBdr>
            <w:top w:val="none" w:sz="0" w:space="0" w:color="auto"/>
            <w:left w:val="none" w:sz="0" w:space="0" w:color="auto"/>
            <w:bottom w:val="none" w:sz="0" w:space="0" w:color="auto"/>
            <w:right w:val="none" w:sz="0" w:space="0" w:color="auto"/>
          </w:divBdr>
        </w:div>
      </w:divsChild>
    </w:div>
    <w:div w:id="160512466">
      <w:bodyDiv w:val="1"/>
      <w:marLeft w:val="0"/>
      <w:marRight w:val="0"/>
      <w:marTop w:val="0"/>
      <w:marBottom w:val="0"/>
      <w:divBdr>
        <w:top w:val="none" w:sz="0" w:space="0" w:color="auto"/>
        <w:left w:val="none" w:sz="0" w:space="0" w:color="auto"/>
        <w:bottom w:val="none" w:sz="0" w:space="0" w:color="auto"/>
        <w:right w:val="none" w:sz="0" w:space="0" w:color="auto"/>
      </w:divBdr>
    </w:div>
    <w:div w:id="164903081">
      <w:bodyDiv w:val="1"/>
      <w:marLeft w:val="0"/>
      <w:marRight w:val="0"/>
      <w:marTop w:val="0"/>
      <w:marBottom w:val="0"/>
      <w:divBdr>
        <w:top w:val="none" w:sz="0" w:space="0" w:color="auto"/>
        <w:left w:val="none" w:sz="0" w:space="0" w:color="auto"/>
        <w:bottom w:val="none" w:sz="0" w:space="0" w:color="auto"/>
        <w:right w:val="none" w:sz="0" w:space="0" w:color="auto"/>
      </w:divBdr>
    </w:div>
    <w:div w:id="166095872">
      <w:bodyDiv w:val="1"/>
      <w:marLeft w:val="0"/>
      <w:marRight w:val="0"/>
      <w:marTop w:val="0"/>
      <w:marBottom w:val="0"/>
      <w:divBdr>
        <w:top w:val="none" w:sz="0" w:space="0" w:color="auto"/>
        <w:left w:val="none" w:sz="0" w:space="0" w:color="auto"/>
        <w:bottom w:val="none" w:sz="0" w:space="0" w:color="auto"/>
        <w:right w:val="none" w:sz="0" w:space="0" w:color="auto"/>
      </w:divBdr>
    </w:div>
    <w:div w:id="170335820">
      <w:bodyDiv w:val="1"/>
      <w:marLeft w:val="0"/>
      <w:marRight w:val="0"/>
      <w:marTop w:val="0"/>
      <w:marBottom w:val="0"/>
      <w:divBdr>
        <w:top w:val="none" w:sz="0" w:space="0" w:color="auto"/>
        <w:left w:val="none" w:sz="0" w:space="0" w:color="auto"/>
        <w:bottom w:val="none" w:sz="0" w:space="0" w:color="auto"/>
        <w:right w:val="none" w:sz="0" w:space="0" w:color="auto"/>
      </w:divBdr>
      <w:divsChild>
        <w:div w:id="407849956">
          <w:marLeft w:val="0"/>
          <w:marRight w:val="0"/>
          <w:marTop w:val="0"/>
          <w:marBottom w:val="200"/>
          <w:divBdr>
            <w:top w:val="none" w:sz="0" w:space="0" w:color="auto"/>
            <w:left w:val="none" w:sz="0" w:space="0" w:color="auto"/>
            <w:bottom w:val="none" w:sz="0" w:space="0" w:color="auto"/>
            <w:right w:val="none" w:sz="0" w:space="0" w:color="auto"/>
          </w:divBdr>
        </w:div>
        <w:div w:id="638726084">
          <w:marLeft w:val="0"/>
          <w:marRight w:val="0"/>
          <w:marTop w:val="0"/>
          <w:marBottom w:val="200"/>
          <w:divBdr>
            <w:top w:val="none" w:sz="0" w:space="0" w:color="auto"/>
            <w:left w:val="none" w:sz="0" w:space="0" w:color="auto"/>
            <w:bottom w:val="none" w:sz="0" w:space="0" w:color="auto"/>
            <w:right w:val="none" w:sz="0" w:space="0" w:color="auto"/>
          </w:divBdr>
        </w:div>
        <w:div w:id="863446650">
          <w:marLeft w:val="0"/>
          <w:marRight w:val="0"/>
          <w:marTop w:val="0"/>
          <w:marBottom w:val="200"/>
          <w:divBdr>
            <w:top w:val="none" w:sz="0" w:space="0" w:color="auto"/>
            <w:left w:val="none" w:sz="0" w:space="0" w:color="auto"/>
            <w:bottom w:val="none" w:sz="0" w:space="0" w:color="auto"/>
            <w:right w:val="none" w:sz="0" w:space="0" w:color="auto"/>
          </w:divBdr>
        </w:div>
        <w:div w:id="1269657675">
          <w:marLeft w:val="0"/>
          <w:marRight w:val="0"/>
          <w:marTop w:val="0"/>
          <w:marBottom w:val="200"/>
          <w:divBdr>
            <w:top w:val="none" w:sz="0" w:space="0" w:color="auto"/>
            <w:left w:val="none" w:sz="0" w:space="0" w:color="auto"/>
            <w:bottom w:val="none" w:sz="0" w:space="0" w:color="auto"/>
            <w:right w:val="none" w:sz="0" w:space="0" w:color="auto"/>
          </w:divBdr>
        </w:div>
        <w:div w:id="2108840798">
          <w:marLeft w:val="0"/>
          <w:marRight w:val="0"/>
          <w:marTop w:val="0"/>
          <w:marBottom w:val="200"/>
          <w:divBdr>
            <w:top w:val="none" w:sz="0" w:space="0" w:color="auto"/>
            <w:left w:val="none" w:sz="0" w:space="0" w:color="auto"/>
            <w:bottom w:val="none" w:sz="0" w:space="0" w:color="auto"/>
            <w:right w:val="none" w:sz="0" w:space="0" w:color="auto"/>
          </w:divBdr>
        </w:div>
      </w:divsChild>
    </w:div>
    <w:div w:id="172113154">
      <w:bodyDiv w:val="1"/>
      <w:marLeft w:val="0"/>
      <w:marRight w:val="0"/>
      <w:marTop w:val="0"/>
      <w:marBottom w:val="0"/>
      <w:divBdr>
        <w:top w:val="none" w:sz="0" w:space="0" w:color="auto"/>
        <w:left w:val="none" w:sz="0" w:space="0" w:color="auto"/>
        <w:bottom w:val="none" w:sz="0" w:space="0" w:color="auto"/>
        <w:right w:val="none" w:sz="0" w:space="0" w:color="auto"/>
      </w:divBdr>
      <w:divsChild>
        <w:div w:id="808673464">
          <w:marLeft w:val="360"/>
          <w:marRight w:val="0"/>
          <w:marTop w:val="200"/>
          <w:marBottom w:val="0"/>
          <w:divBdr>
            <w:top w:val="none" w:sz="0" w:space="0" w:color="auto"/>
            <w:left w:val="none" w:sz="0" w:space="0" w:color="auto"/>
            <w:bottom w:val="none" w:sz="0" w:space="0" w:color="auto"/>
            <w:right w:val="none" w:sz="0" w:space="0" w:color="auto"/>
          </w:divBdr>
        </w:div>
        <w:div w:id="2138064227">
          <w:marLeft w:val="360"/>
          <w:marRight w:val="0"/>
          <w:marTop w:val="200"/>
          <w:marBottom w:val="0"/>
          <w:divBdr>
            <w:top w:val="none" w:sz="0" w:space="0" w:color="auto"/>
            <w:left w:val="none" w:sz="0" w:space="0" w:color="auto"/>
            <w:bottom w:val="none" w:sz="0" w:space="0" w:color="auto"/>
            <w:right w:val="none" w:sz="0" w:space="0" w:color="auto"/>
          </w:divBdr>
        </w:div>
      </w:divsChild>
    </w:div>
    <w:div w:id="172645035">
      <w:bodyDiv w:val="1"/>
      <w:marLeft w:val="0"/>
      <w:marRight w:val="0"/>
      <w:marTop w:val="0"/>
      <w:marBottom w:val="0"/>
      <w:divBdr>
        <w:top w:val="none" w:sz="0" w:space="0" w:color="auto"/>
        <w:left w:val="none" w:sz="0" w:space="0" w:color="auto"/>
        <w:bottom w:val="none" w:sz="0" w:space="0" w:color="auto"/>
        <w:right w:val="none" w:sz="0" w:space="0" w:color="auto"/>
      </w:divBdr>
    </w:div>
    <w:div w:id="173156610">
      <w:bodyDiv w:val="1"/>
      <w:marLeft w:val="0"/>
      <w:marRight w:val="0"/>
      <w:marTop w:val="0"/>
      <w:marBottom w:val="0"/>
      <w:divBdr>
        <w:top w:val="none" w:sz="0" w:space="0" w:color="auto"/>
        <w:left w:val="none" w:sz="0" w:space="0" w:color="auto"/>
        <w:bottom w:val="none" w:sz="0" w:space="0" w:color="auto"/>
        <w:right w:val="none" w:sz="0" w:space="0" w:color="auto"/>
      </w:divBdr>
    </w:div>
    <w:div w:id="173767914">
      <w:bodyDiv w:val="1"/>
      <w:marLeft w:val="0"/>
      <w:marRight w:val="0"/>
      <w:marTop w:val="0"/>
      <w:marBottom w:val="0"/>
      <w:divBdr>
        <w:top w:val="none" w:sz="0" w:space="0" w:color="auto"/>
        <w:left w:val="none" w:sz="0" w:space="0" w:color="auto"/>
        <w:bottom w:val="none" w:sz="0" w:space="0" w:color="auto"/>
        <w:right w:val="none" w:sz="0" w:space="0" w:color="auto"/>
      </w:divBdr>
    </w:div>
    <w:div w:id="176426900">
      <w:bodyDiv w:val="1"/>
      <w:marLeft w:val="0"/>
      <w:marRight w:val="0"/>
      <w:marTop w:val="0"/>
      <w:marBottom w:val="0"/>
      <w:divBdr>
        <w:top w:val="none" w:sz="0" w:space="0" w:color="auto"/>
        <w:left w:val="none" w:sz="0" w:space="0" w:color="auto"/>
        <w:bottom w:val="none" w:sz="0" w:space="0" w:color="auto"/>
        <w:right w:val="none" w:sz="0" w:space="0" w:color="auto"/>
      </w:divBdr>
    </w:div>
    <w:div w:id="18024363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5874542">
      <w:bodyDiv w:val="1"/>
      <w:marLeft w:val="0"/>
      <w:marRight w:val="0"/>
      <w:marTop w:val="0"/>
      <w:marBottom w:val="0"/>
      <w:divBdr>
        <w:top w:val="none" w:sz="0" w:space="0" w:color="auto"/>
        <w:left w:val="none" w:sz="0" w:space="0" w:color="auto"/>
        <w:bottom w:val="none" w:sz="0" w:space="0" w:color="auto"/>
        <w:right w:val="none" w:sz="0" w:space="0" w:color="auto"/>
      </w:divBdr>
      <w:divsChild>
        <w:div w:id="31882836">
          <w:marLeft w:val="0"/>
          <w:marRight w:val="0"/>
          <w:marTop w:val="180"/>
          <w:marBottom w:val="240"/>
          <w:divBdr>
            <w:top w:val="none" w:sz="0" w:space="0" w:color="auto"/>
            <w:left w:val="none" w:sz="0" w:space="0" w:color="auto"/>
            <w:bottom w:val="none" w:sz="0" w:space="0" w:color="auto"/>
            <w:right w:val="none" w:sz="0" w:space="0" w:color="auto"/>
          </w:divBdr>
        </w:div>
        <w:div w:id="37248692">
          <w:marLeft w:val="0"/>
          <w:marRight w:val="0"/>
          <w:marTop w:val="180"/>
          <w:marBottom w:val="240"/>
          <w:divBdr>
            <w:top w:val="none" w:sz="0" w:space="0" w:color="auto"/>
            <w:left w:val="none" w:sz="0" w:space="0" w:color="auto"/>
            <w:bottom w:val="none" w:sz="0" w:space="0" w:color="auto"/>
            <w:right w:val="none" w:sz="0" w:space="0" w:color="auto"/>
          </w:divBdr>
        </w:div>
        <w:div w:id="84496990">
          <w:marLeft w:val="0"/>
          <w:marRight w:val="0"/>
          <w:marTop w:val="360"/>
          <w:marBottom w:val="180"/>
          <w:divBdr>
            <w:top w:val="none" w:sz="0" w:space="0" w:color="auto"/>
            <w:left w:val="none" w:sz="0" w:space="0" w:color="auto"/>
            <w:bottom w:val="none" w:sz="0" w:space="0" w:color="auto"/>
            <w:right w:val="none" w:sz="0" w:space="0" w:color="auto"/>
          </w:divBdr>
        </w:div>
        <w:div w:id="257258746">
          <w:marLeft w:val="0"/>
          <w:marRight w:val="0"/>
          <w:marTop w:val="180"/>
          <w:marBottom w:val="240"/>
          <w:divBdr>
            <w:top w:val="none" w:sz="0" w:space="0" w:color="auto"/>
            <w:left w:val="none" w:sz="0" w:space="0" w:color="auto"/>
            <w:bottom w:val="none" w:sz="0" w:space="0" w:color="auto"/>
            <w:right w:val="none" w:sz="0" w:space="0" w:color="auto"/>
          </w:divBdr>
        </w:div>
        <w:div w:id="366881492">
          <w:marLeft w:val="0"/>
          <w:marRight w:val="0"/>
          <w:marTop w:val="360"/>
          <w:marBottom w:val="180"/>
          <w:divBdr>
            <w:top w:val="none" w:sz="0" w:space="0" w:color="auto"/>
            <w:left w:val="none" w:sz="0" w:space="0" w:color="auto"/>
            <w:bottom w:val="none" w:sz="0" w:space="0" w:color="auto"/>
            <w:right w:val="none" w:sz="0" w:space="0" w:color="auto"/>
          </w:divBdr>
        </w:div>
        <w:div w:id="703796065">
          <w:marLeft w:val="0"/>
          <w:marRight w:val="0"/>
          <w:marTop w:val="360"/>
          <w:marBottom w:val="180"/>
          <w:divBdr>
            <w:top w:val="none" w:sz="0" w:space="0" w:color="auto"/>
            <w:left w:val="none" w:sz="0" w:space="0" w:color="auto"/>
            <w:bottom w:val="none" w:sz="0" w:space="0" w:color="auto"/>
            <w:right w:val="none" w:sz="0" w:space="0" w:color="auto"/>
          </w:divBdr>
        </w:div>
      </w:divsChild>
    </w:div>
    <w:div w:id="189686703">
      <w:bodyDiv w:val="1"/>
      <w:marLeft w:val="0"/>
      <w:marRight w:val="0"/>
      <w:marTop w:val="0"/>
      <w:marBottom w:val="0"/>
      <w:divBdr>
        <w:top w:val="none" w:sz="0" w:space="0" w:color="auto"/>
        <w:left w:val="none" w:sz="0" w:space="0" w:color="auto"/>
        <w:bottom w:val="none" w:sz="0" w:space="0" w:color="auto"/>
        <w:right w:val="none" w:sz="0" w:space="0" w:color="auto"/>
      </w:divBdr>
    </w:div>
    <w:div w:id="190412097">
      <w:bodyDiv w:val="1"/>
      <w:marLeft w:val="0"/>
      <w:marRight w:val="0"/>
      <w:marTop w:val="0"/>
      <w:marBottom w:val="0"/>
      <w:divBdr>
        <w:top w:val="none" w:sz="0" w:space="0" w:color="auto"/>
        <w:left w:val="none" w:sz="0" w:space="0" w:color="auto"/>
        <w:bottom w:val="none" w:sz="0" w:space="0" w:color="auto"/>
        <w:right w:val="none" w:sz="0" w:space="0" w:color="auto"/>
      </w:divBdr>
      <w:divsChild>
        <w:div w:id="851181798">
          <w:marLeft w:val="0"/>
          <w:marRight w:val="0"/>
          <w:marTop w:val="360"/>
          <w:marBottom w:val="180"/>
          <w:divBdr>
            <w:top w:val="none" w:sz="0" w:space="0" w:color="auto"/>
            <w:left w:val="none" w:sz="0" w:space="0" w:color="auto"/>
            <w:bottom w:val="none" w:sz="0" w:space="0" w:color="auto"/>
            <w:right w:val="none" w:sz="0" w:space="0" w:color="auto"/>
          </w:divBdr>
        </w:div>
      </w:divsChild>
    </w:div>
    <w:div w:id="193077542">
      <w:bodyDiv w:val="1"/>
      <w:marLeft w:val="0"/>
      <w:marRight w:val="0"/>
      <w:marTop w:val="0"/>
      <w:marBottom w:val="0"/>
      <w:divBdr>
        <w:top w:val="none" w:sz="0" w:space="0" w:color="auto"/>
        <w:left w:val="none" w:sz="0" w:space="0" w:color="auto"/>
        <w:bottom w:val="none" w:sz="0" w:space="0" w:color="auto"/>
        <w:right w:val="none" w:sz="0" w:space="0" w:color="auto"/>
      </w:divBdr>
      <w:divsChild>
        <w:div w:id="28605106">
          <w:marLeft w:val="0"/>
          <w:marRight w:val="0"/>
          <w:marTop w:val="0"/>
          <w:marBottom w:val="0"/>
          <w:divBdr>
            <w:top w:val="none" w:sz="0" w:space="0" w:color="auto"/>
            <w:left w:val="none" w:sz="0" w:space="0" w:color="auto"/>
            <w:bottom w:val="none" w:sz="0" w:space="0" w:color="auto"/>
            <w:right w:val="none" w:sz="0" w:space="0" w:color="auto"/>
          </w:divBdr>
        </w:div>
        <w:div w:id="294022962">
          <w:marLeft w:val="0"/>
          <w:marRight w:val="0"/>
          <w:marTop w:val="0"/>
          <w:marBottom w:val="0"/>
          <w:divBdr>
            <w:top w:val="none" w:sz="0" w:space="0" w:color="auto"/>
            <w:left w:val="none" w:sz="0" w:space="0" w:color="auto"/>
            <w:bottom w:val="none" w:sz="0" w:space="0" w:color="auto"/>
            <w:right w:val="none" w:sz="0" w:space="0" w:color="auto"/>
          </w:divBdr>
        </w:div>
        <w:div w:id="1719208971">
          <w:marLeft w:val="0"/>
          <w:marRight w:val="0"/>
          <w:marTop w:val="0"/>
          <w:marBottom w:val="0"/>
          <w:divBdr>
            <w:top w:val="none" w:sz="0" w:space="0" w:color="auto"/>
            <w:left w:val="none" w:sz="0" w:space="0" w:color="auto"/>
            <w:bottom w:val="none" w:sz="0" w:space="0" w:color="auto"/>
            <w:right w:val="none" w:sz="0" w:space="0" w:color="auto"/>
          </w:divBdr>
        </w:div>
      </w:divsChild>
    </w:div>
    <w:div w:id="194319306">
      <w:bodyDiv w:val="1"/>
      <w:marLeft w:val="0"/>
      <w:marRight w:val="0"/>
      <w:marTop w:val="0"/>
      <w:marBottom w:val="0"/>
      <w:divBdr>
        <w:top w:val="none" w:sz="0" w:space="0" w:color="auto"/>
        <w:left w:val="none" w:sz="0" w:space="0" w:color="auto"/>
        <w:bottom w:val="none" w:sz="0" w:space="0" w:color="auto"/>
        <w:right w:val="none" w:sz="0" w:space="0" w:color="auto"/>
      </w:divBdr>
      <w:divsChild>
        <w:div w:id="405612290">
          <w:marLeft w:val="0"/>
          <w:marRight w:val="0"/>
          <w:marTop w:val="360"/>
          <w:marBottom w:val="180"/>
          <w:divBdr>
            <w:top w:val="none" w:sz="0" w:space="0" w:color="auto"/>
            <w:left w:val="none" w:sz="0" w:space="0" w:color="auto"/>
            <w:bottom w:val="none" w:sz="0" w:space="0" w:color="auto"/>
            <w:right w:val="none" w:sz="0" w:space="0" w:color="auto"/>
          </w:divBdr>
        </w:div>
      </w:divsChild>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199708465">
      <w:bodyDiv w:val="1"/>
      <w:marLeft w:val="0"/>
      <w:marRight w:val="0"/>
      <w:marTop w:val="0"/>
      <w:marBottom w:val="0"/>
      <w:divBdr>
        <w:top w:val="none" w:sz="0" w:space="0" w:color="auto"/>
        <w:left w:val="none" w:sz="0" w:space="0" w:color="auto"/>
        <w:bottom w:val="none" w:sz="0" w:space="0" w:color="auto"/>
        <w:right w:val="none" w:sz="0" w:space="0" w:color="auto"/>
      </w:divBdr>
      <w:divsChild>
        <w:div w:id="202526172">
          <w:marLeft w:val="0"/>
          <w:marRight w:val="0"/>
          <w:marTop w:val="180"/>
          <w:marBottom w:val="240"/>
          <w:divBdr>
            <w:top w:val="none" w:sz="0" w:space="0" w:color="auto"/>
            <w:left w:val="none" w:sz="0" w:space="0" w:color="auto"/>
            <w:bottom w:val="none" w:sz="0" w:space="0" w:color="auto"/>
            <w:right w:val="none" w:sz="0" w:space="0" w:color="auto"/>
          </w:divBdr>
        </w:div>
        <w:div w:id="248347445">
          <w:marLeft w:val="0"/>
          <w:marRight w:val="0"/>
          <w:marTop w:val="360"/>
          <w:marBottom w:val="180"/>
          <w:divBdr>
            <w:top w:val="none" w:sz="0" w:space="0" w:color="auto"/>
            <w:left w:val="none" w:sz="0" w:space="0" w:color="auto"/>
            <w:bottom w:val="none" w:sz="0" w:space="0" w:color="auto"/>
            <w:right w:val="none" w:sz="0" w:space="0" w:color="auto"/>
          </w:divBdr>
        </w:div>
        <w:div w:id="525172213">
          <w:marLeft w:val="0"/>
          <w:marRight w:val="0"/>
          <w:marTop w:val="360"/>
          <w:marBottom w:val="180"/>
          <w:divBdr>
            <w:top w:val="none" w:sz="0" w:space="0" w:color="auto"/>
            <w:left w:val="none" w:sz="0" w:space="0" w:color="auto"/>
            <w:bottom w:val="none" w:sz="0" w:space="0" w:color="auto"/>
            <w:right w:val="none" w:sz="0" w:space="0" w:color="auto"/>
          </w:divBdr>
        </w:div>
        <w:div w:id="599679734">
          <w:marLeft w:val="0"/>
          <w:marRight w:val="0"/>
          <w:marTop w:val="180"/>
          <w:marBottom w:val="240"/>
          <w:divBdr>
            <w:top w:val="none" w:sz="0" w:space="0" w:color="auto"/>
            <w:left w:val="none" w:sz="0" w:space="0" w:color="auto"/>
            <w:bottom w:val="none" w:sz="0" w:space="0" w:color="auto"/>
            <w:right w:val="none" w:sz="0" w:space="0" w:color="auto"/>
          </w:divBdr>
        </w:div>
        <w:div w:id="905191780">
          <w:marLeft w:val="0"/>
          <w:marRight w:val="0"/>
          <w:marTop w:val="180"/>
          <w:marBottom w:val="240"/>
          <w:divBdr>
            <w:top w:val="none" w:sz="0" w:space="0" w:color="auto"/>
            <w:left w:val="none" w:sz="0" w:space="0" w:color="auto"/>
            <w:bottom w:val="none" w:sz="0" w:space="0" w:color="auto"/>
            <w:right w:val="none" w:sz="0" w:space="0" w:color="auto"/>
          </w:divBdr>
        </w:div>
        <w:div w:id="979774859">
          <w:marLeft w:val="0"/>
          <w:marRight w:val="0"/>
          <w:marTop w:val="180"/>
          <w:marBottom w:val="240"/>
          <w:divBdr>
            <w:top w:val="none" w:sz="0" w:space="0" w:color="auto"/>
            <w:left w:val="none" w:sz="0" w:space="0" w:color="auto"/>
            <w:bottom w:val="none" w:sz="0" w:space="0" w:color="auto"/>
            <w:right w:val="none" w:sz="0" w:space="0" w:color="auto"/>
          </w:divBdr>
        </w:div>
        <w:div w:id="1100183805">
          <w:marLeft w:val="0"/>
          <w:marRight w:val="0"/>
          <w:marTop w:val="180"/>
          <w:marBottom w:val="240"/>
          <w:divBdr>
            <w:top w:val="none" w:sz="0" w:space="0" w:color="auto"/>
            <w:left w:val="none" w:sz="0" w:space="0" w:color="auto"/>
            <w:bottom w:val="none" w:sz="0" w:space="0" w:color="auto"/>
            <w:right w:val="none" w:sz="0" w:space="0" w:color="auto"/>
          </w:divBdr>
        </w:div>
        <w:div w:id="1581792671">
          <w:marLeft w:val="0"/>
          <w:marRight w:val="0"/>
          <w:marTop w:val="180"/>
          <w:marBottom w:val="240"/>
          <w:divBdr>
            <w:top w:val="none" w:sz="0" w:space="0" w:color="auto"/>
            <w:left w:val="none" w:sz="0" w:space="0" w:color="auto"/>
            <w:bottom w:val="none" w:sz="0" w:space="0" w:color="auto"/>
            <w:right w:val="none" w:sz="0" w:space="0" w:color="auto"/>
          </w:divBdr>
        </w:div>
        <w:div w:id="1762680296">
          <w:marLeft w:val="0"/>
          <w:marRight w:val="0"/>
          <w:marTop w:val="360"/>
          <w:marBottom w:val="180"/>
          <w:divBdr>
            <w:top w:val="none" w:sz="0" w:space="0" w:color="auto"/>
            <w:left w:val="none" w:sz="0" w:space="0" w:color="auto"/>
            <w:bottom w:val="none" w:sz="0" w:space="0" w:color="auto"/>
            <w:right w:val="none" w:sz="0" w:space="0" w:color="auto"/>
          </w:divBdr>
        </w:div>
        <w:div w:id="1958288406">
          <w:marLeft w:val="0"/>
          <w:marRight w:val="0"/>
          <w:marTop w:val="180"/>
          <w:marBottom w:val="240"/>
          <w:divBdr>
            <w:top w:val="none" w:sz="0" w:space="0" w:color="auto"/>
            <w:left w:val="none" w:sz="0" w:space="0" w:color="auto"/>
            <w:bottom w:val="none" w:sz="0" w:space="0" w:color="auto"/>
            <w:right w:val="none" w:sz="0" w:space="0" w:color="auto"/>
          </w:divBdr>
        </w:div>
      </w:divsChild>
    </w:div>
    <w:div w:id="200243974">
      <w:bodyDiv w:val="1"/>
      <w:marLeft w:val="0"/>
      <w:marRight w:val="0"/>
      <w:marTop w:val="0"/>
      <w:marBottom w:val="0"/>
      <w:divBdr>
        <w:top w:val="none" w:sz="0" w:space="0" w:color="auto"/>
        <w:left w:val="none" w:sz="0" w:space="0" w:color="auto"/>
        <w:bottom w:val="none" w:sz="0" w:space="0" w:color="auto"/>
        <w:right w:val="none" w:sz="0" w:space="0" w:color="auto"/>
      </w:divBdr>
    </w:div>
    <w:div w:id="206838515">
      <w:bodyDiv w:val="1"/>
      <w:marLeft w:val="0"/>
      <w:marRight w:val="0"/>
      <w:marTop w:val="0"/>
      <w:marBottom w:val="0"/>
      <w:divBdr>
        <w:top w:val="none" w:sz="0" w:space="0" w:color="auto"/>
        <w:left w:val="none" w:sz="0" w:space="0" w:color="auto"/>
        <w:bottom w:val="none" w:sz="0" w:space="0" w:color="auto"/>
        <w:right w:val="none" w:sz="0" w:space="0" w:color="auto"/>
      </w:divBdr>
      <w:divsChild>
        <w:div w:id="2055881666">
          <w:marLeft w:val="0"/>
          <w:marRight w:val="0"/>
          <w:marTop w:val="180"/>
          <w:marBottom w:val="240"/>
          <w:divBdr>
            <w:top w:val="none" w:sz="0" w:space="0" w:color="auto"/>
            <w:left w:val="none" w:sz="0" w:space="0" w:color="auto"/>
            <w:bottom w:val="none" w:sz="0" w:space="0" w:color="auto"/>
            <w:right w:val="none" w:sz="0" w:space="0" w:color="auto"/>
          </w:divBdr>
        </w:div>
      </w:divsChild>
    </w:div>
    <w:div w:id="224532342">
      <w:bodyDiv w:val="1"/>
      <w:marLeft w:val="0"/>
      <w:marRight w:val="0"/>
      <w:marTop w:val="0"/>
      <w:marBottom w:val="0"/>
      <w:divBdr>
        <w:top w:val="none" w:sz="0" w:space="0" w:color="auto"/>
        <w:left w:val="none" w:sz="0" w:space="0" w:color="auto"/>
        <w:bottom w:val="none" w:sz="0" w:space="0" w:color="auto"/>
        <w:right w:val="none" w:sz="0" w:space="0" w:color="auto"/>
      </w:divBdr>
      <w:divsChild>
        <w:div w:id="476455245">
          <w:marLeft w:val="0"/>
          <w:marRight w:val="0"/>
          <w:marTop w:val="0"/>
          <w:marBottom w:val="200"/>
          <w:divBdr>
            <w:top w:val="none" w:sz="0" w:space="0" w:color="auto"/>
            <w:left w:val="none" w:sz="0" w:space="0" w:color="auto"/>
            <w:bottom w:val="none" w:sz="0" w:space="0" w:color="auto"/>
            <w:right w:val="none" w:sz="0" w:space="0" w:color="auto"/>
          </w:divBdr>
        </w:div>
        <w:div w:id="1264386125">
          <w:marLeft w:val="0"/>
          <w:marRight w:val="0"/>
          <w:marTop w:val="0"/>
          <w:marBottom w:val="200"/>
          <w:divBdr>
            <w:top w:val="none" w:sz="0" w:space="0" w:color="auto"/>
            <w:left w:val="none" w:sz="0" w:space="0" w:color="auto"/>
            <w:bottom w:val="none" w:sz="0" w:space="0" w:color="auto"/>
            <w:right w:val="none" w:sz="0" w:space="0" w:color="auto"/>
          </w:divBdr>
        </w:div>
      </w:divsChild>
    </w:div>
    <w:div w:id="226767505">
      <w:bodyDiv w:val="1"/>
      <w:marLeft w:val="0"/>
      <w:marRight w:val="0"/>
      <w:marTop w:val="0"/>
      <w:marBottom w:val="0"/>
      <w:divBdr>
        <w:top w:val="none" w:sz="0" w:space="0" w:color="auto"/>
        <w:left w:val="none" w:sz="0" w:space="0" w:color="auto"/>
        <w:bottom w:val="none" w:sz="0" w:space="0" w:color="auto"/>
        <w:right w:val="none" w:sz="0" w:space="0" w:color="auto"/>
      </w:divBdr>
      <w:divsChild>
        <w:div w:id="500199010">
          <w:marLeft w:val="0"/>
          <w:marRight w:val="0"/>
          <w:marTop w:val="0"/>
          <w:marBottom w:val="0"/>
          <w:divBdr>
            <w:top w:val="none" w:sz="0" w:space="0" w:color="auto"/>
            <w:left w:val="none" w:sz="0" w:space="0" w:color="auto"/>
            <w:bottom w:val="none" w:sz="0" w:space="0" w:color="auto"/>
            <w:right w:val="none" w:sz="0" w:space="0" w:color="auto"/>
          </w:divBdr>
        </w:div>
        <w:div w:id="1326856363">
          <w:marLeft w:val="0"/>
          <w:marRight w:val="0"/>
          <w:marTop w:val="0"/>
          <w:marBottom w:val="0"/>
          <w:divBdr>
            <w:top w:val="none" w:sz="0" w:space="0" w:color="auto"/>
            <w:left w:val="none" w:sz="0" w:space="0" w:color="auto"/>
            <w:bottom w:val="none" w:sz="0" w:space="0" w:color="auto"/>
            <w:right w:val="none" w:sz="0" w:space="0" w:color="auto"/>
          </w:divBdr>
        </w:div>
      </w:divsChild>
    </w:div>
    <w:div w:id="233275026">
      <w:bodyDiv w:val="1"/>
      <w:marLeft w:val="0"/>
      <w:marRight w:val="0"/>
      <w:marTop w:val="0"/>
      <w:marBottom w:val="0"/>
      <w:divBdr>
        <w:top w:val="none" w:sz="0" w:space="0" w:color="auto"/>
        <w:left w:val="none" w:sz="0" w:space="0" w:color="auto"/>
        <w:bottom w:val="none" w:sz="0" w:space="0" w:color="auto"/>
        <w:right w:val="none" w:sz="0" w:space="0" w:color="auto"/>
      </w:divBdr>
      <w:divsChild>
        <w:div w:id="2144469666">
          <w:marLeft w:val="0"/>
          <w:marRight w:val="0"/>
          <w:marTop w:val="450"/>
          <w:marBottom w:val="240"/>
          <w:divBdr>
            <w:top w:val="none" w:sz="0" w:space="0" w:color="auto"/>
            <w:left w:val="none" w:sz="0" w:space="0" w:color="auto"/>
            <w:bottom w:val="none" w:sz="0" w:space="0" w:color="auto"/>
            <w:right w:val="none" w:sz="0" w:space="0" w:color="auto"/>
          </w:divBdr>
        </w:div>
      </w:divsChild>
    </w:div>
    <w:div w:id="240141996">
      <w:bodyDiv w:val="1"/>
      <w:marLeft w:val="0"/>
      <w:marRight w:val="0"/>
      <w:marTop w:val="0"/>
      <w:marBottom w:val="0"/>
      <w:divBdr>
        <w:top w:val="none" w:sz="0" w:space="0" w:color="auto"/>
        <w:left w:val="none" w:sz="0" w:space="0" w:color="auto"/>
        <w:bottom w:val="none" w:sz="0" w:space="0" w:color="auto"/>
        <w:right w:val="none" w:sz="0" w:space="0" w:color="auto"/>
      </w:divBdr>
    </w:div>
    <w:div w:id="243488764">
      <w:bodyDiv w:val="1"/>
      <w:marLeft w:val="0"/>
      <w:marRight w:val="0"/>
      <w:marTop w:val="0"/>
      <w:marBottom w:val="0"/>
      <w:divBdr>
        <w:top w:val="none" w:sz="0" w:space="0" w:color="auto"/>
        <w:left w:val="none" w:sz="0" w:space="0" w:color="auto"/>
        <w:bottom w:val="none" w:sz="0" w:space="0" w:color="auto"/>
        <w:right w:val="none" w:sz="0" w:space="0" w:color="auto"/>
      </w:divBdr>
      <w:divsChild>
        <w:div w:id="982463951">
          <w:marLeft w:val="0"/>
          <w:marRight w:val="0"/>
          <w:marTop w:val="450"/>
          <w:marBottom w:val="240"/>
          <w:divBdr>
            <w:top w:val="none" w:sz="0" w:space="0" w:color="auto"/>
            <w:left w:val="none" w:sz="0" w:space="0" w:color="auto"/>
            <w:bottom w:val="none" w:sz="0" w:space="0" w:color="auto"/>
            <w:right w:val="none" w:sz="0" w:space="0" w:color="auto"/>
          </w:divBdr>
        </w:div>
      </w:divsChild>
    </w:div>
    <w:div w:id="244192403">
      <w:bodyDiv w:val="1"/>
      <w:marLeft w:val="0"/>
      <w:marRight w:val="0"/>
      <w:marTop w:val="0"/>
      <w:marBottom w:val="0"/>
      <w:divBdr>
        <w:top w:val="none" w:sz="0" w:space="0" w:color="auto"/>
        <w:left w:val="none" w:sz="0" w:space="0" w:color="auto"/>
        <w:bottom w:val="none" w:sz="0" w:space="0" w:color="auto"/>
        <w:right w:val="none" w:sz="0" w:space="0" w:color="auto"/>
      </w:divBdr>
    </w:div>
    <w:div w:id="244460863">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0549014">
      <w:bodyDiv w:val="1"/>
      <w:marLeft w:val="0"/>
      <w:marRight w:val="0"/>
      <w:marTop w:val="0"/>
      <w:marBottom w:val="0"/>
      <w:divBdr>
        <w:top w:val="none" w:sz="0" w:space="0" w:color="auto"/>
        <w:left w:val="none" w:sz="0" w:space="0" w:color="auto"/>
        <w:bottom w:val="none" w:sz="0" w:space="0" w:color="auto"/>
        <w:right w:val="none" w:sz="0" w:space="0" w:color="auto"/>
      </w:divBdr>
      <w:divsChild>
        <w:div w:id="547570112">
          <w:marLeft w:val="0"/>
          <w:marRight w:val="0"/>
          <w:marTop w:val="0"/>
          <w:marBottom w:val="0"/>
          <w:divBdr>
            <w:top w:val="none" w:sz="0" w:space="0" w:color="auto"/>
            <w:left w:val="none" w:sz="0" w:space="0" w:color="auto"/>
            <w:bottom w:val="none" w:sz="0" w:space="0" w:color="auto"/>
            <w:right w:val="none" w:sz="0" w:space="0" w:color="auto"/>
          </w:divBdr>
        </w:div>
      </w:divsChild>
    </w:div>
    <w:div w:id="254675704">
      <w:bodyDiv w:val="1"/>
      <w:marLeft w:val="0"/>
      <w:marRight w:val="0"/>
      <w:marTop w:val="0"/>
      <w:marBottom w:val="0"/>
      <w:divBdr>
        <w:top w:val="none" w:sz="0" w:space="0" w:color="auto"/>
        <w:left w:val="none" w:sz="0" w:space="0" w:color="auto"/>
        <w:bottom w:val="none" w:sz="0" w:space="0" w:color="auto"/>
        <w:right w:val="none" w:sz="0" w:space="0" w:color="auto"/>
      </w:divBdr>
      <w:divsChild>
        <w:div w:id="194315431">
          <w:marLeft w:val="0"/>
          <w:marRight w:val="0"/>
          <w:marTop w:val="0"/>
          <w:marBottom w:val="0"/>
          <w:divBdr>
            <w:top w:val="none" w:sz="0" w:space="0" w:color="auto"/>
            <w:left w:val="none" w:sz="0" w:space="0" w:color="auto"/>
            <w:bottom w:val="none" w:sz="0" w:space="0" w:color="auto"/>
            <w:right w:val="none" w:sz="0" w:space="0" w:color="auto"/>
          </w:divBdr>
          <w:divsChild>
            <w:div w:id="1263147267">
              <w:marLeft w:val="0"/>
              <w:marRight w:val="0"/>
              <w:marTop w:val="0"/>
              <w:marBottom w:val="0"/>
              <w:divBdr>
                <w:top w:val="none" w:sz="0" w:space="0" w:color="auto"/>
                <w:left w:val="none" w:sz="0" w:space="0" w:color="auto"/>
                <w:bottom w:val="none" w:sz="0" w:space="0" w:color="auto"/>
                <w:right w:val="none" w:sz="0" w:space="0" w:color="auto"/>
              </w:divBdr>
              <w:divsChild>
                <w:div w:id="187774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2304">
          <w:marLeft w:val="0"/>
          <w:marRight w:val="0"/>
          <w:marTop w:val="0"/>
          <w:marBottom w:val="0"/>
          <w:divBdr>
            <w:top w:val="none" w:sz="0" w:space="0" w:color="auto"/>
            <w:left w:val="none" w:sz="0" w:space="0" w:color="auto"/>
            <w:bottom w:val="none" w:sz="0" w:space="0" w:color="auto"/>
            <w:right w:val="none" w:sz="0" w:space="0" w:color="auto"/>
          </w:divBdr>
          <w:divsChild>
            <w:div w:id="144869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091008">
      <w:bodyDiv w:val="1"/>
      <w:marLeft w:val="0"/>
      <w:marRight w:val="0"/>
      <w:marTop w:val="0"/>
      <w:marBottom w:val="0"/>
      <w:divBdr>
        <w:top w:val="none" w:sz="0" w:space="0" w:color="auto"/>
        <w:left w:val="none" w:sz="0" w:space="0" w:color="auto"/>
        <w:bottom w:val="none" w:sz="0" w:space="0" w:color="auto"/>
        <w:right w:val="none" w:sz="0" w:space="0" w:color="auto"/>
      </w:divBdr>
    </w:div>
    <w:div w:id="261651274">
      <w:bodyDiv w:val="1"/>
      <w:marLeft w:val="0"/>
      <w:marRight w:val="0"/>
      <w:marTop w:val="0"/>
      <w:marBottom w:val="0"/>
      <w:divBdr>
        <w:top w:val="none" w:sz="0" w:space="0" w:color="auto"/>
        <w:left w:val="none" w:sz="0" w:space="0" w:color="auto"/>
        <w:bottom w:val="none" w:sz="0" w:space="0" w:color="auto"/>
        <w:right w:val="none" w:sz="0" w:space="0" w:color="auto"/>
      </w:divBdr>
    </w:div>
    <w:div w:id="270288355">
      <w:bodyDiv w:val="1"/>
      <w:marLeft w:val="0"/>
      <w:marRight w:val="0"/>
      <w:marTop w:val="0"/>
      <w:marBottom w:val="0"/>
      <w:divBdr>
        <w:top w:val="none" w:sz="0" w:space="0" w:color="auto"/>
        <w:left w:val="none" w:sz="0" w:space="0" w:color="auto"/>
        <w:bottom w:val="none" w:sz="0" w:space="0" w:color="auto"/>
        <w:right w:val="none" w:sz="0" w:space="0" w:color="auto"/>
      </w:divBdr>
      <w:divsChild>
        <w:div w:id="1567565766">
          <w:marLeft w:val="0"/>
          <w:marRight w:val="0"/>
          <w:marTop w:val="0"/>
          <w:marBottom w:val="0"/>
          <w:divBdr>
            <w:top w:val="none" w:sz="0" w:space="0" w:color="auto"/>
            <w:left w:val="none" w:sz="0" w:space="0" w:color="auto"/>
            <w:bottom w:val="none" w:sz="0" w:space="0" w:color="auto"/>
            <w:right w:val="none" w:sz="0" w:space="0" w:color="auto"/>
          </w:divBdr>
        </w:div>
      </w:divsChild>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586042480">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sChild>
    </w:div>
    <w:div w:id="278486786">
      <w:bodyDiv w:val="1"/>
      <w:marLeft w:val="0"/>
      <w:marRight w:val="0"/>
      <w:marTop w:val="0"/>
      <w:marBottom w:val="0"/>
      <w:divBdr>
        <w:top w:val="none" w:sz="0" w:space="0" w:color="auto"/>
        <w:left w:val="none" w:sz="0" w:space="0" w:color="auto"/>
        <w:bottom w:val="none" w:sz="0" w:space="0" w:color="auto"/>
        <w:right w:val="none" w:sz="0" w:space="0" w:color="auto"/>
      </w:divBdr>
      <w:divsChild>
        <w:div w:id="183448285">
          <w:marLeft w:val="0"/>
          <w:marRight w:val="0"/>
          <w:marTop w:val="0"/>
          <w:marBottom w:val="0"/>
          <w:divBdr>
            <w:top w:val="none" w:sz="0" w:space="0" w:color="auto"/>
            <w:left w:val="none" w:sz="0" w:space="0" w:color="auto"/>
            <w:bottom w:val="none" w:sz="0" w:space="0" w:color="auto"/>
            <w:right w:val="none" w:sz="0" w:space="0" w:color="auto"/>
          </w:divBdr>
        </w:div>
        <w:div w:id="727726917">
          <w:marLeft w:val="0"/>
          <w:marRight w:val="0"/>
          <w:marTop w:val="0"/>
          <w:marBottom w:val="0"/>
          <w:divBdr>
            <w:top w:val="none" w:sz="0" w:space="0" w:color="auto"/>
            <w:left w:val="none" w:sz="0" w:space="0" w:color="auto"/>
            <w:bottom w:val="none" w:sz="0" w:space="0" w:color="auto"/>
            <w:right w:val="none" w:sz="0" w:space="0" w:color="auto"/>
          </w:divBdr>
        </w:div>
        <w:div w:id="789740630">
          <w:marLeft w:val="0"/>
          <w:marRight w:val="0"/>
          <w:marTop w:val="0"/>
          <w:marBottom w:val="0"/>
          <w:divBdr>
            <w:top w:val="none" w:sz="0" w:space="0" w:color="auto"/>
            <w:left w:val="none" w:sz="0" w:space="0" w:color="auto"/>
            <w:bottom w:val="none" w:sz="0" w:space="0" w:color="auto"/>
            <w:right w:val="none" w:sz="0" w:space="0" w:color="auto"/>
          </w:divBdr>
        </w:div>
        <w:div w:id="1335646628">
          <w:marLeft w:val="0"/>
          <w:marRight w:val="0"/>
          <w:marTop w:val="360"/>
          <w:marBottom w:val="180"/>
          <w:divBdr>
            <w:top w:val="none" w:sz="0" w:space="0" w:color="auto"/>
            <w:left w:val="none" w:sz="0" w:space="0" w:color="auto"/>
            <w:bottom w:val="none" w:sz="0" w:space="0" w:color="auto"/>
            <w:right w:val="none" w:sz="0" w:space="0" w:color="auto"/>
          </w:divBdr>
        </w:div>
        <w:div w:id="1753895319">
          <w:marLeft w:val="0"/>
          <w:marRight w:val="0"/>
          <w:marTop w:val="0"/>
          <w:marBottom w:val="0"/>
          <w:divBdr>
            <w:top w:val="none" w:sz="0" w:space="0" w:color="auto"/>
            <w:left w:val="none" w:sz="0" w:space="0" w:color="auto"/>
            <w:bottom w:val="none" w:sz="0" w:space="0" w:color="auto"/>
            <w:right w:val="none" w:sz="0" w:space="0" w:color="auto"/>
          </w:divBdr>
        </w:div>
      </w:divsChild>
    </w:div>
    <w:div w:id="282081803">
      <w:bodyDiv w:val="1"/>
      <w:marLeft w:val="0"/>
      <w:marRight w:val="0"/>
      <w:marTop w:val="0"/>
      <w:marBottom w:val="0"/>
      <w:divBdr>
        <w:top w:val="none" w:sz="0" w:space="0" w:color="auto"/>
        <w:left w:val="none" w:sz="0" w:space="0" w:color="auto"/>
        <w:bottom w:val="none" w:sz="0" w:space="0" w:color="auto"/>
        <w:right w:val="none" w:sz="0" w:space="0" w:color="auto"/>
      </w:divBdr>
    </w:div>
    <w:div w:id="283079720">
      <w:bodyDiv w:val="1"/>
      <w:marLeft w:val="0"/>
      <w:marRight w:val="0"/>
      <w:marTop w:val="0"/>
      <w:marBottom w:val="0"/>
      <w:divBdr>
        <w:top w:val="none" w:sz="0" w:space="0" w:color="auto"/>
        <w:left w:val="none" w:sz="0" w:space="0" w:color="auto"/>
        <w:bottom w:val="none" w:sz="0" w:space="0" w:color="auto"/>
        <w:right w:val="none" w:sz="0" w:space="0" w:color="auto"/>
      </w:divBdr>
      <w:divsChild>
        <w:div w:id="1252743475">
          <w:marLeft w:val="0"/>
          <w:marRight w:val="0"/>
          <w:marTop w:val="0"/>
          <w:marBottom w:val="0"/>
          <w:divBdr>
            <w:top w:val="none" w:sz="0" w:space="0" w:color="auto"/>
            <w:left w:val="none" w:sz="0" w:space="0" w:color="auto"/>
            <w:bottom w:val="none" w:sz="0" w:space="0" w:color="auto"/>
            <w:right w:val="none" w:sz="0" w:space="0" w:color="auto"/>
          </w:divBdr>
        </w:div>
      </w:divsChild>
    </w:div>
    <w:div w:id="284626904">
      <w:bodyDiv w:val="1"/>
      <w:marLeft w:val="0"/>
      <w:marRight w:val="0"/>
      <w:marTop w:val="0"/>
      <w:marBottom w:val="0"/>
      <w:divBdr>
        <w:top w:val="none" w:sz="0" w:space="0" w:color="auto"/>
        <w:left w:val="none" w:sz="0" w:space="0" w:color="auto"/>
        <w:bottom w:val="none" w:sz="0" w:space="0" w:color="auto"/>
        <w:right w:val="none" w:sz="0" w:space="0" w:color="auto"/>
      </w:divBdr>
      <w:divsChild>
        <w:div w:id="67306525">
          <w:marLeft w:val="0"/>
          <w:marRight w:val="0"/>
          <w:marTop w:val="0"/>
          <w:marBottom w:val="0"/>
          <w:divBdr>
            <w:top w:val="none" w:sz="0" w:space="0" w:color="auto"/>
            <w:left w:val="none" w:sz="0" w:space="0" w:color="auto"/>
            <w:bottom w:val="none" w:sz="0" w:space="0" w:color="auto"/>
            <w:right w:val="none" w:sz="0" w:space="0" w:color="auto"/>
          </w:divBdr>
        </w:div>
        <w:div w:id="648747596">
          <w:marLeft w:val="0"/>
          <w:marRight w:val="0"/>
          <w:marTop w:val="0"/>
          <w:marBottom w:val="0"/>
          <w:divBdr>
            <w:top w:val="none" w:sz="0" w:space="0" w:color="auto"/>
            <w:left w:val="none" w:sz="0" w:space="0" w:color="auto"/>
            <w:bottom w:val="none" w:sz="0" w:space="0" w:color="auto"/>
            <w:right w:val="none" w:sz="0" w:space="0" w:color="auto"/>
          </w:divBdr>
        </w:div>
        <w:div w:id="1019430250">
          <w:marLeft w:val="0"/>
          <w:marRight w:val="0"/>
          <w:marTop w:val="0"/>
          <w:marBottom w:val="0"/>
          <w:divBdr>
            <w:top w:val="none" w:sz="0" w:space="0" w:color="auto"/>
            <w:left w:val="none" w:sz="0" w:space="0" w:color="auto"/>
            <w:bottom w:val="none" w:sz="0" w:space="0" w:color="auto"/>
            <w:right w:val="none" w:sz="0" w:space="0" w:color="auto"/>
          </w:divBdr>
        </w:div>
        <w:div w:id="1158110201">
          <w:marLeft w:val="0"/>
          <w:marRight w:val="0"/>
          <w:marTop w:val="0"/>
          <w:marBottom w:val="0"/>
          <w:divBdr>
            <w:top w:val="none" w:sz="0" w:space="0" w:color="auto"/>
            <w:left w:val="none" w:sz="0" w:space="0" w:color="auto"/>
            <w:bottom w:val="none" w:sz="0" w:space="0" w:color="auto"/>
            <w:right w:val="none" w:sz="0" w:space="0" w:color="auto"/>
          </w:divBdr>
        </w:div>
        <w:div w:id="1425568769">
          <w:marLeft w:val="0"/>
          <w:marRight w:val="0"/>
          <w:marTop w:val="0"/>
          <w:marBottom w:val="0"/>
          <w:divBdr>
            <w:top w:val="none" w:sz="0" w:space="0" w:color="auto"/>
            <w:left w:val="none" w:sz="0" w:space="0" w:color="auto"/>
            <w:bottom w:val="none" w:sz="0" w:space="0" w:color="auto"/>
            <w:right w:val="none" w:sz="0" w:space="0" w:color="auto"/>
          </w:divBdr>
        </w:div>
        <w:div w:id="1552185731">
          <w:marLeft w:val="0"/>
          <w:marRight w:val="0"/>
          <w:marTop w:val="0"/>
          <w:marBottom w:val="0"/>
          <w:divBdr>
            <w:top w:val="none" w:sz="0" w:space="0" w:color="auto"/>
            <w:left w:val="none" w:sz="0" w:space="0" w:color="auto"/>
            <w:bottom w:val="none" w:sz="0" w:space="0" w:color="auto"/>
            <w:right w:val="none" w:sz="0" w:space="0" w:color="auto"/>
          </w:divBdr>
        </w:div>
        <w:div w:id="1644578575">
          <w:marLeft w:val="0"/>
          <w:marRight w:val="0"/>
          <w:marTop w:val="0"/>
          <w:marBottom w:val="0"/>
          <w:divBdr>
            <w:top w:val="none" w:sz="0" w:space="0" w:color="auto"/>
            <w:left w:val="none" w:sz="0" w:space="0" w:color="auto"/>
            <w:bottom w:val="none" w:sz="0" w:space="0" w:color="auto"/>
            <w:right w:val="none" w:sz="0" w:space="0" w:color="auto"/>
          </w:divBdr>
        </w:div>
        <w:div w:id="1866475601">
          <w:marLeft w:val="0"/>
          <w:marRight w:val="0"/>
          <w:marTop w:val="0"/>
          <w:marBottom w:val="0"/>
          <w:divBdr>
            <w:top w:val="none" w:sz="0" w:space="0" w:color="auto"/>
            <w:left w:val="none" w:sz="0" w:space="0" w:color="auto"/>
            <w:bottom w:val="none" w:sz="0" w:space="0" w:color="auto"/>
            <w:right w:val="none" w:sz="0" w:space="0" w:color="auto"/>
          </w:divBdr>
        </w:div>
        <w:div w:id="1883636265">
          <w:marLeft w:val="0"/>
          <w:marRight w:val="0"/>
          <w:marTop w:val="0"/>
          <w:marBottom w:val="0"/>
          <w:divBdr>
            <w:top w:val="none" w:sz="0" w:space="0" w:color="auto"/>
            <w:left w:val="none" w:sz="0" w:space="0" w:color="auto"/>
            <w:bottom w:val="none" w:sz="0" w:space="0" w:color="auto"/>
            <w:right w:val="none" w:sz="0" w:space="0" w:color="auto"/>
          </w:divBdr>
        </w:div>
      </w:divsChild>
    </w:div>
    <w:div w:id="289213947">
      <w:bodyDiv w:val="1"/>
      <w:marLeft w:val="0"/>
      <w:marRight w:val="0"/>
      <w:marTop w:val="0"/>
      <w:marBottom w:val="0"/>
      <w:divBdr>
        <w:top w:val="none" w:sz="0" w:space="0" w:color="auto"/>
        <w:left w:val="none" w:sz="0" w:space="0" w:color="auto"/>
        <w:bottom w:val="none" w:sz="0" w:space="0" w:color="auto"/>
        <w:right w:val="none" w:sz="0" w:space="0" w:color="auto"/>
      </w:divBdr>
    </w:div>
    <w:div w:id="289360759">
      <w:bodyDiv w:val="1"/>
      <w:marLeft w:val="0"/>
      <w:marRight w:val="0"/>
      <w:marTop w:val="0"/>
      <w:marBottom w:val="0"/>
      <w:divBdr>
        <w:top w:val="none" w:sz="0" w:space="0" w:color="auto"/>
        <w:left w:val="none" w:sz="0" w:space="0" w:color="auto"/>
        <w:bottom w:val="none" w:sz="0" w:space="0" w:color="auto"/>
        <w:right w:val="none" w:sz="0" w:space="0" w:color="auto"/>
      </w:divBdr>
    </w:div>
    <w:div w:id="291863122">
      <w:bodyDiv w:val="1"/>
      <w:marLeft w:val="0"/>
      <w:marRight w:val="0"/>
      <w:marTop w:val="0"/>
      <w:marBottom w:val="0"/>
      <w:divBdr>
        <w:top w:val="none" w:sz="0" w:space="0" w:color="auto"/>
        <w:left w:val="none" w:sz="0" w:space="0" w:color="auto"/>
        <w:bottom w:val="none" w:sz="0" w:space="0" w:color="auto"/>
        <w:right w:val="none" w:sz="0" w:space="0" w:color="auto"/>
      </w:divBdr>
    </w:div>
    <w:div w:id="292684329">
      <w:bodyDiv w:val="1"/>
      <w:marLeft w:val="0"/>
      <w:marRight w:val="0"/>
      <w:marTop w:val="0"/>
      <w:marBottom w:val="0"/>
      <w:divBdr>
        <w:top w:val="none" w:sz="0" w:space="0" w:color="auto"/>
        <w:left w:val="none" w:sz="0" w:space="0" w:color="auto"/>
        <w:bottom w:val="none" w:sz="0" w:space="0" w:color="auto"/>
        <w:right w:val="none" w:sz="0" w:space="0" w:color="auto"/>
      </w:divBdr>
      <w:divsChild>
        <w:div w:id="395124340">
          <w:marLeft w:val="0"/>
          <w:marRight w:val="0"/>
          <w:marTop w:val="180"/>
          <w:marBottom w:val="240"/>
          <w:divBdr>
            <w:top w:val="none" w:sz="0" w:space="0" w:color="auto"/>
            <w:left w:val="none" w:sz="0" w:space="0" w:color="auto"/>
            <w:bottom w:val="none" w:sz="0" w:space="0" w:color="auto"/>
            <w:right w:val="none" w:sz="0" w:space="0" w:color="auto"/>
          </w:divBdr>
        </w:div>
      </w:divsChild>
    </w:div>
    <w:div w:id="294726432">
      <w:bodyDiv w:val="1"/>
      <w:marLeft w:val="0"/>
      <w:marRight w:val="0"/>
      <w:marTop w:val="0"/>
      <w:marBottom w:val="0"/>
      <w:divBdr>
        <w:top w:val="none" w:sz="0" w:space="0" w:color="auto"/>
        <w:left w:val="none" w:sz="0" w:space="0" w:color="auto"/>
        <w:bottom w:val="none" w:sz="0" w:space="0" w:color="auto"/>
        <w:right w:val="none" w:sz="0" w:space="0" w:color="auto"/>
      </w:divBdr>
      <w:divsChild>
        <w:div w:id="710959486">
          <w:marLeft w:val="0"/>
          <w:marRight w:val="0"/>
          <w:marTop w:val="450"/>
          <w:marBottom w:val="240"/>
          <w:divBdr>
            <w:top w:val="none" w:sz="0" w:space="0" w:color="auto"/>
            <w:left w:val="none" w:sz="0" w:space="0" w:color="auto"/>
            <w:bottom w:val="none" w:sz="0" w:space="0" w:color="auto"/>
            <w:right w:val="none" w:sz="0" w:space="0" w:color="auto"/>
          </w:divBdr>
        </w:div>
      </w:divsChild>
    </w:div>
    <w:div w:id="317271721">
      <w:bodyDiv w:val="1"/>
      <w:marLeft w:val="0"/>
      <w:marRight w:val="0"/>
      <w:marTop w:val="0"/>
      <w:marBottom w:val="0"/>
      <w:divBdr>
        <w:top w:val="none" w:sz="0" w:space="0" w:color="auto"/>
        <w:left w:val="none" w:sz="0" w:space="0" w:color="auto"/>
        <w:bottom w:val="none" w:sz="0" w:space="0" w:color="auto"/>
        <w:right w:val="none" w:sz="0" w:space="0" w:color="auto"/>
      </w:divBdr>
      <w:divsChild>
        <w:div w:id="709762124">
          <w:marLeft w:val="0"/>
          <w:marRight w:val="0"/>
          <w:marTop w:val="360"/>
          <w:marBottom w:val="180"/>
          <w:divBdr>
            <w:top w:val="none" w:sz="0" w:space="0" w:color="auto"/>
            <w:left w:val="none" w:sz="0" w:space="0" w:color="auto"/>
            <w:bottom w:val="none" w:sz="0" w:space="0" w:color="auto"/>
            <w:right w:val="none" w:sz="0" w:space="0" w:color="auto"/>
          </w:divBdr>
        </w:div>
      </w:divsChild>
    </w:div>
    <w:div w:id="318963845">
      <w:bodyDiv w:val="1"/>
      <w:marLeft w:val="0"/>
      <w:marRight w:val="0"/>
      <w:marTop w:val="0"/>
      <w:marBottom w:val="0"/>
      <w:divBdr>
        <w:top w:val="none" w:sz="0" w:space="0" w:color="auto"/>
        <w:left w:val="none" w:sz="0" w:space="0" w:color="auto"/>
        <w:bottom w:val="none" w:sz="0" w:space="0" w:color="auto"/>
        <w:right w:val="none" w:sz="0" w:space="0" w:color="auto"/>
      </w:divBdr>
    </w:div>
    <w:div w:id="319239809">
      <w:bodyDiv w:val="1"/>
      <w:marLeft w:val="0"/>
      <w:marRight w:val="0"/>
      <w:marTop w:val="0"/>
      <w:marBottom w:val="0"/>
      <w:divBdr>
        <w:top w:val="none" w:sz="0" w:space="0" w:color="auto"/>
        <w:left w:val="none" w:sz="0" w:space="0" w:color="auto"/>
        <w:bottom w:val="none" w:sz="0" w:space="0" w:color="auto"/>
        <w:right w:val="none" w:sz="0" w:space="0" w:color="auto"/>
      </w:divBdr>
      <w:divsChild>
        <w:div w:id="1202523160">
          <w:marLeft w:val="0"/>
          <w:marRight w:val="0"/>
          <w:marTop w:val="450"/>
          <w:marBottom w:val="240"/>
          <w:divBdr>
            <w:top w:val="none" w:sz="0" w:space="0" w:color="auto"/>
            <w:left w:val="none" w:sz="0" w:space="0" w:color="auto"/>
            <w:bottom w:val="none" w:sz="0" w:space="0" w:color="auto"/>
            <w:right w:val="none" w:sz="0" w:space="0" w:color="auto"/>
          </w:divBdr>
        </w:div>
      </w:divsChild>
    </w:div>
    <w:div w:id="320429165">
      <w:bodyDiv w:val="1"/>
      <w:marLeft w:val="0"/>
      <w:marRight w:val="0"/>
      <w:marTop w:val="0"/>
      <w:marBottom w:val="0"/>
      <w:divBdr>
        <w:top w:val="none" w:sz="0" w:space="0" w:color="auto"/>
        <w:left w:val="none" w:sz="0" w:space="0" w:color="auto"/>
        <w:bottom w:val="none" w:sz="0" w:space="0" w:color="auto"/>
        <w:right w:val="none" w:sz="0" w:space="0" w:color="auto"/>
      </w:divBdr>
      <w:divsChild>
        <w:div w:id="887765296">
          <w:marLeft w:val="0"/>
          <w:marRight w:val="0"/>
          <w:marTop w:val="0"/>
          <w:marBottom w:val="200"/>
          <w:divBdr>
            <w:top w:val="none" w:sz="0" w:space="0" w:color="auto"/>
            <w:left w:val="none" w:sz="0" w:space="0" w:color="auto"/>
            <w:bottom w:val="none" w:sz="0" w:space="0" w:color="auto"/>
            <w:right w:val="none" w:sz="0" w:space="0" w:color="auto"/>
          </w:divBdr>
        </w:div>
        <w:div w:id="1085037120">
          <w:marLeft w:val="0"/>
          <w:marRight w:val="0"/>
          <w:marTop w:val="0"/>
          <w:marBottom w:val="200"/>
          <w:divBdr>
            <w:top w:val="none" w:sz="0" w:space="0" w:color="auto"/>
            <w:left w:val="none" w:sz="0" w:space="0" w:color="auto"/>
            <w:bottom w:val="none" w:sz="0" w:space="0" w:color="auto"/>
            <w:right w:val="none" w:sz="0" w:space="0" w:color="auto"/>
          </w:divBdr>
        </w:div>
        <w:div w:id="2005009260">
          <w:marLeft w:val="0"/>
          <w:marRight w:val="0"/>
          <w:marTop w:val="0"/>
          <w:marBottom w:val="200"/>
          <w:divBdr>
            <w:top w:val="none" w:sz="0" w:space="0" w:color="auto"/>
            <w:left w:val="none" w:sz="0" w:space="0" w:color="auto"/>
            <w:bottom w:val="none" w:sz="0" w:space="0" w:color="auto"/>
            <w:right w:val="none" w:sz="0" w:space="0" w:color="auto"/>
          </w:divBdr>
        </w:div>
      </w:divsChild>
    </w:div>
    <w:div w:id="325209959">
      <w:bodyDiv w:val="1"/>
      <w:marLeft w:val="0"/>
      <w:marRight w:val="0"/>
      <w:marTop w:val="0"/>
      <w:marBottom w:val="0"/>
      <w:divBdr>
        <w:top w:val="none" w:sz="0" w:space="0" w:color="auto"/>
        <w:left w:val="none" w:sz="0" w:space="0" w:color="auto"/>
        <w:bottom w:val="none" w:sz="0" w:space="0" w:color="auto"/>
        <w:right w:val="none" w:sz="0" w:space="0" w:color="auto"/>
      </w:divBdr>
    </w:div>
    <w:div w:id="328408689">
      <w:bodyDiv w:val="1"/>
      <w:marLeft w:val="0"/>
      <w:marRight w:val="0"/>
      <w:marTop w:val="0"/>
      <w:marBottom w:val="0"/>
      <w:divBdr>
        <w:top w:val="none" w:sz="0" w:space="0" w:color="auto"/>
        <w:left w:val="none" w:sz="0" w:space="0" w:color="auto"/>
        <w:bottom w:val="none" w:sz="0" w:space="0" w:color="auto"/>
        <w:right w:val="none" w:sz="0" w:space="0" w:color="auto"/>
      </w:divBdr>
      <w:divsChild>
        <w:div w:id="950554495">
          <w:marLeft w:val="0"/>
          <w:marRight w:val="0"/>
          <w:marTop w:val="240"/>
          <w:marBottom w:val="240"/>
          <w:divBdr>
            <w:top w:val="none" w:sz="0" w:space="0" w:color="auto"/>
            <w:left w:val="none" w:sz="0" w:space="0" w:color="auto"/>
            <w:bottom w:val="none" w:sz="0" w:space="0" w:color="auto"/>
            <w:right w:val="none" w:sz="0" w:space="0" w:color="auto"/>
          </w:divBdr>
        </w:div>
      </w:divsChild>
    </w:div>
    <w:div w:id="329254922">
      <w:bodyDiv w:val="1"/>
      <w:marLeft w:val="0"/>
      <w:marRight w:val="0"/>
      <w:marTop w:val="0"/>
      <w:marBottom w:val="0"/>
      <w:divBdr>
        <w:top w:val="none" w:sz="0" w:space="0" w:color="auto"/>
        <w:left w:val="none" w:sz="0" w:space="0" w:color="auto"/>
        <w:bottom w:val="none" w:sz="0" w:space="0" w:color="auto"/>
        <w:right w:val="none" w:sz="0" w:space="0" w:color="auto"/>
      </w:divBdr>
      <w:divsChild>
        <w:div w:id="1183515422">
          <w:marLeft w:val="446"/>
          <w:marRight w:val="0"/>
          <w:marTop w:val="96"/>
          <w:marBottom w:val="120"/>
          <w:divBdr>
            <w:top w:val="none" w:sz="0" w:space="0" w:color="auto"/>
            <w:left w:val="none" w:sz="0" w:space="0" w:color="auto"/>
            <w:bottom w:val="none" w:sz="0" w:space="0" w:color="auto"/>
            <w:right w:val="none" w:sz="0" w:space="0" w:color="auto"/>
          </w:divBdr>
        </w:div>
        <w:div w:id="1521971468">
          <w:marLeft w:val="446"/>
          <w:marRight w:val="0"/>
          <w:marTop w:val="96"/>
          <w:marBottom w:val="120"/>
          <w:divBdr>
            <w:top w:val="none" w:sz="0" w:space="0" w:color="auto"/>
            <w:left w:val="none" w:sz="0" w:space="0" w:color="auto"/>
            <w:bottom w:val="none" w:sz="0" w:space="0" w:color="auto"/>
            <w:right w:val="none" w:sz="0" w:space="0" w:color="auto"/>
          </w:divBdr>
        </w:div>
      </w:divsChild>
    </w:div>
    <w:div w:id="331184888">
      <w:bodyDiv w:val="1"/>
      <w:marLeft w:val="0"/>
      <w:marRight w:val="0"/>
      <w:marTop w:val="0"/>
      <w:marBottom w:val="0"/>
      <w:divBdr>
        <w:top w:val="none" w:sz="0" w:space="0" w:color="auto"/>
        <w:left w:val="none" w:sz="0" w:space="0" w:color="auto"/>
        <w:bottom w:val="none" w:sz="0" w:space="0" w:color="auto"/>
        <w:right w:val="none" w:sz="0" w:space="0" w:color="auto"/>
      </w:divBdr>
      <w:divsChild>
        <w:div w:id="822769674">
          <w:marLeft w:val="0"/>
          <w:marRight w:val="0"/>
          <w:marTop w:val="0"/>
          <w:marBottom w:val="0"/>
          <w:divBdr>
            <w:top w:val="none" w:sz="0" w:space="0" w:color="auto"/>
            <w:left w:val="none" w:sz="0" w:space="0" w:color="auto"/>
            <w:bottom w:val="none" w:sz="0" w:space="0" w:color="auto"/>
            <w:right w:val="none" w:sz="0" w:space="0" w:color="auto"/>
          </w:divBdr>
        </w:div>
        <w:div w:id="964238044">
          <w:marLeft w:val="0"/>
          <w:marRight w:val="0"/>
          <w:marTop w:val="0"/>
          <w:marBottom w:val="0"/>
          <w:divBdr>
            <w:top w:val="none" w:sz="0" w:space="0" w:color="auto"/>
            <w:left w:val="none" w:sz="0" w:space="0" w:color="auto"/>
            <w:bottom w:val="none" w:sz="0" w:space="0" w:color="auto"/>
            <w:right w:val="none" w:sz="0" w:space="0" w:color="auto"/>
          </w:divBdr>
        </w:div>
        <w:div w:id="1236627749">
          <w:marLeft w:val="0"/>
          <w:marRight w:val="0"/>
          <w:marTop w:val="0"/>
          <w:marBottom w:val="0"/>
          <w:divBdr>
            <w:top w:val="none" w:sz="0" w:space="0" w:color="auto"/>
            <w:left w:val="none" w:sz="0" w:space="0" w:color="auto"/>
            <w:bottom w:val="none" w:sz="0" w:space="0" w:color="auto"/>
            <w:right w:val="none" w:sz="0" w:space="0" w:color="auto"/>
          </w:divBdr>
        </w:div>
        <w:div w:id="1441100172">
          <w:marLeft w:val="0"/>
          <w:marRight w:val="0"/>
          <w:marTop w:val="0"/>
          <w:marBottom w:val="0"/>
          <w:divBdr>
            <w:top w:val="none" w:sz="0" w:space="0" w:color="auto"/>
            <w:left w:val="none" w:sz="0" w:space="0" w:color="auto"/>
            <w:bottom w:val="none" w:sz="0" w:space="0" w:color="auto"/>
            <w:right w:val="none" w:sz="0" w:space="0" w:color="auto"/>
          </w:divBdr>
        </w:div>
      </w:divsChild>
    </w:div>
    <w:div w:id="338697567">
      <w:bodyDiv w:val="1"/>
      <w:marLeft w:val="0"/>
      <w:marRight w:val="0"/>
      <w:marTop w:val="0"/>
      <w:marBottom w:val="0"/>
      <w:divBdr>
        <w:top w:val="none" w:sz="0" w:space="0" w:color="auto"/>
        <w:left w:val="none" w:sz="0" w:space="0" w:color="auto"/>
        <w:bottom w:val="none" w:sz="0" w:space="0" w:color="auto"/>
        <w:right w:val="none" w:sz="0" w:space="0" w:color="auto"/>
      </w:divBdr>
      <w:divsChild>
        <w:div w:id="365327406">
          <w:marLeft w:val="0"/>
          <w:marRight w:val="0"/>
          <w:marTop w:val="360"/>
          <w:marBottom w:val="180"/>
          <w:divBdr>
            <w:top w:val="none" w:sz="0" w:space="0" w:color="auto"/>
            <w:left w:val="none" w:sz="0" w:space="0" w:color="auto"/>
            <w:bottom w:val="none" w:sz="0" w:space="0" w:color="auto"/>
            <w:right w:val="none" w:sz="0" w:space="0" w:color="auto"/>
          </w:divBdr>
        </w:div>
        <w:div w:id="753818704">
          <w:marLeft w:val="0"/>
          <w:marRight w:val="0"/>
          <w:marTop w:val="180"/>
          <w:marBottom w:val="240"/>
          <w:divBdr>
            <w:top w:val="none" w:sz="0" w:space="0" w:color="auto"/>
            <w:left w:val="none" w:sz="0" w:space="0" w:color="auto"/>
            <w:bottom w:val="none" w:sz="0" w:space="0" w:color="auto"/>
            <w:right w:val="none" w:sz="0" w:space="0" w:color="auto"/>
          </w:divBdr>
        </w:div>
        <w:div w:id="941032812">
          <w:marLeft w:val="0"/>
          <w:marRight w:val="0"/>
          <w:marTop w:val="360"/>
          <w:marBottom w:val="180"/>
          <w:divBdr>
            <w:top w:val="none" w:sz="0" w:space="0" w:color="auto"/>
            <w:left w:val="none" w:sz="0" w:space="0" w:color="auto"/>
            <w:bottom w:val="none" w:sz="0" w:space="0" w:color="auto"/>
            <w:right w:val="none" w:sz="0" w:space="0" w:color="auto"/>
          </w:divBdr>
        </w:div>
        <w:div w:id="1126586937">
          <w:marLeft w:val="0"/>
          <w:marRight w:val="0"/>
          <w:marTop w:val="180"/>
          <w:marBottom w:val="240"/>
          <w:divBdr>
            <w:top w:val="none" w:sz="0" w:space="0" w:color="auto"/>
            <w:left w:val="none" w:sz="0" w:space="0" w:color="auto"/>
            <w:bottom w:val="none" w:sz="0" w:space="0" w:color="auto"/>
            <w:right w:val="none" w:sz="0" w:space="0" w:color="auto"/>
          </w:divBdr>
        </w:div>
        <w:div w:id="1420833460">
          <w:marLeft w:val="0"/>
          <w:marRight w:val="0"/>
          <w:marTop w:val="360"/>
          <w:marBottom w:val="180"/>
          <w:divBdr>
            <w:top w:val="none" w:sz="0" w:space="0" w:color="auto"/>
            <w:left w:val="none" w:sz="0" w:space="0" w:color="auto"/>
            <w:bottom w:val="none" w:sz="0" w:space="0" w:color="auto"/>
            <w:right w:val="none" w:sz="0" w:space="0" w:color="auto"/>
          </w:divBdr>
        </w:div>
      </w:divsChild>
    </w:div>
    <w:div w:id="339042213">
      <w:bodyDiv w:val="1"/>
      <w:marLeft w:val="0"/>
      <w:marRight w:val="0"/>
      <w:marTop w:val="0"/>
      <w:marBottom w:val="0"/>
      <w:divBdr>
        <w:top w:val="none" w:sz="0" w:space="0" w:color="auto"/>
        <w:left w:val="none" w:sz="0" w:space="0" w:color="auto"/>
        <w:bottom w:val="none" w:sz="0" w:space="0" w:color="auto"/>
        <w:right w:val="none" w:sz="0" w:space="0" w:color="auto"/>
      </w:divBdr>
      <w:divsChild>
        <w:div w:id="535044679">
          <w:marLeft w:val="446"/>
          <w:marRight w:val="0"/>
          <w:marTop w:val="96"/>
          <w:marBottom w:val="120"/>
          <w:divBdr>
            <w:top w:val="none" w:sz="0" w:space="0" w:color="auto"/>
            <w:left w:val="none" w:sz="0" w:space="0" w:color="auto"/>
            <w:bottom w:val="none" w:sz="0" w:space="0" w:color="auto"/>
            <w:right w:val="none" w:sz="0" w:space="0" w:color="auto"/>
          </w:divBdr>
        </w:div>
      </w:divsChild>
    </w:div>
    <w:div w:id="342557105">
      <w:bodyDiv w:val="1"/>
      <w:marLeft w:val="0"/>
      <w:marRight w:val="0"/>
      <w:marTop w:val="0"/>
      <w:marBottom w:val="0"/>
      <w:divBdr>
        <w:top w:val="none" w:sz="0" w:space="0" w:color="auto"/>
        <w:left w:val="none" w:sz="0" w:space="0" w:color="auto"/>
        <w:bottom w:val="none" w:sz="0" w:space="0" w:color="auto"/>
        <w:right w:val="none" w:sz="0" w:space="0" w:color="auto"/>
      </w:divBdr>
    </w:div>
    <w:div w:id="344215917">
      <w:bodyDiv w:val="1"/>
      <w:marLeft w:val="0"/>
      <w:marRight w:val="0"/>
      <w:marTop w:val="0"/>
      <w:marBottom w:val="0"/>
      <w:divBdr>
        <w:top w:val="none" w:sz="0" w:space="0" w:color="auto"/>
        <w:left w:val="none" w:sz="0" w:space="0" w:color="auto"/>
        <w:bottom w:val="none" w:sz="0" w:space="0" w:color="auto"/>
        <w:right w:val="none" w:sz="0" w:space="0" w:color="auto"/>
      </w:divBdr>
      <w:divsChild>
        <w:div w:id="1696036506">
          <w:marLeft w:val="0"/>
          <w:marRight w:val="0"/>
          <w:marTop w:val="0"/>
          <w:marBottom w:val="0"/>
          <w:divBdr>
            <w:top w:val="none" w:sz="0" w:space="0" w:color="auto"/>
            <w:left w:val="none" w:sz="0" w:space="0" w:color="auto"/>
            <w:bottom w:val="none" w:sz="0" w:space="0" w:color="auto"/>
            <w:right w:val="none" w:sz="0" w:space="0" w:color="auto"/>
          </w:divBdr>
          <w:divsChild>
            <w:div w:id="38418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333431">
      <w:bodyDiv w:val="1"/>
      <w:marLeft w:val="0"/>
      <w:marRight w:val="0"/>
      <w:marTop w:val="0"/>
      <w:marBottom w:val="0"/>
      <w:divBdr>
        <w:top w:val="none" w:sz="0" w:space="0" w:color="auto"/>
        <w:left w:val="none" w:sz="0" w:space="0" w:color="auto"/>
        <w:bottom w:val="none" w:sz="0" w:space="0" w:color="auto"/>
        <w:right w:val="none" w:sz="0" w:space="0" w:color="auto"/>
      </w:divBdr>
    </w:div>
    <w:div w:id="345210505">
      <w:bodyDiv w:val="1"/>
      <w:marLeft w:val="0"/>
      <w:marRight w:val="0"/>
      <w:marTop w:val="0"/>
      <w:marBottom w:val="0"/>
      <w:divBdr>
        <w:top w:val="none" w:sz="0" w:space="0" w:color="auto"/>
        <w:left w:val="none" w:sz="0" w:space="0" w:color="auto"/>
        <w:bottom w:val="none" w:sz="0" w:space="0" w:color="auto"/>
        <w:right w:val="none" w:sz="0" w:space="0" w:color="auto"/>
      </w:divBdr>
    </w:div>
    <w:div w:id="346835546">
      <w:bodyDiv w:val="1"/>
      <w:marLeft w:val="0"/>
      <w:marRight w:val="0"/>
      <w:marTop w:val="0"/>
      <w:marBottom w:val="0"/>
      <w:divBdr>
        <w:top w:val="none" w:sz="0" w:space="0" w:color="auto"/>
        <w:left w:val="none" w:sz="0" w:space="0" w:color="auto"/>
        <w:bottom w:val="none" w:sz="0" w:space="0" w:color="auto"/>
        <w:right w:val="none" w:sz="0" w:space="0" w:color="auto"/>
      </w:divBdr>
      <w:divsChild>
        <w:div w:id="403338492">
          <w:marLeft w:val="0"/>
          <w:marRight w:val="0"/>
          <w:marTop w:val="0"/>
          <w:marBottom w:val="0"/>
          <w:divBdr>
            <w:top w:val="none" w:sz="0" w:space="0" w:color="auto"/>
            <w:left w:val="none" w:sz="0" w:space="0" w:color="auto"/>
            <w:bottom w:val="none" w:sz="0" w:space="0" w:color="auto"/>
            <w:right w:val="none" w:sz="0" w:space="0" w:color="auto"/>
          </w:divBdr>
        </w:div>
      </w:divsChild>
    </w:div>
    <w:div w:id="347412544">
      <w:bodyDiv w:val="1"/>
      <w:marLeft w:val="0"/>
      <w:marRight w:val="0"/>
      <w:marTop w:val="0"/>
      <w:marBottom w:val="0"/>
      <w:divBdr>
        <w:top w:val="none" w:sz="0" w:space="0" w:color="auto"/>
        <w:left w:val="none" w:sz="0" w:space="0" w:color="auto"/>
        <w:bottom w:val="none" w:sz="0" w:space="0" w:color="auto"/>
        <w:right w:val="none" w:sz="0" w:space="0" w:color="auto"/>
      </w:divBdr>
    </w:div>
    <w:div w:id="348532133">
      <w:bodyDiv w:val="1"/>
      <w:marLeft w:val="0"/>
      <w:marRight w:val="0"/>
      <w:marTop w:val="0"/>
      <w:marBottom w:val="0"/>
      <w:divBdr>
        <w:top w:val="none" w:sz="0" w:space="0" w:color="auto"/>
        <w:left w:val="none" w:sz="0" w:space="0" w:color="auto"/>
        <w:bottom w:val="none" w:sz="0" w:space="0" w:color="auto"/>
        <w:right w:val="none" w:sz="0" w:space="0" w:color="auto"/>
      </w:divBdr>
    </w:div>
    <w:div w:id="350617834">
      <w:bodyDiv w:val="1"/>
      <w:marLeft w:val="0"/>
      <w:marRight w:val="0"/>
      <w:marTop w:val="0"/>
      <w:marBottom w:val="0"/>
      <w:divBdr>
        <w:top w:val="none" w:sz="0" w:space="0" w:color="auto"/>
        <w:left w:val="none" w:sz="0" w:space="0" w:color="auto"/>
        <w:bottom w:val="none" w:sz="0" w:space="0" w:color="auto"/>
        <w:right w:val="none" w:sz="0" w:space="0" w:color="auto"/>
      </w:divBdr>
    </w:div>
    <w:div w:id="354579830">
      <w:bodyDiv w:val="1"/>
      <w:marLeft w:val="0"/>
      <w:marRight w:val="0"/>
      <w:marTop w:val="0"/>
      <w:marBottom w:val="0"/>
      <w:divBdr>
        <w:top w:val="none" w:sz="0" w:space="0" w:color="auto"/>
        <w:left w:val="none" w:sz="0" w:space="0" w:color="auto"/>
        <w:bottom w:val="none" w:sz="0" w:space="0" w:color="auto"/>
        <w:right w:val="none" w:sz="0" w:space="0" w:color="auto"/>
      </w:divBdr>
      <w:divsChild>
        <w:div w:id="119540345">
          <w:marLeft w:val="0"/>
          <w:marRight w:val="0"/>
          <w:marTop w:val="360"/>
          <w:marBottom w:val="180"/>
          <w:divBdr>
            <w:top w:val="none" w:sz="0" w:space="0" w:color="auto"/>
            <w:left w:val="none" w:sz="0" w:space="0" w:color="auto"/>
            <w:bottom w:val="none" w:sz="0" w:space="0" w:color="auto"/>
            <w:right w:val="none" w:sz="0" w:space="0" w:color="auto"/>
          </w:divBdr>
        </w:div>
        <w:div w:id="716514992">
          <w:marLeft w:val="0"/>
          <w:marRight w:val="0"/>
          <w:marTop w:val="360"/>
          <w:marBottom w:val="180"/>
          <w:divBdr>
            <w:top w:val="none" w:sz="0" w:space="0" w:color="auto"/>
            <w:left w:val="none" w:sz="0" w:space="0" w:color="auto"/>
            <w:bottom w:val="none" w:sz="0" w:space="0" w:color="auto"/>
            <w:right w:val="none" w:sz="0" w:space="0" w:color="auto"/>
          </w:divBdr>
        </w:div>
        <w:div w:id="871461106">
          <w:marLeft w:val="0"/>
          <w:marRight w:val="0"/>
          <w:marTop w:val="180"/>
          <w:marBottom w:val="240"/>
          <w:divBdr>
            <w:top w:val="none" w:sz="0" w:space="0" w:color="auto"/>
            <w:left w:val="none" w:sz="0" w:space="0" w:color="auto"/>
            <w:bottom w:val="none" w:sz="0" w:space="0" w:color="auto"/>
            <w:right w:val="none" w:sz="0" w:space="0" w:color="auto"/>
          </w:divBdr>
        </w:div>
        <w:div w:id="1073771479">
          <w:marLeft w:val="0"/>
          <w:marRight w:val="0"/>
          <w:marTop w:val="180"/>
          <w:marBottom w:val="240"/>
          <w:divBdr>
            <w:top w:val="none" w:sz="0" w:space="0" w:color="auto"/>
            <w:left w:val="none" w:sz="0" w:space="0" w:color="auto"/>
            <w:bottom w:val="none" w:sz="0" w:space="0" w:color="auto"/>
            <w:right w:val="none" w:sz="0" w:space="0" w:color="auto"/>
          </w:divBdr>
        </w:div>
        <w:div w:id="1118599493">
          <w:marLeft w:val="0"/>
          <w:marRight w:val="0"/>
          <w:marTop w:val="180"/>
          <w:marBottom w:val="240"/>
          <w:divBdr>
            <w:top w:val="none" w:sz="0" w:space="0" w:color="auto"/>
            <w:left w:val="none" w:sz="0" w:space="0" w:color="auto"/>
            <w:bottom w:val="none" w:sz="0" w:space="0" w:color="auto"/>
            <w:right w:val="none" w:sz="0" w:space="0" w:color="auto"/>
          </w:divBdr>
        </w:div>
        <w:div w:id="1206871846">
          <w:marLeft w:val="0"/>
          <w:marRight w:val="0"/>
          <w:marTop w:val="360"/>
          <w:marBottom w:val="180"/>
          <w:divBdr>
            <w:top w:val="none" w:sz="0" w:space="0" w:color="auto"/>
            <w:left w:val="none" w:sz="0" w:space="0" w:color="auto"/>
            <w:bottom w:val="none" w:sz="0" w:space="0" w:color="auto"/>
            <w:right w:val="none" w:sz="0" w:space="0" w:color="auto"/>
          </w:divBdr>
        </w:div>
        <w:div w:id="1636793069">
          <w:marLeft w:val="0"/>
          <w:marRight w:val="0"/>
          <w:marTop w:val="180"/>
          <w:marBottom w:val="240"/>
          <w:divBdr>
            <w:top w:val="none" w:sz="0" w:space="0" w:color="auto"/>
            <w:left w:val="none" w:sz="0" w:space="0" w:color="auto"/>
            <w:bottom w:val="none" w:sz="0" w:space="0" w:color="auto"/>
            <w:right w:val="none" w:sz="0" w:space="0" w:color="auto"/>
          </w:divBdr>
        </w:div>
      </w:divsChild>
    </w:div>
    <w:div w:id="363530268">
      <w:bodyDiv w:val="1"/>
      <w:marLeft w:val="0"/>
      <w:marRight w:val="0"/>
      <w:marTop w:val="0"/>
      <w:marBottom w:val="0"/>
      <w:divBdr>
        <w:top w:val="none" w:sz="0" w:space="0" w:color="auto"/>
        <w:left w:val="none" w:sz="0" w:space="0" w:color="auto"/>
        <w:bottom w:val="none" w:sz="0" w:space="0" w:color="auto"/>
        <w:right w:val="none" w:sz="0" w:space="0" w:color="auto"/>
      </w:divBdr>
    </w:div>
    <w:div w:id="371657439">
      <w:bodyDiv w:val="1"/>
      <w:marLeft w:val="0"/>
      <w:marRight w:val="0"/>
      <w:marTop w:val="0"/>
      <w:marBottom w:val="0"/>
      <w:divBdr>
        <w:top w:val="none" w:sz="0" w:space="0" w:color="auto"/>
        <w:left w:val="none" w:sz="0" w:space="0" w:color="auto"/>
        <w:bottom w:val="none" w:sz="0" w:space="0" w:color="auto"/>
        <w:right w:val="none" w:sz="0" w:space="0" w:color="auto"/>
      </w:divBdr>
    </w:div>
    <w:div w:id="372193330">
      <w:bodyDiv w:val="1"/>
      <w:marLeft w:val="0"/>
      <w:marRight w:val="0"/>
      <w:marTop w:val="0"/>
      <w:marBottom w:val="0"/>
      <w:divBdr>
        <w:top w:val="none" w:sz="0" w:space="0" w:color="auto"/>
        <w:left w:val="none" w:sz="0" w:space="0" w:color="auto"/>
        <w:bottom w:val="none" w:sz="0" w:space="0" w:color="auto"/>
        <w:right w:val="none" w:sz="0" w:space="0" w:color="auto"/>
      </w:divBdr>
    </w:div>
    <w:div w:id="377778787">
      <w:bodyDiv w:val="1"/>
      <w:marLeft w:val="0"/>
      <w:marRight w:val="0"/>
      <w:marTop w:val="0"/>
      <w:marBottom w:val="0"/>
      <w:divBdr>
        <w:top w:val="none" w:sz="0" w:space="0" w:color="auto"/>
        <w:left w:val="none" w:sz="0" w:space="0" w:color="auto"/>
        <w:bottom w:val="none" w:sz="0" w:space="0" w:color="auto"/>
        <w:right w:val="none" w:sz="0" w:space="0" w:color="auto"/>
      </w:divBdr>
      <w:divsChild>
        <w:div w:id="1259676632">
          <w:marLeft w:val="0"/>
          <w:marRight w:val="0"/>
          <w:marTop w:val="0"/>
          <w:marBottom w:val="0"/>
          <w:divBdr>
            <w:top w:val="none" w:sz="0" w:space="0" w:color="auto"/>
            <w:left w:val="none" w:sz="0" w:space="0" w:color="auto"/>
            <w:bottom w:val="none" w:sz="0" w:space="0" w:color="auto"/>
            <w:right w:val="none" w:sz="0" w:space="0" w:color="auto"/>
          </w:divBdr>
          <w:divsChild>
            <w:div w:id="338772528">
              <w:marLeft w:val="0"/>
              <w:marRight w:val="0"/>
              <w:marTop w:val="0"/>
              <w:marBottom w:val="0"/>
              <w:divBdr>
                <w:top w:val="none" w:sz="0" w:space="0" w:color="auto"/>
                <w:left w:val="none" w:sz="0" w:space="0" w:color="auto"/>
                <w:bottom w:val="none" w:sz="0" w:space="0" w:color="auto"/>
                <w:right w:val="none" w:sz="0" w:space="0" w:color="auto"/>
              </w:divBdr>
              <w:divsChild>
                <w:div w:id="96949855">
                  <w:marLeft w:val="0"/>
                  <w:marRight w:val="0"/>
                  <w:marTop w:val="225"/>
                  <w:marBottom w:val="240"/>
                  <w:divBdr>
                    <w:top w:val="none" w:sz="0" w:space="0" w:color="auto"/>
                    <w:left w:val="none" w:sz="0" w:space="0" w:color="auto"/>
                    <w:bottom w:val="none" w:sz="0" w:space="0" w:color="auto"/>
                    <w:right w:val="none" w:sz="0" w:space="0" w:color="auto"/>
                  </w:divBdr>
                </w:div>
                <w:div w:id="200023822">
                  <w:marLeft w:val="0"/>
                  <w:marRight w:val="0"/>
                  <w:marTop w:val="0"/>
                  <w:marBottom w:val="0"/>
                  <w:divBdr>
                    <w:top w:val="none" w:sz="0" w:space="0" w:color="auto"/>
                    <w:left w:val="none" w:sz="0" w:space="0" w:color="auto"/>
                    <w:bottom w:val="none" w:sz="0" w:space="0" w:color="auto"/>
                    <w:right w:val="none" w:sz="0" w:space="0" w:color="auto"/>
                  </w:divBdr>
                  <w:divsChild>
                    <w:div w:id="702906124">
                      <w:marLeft w:val="0"/>
                      <w:marRight w:val="0"/>
                      <w:marTop w:val="0"/>
                      <w:marBottom w:val="0"/>
                      <w:divBdr>
                        <w:top w:val="none" w:sz="0" w:space="0" w:color="auto"/>
                        <w:left w:val="none" w:sz="0" w:space="0" w:color="auto"/>
                        <w:bottom w:val="none" w:sz="0" w:space="0" w:color="auto"/>
                        <w:right w:val="none" w:sz="0" w:space="0" w:color="auto"/>
                      </w:divBdr>
                    </w:div>
                  </w:divsChild>
                </w:div>
                <w:div w:id="270861629">
                  <w:marLeft w:val="0"/>
                  <w:marRight w:val="0"/>
                  <w:marTop w:val="240"/>
                  <w:marBottom w:val="240"/>
                  <w:divBdr>
                    <w:top w:val="none" w:sz="0" w:space="0" w:color="auto"/>
                    <w:left w:val="none" w:sz="0" w:space="0" w:color="auto"/>
                    <w:bottom w:val="none" w:sz="0" w:space="0" w:color="auto"/>
                    <w:right w:val="none" w:sz="0" w:space="0" w:color="auto"/>
                  </w:divBdr>
                </w:div>
                <w:div w:id="317732473">
                  <w:marLeft w:val="0"/>
                  <w:marRight w:val="0"/>
                  <w:marTop w:val="0"/>
                  <w:marBottom w:val="0"/>
                  <w:divBdr>
                    <w:top w:val="none" w:sz="0" w:space="0" w:color="auto"/>
                    <w:left w:val="none" w:sz="0" w:space="0" w:color="auto"/>
                    <w:bottom w:val="none" w:sz="0" w:space="0" w:color="auto"/>
                    <w:right w:val="none" w:sz="0" w:space="0" w:color="auto"/>
                  </w:divBdr>
                  <w:divsChild>
                    <w:div w:id="751465701">
                      <w:marLeft w:val="0"/>
                      <w:marRight w:val="0"/>
                      <w:marTop w:val="0"/>
                      <w:marBottom w:val="0"/>
                      <w:divBdr>
                        <w:top w:val="none" w:sz="0" w:space="0" w:color="auto"/>
                        <w:left w:val="none" w:sz="0" w:space="0" w:color="auto"/>
                        <w:bottom w:val="none" w:sz="0" w:space="0" w:color="auto"/>
                        <w:right w:val="none" w:sz="0" w:space="0" w:color="auto"/>
                      </w:divBdr>
                    </w:div>
                  </w:divsChild>
                </w:div>
                <w:div w:id="399063983">
                  <w:marLeft w:val="0"/>
                  <w:marRight w:val="0"/>
                  <w:marTop w:val="225"/>
                  <w:marBottom w:val="240"/>
                  <w:divBdr>
                    <w:top w:val="none" w:sz="0" w:space="0" w:color="auto"/>
                    <w:left w:val="none" w:sz="0" w:space="0" w:color="auto"/>
                    <w:bottom w:val="none" w:sz="0" w:space="0" w:color="auto"/>
                    <w:right w:val="none" w:sz="0" w:space="0" w:color="auto"/>
                  </w:divBdr>
                </w:div>
                <w:div w:id="619067359">
                  <w:marLeft w:val="0"/>
                  <w:marRight w:val="0"/>
                  <w:marTop w:val="240"/>
                  <w:marBottom w:val="240"/>
                  <w:divBdr>
                    <w:top w:val="none" w:sz="0" w:space="0" w:color="auto"/>
                    <w:left w:val="none" w:sz="0" w:space="0" w:color="auto"/>
                    <w:bottom w:val="none" w:sz="0" w:space="0" w:color="auto"/>
                    <w:right w:val="none" w:sz="0" w:space="0" w:color="auto"/>
                  </w:divBdr>
                </w:div>
                <w:div w:id="687027301">
                  <w:marLeft w:val="0"/>
                  <w:marRight w:val="0"/>
                  <w:marTop w:val="240"/>
                  <w:marBottom w:val="240"/>
                  <w:divBdr>
                    <w:top w:val="none" w:sz="0" w:space="0" w:color="auto"/>
                    <w:left w:val="none" w:sz="0" w:space="0" w:color="auto"/>
                    <w:bottom w:val="none" w:sz="0" w:space="0" w:color="auto"/>
                    <w:right w:val="none" w:sz="0" w:space="0" w:color="auto"/>
                  </w:divBdr>
                </w:div>
                <w:div w:id="879438173">
                  <w:marLeft w:val="0"/>
                  <w:marRight w:val="0"/>
                  <w:marTop w:val="0"/>
                  <w:marBottom w:val="0"/>
                  <w:divBdr>
                    <w:top w:val="none" w:sz="0" w:space="0" w:color="auto"/>
                    <w:left w:val="none" w:sz="0" w:space="0" w:color="auto"/>
                    <w:bottom w:val="none" w:sz="0" w:space="0" w:color="auto"/>
                    <w:right w:val="none" w:sz="0" w:space="0" w:color="auto"/>
                  </w:divBdr>
                  <w:divsChild>
                    <w:div w:id="1480420284">
                      <w:marLeft w:val="0"/>
                      <w:marRight w:val="0"/>
                      <w:marTop w:val="0"/>
                      <w:marBottom w:val="0"/>
                      <w:divBdr>
                        <w:top w:val="none" w:sz="0" w:space="0" w:color="auto"/>
                        <w:left w:val="none" w:sz="0" w:space="0" w:color="auto"/>
                        <w:bottom w:val="none" w:sz="0" w:space="0" w:color="auto"/>
                        <w:right w:val="none" w:sz="0" w:space="0" w:color="auto"/>
                      </w:divBdr>
                    </w:div>
                  </w:divsChild>
                </w:div>
                <w:div w:id="1100639654">
                  <w:marLeft w:val="0"/>
                  <w:marRight w:val="0"/>
                  <w:marTop w:val="0"/>
                  <w:marBottom w:val="0"/>
                  <w:divBdr>
                    <w:top w:val="none" w:sz="0" w:space="0" w:color="auto"/>
                    <w:left w:val="none" w:sz="0" w:space="0" w:color="auto"/>
                    <w:bottom w:val="none" w:sz="0" w:space="0" w:color="auto"/>
                    <w:right w:val="none" w:sz="0" w:space="0" w:color="auto"/>
                  </w:divBdr>
                  <w:divsChild>
                    <w:div w:id="115756423">
                      <w:marLeft w:val="0"/>
                      <w:marRight w:val="0"/>
                      <w:marTop w:val="0"/>
                      <w:marBottom w:val="0"/>
                      <w:divBdr>
                        <w:top w:val="none" w:sz="0" w:space="0" w:color="auto"/>
                        <w:left w:val="none" w:sz="0" w:space="0" w:color="auto"/>
                        <w:bottom w:val="none" w:sz="0" w:space="0" w:color="auto"/>
                        <w:right w:val="none" w:sz="0" w:space="0" w:color="auto"/>
                      </w:divBdr>
                    </w:div>
                  </w:divsChild>
                </w:div>
                <w:div w:id="1309358462">
                  <w:marLeft w:val="0"/>
                  <w:marRight w:val="0"/>
                  <w:marTop w:val="0"/>
                  <w:marBottom w:val="0"/>
                  <w:divBdr>
                    <w:top w:val="none" w:sz="0" w:space="0" w:color="auto"/>
                    <w:left w:val="none" w:sz="0" w:space="0" w:color="auto"/>
                    <w:bottom w:val="none" w:sz="0" w:space="0" w:color="auto"/>
                    <w:right w:val="none" w:sz="0" w:space="0" w:color="auto"/>
                  </w:divBdr>
                  <w:divsChild>
                    <w:div w:id="1433666882">
                      <w:marLeft w:val="0"/>
                      <w:marRight w:val="0"/>
                      <w:marTop w:val="0"/>
                      <w:marBottom w:val="0"/>
                      <w:divBdr>
                        <w:top w:val="none" w:sz="0" w:space="0" w:color="auto"/>
                        <w:left w:val="none" w:sz="0" w:space="0" w:color="auto"/>
                        <w:bottom w:val="none" w:sz="0" w:space="0" w:color="auto"/>
                        <w:right w:val="none" w:sz="0" w:space="0" w:color="auto"/>
                      </w:divBdr>
                    </w:div>
                  </w:divsChild>
                </w:div>
                <w:div w:id="1433476357">
                  <w:marLeft w:val="0"/>
                  <w:marRight w:val="0"/>
                  <w:marTop w:val="225"/>
                  <w:marBottom w:val="240"/>
                  <w:divBdr>
                    <w:top w:val="none" w:sz="0" w:space="0" w:color="auto"/>
                    <w:left w:val="none" w:sz="0" w:space="0" w:color="auto"/>
                    <w:bottom w:val="none" w:sz="0" w:space="0" w:color="auto"/>
                    <w:right w:val="none" w:sz="0" w:space="0" w:color="auto"/>
                  </w:divBdr>
                </w:div>
                <w:div w:id="1597594123">
                  <w:marLeft w:val="0"/>
                  <w:marRight w:val="0"/>
                  <w:marTop w:val="0"/>
                  <w:marBottom w:val="0"/>
                  <w:divBdr>
                    <w:top w:val="none" w:sz="0" w:space="0" w:color="auto"/>
                    <w:left w:val="none" w:sz="0" w:space="0" w:color="auto"/>
                    <w:bottom w:val="none" w:sz="0" w:space="0" w:color="auto"/>
                    <w:right w:val="none" w:sz="0" w:space="0" w:color="auto"/>
                  </w:divBdr>
                  <w:divsChild>
                    <w:div w:id="1524317861">
                      <w:marLeft w:val="0"/>
                      <w:marRight w:val="0"/>
                      <w:marTop w:val="0"/>
                      <w:marBottom w:val="0"/>
                      <w:divBdr>
                        <w:top w:val="none" w:sz="0" w:space="0" w:color="auto"/>
                        <w:left w:val="none" w:sz="0" w:space="0" w:color="auto"/>
                        <w:bottom w:val="none" w:sz="0" w:space="0" w:color="auto"/>
                        <w:right w:val="none" w:sz="0" w:space="0" w:color="auto"/>
                      </w:divBdr>
                    </w:div>
                  </w:divsChild>
                </w:div>
                <w:div w:id="1690450249">
                  <w:marLeft w:val="0"/>
                  <w:marRight w:val="0"/>
                  <w:marTop w:val="240"/>
                  <w:marBottom w:val="240"/>
                  <w:divBdr>
                    <w:top w:val="none" w:sz="0" w:space="0" w:color="auto"/>
                    <w:left w:val="none" w:sz="0" w:space="0" w:color="auto"/>
                    <w:bottom w:val="none" w:sz="0" w:space="0" w:color="auto"/>
                    <w:right w:val="none" w:sz="0" w:space="0" w:color="auto"/>
                  </w:divBdr>
                </w:div>
                <w:div w:id="1810054746">
                  <w:marLeft w:val="0"/>
                  <w:marRight w:val="0"/>
                  <w:marTop w:val="225"/>
                  <w:marBottom w:val="240"/>
                  <w:divBdr>
                    <w:top w:val="none" w:sz="0" w:space="0" w:color="auto"/>
                    <w:left w:val="none" w:sz="0" w:space="0" w:color="auto"/>
                    <w:bottom w:val="none" w:sz="0" w:space="0" w:color="auto"/>
                    <w:right w:val="none" w:sz="0" w:space="0" w:color="auto"/>
                  </w:divBdr>
                </w:div>
                <w:div w:id="2006125065">
                  <w:marLeft w:val="0"/>
                  <w:marRight w:val="0"/>
                  <w:marTop w:val="225"/>
                  <w:marBottom w:val="240"/>
                  <w:divBdr>
                    <w:top w:val="none" w:sz="0" w:space="0" w:color="auto"/>
                    <w:left w:val="none" w:sz="0" w:space="0" w:color="auto"/>
                    <w:bottom w:val="none" w:sz="0" w:space="0" w:color="auto"/>
                    <w:right w:val="none" w:sz="0" w:space="0" w:color="auto"/>
                  </w:divBdr>
                </w:div>
                <w:div w:id="2075152679">
                  <w:marLeft w:val="0"/>
                  <w:marRight w:val="0"/>
                  <w:marTop w:val="0"/>
                  <w:marBottom w:val="0"/>
                  <w:divBdr>
                    <w:top w:val="none" w:sz="0" w:space="0" w:color="auto"/>
                    <w:left w:val="none" w:sz="0" w:space="0" w:color="auto"/>
                    <w:bottom w:val="none" w:sz="0" w:space="0" w:color="auto"/>
                    <w:right w:val="none" w:sz="0" w:space="0" w:color="auto"/>
                  </w:divBdr>
                  <w:divsChild>
                    <w:div w:id="176267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284094">
      <w:bodyDiv w:val="1"/>
      <w:marLeft w:val="0"/>
      <w:marRight w:val="0"/>
      <w:marTop w:val="0"/>
      <w:marBottom w:val="0"/>
      <w:divBdr>
        <w:top w:val="none" w:sz="0" w:space="0" w:color="auto"/>
        <w:left w:val="none" w:sz="0" w:space="0" w:color="auto"/>
        <w:bottom w:val="none" w:sz="0" w:space="0" w:color="auto"/>
        <w:right w:val="none" w:sz="0" w:space="0" w:color="auto"/>
      </w:divBdr>
    </w:div>
    <w:div w:id="382213206">
      <w:bodyDiv w:val="1"/>
      <w:marLeft w:val="0"/>
      <w:marRight w:val="0"/>
      <w:marTop w:val="0"/>
      <w:marBottom w:val="0"/>
      <w:divBdr>
        <w:top w:val="none" w:sz="0" w:space="0" w:color="auto"/>
        <w:left w:val="none" w:sz="0" w:space="0" w:color="auto"/>
        <w:bottom w:val="none" w:sz="0" w:space="0" w:color="auto"/>
        <w:right w:val="none" w:sz="0" w:space="0" w:color="auto"/>
      </w:divBdr>
    </w:div>
    <w:div w:id="382797123">
      <w:bodyDiv w:val="1"/>
      <w:marLeft w:val="0"/>
      <w:marRight w:val="0"/>
      <w:marTop w:val="0"/>
      <w:marBottom w:val="0"/>
      <w:divBdr>
        <w:top w:val="none" w:sz="0" w:space="0" w:color="auto"/>
        <w:left w:val="none" w:sz="0" w:space="0" w:color="auto"/>
        <w:bottom w:val="none" w:sz="0" w:space="0" w:color="auto"/>
        <w:right w:val="none" w:sz="0" w:space="0" w:color="auto"/>
      </w:divBdr>
    </w:div>
    <w:div w:id="383916567">
      <w:bodyDiv w:val="1"/>
      <w:marLeft w:val="0"/>
      <w:marRight w:val="0"/>
      <w:marTop w:val="0"/>
      <w:marBottom w:val="0"/>
      <w:divBdr>
        <w:top w:val="none" w:sz="0" w:space="0" w:color="auto"/>
        <w:left w:val="none" w:sz="0" w:space="0" w:color="auto"/>
        <w:bottom w:val="none" w:sz="0" w:space="0" w:color="auto"/>
        <w:right w:val="none" w:sz="0" w:space="0" w:color="auto"/>
      </w:divBdr>
    </w:div>
    <w:div w:id="384303759">
      <w:bodyDiv w:val="1"/>
      <w:marLeft w:val="0"/>
      <w:marRight w:val="0"/>
      <w:marTop w:val="0"/>
      <w:marBottom w:val="0"/>
      <w:divBdr>
        <w:top w:val="none" w:sz="0" w:space="0" w:color="auto"/>
        <w:left w:val="none" w:sz="0" w:space="0" w:color="auto"/>
        <w:bottom w:val="none" w:sz="0" w:space="0" w:color="auto"/>
        <w:right w:val="none" w:sz="0" w:space="0" w:color="auto"/>
      </w:divBdr>
    </w:div>
    <w:div w:id="389350572">
      <w:bodyDiv w:val="1"/>
      <w:marLeft w:val="0"/>
      <w:marRight w:val="0"/>
      <w:marTop w:val="0"/>
      <w:marBottom w:val="0"/>
      <w:divBdr>
        <w:top w:val="none" w:sz="0" w:space="0" w:color="auto"/>
        <w:left w:val="none" w:sz="0" w:space="0" w:color="auto"/>
        <w:bottom w:val="none" w:sz="0" w:space="0" w:color="auto"/>
        <w:right w:val="none" w:sz="0" w:space="0" w:color="auto"/>
      </w:divBdr>
    </w:div>
    <w:div w:id="390227922">
      <w:bodyDiv w:val="1"/>
      <w:marLeft w:val="0"/>
      <w:marRight w:val="0"/>
      <w:marTop w:val="0"/>
      <w:marBottom w:val="0"/>
      <w:divBdr>
        <w:top w:val="none" w:sz="0" w:space="0" w:color="auto"/>
        <w:left w:val="none" w:sz="0" w:space="0" w:color="auto"/>
        <w:bottom w:val="none" w:sz="0" w:space="0" w:color="auto"/>
        <w:right w:val="none" w:sz="0" w:space="0" w:color="auto"/>
      </w:divBdr>
    </w:div>
    <w:div w:id="391999334">
      <w:bodyDiv w:val="1"/>
      <w:marLeft w:val="0"/>
      <w:marRight w:val="0"/>
      <w:marTop w:val="0"/>
      <w:marBottom w:val="0"/>
      <w:divBdr>
        <w:top w:val="none" w:sz="0" w:space="0" w:color="auto"/>
        <w:left w:val="none" w:sz="0" w:space="0" w:color="auto"/>
        <w:bottom w:val="none" w:sz="0" w:space="0" w:color="auto"/>
        <w:right w:val="none" w:sz="0" w:space="0" w:color="auto"/>
      </w:divBdr>
    </w:div>
    <w:div w:id="400833721">
      <w:bodyDiv w:val="1"/>
      <w:marLeft w:val="0"/>
      <w:marRight w:val="0"/>
      <w:marTop w:val="0"/>
      <w:marBottom w:val="0"/>
      <w:divBdr>
        <w:top w:val="none" w:sz="0" w:space="0" w:color="auto"/>
        <w:left w:val="none" w:sz="0" w:space="0" w:color="auto"/>
        <w:bottom w:val="none" w:sz="0" w:space="0" w:color="auto"/>
        <w:right w:val="none" w:sz="0" w:space="0" w:color="auto"/>
      </w:divBdr>
    </w:div>
    <w:div w:id="409273262">
      <w:bodyDiv w:val="1"/>
      <w:marLeft w:val="0"/>
      <w:marRight w:val="0"/>
      <w:marTop w:val="0"/>
      <w:marBottom w:val="0"/>
      <w:divBdr>
        <w:top w:val="none" w:sz="0" w:space="0" w:color="auto"/>
        <w:left w:val="none" w:sz="0" w:space="0" w:color="auto"/>
        <w:bottom w:val="none" w:sz="0" w:space="0" w:color="auto"/>
        <w:right w:val="none" w:sz="0" w:space="0" w:color="auto"/>
      </w:divBdr>
    </w:div>
    <w:div w:id="418329273">
      <w:bodyDiv w:val="1"/>
      <w:marLeft w:val="0"/>
      <w:marRight w:val="0"/>
      <w:marTop w:val="0"/>
      <w:marBottom w:val="0"/>
      <w:divBdr>
        <w:top w:val="none" w:sz="0" w:space="0" w:color="auto"/>
        <w:left w:val="none" w:sz="0" w:space="0" w:color="auto"/>
        <w:bottom w:val="none" w:sz="0" w:space="0" w:color="auto"/>
        <w:right w:val="none" w:sz="0" w:space="0" w:color="auto"/>
      </w:divBdr>
    </w:div>
    <w:div w:id="419061216">
      <w:bodyDiv w:val="1"/>
      <w:marLeft w:val="0"/>
      <w:marRight w:val="0"/>
      <w:marTop w:val="0"/>
      <w:marBottom w:val="0"/>
      <w:divBdr>
        <w:top w:val="none" w:sz="0" w:space="0" w:color="auto"/>
        <w:left w:val="none" w:sz="0" w:space="0" w:color="auto"/>
        <w:bottom w:val="none" w:sz="0" w:space="0" w:color="auto"/>
        <w:right w:val="none" w:sz="0" w:space="0" w:color="auto"/>
      </w:divBdr>
      <w:divsChild>
        <w:div w:id="305014016">
          <w:marLeft w:val="0"/>
          <w:marRight w:val="0"/>
          <w:marTop w:val="180"/>
          <w:marBottom w:val="240"/>
          <w:divBdr>
            <w:top w:val="none" w:sz="0" w:space="0" w:color="auto"/>
            <w:left w:val="none" w:sz="0" w:space="0" w:color="auto"/>
            <w:bottom w:val="none" w:sz="0" w:space="0" w:color="auto"/>
            <w:right w:val="none" w:sz="0" w:space="0" w:color="auto"/>
          </w:divBdr>
        </w:div>
        <w:div w:id="745342997">
          <w:marLeft w:val="0"/>
          <w:marRight w:val="0"/>
          <w:marTop w:val="360"/>
          <w:marBottom w:val="180"/>
          <w:divBdr>
            <w:top w:val="none" w:sz="0" w:space="0" w:color="auto"/>
            <w:left w:val="none" w:sz="0" w:space="0" w:color="auto"/>
            <w:bottom w:val="none" w:sz="0" w:space="0" w:color="auto"/>
            <w:right w:val="none" w:sz="0" w:space="0" w:color="auto"/>
          </w:divBdr>
        </w:div>
        <w:div w:id="852913628">
          <w:marLeft w:val="0"/>
          <w:marRight w:val="0"/>
          <w:marTop w:val="180"/>
          <w:marBottom w:val="240"/>
          <w:divBdr>
            <w:top w:val="none" w:sz="0" w:space="0" w:color="auto"/>
            <w:left w:val="none" w:sz="0" w:space="0" w:color="auto"/>
            <w:bottom w:val="none" w:sz="0" w:space="0" w:color="auto"/>
            <w:right w:val="none" w:sz="0" w:space="0" w:color="auto"/>
          </w:divBdr>
        </w:div>
        <w:div w:id="1443067910">
          <w:marLeft w:val="0"/>
          <w:marRight w:val="0"/>
          <w:marTop w:val="360"/>
          <w:marBottom w:val="180"/>
          <w:divBdr>
            <w:top w:val="none" w:sz="0" w:space="0" w:color="auto"/>
            <w:left w:val="none" w:sz="0" w:space="0" w:color="auto"/>
            <w:bottom w:val="none" w:sz="0" w:space="0" w:color="auto"/>
            <w:right w:val="none" w:sz="0" w:space="0" w:color="auto"/>
          </w:divBdr>
        </w:div>
      </w:divsChild>
    </w:div>
    <w:div w:id="419179604">
      <w:bodyDiv w:val="1"/>
      <w:marLeft w:val="0"/>
      <w:marRight w:val="0"/>
      <w:marTop w:val="0"/>
      <w:marBottom w:val="0"/>
      <w:divBdr>
        <w:top w:val="none" w:sz="0" w:space="0" w:color="auto"/>
        <w:left w:val="none" w:sz="0" w:space="0" w:color="auto"/>
        <w:bottom w:val="none" w:sz="0" w:space="0" w:color="auto"/>
        <w:right w:val="none" w:sz="0" w:space="0" w:color="auto"/>
      </w:divBdr>
      <w:divsChild>
        <w:div w:id="461650512">
          <w:marLeft w:val="0"/>
          <w:marRight w:val="0"/>
          <w:marTop w:val="0"/>
          <w:marBottom w:val="0"/>
          <w:divBdr>
            <w:top w:val="none" w:sz="0" w:space="0" w:color="auto"/>
            <w:left w:val="none" w:sz="0" w:space="0" w:color="auto"/>
            <w:bottom w:val="none" w:sz="0" w:space="0" w:color="auto"/>
            <w:right w:val="none" w:sz="0" w:space="0" w:color="auto"/>
          </w:divBdr>
        </w:div>
      </w:divsChild>
    </w:div>
    <w:div w:id="419179871">
      <w:bodyDiv w:val="1"/>
      <w:marLeft w:val="0"/>
      <w:marRight w:val="0"/>
      <w:marTop w:val="0"/>
      <w:marBottom w:val="0"/>
      <w:divBdr>
        <w:top w:val="none" w:sz="0" w:space="0" w:color="auto"/>
        <w:left w:val="none" w:sz="0" w:space="0" w:color="auto"/>
        <w:bottom w:val="none" w:sz="0" w:space="0" w:color="auto"/>
        <w:right w:val="none" w:sz="0" w:space="0" w:color="auto"/>
      </w:divBdr>
      <w:divsChild>
        <w:div w:id="1700280238">
          <w:marLeft w:val="0"/>
          <w:marRight w:val="0"/>
          <w:marTop w:val="450"/>
          <w:marBottom w:val="240"/>
          <w:divBdr>
            <w:top w:val="none" w:sz="0" w:space="0" w:color="auto"/>
            <w:left w:val="none" w:sz="0" w:space="0" w:color="auto"/>
            <w:bottom w:val="none" w:sz="0" w:space="0" w:color="auto"/>
            <w:right w:val="none" w:sz="0" w:space="0" w:color="auto"/>
          </w:divBdr>
        </w:div>
      </w:divsChild>
    </w:div>
    <w:div w:id="421922831">
      <w:bodyDiv w:val="1"/>
      <w:marLeft w:val="0"/>
      <w:marRight w:val="0"/>
      <w:marTop w:val="0"/>
      <w:marBottom w:val="0"/>
      <w:divBdr>
        <w:top w:val="none" w:sz="0" w:space="0" w:color="auto"/>
        <w:left w:val="none" w:sz="0" w:space="0" w:color="auto"/>
        <w:bottom w:val="none" w:sz="0" w:space="0" w:color="auto"/>
        <w:right w:val="none" w:sz="0" w:space="0" w:color="auto"/>
      </w:divBdr>
    </w:div>
    <w:div w:id="423569938">
      <w:bodyDiv w:val="1"/>
      <w:marLeft w:val="0"/>
      <w:marRight w:val="0"/>
      <w:marTop w:val="0"/>
      <w:marBottom w:val="0"/>
      <w:divBdr>
        <w:top w:val="none" w:sz="0" w:space="0" w:color="auto"/>
        <w:left w:val="none" w:sz="0" w:space="0" w:color="auto"/>
        <w:bottom w:val="none" w:sz="0" w:space="0" w:color="auto"/>
        <w:right w:val="none" w:sz="0" w:space="0" w:color="auto"/>
      </w:divBdr>
      <w:divsChild>
        <w:div w:id="1365594729">
          <w:marLeft w:val="0"/>
          <w:marRight w:val="0"/>
          <w:marTop w:val="0"/>
          <w:marBottom w:val="0"/>
          <w:divBdr>
            <w:top w:val="none" w:sz="0" w:space="0" w:color="auto"/>
            <w:left w:val="none" w:sz="0" w:space="0" w:color="auto"/>
            <w:bottom w:val="none" w:sz="0" w:space="0" w:color="auto"/>
            <w:right w:val="none" w:sz="0" w:space="0" w:color="auto"/>
          </w:divBdr>
        </w:div>
      </w:divsChild>
    </w:div>
    <w:div w:id="424377800">
      <w:bodyDiv w:val="1"/>
      <w:marLeft w:val="0"/>
      <w:marRight w:val="0"/>
      <w:marTop w:val="0"/>
      <w:marBottom w:val="0"/>
      <w:divBdr>
        <w:top w:val="none" w:sz="0" w:space="0" w:color="auto"/>
        <w:left w:val="none" w:sz="0" w:space="0" w:color="auto"/>
        <w:bottom w:val="none" w:sz="0" w:space="0" w:color="auto"/>
        <w:right w:val="none" w:sz="0" w:space="0" w:color="auto"/>
      </w:divBdr>
    </w:div>
    <w:div w:id="425614085">
      <w:bodyDiv w:val="1"/>
      <w:marLeft w:val="0"/>
      <w:marRight w:val="0"/>
      <w:marTop w:val="0"/>
      <w:marBottom w:val="0"/>
      <w:divBdr>
        <w:top w:val="none" w:sz="0" w:space="0" w:color="auto"/>
        <w:left w:val="none" w:sz="0" w:space="0" w:color="auto"/>
        <w:bottom w:val="none" w:sz="0" w:space="0" w:color="auto"/>
        <w:right w:val="none" w:sz="0" w:space="0" w:color="auto"/>
      </w:divBdr>
    </w:div>
    <w:div w:id="436563441">
      <w:bodyDiv w:val="1"/>
      <w:marLeft w:val="0"/>
      <w:marRight w:val="0"/>
      <w:marTop w:val="0"/>
      <w:marBottom w:val="0"/>
      <w:divBdr>
        <w:top w:val="none" w:sz="0" w:space="0" w:color="auto"/>
        <w:left w:val="none" w:sz="0" w:space="0" w:color="auto"/>
        <w:bottom w:val="none" w:sz="0" w:space="0" w:color="auto"/>
        <w:right w:val="none" w:sz="0" w:space="0" w:color="auto"/>
      </w:divBdr>
      <w:divsChild>
        <w:div w:id="230116018">
          <w:marLeft w:val="0"/>
          <w:marRight w:val="0"/>
          <w:marTop w:val="0"/>
          <w:marBottom w:val="0"/>
          <w:divBdr>
            <w:top w:val="none" w:sz="0" w:space="0" w:color="auto"/>
            <w:left w:val="none" w:sz="0" w:space="0" w:color="auto"/>
            <w:bottom w:val="none" w:sz="0" w:space="0" w:color="auto"/>
            <w:right w:val="none" w:sz="0" w:space="0" w:color="auto"/>
          </w:divBdr>
        </w:div>
        <w:div w:id="232082887">
          <w:marLeft w:val="0"/>
          <w:marRight w:val="0"/>
          <w:marTop w:val="0"/>
          <w:marBottom w:val="0"/>
          <w:divBdr>
            <w:top w:val="none" w:sz="0" w:space="0" w:color="auto"/>
            <w:left w:val="none" w:sz="0" w:space="0" w:color="auto"/>
            <w:bottom w:val="none" w:sz="0" w:space="0" w:color="auto"/>
            <w:right w:val="none" w:sz="0" w:space="0" w:color="auto"/>
          </w:divBdr>
        </w:div>
        <w:div w:id="263071691">
          <w:marLeft w:val="0"/>
          <w:marRight w:val="0"/>
          <w:marTop w:val="0"/>
          <w:marBottom w:val="0"/>
          <w:divBdr>
            <w:top w:val="none" w:sz="0" w:space="0" w:color="auto"/>
            <w:left w:val="none" w:sz="0" w:space="0" w:color="auto"/>
            <w:bottom w:val="none" w:sz="0" w:space="0" w:color="auto"/>
            <w:right w:val="none" w:sz="0" w:space="0" w:color="auto"/>
          </w:divBdr>
        </w:div>
        <w:div w:id="497035883">
          <w:marLeft w:val="0"/>
          <w:marRight w:val="0"/>
          <w:marTop w:val="0"/>
          <w:marBottom w:val="0"/>
          <w:divBdr>
            <w:top w:val="none" w:sz="0" w:space="0" w:color="auto"/>
            <w:left w:val="none" w:sz="0" w:space="0" w:color="auto"/>
            <w:bottom w:val="none" w:sz="0" w:space="0" w:color="auto"/>
            <w:right w:val="none" w:sz="0" w:space="0" w:color="auto"/>
          </w:divBdr>
        </w:div>
        <w:div w:id="818036564">
          <w:marLeft w:val="0"/>
          <w:marRight w:val="0"/>
          <w:marTop w:val="0"/>
          <w:marBottom w:val="0"/>
          <w:divBdr>
            <w:top w:val="none" w:sz="0" w:space="0" w:color="auto"/>
            <w:left w:val="none" w:sz="0" w:space="0" w:color="auto"/>
            <w:bottom w:val="none" w:sz="0" w:space="0" w:color="auto"/>
            <w:right w:val="none" w:sz="0" w:space="0" w:color="auto"/>
          </w:divBdr>
        </w:div>
        <w:div w:id="860628118">
          <w:marLeft w:val="0"/>
          <w:marRight w:val="0"/>
          <w:marTop w:val="0"/>
          <w:marBottom w:val="0"/>
          <w:divBdr>
            <w:top w:val="none" w:sz="0" w:space="0" w:color="auto"/>
            <w:left w:val="none" w:sz="0" w:space="0" w:color="auto"/>
            <w:bottom w:val="none" w:sz="0" w:space="0" w:color="auto"/>
            <w:right w:val="none" w:sz="0" w:space="0" w:color="auto"/>
          </w:divBdr>
        </w:div>
        <w:div w:id="1572498302">
          <w:marLeft w:val="0"/>
          <w:marRight w:val="0"/>
          <w:marTop w:val="0"/>
          <w:marBottom w:val="0"/>
          <w:divBdr>
            <w:top w:val="none" w:sz="0" w:space="0" w:color="auto"/>
            <w:left w:val="none" w:sz="0" w:space="0" w:color="auto"/>
            <w:bottom w:val="none" w:sz="0" w:space="0" w:color="auto"/>
            <w:right w:val="none" w:sz="0" w:space="0" w:color="auto"/>
          </w:divBdr>
        </w:div>
        <w:div w:id="1757432082">
          <w:marLeft w:val="0"/>
          <w:marRight w:val="0"/>
          <w:marTop w:val="0"/>
          <w:marBottom w:val="0"/>
          <w:divBdr>
            <w:top w:val="none" w:sz="0" w:space="0" w:color="auto"/>
            <w:left w:val="none" w:sz="0" w:space="0" w:color="auto"/>
            <w:bottom w:val="none" w:sz="0" w:space="0" w:color="auto"/>
            <w:right w:val="none" w:sz="0" w:space="0" w:color="auto"/>
          </w:divBdr>
        </w:div>
        <w:div w:id="1866364697">
          <w:marLeft w:val="0"/>
          <w:marRight w:val="0"/>
          <w:marTop w:val="0"/>
          <w:marBottom w:val="0"/>
          <w:divBdr>
            <w:top w:val="none" w:sz="0" w:space="0" w:color="auto"/>
            <w:left w:val="none" w:sz="0" w:space="0" w:color="auto"/>
            <w:bottom w:val="none" w:sz="0" w:space="0" w:color="auto"/>
            <w:right w:val="none" w:sz="0" w:space="0" w:color="auto"/>
          </w:divBdr>
        </w:div>
        <w:div w:id="2104184784">
          <w:marLeft w:val="0"/>
          <w:marRight w:val="0"/>
          <w:marTop w:val="0"/>
          <w:marBottom w:val="0"/>
          <w:divBdr>
            <w:top w:val="none" w:sz="0" w:space="0" w:color="auto"/>
            <w:left w:val="none" w:sz="0" w:space="0" w:color="auto"/>
            <w:bottom w:val="none" w:sz="0" w:space="0" w:color="auto"/>
            <w:right w:val="none" w:sz="0" w:space="0" w:color="auto"/>
          </w:divBdr>
        </w:div>
      </w:divsChild>
    </w:div>
    <w:div w:id="437986571">
      <w:bodyDiv w:val="1"/>
      <w:marLeft w:val="0"/>
      <w:marRight w:val="0"/>
      <w:marTop w:val="0"/>
      <w:marBottom w:val="0"/>
      <w:divBdr>
        <w:top w:val="none" w:sz="0" w:space="0" w:color="auto"/>
        <w:left w:val="none" w:sz="0" w:space="0" w:color="auto"/>
        <w:bottom w:val="none" w:sz="0" w:space="0" w:color="auto"/>
        <w:right w:val="none" w:sz="0" w:space="0" w:color="auto"/>
      </w:divBdr>
    </w:div>
    <w:div w:id="445807313">
      <w:bodyDiv w:val="1"/>
      <w:marLeft w:val="0"/>
      <w:marRight w:val="0"/>
      <w:marTop w:val="0"/>
      <w:marBottom w:val="0"/>
      <w:divBdr>
        <w:top w:val="none" w:sz="0" w:space="0" w:color="auto"/>
        <w:left w:val="none" w:sz="0" w:space="0" w:color="auto"/>
        <w:bottom w:val="none" w:sz="0" w:space="0" w:color="auto"/>
        <w:right w:val="none" w:sz="0" w:space="0" w:color="auto"/>
      </w:divBdr>
      <w:divsChild>
        <w:div w:id="354035743">
          <w:marLeft w:val="547"/>
          <w:marRight w:val="0"/>
          <w:marTop w:val="200"/>
          <w:marBottom w:val="0"/>
          <w:divBdr>
            <w:top w:val="none" w:sz="0" w:space="0" w:color="auto"/>
            <w:left w:val="none" w:sz="0" w:space="0" w:color="auto"/>
            <w:bottom w:val="none" w:sz="0" w:space="0" w:color="auto"/>
            <w:right w:val="none" w:sz="0" w:space="0" w:color="auto"/>
          </w:divBdr>
        </w:div>
        <w:div w:id="509413687">
          <w:marLeft w:val="547"/>
          <w:marRight w:val="0"/>
          <w:marTop w:val="200"/>
          <w:marBottom w:val="0"/>
          <w:divBdr>
            <w:top w:val="none" w:sz="0" w:space="0" w:color="auto"/>
            <w:left w:val="none" w:sz="0" w:space="0" w:color="auto"/>
            <w:bottom w:val="none" w:sz="0" w:space="0" w:color="auto"/>
            <w:right w:val="none" w:sz="0" w:space="0" w:color="auto"/>
          </w:divBdr>
        </w:div>
        <w:div w:id="640157200">
          <w:marLeft w:val="547"/>
          <w:marRight w:val="0"/>
          <w:marTop w:val="200"/>
          <w:marBottom w:val="0"/>
          <w:divBdr>
            <w:top w:val="none" w:sz="0" w:space="0" w:color="auto"/>
            <w:left w:val="none" w:sz="0" w:space="0" w:color="auto"/>
            <w:bottom w:val="none" w:sz="0" w:space="0" w:color="auto"/>
            <w:right w:val="none" w:sz="0" w:space="0" w:color="auto"/>
          </w:divBdr>
        </w:div>
        <w:div w:id="1224833646">
          <w:marLeft w:val="547"/>
          <w:marRight w:val="0"/>
          <w:marTop w:val="200"/>
          <w:marBottom w:val="0"/>
          <w:divBdr>
            <w:top w:val="none" w:sz="0" w:space="0" w:color="auto"/>
            <w:left w:val="none" w:sz="0" w:space="0" w:color="auto"/>
            <w:bottom w:val="none" w:sz="0" w:space="0" w:color="auto"/>
            <w:right w:val="none" w:sz="0" w:space="0" w:color="auto"/>
          </w:divBdr>
        </w:div>
      </w:divsChild>
    </w:div>
    <w:div w:id="451171453">
      <w:bodyDiv w:val="1"/>
      <w:marLeft w:val="0"/>
      <w:marRight w:val="0"/>
      <w:marTop w:val="0"/>
      <w:marBottom w:val="0"/>
      <w:divBdr>
        <w:top w:val="none" w:sz="0" w:space="0" w:color="auto"/>
        <w:left w:val="none" w:sz="0" w:space="0" w:color="auto"/>
        <w:bottom w:val="none" w:sz="0" w:space="0" w:color="auto"/>
        <w:right w:val="none" w:sz="0" w:space="0" w:color="auto"/>
      </w:divBdr>
    </w:div>
    <w:div w:id="453446146">
      <w:bodyDiv w:val="1"/>
      <w:marLeft w:val="0"/>
      <w:marRight w:val="0"/>
      <w:marTop w:val="0"/>
      <w:marBottom w:val="0"/>
      <w:divBdr>
        <w:top w:val="none" w:sz="0" w:space="0" w:color="auto"/>
        <w:left w:val="none" w:sz="0" w:space="0" w:color="auto"/>
        <w:bottom w:val="none" w:sz="0" w:space="0" w:color="auto"/>
        <w:right w:val="none" w:sz="0" w:space="0" w:color="auto"/>
      </w:divBdr>
      <w:divsChild>
        <w:div w:id="1861891260">
          <w:marLeft w:val="0"/>
          <w:marRight w:val="0"/>
          <w:marTop w:val="0"/>
          <w:marBottom w:val="0"/>
          <w:divBdr>
            <w:top w:val="none" w:sz="0" w:space="0" w:color="auto"/>
            <w:left w:val="none" w:sz="0" w:space="0" w:color="auto"/>
            <w:bottom w:val="none" w:sz="0" w:space="0" w:color="auto"/>
            <w:right w:val="none" w:sz="0" w:space="0" w:color="auto"/>
          </w:divBdr>
        </w:div>
      </w:divsChild>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70097944">
      <w:bodyDiv w:val="1"/>
      <w:marLeft w:val="0"/>
      <w:marRight w:val="0"/>
      <w:marTop w:val="0"/>
      <w:marBottom w:val="0"/>
      <w:divBdr>
        <w:top w:val="none" w:sz="0" w:space="0" w:color="auto"/>
        <w:left w:val="none" w:sz="0" w:space="0" w:color="auto"/>
        <w:bottom w:val="none" w:sz="0" w:space="0" w:color="auto"/>
        <w:right w:val="none" w:sz="0" w:space="0" w:color="auto"/>
      </w:divBdr>
    </w:div>
    <w:div w:id="473454193">
      <w:bodyDiv w:val="1"/>
      <w:marLeft w:val="0"/>
      <w:marRight w:val="0"/>
      <w:marTop w:val="0"/>
      <w:marBottom w:val="0"/>
      <w:divBdr>
        <w:top w:val="none" w:sz="0" w:space="0" w:color="auto"/>
        <w:left w:val="none" w:sz="0" w:space="0" w:color="auto"/>
        <w:bottom w:val="none" w:sz="0" w:space="0" w:color="auto"/>
        <w:right w:val="none" w:sz="0" w:space="0" w:color="auto"/>
      </w:divBdr>
      <w:divsChild>
        <w:div w:id="1123112082">
          <w:marLeft w:val="0"/>
          <w:marRight w:val="0"/>
          <w:marTop w:val="0"/>
          <w:marBottom w:val="0"/>
          <w:divBdr>
            <w:top w:val="none" w:sz="0" w:space="0" w:color="auto"/>
            <w:left w:val="none" w:sz="0" w:space="0" w:color="auto"/>
            <w:bottom w:val="none" w:sz="0" w:space="0" w:color="auto"/>
            <w:right w:val="none" w:sz="0" w:space="0" w:color="auto"/>
          </w:divBdr>
        </w:div>
      </w:divsChild>
    </w:div>
    <w:div w:id="474760114">
      <w:bodyDiv w:val="1"/>
      <w:marLeft w:val="0"/>
      <w:marRight w:val="0"/>
      <w:marTop w:val="0"/>
      <w:marBottom w:val="0"/>
      <w:divBdr>
        <w:top w:val="none" w:sz="0" w:space="0" w:color="auto"/>
        <w:left w:val="none" w:sz="0" w:space="0" w:color="auto"/>
        <w:bottom w:val="none" w:sz="0" w:space="0" w:color="auto"/>
        <w:right w:val="none" w:sz="0" w:space="0" w:color="auto"/>
      </w:divBdr>
      <w:divsChild>
        <w:div w:id="207245">
          <w:marLeft w:val="0"/>
          <w:marRight w:val="0"/>
          <w:marTop w:val="0"/>
          <w:marBottom w:val="0"/>
          <w:divBdr>
            <w:top w:val="none" w:sz="0" w:space="0" w:color="auto"/>
            <w:left w:val="none" w:sz="0" w:space="0" w:color="auto"/>
            <w:bottom w:val="none" w:sz="0" w:space="0" w:color="auto"/>
            <w:right w:val="none" w:sz="0" w:space="0" w:color="auto"/>
          </w:divBdr>
          <w:divsChild>
            <w:div w:id="1210916289">
              <w:marLeft w:val="0"/>
              <w:marRight w:val="0"/>
              <w:marTop w:val="0"/>
              <w:marBottom w:val="0"/>
              <w:divBdr>
                <w:top w:val="none" w:sz="0" w:space="0" w:color="auto"/>
                <w:left w:val="none" w:sz="0" w:space="0" w:color="auto"/>
                <w:bottom w:val="none" w:sz="0" w:space="0" w:color="auto"/>
                <w:right w:val="none" w:sz="0" w:space="0" w:color="auto"/>
              </w:divBdr>
            </w:div>
          </w:divsChild>
        </w:div>
        <w:div w:id="137260889">
          <w:marLeft w:val="0"/>
          <w:marRight w:val="0"/>
          <w:marTop w:val="0"/>
          <w:marBottom w:val="0"/>
          <w:divBdr>
            <w:top w:val="none" w:sz="0" w:space="0" w:color="auto"/>
            <w:left w:val="none" w:sz="0" w:space="0" w:color="auto"/>
            <w:bottom w:val="none" w:sz="0" w:space="0" w:color="auto"/>
            <w:right w:val="none" w:sz="0" w:space="0" w:color="auto"/>
          </w:divBdr>
        </w:div>
        <w:div w:id="177699046">
          <w:marLeft w:val="0"/>
          <w:marRight w:val="0"/>
          <w:marTop w:val="0"/>
          <w:marBottom w:val="0"/>
          <w:divBdr>
            <w:top w:val="none" w:sz="0" w:space="0" w:color="auto"/>
            <w:left w:val="none" w:sz="0" w:space="0" w:color="auto"/>
            <w:bottom w:val="none" w:sz="0" w:space="0" w:color="auto"/>
            <w:right w:val="none" w:sz="0" w:space="0" w:color="auto"/>
          </w:divBdr>
        </w:div>
        <w:div w:id="177887948">
          <w:marLeft w:val="0"/>
          <w:marRight w:val="0"/>
          <w:marTop w:val="0"/>
          <w:marBottom w:val="0"/>
          <w:divBdr>
            <w:top w:val="none" w:sz="0" w:space="0" w:color="auto"/>
            <w:left w:val="none" w:sz="0" w:space="0" w:color="auto"/>
            <w:bottom w:val="none" w:sz="0" w:space="0" w:color="auto"/>
            <w:right w:val="none" w:sz="0" w:space="0" w:color="auto"/>
          </w:divBdr>
        </w:div>
        <w:div w:id="221210054">
          <w:marLeft w:val="0"/>
          <w:marRight w:val="0"/>
          <w:marTop w:val="0"/>
          <w:marBottom w:val="0"/>
          <w:divBdr>
            <w:top w:val="none" w:sz="0" w:space="0" w:color="auto"/>
            <w:left w:val="none" w:sz="0" w:space="0" w:color="auto"/>
            <w:bottom w:val="none" w:sz="0" w:space="0" w:color="auto"/>
            <w:right w:val="none" w:sz="0" w:space="0" w:color="auto"/>
          </w:divBdr>
        </w:div>
        <w:div w:id="393165584">
          <w:marLeft w:val="0"/>
          <w:marRight w:val="0"/>
          <w:marTop w:val="0"/>
          <w:marBottom w:val="0"/>
          <w:divBdr>
            <w:top w:val="none" w:sz="0" w:space="0" w:color="auto"/>
            <w:left w:val="none" w:sz="0" w:space="0" w:color="auto"/>
            <w:bottom w:val="none" w:sz="0" w:space="0" w:color="auto"/>
            <w:right w:val="none" w:sz="0" w:space="0" w:color="auto"/>
          </w:divBdr>
        </w:div>
        <w:div w:id="396167813">
          <w:marLeft w:val="0"/>
          <w:marRight w:val="0"/>
          <w:marTop w:val="0"/>
          <w:marBottom w:val="0"/>
          <w:divBdr>
            <w:top w:val="none" w:sz="0" w:space="0" w:color="auto"/>
            <w:left w:val="none" w:sz="0" w:space="0" w:color="auto"/>
            <w:bottom w:val="none" w:sz="0" w:space="0" w:color="auto"/>
            <w:right w:val="none" w:sz="0" w:space="0" w:color="auto"/>
          </w:divBdr>
        </w:div>
        <w:div w:id="413091187">
          <w:marLeft w:val="0"/>
          <w:marRight w:val="0"/>
          <w:marTop w:val="0"/>
          <w:marBottom w:val="0"/>
          <w:divBdr>
            <w:top w:val="none" w:sz="0" w:space="0" w:color="auto"/>
            <w:left w:val="none" w:sz="0" w:space="0" w:color="auto"/>
            <w:bottom w:val="none" w:sz="0" w:space="0" w:color="auto"/>
            <w:right w:val="none" w:sz="0" w:space="0" w:color="auto"/>
          </w:divBdr>
        </w:div>
        <w:div w:id="421222857">
          <w:marLeft w:val="0"/>
          <w:marRight w:val="0"/>
          <w:marTop w:val="0"/>
          <w:marBottom w:val="0"/>
          <w:divBdr>
            <w:top w:val="none" w:sz="0" w:space="0" w:color="auto"/>
            <w:left w:val="none" w:sz="0" w:space="0" w:color="auto"/>
            <w:bottom w:val="none" w:sz="0" w:space="0" w:color="auto"/>
            <w:right w:val="none" w:sz="0" w:space="0" w:color="auto"/>
          </w:divBdr>
        </w:div>
        <w:div w:id="439422685">
          <w:marLeft w:val="0"/>
          <w:marRight w:val="0"/>
          <w:marTop w:val="0"/>
          <w:marBottom w:val="0"/>
          <w:divBdr>
            <w:top w:val="none" w:sz="0" w:space="0" w:color="auto"/>
            <w:left w:val="none" w:sz="0" w:space="0" w:color="auto"/>
            <w:bottom w:val="none" w:sz="0" w:space="0" w:color="auto"/>
            <w:right w:val="none" w:sz="0" w:space="0" w:color="auto"/>
          </w:divBdr>
        </w:div>
        <w:div w:id="457644083">
          <w:marLeft w:val="0"/>
          <w:marRight w:val="0"/>
          <w:marTop w:val="0"/>
          <w:marBottom w:val="0"/>
          <w:divBdr>
            <w:top w:val="none" w:sz="0" w:space="0" w:color="auto"/>
            <w:left w:val="none" w:sz="0" w:space="0" w:color="auto"/>
            <w:bottom w:val="none" w:sz="0" w:space="0" w:color="auto"/>
            <w:right w:val="none" w:sz="0" w:space="0" w:color="auto"/>
          </w:divBdr>
        </w:div>
        <w:div w:id="666710970">
          <w:marLeft w:val="0"/>
          <w:marRight w:val="0"/>
          <w:marTop w:val="0"/>
          <w:marBottom w:val="0"/>
          <w:divBdr>
            <w:top w:val="none" w:sz="0" w:space="0" w:color="auto"/>
            <w:left w:val="none" w:sz="0" w:space="0" w:color="auto"/>
            <w:bottom w:val="none" w:sz="0" w:space="0" w:color="auto"/>
            <w:right w:val="none" w:sz="0" w:space="0" w:color="auto"/>
          </w:divBdr>
        </w:div>
        <w:div w:id="709843116">
          <w:marLeft w:val="0"/>
          <w:marRight w:val="0"/>
          <w:marTop w:val="0"/>
          <w:marBottom w:val="0"/>
          <w:divBdr>
            <w:top w:val="none" w:sz="0" w:space="0" w:color="auto"/>
            <w:left w:val="none" w:sz="0" w:space="0" w:color="auto"/>
            <w:bottom w:val="none" w:sz="0" w:space="0" w:color="auto"/>
            <w:right w:val="none" w:sz="0" w:space="0" w:color="auto"/>
          </w:divBdr>
        </w:div>
        <w:div w:id="754283796">
          <w:marLeft w:val="0"/>
          <w:marRight w:val="0"/>
          <w:marTop w:val="0"/>
          <w:marBottom w:val="0"/>
          <w:divBdr>
            <w:top w:val="none" w:sz="0" w:space="0" w:color="auto"/>
            <w:left w:val="none" w:sz="0" w:space="0" w:color="auto"/>
            <w:bottom w:val="none" w:sz="0" w:space="0" w:color="auto"/>
            <w:right w:val="none" w:sz="0" w:space="0" w:color="auto"/>
          </w:divBdr>
        </w:div>
        <w:div w:id="886064022">
          <w:marLeft w:val="0"/>
          <w:marRight w:val="0"/>
          <w:marTop w:val="0"/>
          <w:marBottom w:val="0"/>
          <w:divBdr>
            <w:top w:val="none" w:sz="0" w:space="0" w:color="auto"/>
            <w:left w:val="none" w:sz="0" w:space="0" w:color="auto"/>
            <w:bottom w:val="none" w:sz="0" w:space="0" w:color="auto"/>
            <w:right w:val="none" w:sz="0" w:space="0" w:color="auto"/>
          </w:divBdr>
        </w:div>
        <w:div w:id="1027827415">
          <w:marLeft w:val="0"/>
          <w:marRight w:val="0"/>
          <w:marTop w:val="0"/>
          <w:marBottom w:val="0"/>
          <w:divBdr>
            <w:top w:val="none" w:sz="0" w:space="0" w:color="auto"/>
            <w:left w:val="none" w:sz="0" w:space="0" w:color="auto"/>
            <w:bottom w:val="none" w:sz="0" w:space="0" w:color="auto"/>
            <w:right w:val="none" w:sz="0" w:space="0" w:color="auto"/>
          </w:divBdr>
        </w:div>
        <w:div w:id="1153596427">
          <w:marLeft w:val="0"/>
          <w:marRight w:val="0"/>
          <w:marTop w:val="0"/>
          <w:marBottom w:val="0"/>
          <w:divBdr>
            <w:top w:val="none" w:sz="0" w:space="0" w:color="auto"/>
            <w:left w:val="none" w:sz="0" w:space="0" w:color="auto"/>
            <w:bottom w:val="none" w:sz="0" w:space="0" w:color="auto"/>
            <w:right w:val="none" w:sz="0" w:space="0" w:color="auto"/>
          </w:divBdr>
        </w:div>
        <w:div w:id="1182354078">
          <w:marLeft w:val="0"/>
          <w:marRight w:val="0"/>
          <w:marTop w:val="0"/>
          <w:marBottom w:val="0"/>
          <w:divBdr>
            <w:top w:val="none" w:sz="0" w:space="0" w:color="auto"/>
            <w:left w:val="none" w:sz="0" w:space="0" w:color="auto"/>
            <w:bottom w:val="none" w:sz="0" w:space="0" w:color="auto"/>
            <w:right w:val="none" w:sz="0" w:space="0" w:color="auto"/>
          </w:divBdr>
        </w:div>
        <w:div w:id="1261334680">
          <w:marLeft w:val="0"/>
          <w:marRight w:val="0"/>
          <w:marTop w:val="0"/>
          <w:marBottom w:val="0"/>
          <w:divBdr>
            <w:top w:val="none" w:sz="0" w:space="0" w:color="auto"/>
            <w:left w:val="none" w:sz="0" w:space="0" w:color="auto"/>
            <w:bottom w:val="none" w:sz="0" w:space="0" w:color="auto"/>
            <w:right w:val="none" w:sz="0" w:space="0" w:color="auto"/>
          </w:divBdr>
        </w:div>
        <w:div w:id="1267882330">
          <w:marLeft w:val="0"/>
          <w:marRight w:val="0"/>
          <w:marTop w:val="0"/>
          <w:marBottom w:val="0"/>
          <w:divBdr>
            <w:top w:val="none" w:sz="0" w:space="0" w:color="auto"/>
            <w:left w:val="none" w:sz="0" w:space="0" w:color="auto"/>
            <w:bottom w:val="none" w:sz="0" w:space="0" w:color="auto"/>
            <w:right w:val="none" w:sz="0" w:space="0" w:color="auto"/>
          </w:divBdr>
        </w:div>
        <w:div w:id="1369377048">
          <w:marLeft w:val="0"/>
          <w:marRight w:val="0"/>
          <w:marTop w:val="0"/>
          <w:marBottom w:val="0"/>
          <w:divBdr>
            <w:top w:val="none" w:sz="0" w:space="0" w:color="auto"/>
            <w:left w:val="none" w:sz="0" w:space="0" w:color="auto"/>
            <w:bottom w:val="none" w:sz="0" w:space="0" w:color="auto"/>
            <w:right w:val="none" w:sz="0" w:space="0" w:color="auto"/>
          </w:divBdr>
        </w:div>
        <w:div w:id="1396317158">
          <w:marLeft w:val="0"/>
          <w:marRight w:val="0"/>
          <w:marTop w:val="0"/>
          <w:marBottom w:val="0"/>
          <w:divBdr>
            <w:top w:val="none" w:sz="0" w:space="0" w:color="auto"/>
            <w:left w:val="none" w:sz="0" w:space="0" w:color="auto"/>
            <w:bottom w:val="none" w:sz="0" w:space="0" w:color="auto"/>
            <w:right w:val="none" w:sz="0" w:space="0" w:color="auto"/>
          </w:divBdr>
        </w:div>
        <w:div w:id="1461681164">
          <w:marLeft w:val="0"/>
          <w:marRight w:val="0"/>
          <w:marTop w:val="0"/>
          <w:marBottom w:val="0"/>
          <w:divBdr>
            <w:top w:val="none" w:sz="0" w:space="0" w:color="auto"/>
            <w:left w:val="none" w:sz="0" w:space="0" w:color="auto"/>
            <w:bottom w:val="none" w:sz="0" w:space="0" w:color="auto"/>
            <w:right w:val="none" w:sz="0" w:space="0" w:color="auto"/>
          </w:divBdr>
        </w:div>
        <w:div w:id="1539203982">
          <w:marLeft w:val="0"/>
          <w:marRight w:val="0"/>
          <w:marTop w:val="0"/>
          <w:marBottom w:val="0"/>
          <w:divBdr>
            <w:top w:val="none" w:sz="0" w:space="0" w:color="auto"/>
            <w:left w:val="none" w:sz="0" w:space="0" w:color="auto"/>
            <w:bottom w:val="none" w:sz="0" w:space="0" w:color="auto"/>
            <w:right w:val="none" w:sz="0" w:space="0" w:color="auto"/>
          </w:divBdr>
        </w:div>
        <w:div w:id="1545945306">
          <w:marLeft w:val="0"/>
          <w:marRight w:val="0"/>
          <w:marTop w:val="0"/>
          <w:marBottom w:val="0"/>
          <w:divBdr>
            <w:top w:val="none" w:sz="0" w:space="0" w:color="auto"/>
            <w:left w:val="none" w:sz="0" w:space="0" w:color="auto"/>
            <w:bottom w:val="none" w:sz="0" w:space="0" w:color="auto"/>
            <w:right w:val="none" w:sz="0" w:space="0" w:color="auto"/>
          </w:divBdr>
        </w:div>
        <w:div w:id="1636837514">
          <w:marLeft w:val="0"/>
          <w:marRight w:val="0"/>
          <w:marTop w:val="0"/>
          <w:marBottom w:val="0"/>
          <w:divBdr>
            <w:top w:val="none" w:sz="0" w:space="0" w:color="auto"/>
            <w:left w:val="none" w:sz="0" w:space="0" w:color="auto"/>
            <w:bottom w:val="none" w:sz="0" w:space="0" w:color="auto"/>
            <w:right w:val="none" w:sz="0" w:space="0" w:color="auto"/>
          </w:divBdr>
        </w:div>
        <w:div w:id="1668434564">
          <w:marLeft w:val="0"/>
          <w:marRight w:val="0"/>
          <w:marTop w:val="0"/>
          <w:marBottom w:val="0"/>
          <w:divBdr>
            <w:top w:val="none" w:sz="0" w:space="0" w:color="auto"/>
            <w:left w:val="none" w:sz="0" w:space="0" w:color="auto"/>
            <w:bottom w:val="none" w:sz="0" w:space="0" w:color="auto"/>
            <w:right w:val="none" w:sz="0" w:space="0" w:color="auto"/>
          </w:divBdr>
        </w:div>
        <w:div w:id="1708918069">
          <w:marLeft w:val="0"/>
          <w:marRight w:val="0"/>
          <w:marTop w:val="0"/>
          <w:marBottom w:val="0"/>
          <w:divBdr>
            <w:top w:val="none" w:sz="0" w:space="0" w:color="auto"/>
            <w:left w:val="none" w:sz="0" w:space="0" w:color="auto"/>
            <w:bottom w:val="none" w:sz="0" w:space="0" w:color="auto"/>
            <w:right w:val="none" w:sz="0" w:space="0" w:color="auto"/>
          </w:divBdr>
        </w:div>
        <w:div w:id="1739815231">
          <w:marLeft w:val="0"/>
          <w:marRight w:val="0"/>
          <w:marTop w:val="0"/>
          <w:marBottom w:val="0"/>
          <w:divBdr>
            <w:top w:val="none" w:sz="0" w:space="0" w:color="auto"/>
            <w:left w:val="none" w:sz="0" w:space="0" w:color="auto"/>
            <w:bottom w:val="none" w:sz="0" w:space="0" w:color="auto"/>
            <w:right w:val="none" w:sz="0" w:space="0" w:color="auto"/>
          </w:divBdr>
        </w:div>
        <w:div w:id="1771192650">
          <w:marLeft w:val="0"/>
          <w:marRight w:val="0"/>
          <w:marTop w:val="0"/>
          <w:marBottom w:val="0"/>
          <w:divBdr>
            <w:top w:val="none" w:sz="0" w:space="0" w:color="auto"/>
            <w:left w:val="none" w:sz="0" w:space="0" w:color="auto"/>
            <w:bottom w:val="none" w:sz="0" w:space="0" w:color="auto"/>
            <w:right w:val="none" w:sz="0" w:space="0" w:color="auto"/>
          </w:divBdr>
        </w:div>
        <w:div w:id="1839883161">
          <w:marLeft w:val="0"/>
          <w:marRight w:val="0"/>
          <w:marTop w:val="0"/>
          <w:marBottom w:val="0"/>
          <w:divBdr>
            <w:top w:val="none" w:sz="0" w:space="0" w:color="auto"/>
            <w:left w:val="none" w:sz="0" w:space="0" w:color="auto"/>
            <w:bottom w:val="none" w:sz="0" w:space="0" w:color="auto"/>
            <w:right w:val="none" w:sz="0" w:space="0" w:color="auto"/>
          </w:divBdr>
        </w:div>
        <w:div w:id="1905987645">
          <w:marLeft w:val="0"/>
          <w:marRight w:val="0"/>
          <w:marTop w:val="0"/>
          <w:marBottom w:val="0"/>
          <w:divBdr>
            <w:top w:val="none" w:sz="0" w:space="0" w:color="auto"/>
            <w:left w:val="none" w:sz="0" w:space="0" w:color="auto"/>
            <w:bottom w:val="none" w:sz="0" w:space="0" w:color="auto"/>
            <w:right w:val="none" w:sz="0" w:space="0" w:color="auto"/>
          </w:divBdr>
        </w:div>
        <w:div w:id="1907304865">
          <w:marLeft w:val="0"/>
          <w:marRight w:val="0"/>
          <w:marTop w:val="0"/>
          <w:marBottom w:val="0"/>
          <w:divBdr>
            <w:top w:val="none" w:sz="0" w:space="0" w:color="auto"/>
            <w:left w:val="none" w:sz="0" w:space="0" w:color="auto"/>
            <w:bottom w:val="none" w:sz="0" w:space="0" w:color="auto"/>
            <w:right w:val="none" w:sz="0" w:space="0" w:color="auto"/>
          </w:divBdr>
        </w:div>
        <w:div w:id="1959412533">
          <w:marLeft w:val="0"/>
          <w:marRight w:val="0"/>
          <w:marTop w:val="0"/>
          <w:marBottom w:val="0"/>
          <w:divBdr>
            <w:top w:val="none" w:sz="0" w:space="0" w:color="auto"/>
            <w:left w:val="none" w:sz="0" w:space="0" w:color="auto"/>
            <w:bottom w:val="none" w:sz="0" w:space="0" w:color="auto"/>
            <w:right w:val="none" w:sz="0" w:space="0" w:color="auto"/>
          </w:divBdr>
        </w:div>
        <w:div w:id="1966541225">
          <w:marLeft w:val="0"/>
          <w:marRight w:val="0"/>
          <w:marTop w:val="0"/>
          <w:marBottom w:val="0"/>
          <w:divBdr>
            <w:top w:val="none" w:sz="0" w:space="0" w:color="auto"/>
            <w:left w:val="none" w:sz="0" w:space="0" w:color="auto"/>
            <w:bottom w:val="none" w:sz="0" w:space="0" w:color="auto"/>
            <w:right w:val="none" w:sz="0" w:space="0" w:color="auto"/>
          </w:divBdr>
        </w:div>
        <w:div w:id="1980261136">
          <w:marLeft w:val="0"/>
          <w:marRight w:val="0"/>
          <w:marTop w:val="0"/>
          <w:marBottom w:val="0"/>
          <w:divBdr>
            <w:top w:val="none" w:sz="0" w:space="0" w:color="auto"/>
            <w:left w:val="none" w:sz="0" w:space="0" w:color="auto"/>
            <w:bottom w:val="none" w:sz="0" w:space="0" w:color="auto"/>
            <w:right w:val="none" w:sz="0" w:space="0" w:color="auto"/>
          </w:divBdr>
        </w:div>
        <w:div w:id="1985039595">
          <w:marLeft w:val="0"/>
          <w:marRight w:val="0"/>
          <w:marTop w:val="0"/>
          <w:marBottom w:val="0"/>
          <w:divBdr>
            <w:top w:val="none" w:sz="0" w:space="0" w:color="auto"/>
            <w:left w:val="none" w:sz="0" w:space="0" w:color="auto"/>
            <w:bottom w:val="none" w:sz="0" w:space="0" w:color="auto"/>
            <w:right w:val="none" w:sz="0" w:space="0" w:color="auto"/>
          </w:divBdr>
        </w:div>
        <w:div w:id="2000889319">
          <w:marLeft w:val="0"/>
          <w:marRight w:val="0"/>
          <w:marTop w:val="0"/>
          <w:marBottom w:val="0"/>
          <w:divBdr>
            <w:top w:val="none" w:sz="0" w:space="0" w:color="auto"/>
            <w:left w:val="none" w:sz="0" w:space="0" w:color="auto"/>
            <w:bottom w:val="none" w:sz="0" w:space="0" w:color="auto"/>
            <w:right w:val="none" w:sz="0" w:space="0" w:color="auto"/>
          </w:divBdr>
        </w:div>
        <w:div w:id="2047673628">
          <w:marLeft w:val="0"/>
          <w:marRight w:val="0"/>
          <w:marTop w:val="0"/>
          <w:marBottom w:val="0"/>
          <w:divBdr>
            <w:top w:val="none" w:sz="0" w:space="0" w:color="auto"/>
            <w:left w:val="none" w:sz="0" w:space="0" w:color="auto"/>
            <w:bottom w:val="none" w:sz="0" w:space="0" w:color="auto"/>
            <w:right w:val="none" w:sz="0" w:space="0" w:color="auto"/>
          </w:divBdr>
        </w:div>
        <w:div w:id="2078630900">
          <w:marLeft w:val="0"/>
          <w:marRight w:val="0"/>
          <w:marTop w:val="0"/>
          <w:marBottom w:val="0"/>
          <w:divBdr>
            <w:top w:val="none" w:sz="0" w:space="0" w:color="auto"/>
            <w:left w:val="none" w:sz="0" w:space="0" w:color="auto"/>
            <w:bottom w:val="none" w:sz="0" w:space="0" w:color="auto"/>
            <w:right w:val="none" w:sz="0" w:space="0" w:color="auto"/>
          </w:divBdr>
        </w:div>
      </w:divsChild>
    </w:div>
    <w:div w:id="495655603">
      <w:bodyDiv w:val="1"/>
      <w:marLeft w:val="0"/>
      <w:marRight w:val="0"/>
      <w:marTop w:val="0"/>
      <w:marBottom w:val="0"/>
      <w:divBdr>
        <w:top w:val="none" w:sz="0" w:space="0" w:color="auto"/>
        <w:left w:val="none" w:sz="0" w:space="0" w:color="auto"/>
        <w:bottom w:val="none" w:sz="0" w:space="0" w:color="auto"/>
        <w:right w:val="none" w:sz="0" w:space="0" w:color="auto"/>
      </w:divBdr>
      <w:divsChild>
        <w:div w:id="6756203">
          <w:marLeft w:val="0"/>
          <w:marRight w:val="0"/>
          <w:marTop w:val="450"/>
          <w:marBottom w:val="240"/>
          <w:divBdr>
            <w:top w:val="none" w:sz="0" w:space="0" w:color="auto"/>
            <w:left w:val="none" w:sz="0" w:space="0" w:color="auto"/>
            <w:bottom w:val="none" w:sz="0" w:space="0" w:color="auto"/>
            <w:right w:val="none" w:sz="0" w:space="0" w:color="auto"/>
          </w:divBdr>
        </w:div>
      </w:divsChild>
    </w:div>
    <w:div w:id="495655699">
      <w:bodyDiv w:val="1"/>
      <w:marLeft w:val="0"/>
      <w:marRight w:val="0"/>
      <w:marTop w:val="0"/>
      <w:marBottom w:val="0"/>
      <w:divBdr>
        <w:top w:val="none" w:sz="0" w:space="0" w:color="auto"/>
        <w:left w:val="none" w:sz="0" w:space="0" w:color="auto"/>
        <w:bottom w:val="none" w:sz="0" w:space="0" w:color="auto"/>
        <w:right w:val="none" w:sz="0" w:space="0" w:color="auto"/>
      </w:divBdr>
    </w:div>
    <w:div w:id="503784278">
      <w:bodyDiv w:val="1"/>
      <w:marLeft w:val="0"/>
      <w:marRight w:val="0"/>
      <w:marTop w:val="0"/>
      <w:marBottom w:val="0"/>
      <w:divBdr>
        <w:top w:val="none" w:sz="0" w:space="0" w:color="auto"/>
        <w:left w:val="none" w:sz="0" w:space="0" w:color="auto"/>
        <w:bottom w:val="none" w:sz="0" w:space="0" w:color="auto"/>
        <w:right w:val="none" w:sz="0" w:space="0" w:color="auto"/>
      </w:divBdr>
    </w:div>
    <w:div w:id="506285944">
      <w:bodyDiv w:val="1"/>
      <w:marLeft w:val="0"/>
      <w:marRight w:val="0"/>
      <w:marTop w:val="0"/>
      <w:marBottom w:val="0"/>
      <w:divBdr>
        <w:top w:val="none" w:sz="0" w:space="0" w:color="auto"/>
        <w:left w:val="none" w:sz="0" w:space="0" w:color="auto"/>
        <w:bottom w:val="none" w:sz="0" w:space="0" w:color="auto"/>
        <w:right w:val="none" w:sz="0" w:space="0" w:color="auto"/>
      </w:divBdr>
    </w:div>
    <w:div w:id="507252659">
      <w:bodyDiv w:val="1"/>
      <w:marLeft w:val="0"/>
      <w:marRight w:val="0"/>
      <w:marTop w:val="0"/>
      <w:marBottom w:val="0"/>
      <w:divBdr>
        <w:top w:val="none" w:sz="0" w:space="0" w:color="auto"/>
        <w:left w:val="none" w:sz="0" w:space="0" w:color="auto"/>
        <w:bottom w:val="none" w:sz="0" w:space="0" w:color="auto"/>
        <w:right w:val="none" w:sz="0" w:space="0" w:color="auto"/>
      </w:divBdr>
    </w:div>
    <w:div w:id="509293011">
      <w:bodyDiv w:val="1"/>
      <w:marLeft w:val="0"/>
      <w:marRight w:val="0"/>
      <w:marTop w:val="0"/>
      <w:marBottom w:val="0"/>
      <w:divBdr>
        <w:top w:val="none" w:sz="0" w:space="0" w:color="auto"/>
        <w:left w:val="none" w:sz="0" w:space="0" w:color="auto"/>
        <w:bottom w:val="none" w:sz="0" w:space="0" w:color="auto"/>
        <w:right w:val="none" w:sz="0" w:space="0" w:color="auto"/>
      </w:divBdr>
    </w:div>
    <w:div w:id="512306664">
      <w:bodyDiv w:val="1"/>
      <w:marLeft w:val="0"/>
      <w:marRight w:val="0"/>
      <w:marTop w:val="0"/>
      <w:marBottom w:val="0"/>
      <w:divBdr>
        <w:top w:val="none" w:sz="0" w:space="0" w:color="auto"/>
        <w:left w:val="none" w:sz="0" w:space="0" w:color="auto"/>
        <w:bottom w:val="none" w:sz="0" w:space="0" w:color="auto"/>
        <w:right w:val="none" w:sz="0" w:space="0" w:color="auto"/>
      </w:divBdr>
    </w:div>
    <w:div w:id="513224208">
      <w:bodyDiv w:val="1"/>
      <w:marLeft w:val="0"/>
      <w:marRight w:val="0"/>
      <w:marTop w:val="0"/>
      <w:marBottom w:val="0"/>
      <w:divBdr>
        <w:top w:val="none" w:sz="0" w:space="0" w:color="auto"/>
        <w:left w:val="none" w:sz="0" w:space="0" w:color="auto"/>
        <w:bottom w:val="none" w:sz="0" w:space="0" w:color="auto"/>
        <w:right w:val="none" w:sz="0" w:space="0" w:color="auto"/>
      </w:divBdr>
    </w:div>
    <w:div w:id="513615471">
      <w:bodyDiv w:val="1"/>
      <w:marLeft w:val="0"/>
      <w:marRight w:val="0"/>
      <w:marTop w:val="0"/>
      <w:marBottom w:val="0"/>
      <w:divBdr>
        <w:top w:val="none" w:sz="0" w:space="0" w:color="auto"/>
        <w:left w:val="none" w:sz="0" w:space="0" w:color="auto"/>
        <w:bottom w:val="none" w:sz="0" w:space="0" w:color="auto"/>
        <w:right w:val="none" w:sz="0" w:space="0" w:color="auto"/>
      </w:divBdr>
    </w:div>
    <w:div w:id="515389241">
      <w:bodyDiv w:val="1"/>
      <w:marLeft w:val="0"/>
      <w:marRight w:val="0"/>
      <w:marTop w:val="0"/>
      <w:marBottom w:val="0"/>
      <w:divBdr>
        <w:top w:val="none" w:sz="0" w:space="0" w:color="auto"/>
        <w:left w:val="none" w:sz="0" w:space="0" w:color="auto"/>
        <w:bottom w:val="none" w:sz="0" w:space="0" w:color="auto"/>
        <w:right w:val="none" w:sz="0" w:space="0" w:color="auto"/>
      </w:divBdr>
    </w:div>
    <w:div w:id="520167992">
      <w:bodyDiv w:val="1"/>
      <w:marLeft w:val="0"/>
      <w:marRight w:val="0"/>
      <w:marTop w:val="0"/>
      <w:marBottom w:val="0"/>
      <w:divBdr>
        <w:top w:val="none" w:sz="0" w:space="0" w:color="auto"/>
        <w:left w:val="none" w:sz="0" w:space="0" w:color="auto"/>
        <w:bottom w:val="none" w:sz="0" w:space="0" w:color="auto"/>
        <w:right w:val="none" w:sz="0" w:space="0" w:color="auto"/>
      </w:divBdr>
    </w:div>
    <w:div w:id="521822637">
      <w:bodyDiv w:val="1"/>
      <w:marLeft w:val="0"/>
      <w:marRight w:val="0"/>
      <w:marTop w:val="0"/>
      <w:marBottom w:val="0"/>
      <w:divBdr>
        <w:top w:val="none" w:sz="0" w:space="0" w:color="auto"/>
        <w:left w:val="none" w:sz="0" w:space="0" w:color="auto"/>
        <w:bottom w:val="none" w:sz="0" w:space="0" w:color="auto"/>
        <w:right w:val="none" w:sz="0" w:space="0" w:color="auto"/>
      </w:divBdr>
    </w:div>
    <w:div w:id="524565202">
      <w:bodyDiv w:val="1"/>
      <w:marLeft w:val="0"/>
      <w:marRight w:val="0"/>
      <w:marTop w:val="0"/>
      <w:marBottom w:val="0"/>
      <w:divBdr>
        <w:top w:val="none" w:sz="0" w:space="0" w:color="auto"/>
        <w:left w:val="none" w:sz="0" w:space="0" w:color="auto"/>
        <w:bottom w:val="none" w:sz="0" w:space="0" w:color="auto"/>
        <w:right w:val="none" w:sz="0" w:space="0" w:color="auto"/>
      </w:divBdr>
      <w:divsChild>
        <w:div w:id="1668292027">
          <w:marLeft w:val="0"/>
          <w:marRight w:val="0"/>
          <w:marTop w:val="240"/>
          <w:marBottom w:val="240"/>
          <w:divBdr>
            <w:top w:val="none" w:sz="0" w:space="0" w:color="auto"/>
            <w:left w:val="none" w:sz="0" w:space="0" w:color="auto"/>
            <w:bottom w:val="none" w:sz="0" w:space="0" w:color="auto"/>
            <w:right w:val="none" w:sz="0" w:space="0" w:color="auto"/>
          </w:divBdr>
        </w:div>
      </w:divsChild>
    </w:div>
    <w:div w:id="526022149">
      <w:bodyDiv w:val="1"/>
      <w:marLeft w:val="0"/>
      <w:marRight w:val="0"/>
      <w:marTop w:val="0"/>
      <w:marBottom w:val="0"/>
      <w:divBdr>
        <w:top w:val="none" w:sz="0" w:space="0" w:color="auto"/>
        <w:left w:val="none" w:sz="0" w:space="0" w:color="auto"/>
        <w:bottom w:val="none" w:sz="0" w:space="0" w:color="auto"/>
        <w:right w:val="none" w:sz="0" w:space="0" w:color="auto"/>
      </w:divBdr>
      <w:divsChild>
        <w:div w:id="65809197">
          <w:marLeft w:val="0"/>
          <w:marRight w:val="0"/>
          <w:marTop w:val="0"/>
          <w:marBottom w:val="0"/>
          <w:divBdr>
            <w:top w:val="none" w:sz="0" w:space="0" w:color="auto"/>
            <w:left w:val="none" w:sz="0" w:space="0" w:color="auto"/>
            <w:bottom w:val="none" w:sz="0" w:space="0" w:color="auto"/>
            <w:right w:val="none" w:sz="0" w:space="0" w:color="auto"/>
          </w:divBdr>
        </w:div>
        <w:div w:id="112020485">
          <w:marLeft w:val="0"/>
          <w:marRight w:val="0"/>
          <w:marTop w:val="0"/>
          <w:marBottom w:val="0"/>
          <w:divBdr>
            <w:top w:val="none" w:sz="0" w:space="0" w:color="auto"/>
            <w:left w:val="none" w:sz="0" w:space="0" w:color="auto"/>
            <w:bottom w:val="none" w:sz="0" w:space="0" w:color="auto"/>
            <w:right w:val="none" w:sz="0" w:space="0" w:color="auto"/>
          </w:divBdr>
        </w:div>
        <w:div w:id="197788836">
          <w:marLeft w:val="0"/>
          <w:marRight w:val="0"/>
          <w:marTop w:val="0"/>
          <w:marBottom w:val="0"/>
          <w:divBdr>
            <w:top w:val="none" w:sz="0" w:space="0" w:color="auto"/>
            <w:left w:val="none" w:sz="0" w:space="0" w:color="auto"/>
            <w:bottom w:val="none" w:sz="0" w:space="0" w:color="auto"/>
            <w:right w:val="none" w:sz="0" w:space="0" w:color="auto"/>
          </w:divBdr>
        </w:div>
        <w:div w:id="871379646">
          <w:marLeft w:val="0"/>
          <w:marRight w:val="0"/>
          <w:marTop w:val="0"/>
          <w:marBottom w:val="0"/>
          <w:divBdr>
            <w:top w:val="none" w:sz="0" w:space="0" w:color="auto"/>
            <w:left w:val="none" w:sz="0" w:space="0" w:color="auto"/>
            <w:bottom w:val="none" w:sz="0" w:space="0" w:color="auto"/>
            <w:right w:val="none" w:sz="0" w:space="0" w:color="auto"/>
          </w:divBdr>
        </w:div>
        <w:div w:id="915674383">
          <w:marLeft w:val="0"/>
          <w:marRight w:val="0"/>
          <w:marTop w:val="0"/>
          <w:marBottom w:val="0"/>
          <w:divBdr>
            <w:top w:val="none" w:sz="0" w:space="0" w:color="auto"/>
            <w:left w:val="none" w:sz="0" w:space="0" w:color="auto"/>
            <w:bottom w:val="none" w:sz="0" w:space="0" w:color="auto"/>
            <w:right w:val="none" w:sz="0" w:space="0" w:color="auto"/>
          </w:divBdr>
          <w:divsChild>
            <w:div w:id="1845627376">
              <w:marLeft w:val="0"/>
              <w:marRight w:val="0"/>
              <w:marTop w:val="0"/>
              <w:marBottom w:val="0"/>
              <w:divBdr>
                <w:top w:val="none" w:sz="0" w:space="0" w:color="auto"/>
                <w:left w:val="none" w:sz="0" w:space="0" w:color="auto"/>
                <w:bottom w:val="none" w:sz="0" w:space="0" w:color="auto"/>
                <w:right w:val="none" w:sz="0" w:space="0" w:color="auto"/>
              </w:divBdr>
            </w:div>
          </w:divsChild>
        </w:div>
        <w:div w:id="956956832">
          <w:marLeft w:val="0"/>
          <w:marRight w:val="0"/>
          <w:marTop w:val="0"/>
          <w:marBottom w:val="0"/>
          <w:divBdr>
            <w:top w:val="none" w:sz="0" w:space="0" w:color="auto"/>
            <w:left w:val="none" w:sz="0" w:space="0" w:color="auto"/>
            <w:bottom w:val="none" w:sz="0" w:space="0" w:color="auto"/>
            <w:right w:val="none" w:sz="0" w:space="0" w:color="auto"/>
          </w:divBdr>
        </w:div>
        <w:div w:id="1445734351">
          <w:marLeft w:val="0"/>
          <w:marRight w:val="0"/>
          <w:marTop w:val="0"/>
          <w:marBottom w:val="0"/>
          <w:divBdr>
            <w:top w:val="none" w:sz="0" w:space="0" w:color="auto"/>
            <w:left w:val="none" w:sz="0" w:space="0" w:color="auto"/>
            <w:bottom w:val="none" w:sz="0" w:space="0" w:color="auto"/>
            <w:right w:val="none" w:sz="0" w:space="0" w:color="auto"/>
          </w:divBdr>
        </w:div>
        <w:div w:id="2000845571">
          <w:marLeft w:val="0"/>
          <w:marRight w:val="0"/>
          <w:marTop w:val="0"/>
          <w:marBottom w:val="0"/>
          <w:divBdr>
            <w:top w:val="none" w:sz="0" w:space="0" w:color="auto"/>
            <w:left w:val="none" w:sz="0" w:space="0" w:color="auto"/>
            <w:bottom w:val="none" w:sz="0" w:space="0" w:color="auto"/>
            <w:right w:val="none" w:sz="0" w:space="0" w:color="auto"/>
          </w:divBdr>
          <w:divsChild>
            <w:div w:id="2101247074">
              <w:marLeft w:val="0"/>
              <w:marRight w:val="0"/>
              <w:marTop w:val="0"/>
              <w:marBottom w:val="0"/>
              <w:divBdr>
                <w:top w:val="none" w:sz="0" w:space="0" w:color="auto"/>
                <w:left w:val="none" w:sz="0" w:space="0" w:color="auto"/>
                <w:bottom w:val="none" w:sz="0" w:space="0" w:color="auto"/>
                <w:right w:val="none" w:sz="0" w:space="0" w:color="auto"/>
              </w:divBdr>
            </w:div>
          </w:divsChild>
        </w:div>
        <w:div w:id="2126732122">
          <w:marLeft w:val="0"/>
          <w:marRight w:val="0"/>
          <w:marTop w:val="0"/>
          <w:marBottom w:val="0"/>
          <w:divBdr>
            <w:top w:val="none" w:sz="0" w:space="0" w:color="auto"/>
            <w:left w:val="none" w:sz="0" w:space="0" w:color="auto"/>
            <w:bottom w:val="none" w:sz="0" w:space="0" w:color="auto"/>
            <w:right w:val="none" w:sz="0" w:space="0" w:color="auto"/>
          </w:divBdr>
        </w:div>
      </w:divsChild>
    </w:div>
    <w:div w:id="526984753">
      <w:bodyDiv w:val="1"/>
      <w:marLeft w:val="0"/>
      <w:marRight w:val="0"/>
      <w:marTop w:val="0"/>
      <w:marBottom w:val="0"/>
      <w:divBdr>
        <w:top w:val="none" w:sz="0" w:space="0" w:color="auto"/>
        <w:left w:val="none" w:sz="0" w:space="0" w:color="auto"/>
        <w:bottom w:val="none" w:sz="0" w:space="0" w:color="auto"/>
        <w:right w:val="none" w:sz="0" w:space="0" w:color="auto"/>
      </w:divBdr>
      <w:divsChild>
        <w:div w:id="949508027">
          <w:marLeft w:val="0"/>
          <w:marRight w:val="0"/>
          <w:marTop w:val="0"/>
          <w:marBottom w:val="0"/>
          <w:divBdr>
            <w:top w:val="none" w:sz="0" w:space="0" w:color="auto"/>
            <w:left w:val="none" w:sz="0" w:space="0" w:color="auto"/>
            <w:bottom w:val="none" w:sz="0" w:space="0" w:color="auto"/>
            <w:right w:val="none" w:sz="0" w:space="0" w:color="auto"/>
          </w:divBdr>
        </w:div>
        <w:div w:id="990448772">
          <w:marLeft w:val="0"/>
          <w:marRight w:val="0"/>
          <w:marTop w:val="0"/>
          <w:marBottom w:val="0"/>
          <w:divBdr>
            <w:top w:val="none" w:sz="0" w:space="0" w:color="auto"/>
            <w:left w:val="none" w:sz="0" w:space="0" w:color="auto"/>
            <w:bottom w:val="none" w:sz="0" w:space="0" w:color="auto"/>
            <w:right w:val="none" w:sz="0" w:space="0" w:color="auto"/>
          </w:divBdr>
        </w:div>
      </w:divsChild>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1234923">
      <w:bodyDiv w:val="1"/>
      <w:marLeft w:val="0"/>
      <w:marRight w:val="0"/>
      <w:marTop w:val="0"/>
      <w:marBottom w:val="0"/>
      <w:divBdr>
        <w:top w:val="none" w:sz="0" w:space="0" w:color="auto"/>
        <w:left w:val="none" w:sz="0" w:space="0" w:color="auto"/>
        <w:bottom w:val="none" w:sz="0" w:space="0" w:color="auto"/>
        <w:right w:val="none" w:sz="0" w:space="0" w:color="auto"/>
      </w:divBdr>
    </w:div>
    <w:div w:id="537545407">
      <w:bodyDiv w:val="1"/>
      <w:marLeft w:val="0"/>
      <w:marRight w:val="0"/>
      <w:marTop w:val="0"/>
      <w:marBottom w:val="0"/>
      <w:divBdr>
        <w:top w:val="none" w:sz="0" w:space="0" w:color="auto"/>
        <w:left w:val="none" w:sz="0" w:space="0" w:color="auto"/>
        <w:bottom w:val="none" w:sz="0" w:space="0" w:color="auto"/>
        <w:right w:val="none" w:sz="0" w:space="0" w:color="auto"/>
      </w:divBdr>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52817768">
      <w:bodyDiv w:val="1"/>
      <w:marLeft w:val="0"/>
      <w:marRight w:val="0"/>
      <w:marTop w:val="0"/>
      <w:marBottom w:val="0"/>
      <w:divBdr>
        <w:top w:val="none" w:sz="0" w:space="0" w:color="auto"/>
        <w:left w:val="none" w:sz="0" w:space="0" w:color="auto"/>
        <w:bottom w:val="none" w:sz="0" w:space="0" w:color="auto"/>
        <w:right w:val="none" w:sz="0" w:space="0" w:color="auto"/>
      </w:divBdr>
      <w:divsChild>
        <w:div w:id="1253590422">
          <w:marLeft w:val="0"/>
          <w:marRight w:val="0"/>
          <w:marTop w:val="360"/>
          <w:marBottom w:val="180"/>
          <w:divBdr>
            <w:top w:val="none" w:sz="0" w:space="0" w:color="auto"/>
            <w:left w:val="none" w:sz="0" w:space="0" w:color="auto"/>
            <w:bottom w:val="none" w:sz="0" w:space="0" w:color="auto"/>
            <w:right w:val="none" w:sz="0" w:space="0" w:color="auto"/>
          </w:divBdr>
        </w:div>
        <w:div w:id="787506969">
          <w:marLeft w:val="0"/>
          <w:marRight w:val="0"/>
          <w:marTop w:val="180"/>
          <w:marBottom w:val="240"/>
          <w:divBdr>
            <w:top w:val="none" w:sz="0" w:space="0" w:color="auto"/>
            <w:left w:val="none" w:sz="0" w:space="0" w:color="auto"/>
            <w:bottom w:val="none" w:sz="0" w:space="0" w:color="auto"/>
            <w:right w:val="none" w:sz="0" w:space="0" w:color="auto"/>
          </w:divBdr>
        </w:div>
        <w:div w:id="1520509834">
          <w:marLeft w:val="0"/>
          <w:marRight w:val="0"/>
          <w:marTop w:val="360"/>
          <w:marBottom w:val="180"/>
          <w:divBdr>
            <w:top w:val="none" w:sz="0" w:space="0" w:color="auto"/>
            <w:left w:val="none" w:sz="0" w:space="0" w:color="auto"/>
            <w:bottom w:val="none" w:sz="0" w:space="0" w:color="auto"/>
            <w:right w:val="none" w:sz="0" w:space="0" w:color="auto"/>
          </w:divBdr>
        </w:div>
        <w:div w:id="1687905678">
          <w:marLeft w:val="0"/>
          <w:marRight w:val="0"/>
          <w:marTop w:val="180"/>
          <w:marBottom w:val="240"/>
          <w:divBdr>
            <w:top w:val="none" w:sz="0" w:space="0" w:color="auto"/>
            <w:left w:val="none" w:sz="0" w:space="0" w:color="auto"/>
            <w:bottom w:val="none" w:sz="0" w:space="0" w:color="auto"/>
            <w:right w:val="none" w:sz="0" w:space="0" w:color="auto"/>
          </w:divBdr>
        </w:div>
        <w:div w:id="607126328">
          <w:marLeft w:val="0"/>
          <w:marRight w:val="0"/>
          <w:marTop w:val="360"/>
          <w:marBottom w:val="180"/>
          <w:divBdr>
            <w:top w:val="none" w:sz="0" w:space="0" w:color="auto"/>
            <w:left w:val="none" w:sz="0" w:space="0" w:color="auto"/>
            <w:bottom w:val="none" w:sz="0" w:space="0" w:color="auto"/>
            <w:right w:val="none" w:sz="0" w:space="0" w:color="auto"/>
          </w:divBdr>
        </w:div>
        <w:div w:id="220096827">
          <w:marLeft w:val="0"/>
          <w:marRight w:val="0"/>
          <w:marTop w:val="180"/>
          <w:marBottom w:val="240"/>
          <w:divBdr>
            <w:top w:val="none" w:sz="0" w:space="0" w:color="auto"/>
            <w:left w:val="none" w:sz="0" w:space="0" w:color="auto"/>
            <w:bottom w:val="none" w:sz="0" w:space="0" w:color="auto"/>
            <w:right w:val="none" w:sz="0" w:space="0" w:color="auto"/>
          </w:divBdr>
        </w:div>
        <w:div w:id="618730193">
          <w:marLeft w:val="0"/>
          <w:marRight w:val="0"/>
          <w:marTop w:val="360"/>
          <w:marBottom w:val="180"/>
          <w:divBdr>
            <w:top w:val="none" w:sz="0" w:space="0" w:color="auto"/>
            <w:left w:val="none" w:sz="0" w:space="0" w:color="auto"/>
            <w:bottom w:val="none" w:sz="0" w:space="0" w:color="auto"/>
            <w:right w:val="none" w:sz="0" w:space="0" w:color="auto"/>
          </w:divBdr>
        </w:div>
        <w:div w:id="1809198878">
          <w:marLeft w:val="0"/>
          <w:marRight w:val="0"/>
          <w:marTop w:val="180"/>
          <w:marBottom w:val="240"/>
          <w:divBdr>
            <w:top w:val="none" w:sz="0" w:space="0" w:color="auto"/>
            <w:left w:val="none" w:sz="0" w:space="0" w:color="auto"/>
            <w:bottom w:val="none" w:sz="0" w:space="0" w:color="auto"/>
            <w:right w:val="none" w:sz="0" w:space="0" w:color="auto"/>
          </w:divBdr>
        </w:div>
      </w:divsChild>
    </w:div>
    <w:div w:id="555361346">
      <w:bodyDiv w:val="1"/>
      <w:marLeft w:val="0"/>
      <w:marRight w:val="0"/>
      <w:marTop w:val="0"/>
      <w:marBottom w:val="0"/>
      <w:divBdr>
        <w:top w:val="none" w:sz="0" w:space="0" w:color="auto"/>
        <w:left w:val="none" w:sz="0" w:space="0" w:color="auto"/>
        <w:bottom w:val="none" w:sz="0" w:space="0" w:color="auto"/>
        <w:right w:val="none" w:sz="0" w:space="0" w:color="auto"/>
      </w:divBdr>
    </w:div>
    <w:div w:id="558638138">
      <w:bodyDiv w:val="1"/>
      <w:marLeft w:val="0"/>
      <w:marRight w:val="0"/>
      <w:marTop w:val="0"/>
      <w:marBottom w:val="0"/>
      <w:divBdr>
        <w:top w:val="none" w:sz="0" w:space="0" w:color="auto"/>
        <w:left w:val="none" w:sz="0" w:space="0" w:color="auto"/>
        <w:bottom w:val="none" w:sz="0" w:space="0" w:color="auto"/>
        <w:right w:val="none" w:sz="0" w:space="0" w:color="auto"/>
      </w:divBdr>
    </w:div>
    <w:div w:id="560143932">
      <w:bodyDiv w:val="1"/>
      <w:marLeft w:val="0"/>
      <w:marRight w:val="0"/>
      <w:marTop w:val="0"/>
      <w:marBottom w:val="0"/>
      <w:divBdr>
        <w:top w:val="none" w:sz="0" w:space="0" w:color="auto"/>
        <w:left w:val="none" w:sz="0" w:space="0" w:color="auto"/>
        <w:bottom w:val="none" w:sz="0" w:space="0" w:color="auto"/>
        <w:right w:val="none" w:sz="0" w:space="0" w:color="auto"/>
      </w:divBdr>
    </w:div>
    <w:div w:id="566960637">
      <w:bodyDiv w:val="1"/>
      <w:marLeft w:val="0"/>
      <w:marRight w:val="0"/>
      <w:marTop w:val="0"/>
      <w:marBottom w:val="0"/>
      <w:divBdr>
        <w:top w:val="none" w:sz="0" w:space="0" w:color="auto"/>
        <w:left w:val="none" w:sz="0" w:space="0" w:color="auto"/>
        <w:bottom w:val="none" w:sz="0" w:space="0" w:color="auto"/>
        <w:right w:val="none" w:sz="0" w:space="0" w:color="auto"/>
      </w:divBdr>
      <w:divsChild>
        <w:div w:id="73361698">
          <w:marLeft w:val="0"/>
          <w:marRight w:val="0"/>
          <w:marTop w:val="360"/>
          <w:marBottom w:val="180"/>
          <w:divBdr>
            <w:top w:val="none" w:sz="0" w:space="0" w:color="auto"/>
            <w:left w:val="none" w:sz="0" w:space="0" w:color="auto"/>
            <w:bottom w:val="none" w:sz="0" w:space="0" w:color="auto"/>
            <w:right w:val="none" w:sz="0" w:space="0" w:color="auto"/>
          </w:divBdr>
        </w:div>
        <w:div w:id="813333511">
          <w:marLeft w:val="0"/>
          <w:marRight w:val="0"/>
          <w:marTop w:val="360"/>
          <w:marBottom w:val="180"/>
          <w:divBdr>
            <w:top w:val="none" w:sz="0" w:space="0" w:color="auto"/>
            <w:left w:val="none" w:sz="0" w:space="0" w:color="auto"/>
            <w:bottom w:val="none" w:sz="0" w:space="0" w:color="auto"/>
            <w:right w:val="none" w:sz="0" w:space="0" w:color="auto"/>
          </w:divBdr>
        </w:div>
        <w:div w:id="1673289699">
          <w:marLeft w:val="0"/>
          <w:marRight w:val="0"/>
          <w:marTop w:val="360"/>
          <w:marBottom w:val="180"/>
          <w:divBdr>
            <w:top w:val="none" w:sz="0" w:space="0" w:color="auto"/>
            <w:left w:val="none" w:sz="0" w:space="0" w:color="auto"/>
            <w:bottom w:val="none" w:sz="0" w:space="0" w:color="auto"/>
            <w:right w:val="none" w:sz="0" w:space="0" w:color="auto"/>
          </w:divBdr>
        </w:div>
      </w:divsChild>
    </w:div>
    <w:div w:id="568810247">
      <w:bodyDiv w:val="1"/>
      <w:marLeft w:val="0"/>
      <w:marRight w:val="0"/>
      <w:marTop w:val="0"/>
      <w:marBottom w:val="0"/>
      <w:divBdr>
        <w:top w:val="none" w:sz="0" w:space="0" w:color="auto"/>
        <w:left w:val="none" w:sz="0" w:space="0" w:color="auto"/>
        <w:bottom w:val="none" w:sz="0" w:space="0" w:color="auto"/>
        <w:right w:val="none" w:sz="0" w:space="0" w:color="auto"/>
      </w:divBdr>
    </w:div>
    <w:div w:id="571548830">
      <w:bodyDiv w:val="1"/>
      <w:marLeft w:val="0"/>
      <w:marRight w:val="0"/>
      <w:marTop w:val="0"/>
      <w:marBottom w:val="0"/>
      <w:divBdr>
        <w:top w:val="none" w:sz="0" w:space="0" w:color="auto"/>
        <w:left w:val="none" w:sz="0" w:space="0" w:color="auto"/>
        <w:bottom w:val="none" w:sz="0" w:space="0" w:color="auto"/>
        <w:right w:val="none" w:sz="0" w:space="0" w:color="auto"/>
      </w:divBdr>
    </w:div>
    <w:div w:id="575479012">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79560035">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591623865">
      <w:bodyDiv w:val="1"/>
      <w:marLeft w:val="0"/>
      <w:marRight w:val="0"/>
      <w:marTop w:val="0"/>
      <w:marBottom w:val="0"/>
      <w:divBdr>
        <w:top w:val="none" w:sz="0" w:space="0" w:color="auto"/>
        <w:left w:val="none" w:sz="0" w:space="0" w:color="auto"/>
        <w:bottom w:val="none" w:sz="0" w:space="0" w:color="auto"/>
        <w:right w:val="none" w:sz="0" w:space="0" w:color="auto"/>
      </w:divBdr>
      <w:divsChild>
        <w:div w:id="818501957">
          <w:marLeft w:val="0"/>
          <w:marRight w:val="0"/>
          <w:marTop w:val="180"/>
          <w:marBottom w:val="240"/>
          <w:divBdr>
            <w:top w:val="none" w:sz="0" w:space="0" w:color="auto"/>
            <w:left w:val="none" w:sz="0" w:space="0" w:color="auto"/>
            <w:bottom w:val="none" w:sz="0" w:space="0" w:color="auto"/>
            <w:right w:val="none" w:sz="0" w:space="0" w:color="auto"/>
          </w:divBdr>
        </w:div>
        <w:div w:id="1157645384">
          <w:marLeft w:val="0"/>
          <w:marRight w:val="0"/>
          <w:marTop w:val="180"/>
          <w:marBottom w:val="240"/>
          <w:divBdr>
            <w:top w:val="none" w:sz="0" w:space="0" w:color="auto"/>
            <w:left w:val="none" w:sz="0" w:space="0" w:color="auto"/>
            <w:bottom w:val="none" w:sz="0" w:space="0" w:color="auto"/>
            <w:right w:val="none" w:sz="0" w:space="0" w:color="auto"/>
          </w:divBdr>
        </w:div>
      </w:divsChild>
    </w:div>
    <w:div w:id="601494654">
      <w:bodyDiv w:val="1"/>
      <w:marLeft w:val="0"/>
      <w:marRight w:val="0"/>
      <w:marTop w:val="0"/>
      <w:marBottom w:val="0"/>
      <w:divBdr>
        <w:top w:val="none" w:sz="0" w:space="0" w:color="auto"/>
        <w:left w:val="none" w:sz="0" w:space="0" w:color="auto"/>
        <w:bottom w:val="none" w:sz="0" w:space="0" w:color="auto"/>
        <w:right w:val="none" w:sz="0" w:space="0" w:color="auto"/>
      </w:divBdr>
    </w:div>
    <w:div w:id="605381834">
      <w:bodyDiv w:val="1"/>
      <w:marLeft w:val="0"/>
      <w:marRight w:val="0"/>
      <w:marTop w:val="0"/>
      <w:marBottom w:val="0"/>
      <w:divBdr>
        <w:top w:val="none" w:sz="0" w:space="0" w:color="auto"/>
        <w:left w:val="none" w:sz="0" w:space="0" w:color="auto"/>
        <w:bottom w:val="none" w:sz="0" w:space="0" w:color="auto"/>
        <w:right w:val="none" w:sz="0" w:space="0" w:color="auto"/>
      </w:divBdr>
    </w:div>
    <w:div w:id="610823903">
      <w:bodyDiv w:val="1"/>
      <w:marLeft w:val="0"/>
      <w:marRight w:val="0"/>
      <w:marTop w:val="0"/>
      <w:marBottom w:val="0"/>
      <w:divBdr>
        <w:top w:val="none" w:sz="0" w:space="0" w:color="auto"/>
        <w:left w:val="none" w:sz="0" w:space="0" w:color="auto"/>
        <w:bottom w:val="none" w:sz="0" w:space="0" w:color="auto"/>
        <w:right w:val="none" w:sz="0" w:space="0" w:color="auto"/>
      </w:divBdr>
      <w:divsChild>
        <w:div w:id="1376854476">
          <w:marLeft w:val="0"/>
          <w:marRight w:val="0"/>
          <w:marTop w:val="0"/>
          <w:marBottom w:val="0"/>
          <w:divBdr>
            <w:top w:val="none" w:sz="0" w:space="0" w:color="auto"/>
            <w:left w:val="none" w:sz="0" w:space="0" w:color="auto"/>
            <w:bottom w:val="none" w:sz="0" w:space="0" w:color="auto"/>
            <w:right w:val="none" w:sz="0" w:space="0" w:color="auto"/>
          </w:divBdr>
        </w:div>
      </w:divsChild>
    </w:div>
    <w:div w:id="611480235">
      <w:bodyDiv w:val="1"/>
      <w:marLeft w:val="0"/>
      <w:marRight w:val="0"/>
      <w:marTop w:val="0"/>
      <w:marBottom w:val="0"/>
      <w:divBdr>
        <w:top w:val="none" w:sz="0" w:space="0" w:color="auto"/>
        <w:left w:val="none" w:sz="0" w:space="0" w:color="auto"/>
        <w:bottom w:val="none" w:sz="0" w:space="0" w:color="auto"/>
        <w:right w:val="none" w:sz="0" w:space="0" w:color="auto"/>
      </w:divBdr>
    </w:div>
    <w:div w:id="615672367">
      <w:bodyDiv w:val="1"/>
      <w:marLeft w:val="0"/>
      <w:marRight w:val="0"/>
      <w:marTop w:val="0"/>
      <w:marBottom w:val="0"/>
      <w:divBdr>
        <w:top w:val="none" w:sz="0" w:space="0" w:color="auto"/>
        <w:left w:val="none" w:sz="0" w:space="0" w:color="auto"/>
        <w:bottom w:val="none" w:sz="0" w:space="0" w:color="auto"/>
        <w:right w:val="none" w:sz="0" w:space="0" w:color="auto"/>
      </w:divBdr>
      <w:divsChild>
        <w:div w:id="770711167">
          <w:marLeft w:val="0"/>
          <w:marRight w:val="0"/>
          <w:marTop w:val="360"/>
          <w:marBottom w:val="180"/>
          <w:divBdr>
            <w:top w:val="none" w:sz="0" w:space="0" w:color="auto"/>
            <w:left w:val="none" w:sz="0" w:space="0" w:color="auto"/>
            <w:bottom w:val="none" w:sz="0" w:space="0" w:color="auto"/>
            <w:right w:val="none" w:sz="0" w:space="0" w:color="auto"/>
          </w:divBdr>
        </w:div>
        <w:div w:id="277683063">
          <w:marLeft w:val="0"/>
          <w:marRight w:val="0"/>
          <w:marTop w:val="180"/>
          <w:marBottom w:val="240"/>
          <w:divBdr>
            <w:top w:val="none" w:sz="0" w:space="0" w:color="auto"/>
            <w:left w:val="none" w:sz="0" w:space="0" w:color="auto"/>
            <w:bottom w:val="none" w:sz="0" w:space="0" w:color="auto"/>
            <w:right w:val="none" w:sz="0" w:space="0" w:color="auto"/>
          </w:divBdr>
        </w:div>
        <w:div w:id="331876242">
          <w:marLeft w:val="0"/>
          <w:marRight w:val="0"/>
          <w:marTop w:val="60"/>
          <w:marBottom w:val="0"/>
          <w:divBdr>
            <w:top w:val="none" w:sz="0" w:space="0" w:color="auto"/>
            <w:left w:val="none" w:sz="0" w:space="0" w:color="auto"/>
            <w:bottom w:val="none" w:sz="0" w:space="0" w:color="auto"/>
            <w:right w:val="none" w:sz="0" w:space="0" w:color="auto"/>
          </w:divBdr>
          <w:divsChild>
            <w:div w:id="1730571212">
              <w:marLeft w:val="0"/>
              <w:marRight w:val="0"/>
              <w:marTop w:val="0"/>
              <w:marBottom w:val="0"/>
              <w:divBdr>
                <w:top w:val="none" w:sz="0" w:space="0" w:color="auto"/>
                <w:left w:val="none" w:sz="0" w:space="0" w:color="auto"/>
                <w:bottom w:val="none" w:sz="0" w:space="0" w:color="auto"/>
                <w:right w:val="none" w:sz="0" w:space="0" w:color="auto"/>
              </w:divBdr>
              <w:divsChild>
                <w:div w:id="1213347423">
                  <w:marLeft w:val="0"/>
                  <w:marRight w:val="0"/>
                  <w:marTop w:val="0"/>
                  <w:marBottom w:val="0"/>
                  <w:divBdr>
                    <w:top w:val="none" w:sz="0" w:space="0" w:color="auto"/>
                    <w:left w:val="none" w:sz="0" w:space="0" w:color="auto"/>
                    <w:bottom w:val="single" w:sz="6" w:space="0" w:color="2C2E35"/>
                    <w:right w:val="none" w:sz="0" w:space="0" w:color="auto"/>
                  </w:divBdr>
                  <w:divsChild>
                    <w:div w:id="117631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388950">
          <w:marLeft w:val="0"/>
          <w:marRight w:val="0"/>
          <w:marTop w:val="360"/>
          <w:marBottom w:val="180"/>
          <w:divBdr>
            <w:top w:val="none" w:sz="0" w:space="0" w:color="auto"/>
            <w:left w:val="none" w:sz="0" w:space="0" w:color="auto"/>
            <w:bottom w:val="none" w:sz="0" w:space="0" w:color="auto"/>
            <w:right w:val="none" w:sz="0" w:space="0" w:color="auto"/>
          </w:divBdr>
        </w:div>
        <w:div w:id="21177015">
          <w:marLeft w:val="0"/>
          <w:marRight w:val="0"/>
          <w:marTop w:val="180"/>
          <w:marBottom w:val="240"/>
          <w:divBdr>
            <w:top w:val="none" w:sz="0" w:space="0" w:color="auto"/>
            <w:left w:val="none" w:sz="0" w:space="0" w:color="auto"/>
            <w:bottom w:val="none" w:sz="0" w:space="0" w:color="auto"/>
            <w:right w:val="none" w:sz="0" w:space="0" w:color="auto"/>
          </w:divBdr>
        </w:div>
        <w:div w:id="1699887748">
          <w:marLeft w:val="0"/>
          <w:marRight w:val="0"/>
          <w:marTop w:val="180"/>
          <w:marBottom w:val="240"/>
          <w:divBdr>
            <w:top w:val="none" w:sz="0" w:space="0" w:color="auto"/>
            <w:left w:val="none" w:sz="0" w:space="0" w:color="auto"/>
            <w:bottom w:val="none" w:sz="0" w:space="0" w:color="auto"/>
            <w:right w:val="none" w:sz="0" w:space="0" w:color="auto"/>
          </w:divBdr>
        </w:div>
        <w:div w:id="1990131938">
          <w:marLeft w:val="0"/>
          <w:marRight w:val="0"/>
          <w:marTop w:val="360"/>
          <w:marBottom w:val="180"/>
          <w:divBdr>
            <w:top w:val="none" w:sz="0" w:space="0" w:color="auto"/>
            <w:left w:val="none" w:sz="0" w:space="0" w:color="auto"/>
            <w:bottom w:val="none" w:sz="0" w:space="0" w:color="auto"/>
            <w:right w:val="none" w:sz="0" w:space="0" w:color="auto"/>
          </w:divBdr>
        </w:div>
        <w:div w:id="1603413329">
          <w:marLeft w:val="0"/>
          <w:marRight w:val="0"/>
          <w:marTop w:val="180"/>
          <w:marBottom w:val="240"/>
          <w:divBdr>
            <w:top w:val="none" w:sz="0" w:space="0" w:color="auto"/>
            <w:left w:val="none" w:sz="0" w:space="0" w:color="auto"/>
            <w:bottom w:val="none" w:sz="0" w:space="0" w:color="auto"/>
            <w:right w:val="none" w:sz="0" w:space="0" w:color="auto"/>
          </w:divBdr>
        </w:div>
        <w:div w:id="594704901">
          <w:marLeft w:val="0"/>
          <w:marRight w:val="0"/>
          <w:marTop w:val="180"/>
          <w:marBottom w:val="240"/>
          <w:divBdr>
            <w:top w:val="none" w:sz="0" w:space="0" w:color="auto"/>
            <w:left w:val="none" w:sz="0" w:space="0" w:color="auto"/>
            <w:bottom w:val="none" w:sz="0" w:space="0" w:color="auto"/>
            <w:right w:val="none" w:sz="0" w:space="0" w:color="auto"/>
          </w:divBdr>
        </w:div>
        <w:div w:id="1215193432">
          <w:marLeft w:val="0"/>
          <w:marRight w:val="0"/>
          <w:marTop w:val="360"/>
          <w:marBottom w:val="180"/>
          <w:divBdr>
            <w:top w:val="none" w:sz="0" w:space="0" w:color="auto"/>
            <w:left w:val="none" w:sz="0" w:space="0" w:color="auto"/>
            <w:bottom w:val="none" w:sz="0" w:space="0" w:color="auto"/>
            <w:right w:val="none" w:sz="0" w:space="0" w:color="auto"/>
          </w:divBdr>
        </w:div>
        <w:div w:id="180164624">
          <w:marLeft w:val="0"/>
          <w:marRight w:val="0"/>
          <w:marTop w:val="180"/>
          <w:marBottom w:val="240"/>
          <w:divBdr>
            <w:top w:val="none" w:sz="0" w:space="0" w:color="auto"/>
            <w:left w:val="none" w:sz="0" w:space="0" w:color="auto"/>
            <w:bottom w:val="none" w:sz="0" w:space="0" w:color="auto"/>
            <w:right w:val="none" w:sz="0" w:space="0" w:color="auto"/>
          </w:divBdr>
        </w:div>
        <w:div w:id="998650985">
          <w:marLeft w:val="0"/>
          <w:marRight w:val="0"/>
          <w:marTop w:val="180"/>
          <w:marBottom w:val="240"/>
          <w:divBdr>
            <w:top w:val="none" w:sz="0" w:space="0" w:color="auto"/>
            <w:left w:val="none" w:sz="0" w:space="0" w:color="auto"/>
            <w:bottom w:val="none" w:sz="0" w:space="0" w:color="auto"/>
            <w:right w:val="none" w:sz="0" w:space="0" w:color="auto"/>
          </w:divBdr>
        </w:div>
        <w:div w:id="1063678773">
          <w:marLeft w:val="0"/>
          <w:marRight w:val="0"/>
          <w:marTop w:val="360"/>
          <w:marBottom w:val="180"/>
          <w:divBdr>
            <w:top w:val="none" w:sz="0" w:space="0" w:color="auto"/>
            <w:left w:val="none" w:sz="0" w:space="0" w:color="auto"/>
            <w:bottom w:val="none" w:sz="0" w:space="0" w:color="auto"/>
            <w:right w:val="none" w:sz="0" w:space="0" w:color="auto"/>
          </w:divBdr>
        </w:div>
        <w:div w:id="1450851709">
          <w:marLeft w:val="0"/>
          <w:marRight w:val="0"/>
          <w:marTop w:val="180"/>
          <w:marBottom w:val="240"/>
          <w:divBdr>
            <w:top w:val="none" w:sz="0" w:space="0" w:color="auto"/>
            <w:left w:val="none" w:sz="0" w:space="0" w:color="auto"/>
            <w:bottom w:val="none" w:sz="0" w:space="0" w:color="auto"/>
            <w:right w:val="none" w:sz="0" w:space="0" w:color="auto"/>
          </w:divBdr>
        </w:div>
        <w:div w:id="129061835">
          <w:marLeft w:val="0"/>
          <w:marRight w:val="0"/>
          <w:marTop w:val="360"/>
          <w:marBottom w:val="180"/>
          <w:divBdr>
            <w:top w:val="none" w:sz="0" w:space="0" w:color="auto"/>
            <w:left w:val="none" w:sz="0" w:space="0" w:color="auto"/>
            <w:bottom w:val="none" w:sz="0" w:space="0" w:color="auto"/>
            <w:right w:val="none" w:sz="0" w:space="0" w:color="auto"/>
          </w:divBdr>
        </w:div>
        <w:div w:id="955718807">
          <w:marLeft w:val="0"/>
          <w:marRight w:val="0"/>
          <w:marTop w:val="180"/>
          <w:marBottom w:val="240"/>
          <w:divBdr>
            <w:top w:val="none" w:sz="0" w:space="0" w:color="auto"/>
            <w:left w:val="none" w:sz="0" w:space="0" w:color="auto"/>
            <w:bottom w:val="none" w:sz="0" w:space="0" w:color="auto"/>
            <w:right w:val="none" w:sz="0" w:space="0" w:color="auto"/>
          </w:divBdr>
        </w:div>
        <w:div w:id="1850174263">
          <w:marLeft w:val="0"/>
          <w:marRight w:val="0"/>
          <w:marTop w:val="180"/>
          <w:marBottom w:val="240"/>
          <w:divBdr>
            <w:top w:val="none" w:sz="0" w:space="0" w:color="auto"/>
            <w:left w:val="none" w:sz="0" w:space="0" w:color="auto"/>
            <w:bottom w:val="none" w:sz="0" w:space="0" w:color="auto"/>
            <w:right w:val="none" w:sz="0" w:space="0" w:color="auto"/>
          </w:divBdr>
        </w:div>
        <w:div w:id="1386176673">
          <w:marLeft w:val="0"/>
          <w:marRight w:val="0"/>
          <w:marTop w:val="360"/>
          <w:marBottom w:val="180"/>
          <w:divBdr>
            <w:top w:val="none" w:sz="0" w:space="0" w:color="auto"/>
            <w:left w:val="none" w:sz="0" w:space="0" w:color="auto"/>
            <w:bottom w:val="none" w:sz="0" w:space="0" w:color="auto"/>
            <w:right w:val="none" w:sz="0" w:space="0" w:color="auto"/>
          </w:divBdr>
        </w:div>
        <w:div w:id="604656025">
          <w:marLeft w:val="0"/>
          <w:marRight w:val="0"/>
          <w:marTop w:val="180"/>
          <w:marBottom w:val="240"/>
          <w:divBdr>
            <w:top w:val="none" w:sz="0" w:space="0" w:color="auto"/>
            <w:left w:val="none" w:sz="0" w:space="0" w:color="auto"/>
            <w:bottom w:val="none" w:sz="0" w:space="0" w:color="auto"/>
            <w:right w:val="none" w:sz="0" w:space="0" w:color="auto"/>
          </w:divBdr>
        </w:div>
        <w:div w:id="1749040678">
          <w:marLeft w:val="0"/>
          <w:marRight w:val="0"/>
          <w:marTop w:val="180"/>
          <w:marBottom w:val="240"/>
          <w:divBdr>
            <w:top w:val="none" w:sz="0" w:space="0" w:color="auto"/>
            <w:left w:val="none" w:sz="0" w:space="0" w:color="auto"/>
            <w:bottom w:val="none" w:sz="0" w:space="0" w:color="auto"/>
            <w:right w:val="none" w:sz="0" w:space="0" w:color="auto"/>
          </w:divBdr>
        </w:div>
        <w:div w:id="1354842899">
          <w:marLeft w:val="0"/>
          <w:marRight w:val="0"/>
          <w:marTop w:val="360"/>
          <w:marBottom w:val="180"/>
          <w:divBdr>
            <w:top w:val="none" w:sz="0" w:space="0" w:color="auto"/>
            <w:left w:val="none" w:sz="0" w:space="0" w:color="auto"/>
            <w:bottom w:val="none" w:sz="0" w:space="0" w:color="auto"/>
            <w:right w:val="none" w:sz="0" w:space="0" w:color="auto"/>
          </w:divBdr>
        </w:div>
        <w:div w:id="1320386253">
          <w:marLeft w:val="0"/>
          <w:marRight w:val="0"/>
          <w:marTop w:val="180"/>
          <w:marBottom w:val="240"/>
          <w:divBdr>
            <w:top w:val="none" w:sz="0" w:space="0" w:color="auto"/>
            <w:left w:val="none" w:sz="0" w:space="0" w:color="auto"/>
            <w:bottom w:val="none" w:sz="0" w:space="0" w:color="auto"/>
            <w:right w:val="none" w:sz="0" w:space="0" w:color="auto"/>
          </w:divBdr>
        </w:div>
        <w:div w:id="663973323">
          <w:marLeft w:val="0"/>
          <w:marRight w:val="0"/>
          <w:marTop w:val="180"/>
          <w:marBottom w:val="240"/>
          <w:divBdr>
            <w:top w:val="none" w:sz="0" w:space="0" w:color="auto"/>
            <w:left w:val="none" w:sz="0" w:space="0" w:color="auto"/>
            <w:bottom w:val="none" w:sz="0" w:space="0" w:color="auto"/>
            <w:right w:val="none" w:sz="0" w:space="0" w:color="auto"/>
          </w:divBdr>
        </w:div>
      </w:divsChild>
    </w:div>
    <w:div w:id="621501744">
      <w:bodyDiv w:val="1"/>
      <w:marLeft w:val="0"/>
      <w:marRight w:val="0"/>
      <w:marTop w:val="0"/>
      <w:marBottom w:val="0"/>
      <w:divBdr>
        <w:top w:val="none" w:sz="0" w:space="0" w:color="auto"/>
        <w:left w:val="none" w:sz="0" w:space="0" w:color="auto"/>
        <w:bottom w:val="none" w:sz="0" w:space="0" w:color="auto"/>
        <w:right w:val="none" w:sz="0" w:space="0" w:color="auto"/>
      </w:divBdr>
    </w:div>
    <w:div w:id="626661728">
      <w:bodyDiv w:val="1"/>
      <w:marLeft w:val="0"/>
      <w:marRight w:val="0"/>
      <w:marTop w:val="0"/>
      <w:marBottom w:val="0"/>
      <w:divBdr>
        <w:top w:val="none" w:sz="0" w:space="0" w:color="auto"/>
        <w:left w:val="none" w:sz="0" w:space="0" w:color="auto"/>
        <w:bottom w:val="none" w:sz="0" w:space="0" w:color="auto"/>
        <w:right w:val="none" w:sz="0" w:space="0" w:color="auto"/>
      </w:divBdr>
    </w:div>
    <w:div w:id="629634031">
      <w:bodyDiv w:val="1"/>
      <w:marLeft w:val="0"/>
      <w:marRight w:val="0"/>
      <w:marTop w:val="0"/>
      <w:marBottom w:val="0"/>
      <w:divBdr>
        <w:top w:val="none" w:sz="0" w:space="0" w:color="auto"/>
        <w:left w:val="none" w:sz="0" w:space="0" w:color="auto"/>
        <w:bottom w:val="none" w:sz="0" w:space="0" w:color="auto"/>
        <w:right w:val="none" w:sz="0" w:space="0" w:color="auto"/>
      </w:divBdr>
    </w:div>
    <w:div w:id="636378428">
      <w:bodyDiv w:val="1"/>
      <w:marLeft w:val="0"/>
      <w:marRight w:val="0"/>
      <w:marTop w:val="0"/>
      <w:marBottom w:val="0"/>
      <w:divBdr>
        <w:top w:val="none" w:sz="0" w:space="0" w:color="auto"/>
        <w:left w:val="none" w:sz="0" w:space="0" w:color="auto"/>
        <w:bottom w:val="none" w:sz="0" w:space="0" w:color="auto"/>
        <w:right w:val="none" w:sz="0" w:space="0" w:color="auto"/>
      </w:divBdr>
    </w:div>
    <w:div w:id="639920248">
      <w:bodyDiv w:val="1"/>
      <w:marLeft w:val="0"/>
      <w:marRight w:val="0"/>
      <w:marTop w:val="0"/>
      <w:marBottom w:val="0"/>
      <w:divBdr>
        <w:top w:val="none" w:sz="0" w:space="0" w:color="auto"/>
        <w:left w:val="none" w:sz="0" w:space="0" w:color="auto"/>
        <w:bottom w:val="none" w:sz="0" w:space="0" w:color="auto"/>
        <w:right w:val="none" w:sz="0" w:space="0" w:color="auto"/>
      </w:divBdr>
    </w:div>
    <w:div w:id="641421803">
      <w:bodyDiv w:val="1"/>
      <w:marLeft w:val="0"/>
      <w:marRight w:val="0"/>
      <w:marTop w:val="0"/>
      <w:marBottom w:val="0"/>
      <w:divBdr>
        <w:top w:val="none" w:sz="0" w:space="0" w:color="auto"/>
        <w:left w:val="none" w:sz="0" w:space="0" w:color="auto"/>
        <w:bottom w:val="none" w:sz="0" w:space="0" w:color="auto"/>
        <w:right w:val="none" w:sz="0" w:space="0" w:color="auto"/>
      </w:divBdr>
      <w:divsChild>
        <w:div w:id="153301123">
          <w:marLeft w:val="0"/>
          <w:marRight w:val="0"/>
          <w:marTop w:val="0"/>
          <w:marBottom w:val="0"/>
          <w:divBdr>
            <w:top w:val="none" w:sz="0" w:space="0" w:color="auto"/>
            <w:left w:val="none" w:sz="0" w:space="0" w:color="auto"/>
            <w:bottom w:val="none" w:sz="0" w:space="0" w:color="auto"/>
            <w:right w:val="none" w:sz="0" w:space="0" w:color="auto"/>
          </w:divBdr>
        </w:div>
        <w:div w:id="181939425">
          <w:marLeft w:val="0"/>
          <w:marRight w:val="0"/>
          <w:marTop w:val="0"/>
          <w:marBottom w:val="0"/>
          <w:divBdr>
            <w:top w:val="none" w:sz="0" w:space="0" w:color="auto"/>
            <w:left w:val="none" w:sz="0" w:space="0" w:color="auto"/>
            <w:bottom w:val="none" w:sz="0" w:space="0" w:color="auto"/>
            <w:right w:val="none" w:sz="0" w:space="0" w:color="auto"/>
          </w:divBdr>
        </w:div>
        <w:div w:id="596252323">
          <w:marLeft w:val="0"/>
          <w:marRight w:val="0"/>
          <w:marTop w:val="0"/>
          <w:marBottom w:val="0"/>
          <w:divBdr>
            <w:top w:val="none" w:sz="0" w:space="0" w:color="auto"/>
            <w:left w:val="none" w:sz="0" w:space="0" w:color="auto"/>
            <w:bottom w:val="none" w:sz="0" w:space="0" w:color="auto"/>
            <w:right w:val="none" w:sz="0" w:space="0" w:color="auto"/>
          </w:divBdr>
        </w:div>
        <w:div w:id="1013219291">
          <w:marLeft w:val="0"/>
          <w:marRight w:val="0"/>
          <w:marTop w:val="0"/>
          <w:marBottom w:val="0"/>
          <w:divBdr>
            <w:top w:val="none" w:sz="0" w:space="0" w:color="auto"/>
            <w:left w:val="none" w:sz="0" w:space="0" w:color="auto"/>
            <w:bottom w:val="none" w:sz="0" w:space="0" w:color="auto"/>
            <w:right w:val="none" w:sz="0" w:space="0" w:color="auto"/>
          </w:divBdr>
        </w:div>
      </w:divsChild>
    </w:div>
    <w:div w:id="642347190">
      <w:bodyDiv w:val="1"/>
      <w:marLeft w:val="0"/>
      <w:marRight w:val="0"/>
      <w:marTop w:val="0"/>
      <w:marBottom w:val="0"/>
      <w:divBdr>
        <w:top w:val="none" w:sz="0" w:space="0" w:color="auto"/>
        <w:left w:val="none" w:sz="0" w:space="0" w:color="auto"/>
        <w:bottom w:val="none" w:sz="0" w:space="0" w:color="auto"/>
        <w:right w:val="none" w:sz="0" w:space="0" w:color="auto"/>
      </w:divBdr>
    </w:div>
    <w:div w:id="646861231">
      <w:bodyDiv w:val="1"/>
      <w:marLeft w:val="0"/>
      <w:marRight w:val="0"/>
      <w:marTop w:val="0"/>
      <w:marBottom w:val="0"/>
      <w:divBdr>
        <w:top w:val="none" w:sz="0" w:space="0" w:color="auto"/>
        <w:left w:val="none" w:sz="0" w:space="0" w:color="auto"/>
        <w:bottom w:val="none" w:sz="0" w:space="0" w:color="auto"/>
        <w:right w:val="none" w:sz="0" w:space="0" w:color="auto"/>
      </w:divBdr>
    </w:div>
    <w:div w:id="652414699">
      <w:bodyDiv w:val="1"/>
      <w:marLeft w:val="0"/>
      <w:marRight w:val="0"/>
      <w:marTop w:val="0"/>
      <w:marBottom w:val="0"/>
      <w:divBdr>
        <w:top w:val="none" w:sz="0" w:space="0" w:color="auto"/>
        <w:left w:val="none" w:sz="0" w:space="0" w:color="auto"/>
        <w:bottom w:val="none" w:sz="0" w:space="0" w:color="auto"/>
        <w:right w:val="none" w:sz="0" w:space="0" w:color="auto"/>
      </w:divBdr>
      <w:divsChild>
        <w:div w:id="1784499483">
          <w:marLeft w:val="547"/>
          <w:marRight w:val="0"/>
          <w:marTop w:val="0"/>
          <w:marBottom w:val="0"/>
          <w:divBdr>
            <w:top w:val="none" w:sz="0" w:space="0" w:color="auto"/>
            <w:left w:val="none" w:sz="0" w:space="0" w:color="auto"/>
            <w:bottom w:val="none" w:sz="0" w:space="0" w:color="auto"/>
            <w:right w:val="none" w:sz="0" w:space="0" w:color="auto"/>
          </w:divBdr>
        </w:div>
      </w:divsChild>
    </w:div>
    <w:div w:id="654384010">
      <w:bodyDiv w:val="1"/>
      <w:marLeft w:val="0"/>
      <w:marRight w:val="0"/>
      <w:marTop w:val="0"/>
      <w:marBottom w:val="0"/>
      <w:divBdr>
        <w:top w:val="none" w:sz="0" w:space="0" w:color="auto"/>
        <w:left w:val="none" w:sz="0" w:space="0" w:color="auto"/>
        <w:bottom w:val="none" w:sz="0" w:space="0" w:color="auto"/>
        <w:right w:val="none" w:sz="0" w:space="0" w:color="auto"/>
      </w:divBdr>
    </w:div>
    <w:div w:id="656810141">
      <w:bodyDiv w:val="1"/>
      <w:marLeft w:val="0"/>
      <w:marRight w:val="0"/>
      <w:marTop w:val="0"/>
      <w:marBottom w:val="0"/>
      <w:divBdr>
        <w:top w:val="none" w:sz="0" w:space="0" w:color="auto"/>
        <w:left w:val="none" w:sz="0" w:space="0" w:color="auto"/>
        <w:bottom w:val="none" w:sz="0" w:space="0" w:color="auto"/>
        <w:right w:val="none" w:sz="0" w:space="0" w:color="auto"/>
      </w:divBdr>
      <w:divsChild>
        <w:div w:id="929849616">
          <w:marLeft w:val="0"/>
          <w:marRight w:val="0"/>
          <w:marTop w:val="0"/>
          <w:marBottom w:val="0"/>
          <w:divBdr>
            <w:top w:val="none" w:sz="0" w:space="0" w:color="auto"/>
            <w:left w:val="none" w:sz="0" w:space="0" w:color="auto"/>
            <w:bottom w:val="none" w:sz="0" w:space="0" w:color="auto"/>
            <w:right w:val="none" w:sz="0" w:space="0" w:color="auto"/>
          </w:divBdr>
        </w:div>
        <w:div w:id="1089740239">
          <w:marLeft w:val="0"/>
          <w:marRight w:val="0"/>
          <w:marTop w:val="0"/>
          <w:marBottom w:val="0"/>
          <w:divBdr>
            <w:top w:val="none" w:sz="0" w:space="0" w:color="auto"/>
            <w:left w:val="none" w:sz="0" w:space="0" w:color="auto"/>
            <w:bottom w:val="none" w:sz="0" w:space="0" w:color="auto"/>
            <w:right w:val="none" w:sz="0" w:space="0" w:color="auto"/>
          </w:divBdr>
        </w:div>
        <w:div w:id="1137644231">
          <w:marLeft w:val="0"/>
          <w:marRight w:val="0"/>
          <w:marTop w:val="0"/>
          <w:marBottom w:val="0"/>
          <w:divBdr>
            <w:top w:val="none" w:sz="0" w:space="0" w:color="auto"/>
            <w:left w:val="none" w:sz="0" w:space="0" w:color="auto"/>
            <w:bottom w:val="none" w:sz="0" w:space="0" w:color="auto"/>
            <w:right w:val="none" w:sz="0" w:space="0" w:color="auto"/>
          </w:divBdr>
        </w:div>
        <w:div w:id="1468235570">
          <w:marLeft w:val="0"/>
          <w:marRight w:val="0"/>
          <w:marTop w:val="0"/>
          <w:marBottom w:val="0"/>
          <w:divBdr>
            <w:top w:val="none" w:sz="0" w:space="0" w:color="auto"/>
            <w:left w:val="none" w:sz="0" w:space="0" w:color="auto"/>
            <w:bottom w:val="none" w:sz="0" w:space="0" w:color="auto"/>
            <w:right w:val="none" w:sz="0" w:space="0" w:color="auto"/>
          </w:divBdr>
        </w:div>
        <w:div w:id="1744637748">
          <w:marLeft w:val="0"/>
          <w:marRight w:val="0"/>
          <w:marTop w:val="0"/>
          <w:marBottom w:val="0"/>
          <w:divBdr>
            <w:top w:val="none" w:sz="0" w:space="0" w:color="auto"/>
            <w:left w:val="none" w:sz="0" w:space="0" w:color="auto"/>
            <w:bottom w:val="none" w:sz="0" w:space="0" w:color="auto"/>
            <w:right w:val="none" w:sz="0" w:space="0" w:color="auto"/>
          </w:divBdr>
        </w:div>
        <w:div w:id="1965232108">
          <w:marLeft w:val="0"/>
          <w:marRight w:val="0"/>
          <w:marTop w:val="0"/>
          <w:marBottom w:val="0"/>
          <w:divBdr>
            <w:top w:val="none" w:sz="0" w:space="0" w:color="auto"/>
            <w:left w:val="none" w:sz="0" w:space="0" w:color="auto"/>
            <w:bottom w:val="none" w:sz="0" w:space="0" w:color="auto"/>
            <w:right w:val="none" w:sz="0" w:space="0" w:color="auto"/>
          </w:divBdr>
        </w:div>
        <w:div w:id="2027822168">
          <w:marLeft w:val="0"/>
          <w:marRight w:val="0"/>
          <w:marTop w:val="0"/>
          <w:marBottom w:val="0"/>
          <w:divBdr>
            <w:top w:val="none" w:sz="0" w:space="0" w:color="auto"/>
            <w:left w:val="none" w:sz="0" w:space="0" w:color="auto"/>
            <w:bottom w:val="none" w:sz="0" w:space="0" w:color="auto"/>
            <w:right w:val="none" w:sz="0" w:space="0" w:color="auto"/>
          </w:divBdr>
        </w:div>
      </w:divsChild>
    </w:div>
    <w:div w:id="658116457">
      <w:bodyDiv w:val="1"/>
      <w:marLeft w:val="0"/>
      <w:marRight w:val="0"/>
      <w:marTop w:val="0"/>
      <w:marBottom w:val="0"/>
      <w:divBdr>
        <w:top w:val="none" w:sz="0" w:space="0" w:color="auto"/>
        <w:left w:val="none" w:sz="0" w:space="0" w:color="auto"/>
        <w:bottom w:val="none" w:sz="0" w:space="0" w:color="auto"/>
        <w:right w:val="none" w:sz="0" w:space="0" w:color="auto"/>
      </w:divBdr>
    </w:div>
    <w:div w:id="666908114">
      <w:bodyDiv w:val="1"/>
      <w:marLeft w:val="0"/>
      <w:marRight w:val="0"/>
      <w:marTop w:val="0"/>
      <w:marBottom w:val="0"/>
      <w:divBdr>
        <w:top w:val="none" w:sz="0" w:space="0" w:color="auto"/>
        <w:left w:val="none" w:sz="0" w:space="0" w:color="auto"/>
        <w:bottom w:val="none" w:sz="0" w:space="0" w:color="auto"/>
        <w:right w:val="none" w:sz="0" w:space="0" w:color="auto"/>
      </w:divBdr>
      <w:divsChild>
        <w:div w:id="1064454358">
          <w:marLeft w:val="0"/>
          <w:marRight w:val="0"/>
          <w:marTop w:val="180"/>
          <w:marBottom w:val="240"/>
          <w:divBdr>
            <w:top w:val="none" w:sz="0" w:space="0" w:color="auto"/>
            <w:left w:val="none" w:sz="0" w:space="0" w:color="auto"/>
            <w:bottom w:val="none" w:sz="0" w:space="0" w:color="auto"/>
            <w:right w:val="none" w:sz="0" w:space="0" w:color="auto"/>
          </w:divBdr>
        </w:div>
      </w:divsChild>
    </w:div>
    <w:div w:id="670453959">
      <w:bodyDiv w:val="1"/>
      <w:marLeft w:val="0"/>
      <w:marRight w:val="0"/>
      <w:marTop w:val="0"/>
      <w:marBottom w:val="0"/>
      <w:divBdr>
        <w:top w:val="none" w:sz="0" w:space="0" w:color="auto"/>
        <w:left w:val="none" w:sz="0" w:space="0" w:color="auto"/>
        <w:bottom w:val="none" w:sz="0" w:space="0" w:color="auto"/>
        <w:right w:val="none" w:sz="0" w:space="0" w:color="auto"/>
      </w:divBdr>
    </w:div>
    <w:div w:id="670646884">
      <w:bodyDiv w:val="1"/>
      <w:marLeft w:val="0"/>
      <w:marRight w:val="0"/>
      <w:marTop w:val="0"/>
      <w:marBottom w:val="0"/>
      <w:divBdr>
        <w:top w:val="none" w:sz="0" w:space="0" w:color="auto"/>
        <w:left w:val="none" w:sz="0" w:space="0" w:color="auto"/>
        <w:bottom w:val="none" w:sz="0" w:space="0" w:color="auto"/>
        <w:right w:val="none" w:sz="0" w:space="0" w:color="auto"/>
      </w:divBdr>
      <w:divsChild>
        <w:div w:id="112215265">
          <w:marLeft w:val="0"/>
          <w:marRight w:val="0"/>
          <w:marTop w:val="0"/>
          <w:marBottom w:val="0"/>
          <w:divBdr>
            <w:top w:val="none" w:sz="0" w:space="0" w:color="auto"/>
            <w:left w:val="none" w:sz="0" w:space="0" w:color="auto"/>
            <w:bottom w:val="none" w:sz="0" w:space="0" w:color="auto"/>
            <w:right w:val="none" w:sz="0" w:space="0" w:color="auto"/>
          </w:divBdr>
          <w:divsChild>
            <w:div w:id="1207449807">
              <w:marLeft w:val="0"/>
              <w:marRight w:val="0"/>
              <w:marTop w:val="0"/>
              <w:marBottom w:val="0"/>
              <w:divBdr>
                <w:top w:val="none" w:sz="0" w:space="0" w:color="auto"/>
                <w:left w:val="none" w:sz="0" w:space="0" w:color="auto"/>
                <w:bottom w:val="none" w:sz="0" w:space="0" w:color="auto"/>
                <w:right w:val="none" w:sz="0" w:space="0" w:color="auto"/>
              </w:divBdr>
            </w:div>
          </w:divsChild>
        </w:div>
        <w:div w:id="283653369">
          <w:marLeft w:val="0"/>
          <w:marRight w:val="0"/>
          <w:marTop w:val="0"/>
          <w:marBottom w:val="0"/>
          <w:divBdr>
            <w:top w:val="none" w:sz="0" w:space="0" w:color="auto"/>
            <w:left w:val="none" w:sz="0" w:space="0" w:color="auto"/>
            <w:bottom w:val="none" w:sz="0" w:space="0" w:color="auto"/>
            <w:right w:val="none" w:sz="0" w:space="0" w:color="auto"/>
          </w:divBdr>
          <w:divsChild>
            <w:div w:id="378015565">
              <w:marLeft w:val="0"/>
              <w:marRight w:val="0"/>
              <w:marTop w:val="0"/>
              <w:marBottom w:val="0"/>
              <w:divBdr>
                <w:top w:val="none" w:sz="0" w:space="0" w:color="auto"/>
                <w:left w:val="none" w:sz="0" w:space="0" w:color="auto"/>
                <w:bottom w:val="none" w:sz="0" w:space="0" w:color="auto"/>
                <w:right w:val="none" w:sz="0" w:space="0" w:color="auto"/>
              </w:divBdr>
            </w:div>
          </w:divsChild>
        </w:div>
        <w:div w:id="538399714">
          <w:marLeft w:val="0"/>
          <w:marRight w:val="0"/>
          <w:marTop w:val="0"/>
          <w:marBottom w:val="0"/>
          <w:divBdr>
            <w:top w:val="none" w:sz="0" w:space="0" w:color="auto"/>
            <w:left w:val="none" w:sz="0" w:space="0" w:color="auto"/>
            <w:bottom w:val="none" w:sz="0" w:space="0" w:color="auto"/>
            <w:right w:val="none" w:sz="0" w:space="0" w:color="auto"/>
          </w:divBdr>
        </w:div>
        <w:div w:id="601495141">
          <w:marLeft w:val="0"/>
          <w:marRight w:val="0"/>
          <w:marTop w:val="0"/>
          <w:marBottom w:val="0"/>
          <w:divBdr>
            <w:top w:val="none" w:sz="0" w:space="0" w:color="auto"/>
            <w:left w:val="none" w:sz="0" w:space="0" w:color="auto"/>
            <w:bottom w:val="none" w:sz="0" w:space="0" w:color="auto"/>
            <w:right w:val="none" w:sz="0" w:space="0" w:color="auto"/>
          </w:divBdr>
          <w:divsChild>
            <w:div w:id="239020099">
              <w:marLeft w:val="0"/>
              <w:marRight w:val="0"/>
              <w:marTop w:val="0"/>
              <w:marBottom w:val="0"/>
              <w:divBdr>
                <w:top w:val="none" w:sz="0" w:space="0" w:color="auto"/>
                <w:left w:val="none" w:sz="0" w:space="0" w:color="auto"/>
                <w:bottom w:val="none" w:sz="0" w:space="0" w:color="auto"/>
                <w:right w:val="none" w:sz="0" w:space="0" w:color="auto"/>
              </w:divBdr>
            </w:div>
          </w:divsChild>
        </w:div>
        <w:div w:id="695808345">
          <w:marLeft w:val="0"/>
          <w:marRight w:val="0"/>
          <w:marTop w:val="0"/>
          <w:marBottom w:val="0"/>
          <w:divBdr>
            <w:top w:val="none" w:sz="0" w:space="0" w:color="auto"/>
            <w:left w:val="none" w:sz="0" w:space="0" w:color="auto"/>
            <w:bottom w:val="none" w:sz="0" w:space="0" w:color="auto"/>
            <w:right w:val="none" w:sz="0" w:space="0" w:color="auto"/>
          </w:divBdr>
          <w:divsChild>
            <w:div w:id="747388189">
              <w:marLeft w:val="0"/>
              <w:marRight w:val="0"/>
              <w:marTop w:val="0"/>
              <w:marBottom w:val="0"/>
              <w:divBdr>
                <w:top w:val="none" w:sz="0" w:space="0" w:color="auto"/>
                <w:left w:val="none" w:sz="0" w:space="0" w:color="auto"/>
                <w:bottom w:val="none" w:sz="0" w:space="0" w:color="auto"/>
                <w:right w:val="none" w:sz="0" w:space="0" w:color="auto"/>
              </w:divBdr>
            </w:div>
          </w:divsChild>
        </w:div>
        <w:div w:id="799879213">
          <w:marLeft w:val="0"/>
          <w:marRight w:val="0"/>
          <w:marTop w:val="0"/>
          <w:marBottom w:val="0"/>
          <w:divBdr>
            <w:top w:val="none" w:sz="0" w:space="0" w:color="auto"/>
            <w:left w:val="none" w:sz="0" w:space="0" w:color="auto"/>
            <w:bottom w:val="none" w:sz="0" w:space="0" w:color="auto"/>
            <w:right w:val="none" w:sz="0" w:space="0" w:color="auto"/>
          </w:divBdr>
        </w:div>
        <w:div w:id="977882350">
          <w:marLeft w:val="0"/>
          <w:marRight w:val="0"/>
          <w:marTop w:val="0"/>
          <w:marBottom w:val="0"/>
          <w:divBdr>
            <w:top w:val="none" w:sz="0" w:space="0" w:color="auto"/>
            <w:left w:val="none" w:sz="0" w:space="0" w:color="auto"/>
            <w:bottom w:val="none" w:sz="0" w:space="0" w:color="auto"/>
            <w:right w:val="none" w:sz="0" w:space="0" w:color="auto"/>
          </w:divBdr>
        </w:div>
        <w:div w:id="1023632139">
          <w:marLeft w:val="0"/>
          <w:marRight w:val="0"/>
          <w:marTop w:val="0"/>
          <w:marBottom w:val="0"/>
          <w:divBdr>
            <w:top w:val="none" w:sz="0" w:space="0" w:color="auto"/>
            <w:left w:val="none" w:sz="0" w:space="0" w:color="auto"/>
            <w:bottom w:val="none" w:sz="0" w:space="0" w:color="auto"/>
            <w:right w:val="none" w:sz="0" w:space="0" w:color="auto"/>
          </w:divBdr>
        </w:div>
        <w:div w:id="1101491537">
          <w:marLeft w:val="0"/>
          <w:marRight w:val="0"/>
          <w:marTop w:val="0"/>
          <w:marBottom w:val="0"/>
          <w:divBdr>
            <w:top w:val="none" w:sz="0" w:space="0" w:color="auto"/>
            <w:left w:val="none" w:sz="0" w:space="0" w:color="auto"/>
            <w:bottom w:val="none" w:sz="0" w:space="0" w:color="auto"/>
            <w:right w:val="none" w:sz="0" w:space="0" w:color="auto"/>
          </w:divBdr>
        </w:div>
        <w:div w:id="1121606719">
          <w:marLeft w:val="0"/>
          <w:marRight w:val="0"/>
          <w:marTop w:val="0"/>
          <w:marBottom w:val="0"/>
          <w:divBdr>
            <w:top w:val="none" w:sz="0" w:space="0" w:color="auto"/>
            <w:left w:val="none" w:sz="0" w:space="0" w:color="auto"/>
            <w:bottom w:val="none" w:sz="0" w:space="0" w:color="auto"/>
            <w:right w:val="none" w:sz="0" w:space="0" w:color="auto"/>
          </w:divBdr>
        </w:div>
        <w:div w:id="1374843718">
          <w:marLeft w:val="0"/>
          <w:marRight w:val="0"/>
          <w:marTop w:val="0"/>
          <w:marBottom w:val="0"/>
          <w:divBdr>
            <w:top w:val="none" w:sz="0" w:space="0" w:color="auto"/>
            <w:left w:val="none" w:sz="0" w:space="0" w:color="auto"/>
            <w:bottom w:val="none" w:sz="0" w:space="0" w:color="auto"/>
            <w:right w:val="none" w:sz="0" w:space="0" w:color="auto"/>
          </w:divBdr>
        </w:div>
        <w:div w:id="1494680455">
          <w:marLeft w:val="0"/>
          <w:marRight w:val="0"/>
          <w:marTop w:val="0"/>
          <w:marBottom w:val="0"/>
          <w:divBdr>
            <w:top w:val="none" w:sz="0" w:space="0" w:color="auto"/>
            <w:left w:val="none" w:sz="0" w:space="0" w:color="auto"/>
            <w:bottom w:val="none" w:sz="0" w:space="0" w:color="auto"/>
            <w:right w:val="none" w:sz="0" w:space="0" w:color="auto"/>
          </w:divBdr>
          <w:divsChild>
            <w:div w:id="1815104736">
              <w:marLeft w:val="0"/>
              <w:marRight w:val="0"/>
              <w:marTop w:val="0"/>
              <w:marBottom w:val="0"/>
              <w:divBdr>
                <w:top w:val="none" w:sz="0" w:space="0" w:color="auto"/>
                <w:left w:val="none" w:sz="0" w:space="0" w:color="auto"/>
                <w:bottom w:val="none" w:sz="0" w:space="0" w:color="auto"/>
                <w:right w:val="none" w:sz="0" w:space="0" w:color="auto"/>
              </w:divBdr>
            </w:div>
          </w:divsChild>
        </w:div>
        <w:div w:id="1903634032">
          <w:marLeft w:val="0"/>
          <w:marRight w:val="0"/>
          <w:marTop w:val="0"/>
          <w:marBottom w:val="0"/>
          <w:divBdr>
            <w:top w:val="none" w:sz="0" w:space="0" w:color="auto"/>
            <w:left w:val="none" w:sz="0" w:space="0" w:color="auto"/>
            <w:bottom w:val="none" w:sz="0" w:space="0" w:color="auto"/>
            <w:right w:val="none" w:sz="0" w:space="0" w:color="auto"/>
          </w:divBdr>
        </w:div>
        <w:div w:id="1943948017">
          <w:marLeft w:val="0"/>
          <w:marRight w:val="0"/>
          <w:marTop w:val="0"/>
          <w:marBottom w:val="0"/>
          <w:divBdr>
            <w:top w:val="none" w:sz="0" w:space="0" w:color="auto"/>
            <w:left w:val="none" w:sz="0" w:space="0" w:color="auto"/>
            <w:bottom w:val="none" w:sz="0" w:space="0" w:color="auto"/>
            <w:right w:val="none" w:sz="0" w:space="0" w:color="auto"/>
          </w:divBdr>
        </w:div>
        <w:div w:id="1955088164">
          <w:marLeft w:val="0"/>
          <w:marRight w:val="0"/>
          <w:marTop w:val="0"/>
          <w:marBottom w:val="0"/>
          <w:divBdr>
            <w:top w:val="none" w:sz="0" w:space="0" w:color="auto"/>
            <w:left w:val="none" w:sz="0" w:space="0" w:color="auto"/>
            <w:bottom w:val="none" w:sz="0" w:space="0" w:color="auto"/>
            <w:right w:val="none" w:sz="0" w:space="0" w:color="auto"/>
          </w:divBdr>
        </w:div>
        <w:div w:id="2059089954">
          <w:marLeft w:val="0"/>
          <w:marRight w:val="0"/>
          <w:marTop w:val="0"/>
          <w:marBottom w:val="0"/>
          <w:divBdr>
            <w:top w:val="none" w:sz="0" w:space="0" w:color="auto"/>
            <w:left w:val="none" w:sz="0" w:space="0" w:color="auto"/>
            <w:bottom w:val="none" w:sz="0" w:space="0" w:color="auto"/>
            <w:right w:val="none" w:sz="0" w:space="0" w:color="auto"/>
          </w:divBdr>
        </w:div>
        <w:div w:id="2073262356">
          <w:marLeft w:val="0"/>
          <w:marRight w:val="0"/>
          <w:marTop w:val="0"/>
          <w:marBottom w:val="0"/>
          <w:divBdr>
            <w:top w:val="none" w:sz="0" w:space="0" w:color="auto"/>
            <w:left w:val="none" w:sz="0" w:space="0" w:color="auto"/>
            <w:bottom w:val="none" w:sz="0" w:space="0" w:color="auto"/>
            <w:right w:val="none" w:sz="0" w:space="0" w:color="auto"/>
          </w:divBdr>
        </w:div>
        <w:div w:id="2110084355">
          <w:marLeft w:val="0"/>
          <w:marRight w:val="0"/>
          <w:marTop w:val="0"/>
          <w:marBottom w:val="0"/>
          <w:divBdr>
            <w:top w:val="none" w:sz="0" w:space="0" w:color="auto"/>
            <w:left w:val="none" w:sz="0" w:space="0" w:color="auto"/>
            <w:bottom w:val="none" w:sz="0" w:space="0" w:color="auto"/>
            <w:right w:val="none" w:sz="0" w:space="0" w:color="auto"/>
          </w:divBdr>
        </w:div>
      </w:divsChild>
    </w:div>
    <w:div w:id="672874285">
      <w:bodyDiv w:val="1"/>
      <w:marLeft w:val="0"/>
      <w:marRight w:val="0"/>
      <w:marTop w:val="0"/>
      <w:marBottom w:val="0"/>
      <w:divBdr>
        <w:top w:val="none" w:sz="0" w:space="0" w:color="auto"/>
        <w:left w:val="none" w:sz="0" w:space="0" w:color="auto"/>
        <w:bottom w:val="none" w:sz="0" w:space="0" w:color="auto"/>
        <w:right w:val="none" w:sz="0" w:space="0" w:color="auto"/>
      </w:divBdr>
    </w:div>
    <w:div w:id="675696323">
      <w:bodyDiv w:val="1"/>
      <w:marLeft w:val="0"/>
      <w:marRight w:val="0"/>
      <w:marTop w:val="0"/>
      <w:marBottom w:val="0"/>
      <w:divBdr>
        <w:top w:val="none" w:sz="0" w:space="0" w:color="auto"/>
        <w:left w:val="none" w:sz="0" w:space="0" w:color="auto"/>
        <w:bottom w:val="none" w:sz="0" w:space="0" w:color="auto"/>
        <w:right w:val="none" w:sz="0" w:space="0" w:color="auto"/>
      </w:divBdr>
      <w:divsChild>
        <w:div w:id="347607008">
          <w:marLeft w:val="0"/>
          <w:marRight w:val="0"/>
          <w:marTop w:val="360"/>
          <w:marBottom w:val="180"/>
          <w:divBdr>
            <w:top w:val="none" w:sz="0" w:space="0" w:color="auto"/>
            <w:left w:val="none" w:sz="0" w:space="0" w:color="auto"/>
            <w:bottom w:val="none" w:sz="0" w:space="0" w:color="auto"/>
            <w:right w:val="none" w:sz="0" w:space="0" w:color="auto"/>
          </w:divBdr>
        </w:div>
        <w:div w:id="754977119">
          <w:marLeft w:val="0"/>
          <w:marRight w:val="0"/>
          <w:marTop w:val="360"/>
          <w:marBottom w:val="180"/>
          <w:divBdr>
            <w:top w:val="none" w:sz="0" w:space="0" w:color="auto"/>
            <w:left w:val="none" w:sz="0" w:space="0" w:color="auto"/>
            <w:bottom w:val="none" w:sz="0" w:space="0" w:color="auto"/>
            <w:right w:val="none" w:sz="0" w:space="0" w:color="auto"/>
          </w:divBdr>
        </w:div>
        <w:div w:id="840657038">
          <w:marLeft w:val="0"/>
          <w:marRight w:val="0"/>
          <w:marTop w:val="0"/>
          <w:marBottom w:val="0"/>
          <w:divBdr>
            <w:top w:val="none" w:sz="0" w:space="0" w:color="auto"/>
            <w:left w:val="none" w:sz="0" w:space="0" w:color="auto"/>
            <w:bottom w:val="none" w:sz="0" w:space="0" w:color="auto"/>
            <w:right w:val="none" w:sz="0" w:space="0" w:color="auto"/>
          </w:divBdr>
          <w:divsChild>
            <w:div w:id="1360665633">
              <w:marLeft w:val="0"/>
              <w:marRight w:val="0"/>
              <w:marTop w:val="0"/>
              <w:marBottom w:val="0"/>
              <w:divBdr>
                <w:top w:val="none" w:sz="0" w:space="0" w:color="auto"/>
                <w:left w:val="none" w:sz="0" w:space="0" w:color="auto"/>
                <w:bottom w:val="none" w:sz="0" w:space="0" w:color="auto"/>
                <w:right w:val="none" w:sz="0" w:space="0" w:color="auto"/>
              </w:divBdr>
            </w:div>
          </w:divsChild>
        </w:div>
        <w:div w:id="1760174546">
          <w:marLeft w:val="0"/>
          <w:marRight w:val="0"/>
          <w:marTop w:val="360"/>
          <w:marBottom w:val="180"/>
          <w:divBdr>
            <w:top w:val="none" w:sz="0" w:space="0" w:color="auto"/>
            <w:left w:val="none" w:sz="0" w:space="0" w:color="auto"/>
            <w:bottom w:val="none" w:sz="0" w:space="0" w:color="auto"/>
            <w:right w:val="none" w:sz="0" w:space="0" w:color="auto"/>
          </w:divBdr>
        </w:div>
        <w:div w:id="1796210966">
          <w:marLeft w:val="0"/>
          <w:marRight w:val="0"/>
          <w:marTop w:val="360"/>
          <w:marBottom w:val="180"/>
          <w:divBdr>
            <w:top w:val="none" w:sz="0" w:space="0" w:color="auto"/>
            <w:left w:val="none" w:sz="0" w:space="0" w:color="auto"/>
            <w:bottom w:val="none" w:sz="0" w:space="0" w:color="auto"/>
            <w:right w:val="none" w:sz="0" w:space="0" w:color="auto"/>
          </w:divBdr>
        </w:div>
        <w:div w:id="2130391420">
          <w:marLeft w:val="0"/>
          <w:marRight w:val="0"/>
          <w:marTop w:val="360"/>
          <w:marBottom w:val="180"/>
          <w:divBdr>
            <w:top w:val="none" w:sz="0" w:space="0" w:color="auto"/>
            <w:left w:val="none" w:sz="0" w:space="0" w:color="auto"/>
            <w:bottom w:val="none" w:sz="0" w:space="0" w:color="auto"/>
            <w:right w:val="none" w:sz="0" w:space="0" w:color="auto"/>
          </w:divBdr>
        </w:div>
      </w:divsChild>
    </w:div>
    <w:div w:id="681470035">
      <w:bodyDiv w:val="1"/>
      <w:marLeft w:val="0"/>
      <w:marRight w:val="0"/>
      <w:marTop w:val="0"/>
      <w:marBottom w:val="0"/>
      <w:divBdr>
        <w:top w:val="none" w:sz="0" w:space="0" w:color="auto"/>
        <w:left w:val="none" w:sz="0" w:space="0" w:color="auto"/>
        <w:bottom w:val="none" w:sz="0" w:space="0" w:color="auto"/>
        <w:right w:val="none" w:sz="0" w:space="0" w:color="auto"/>
      </w:divBdr>
    </w:div>
    <w:div w:id="684673989">
      <w:bodyDiv w:val="1"/>
      <w:marLeft w:val="0"/>
      <w:marRight w:val="0"/>
      <w:marTop w:val="0"/>
      <w:marBottom w:val="0"/>
      <w:divBdr>
        <w:top w:val="none" w:sz="0" w:space="0" w:color="auto"/>
        <w:left w:val="none" w:sz="0" w:space="0" w:color="auto"/>
        <w:bottom w:val="none" w:sz="0" w:space="0" w:color="auto"/>
        <w:right w:val="none" w:sz="0" w:space="0" w:color="auto"/>
      </w:divBdr>
      <w:divsChild>
        <w:div w:id="983586199">
          <w:marLeft w:val="0"/>
          <w:marRight w:val="0"/>
          <w:marTop w:val="0"/>
          <w:marBottom w:val="0"/>
          <w:divBdr>
            <w:top w:val="none" w:sz="0" w:space="0" w:color="auto"/>
            <w:left w:val="none" w:sz="0" w:space="0" w:color="auto"/>
            <w:bottom w:val="none" w:sz="0" w:space="0" w:color="auto"/>
            <w:right w:val="none" w:sz="0" w:space="0" w:color="auto"/>
          </w:divBdr>
        </w:div>
      </w:divsChild>
    </w:div>
    <w:div w:id="686491831">
      <w:bodyDiv w:val="1"/>
      <w:marLeft w:val="0"/>
      <w:marRight w:val="0"/>
      <w:marTop w:val="0"/>
      <w:marBottom w:val="0"/>
      <w:divBdr>
        <w:top w:val="none" w:sz="0" w:space="0" w:color="auto"/>
        <w:left w:val="none" w:sz="0" w:space="0" w:color="auto"/>
        <w:bottom w:val="none" w:sz="0" w:space="0" w:color="auto"/>
        <w:right w:val="none" w:sz="0" w:space="0" w:color="auto"/>
      </w:divBdr>
      <w:divsChild>
        <w:div w:id="1779526775">
          <w:marLeft w:val="0"/>
          <w:marRight w:val="0"/>
          <w:marTop w:val="0"/>
          <w:marBottom w:val="0"/>
          <w:divBdr>
            <w:top w:val="none" w:sz="0" w:space="0" w:color="auto"/>
            <w:left w:val="none" w:sz="0" w:space="0" w:color="auto"/>
            <w:bottom w:val="none" w:sz="0" w:space="0" w:color="auto"/>
            <w:right w:val="none" w:sz="0" w:space="0" w:color="auto"/>
          </w:divBdr>
        </w:div>
      </w:divsChild>
    </w:div>
    <w:div w:id="694428963">
      <w:bodyDiv w:val="1"/>
      <w:marLeft w:val="0"/>
      <w:marRight w:val="0"/>
      <w:marTop w:val="0"/>
      <w:marBottom w:val="0"/>
      <w:divBdr>
        <w:top w:val="none" w:sz="0" w:space="0" w:color="auto"/>
        <w:left w:val="none" w:sz="0" w:space="0" w:color="auto"/>
        <w:bottom w:val="none" w:sz="0" w:space="0" w:color="auto"/>
        <w:right w:val="none" w:sz="0" w:space="0" w:color="auto"/>
      </w:divBdr>
      <w:divsChild>
        <w:div w:id="1857423173">
          <w:marLeft w:val="0"/>
          <w:marRight w:val="0"/>
          <w:marTop w:val="360"/>
          <w:marBottom w:val="180"/>
          <w:divBdr>
            <w:top w:val="none" w:sz="0" w:space="0" w:color="auto"/>
            <w:left w:val="none" w:sz="0" w:space="0" w:color="auto"/>
            <w:bottom w:val="none" w:sz="0" w:space="0" w:color="auto"/>
            <w:right w:val="none" w:sz="0" w:space="0" w:color="auto"/>
          </w:divBdr>
        </w:div>
      </w:divsChild>
    </w:div>
    <w:div w:id="701244617">
      <w:bodyDiv w:val="1"/>
      <w:marLeft w:val="0"/>
      <w:marRight w:val="0"/>
      <w:marTop w:val="0"/>
      <w:marBottom w:val="0"/>
      <w:divBdr>
        <w:top w:val="none" w:sz="0" w:space="0" w:color="auto"/>
        <w:left w:val="none" w:sz="0" w:space="0" w:color="auto"/>
        <w:bottom w:val="none" w:sz="0" w:space="0" w:color="auto"/>
        <w:right w:val="none" w:sz="0" w:space="0" w:color="auto"/>
      </w:divBdr>
      <w:divsChild>
        <w:div w:id="570120981">
          <w:marLeft w:val="0"/>
          <w:marRight w:val="0"/>
          <w:marTop w:val="450"/>
          <w:marBottom w:val="240"/>
          <w:divBdr>
            <w:top w:val="none" w:sz="0" w:space="0" w:color="auto"/>
            <w:left w:val="none" w:sz="0" w:space="0" w:color="auto"/>
            <w:bottom w:val="none" w:sz="0" w:space="0" w:color="auto"/>
            <w:right w:val="none" w:sz="0" w:space="0" w:color="auto"/>
          </w:divBdr>
        </w:div>
        <w:div w:id="743186985">
          <w:marLeft w:val="0"/>
          <w:marRight w:val="0"/>
          <w:marTop w:val="240"/>
          <w:marBottom w:val="240"/>
          <w:divBdr>
            <w:top w:val="none" w:sz="0" w:space="0" w:color="auto"/>
            <w:left w:val="none" w:sz="0" w:space="0" w:color="auto"/>
            <w:bottom w:val="none" w:sz="0" w:space="0" w:color="auto"/>
            <w:right w:val="none" w:sz="0" w:space="0" w:color="auto"/>
          </w:divBdr>
        </w:div>
        <w:div w:id="873036556">
          <w:marLeft w:val="0"/>
          <w:marRight w:val="0"/>
          <w:marTop w:val="450"/>
          <w:marBottom w:val="240"/>
          <w:divBdr>
            <w:top w:val="none" w:sz="0" w:space="0" w:color="auto"/>
            <w:left w:val="none" w:sz="0" w:space="0" w:color="auto"/>
            <w:bottom w:val="none" w:sz="0" w:space="0" w:color="auto"/>
            <w:right w:val="none" w:sz="0" w:space="0" w:color="auto"/>
          </w:divBdr>
        </w:div>
        <w:div w:id="1379891142">
          <w:marLeft w:val="0"/>
          <w:marRight w:val="0"/>
          <w:marTop w:val="450"/>
          <w:marBottom w:val="240"/>
          <w:divBdr>
            <w:top w:val="none" w:sz="0" w:space="0" w:color="auto"/>
            <w:left w:val="none" w:sz="0" w:space="0" w:color="auto"/>
            <w:bottom w:val="none" w:sz="0" w:space="0" w:color="auto"/>
            <w:right w:val="none" w:sz="0" w:space="0" w:color="auto"/>
          </w:divBdr>
        </w:div>
        <w:div w:id="1558665527">
          <w:marLeft w:val="0"/>
          <w:marRight w:val="0"/>
          <w:marTop w:val="240"/>
          <w:marBottom w:val="240"/>
          <w:divBdr>
            <w:top w:val="none" w:sz="0" w:space="0" w:color="auto"/>
            <w:left w:val="none" w:sz="0" w:space="0" w:color="auto"/>
            <w:bottom w:val="none" w:sz="0" w:space="0" w:color="auto"/>
            <w:right w:val="none" w:sz="0" w:space="0" w:color="auto"/>
          </w:divBdr>
        </w:div>
        <w:div w:id="1750497283">
          <w:marLeft w:val="0"/>
          <w:marRight w:val="0"/>
          <w:marTop w:val="450"/>
          <w:marBottom w:val="240"/>
          <w:divBdr>
            <w:top w:val="none" w:sz="0" w:space="0" w:color="auto"/>
            <w:left w:val="none" w:sz="0" w:space="0" w:color="auto"/>
            <w:bottom w:val="none" w:sz="0" w:space="0" w:color="auto"/>
            <w:right w:val="none" w:sz="0" w:space="0" w:color="auto"/>
          </w:divBdr>
        </w:div>
      </w:divsChild>
    </w:div>
    <w:div w:id="712383294">
      <w:bodyDiv w:val="1"/>
      <w:marLeft w:val="0"/>
      <w:marRight w:val="0"/>
      <w:marTop w:val="0"/>
      <w:marBottom w:val="0"/>
      <w:divBdr>
        <w:top w:val="none" w:sz="0" w:space="0" w:color="auto"/>
        <w:left w:val="none" w:sz="0" w:space="0" w:color="auto"/>
        <w:bottom w:val="none" w:sz="0" w:space="0" w:color="auto"/>
        <w:right w:val="none" w:sz="0" w:space="0" w:color="auto"/>
      </w:divBdr>
      <w:divsChild>
        <w:div w:id="4721240">
          <w:marLeft w:val="0"/>
          <w:marRight w:val="0"/>
          <w:marTop w:val="240"/>
          <w:marBottom w:val="240"/>
          <w:divBdr>
            <w:top w:val="none" w:sz="0" w:space="0" w:color="auto"/>
            <w:left w:val="none" w:sz="0" w:space="0" w:color="auto"/>
            <w:bottom w:val="none" w:sz="0" w:space="0" w:color="auto"/>
            <w:right w:val="none" w:sz="0" w:space="0" w:color="auto"/>
          </w:divBdr>
        </w:div>
        <w:div w:id="10646032">
          <w:marLeft w:val="0"/>
          <w:marRight w:val="0"/>
          <w:marTop w:val="240"/>
          <w:marBottom w:val="240"/>
          <w:divBdr>
            <w:top w:val="none" w:sz="0" w:space="0" w:color="auto"/>
            <w:left w:val="none" w:sz="0" w:space="0" w:color="auto"/>
            <w:bottom w:val="none" w:sz="0" w:space="0" w:color="auto"/>
            <w:right w:val="none" w:sz="0" w:space="0" w:color="auto"/>
          </w:divBdr>
        </w:div>
        <w:div w:id="169568321">
          <w:marLeft w:val="0"/>
          <w:marRight w:val="0"/>
          <w:marTop w:val="240"/>
          <w:marBottom w:val="240"/>
          <w:divBdr>
            <w:top w:val="none" w:sz="0" w:space="0" w:color="auto"/>
            <w:left w:val="none" w:sz="0" w:space="0" w:color="auto"/>
            <w:bottom w:val="none" w:sz="0" w:space="0" w:color="auto"/>
            <w:right w:val="none" w:sz="0" w:space="0" w:color="auto"/>
          </w:divBdr>
        </w:div>
        <w:div w:id="173036727">
          <w:marLeft w:val="0"/>
          <w:marRight w:val="0"/>
          <w:marTop w:val="240"/>
          <w:marBottom w:val="240"/>
          <w:divBdr>
            <w:top w:val="none" w:sz="0" w:space="0" w:color="auto"/>
            <w:left w:val="none" w:sz="0" w:space="0" w:color="auto"/>
            <w:bottom w:val="none" w:sz="0" w:space="0" w:color="auto"/>
            <w:right w:val="none" w:sz="0" w:space="0" w:color="auto"/>
          </w:divBdr>
        </w:div>
        <w:div w:id="281302951">
          <w:marLeft w:val="0"/>
          <w:marRight w:val="0"/>
          <w:marTop w:val="240"/>
          <w:marBottom w:val="240"/>
          <w:divBdr>
            <w:top w:val="none" w:sz="0" w:space="0" w:color="auto"/>
            <w:left w:val="none" w:sz="0" w:space="0" w:color="auto"/>
            <w:bottom w:val="none" w:sz="0" w:space="0" w:color="auto"/>
            <w:right w:val="none" w:sz="0" w:space="0" w:color="auto"/>
          </w:divBdr>
        </w:div>
        <w:div w:id="377316599">
          <w:marLeft w:val="0"/>
          <w:marRight w:val="0"/>
          <w:marTop w:val="240"/>
          <w:marBottom w:val="240"/>
          <w:divBdr>
            <w:top w:val="none" w:sz="0" w:space="0" w:color="auto"/>
            <w:left w:val="none" w:sz="0" w:space="0" w:color="auto"/>
            <w:bottom w:val="none" w:sz="0" w:space="0" w:color="auto"/>
            <w:right w:val="none" w:sz="0" w:space="0" w:color="auto"/>
          </w:divBdr>
        </w:div>
        <w:div w:id="515120146">
          <w:marLeft w:val="0"/>
          <w:marRight w:val="0"/>
          <w:marTop w:val="240"/>
          <w:marBottom w:val="240"/>
          <w:divBdr>
            <w:top w:val="none" w:sz="0" w:space="0" w:color="auto"/>
            <w:left w:val="none" w:sz="0" w:space="0" w:color="auto"/>
            <w:bottom w:val="none" w:sz="0" w:space="0" w:color="auto"/>
            <w:right w:val="none" w:sz="0" w:space="0" w:color="auto"/>
          </w:divBdr>
        </w:div>
        <w:div w:id="725765508">
          <w:marLeft w:val="0"/>
          <w:marRight w:val="0"/>
          <w:marTop w:val="240"/>
          <w:marBottom w:val="240"/>
          <w:divBdr>
            <w:top w:val="none" w:sz="0" w:space="0" w:color="auto"/>
            <w:left w:val="none" w:sz="0" w:space="0" w:color="auto"/>
            <w:bottom w:val="none" w:sz="0" w:space="0" w:color="auto"/>
            <w:right w:val="none" w:sz="0" w:space="0" w:color="auto"/>
          </w:divBdr>
        </w:div>
        <w:div w:id="766197134">
          <w:marLeft w:val="0"/>
          <w:marRight w:val="0"/>
          <w:marTop w:val="240"/>
          <w:marBottom w:val="240"/>
          <w:divBdr>
            <w:top w:val="none" w:sz="0" w:space="0" w:color="auto"/>
            <w:left w:val="none" w:sz="0" w:space="0" w:color="auto"/>
            <w:bottom w:val="none" w:sz="0" w:space="0" w:color="auto"/>
            <w:right w:val="none" w:sz="0" w:space="0" w:color="auto"/>
          </w:divBdr>
        </w:div>
        <w:div w:id="884373187">
          <w:marLeft w:val="0"/>
          <w:marRight w:val="0"/>
          <w:marTop w:val="240"/>
          <w:marBottom w:val="240"/>
          <w:divBdr>
            <w:top w:val="none" w:sz="0" w:space="0" w:color="auto"/>
            <w:left w:val="none" w:sz="0" w:space="0" w:color="auto"/>
            <w:bottom w:val="none" w:sz="0" w:space="0" w:color="auto"/>
            <w:right w:val="none" w:sz="0" w:space="0" w:color="auto"/>
          </w:divBdr>
        </w:div>
        <w:div w:id="885340536">
          <w:marLeft w:val="0"/>
          <w:marRight w:val="0"/>
          <w:marTop w:val="240"/>
          <w:marBottom w:val="240"/>
          <w:divBdr>
            <w:top w:val="none" w:sz="0" w:space="0" w:color="auto"/>
            <w:left w:val="none" w:sz="0" w:space="0" w:color="auto"/>
            <w:bottom w:val="none" w:sz="0" w:space="0" w:color="auto"/>
            <w:right w:val="none" w:sz="0" w:space="0" w:color="auto"/>
          </w:divBdr>
        </w:div>
        <w:div w:id="890843115">
          <w:marLeft w:val="0"/>
          <w:marRight w:val="0"/>
          <w:marTop w:val="240"/>
          <w:marBottom w:val="240"/>
          <w:divBdr>
            <w:top w:val="none" w:sz="0" w:space="0" w:color="auto"/>
            <w:left w:val="none" w:sz="0" w:space="0" w:color="auto"/>
            <w:bottom w:val="none" w:sz="0" w:space="0" w:color="auto"/>
            <w:right w:val="none" w:sz="0" w:space="0" w:color="auto"/>
          </w:divBdr>
        </w:div>
        <w:div w:id="1002464438">
          <w:marLeft w:val="0"/>
          <w:marRight w:val="0"/>
          <w:marTop w:val="240"/>
          <w:marBottom w:val="240"/>
          <w:divBdr>
            <w:top w:val="none" w:sz="0" w:space="0" w:color="auto"/>
            <w:left w:val="none" w:sz="0" w:space="0" w:color="auto"/>
            <w:bottom w:val="none" w:sz="0" w:space="0" w:color="auto"/>
            <w:right w:val="none" w:sz="0" w:space="0" w:color="auto"/>
          </w:divBdr>
        </w:div>
        <w:div w:id="1025449447">
          <w:marLeft w:val="0"/>
          <w:marRight w:val="0"/>
          <w:marTop w:val="240"/>
          <w:marBottom w:val="240"/>
          <w:divBdr>
            <w:top w:val="none" w:sz="0" w:space="0" w:color="auto"/>
            <w:left w:val="none" w:sz="0" w:space="0" w:color="auto"/>
            <w:bottom w:val="none" w:sz="0" w:space="0" w:color="auto"/>
            <w:right w:val="none" w:sz="0" w:space="0" w:color="auto"/>
          </w:divBdr>
        </w:div>
        <w:div w:id="1194153575">
          <w:marLeft w:val="0"/>
          <w:marRight w:val="0"/>
          <w:marTop w:val="240"/>
          <w:marBottom w:val="240"/>
          <w:divBdr>
            <w:top w:val="none" w:sz="0" w:space="0" w:color="auto"/>
            <w:left w:val="none" w:sz="0" w:space="0" w:color="auto"/>
            <w:bottom w:val="none" w:sz="0" w:space="0" w:color="auto"/>
            <w:right w:val="none" w:sz="0" w:space="0" w:color="auto"/>
          </w:divBdr>
        </w:div>
        <w:div w:id="1212184818">
          <w:marLeft w:val="0"/>
          <w:marRight w:val="0"/>
          <w:marTop w:val="240"/>
          <w:marBottom w:val="240"/>
          <w:divBdr>
            <w:top w:val="none" w:sz="0" w:space="0" w:color="auto"/>
            <w:left w:val="none" w:sz="0" w:space="0" w:color="auto"/>
            <w:bottom w:val="none" w:sz="0" w:space="0" w:color="auto"/>
            <w:right w:val="none" w:sz="0" w:space="0" w:color="auto"/>
          </w:divBdr>
        </w:div>
        <w:div w:id="1360201623">
          <w:marLeft w:val="0"/>
          <w:marRight w:val="0"/>
          <w:marTop w:val="240"/>
          <w:marBottom w:val="240"/>
          <w:divBdr>
            <w:top w:val="none" w:sz="0" w:space="0" w:color="auto"/>
            <w:left w:val="none" w:sz="0" w:space="0" w:color="auto"/>
            <w:bottom w:val="none" w:sz="0" w:space="0" w:color="auto"/>
            <w:right w:val="none" w:sz="0" w:space="0" w:color="auto"/>
          </w:divBdr>
        </w:div>
        <w:div w:id="1367876243">
          <w:marLeft w:val="0"/>
          <w:marRight w:val="0"/>
          <w:marTop w:val="240"/>
          <w:marBottom w:val="240"/>
          <w:divBdr>
            <w:top w:val="none" w:sz="0" w:space="0" w:color="auto"/>
            <w:left w:val="none" w:sz="0" w:space="0" w:color="auto"/>
            <w:bottom w:val="none" w:sz="0" w:space="0" w:color="auto"/>
            <w:right w:val="none" w:sz="0" w:space="0" w:color="auto"/>
          </w:divBdr>
        </w:div>
        <w:div w:id="1464041401">
          <w:marLeft w:val="0"/>
          <w:marRight w:val="0"/>
          <w:marTop w:val="240"/>
          <w:marBottom w:val="240"/>
          <w:divBdr>
            <w:top w:val="none" w:sz="0" w:space="0" w:color="auto"/>
            <w:left w:val="none" w:sz="0" w:space="0" w:color="auto"/>
            <w:bottom w:val="none" w:sz="0" w:space="0" w:color="auto"/>
            <w:right w:val="none" w:sz="0" w:space="0" w:color="auto"/>
          </w:divBdr>
        </w:div>
        <w:div w:id="1627588893">
          <w:marLeft w:val="0"/>
          <w:marRight w:val="0"/>
          <w:marTop w:val="240"/>
          <w:marBottom w:val="240"/>
          <w:divBdr>
            <w:top w:val="none" w:sz="0" w:space="0" w:color="auto"/>
            <w:left w:val="none" w:sz="0" w:space="0" w:color="auto"/>
            <w:bottom w:val="none" w:sz="0" w:space="0" w:color="auto"/>
            <w:right w:val="none" w:sz="0" w:space="0" w:color="auto"/>
          </w:divBdr>
        </w:div>
        <w:div w:id="1765034696">
          <w:marLeft w:val="0"/>
          <w:marRight w:val="0"/>
          <w:marTop w:val="240"/>
          <w:marBottom w:val="240"/>
          <w:divBdr>
            <w:top w:val="none" w:sz="0" w:space="0" w:color="auto"/>
            <w:left w:val="none" w:sz="0" w:space="0" w:color="auto"/>
            <w:bottom w:val="none" w:sz="0" w:space="0" w:color="auto"/>
            <w:right w:val="none" w:sz="0" w:space="0" w:color="auto"/>
          </w:divBdr>
        </w:div>
        <w:div w:id="1918855957">
          <w:marLeft w:val="0"/>
          <w:marRight w:val="0"/>
          <w:marTop w:val="240"/>
          <w:marBottom w:val="240"/>
          <w:divBdr>
            <w:top w:val="none" w:sz="0" w:space="0" w:color="auto"/>
            <w:left w:val="none" w:sz="0" w:space="0" w:color="auto"/>
            <w:bottom w:val="none" w:sz="0" w:space="0" w:color="auto"/>
            <w:right w:val="none" w:sz="0" w:space="0" w:color="auto"/>
          </w:divBdr>
        </w:div>
        <w:div w:id="2041736082">
          <w:marLeft w:val="0"/>
          <w:marRight w:val="0"/>
          <w:marTop w:val="240"/>
          <w:marBottom w:val="240"/>
          <w:divBdr>
            <w:top w:val="none" w:sz="0" w:space="0" w:color="auto"/>
            <w:left w:val="none" w:sz="0" w:space="0" w:color="auto"/>
            <w:bottom w:val="none" w:sz="0" w:space="0" w:color="auto"/>
            <w:right w:val="none" w:sz="0" w:space="0" w:color="auto"/>
          </w:divBdr>
        </w:div>
      </w:divsChild>
    </w:div>
    <w:div w:id="714547375">
      <w:bodyDiv w:val="1"/>
      <w:marLeft w:val="0"/>
      <w:marRight w:val="0"/>
      <w:marTop w:val="0"/>
      <w:marBottom w:val="0"/>
      <w:divBdr>
        <w:top w:val="none" w:sz="0" w:space="0" w:color="auto"/>
        <w:left w:val="none" w:sz="0" w:space="0" w:color="auto"/>
        <w:bottom w:val="none" w:sz="0" w:space="0" w:color="auto"/>
        <w:right w:val="none" w:sz="0" w:space="0" w:color="auto"/>
      </w:divBdr>
    </w:div>
    <w:div w:id="717438242">
      <w:bodyDiv w:val="1"/>
      <w:marLeft w:val="0"/>
      <w:marRight w:val="0"/>
      <w:marTop w:val="0"/>
      <w:marBottom w:val="0"/>
      <w:divBdr>
        <w:top w:val="none" w:sz="0" w:space="0" w:color="auto"/>
        <w:left w:val="none" w:sz="0" w:space="0" w:color="auto"/>
        <w:bottom w:val="none" w:sz="0" w:space="0" w:color="auto"/>
        <w:right w:val="none" w:sz="0" w:space="0" w:color="auto"/>
      </w:divBdr>
    </w:div>
    <w:div w:id="721445354">
      <w:bodyDiv w:val="1"/>
      <w:marLeft w:val="0"/>
      <w:marRight w:val="0"/>
      <w:marTop w:val="0"/>
      <w:marBottom w:val="0"/>
      <w:divBdr>
        <w:top w:val="none" w:sz="0" w:space="0" w:color="auto"/>
        <w:left w:val="none" w:sz="0" w:space="0" w:color="auto"/>
        <w:bottom w:val="none" w:sz="0" w:space="0" w:color="auto"/>
        <w:right w:val="none" w:sz="0" w:space="0" w:color="auto"/>
      </w:divBdr>
      <w:divsChild>
        <w:div w:id="372778171">
          <w:marLeft w:val="0"/>
          <w:marRight w:val="0"/>
          <w:marTop w:val="0"/>
          <w:marBottom w:val="0"/>
          <w:divBdr>
            <w:top w:val="none" w:sz="0" w:space="0" w:color="auto"/>
            <w:left w:val="none" w:sz="0" w:space="0" w:color="auto"/>
            <w:bottom w:val="none" w:sz="0" w:space="0" w:color="auto"/>
            <w:right w:val="none" w:sz="0" w:space="0" w:color="auto"/>
          </w:divBdr>
        </w:div>
      </w:divsChild>
    </w:div>
    <w:div w:id="723867469">
      <w:bodyDiv w:val="1"/>
      <w:marLeft w:val="0"/>
      <w:marRight w:val="0"/>
      <w:marTop w:val="0"/>
      <w:marBottom w:val="0"/>
      <w:divBdr>
        <w:top w:val="none" w:sz="0" w:space="0" w:color="auto"/>
        <w:left w:val="none" w:sz="0" w:space="0" w:color="auto"/>
        <w:bottom w:val="none" w:sz="0" w:space="0" w:color="auto"/>
        <w:right w:val="none" w:sz="0" w:space="0" w:color="auto"/>
      </w:divBdr>
      <w:divsChild>
        <w:div w:id="206962822">
          <w:marLeft w:val="0"/>
          <w:marRight w:val="0"/>
          <w:marTop w:val="240"/>
          <w:marBottom w:val="240"/>
          <w:divBdr>
            <w:top w:val="none" w:sz="0" w:space="0" w:color="auto"/>
            <w:left w:val="none" w:sz="0" w:space="0" w:color="auto"/>
            <w:bottom w:val="none" w:sz="0" w:space="0" w:color="auto"/>
            <w:right w:val="none" w:sz="0" w:space="0" w:color="auto"/>
          </w:divBdr>
        </w:div>
        <w:div w:id="943999883">
          <w:marLeft w:val="0"/>
          <w:marRight w:val="0"/>
          <w:marTop w:val="450"/>
          <w:marBottom w:val="240"/>
          <w:divBdr>
            <w:top w:val="none" w:sz="0" w:space="0" w:color="auto"/>
            <w:left w:val="none" w:sz="0" w:space="0" w:color="auto"/>
            <w:bottom w:val="none" w:sz="0" w:space="0" w:color="auto"/>
            <w:right w:val="none" w:sz="0" w:space="0" w:color="auto"/>
          </w:divBdr>
        </w:div>
        <w:div w:id="1127352477">
          <w:marLeft w:val="0"/>
          <w:marRight w:val="0"/>
          <w:marTop w:val="240"/>
          <w:marBottom w:val="240"/>
          <w:divBdr>
            <w:top w:val="none" w:sz="0" w:space="0" w:color="auto"/>
            <w:left w:val="none" w:sz="0" w:space="0" w:color="auto"/>
            <w:bottom w:val="none" w:sz="0" w:space="0" w:color="auto"/>
            <w:right w:val="none" w:sz="0" w:space="0" w:color="auto"/>
          </w:divBdr>
        </w:div>
        <w:div w:id="1183207355">
          <w:marLeft w:val="0"/>
          <w:marRight w:val="0"/>
          <w:marTop w:val="240"/>
          <w:marBottom w:val="240"/>
          <w:divBdr>
            <w:top w:val="none" w:sz="0" w:space="0" w:color="auto"/>
            <w:left w:val="none" w:sz="0" w:space="0" w:color="auto"/>
            <w:bottom w:val="none" w:sz="0" w:space="0" w:color="auto"/>
            <w:right w:val="none" w:sz="0" w:space="0" w:color="auto"/>
          </w:divBdr>
        </w:div>
        <w:div w:id="1221287085">
          <w:marLeft w:val="0"/>
          <w:marRight w:val="0"/>
          <w:marTop w:val="450"/>
          <w:marBottom w:val="240"/>
          <w:divBdr>
            <w:top w:val="none" w:sz="0" w:space="0" w:color="auto"/>
            <w:left w:val="none" w:sz="0" w:space="0" w:color="auto"/>
            <w:bottom w:val="none" w:sz="0" w:space="0" w:color="auto"/>
            <w:right w:val="none" w:sz="0" w:space="0" w:color="auto"/>
          </w:divBdr>
        </w:div>
        <w:div w:id="1394155961">
          <w:marLeft w:val="0"/>
          <w:marRight w:val="0"/>
          <w:marTop w:val="450"/>
          <w:marBottom w:val="240"/>
          <w:divBdr>
            <w:top w:val="none" w:sz="0" w:space="0" w:color="auto"/>
            <w:left w:val="none" w:sz="0" w:space="0" w:color="auto"/>
            <w:bottom w:val="none" w:sz="0" w:space="0" w:color="auto"/>
            <w:right w:val="none" w:sz="0" w:space="0" w:color="auto"/>
          </w:divBdr>
        </w:div>
        <w:div w:id="1541553492">
          <w:marLeft w:val="0"/>
          <w:marRight w:val="0"/>
          <w:marTop w:val="240"/>
          <w:marBottom w:val="240"/>
          <w:divBdr>
            <w:top w:val="none" w:sz="0" w:space="0" w:color="auto"/>
            <w:left w:val="none" w:sz="0" w:space="0" w:color="auto"/>
            <w:bottom w:val="none" w:sz="0" w:space="0" w:color="auto"/>
            <w:right w:val="none" w:sz="0" w:space="0" w:color="auto"/>
          </w:divBdr>
        </w:div>
        <w:div w:id="1813251070">
          <w:marLeft w:val="0"/>
          <w:marRight w:val="0"/>
          <w:marTop w:val="450"/>
          <w:marBottom w:val="240"/>
          <w:divBdr>
            <w:top w:val="none" w:sz="0" w:space="0" w:color="auto"/>
            <w:left w:val="none" w:sz="0" w:space="0" w:color="auto"/>
            <w:bottom w:val="none" w:sz="0" w:space="0" w:color="auto"/>
            <w:right w:val="none" w:sz="0" w:space="0" w:color="auto"/>
          </w:divBdr>
        </w:div>
        <w:div w:id="1842817974">
          <w:marLeft w:val="0"/>
          <w:marRight w:val="0"/>
          <w:marTop w:val="450"/>
          <w:marBottom w:val="240"/>
          <w:divBdr>
            <w:top w:val="none" w:sz="0" w:space="0" w:color="auto"/>
            <w:left w:val="none" w:sz="0" w:space="0" w:color="auto"/>
            <w:bottom w:val="none" w:sz="0" w:space="0" w:color="auto"/>
            <w:right w:val="none" w:sz="0" w:space="0" w:color="auto"/>
          </w:divBdr>
        </w:div>
        <w:div w:id="1898735952">
          <w:marLeft w:val="0"/>
          <w:marRight w:val="0"/>
          <w:marTop w:val="450"/>
          <w:marBottom w:val="240"/>
          <w:divBdr>
            <w:top w:val="none" w:sz="0" w:space="0" w:color="auto"/>
            <w:left w:val="none" w:sz="0" w:space="0" w:color="auto"/>
            <w:bottom w:val="none" w:sz="0" w:space="0" w:color="auto"/>
            <w:right w:val="none" w:sz="0" w:space="0" w:color="auto"/>
          </w:divBdr>
        </w:div>
      </w:divsChild>
    </w:div>
    <w:div w:id="724062365">
      <w:bodyDiv w:val="1"/>
      <w:marLeft w:val="0"/>
      <w:marRight w:val="0"/>
      <w:marTop w:val="0"/>
      <w:marBottom w:val="0"/>
      <w:divBdr>
        <w:top w:val="none" w:sz="0" w:space="0" w:color="auto"/>
        <w:left w:val="none" w:sz="0" w:space="0" w:color="auto"/>
        <w:bottom w:val="none" w:sz="0" w:space="0" w:color="auto"/>
        <w:right w:val="none" w:sz="0" w:space="0" w:color="auto"/>
      </w:divBdr>
    </w:div>
    <w:div w:id="726684533">
      <w:bodyDiv w:val="1"/>
      <w:marLeft w:val="0"/>
      <w:marRight w:val="0"/>
      <w:marTop w:val="0"/>
      <w:marBottom w:val="0"/>
      <w:divBdr>
        <w:top w:val="none" w:sz="0" w:space="0" w:color="auto"/>
        <w:left w:val="none" w:sz="0" w:space="0" w:color="auto"/>
        <w:bottom w:val="none" w:sz="0" w:space="0" w:color="auto"/>
        <w:right w:val="none" w:sz="0" w:space="0" w:color="auto"/>
      </w:divBdr>
    </w:div>
    <w:div w:id="734939318">
      <w:bodyDiv w:val="1"/>
      <w:marLeft w:val="0"/>
      <w:marRight w:val="0"/>
      <w:marTop w:val="0"/>
      <w:marBottom w:val="0"/>
      <w:divBdr>
        <w:top w:val="none" w:sz="0" w:space="0" w:color="auto"/>
        <w:left w:val="none" w:sz="0" w:space="0" w:color="auto"/>
        <w:bottom w:val="none" w:sz="0" w:space="0" w:color="auto"/>
        <w:right w:val="none" w:sz="0" w:space="0" w:color="auto"/>
      </w:divBdr>
      <w:divsChild>
        <w:div w:id="1195121752">
          <w:marLeft w:val="0"/>
          <w:marRight w:val="0"/>
          <w:marTop w:val="0"/>
          <w:marBottom w:val="0"/>
          <w:divBdr>
            <w:top w:val="none" w:sz="0" w:space="0" w:color="auto"/>
            <w:left w:val="none" w:sz="0" w:space="0" w:color="auto"/>
            <w:bottom w:val="none" w:sz="0" w:space="0" w:color="auto"/>
            <w:right w:val="none" w:sz="0" w:space="0" w:color="auto"/>
          </w:divBdr>
          <w:divsChild>
            <w:div w:id="186844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27264">
      <w:bodyDiv w:val="1"/>
      <w:marLeft w:val="0"/>
      <w:marRight w:val="0"/>
      <w:marTop w:val="0"/>
      <w:marBottom w:val="0"/>
      <w:divBdr>
        <w:top w:val="none" w:sz="0" w:space="0" w:color="auto"/>
        <w:left w:val="none" w:sz="0" w:space="0" w:color="auto"/>
        <w:bottom w:val="none" w:sz="0" w:space="0" w:color="auto"/>
        <w:right w:val="none" w:sz="0" w:space="0" w:color="auto"/>
      </w:divBdr>
      <w:divsChild>
        <w:div w:id="117145211">
          <w:marLeft w:val="0"/>
          <w:marRight w:val="0"/>
          <w:marTop w:val="0"/>
          <w:marBottom w:val="0"/>
          <w:divBdr>
            <w:top w:val="none" w:sz="0" w:space="0" w:color="auto"/>
            <w:left w:val="none" w:sz="0" w:space="0" w:color="auto"/>
            <w:bottom w:val="none" w:sz="0" w:space="0" w:color="auto"/>
            <w:right w:val="none" w:sz="0" w:space="0" w:color="auto"/>
          </w:divBdr>
        </w:div>
        <w:div w:id="1492915282">
          <w:marLeft w:val="0"/>
          <w:marRight w:val="0"/>
          <w:marTop w:val="0"/>
          <w:marBottom w:val="0"/>
          <w:divBdr>
            <w:top w:val="none" w:sz="0" w:space="0" w:color="auto"/>
            <w:left w:val="none" w:sz="0" w:space="0" w:color="auto"/>
            <w:bottom w:val="none" w:sz="0" w:space="0" w:color="auto"/>
            <w:right w:val="none" w:sz="0" w:space="0" w:color="auto"/>
          </w:divBdr>
          <w:divsChild>
            <w:div w:id="636495774">
              <w:marLeft w:val="0"/>
              <w:marRight w:val="0"/>
              <w:marTop w:val="0"/>
              <w:marBottom w:val="0"/>
              <w:divBdr>
                <w:top w:val="none" w:sz="0" w:space="0" w:color="auto"/>
                <w:left w:val="none" w:sz="0" w:space="0" w:color="auto"/>
                <w:bottom w:val="none" w:sz="0" w:space="0" w:color="auto"/>
                <w:right w:val="none" w:sz="0" w:space="0" w:color="auto"/>
              </w:divBdr>
            </w:div>
            <w:div w:id="151985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727559">
      <w:bodyDiv w:val="1"/>
      <w:marLeft w:val="0"/>
      <w:marRight w:val="0"/>
      <w:marTop w:val="0"/>
      <w:marBottom w:val="0"/>
      <w:divBdr>
        <w:top w:val="none" w:sz="0" w:space="0" w:color="auto"/>
        <w:left w:val="none" w:sz="0" w:space="0" w:color="auto"/>
        <w:bottom w:val="none" w:sz="0" w:space="0" w:color="auto"/>
        <w:right w:val="none" w:sz="0" w:space="0" w:color="auto"/>
      </w:divBdr>
    </w:div>
    <w:div w:id="751047471">
      <w:bodyDiv w:val="1"/>
      <w:marLeft w:val="0"/>
      <w:marRight w:val="0"/>
      <w:marTop w:val="0"/>
      <w:marBottom w:val="0"/>
      <w:divBdr>
        <w:top w:val="none" w:sz="0" w:space="0" w:color="auto"/>
        <w:left w:val="none" w:sz="0" w:space="0" w:color="auto"/>
        <w:bottom w:val="none" w:sz="0" w:space="0" w:color="auto"/>
        <w:right w:val="none" w:sz="0" w:space="0" w:color="auto"/>
      </w:divBdr>
      <w:divsChild>
        <w:div w:id="966350649">
          <w:marLeft w:val="0"/>
          <w:marRight w:val="0"/>
          <w:marTop w:val="0"/>
          <w:marBottom w:val="0"/>
          <w:divBdr>
            <w:top w:val="none" w:sz="0" w:space="0" w:color="auto"/>
            <w:left w:val="none" w:sz="0" w:space="0" w:color="auto"/>
            <w:bottom w:val="none" w:sz="0" w:space="0" w:color="auto"/>
            <w:right w:val="none" w:sz="0" w:space="0" w:color="auto"/>
          </w:divBdr>
          <w:divsChild>
            <w:div w:id="639310925">
              <w:marLeft w:val="0"/>
              <w:marRight w:val="0"/>
              <w:marTop w:val="360"/>
              <w:marBottom w:val="0"/>
              <w:divBdr>
                <w:top w:val="none" w:sz="0" w:space="0" w:color="auto"/>
                <w:left w:val="none" w:sz="0" w:space="0" w:color="auto"/>
                <w:bottom w:val="none" w:sz="0" w:space="0" w:color="auto"/>
                <w:right w:val="none" w:sz="0" w:space="0" w:color="auto"/>
              </w:divBdr>
              <w:divsChild>
                <w:div w:id="1752311595">
                  <w:marLeft w:val="0"/>
                  <w:marRight w:val="0"/>
                  <w:marTop w:val="0"/>
                  <w:marBottom w:val="0"/>
                  <w:divBdr>
                    <w:top w:val="none" w:sz="0" w:space="0" w:color="auto"/>
                    <w:left w:val="none" w:sz="0" w:space="0" w:color="auto"/>
                    <w:bottom w:val="none" w:sz="0" w:space="0" w:color="auto"/>
                    <w:right w:val="none" w:sz="0" w:space="0" w:color="auto"/>
                  </w:divBdr>
                  <w:divsChild>
                    <w:div w:id="2126733101">
                      <w:marLeft w:val="0"/>
                      <w:marRight w:val="0"/>
                      <w:marTop w:val="0"/>
                      <w:marBottom w:val="0"/>
                      <w:divBdr>
                        <w:top w:val="none" w:sz="0" w:space="0" w:color="auto"/>
                        <w:left w:val="none" w:sz="0" w:space="0" w:color="auto"/>
                        <w:bottom w:val="none" w:sz="0" w:space="0" w:color="auto"/>
                        <w:right w:val="none" w:sz="0" w:space="0" w:color="auto"/>
                      </w:divBdr>
                      <w:divsChild>
                        <w:div w:id="1921409434">
                          <w:marLeft w:val="0"/>
                          <w:marRight w:val="0"/>
                          <w:marTop w:val="0"/>
                          <w:marBottom w:val="0"/>
                          <w:divBdr>
                            <w:top w:val="none" w:sz="0" w:space="0" w:color="auto"/>
                            <w:left w:val="none" w:sz="0" w:space="0" w:color="auto"/>
                            <w:bottom w:val="none" w:sz="0" w:space="0" w:color="auto"/>
                            <w:right w:val="none" w:sz="0" w:space="0" w:color="auto"/>
                          </w:divBdr>
                          <w:divsChild>
                            <w:div w:id="2097167140">
                              <w:marLeft w:val="0"/>
                              <w:marRight w:val="0"/>
                              <w:marTop w:val="0"/>
                              <w:marBottom w:val="0"/>
                              <w:divBdr>
                                <w:top w:val="none" w:sz="0" w:space="0" w:color="auto"/>
                                <w:left w:val="none" w:sz="0" w:space="0" w:color="auto"/>
                                <w:bottom w:val="none" w:sz="0" w:space="0" w:color="auto"/>
                                <w:right w:val="none" w:sz="0" w:space="0" w:color="auto"/>
                              </w:divBdr>
                              <w:divsChild>
                                <w:div w:id="1151557465">
                                  <w:marLeft w:val="0"/>
                                  <w:marRight w:val="0"/>
                                  <w:marTop w:val="0"/>
                                  <w:marBottom w:val="0"/>
                                  <w:divBdr>
                                    <w:top w:val="none" w:sz="0" w:space="0" w:color="auto"/>
                                    <w:left w:val="none" w:sz="0" w:space="0" w:color="auto"/>
                                    <w:bottom w:val="none" w:sz="0" w:space="0" w:color="auto"/>
                                    <w:right w:val="none" w:sz="0" w:space="0" w:color="auto"/>
                                  </w:divBdr>
                                  <w:divsChild>
                                    <w:div w:id="1145317711">
                                      <w:marLeft w:val="0"/>
                                      <w:marRight w:val="0"/>
                                      <w:marTop w:val="0"/>
                                      <w:marBottom w:val="0"/>
                                      <w:divBdr>
                                        <w:top w:val="none" w:sz="0" w:space="0" w:color="auto"/>
                                        <w:left w:val="none" w:sz="0" w:space="0" w:color="auto"/>
                                        <w:bottom w:val="none" w:sz="0" w:space="0" w:color="auto"/>
                                        <w:right w:val="none" w:sz="0" w:space="0" w:color="auto"/>
                                      </w:divBdr>
                                      <w:divsChild>
                                        <w:div w:id="12000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1512409">
      <w:bodyDiv w:val="1"/>
      <w:marLeft w:val="0"/>
      <w:marRight w:val="0"/>
      <w:marTop w:val="0"/>
      <w:marBottom w:val="0"/>
      <w:divBdr>
        <w:top w:val="none" w:sz="0" w:space="0" w:color="auto"/>
        <w:left w:val="none" w:sz="0" w:space="0" w:color="auto"/>
        <w:bottom w:val="none" w:sz="0" w:space="0" w:color="auto"/>
        <w:right w:val="none" w:sz="0" w:space="0" w:color="auto"/>
      </w:divBdr>
      <w:divsChild>
        <w:div w:id="1893731326">
          <w:marLeft w:val="0"/>
          <w:marRight w:val="0"/>
          <w:marTop w:val="360"/>
          <w:marBottom w:val="180"/>
          <w:divBdr>
            <w:top w:val="none" w:sz="0" w:space="0" w:color="auto"/>
            <w:left w:val="none" w:sz="0" w:space="0" w:color="auto"/>
            <w:bottom w:val="none" w:sz="0" w:space="0" w:color="auto"/>
            <w:right w:val="none" w:sz="0" w:space="0" w:color="auto"/>
          </w:divBdr>
        </w:div>
      </w:divsChild>
    </w:div>
    <w:div w:id="763846777">
      <w:bodyDiv w:val="1"/>
      <w:marLeft w:val="0"/>
      <w:marRight w:val="0"/>
      <w:marTop w:val="0"/>
      <w:marBottom w:val="0"/>
      <w:divBdr>
        <w:top w:val="none" w:sz="0" w:space="0" w:color="auto"/>
        <w:left w:val="none" w:sz="0" w:space="0" w:color="auto"/>
        <w:bottom w:val="none" w:sz="0" w:space="0" w:color="auto"/>
        <w:right w:val="none" w:sz="0" w:space="0" w:color="auto"/>
      </w:divBdr>
    </w:div>
    <w:div w:id="765658637">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2924801">
      <w:bodyDiv w:val="1"/>
      <w:marLeft w:val="0"/>
      <w:marRight w:val="0"/>
      <w:marTop w:val="0"/>
      <w:marBottom w:val="0"/>
      <w:divBdr>
        <w:top w:val="none" w:sz="0" w:space="0" w:color="auto"/>
        <w:left w:val="none" w:sz="0" w:space="0" w:color="auto"/>
        <w:bottom w:val="none" w:sz="0" w:space="0" w:color="auto"/>
        <w:right w:val="none" w:sz="0" w:space="0" w:color="auto"/>
      </w:divBdr>
      <w:divsChild>
        <w:div w:id="286546625">
          <w:marLeft w:val="547"/>
          <w:marRight w:val="0"/>
          <w:marTop w:val="200"/>
          <w:marBottom w:val="0"/>
          <w:divBdr>
            <w:top w:val="none" w:sz="0" w:space="0" w:color="auto"/>
            <w:left w:val="none" w:sz="0" w:space="0" w:color="auto"/>
            <w:bottom w:val="none" w:sz="0" w:space="0" w:color="auto"/>
            <w:right w:val="none" w:sz="0" w:space="0" w:color="auto"/>
          </w:divBdr>
        </w:div>
        <w:div w:id="973369701">
          <w:marLeft w:val="547"/>
          <w:marRight w:val="0"/>
          <w:marTop w:val="200"/>
          <w:marBottom w:val="0"/>
          <w:divBdr>
            <w:top w:val="none" w:sz="0" w:space="0" w:color="auto"/>
            <w:left w:val="none" w:sz="0" w:space="0" w:color="auto"/>
            <w:bottom w:val="none" w:sz="0" w:space="0" w:color="auto"/>
            <w:right w:val="none" w:sz="0" w:space="0" w:color="auto"/>
          </w:divBdr>
        </w:div>
        <w:div w:id="1002271566">
          <w:marLeft w:val="547"/>
          <w:marRight w:val="0"/>
          <w:marTop w:val="200"/>
          <w:marBottom w:val="0"/>
          <w:divBdr>
            <w:top w:val="none" w:sz="0" w:space="0" w:color="auto"/>
            <w:left w:val="none" w:sz="0" w:space="0" w:color="auto"/>
            <w:bottom w:val="none" w:sz="0" w:space="0" w:color="auto"/>
            <w:right w:val="none" w:sz="0" w:space="0" w:color="auto"/>
          </w:divBdr>
        </w:div>
        <w:div w:id="1802454105">
          <w:marLeft w:val="547"/>
          <w:marRight w:val="0"/>
          <w:marTop w:val="200"/>
          <w:marBottom w:val="0"/>
          <w:divBdr>
            <w:top w:val="none" w:sz="0" w:space="0" w:color="auto"/>
            <w:left w:val="none" w:sz="0" w:space="0" w:color="auto"/>
            <w:bottom w:val="none" w:sz="0" w:space="0" w:color="auto"/>
            <w:right w:val="none" w:sz="0" w:space="0" w:color="auto"/>
          </w:divBdr>
        </w:div>
      </w:divsChild>
    </w:div>
    <w:div w:id="789012861">
      <w:bodyDiv w:val="1"/>
      <w:marLeft w:val="0"/>
      <w:marRight w:val="0"/>
      <w:marTop w:val="0"/>
      <w:marBottom w:val="0"/>
      <w:divBdr>
        <w:top w:val="none" w:sz="0" w:space="0" w:color="auto"/>
        <w:left w:val="none" w:sz="0" w:space="0" w:color="auto"/>
        <w:bottom w:val="none" w:sz="0" w:space="0" w:color="auto"/>
        <w:right w:val="none" w:sz="0" w:space="0" w:color="auto"/>
      </w:divBdr>
    </w:div>
    <w:div w:id="791872534">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792820574">
      <w:bodyDiv w:val="1"/>
      <w:marLeft w:val="0"/>
      <w:marRight w:val="0"/>
      <w:marTop w:val="0"/>
      <w:marBottom w:val="0"/>
      <w:divBdr>
        <w:top w:val="none" w:sz="0" w:space="0" w:color="auto"/>
        <w:left w:val="none" w:sz="0" w:space="0" w:color="auto"/>
        <w:bottom w:val="none" w:sz="0" w:space="0" w:color="auto"/>
        <w:right w:val="none" w:sz="0" w:space="0" w:color="auto"/>
      </w:divBdr>
    </w:div>
    <w:div w:id="800346958">
      <w:bodyDiv w:val="1"/>
      <w:marLeft w:val="0"/>
      <w:marRight w:val="0"/>
      <w:marTop w:val="0"/>
      <w:marBottom w:val="0"/>
      <w:divBdr>
        <w:top w:val="none" w:sz="0" w:space="0" w:color="auto"/>
        <w:left w:val="none" w:sz="0" w:space="0" w:color="auto"/>
        <w:bottom w:val="none" w:sz="0" w:space="0" w:color="auto"/>
        <w:right w:val="none" w:sz="0" w:space="0" w:color="auto"/>
      </w:divBdr>
    </w:div>
    <w:div w:id="807433376">
      <w:bodyDiv w:val="1"/>
      <w:marLeft w:val="0"/>
      <w:marRight w:val="0"/>
      <w:marTop w:val="0"/>
      <w:marBottom w:val="0"/>
      <w:divBdr>
        <w:top w:val="none" w:sz="0" w:space="0" w:color="auto"/>
        <w:left w:val="none" w:sz="0" w:space="0" w:color="auto"/>
        <w:bottom w:val="none" w:sz="0" w:space="0" w:color="auto"/>
        <w:right w:val="none" w:sz="0" w:space="0" w:color="auto"/>
      </w:divBdr>
    </w:div>
    <w:div w:id="811367074">
      <w:bodyDiv w:val="1"/>
      <w:marLeft w:val="0"/>
      <w:marRight w:val="0"/>
      <w:marTop w:val="0"/>
      <w:marBottom w:val="0"/>
      <w:divBdr>
        <w:top w:val="none" w:sz="0" w:space="0" w:color="auto"/>
        <w:left w:val="none" w:sz="0" w:space="0" w:color="auto"/>
        <w:bottom w:val="none" w:sz="0" w:space="0" w:color="auto"/>
        <w:right w:val="none" w:sz="0" w:space="0" w:color="auto"/>
      </w:divBdr>
    </w:div>
    <w:div w:id="814102493">
      <w:bodyDiv w:val="1"/>
      <w:marLeft w:val="0"/>
      <w:marRight w:val="0"/>
      <w:marTop w:val="0"/>
      <w:marBottom w:val="0"/>
      <w:divBdr>
        <w:top w:val="none" w:sz="0" w:space="0" w:color="auto"/>
        <w:left w:val="none" w:sz="0" w:space="0" w:color="auto"/>
        <w:bottom w:val="none" w:sz="0" w:space="0" w:color="auto"/>
        <w:right w:val="none" w:sz="0" w:space="0" w:color="auto"/>
      </w:divBdr>
    </w:div>
    <w:div w:id="819466320">
      <w:bodyDiv w:val="1"/>
      <w:marLeft w:val="0"/>
      <w:marRight w:val="0"/>
      <w:marTop w:val="0"/>
      <w:marBottom w:val="0"/>
      <w:divBdr>
        <w:top w:val="none" w:sz="0" w:space="0" w:color="auto"/>
        <w:left w:val="none" w:sz="0" w:space="0" w:color="auto"/>
        <w:bottom w:val="none" w:sz="0" w:space="0" w:color="auto"/>
        <w:right w:val="none" w:sz="0" w:space="0" w:color="auto"/>
      </w:divBdr>
      <w:divsChild>
        <w:div w:id="1421828921">
          <w:marLeft w:val="446"/>
          <w:marRight w:val="0"/>
          <w:marTop w:val="115"/>
          <w:marBottom w:val="120"/>
          <w:divBdr>
            <w:top w:val="none" w:sz="0" w:space="0" w:color="auto"/>
            <w:left w:val="none" w:sz="0" w:space="0" w:color="auto"/>
            <w:bottom w:val="none" w:sz="0" w:space="0" w:color="auto"/>
            <w:right w:val="none" w:sz="0" w:space="0" w:color="auto"/>
          </w:divBdr>
        </w:div>
      </w:divsChild>
    </w:div>
    <w:div w:id="821896864">
      <w:bodyDiv w:val="1"/>
      <w:marLeft w:val="0"/>
      <w:marRight w:val="0"/>
      <w:marTop w:val="0"/>
      <w:marBottom w:val="0"/>
      <w:divBdr>
        <w:top w:val="none" w:sz="0" w:space="0" w:color="auto"/>
        <w:left w:val="none" w:sz="0" w:space="0" w:color="auto"/>
        <w:bottom w:val="none" w:sz="0" w:space="0" w:color="auto"/>
        <w:right w:val="none" w:sz="0" w:space="0" w:color="auto"/>
      </w:divBdr>
    </w:div>
    <w:div w:id="828443502">
      <w:bodyDiv w:val="1"/>
      <w:marLeft w:val="0"/>
      <w:marRight w:val="0"/>
      <w:marTop w:val="0"/>
      <w:marBottom w:val="0"/>
      <w:divBdr>
        <w:top w:val="none" w:sz="0" w:space="0" w:color="auto"/>
        <w:left w:val="none" w:sz="0" w:space="0" w:color="auto"/>
        <w:bottom w:val="none" w:sz="0" w:space="0" w:color="auto"/>
        <w:right w:val="none" w:sz="0" w:space="0" w:color="auto"/>
      </w:divBdr>
    </w:div>
    <w:div w:id="835264284">
      <w:bodyDiv w:val="1"/>
      <w:marLeft w:val="0"/>
      <w:marRight w:val="0"/>
      <w:marTop w:val="0"/>
      <w:marBottom w:val="0"/>
      <w:divBdr>
        <w:top w:val="none" w:sz="0" w:space="0" w:color="auto"/>
        <w:left w:val="none" w:sz="0" w:space="0" w:color="auto"/>
        <w:bottom w:val="none" w:sz="0" w:space="0" w:color="auto"/>
        <w:right w:val="none" w:sz="0" w:space="0" w:color="auto"/>
      </w:divBdr>
      <w:divsChild>
        <w:div w:id="858004366">
          <w:marLeft w:val="0"/>
          <w:marRight w:val="0"/>
          <w:marTop w:val="0"/>
          <w:marBottom w:val="0"/>
          <w:divBdr>
            <w:top w:val="none" w:sz="0" w:space="0" w:color="auto"/>
            <w:left w:val="none" w:sz="0" w:space="0" w:color="auto"/>
            <w:bottom w:val="none" w:sz="0" w:space="0" w:color="auto"/>
            <w:right w:val="none" w:sz="0" w:space="0" w:color="auto"/>
          </w:divBdr>
          <w:divsChild>
            <w:div w:id="1789162495">
              <w:marLeft w:val="0"/>
              <w:marRight w:val="0"/>
              <w:marTop w:val="0"/>
              <w:marBottom w:val="300"/>
              <w:divBdr>
                <w:top w:val="none" w:sz="0" w:space="0" w:color="auto"/>
                <w:left w:val="none" w:sz="0" w:space="0" w:color="auto"/>
                <w:bottom w:val="none" w:sz="0" w:space="0" w:color="auto"/>
                <w:right w:val="none" w:sz="0" w:space="0" w:color="auto"/>
              </w:divBdr>
              <w:divsChild>
                <w:div w:id="732386710">
                  <w:marLeft w:val="0"/>
                  <w:marRight w:val="0"/>
                  <w:marTop w:val="0"/>
                  <w:marBottom w:val="0"/>
                  <w:divBdr>
                    <w:top w:val="none" w:sz="0" w:space="0" w:color="auto"/>
                    <w:left w:val="none" w:sz="0" w:space="0" w:color="auto"/>
                    <w:bottom w:val="none" w:sz="0" w:space="0" w:color="auto"/>
                    <w:right w:val="none" w:sz="0" w:space="0" w:color="auto"/>
                  </w:divBdr>
                  <w:divsChild>
                    <w:div w:id="2025130132">
                      <w:marLeft w:val="0"/>
                      <w:marRight w:val="0"/>
                      <w:marTop w:val="0"/>
                      <w:marBottom w:val="0"/>
                      <w:divBdr>
                        <w:top w:val="none" w:sz="0" w:space="0" w:color="auto"/>
                        <w:left w:val="none" w:sz="0" w:space="0" w:color="auto"/>
                        <w:bottom w:val="none" w:sz="0" w:space="0" w:color="auto"/>
                        <w:right w:val="none" w:sz="0" w:space="0" w:color="auto"/>
                      </w:divBdr>
                      <w:divsChild>
                        <w:div w:id="830485681">
                          <w:marLeft w:val="0"/>
                          <w:marRight w:val="0"/>
                          <w:marTop w:val="0"/>
                          <w:marBottom w:val="0"/>
                          <w:divBdr>
                            <w:top w:val="none" w:sz="0" w:space="0" w:color="auto"/>
                            <w:left w:val="none" w:sz="0" w:space="0" w:color="auto"/>
                            <w:bottom w:val="none" w:sz="0" w:space="0" w:color="auto"/>
                            <w:right w:val="none" w:sz="0" w:space="0" w:color="auto"/>
                          </w:divBdr>
                          <w:divsChild>
                            <w:div w:id="1130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0628957">
          <w:marLeft w:val="0"/>
          <w:marRight w:val="0"/>
          <w:marTop w:val="0"/>
          <w:marBottom w:val="0"/>
          <w:divBdr>
            <w:top w:val="none" w:sz="0" w:space="0" w:color="auto"/>
            <w:left w:val="none" w:sz="0" w:space="0" w:color="auto"/>
            <w:bottom w:val="none" w:sz="0" w:space="0" w:color="auto"/>
            <w:right w:val="none" w:sz="0" w:space="0" w:color="auto"/>
          </w:divBdr>
          <w:divsChild>
            <w:div w:id="95099061">
              <w:marLeft w:val="0"/>
              <w:marRight w:val="0"/>
              <w:marTop w:val="0"/>
              <w:marBottom w:val="300"/>
              <w:divBdr>
                <w:top w:val="none" w:sz="0" w:space="0" w:color="auto"/>
                <w:left w:val="none" w:sz="0" w:space="0" w:color="auto"/>
                <w:bottom w:val="none" w:sz="0" w:space="0" w:color="auto"/>
                <w:right w:val="none" w:sz="0" w:space="0" w:color="auto"/>
              </w:divBdr>
              <w:divsChild>
                <w:div w:id="1574701567">
                  <w:marLeft w:val="0"/>
                  <w:marRight w:val="0"/>
                  <w:marTop w:val="0"/>
                  <w:marBottom w:val="0"/>
                  <w:divBdr>
                    <w:top w:val="none" w:sz="0" w:space="0" w:color="auto"/>
                    <w:left w:val="none" w:sz="0" w:space="0" w:color="auto"/>
                    <w:bottom w:val="none" w:sz="0" w:space="0" w:color="auto"/>
                    <w:right w:val="none" w:sz="0" w:space="0" w:color="auto"/>
                  </w:divBdr>
                  <w:divsChild>
                    <w:div w:id="2040937208">
                      <w:marLeft w:val="0"/>
                      <w:marRight w:val="0"/>
                      <w:marTop w:val="0"/>
                      <w:marBottom w:val="0"/>
                      <w:divBdr>
                        <w:top w:val="none" w:sz="0" w:space="0" w:color="auto"/>
                        <w:left w:val="none" w:sz="0" w:space="0" w:color="auto"/>
                        <w:bottom w:val="none" w:sz="0" w:space="0" w:color="auto"/>
                        <w:right w:val="none" w:sz="0" w:space="0" w:color="auto"/>
                      </w:divBdr>
                      <w:divsChild>
                        <w:div w:id="2042706374">
                          <w:marLeft w:val="0"/>
                          <w:marRight w:val="0"/>
                          <w:marTop w:val="0"/>
                          <w:marBottom w:val="0"/>
                          <w:divBdr>
                            <w:top w:val="none" w:sz="0" w:space="0" w:color="auto"/>
                            <w:left w:val="none" w:sz="0" w:space="0" w:color="auto"/>
                            <w:bottom w:val="none" w:sz="0" w:space="0" w:color="auto"/>
                            <w:right w:val="none" w:sz="0" w:space="0" w:color="auto"/>
                          </w:divBdr>
                          <w:divsChild>
                            <w:div w:id="152366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414159">
      <w:bodyDiv w:val="1"/>
      <w:marLeft w:val="0"/>
      <w:marRight w:val="0"/>
      <w:marTop w:val="0"/>
      <w:marBottom w:val="0"/>
      <w:divBdr>
        <w:top w:val="none" w:sz="0" w:space="0" w:color="auto"/>
        <w:left w:val="none" w:sz="0" w:space="0" w:color="auto"/>
        <w:bottom w:val="none" w:sz="0" w:space="0" w:color="auto"/>
        <w:right w:val="none" w:sz="0" w:space="0" w:color="auto"/>
      </w:divBdr>
    </w:div>
    <w:div w:id="835610904">
      <w:bodyDiv w:val="1"/>
      <w:marLeft w:val="0"/>
      <w:marRight w:val="0"/>
      <w:marTop w:val="0"/>
      <w:marBottom w:val="0"/>
      <w:divBdr>
        <w:top w:val="none" w:sz="0" w:space="0" w:color="auto"/>
        <w:left w:val="none" w:sz="0" w:space="0" w:color="auto"/>
        <w:bottom w:val="none" w:sz="0" w:space="0" w:color="auto"/>
        <w:right w:val="none" w:sz="0" w:space="0" w:color="auto"/>
      </w:divBdr>
      <w:divsChild>
        <w:div w:id="573930941">
          <w:marLeft w:val="446"/>
          <w:marRight w:val="0"/>
          <w:marTop w:val="77"/>
          <w:marBottom w:val="120"/>
          <w:divBdr>
            <w:top w:val="none" w:sz="0" w:space="0" w:color="auto"/>
            <w:left w:val="none" w:sz="0" w:space="0" w:color="auto"/>
            <w:bottom w:val="none" w:sz="0" w:space="0" w:color="auto"/>
            <w:right w:val="none" w:sz="0" w:space="0" w:color="auto"/>
          </w:divBdr>
        </w:div>
        <w:div w:id="957612267">
          <w:marLeft w:val="446"/>
          <w:marRight w:val="0"/>
          <w:marTop w:val="77"/>
          <w:marBottom w:val="120"/>
          <w:divBdr>
            <w:top w:val="none" w:sz="0" w:space="0" w:color="auto"/>
            <w:left w:val="none" w:sz="0" w:space="0" w:color="auto"/>
            <w:bottom w:val="none" w:sz="0" w:space="0" w:color="auto"/>
            <w:right w:val="none" w:sz="0" w:space="0" w:color="auto"/>
          </w:divBdr>
        </w:div>
      </w:divsChild>
    </w:div>
    <w:div w:id="838427902">
      <w:bodyDiv w:val="1"/>
      <w:marLeft w:val="0"/>
      <w:marRight w:val="0"/>
      <w:marTop w:val="0"/>
      <w:marBottom w:val="0"/>
      <w:divBdr>
        <w:top w:val="none" w:sz="0" w:space="0" w:color="auto"/>
        <w:left w:val="none" w:sz="0" w:space="0" w:color="auto"/>
        <w:bottom w:val="none" w:sz="0" w:space="0" w:color="auto"/>
        <w:right w:val="none" w:sz="0" w:space="0" w:color="auto"/>
      </w:divBdr>
    </w:div>
    <w:div w:id="844594845">
      <w:bodyDiv w:val="1"/>
      <w:marLeft w:val="0"/>
      <w:marRight w:val="0"/>
      <w:marTop w:val="0"/>
      <w:marBottom w:val="0"/>
      <w:divBdr>
        <w:top w:val="none" w:sz="0" w:space="0" w:color="auto"/>
        <w:left w:val="none" w:sz="0" w:space="0" w:color="auto"/>
        <w:bottom w:val="none" w:sz="0" w:space="0" w:color="auto"/>
        <w:right w:val="none" w:sz="0" w:space="0" w:color="auto"/>
      </w:divBdr>
      <w:divsChild>
        <w:div w:id="786042238">
          <w:marLeft w:val="360"/>
          <w:marRight w:val="0"/>
          <w:marTop w:val="200"/>
          <w:marBottom w:val="0"/>
          <w:divBdr>
            <w:top w:val="none" w:sz="0" w:space="0" w:color="auto"/>
            <w:left w:val="none" w:sz="0" w:space="0" w:color="auto"/>
            <w:bottom w:val="none" w:sz="0" w:space="0" w:color="auto"/>
            <w:right w:val="none" w:sz="0" w:space="0" w:color="auto"/>
          </w:divBdr>
        </w:div>
        <w:div w:id="816186962">
          <w:marLeft w:val="360"/>
          <w:marRight w:val="0"/>
          <w:marTop w:val="200"/>
          <w:marBottom w:val="0"/>
          <w:divBdr>
            <w:top w:val="none" w:sz="0" w:space="0" w:color="auto"/>
            <w:left w:val="none" w:sz="0" w:space="0" w:color="auto"/>
            <w:bottom w:val="none" w:sz="0" w:space="0" w:color="auto"/>
            <w:right w:val="none" w:sz="0" w:space="0" w:color="auto"/>
          </w:divBdr>
        </w:div>
        <w:div w:id="1717729606">
          <w:marLeft w:val="360"/>
          <w:marRight w:val="0"/>
          <w:marTop w:val="200"/>
          <w:marBottom w:val="0"/>
          <w:divBdr>
            <w:top w:val="none" w:sz="0" w:space="0" w:color="auto"/>
            <w:left w:val="none" w:sz="0" w:space="0" w:color="auto"/>
            <w:bottom w:val="none" w:sz="0" w:space="0" w:color="auto"/>
            <w:right w:val="none" w:sz="0" w:space="0" w:color="auto"/>
          </w:divBdr>
        </w:div>
        <w:div w:id="2138059876">
          <w:marLeft w:val="360"/>
          <w:marRight w:val="0"/>
          <w:marTop w:val="200"/>
          <w:marBottom w:val="0"/>
          <w:divBdr>
            <w:top w:val="none" w:sz="0" w:space="0" w:color="auto"/>
            <w:left w:val="none" w:sz="0" w:space="0" w:color="auto"/>
            <w:bottom w:val="none" w:sz="0" w:space="0" w:color="auto"/>
            <w:right w:val="none" w:sz="0" w:space="0" w:color="auto"/>
          </w:divBdr>
        </w:div>
      </w:divsChild>
    </w:div>
    <w:div w:id="860166814">
      <w:bodyDiv w:val="1"/>
      <w:marLeft w:val="0"/>
      <w:marRight w:val="0"/>
      <w:marTop w:val="0"/>
      <w:marBottom w:val="0"/>
      <w:divBdr>
        <w:top w:val="none" w:sz="0" w:space="0" w:color="auto"/>
        <w:left w:val="none" w:sz="0" w:space="0" w:color="auto"/>
        <w:bottom w:val="none" w:sz="0" w:space="0" w:color="auto"/>
        <w:right w:val="none" w:sz="0" w:space="0" w:color="auto"/>
      </w:divBdr>
      <w:divsChild>
        <w:div w:id="502159309">
          <w:marLeft w:val="0"/>
          <w:marRight w:val="0"/>
          <w:marTop w:val="360"/>
          <w:marBottom w:val="180"/>
          <w:divBdr>
            <w:top w:val="none" w:sz="0" w:space="0" w:color="auto"/>
            <w:left w:val="none" w:sz="0" w:space="0" w:color="auto"/>
            <w:bottom w:val="none" w:sz="0" w:space="0" w:color="auto"/>
            <w:right w:val="none" w:sz="0" w:space="0" w:color="auto"/>
          </w:divBdr>
        </w:div>
        <w:div w:id="790829474">
          <w:marLeft w:val="0"/>
          <w:marRight w:val="0"/>
          <w:marTop w:val="180"/>
          <w:marBottom w:val="240"/>
          <w:divBdr>
            <w:top w:val="none" w:sz="0" w:space="0" w:color="auto"/>
            <w:left w:val="none" w:sz="0" w:space="0" w:color="auto"/>
            <w:bottom w:val="none" w:sz="0" w:space="0" w:color="auto"/>
            <w:right w:val="none" w:sz="0" w:space="0" w:color="auto"/>
          </w:divBdr>
          <w:divsChild>
            <w:div w:id="1442727485">
              <w:marLeft w:val="0"/>
              <w:marRight w:val="0"/>
              <w:marTop w:val="0"/>
              <w:marBottom w:val="0"/>
              <w:divBdr>
                <w:top w:val="none" w:sz="0" w:space="0" w:color="auto"/>
                <w:left w:val="none" w:sz="0" w:space="0" w:color="auto"/>
                <w:bottom w:val="none" w:sz="0" w:space="0" w:color="auto"/>
                <w:right w:val="none" w:sz="0" w:space="0" w:color="auto"/>
              </w:divBdr>
            </w:div>
          </w:divsChild>
        </w:div>
        <w:div w:id="875964451">
          <w:marLeft w:val="0"/>
          <w:marRight w:val="0"/>
          <w:marTop w:val="360"/>
          <w:marBottom w:val="180"/>
          <w:divBdr>
            <w:top w:val="none" w:sz="0" w:space="0" w:color="auto"/>
            <w:left w:val="none" w:sz="0" w:space="0" w:color="auto"/>
            <w:bottom w:val="none" w:sz="0" w:space="0" w:color="auto"/>
            <w:right w:val="none" w:sz="0" w:space="0" w:color="auto"/>
          </w:divBdr>
        </w:div>
        <w:div w:id="1707488615">
          <w:marLeft w:val="0"/>
          <w:marRight w:val="0"/>
          <w:marTop w:val="360"/>
          <w:marBottom w:val="180"/>
          <w:divBdr>
            <w:top w:val="none" w:sz="0" w:space="0" w:color="auto"/>
            <w:left w:val="none" w:sz="0" w:space="0" w:color="auto"/>
            <w:bottom w:val="none" w:sz="0" w:space="0" w:color="auto"/>
            <w:right w:val="none" w:sz="0" w:space="0" w:color="auto"/>
          </w:divBdr>
        </w:div>
        <w:div w:id="1810591598">
          <w:marLeft w:val="0"/>
          <w:marRight w:val="0"/>
          <w:marTop w:val="360"/>
          <w:marBottom w:val="180"/>
          <w:divBdr>
            <w:top w:val="none" w:sz="0" w:space="0" w:color="auto"/>
            <w:left w:val="none" w:sz="0" w:space="0" w:color="auto"/>
            <w:bottom w:val="none" w:sz="0" w:space="0" w:color="auto"/>
            <w:right w:val="none" w:sz="0" w:space="0" w:color="auto"/>
          </w:divBdr>
        </w:div>
      </w:divsChild>
    </w:div>
    <w:div w:id="872382411">
      <w:bodyDiv w:val="1"/>
      <w:marLeft w:val="0"/>
      <w:marRight w:val="0"/>
      <w:marTop w:val="0"/>
      <w:marBottom w:val="0"/>
      <w:divBdr>
        <w:top w:val="none" w:sz="0" w:space="0" w:color="auto"/>
        <w:left w:val="none" w:sz="0" w:space="0" w:color="auto"/>
        <w:bottom w:val="none" w:sz="0" w:space="0" w:color="auto"/>
        <w:right w:val="none" w:sz="0" w:space="0" w:color="auto"/>
      </w:divBdr>
    </w:div>
    <w:div w:id="872620092">
      <w:bodyDiv w:val="1"/>
      <w:marLeft w:val="0"/>
      <w:marRight w:val="0"/>
      <w:marTop w:val="0"/>
      <w:marBottom w:val="0"/>
      <w:divBdr>
        <w:top w:val="none" w:sz="0" w:space="0" w:color="auto"/>
        <w:left w:val="none" w:sz="0" w:space="0" w:color="auto"/>
        <w:bottom w:val="none" w:sz="0" w:space="0" w:color="auto"/>
        <w:right w:val="none" w:sz="0" w:space="0" w:color="auto"/>
      </w:divBdr>
    </w:div>
    <w:div w:id="874926520">
      <w:bodyDiv w:val="1"/>
      <w:marLeft w:val="0"/>
      <w:marRight w:val="0"/>
      <w:marTop w:val="0"/>
      <w:marBottom w:val="0"/>
      <w:divBdr>
        <w:top w:val="none" w:sz="0" w:space="0" w:color="auto"/>
        <w:left w:val="none" w:sz="0" w:space="0" w:color="auto"/>
        <w:bottom w:val="none" w:sz="0" w:space="0" w:color="auto"/>
        <w:right w:val="none" w:sz="0" w:space="0" w:color="auto"/>
      </w:divBdr>
      <w:divsChild>
        <w:div w:id="1481655606">
          <w:marLeft w:val="0"/>
          <w:marRight w:val="0"/>
          <w:marTop w:val="0"/>
          <w:marBottom w:val="0"/>
          <w:divBdr>
            <w:top w:val="none" w:sz="0" w:space="0" w:color="auto"/>
            <w:left w:val="none" w:sz="0" w:space="0" w:color="auto"/>
            <w:bottom w:val="none" w:sz="0" w:space="0" w:color="auto"/>
            <w:right w:val="none" w:sz="0" w:space="0" w:color="auto"/>
          </w:divBdr>
        </w:div>
      </w:divsChild>
    </w:div>
    <w:div w:id="876816807">
      <w:bodyDiv w:val="1"/>
      <w:marLeft w:val="0"/>
      <w:marRight w:val="0"/>
      <w:marTop w:val="0"/>
      <w:marBottom w:val="0"/>
      <w:divBdr>
        <w:top w:val="none" w:sz="0" w:space="0" w:color="auto"/>
        <w:left w:val="none" w:sz="0" w:space="0" w:color="auto"/>
        <w:bottom w:val="none" w:sz="0" w:space="0" w:color="auto"/>
        <w:right w:val="none" w:sz="0" w:space="0" w:color="auto"/>
      </w:divBdr>
      <w:divsChild>
        <w:div w:id="97873727">
          <w:marLeft w:val="0"/>
          <w:marRight w:val="0"/>
          <w:marTop w:val="450"/>
          <w:marBottom w:val="240"/>
          <w:divBdr>
            <w:top w:val="none" w:sz="0" w:space="0" w:color="auto"/>
            <w:left w:val="none" w:sz="0" w:space="0" w:color="auto"/>
            <w:bottom w:val="none" w:sz="0" w:space="0" w:color="auto"/>
            <w:right w:val="none" w:sz="0" w:space="0" w:color="auto"/>
          </w:divBdr>
        </w:div>
        <w:div w:id="207225980">
          <w:marLeft w:val="0"/>
          <w:marRight w:val="0"/>
          <w:marTop w:val="240"/>
          <w:marBottom w:val="240"/>
          <w:divBdr>
            <w:top w:val="none" w:sz="0" w:space="0" w:color="auto"/>
            <w:left w:val="none" w:sz="0" w:space="0" w:color="auto"/>
            <w:bottom w:val="none" w:sz="0" w:space="0" w:color="auto"/>
            <w:right w:val="none" w:sz="0" w:space="0" w:color="auto"/>
          </w:divBdr>
        </w:div>
        <w:div w:id="323945234">
          <w:marLeft w:val="0"/>
          <w:marRight w:val="0"/>
          <w:marTop w:val="450"/>
          <w:marBottom w:val="240"/>
          <w:divBdr>
            <w:top w:val="none" w:sz="0" w:space="0" w:color="auto"/>
            <w:left w:val="none" w:sz="0" w:space="0" w:color="auto"/>
            <w:bottom w:val="none" w:sz="0" w:space="0" w:color="auto"/>
            <w:right w:val="none" w:sz="0" w:space="0" w:color="auto"/>
          </w:divBdr>
        </w:div>
        <w:div w:id="512648599">
          <w:marLeft w:val="0"/>
          <w:marRight w:val="0"/>
          <w:marTop w:val="240"/>
          <w:marBottom w:val="240"/>
          <w:divBdr>
            <w:top w:val="none" w:sz="0" w:space="0" w:color="auto"/>
            <w:left w:val="none" w:sz="0" w:space="0" w:color="auto"/>
            <w:bottom w:val="none" w:sz="0" w:space="0" w:color="auto"/>
            <w:right w:val="none" w:sz="0" w:space="0" w:color="auto"/>
          </w:divBdr>
        </w:div>
        <w:div w:id="831143133">
          <w:marLeft w:val="0"/>
          <w:marRight w:val="0"/>
          <w:marTop w:val="450"/>
          <w:marBottom w:val="240"/>
          <w:divBdr>
            <w:top w:val="none" w:sz="0" w:space="0" w:color="auto"/>
            <w:left w:val="none" w:sz="0" w:space="0" w:color="auto"/>
            <w:bottom w:val="none" w:sz="0" w:space="0" w:color="auto"/>
            <w:right w:val="none" w:sz="0" w:space="0" w:color="auto"/>
          </w:divBdr>
        </w:div>
        <w:div w:id="861631247">
          <w:marLeft w:val="0"/>
          <w:marRight w:val="0"/>
          <w:marTop w:val="240"/>
          <w:marBottom w:val="240"/>
          <w:divBdr>
            <w:top w:val="none" w:sz="0" w:space="0" w:color="auto"/>
            <w:left w:val="none" w:sz="0" w:space="0" w:color="auto"/>
            <w:bottom w:val="none" w:sz="0" w:space="0" w:color="auto"/>
            <w:right w:val="none" w:sz="0" w:space="0" w:color="auto"/>
          </w:divBdr>
        </w:div>
        <w:div w:id="1076242814">
          <w:marLeft w:val="0"/>
          <w:marRight w:val="0"/>
          <w:marTop w:val="450"/>
          <w:marBottom w:val="240"/>
          <w:divBdr>
            <w:top w:val="none" w:sz="0" w:space="0" w:color="auto"/>
            <w:left w:val="none" w:sz="0" w:space="0" w:color="auto"/>
            <w:bottom w:val="none" w:sz="0" w:space="0" w:color="auto"/>
            <w:right w:val="none" w:sz="0" w:space="0" w:color="auto"/>
          </w:divBdr>
        </w:div>
        <w:div w:id="1216239933">
          <w:marLeft w:val="0"/>
          <w:marRight w:val="0"/>
          <w:marTop w:val="450"/>
          <w:marBottom w:val="240"/>
          <w:divBdr>
            <w:top w:val="none" w:sz="0" w:space="0" w:color="auto"/>
            <w:left w:val="none" w:sz="0" w:space="0" w:color="auto"/>
            <w:bottom w:val="none" w:sz="0" w:space="0" w:color="auto"/>
            <w:right w:val="none" w:sz="0" w:space="0" w:color="auto"/>
          </w:divBdr>
        </w:div>
        <w:div w:id="1373925028">
          <w:marLeft w:val="0"/>
          <w:marRight w:val="0"/>
          <w:marTop w:val="450"/>
          <w:marBottom w:val="240"/>
          <w:divBdr>
            <w:top w:val="none" w:sz="0" w:space="0" w:color="auto"/>
            <w:left w:val="none" w:sz="0" w:space="0" w:color="auto"/>
            <w:bottom w:val="none" w:sz="0" w:space="0" w:color="auto"/>
            <w:right w:val="none" w:sz="0" w:space="0" w:color="auto"/>
          </w:divBdr>
        </w:div>
        <w:div w:id="1550336058">
          <w:marLeft w:val="0"/>
          <w:marRight w:val="0"/>
          <w:marTop w:val="240"/>
          <w:marBottom w:val="240"/>
          <w:divBdr>
            <w:top w:val="none" w:sz="0" w:space="0" w:color="auto"/>
            <w:left w:val="none" w:sz="0" w:space="0" w:color="auto"/>
            <w:bottom w:val="none" w:sz="0" w:space="0" w:color="auto"/>
            <w:right w:val="none" w:sz="0" w:space="0" w:color="auto"/>
          </w:divBdr>
        </w:div>
        <w:div w:id="1564683889">
          <w:marLeft w:val="0"/>
          <w:marRight w:val="0"/>
          <w:marTop w:val="240"/>
          <w:marBottom w:val="240"/>
          <w:divBdr>
            <w:top w:val="none" w:sz="0" w:space="0" w:color="auto"/>
            <w:left w:val="none" w:sz="0" w:space="0" w:color="auto"/>
            <w:bottom w:val="none" w:sz="0" w:space="0" w:color="auto"/>
            <w:right w:val="none" w:sz="0" w:space="0" w:color="auto"/>
          </w:divBdr>
        </w:div>
        <w:div w:id="1954744694">
          <w:marLeft w:val="0"/>
          <w:marRight w:val="0"/>
          <w:marTop w:val="240"/>
          <w:marBottom w:val="240"/>
          <w:divBdr>
            <w:top w:val="none" w:sz="0" w:space="0" w:color="auto"/>
            <w:left w:val="none" w:sz="0" w:space="0" w:color="auto"/>
            <w:bottom w:val="none" w:sz="0" w:space="0" w:color="auto"/>
            <w:right w:val="none" w:sz="0" w:space="0" w:color="auto"/>
          </w:divBdr>
        </w:div>
        <w:div w:id="1964381396">
          <w:marLeft w:val="0"/>
          <w:marRight w:val="0"/>
          <w:marTop w:val="450"/>
          <w:marBottom w:val="240"/>
          <w:divBdr>
            <w:top w:val="none" w:sz="0" w:space="0" w:color="auto"/>
            <w:left w:val="none" w:sz="0" w:space="0" w:color="auto"/>
            <w:bottom w:val="none" w:sz="0" w:space="0" w:color="auto"/>
            <w:right w:val="none" w:sz="0" w:space="0" w:color="auto"/>
          </w:divBdr>
        </w:div>
        <w:div w:id="2146314322">
          <w:marLeft w:val="0"/>
          <w:marRight w:val="0"/>
          <w:marTop w:val="240"/>
          <w:marBottom w:val="240"/>
          <w:divBdr>
            <w:top w:val="none" w:sz="0" w:space="0" w:color="auto"/>
            <w:left w:val="none" w:sz="0" w:space="0" w:color="auto"/>
            <w:bottom w:val="none" w:sz="0" w:space="0" w:color="auto"/>
            <w:right w:val="none" w:sz="0" w:space="0" w:color="auto"/>
          </w:divBdr>
        </w:div>
      </w:divsChild>
    </w:div>
    <w:div w:id="879516268">
      <w:bodyDiv w:val="1"/>
      <w:marLeft w:val="0"/>
      <w:marRight w:val="0"/>
      <w:marTop w:val="0"/>
      <w:marBottom w:val="0"/>
      <w:divBdr>
        <w:top w:val="none" w:sz="0" w:space="0" w:color="auto"/>
        <w:left w:val="none" w:sz="0" w:space="0" w:color="auto"/>
        <w:bottom w:val="none" w:sz="0" w:space="0" w:color="auto"/>
        <w:right w:val="none" w:sz="0" w:space="0" w:color="auto"/>
      </w:divBdr>
    </w:div>
    <w:div w:id="881211347">
      <w:bodyDiv w:val="1"/>
      <w:marLeft w:val="0"/>
      <w:marRight w:val="0"/>
      <w:marTop w:val="0"/>
      <w:marBottom w:val="0"/>
      <w:divBdr>
        <w:top w:val="none" w:sz="0" w:space="0" w:color="auto"/>
        <w:left w:val="none" w:sz="0" w:space="0" w:color="auto"/>
        <w:bottom w:val="none" w:sz="0" w:space="0" w:color="auto"/>
        <w:right w:val="none" w:sz="0" w:space="0" w:color="auto"/>
      </w:divBdr>
      <w:divsChild>
        <w:div w:id="257909742">
          <w:marLeft w:val="0"/>
          <w:marRight w:val="0"/>
          <w:marTop w:val="0"/>
          <w:marBottom w:val="0"/>
          <w:divBdr>
            <w:top w:val="none" w:sz="0" w:space="0" w:color="auto"/>
            <w:left w:val="none" w:sz="0" w:space="0" w:color="auto"/>
            <w:bottom w:val="none" w:sz="0" w:space="0" w:color="auto"/>
            <w:right w:val="none" w:sz="0" w:space="0" w:color="auto"/>
          </w:divBdr>
        </w:div>
        <w:div w:id="1097483984">
          <w:marLeft w:val="0"/>
          <w:marRight w:val="0"/>
          <w:marTop w:val="0"/>
          <w:marBottom w:val="0"/>
          <w:divBdr>
            <w:top w:val="none" w:sz="0" w:space="0" w:color="auto"/>
            <w:left w:val="none" w:sz="0" w:space="0" w:color="auto"/>
            <w:bottom w:val="none" w:sz="0" w:space="0" w:color="auto"/>
            <w:right w:val="none" w:sz="0" w:space="0" w:color="auto"/>
          </w:divBdr>
        </w:div>
        <w:div w:id="2145536369">
          <w:marLeft w:val="0"/>
          <w:marRight w:val="0"/>
          <w:marTop w:val="0"/>
          <w:marBottom w:val="0"/>
          <w:divBdr>
            <w:top w:val="none" w:sz="0" w:space="0" w:color="auto"/>
            <w:left w:val="none" w:sz="0" w:space="0" w:color="auto"/>
            <w:bottom w:val="none" w:sz="0" w:space="0" w:color="auto"/>
            <w:right w:val="none" w:sz="0" w:space="0" w:color="auto"/>
          </w:divBdr>
        </w:div>
      </w:divsChild>
    </w:div>
    <w:div w:id="882444540">
      <w:bodyDiv w:val="1"/>
      <w:marLeft w:val="0"/>
      <w:marRight w:val="0"/>
      <w:marTop w:val="0"/>
      <w:marBottom w:val="0"/>
      <w:divBdr>
        <w:top w:val="none" w:sz="0" w:space="0" w:color="auto"/>
        <w:left w:val="none" w:sz="0" w:space="0" w:color="auto"/>
        <w:bottom w:val="none" w:sz="0" w:space="0" w:color="auto"/>
        <w:right w:val="none" w:sz="0" w:space="0" w:color="auto"/>
      </w:divBdr>
    </w:div>
    <w:div w:id="889154054">
      <w:bodyDiv w:val="1"/>
      <w:marLeft w:val="0"/>
      <w:marRight w:val="0"/>
      <w:marTop w:val="0"/>
      <w:marBottom w:val="0"/>
      <w:divBdr>
        <w:top w:val="none" w:sz="0" w:space="0" w:color="auto"/>
        <w:left w:val="none" w:sz="0" w:space="0" w:color="auto"/>
        <w:bottom w:val="none" w:sz="0" w:space="0" w:color="auto"/>
        <w:right w:val="none" w:sz="0" w:space="0" w:color="auto"/>
      </w:divBdr>
      <w:divsChild>
        <w:div w:id="400757576">
          <w:marLeft w:val="0"/>
          <w:marRight w:val="0"/>
          <w:marTop w:val="0"/>
          <w:marBottom w:val="0"/>
          <w:divBdr>
            <w:top w:val="none" w:sz="0" w:space="0" w:color="auto"/>
            <w:left w:val="none" w:sz="0" w:space="0" w:color="auto"/>
            <w:bottom w:val="none" w:sz="0" w:space="0" w:color="auto"/>
            <w:right w:val="none" w:sz="0" w:space="0" w:color="auto"/>
          </w:divBdr>
          <w:divsChild>
            <w:div w:id="332731557">
              <w:marLeft w:val="0"/>
              <w:marRight w:val="0"/>
              <w:marTop w:val="0"/>
              <w:marBottom w:val="0"/>
              <w:divBdr>
                <w:top w:val="none" w:sz="0" w:space="0" w:color="auto"/>
                <w:left w:val="none" w:sz="0" w:space="0" w:color="auto"/>
                <w:bottom w:val="none" w:sz="0" w:space="0" w:color="auto"/>
                <w:right w:val="none" w:sz="0" w:space="0" w:color="auto"/>
              </w:divBdr>
              <w:divsChild>
                <w:div w:id="143211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223941">
          <w:marLeft w:val="0"/>
          <w:marRight w:val="0"/>
          <w:marTop w:val="0"/>
          <w:marBottom w:val="0"/>
          <w:divBdr>
            <w:top w:val="none" w:sz="0" w:space="0" w:color="auto"/>
            <w:left w:val="none" w:sz="0" w:space="0" w:color="auto"/>
            <w:bottom w:val="none" w:sz="0" w:space="0" w:color="auto"/>
            <w:right w:val="none" w:sz="0" w:space="0" w:color="auto"/>
          </w:divBdr>
          <w:divsChild>
            <w:div w:id="402988617">
              <w:marLeft w:val="0"/>
              <w:marRight w:val="0"/>
              <w:marTop w:val="0"/>
              <w:marBottom w:val="0"/>
              <w:divBdr>
                <w:top w:val="none" w:sz="0" w:space="0" w:color="auto"/>
                <w:left w:val="none" w:sz="0" w:space="0" w:color="auto"/>
                <w:bottom w:val="none" w:sz="0" w:space="0" w:color="auto"/>
                <w:right w:val="none" w:sz="0" w:space="0" w:color="auto"/>
              </w:divBdr>
              <w:divsChild>
                <w:div w:id="1812406498">
                  <w:marLeft w:val="0"/>
                  <w:marRight w:val="0"/>
                  <w:marTop w:val="0"/>
                  <w:marBottom w:val="0"/>
                  <w:divBdr>
                    <w:top w:val="none" w:sz="0" w:space="0" w:color="auto"/>
                    <w:left w:val="none" w:sz="0" w:space="0" w:color="auto"/>
                    <w:bottom w:val="none" w:sz="0" w:space="0" w:color="auto"/>
                    <w:right w:val="none" w:sz="0" w:space="0" w:color="auto"/>
                  </w:divBdr>
                  <w:divsChild>
                    <w:div w:id="1390417150">
                      <w:marLeft w:val="0"/>
                      <w:marRight w:val="0"/>
                      <w:marTop w:val="0"/>
                      <w:marBottom w:val="0"/>
                      <w:divBdr>
                        <w:top w:val="none" w:sz="0" w:space="0" w:color="auto"/>
                        <w:left w:val="none" w:sz="0" w:space="0" w:color="auto"/>
                        <w:bottom w:val="none" w:sz="0" w:space="0" w:color="auto"/>
                        <w:right w:val="none" w:sz="0" w:space="0" w:color="auto"/>
                      </w:divBdr>
                      <w:divsChild>
                        <w:div w:id="1547989269">
                          <w:marLeft w:val="0"/>
                          <w:marRight w:val="0"/>
                          <w:marTop w:val="0"/>
                          <w:marBottom w:val="0"/>
                          <w:divBdr>
                            <w:top w:val="none" w:sz="0" w:space="0" w:color="auto"/>
                            <w:left w:val="none" w:sz="0" w:space="0" w:color="auto"/>
                            <w:bottom w:val="none" w:sz="0" w:space="0" w:color="auto"/>
                            <w:right w:val="none" w:sz="0" w:space="0" w:color="auto"/>
                          </w:divBdr>
                          <w:divsChild>
                            <w:div w:id="1955596978">
                              <w:marLeft w:val="0"/>
                              <w:marRight w:val="0"/>
                              <w:marTop w:val="0"/>
                              <w:marBottom w:val="0"/>
                              <w:divBdr>
                                <w:top w:val="none" w:sz="0" w:space="0" w:color="auto"/>
                                <w:left w:val="none" w:sz="0" w:space="0" w:color="auto"/>
                                <w:bottom w:val="none" w:sz="0" w:space="0" w:color="auto"/>
                                <w:right w:val="none" w:sz="0" w:space="0" w:color="auto"/>
                              </w:divBdr>
                              <w:divsChild>
                                <w:div w:id="1199275710">
                                  <w:marLeft w:val="0"/>
                                  <w:marRight w:val="0"/>
                                  <w:marTop w:val="0"/>
                                  <w:marBottom w:val="0"/>
                                  <w:divBdr>
                                    <w:top w:val="none" w:sz="0" w:space="0" w:color="auto"/>
                                    <w:left w:val="none" w:sz="0" w:space="0" w:color="auto"/>
                                    <w:bottom w:val="none" w:sz="0" w:space="0" w:color="auto"/>
                                    <w:right w:val="none" w:sz="0" w:space="0" w:color="auto"/>
                                  </w:divBdr>
                                  <w:divsChild>
                                    <w:div w:id="396827768">
                                      <w:marLeft w:val="0"/>
                                      <w:marRight w:val="0"/>
                                      <w:marTop w:val="240"/>
                                      <w:marBottom w:val="240"/>
                                      <w:divBdr>
                                        <w:top w:val="none" w:sz="0" w:space="0" w:color="auto"/>
                                        <w:left w:val="none" w:sz="0" w:space="0" w:color="auto"/>
                                        <w:bottom w:val="none" w:sz="0" w:space="0" w:color="auto"/>
                                        <w:right w:val="none" w:sz="0" w:space="0" w:color="auto"/>
                                      </w:divBdr>
                                      <w:divsChild>
                                        <w:div w:id="116929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547862">
      <w:bodyDiv w:val="1"/>
      <w:marLeft w:val="0"/>
      <w:marRight w:val="0"/>
      <w:marTop w:val="0"/>
      <w:marBottom w:val="0"/>
      <w:divBdr>
        <w:top w:val="none" w:sz="0" w:space="0" w:color="auto"/>
        <w:left w:val="none" w:sz="0" w:space="0" w:color="auto"/>
        <w:bottom w:val="none" w:sz="0" w:space="0" w:color="auto"/>
        <w:right w:val="none" w:sz="0" w:space="0" w:color="auto"/>
      </w:divBdr>
      <w:divsChild>
        <w:div w:id="1747846526">
          <w:marLeft w:val="0"/>
          <w:marRight w:val="0"/>
          <w:marTop w:val="0"/>
          <w:marBottom w:val="0"/>
          <w:divBdr>
            <w:top w:val="none" w:sz="0" w:space="0" w:color="auto"/>
            <w:left w:val="none" w:sz="0" w:space="0" w:color="auto"/>
            <w:bottom w:val="none" w:sz="0" w:space="0" w:color="auto"/>
            <w:right w:val="none" w:sz="0" w:space="0" w:color="auto"/>
          </w:divBdr>
          <w:divsChild>
            <w:div w:id="107315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948442">
      <w:bodyDiv w:val="1"/>
      <w:marLeft w:val="0"/>
      <w:marRight w:val="0"/>
      <w:marTop w:val="0"/>
      <w:marBottom w:val="0"/>
      <w:divBdr>
        <w:top w:val="none" w:sz="0" w:space="0" w:color="auto"/>
        <w:left w:val="none" w:sz="0" w:space="0" w:color="auto"/>
        <w:bottom w:val="none" w:sz="0" w:space="0" w:color="auto"/>
        <w:right w:val="none" w:sz="0" w:space="0" w:color="auto"/>
      </w:divBdr>
      <w:divsChild>
        <w:div w:id="46614847">
          <w:marLeft w:val="0"/>
          <w:marRight w:val="0"/>
          <w:marTop w:val="0"/>
          <w:marBottom w:val="0"/>
          <w:divBdr>
            <w:top w:val="none" w:sz="0" w:space="0" w:color="auto"/>
            <w:left w:val="none" w:sz="0" w:space="0" w:color="auto"/>
            <w:bottom w:val="none" w:sz="0" w:space="0" w:color="auto"/>
            <w:right w:val="none" w:sz="0" w:space="0" w:color="auto"/>
          </w:divBdr>
          <w:divsChild>
            <w:div w:id="24792720">
              <w:marLeft w:val="0"/>
              <w:marRight w:val="0"/>
              <w:marTop w:val="0"/>
              <w:marBottom w:val="0"/>
              <w:divBdr>
                <w:top w:val="none" w:sz="0" w:space="0" w:color="auto"/>
                <w:left w:val="none" w:sz="0" w:space="0" w:color="auto"/>
                <w:bottom w:val="none" w:sz="0" w:space="0" w:color="auto"/>
                <w:right w:val="none" w:sz="0" w:space="0" w:color="auto"/>
              </w:divBdr>
            </w:div>
          </w:divsChild>
        </w:div>
        <w:div w:id="434206895">
          <w:marLeft w:val="0"/>
          <w:marRight w:val="0"/>
          <w:marTop w:val="200"/>
          <w:marBottom w:val="0"/>
          <w:divBdr>
            <w:top w:val="none" w:sz="0" w:space="0" w:color="auto"/>
            <w:left w:val="none" w:sz="0" w:space="0" w:color="auto"/>
            <w:bottom w:val="none" w:sz="0" w:space="0" w:color="auto"/>
            <w:right w:val="none" w:sz="0" w:space="0" w:color="auto"/>
          </w:divBdr>
        </w:div>
        <w:div w:id="569003251">
          <w:marLeft w:val="0"/>
          <w:marRight w:val="0"/>
          <w:marTop w:val="0"/>
          <w:marBottom w:val="200"/>
          <w:divBdr>
            <w:top w:val="none" w:sz="0" w:space="0" w:color="auto"/>
            <w:left w:val="none" w:sz="0" w:space="0" w:color="auto"/>
            <w:bottom w:val="none" w:sz="0" w:space="0" w:color="auto"/>
            <w:right w:val="none" w:sz="0" w:space="0" w:color="auto"/>
          </w:divBdr>
        </w:div>
      </w:divsChild>
    </w:div>
    <w:div w:id="909775778">
      <w:bodyDiv w:val="1"/>
      <w:marLeft w:val="0"/>
      <w:marRight w:val="0"/>
      <w:marTop w:val="0"/>
      <w:marBottom w:val="0"/>
      <w:divBdr>
        <w:top w:val="none" w:sz="0" w:space="0" w:color="auto"/>
        <w:left w:val="none" w:sz="0" w:space="0" w:color="auto"/>
        <w:bottom w:val="none" w:sz="0" w:space="0" w:color="auto"/>
        <w:right w:val="none" w:sz="0" w:space="0" w:color="auto"/>
      </w:divBdr>
      <w:divsChild>
        <w:div w:id="1502968686">
          <w:marLeft w:val="0"/>
          <w:marRight w:val="0"/>
          <w:marTop w:val="240"/>
          <w:marBottom w:val="240"/>
          <w:divBdr>
            <w:top w:val="none" w:sz="0" w:space="0" w:color="auto"/>
            <w:left w:val="none" w:sz="0" w:space="0" w:color="auto"/>
            <w:bottom w:val="none" w:sz="0" w:space="0" w:color="auto"/>
            <w:right w:val="none" w:sz="0" w:space="0" w:color="auto"/>
          </w:divBdr>
        </w:div>
      </w:divsChild>
    </w:div>
    <w:div w:id="920797423">
      <w:bodyDiv w:val="1"/>
      <w:marLeft w:val="0"/>
      <w:marRight w:val="0"/>
      <w:marTop w:val="0"/>
      <w:marBottom w:val="0"/>
      <w:divBdr>
        <w:top w:val="none" w:sz="0" w:space="0" w:color="auto"/>
        <w:left w:val="none" w:sz="0" w:space="0" w:color="auto"/>
        <w:bottom w:val="none" w:sz="0" w:space="0" w:color="auto"/>
        <w:right w:val="none" w:sz="0" w:space="0" w:color="auto"/>
      </w:divBdr>
      <w:divsChild>
        <w:div w:id="742721885">
          <w:marLeft w:val="547"/>
          <w:marRight w:val="0"/>
          <w:marTop w:val="200"/>
          <w:marBottom w:val="0"/>
          <w:divBdr>
            <w:top w:val="none" w:sz="0" w:space="0" w:color="auto"/>
            <w:left w:val="none" w:sz="0" w:space="0" w:color="auto"/>
            <w:bottom w:val="none" w:sz="0" w:space="0" w:color="auto"/>
            <w:right w:val="none" w:sz="0" w:space="0" w:color="auto"/>
          </w:divBdr>
        </w:div>
        <w:div w:id="1517772274">
          <w:marLeft w:val="547"/>
          <w:marRight w:val="0"/>
          <w:marTop w:val="200"/>
          <w:marBottom w:val="0"/>
          <w:divBdr>
            <w:top w:val="none" w:sz="0" w:space="0" w:color="auto"/>
            <w:left w:val="none" w:sz="0" w:space="0" w:color="auto"/>
            <w:bottom w:val="none" w:sz="0" w:space="0" w:color="auto"/>
            <w:right w:val="none" w:sz="0" w:space="0" w:color="auto"/>
          </w:divBdr>
        </w:div>
        <w:div w:id="1668825207">
          <w:marLeft w:val="547"/>
          <w:marRight w:val="0"/>
          <w:marTop w:val="200"/>
          <w:marBottom w:val="0"/>
          <w:divBdr>
            <w:top w:val="none" w:sz="0" w:space="0" w:color="auto"/>
            <w:left w:val="none" w:sz="0" w:space="0" w:color="auto"/>
            <w:bottom w:val="none" w:sz="0" w:space="0" w:color="auto"/>
            <w:right w:val="none" w:sz="0" w:space="0" w:color="auto"/>
          </w:divBdr>
        </w:div>
      </w:divsChild>
    </w:div>
    <w:div w:id="922110748">
      <w:bodyDiv w:val="1"/>
      <w:marLeft w:val="0"/>
      <w:marRight w:val="0"/>
      <w:marTop w:val="0"/>
      <w:marBottom w:val="0"/>
      <w:divBdr>
        <w:top w:val="none" w:sz="0" w:space="0" w:color="auto"/>
        <w:left w:val="none" w:sz="0" w:space="0" w:color="auto"/>
        <w:bottom w:val="none" w:sz="0" w:space="0" w:color="auto"/>
        <w:right w:val="none" w:sz="0" w:space="0" w:color="auto"/>
      </w:divBdr>
    </w:div>
    <w:div w:id="925653613">
      <w:bodyDiv w:val="1"/>
      <w:marLeft w:val="0"/>
      <w:marRight w:val="0"/>
      <w:marTop w:val="0"/>
      <w:marBottom w:val="0"/>
      <w:divBdr>
        <w:top w:val="none" w:sz="0" w:space="0" w:color="auto"/>
        <w:left w:val="none" w:sz="0" w:space="0" w:color="auto"/>
        <w:bottom w:val="none" w:sz="0" w:space="0" w:color="auto"/>
        <w:right w:val="none" w:sz="0" w:space="0" w:color="auto"/>
      </w:divBdr>
    </w:div>
    <w:div w:id="926039014">
      <w:bodyDiv w:val="1"/>
      <w:marLeft w:val="0"/>
      <w:marRight w:val="0"/>
      <w:marTop w:val="0"/>
      <w:marBottom w:val="0"/>
      <w:divBdr>
        <w:top w:val="none" w:sz="0" w:space="0" w:color="auto"/>
        <w:left w:val="none" w:sz="0" w:space="0" w:color="auto"/>
        <w:bottom w:val="none" w:sz="0" w:space="0" w:color="auto"/>
        <w:right w:val="none" w:sz="0" w:space="0" w:color="auto"/>
      </w:divBdr>
    </w:div>
    <w:div w:id="929394097">
      <w:bodyDiv w:val="1"/>
      <w:marLeft w:val="0"/>
      <w:marRight w:val="0"/>
      <w:marTop w:val="0"/>
      <w:marBottom w:val="0"/>
      <w:divBdr>
        <w:top w:val="none" w:sz="0" w:space="0" w:color="auto"/>
        <w:left w:val="none" w:sz="0" w:space="0" w:color="auto"/>
        <w:bottom w:val="none" w:sz="0" w:space="0" w:color="auto"/>
        <w:right w:val="none" w:sz="0" w:space="0" w:color="auto"/>
      </w:divBdr>
    </w:div>
    <w:div w:id="933324383">
      <w:bodyDiv w:val="1"/>
      <w:marLeft w:val="0"/>
      <w:marRight w:val="0"/>
      <w:marTop w:val="0"/>
      <w:marBottom w:val="0"/>
      <w:divBdr>
        <w:top w:val="none" w:sz="0" w:space="0" w:color="auto"/>
        <w:left w:val="none" w:sz="0" w:space="0" w:color="auto"/>
        <w:bottom w:val="none" w:sz="0" w:space="0" w:color="auto"/>
        <w:right w:val="none" w:sz="0" w:space="0" w:color="auto"/>
      </w:divBdr>
      <w:divsChild>
        <w:div w:id="502092265">
          <w:marLeft w:val="0"/>
          <w:marRight w:val="0"/>
          <w:marTop w:val="180"/>
          <w:marBottom w:val="240"/>
          <w:divBdr>
            <w:top w:val="none" w:sz="0" w:space="0" w:color="auto"/>
            <w:left w:val="none" w:sz="0" w:space="0" w:color="auto"/>
            <w:bottom w:val="none" w:sz="0" w:space="0" w:color="auto"/>
            <w:right w:val="none" w:sz="0" w:space="0" w:color="auto"/>
          </w:divBdr>
        </w:div>
        <w:div w:id="2053846321">
          <w:marLeft w:val="0"/>
          <w:marRight w:val="0"/>
          <w:marTop w:val="180"/>
          <w:marBottom w:val="240"/>
          <w:divBdr>
            <w:top w:val="none" w:sz="0" w:space="0" w:color="auto"/>
            <w:left w:val="none" w:sz="0" w:space="0" w:color="auto"/>
            <w:bottom w:val="none" w:sz="0" w:space="0" w:color="auto"/>
            <w:right w:val="none" w:sz="0" w:space="0" w:color="auto"/>
          </w:divBdr>
        </w:div>
      </w:divsChild>
    </w:div>
    <w:div w:id="935207442">
      <w:bodyDiv w:val="1"/>
      <w:marLeft w:val="0"/>
      <w:marRight w:val="0"/>
      <w:marTop w:val="0"/>
      <w:marBottom w:val="0"/>
      <w:divBdr>
        <w:top w:val="none" w:sz="0" w:space="0" w:color="auto"/>
        <w:left w:val="none" w:sz="0" w:space="0" w:color="auto"/>
        <w:bottom w:val="none" w:sz="0" w:space="0" w:color="auto"/>
        <w:right w:val="none" w:sz="0" w:space="0" w:color="auto"/>
      </w:divBdr>
    </w:div>
    <w:div w:id="936523577">
      <w:bodyDiv w:val="1"/>
      <w:marLeft w:val="0"/>
      <w:marRight w:val="0"/>
      <w:marTop w:val="0"/>
      <w:marBottom w:val="0"/>
      <w:divBdr>
        <w:top w:val="none" w:sz="0" w:space="0" w:color="auto"/>
        <w:left w:val="none" w:sz="0" w:space="0" w:color="auto"/>
        <w:bottom w:val="none" w:sz="0" w:space="0" w:color="auto"/>
        <w:right w:val="none" w:sz="0" w:space="0" w:color="auto"/>
      </w:divBdr>
    </w:div>
    <w:div w:id="939139491">
      <w:bodyDiv w:val="1"/>
      <w:marLeft w:val="0"/>
      <w:marRight w:val="0"/>
      <w:marTop w:val="0"/>
      <w:marBottom w:val="0"/>
      <w:divBdr>
        <w:top w:val="none" w:sz="0" w:space="0" w:color="auto"/>
        <w:left w:val="none" w:sz="0" w:space="0" w:color="auto"/>
        <w:bottom w:val="none" w:sz="0" w:space="0" w:color="auto"/>
        <w:right w:val="none" w:sz="0" w:space="0" w:color="auto"/>
      </w:divBdr>
      <w:divsChild>
        <w:div w:id="1996838132">
          <w:marLeft w:val="0"/>
          <w:marRight w:val="0"/>
          <w:marTop w:val="360"/>
          <w:marBottom w:val="180"/>
          <w:divBdr>
            <w:top w:val="none" w:sz="0" w:space="0" w:color="auto"/>
            <w:left w:val="none" w:sz="0" w:space="0" w:color="auto"/>
            <w:bottom w:val="none" w:sz="0" w:space="0" w:color="auto"/>
            <w:right w:val="none" w:sz="0" w:space="0" w:color="auto"/>
          </w:divBdr>
        </w:div>
      </w:divsChild>
    </w:div>
    <w:div w:id="942570690">
      <w:bodyDiv w:val="1"/>
      <w:marLeft w:val="0"/>
      <w:marRight w:val="0"/>
      <w:marTop w:val="0"/>
      <w:marBottom w:val="0"/>
      <w:divBdr>
        <w:top w:val="none" w:sz="0" w:space="0" w:color="auto"/>
        <w:left w:val="none" w:sz="0" w:space="0" w:color="auto"/>
        <w:bottom w:val="none" w:sz="0" w:space="0" w:color="auto"/>
        <w:right w:val="none" w:sz="0" w:space="0" w:color="auto"/>
      </w:divBdr>
      <w:divsChild>
        <w:div w:id="1109550959">
          <w:marLeft w:val="0"/>
          <w:marRight w:val="0"/>
          <w:marTop w:val="180"/>
          <w:marBottom w:val="240"/>
          <w:divBdr>
            <w:top w:val="none" w:sz="0" w:space="0" w:color="auto"/>
            <w:left w:val="none" w:sz="0" w:space="0" w:color="auto"/>
            <w:bottom w:val="none" w:sz="0" w:space="0" w:color="auto"/>
            <w:right w:val="none" w:sz="0" w:space="0" w:color="auto"/>
          </w:divBdr>
        </w:div>
        <w:div w:id="2069570691">
          <w:marLeft w:val="0"/>
          <w:marRight w:val="0"/>
          <w:marTop w:val="180"/>
          <w:marBottom w:val="240"/>
          <w:divBdr>
            <w:top w:val="none" w:sz="0" w:space="0" w:color="auto"/>
            <w:left w:val="none" w:sz="0" w:space="0" w:color="auto"/>
            <w:bottom w:val="none" w:sz="0" w:space="0" w:color="auto"/>
            <w:right w:val="none" w:sz="0" w:space="0" w:color="auto"/>
          </w:divBdr>
        </w:div>
      </w:divsChild>
    </w:div>
    <w:div w:id="945818720">
      <w:bodyDiv w:val="1"/>
      <w:marLeft w:val="0"/>
      <w:marRight w:val="0"/>
      <w:marTop w:val="0"/>
      <w:marBottom w:val="0"/>
      <w:divBdr>
        <w:top w:val="none" w:sz="0" w:space="0" w:color="auto"/>
        <w:left w:val="none" w:sz="0" w:space="0" w:color="auto"/>
        <w:bottom w:val="none" w:sz="0" w:space="0" w:color="auto"/>
        <w:right w:val="none" w:sz="0" w:space="0" w:color="auto"/>
      </w:divBdr>
      <w:divsChild>
        <w:div w:id="1960527091">
          <w:marLeft w:val="0"/>
          <w:marRight w:val="0"/>
          <w:marTop w:val="450"/>
          <w:marBottom w:val="240"/>
          <w:divBdr>
            <w:top w:val="none" w:sz="0" w:space="0" w:color="auto"/>
            <w:left w:val="none" w:sz="0" w:space="0" w:color="auto"/>
            <w:bottom w:val="none" w:sz="0" w:space="0" w:color="auto"/>
            <w:right w:val="none" w:sz="0" w:space="0" w:color="auto"/>
          </w:divBdr>
        </w:div>
      </w:divsChild>
    </w:div>
    <w:div w:id="948468602">
      <w:bodyDiv w:val="1"/>
      <w:marLeft w:val="0"/>
      <w:marRight w:val="0"/>
      <w:marTop w:val="0"/>
      <w:marBottom w:val="0"/>
      <w:divBdr>
        <w:top w:val="none" w:sz="0" w:space="0" w:color="auto"/>
        <w:left w:val="none" w:sz="0" w:space="0" w:color="auto"/>
        <w:bottom w:val="none" w:sz="0" w:space="0" w:color="auto"/>
        <w:right w:val="none" w:sz="0" w:space="0" w:color="auto"/>
      </w:divBdr>
    </w:div>
    <w:div w:id="950551701">
      <w:bodyDiv w:val="1"/>
      <w:marLeft w:val="0"/>
      <w:marRight w:val="0"/>
      <w:marTop w:val="0"/>
      <w:marBottom w:val="0"/>
      <w:divBdr>
        <w:top w:val="none" w:sz="0" w:space="0" w:color="auto"/>
        <w:left w:val="none" w:sz="0" w:space="0" w:color="auto"/>
        <w:bottom w:val="none" w:sz="0" w:space="0" w:color="auto"/>
        <w:right w:val="none" w:sz="0" w:space="0" w:color="auto"/>
      </w:divBdr>
      <w:divsChild>
        <w:div w:id="1452359075">
          <w:marLeft w:val="0"/>
          <w:marRight w:val="0"/>
          <w:marTop w:val="450"/>
          <w:marBottom w:val="240"/>
          <w:divBdr>
            <w:top w:val="none" w:sz="0" w:space="0" w:color="auto"/>
            <w:left w:val="none" w:sz="0" w:space="0" w:color="auto"/>
            <w:bottom w:val="none" w:sz="0" w:space="0" w:color="auto"/>
            <w:right w:val="none" w:sz="0" w:space="0" w:color="auto"/>
          </w:divBdr>
        </w:div>
      </w:divsChild>
    </w:div>
    <w:div w:id="954752486">
      <w:bodyDiv w:val="1"/>
      <w:marLeft w:val="0"/>
      <w:marRight w:val="0"/>
      <w:marTop w:val="0"/>
      <w:marBottom w:val="0"/>
      <w:divBdr>
        <w:top w:val="none" w:sz="0" w:space="0" w:color="auto"/>
        <w:left w:val="none" w:sz="0" w:space="0" w:color="auto"/>
        <w:bottom w:val="none" w:sz="0" w:space="0" w:color="auto"/>
        <w:right w:val="none" w:sz="0" w:space="0" w:color="auto"/>
      </w:divBdr>
      <w:divsChild>
        <w:div w:id="50540228">
          <w:marLeft w:val="0"/>
          <w:marRight w:val="0"/>
          <w:marTop w:val="0"/>
          <w:marBottom w:val="0"/>
          <w:divBdr>
            <w:top w:val="none" w:sz="0" w:space="0" w:color="auto"/>
            <w:left w:val="none" w:sz="0" w:space="0" w:color="auto"/>
            <w:bottom w:val="none" w:sz="0" w:space="0" w:color="auto"/>
            <w:right w:val="none" w:sz="0" w:space="0" w:color="auto"/>
          </w:divBdr>
        </w:div>
        <w:div w:id="107746497">
          <w:marLeft w:val="0"/>
          <w:marRight w:val="0"/>
          <w:marTop w:val="0"/>
          <w:marBottom w:val="0"/>
          <w:divBdr>
            <w:top w:val="none" w:sz="0" w:space="0" w:color="auto"/>
            <w:left w:val="none" w:sz="0" w:space="0" w:color="auto"/>
            <w:bottom w:val="none" w:sz="0" w:space="0" w:color="auto"/>
            <w:right w:val="none" w:sz="0" w:space="0" w:color="auto"/>
          </w:divBdr>
        </w:div>
        <w:div w:id="210503908">
          <w:marLeft w:val="0"/>
          <w:marRight w:val="0"/>
          <w:marTop w:val="0"/>
          <w:marBottom w:val="0"/>
          <w:divBdr>
            <w:top w:val="none" w:sz="0" w:space="0" w:color="auto"/>
            <w:left w:val="none" w:sz="0" w:space="0" w:color="auto"/>
            <w:bottom w:val="none" w:sz="0" w:space="0" w:color="auto"/>
            <w:right w:val="none" w:sz="0" w:space="0" w:color="auto"/>
          </w:divBdr>
        </w:div>
        <w:div w:id="477452885">
          <w:marLeft w:val="0"/>
          <w:marRight w:val="0"/>
          <w:marTop w:val="0"/>
          <w:marBottom w:val="0"/>
          <w:divBdr>
            <w:top w:val="none" w:sz="0" w:space="0" w:color="auto"/>
            <w:left w:val="none" w:sz="0" w:space="0" w:color="auto"/>
            <w:bottom w:val="none" w:sz="0" w:space="0" w:color="auto"/>
            <w:right w:val="none" w:sz="0" w:space="0" w:color="auto"/>
          </w:divBdr>
        </w:div>
        <w:div w:id="684554995">
          <w:marLeft w:val="0"/>
          <w:marRight w:val="0"/>
          <w:marTop w:val="0"/>
          <w:marBottom w:val="0"/>
          <w:divBdr>
            <w:top w:val="none" w:sz="0" w:space="0" w:color="auto"/>
            <w:left w:val="none" w:sz="0" w:space="0" w:color="auto"/>
            <w:bottom w:val="none" w:sz="0" w:space="0" w:color="auto"/>
            <w:right w:val="none" w:sz="0" w:space="0" w:color="auto"/>
          </w:divBdr>
          <w:divsChild>
            <w:div w:id="1698235216">
              <w:marLeft w:val="0"/>
              <w:marRight w:val="0"/>
              <w:marTop w:val="0"/>
              <w:marBottom w:val="0"/>
              <w:divBdr>
                <w:top w:val="none" w:sz="0" w:space="0" w:color="auto"/>
                <w:left w:val="none" w:sz="0" w:space="0" w:color="auto"/>
                <w:bottom w:val="none" w:sz="0" w:space="0" w:color="auto"/>
                <w:right w:val="none" w:sz="0" w:space="0" w:color="auto"/>
              </w:divBdr>
            </w:div>
          </w:divsChild>
        </w:div>
        <w:div w:id="744692223">
          <w:marLeft w:val="0"/>
          <w:marRight w:val="0"/>
          <w:marTop w:val="0"/>
          <w:marBottom w:val="0"/>
          <w:divBdr>
            <w:top w:val="none" w:sz="0" w:space="0" w:color="auto"/>
            <w:left w:val="none" w:sz="0" w:space="0" w:color="auto"/>
            <w:bottom w:val="none" w:sz="0" w:space="0" w:color="auto"/>
            <w:right w:val="none" w:sz="0" w:space="0" w:color="auto"/>
          </w:divBdr>
        </w:div>
        <w:div w:id="879510595">
          <w:marLeft w:val="0"/>
          <w:marRight w:val="0"/>
          <w:marTop w:val="0"/>
          <w:marBottom w:val="0"/>
          <w:divBdr>
            <w:top w:val="none" w:sz="0" w:space="0" w:color="auto"/>
            <w:left w:val="none" w:sz="0" w:space="0" w:color="auto"/>
            <w:bottom w:val="none" w:sz="0" w:space="0" w:color="auto"/>
            <w:right w:val="none" w:sz="0" w:space="0" w:color="auto"/>
          </w:divBdr>
        </w:div>
        <w:div w:id="993992829">
          <w:marLeft w:val="0"/>
          <w:marRight w:val="0"/>
          <w:marTop w:val="0"/>
          <w:marBottom w:val="0"/>
          <w:divBdr>
            <w:top w:val="none" w:sz="0" w:space="0" w:color="auto"/>
            <w:left w:val="none" w:sz="0" w:space="0" w:color="auto"/>
            <w:bottom w:val="none" w:sz="0" w:space="0" w:color="auto"/>
            <w:right w:val="none" w:sz="0" w:space="0" w:color="auto"/>
          </w:divBdr>
        </w:div>
        <w:div w:id="1037049091">
          <w:marLeft w:val="0"/>
          <w:marRight w:val="0"/>
          <w:marTop w:val="0"/>
          <w:marBottom w:val="0"/>
          <w:divBdr>
            <w:top w:val="none" w:sz="0" w:space="0" w:color="auto"/>
            <w:left w:val="none" w:sz="0" w:space="0" w:color="auto"/>
            <w:bottom w:val="none" w:sz="0" w:space="0" w:color="auto"/>
            <w:right w:val="none" w:sz="0" w:space="0" w:color="auto"/>
          </w:divBdr>
        </w:div>
        <w:div w:id="1566376158">
          <w:marLeft w:val="0"/>
          <w:marRight w:val="0"/>
          <w:marTop w:val="0"/>
          <w:marBottom w:val="0"/>
          <w:divBdr>
            <w:top w:val="none" w:sz="0" w:space="0" w:color="auto"/>
            <w:left w:val="none" w:sz="0" w:space="0" w:color="auto"/>
            <w:bottom w:val="none" w:sz="0" w:space="0" w:color="auto"/>
            <w:right w:val="none" w:sz="0" w:space="0" w:color="auto"/>
          </w:divBdr>
        </w:div>
        <w:div w:id="1754476581">
          <w:marLeft w:val="0"/>
          <w:marRight w:val="0"/>
          <w:marTop w:val="0"/>
          <w:marBottom w:val="0"/>
          <w:divBdr>
            <w:top w:val="none" w:sz="0" w:space="0" w:color="auto"/>
            <w:left w:val="none" w:sz="0" w:space="0" w:color="auto"/>
            <w:bottom w:val="none" w:sz="0" w:space="0" w:color="auto"/>
            <w:right w:val="none" w:sz="0" w:space="0" w:color="auto"/>
          </w:divBdr>
        </w:div>
        <w:div w:id="1826239455">
          <w:marLeft w:val="0"/>
          <w:marRight w:val="0"/>
          <w:marTop w:val="0"/>
          <w:marBottom w:val="0"/>
          <w:divBdr>
            <w:top w:val="none" w:sz="0" w:space="0" w:color="auto"/>
            <w:left w:val="none" w:sz="0" w:space="0" w:color="auto"/>
            <w:bottom w:val="none" w:sz="0" w:space="0" w:color="auto"/>
            <w:right w:val="none" w:sz="0" w:space="0" w:color="auto"/>
          </w:divBdr>
          <w:divsChild>
            <w:div w:id="2128498049">
              <w:marLeft w:val="0"/>
              <w:marRight w:val="0"/>
              <w:marTop w:val="0"/>
              <w:marBottom w:val="0"/>
              <w:divBdr>
                <w:top w:val="none" w:sz="0" w:space="0" w:color="auto"/>
                <w:left w:val="none" w:sz="0" w:space="0" w:color="auto"/>
                <w:bottom w:val="none" w:sz="0" w:space="0" w:color="auto"/>
                <w:right w:val="none" w:sz="0" w:space="0" w:color="auto"/>
              </w:divBdr>
              <w:divsChild>
                <w:div w:id="1599632565">
                  <w:marLeft w:val="0"/>
                  <w:marRight w:val="0"/>
                  <w:marTop w:val="0"/>
                  <w:marBottom w:val="0"/>
                  <w:divBdr>
                    <w:top w:val="none" w:sz="0" w:space="0" w:color="auto"/>
                    <w:left w:val="none" w:sz="0" w:space="0" w:color="auto"/>
                    <w:bottom w:val="none" w:sz="0" w:space="0" w:color="auto"/>
                    <w:right w:val="none" w:sz="0" w:space="0" w:color="auto"/>
                  </w:divBdr>
                  <w:divsChild>
                    <w:div w:id="954140501">
                      <w:marLeft w:val="0"/>
                      <w:marRight w:val="0"/>
                      <w:marTop w:val="0"/>
                      <w:marBottom w:val="0"/>
                      <w:divBdr>
                        <w:top w:val="single" w:sz="6" w:space="12" w:color="2D2F35"/>
                        <w:left w:val="single" w:sz="6" w:space="12" w:color="2D2F35"/>
                        <w:bottom w:val="single" w:sz="6" w:space="12" w:color="2D2F35"/>
                        <w:right w:val="single" w:sz="6" w:space="12" w:color="2D2F35"/>
                      </w:divBdr>
                    </w:div>
                  </w:divsChild>
                </w:div>
              </w:divsChild>
            </w:div>
          </w:divsChild>
        </w:div>
        <w:div w:id="1842044285">
          <w:marLeft w:val="0"/>
          <w:marRight w:val="0"/>
          <w:marTop w:val="0"/>
          <w:marBottom w:val="0"/>
          <w:divBdr>
            <w:top w:val="none" w:sz="0" w:space="0" w:color="auto"/>
            <w:left w:val="none" w:sz="0" w:space="0" w:color="auto"/>
            <w:bottom w:val="none" w:sz="0" w:space="0" w:color="auto"/>
            <w:right w:val="none" w:sz="0" w:space="0" w:color="auto"/>
          </w:divBdr>
          <w:divsChild>
            <w:div w:id="42345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940961">
      <w:bodyDiv w:val="1"/>
      <w:marLeft w:val="0"/>
      <w:marRight w:val="0"/>
      <w:marTop w:val="0"/>
      <w:marBottom w:val="0"/>
      <w:divBdr>
        <w:top w:val="none" w:sz="0" w:space="0" w:color="auto"/>
        <w:left w:val="none" w:sz="0" w:space="0" w:color="auto"/>
        <w:bottom w:val="none" w:sz="0" w:space="0" w:color="auto"/>
        <w:right w:val="none" w:sz="0" w:space="0" w:color="auto"/>
      </w:divBdr>
    </w:div>
    <w:div w:id="960653126">
      <w:bodyDiv w:val="1"/>
      <w:marLeft w:val="0"/>
      <w:marRight w:val="0"/>
      <w:marTop w:val="0"/>
      <w:marBottom w:val="0"/>
      <w:divBdr>
        <w:top w:val="none" w:sz="0" w:space="0" w:color="auto"/>
        <w:left w:val="none" w:sz="0" w:space="0" w:color="auto"/>
        <w:bottom w:val="none" w:sz="0" w:space="0" w:color="auto"/>
        <w:right w:val="none" w:sz="0" w:space="0" w:color="auto"/>
      </w:divBdr>
      <w:divsChild>
        <w:div w:id="39018465">
          <w:marLeft w:val="0"/>
          <w:marRight w:val="0"/>
          <w:marTop w:val="360"/>
          <w:marBottom w:val="180"/>
          <w:divBdr>
            <w:top w:val="none" w:sz="0" w:space="0" w:color="auto"/>
            <w:left w:val="none" w:sz="0" w:space="0" w:color="auto"/>
            <w:bottom w:val="none" w:sz="0" w:space="0" w:color="auto"/>
            <w:right w:val="none" w:sz="0" w:space="0" w:color="auto"/>
          </w:divBdr>
        </w:div>
        <w:div w:id="197200994">
          <w:marLeft w:val="0"/>
          <w:marRight w:val="0"/>
          <w:marTop w:val="180"/>
          <w:marBottom w:val="240"/>
          <w:divBdr>
            <w:top w:val="none" w:sz="0" w:space="0" w:color="auto"/>
            <w:left w:val="none" w:sz="0" w:space="0" w:color="auto"/>
            <w:bottom w:val="none" w:sz="0" w:space="0" w:color="auto"/>
            <w:right w:val="none" w:sz="0" w:space="0" w:color="auto"/>
          </w:divBdr>
        </w:div>
        <w:div w:id="316887298">
          <w:marLeft w:val="0"/>
          <w:marRight w:val="0"/>
          <w:marTop w:val="360"/>
          <w:marBottom w:val="180"/>
          <w:divBdr>
            <w:top w:val="none" w:sz="0" w:space="0" w:color="auto"/>
            <w:left w:val="none" w:sz="0" w:space="0" w:color="auto"/>
            <w:bottom w:val="none" w:sz="0" w:space="0" w:color="auto"/>
            <w:right w:val="none" w:sz="0" w:space="0" w:color="auto"/>
          </w:divBdr>
        </w:div>
        <w:div w:id="349067878">
          <w:marLeft w:val="0"/>
          <w:marRight w:val="0"/>
          <w:marTop w:val="180"/>
          <w:marBottom w:val="240"/>
          <w:divBdr>
            <w:top w:val="none" w:sz="0" w:space="0" w:color="auto"/>
            <w:left w:val="none" w:sz="0" w:space="0" w:color="auto"/>
            <w:bottom w:val="none" w:sz="0" w:space="0" w:color="auto"/>
            <w:right w:val="none" w:sz="0" w:space="0" w:color="auto"/>
          </w:divBdr>
        </w:div>
        <w:div w:id="378168227">
          <w:marLeft w:val="0"/>
          <w:marRight w:val="0"/>
          <w:marTop w:val="180"/>
          <w:marBottom w:val="240"/>
          <w:divBdr>
            <w:top w:val="none" w:sz="0" w:space="0" w:color="auto"/>
            <w:left w:val="none" w:sz="0" w:space="0" w:color="auto"/>
            <w:bottom w:val="none" w:sz="0" w:space="0" w:color="auto"/>
            <w:right w:val="none" w:sz="0" w:space="0" w:color="auto"/>
          </w:divBdr>
        </w:div>
        <w:div w:id="611670053">
          <w:marLeft w:val="0"/>
          <w:marRight w:val="0"/>
          <w:marTop w:val="180"/>
          <w:marBottom w:val="240"/>
          <w:divBdr>
            <w:top w:val="none" w:sz="0" w:space="0" w:color="auto"/>
            <w:left w:val="none" w:sz="0" w:space="0" w:color="auto"/>
            <w:bottom w:val="none" w:sz="0" w:space="0" w:color="auto"/>
            <w:right w:val="none" w:sz="0" w:space="0" w:color="auto"/>
          </w:divBdr>
        </w:div>
        <w:div w:id="709494950">
          <w:marLeft w:val="0"/>
          <w:marRight w:val="0"/>
          <w:marTop w:val="360"/>
          <w:marBottom w:val="180"/>
          <w:divBdr>
            <w:top w:val="none" w:sz="0" w:space="0" w:color="auto"/>
            <w:left w:val="none" w:sz="0" w:space="0" w:color="auto"/>
            <w:bottom w:val="none" w:sz="0" w:space="0" w:color="auto"/>
            <w:right w:val="none" w:sz="0" w:space="0" w:color="auto"/>
          </w:divBdr>
        </w:div>
        <w:div w:id="729422280">
          <w:marLeft w:val="0"/>
          <w:marRight w:val="0"/>
          <w:marTop w:val="360"/>
          <w:marBottom w:val="180"/>
          <w:divBdr>
            <w:top w:val="none" w:sz="0" w:space="0" w:color="auto"/>
            <w:left w:val="none" w:sz="0" w:space="0" w:color="auto"/>
            <w:bottom w:val="none" w:sz="0" w:space="0" w:color="auto"/>
            <w:right w:val="none" w:sz="0" w:space="0" w:color="auto"/>
          </w:divBdr>
        </w:div>
        <w:div w:id="796528583">
          <w:marLeft w:val="0"/>
          <w:marRight w:val="0"/>
          <w:marTop w:val="360"/>
          <w:marBottom w:val="180"/>
          <w:divBdr>
            <w:top w:val="none" w:sz="0" w:space="0" w:color="auto"/>
            <w:left w:val="none" w:sz="0" w:space="0" w:color="auto"/>
            <w:bottom w:val="none" w:sz="0" w:space="0" w:color="auto"/>
            <w:right w:val="none" w:sz="0" w:space="0" w:color="auto"/>
          </w:divBdr>
        </w:div>
        <w:div w:id="958950139">
          <w:marLeft w:val="0"/>
          <w:marRight w:val="0"/>
          <w:marTop w:val="360"/>
          <w:marBottom w:val="180"/>
          <w:divBdr>
            <w:top w:val="none" w:sz="0" w:space="0" w:color="auto"/>
            <w:left w:val="none" w:sz="0" w:space="0" w:color="auto"/>
            <w:bottom w:val="none" w:sz="0" w:space="0" w:color="auto"/>
            <w:right w:val="none" w:sz="0" w:space="0" w:color="auto"/>
          </w:divBdr>
        </w:div>
        <w:div w:id="1253509941">
          <w:marLeft w:val="0"/>
          <w:marRight w:val="0"/>
          <w:marTop w:val="180"/>
          <w:marBottom w:val="240"/>
          <w:divBdr>
            <w:top w:val="none" w:sz="0" w:space="0" w:color="auto"/>
            <w:left w:val="none" w:sz="0" w:space="0" w:color="auto"/>
            <w:bottom w:val="none" w:sz="0" w:space="0" w:color="auto"/>
            <w:right w:val="none" w:sz="0" w:space="0" w:color="auto"/>
          </w:divBdr>
        </w:div>
        <w:div w:id="1403795689">
          <w:marLeft w:val="0"/>
          <w:marRight w:val="0"/>
          <w:marTop w:val="180"/>
          <w:marBottom w:val="240"/>
          <w:divBdr>
            <w:top w:val="none" w:sz="0" w:space="0" w:color="auto"/>
            <w:left w:val="none" w:sz="0" w:space="0" w:color="auto"/>
            <w:bottom w:val="none" w:sz="0" w:space="0" w:color="auto"/>
            <w:right w:val="none" w:sz="0" w:space="0" w:color="auto"/>
          </w:divBdr>
        </w:div>
        <w:div w:id="1434859683">
          <w:marLeft w:val="0"/>
          <w:marRight w:val="0"/>
          <w:marTop w:val="360"/>
          <w:marBottom w:val="180"/>
          <w:divBdr>
            <w:top w:val="none" w:sz="0" w:space="0" w:color="auto"/>
            <w:left w:val="none" w:sz="0" w:space="0" w:color="auto"/>
            <w:bottom w:val="none" w:sz="0" w:space="0" w:color="auto"/>
            <w:right w:val="none" w:sz="0" w:space="0" w:color="auto"/>
          </w:divBdr>
        </w:div>
        <w:div w:id="1521435223">
          <w:marLeft w:val="0"/>
          <w:marRight w:val="0"/>
          <w:marTop w:val="360"/>
          <w:marBottom w:val="180"/>
          <w:divBdr>
            <w:top w:val="none" w:sz="0" w:space="0" w:color="auto"/>
            <w:left w:val="none" w:sz="0" w:space="0" w:color="auto"/>
            <w:bottom w:val="none" w:sz="0" w:space="0" w:color="auto"/>
            <w:right w:val="none" w:sz="0" w:space="0" w:color="auto"/>
          </w:divBdr>
        </w:div>
        <w:div w:id="1644194641">
          <w:marLeft w:val="0"/>
          <w:marRight w:val="0"/>
          <w:marTop w:val="180"/>
          <w:marBottom w:val="240"/>
          <w:divBdr>
            <w:top w:val="none" w:sz="0" w:space="0" w:color="auto"/>
            <w:left w:val="none" w:sz="0" w:space="0" w:color="auto"/>
            <w:bottom w:val="none" w:sz="0" w:space="0" w:color="auto"/>
            <w:right w:val="none" w:sz="0" w:space="0" w:color="auto"/>
          </w:divBdr>
        </w:div>
        <w:div w:id="1713336111">
          <w:marLeft w:val="0"/>
          <w:marRight w:val="0"/>
          <w:marTop w:val="360"/>
          <w:marBottom w:val="180"/>
          <w:divBdr>
            <w:top w:val="none" w:sz="0" w:space="0" w:color="auto"/>
            <w:left w:val="none" w:sz="0" w:space="0" w:color="auto"/>
            <w:bottom w:val="none" w:sz="0" w:space="0" w:color="auto"/>
            <w:right w:val="none" w:sz="0" w:space="0" w:color="auto"/>
          </w:divBdr>
        </w:div>
        <w:div w:id="1767119778">
          <w:marLeft w:val="0"/>
          <w:marRight w:val="0"/>
          <w:marTop w:val="360"/>
          <w:marBottom w:val="180"/>
          <w:divBdr>
            <w:top w:val="none" w:sz="0" w:space="0" w:color="auto"/>
            <w:left w:val="none" w:sz="0" w:space="0" w:color="auto"/>
            <w:bottom w:val="none" w:sz="0" w:space="0" w:color="auto"/>
            <w:right w:val="none" w:sz="0" w:space="0" w:color="auto"/>
          </w:divBdr>
        </w:div>
        <w:div w:id="2094084793">
          <w:marLeft w:val="0"/>
          <w:marRight w:val="0"/>
          <w:marTop w:val="360"/>
          <w:marBottom w:val="180"/>
          <w:divBdr>
            <w:top w:val="none" w:sz="0" w:space="0" w:color="auto"/>
            <w:left w:val="none" w:sz="0" w:space="0" w:color="auto"/>
            <w:bottom w:val="none" w:sz="0" w:space="0" w:color="auto"/>
            <w:right w:val="none" w:sz="0" w:space="0" w:color="auto"/>
          </w:divBdr>
        </w:div>
        <w:div w:id="2140368531">
          <w:marLeft w:val="0"/>
          <w:marRight w:val="0"/>
          <w:marTop w:val="180"/>
          <w:marBottom w:val="240"/>
          <w:divBdr>
            <w:top w:val="none" w:sz="0" w:space="0" w:color="auto"/>
            <w:left w:val="none" w:sz="0" w:space="0" w:color="auto"/>
            <w:bottom w:val="none" w:sz="0" w:space="0" w:color="auto"/>
            <w:right w:val="none" w:sz="0" w:space="0" w:color="auto"/>
          </w:divBdr>
        </w:div>
      </w:divsChild>
    </w:div>
    <w:div w:id="963315005">
      <w:bodyDiv w:val="1"/>
      <w:marLeft w:val="0"/>
      <w:marRight w:val="0"/>
      <w:marTop w:val="0"/>
      <w:marBottom w:val="0"/>
      <w:divBdr>
        <w:top w:val="none" w:sz="0" w:space="0" w:color="auto"/>
        <w:left w:val="none" w:sz="0" w:space="0" w:color="auto"/>
        <w:bottom w:val="none" w:sz="0" w:space="0" w:color="auto"/>
        <w:right w:val="none" w:sz="0" w:space="0" w:color="auto"/>
      </w:divBdr>
    </w:div>
    <w:div w:id="964627242">
      <w:bodyDiv w:val="1"/>
      <w:marLeft w:val="0"/>
      <w:marRight w:val="0"/>
      <w:marTop w:val="0"/>
      <w:marBottom w:val="0"/>
      <w:divBdr>
        <w:top w:val="none" w:sz="0" w:space="0" w:color="auto"/>
        <w:left w:val="none" w:sz="0" w:space="0" w:color="auto"/>
        <w:bottom w:val="none" w:sz="0" w:space="0" w:color="auto"/>
        <w:right w:val="none" w:sz="0" w:space="0" w:color="auto"/>
      </w:divBdr>
    </w:div>
    <w:div w:id="964847249">
      <w:bodyDiv w:val="1"/>
      <w:marLeft w:val="0"/>
      <w:marRight w:val="0"/>
      <w:marTop w:val="0"/>
      <w:marBottom w:val="0"/>
      <w:divBdr>
        <w:top w:val="none" w:sz="0" w:space="0" w:color="auto"/>
        <w:left w:val="none" w:sz="0" w:space="0" w:color="auto"/>
        <w:bottom w:val="none" w:sz="0" w:space="0" w:color="auto"/>
        <w:right w:val="none" w:sz="0" w:space="0" w:color="auto"/>
      </w:divBdr>
      <w:divsChild>
        <w:div w:id="636763176">
          <w:marLeft w:val="562"/>
          <w:marRight w:val="0"/>
          <w:marTop w:val="200"/>
          <w:marBottom w:val="0"/>
          <w:divBdr>
            <w:top w:val="none" w:sz="0" w:space="0" w:color="auto"/>
            <w:left w:val="none" w:sz="0" w:space="0" w:color="auto"/>
            <w:bottom w:val="none" w:sz="0" w:space="0" w:color="auto"/>
            <w:right w:val="none" w:sz="0" w:space="0" w:color="auto"/>
          </w:divBdr>
        </w:div>
        <w:div w:id="1091707187">
          <w:marLeft w:val="562"/>
          <w:marRight w:val="0"/>
          <w:marTop w:val="200"/>
          <w:marBottom w:val="0"/>
          <w:divBdr>
            <w:top w:val="none" w:sz="0" w:space="0" w:color="auto"/>
            <w:left w:val="none" w:sz="0" w:space="0" w:color="auto"/>
            <w:bottom w:val="none" w:sz="0" w:space="0" w:color="auto"/>
            <w:right w:val="none" w:sz="0" w:space="0" w:color="auto"/>
          </w:divBdr>
        </w:div>
      </w:divsChild>
    </w:div>
    <w:div w:id="968166727">
      <w:bodyDiv w:val="1"/>
      <w:marLeft w:val="0"/>
      <w:marRight w:val="0"/>
      <w:marTop w:val="0"/>
      <w:marBottom w:val="0"/>
      <w:divBdr>
        <w:top w:val="none" w:sz="0" w:space="0" w:color="auto"/>
        <w:left w:val="none" w:sz="0" w:space="0" w:color="auto"/>
        <w:bottom w:val="none" w:sz="0" w:space="0" w:color="auto"/>
        <w:right w:val="none" w:sz="0" w:space="0" w:color="auto"/>
      </w:divBdr>
      <w:divsChild>
        <w:div w:id="1134370689">
          <w:marLeft w:val="0"/>
          <w:marRight w:val="0"/>
          <w:marTop w:val="0"/>
          <w:marBottom w:val="200"/>
          <w:divBdr>
            <w:top w:val="none" w:sz="0" w:space="0" w:color="auto"/>
            <w:left w:val="none" w:sz="0" w:space="0" w:color="auto"/>
            <w:bottom w:val="none" w:sz="0" w:space="0" w:color="auto"/>
            <w:right w:val="none" w:sz="0" w:space="0" w:color="auto"/>
          </w:divBdr>
        </w:div>
        <w:div w:id="1863662301">
          <w:marLeft w:val="0"/>
          <w:marRight w:val="0"/>
          <w:marTop w:val="0"/>
          <w:marBottom w:val="200"/>
          <w:divBdr>
            <w:top w:val="none" w:sz="0" w:space="0" w:color="auto"/>
            <w:left w:val="none" w:sz="0" w:space="0" w:color="auto"/>
            <w:bottom w:val="none" w:sz="0" w:space="0" w:color="auto"/>
            <w:right w:val="none" w:sz="0" w:space="0" w:color="auto"/>
          </w:divBdr>
        </w:div>
      </w:divsChild>
    </w:div>
    <w:div w:id="971059125">
      <w:bodyDiv w:val="1"/>
      <w:marLeft w:val="0"/>
      <w:marRight w:val="0"/>
      <w:marTop w:val="0"/>
      <w:marBottom w:val="0"/>
      <w:divBdr>
        <w:top w:val="none" w:sz="0" w:space="0" w:color="auto"/>
        <w:left w:val="none" w:sz="0" w:space="0" w:color="auto"/>
        <w:bottom w:val="none" w:sz="0" w:space="0" w:color="auto"/>
        <w:right w:val="none" w:sz="0" w:space="0" w:color="auto"/>
      </w:divBdr>
    </w:div>
    <w:div w:id="973558275">
      <w:bodyDiv w:val="1"/>
      <w:marLeft w:val="0"/>
      <w:marRight w:val="0"/>
      <w:marTop w:val="0"/>
      <w:marBottom w:val="0"/>
      <w:divBdr>
        <w:top w:val="none" w:sz="0" w:space="0" w:color="auto"/>
        <w:left w:val="none" w:sz="0" w:space="0" w:color="auto"/>
        <w:bottom w:val="none" w:sz="0" w:space="0" w:color="auto"/>
        <w:right w:val="none" w:sz="0" w:space="0" w:color="auto"/>
      </w:divBdr>
    </w:div>
    <w:div w:id="979114814">
      <w:bodyDiv w:val="1"/>
      <w:marLeft w:val="0"/>
      <w:marRight w:val="0"/>
      <w:marTop w:val="0"/>
      <w:marBottom w:val="0"/>
      <w:divBdr>
        <w:top w:val="none" w:sz="0" w:space="0" w:color="auto"/>
        <w:left w:val="none" w:sz="0" w:space="0" w:color="auto"/>
        <w:bottom w:val="none" w:sz="0" w:space="0" w:color="auto"/>
        <w:right w:val="none" w:sz="0" w:space="0" w:color="auto"/>
      </w:divBdr>
    </w:div>
    <w:div w:id="979649279">
      <w:bodyDiv w:val="1"/>
      <w:marLeft w:val="0"/>
      <w:marRight w:val="0"/>
      <w:marTop w:val="0"/>
      <w:marBottom w:val="0"/>
      <w:divBdr>
        <w:top w:val="none" w:sz="0" w:space="0" w:color="auto"/>
        <w:left w:val="none" w:sz="0" w:space="0" w:color="auto"/>
        <w:bottom w:val="none" w:sz="0" w:space="0" w:color="auto"/>
        <w:right w:val="none" w:sz="0" w:space="0" w:color="auto"/>
      </w:divBdr>
      <w:divsChild>
        <w:div w:id="146628622">
          <w:marLeft w:val="0"/>
          <w:marRight w:val="0"/>
          <w:marTop w:val="0"/>
          <w:marBottom w:val="0"/>
          <w:divBdr>
            <w:top w:val="none" w:sz="0" w:space="0" w:color="auto"/>
            <w:left w:val="none" w:sz="0" w:space="0" w:color="auto"/>
            <w:bottom w:val="none" w:sz="0" w:space="0" w:color="auto"/>
            <w:right w:val="none" w:sz="0" w:space="0" w:color="auto"/>
          </w:divBdr>
        </w:div>
        <w:div w:id="244346305">
          <w:marLeft w:val="0"/>
          <w:marRight w:val="0"/>
          <w:marTop w:val="0"/>
          <w:marBottom w:val="0"/>
          <w:divBdr>
            <w:top w:val="none" w:sz="0" w:space="0" w:color="auto"/>
            <w:left w:val="none" w:sz="0" w:space="0" w:color="auto"/>
            <w:bottom w:val="none" w:sz="0" w:space="0" w:color="auto"/>
            <w:right w:val="none" w:sz="0" w:space="0" w:color="auto"/>
          </w:divBdr>
        </w:div>
        <w:div w:id="887691811">
          <w:marLeft w:val="0"/>
          <w:marRight w:val="0"/>
          <w:marTop w:val="0"/>
          <w:marBottom w:val="0"/>
          <w:divBdr>
            <w:top w:val="none" w:sz="0" w:space="0" w:color="auto"/>
            <w:left w:val="none" w:sz="0" w:space="0" w:color="auto"/>
            <w:bottom w:val="none" w:sz="0" w:space="0" w:color="auto"/>
            <w:right w:val="none" w:sz="0" w:space="0" w:color="auto"/>
          </w:divBdr>
        </w:div>
        <w:div w:id="1382171774">
          <w:marLeft w:val="0"/>
          <w:marRight w:val="0"/>
          <w:marTop w:val="0"/>
          <w:marBottom w:val="0"/>
          <w:divBdr>
            <w:top w:val="none" w:sz="0" w:space="0" w:color="auto"/>
            <w:left w:val="none" w:sz="0" w:space="0" w:color="auto"/>
            <w:bottom w:val="none" w:sz="0" w:space="0" w:color="auto"/>
            <w:right w:val="none" w:sz="0" w:space="0" w:color="auto"/>
          </w:divBdr>
        </w:div>
      </w:divsChild>
    </w:div>
    <w:div w:id="984433326">
      <w:bodyDiv w:val="1"/>
      <w:marLeft w:val="0"/>
      <w:marRight w:val="0"/>
      <w:marTop w:val="0"/>
      <w:marBottom w:val="0"/>
      <w:divBdr>
        <w:top w:val="none" w:sz="0" w:space="0" w:color="auto"/>
        <w:left w:val="none" w:sz="0" w:space="0" w:color="auto"/>
        <w:bottom w:val="none" w:sz="0" w:space="0" w:color="auto"/>
        <w:right w:val="none" w:sz="0" w:space="0" w:color="auto"/>
      </w:divBdr>
    </w:div>
    <w:div w:id="995957426">
      <w:bodyDiv w:val="1"/>
      <w:marLeft w:val="0"/>
      <w:marRight w:val="0"/>
      <w:marTop w:val="0"/>
      <w:marBottom w:val="0"/>
      <w:divBdr>
        <w:top w:val="none" w:sz="0" w:space="0" w:color="auto"/>
        <w:left w:val="none" w:sz="0" w:space="0" w:color="auto"/>
        <w:bottom w:val="none" w:sz="0" w:space="0" w:color="auto"/>
        <w:right w:val="none" w:sz="0" w:space="0" w:color="auto"/>
      </w:divBdr>
      <w:divsChild>
        <w:div w:id="1351761716">
          <w:marLeft w:val="0"/>
          <w:marRight w:val="0"/>
          <w:marTop w:val="240"/>
          <w:marBottom w:val="240"/>
          <w:divBdr>
            <w:top w:val="none" w:sz="0" w:space="0" w:color="auto"/>
            <w:left w:val="none" w:sz="0" w:space="0" w:color="auto"/>
            <w:bottom w:val="none" w:sz="0" w:space="0" w:color="auto"/>
            <w:right w:val="none" w:sz="0" w:space="0" w:color="auto"/>
          </w:divBdr>
        </w:div>
      </w:divsChild>
    </w:div>
    <w:div w:id="1003506737">
      <w:bodyDiv w:val="1"/>
      <w:marLeft w:val="0"/>
      <w:marRight w:val="0"/>
      <w:marTop w:val="0"/>
      <w:marBottom w:val="0"/>
      <w:divBdr>
        <w:top w:val="none" w:sz="0" w:space="0" w:color="auto"/>
        <w:left w:val="none" w:sz="0" w:space="0" w:color="auto"/>
        <w:bottom w:val="none" w:sz="0" w:space="0" w:color="auto"/>
        <w:right w:val="none" w:sz="0" w:space="0" w:color="auto"/>
      </w:divBdr>
    </w:div>
    <w:div w:id="1010373065">
      <w:bodyDiv w:val="1"/>
      <w:marLeft w:val="0"/>
      <w:marRight w:val="0"/>
      <w:marTop w:val="0"/>
      <w:marBottom w:val="0"/>
      <w:divBdr>
        <w:top w:val="none" w:sz="0" w:space="0" w:color="auto"/>
        <w:left w:val="none" w:sz="0" w:space="0" w:color="auto"/>
        <w:bottom w:val="none" w:sz="0" w:space="0" w:color="auto"/>
        <w:right w:val="none" w:sz="0" w:space="0" w:color="auto"/>
      </w:divBdr>
      <w:divsChild>
        <w:div w:id="575438531">
          <w:marLeft w:val="0"/>
          <w:marRight w:val="0"/>
          <w:marTop w:val="0"/>
          <w:marBottom w:val="0"/>
          <w:divBdr>
            <w:top w:val="none" w:sz="0" w:space="0" w:color="auto"/>
            <w:left w:val="none" w:sz="0" w:space="0" w:color="auto"/>
            <w:bottom w:val="none" w:sz="0" w:space="0" w:color="auto"/>
            <w:right w:val="none" w:sz="0" w:space="0" w:color="auto"/>
          </w:divBdr>
        </w:div>
      </w:divsChild>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4039912">
      <w:bodyDiv w:val="1"/>
      <w:marLeft w:val="0"/>
      <w:marRight w:val="0"/>
      <w:marTop w:val="0"/>
      <w:marBottom w:val="0"/>
      <w:divBdr>
        <w:top w:val="none" w:sz="0" w:space="0" w:color="auto"/>
        <w:left w:val="none" w:sz="0" w:space="0" w:color="auto"/>
        <w:bottom w:val="none" w:sz="0" w:space="0" w:color="auto"/>
        <w:right w:val="none" w:sz="0" w:space="0" w:color="auto"/>
      </w:divBdr>
    </w:div>
    <w:div w:id="1016232261">
      <w:bodyDiv w:val="1"/>
      <w:marLeft w:val="0"/>
      <w:marRight w:val="0"/>
      <w:marTop w:val="0"/>
      <w:marBottom w:val="0"/>
      <w:divBdr>
        <w:top w:val="none" w:sz="0" w:space="0" w:color="auto"/>
        <w:left w:val="none" w:sz="0" w:space="0" w:color="auto"/>
        <w:bottom w:val="none" w:sz="0" w:space="0" w:color="auto"/>
        <w:right w:val="none" w:sz="0" w:space="0" w:color="auto"/>
      </w:divBdr>
    </w:div>
    <w:div w:id="1024984739">
      <w:bodyDiv w:val="1"/>
      <w:marLeft w:val="0"/>
      <w:marRight w:val="0"/>
      <w:marTop w:val="0"/>
      <w:marBottom w:val="0"/>
      <w:divBdr>
        <w:top w:val="none" w:sz="0" w:space="0" w:color="auto"/>
        <w:left w:val="none" w:sz="0" w:space="0" w:color="auto"/>
        <w:bottom w:val="none" w:sz="0" w:space="0" w:color="auto"/>
        <w:right w:val="none" w:sz="0" w:space="0" w:color="auto"/>
      </w:divBdr>
      <w:divsChild>
        <w:div w:id="2031369829">
          <w:marLeft w:val="0"/>
          <w:marRight w:val="0"/>
          <w:marTop w:val="450"/>
          <w:marBottom w:val="240"/>
          <w:divBdr>
            <w:top w:val="none" w:sz="0" w:space="0" w:color="auto"/>
            <w:left w:val="none" w:sz="0" w:space="0" w:color="auto"/>
            <w:bottom w:val="none" w:sz="0" w:space="0" w:color="auto"/>
            <w:right w:val="none" w:sz="0" w:space="0" w:color="auto"/>
          </w:divBdr>
        </w:div>
      </w:divsChild>
    </w:div>
    <w:div w:id="1027636086">
      <w:bodyDiv w:val="1"/>
      <w:marLeft w:val="0"/>
      <w:marRight w:val="0"/>
      <w:marTop w:val="0"/>
      <w:marBottom w:val="0"/>
      <w:divBdr>
        <w:top w:val="none" w:sz="0" w:space="0" w:color="auto"/>
        <w:left w:val="none" w:sz="0" w:space="0" w:color="auto"/>
        <w:bottom w:val="none" w:sz="0" w:space="0" w:color="auto"/>
        <w:right w:val="none" w:sz="0" w:space="0" w:color="auto"/>
      </w:divBdr>
      <w:divsChild>
        <w:div w:id="1269779443">
          <w:marLeft w:val="0"/>
          <w:marRight w:val="0"/>
          <w:marTop w:val="180"/>
          <w:marBottom w:val="240"/>
          <w:divBdr>
            <w:top w:val="none" w:sz="0" w:space="0" w:color="auto"/>
            <w:left w:val="none" w:sz="0" w:space="0" w:color="auto"/>
            <w:bottom w:val="none" w:sz="0" w:space="0" w:color="auto"/>
            <w:right w:val="none" w:sz="0" w:space="0" w:color="auto"/>
          </w:divBdr>
        </w:div>
        <w:div w:id="1346788270">
          <w:marLeft w:val="0"/>
          <w:marRight w:val="0"/>
          <w:marTop w:val="360"/>
          <w:marBottom w:val="180"/>
          <w:divBdr>
            <w:top w:val="none" w:sz="0" w:space="0" w:color="auto"/>
            <w:left w:val="none" w:sz="0" w:space="0" w:color="auto"/>
            <w:bottom w:val="none" w:sz="0" w:space="0" w:color="auto"/>
            <w:right w:val="none" w:sz="0" w:space="0" w:color="auto"/>
          </w:divBdr>
        </w:div>
        <w:div w:id="1363751628">
          <w:marLeft w:val="0"/>
          <w:marRight w:val="0"/>
          <w:marTop w:val="180"/>
          <w:marBottom w:val="240"/>
          <w:divBdr>
            <w:top w:val="none" w:sz="0" w:space="0" w:color="auto"/>
            <w:left w:val="none" w:sz="0" w:space="0" w:color="auto"/>
            <w:bottom w:val="none" w:sz="0" w:space="0" w:color="auto"/>
            <w:right w:val="none" w:sz="0" w:space="0" w:color="auto"/>
          </w:divBdr>
        </w:div>
        <w:div w:id="1604804283">
          <w:marLeft w:val="0"/>
          <w:marRight w:val="0"/>
          <w:marTop w:val="360"/>
          <w:marBottom w:val="180"/>
          <w:divBdr>
            <w:top w:val="none" w:sz="0" w:space="0" w:color="auto"/>
            <w:left w:val="none" w:sz="0" w:space="0" w:color="auto"/>
            <w:bottom w:val="none" w:sz="0" w:space="0" w:color="auto"/>
            <w:right w:val="none" w:sz="0" w:space="0" w:color="auto"/>
          </w:divBdr>
        </w:div>
        <w:div w:id="1792817328">
          <w:marLeft w:val="0"/>
          <w:marRight w:val="0"/>
          <w:marTop w:val="180"/>
          <w:marBottom w:val="240"/>
          <w:divBdr>
            <w:top w:val="none" w:sz="0" w:space="0" w:color="auto"/>
            <w:left w:val="none" w:sz="0" w:space="0" w:color="auto"/>
            <w:bottom w:val="none" w:sz="0" w:space="0" w:color="auto"/>
            <w:right w:val="none" w:sz="0" w:space="0" w:color="auto"/>
          </w:divBdr>
        </w:div>
      </w:divsChild>
    </w:div>
    <w:div w:id="1030836087">
      <w:bodyDiv w:val="1"/>
      <w:marLeft w:val="0"/>
      <w:marRight w:val="0"/>
      <w:marTop w:val="0"/>
      <w:marBottom w:val="0"/>
      <w:divBdr>
        <w:top w:val="none" w:sz="0" w:space="0" w:color="auto"/>
        <w:left w:val="none" w:sz="0" w:space="0" w:color="auto"/>
        <w:bottom w:val="none" w:sz="0" w:space="0" w:color="auto"/>
        <w:right w:val="none" w:sz="0" w:space="0" w:color="auto"/>
      </w:divBdr>
      <w:divsChild>
        <w:div w:id="407579866">
          <w:marLeft w:val="0"/>
          <w:marRight w:val="0"/>
          <w:marTop w:val="360"/>
          <w:marBottom w:val="180"/>
          <w:divBdr>
            <w:top w:val="none" w:sz="0" w:space="0" w:color="auto"/>
            <w:left w:val="none" w:sz="0" w:space="0" w:color="auto"/>
            <w:bottom w:val="none" w:sz="0" w:space="0" w:color="auto"/>
            <w:right w:val="none" w:sz="0" w:space="0" w:color="auto"/>
          </w:divBdr>
        </w:div>
        <w:div w:id="466901951">
          <w:marLeft w:val="0"/>
          <w:marRight w:val="0"/>
          <w:marTop w:val="180"/>
          <w:marBottom w:val="240"/>
          <w:divBdr>
            <w:top w:val="none" w:sz="0" w:space="0" w:color="auto"/>
            <w:left w:val="none" w:sz="0" w:space="0" w:color="auto"/>
            <w:bottom w:val="none" w:sz="0" w:space="0" w:color="auto"/>
            <w:right w:val="none" w:sz="0" w:space="0" w:color="auto"/>
          </w:divBdr>
        </w:div>
        <w:div w:id="847914878">
          <w:marLeft w:val="0"/>
          <w:marRight w:val="0"/>
          <w:marTop w:val="360"/>
          <w:marBottom w:val="180"/>
          <w:divBdr>
            <w:top w:val="none" w:sz="0" w:space="0" w:color="auto"/>
            <w:left w:val="none" w:sz="0" w:space="0" w:color="auto"/>
            <w:bottom w:val="none" w:sz="0" w:space="0" w:color="auto"/>
            <w:right w:val="none" w:sz="0" w:space="0" w:color="auto"/>
          </w:divBdr>
        </w:div>
        <w:div w:id="1128746413">
          <w:marLeft w:val="0"/>
          <w:marRight w:val="0"/>
          <w:marTop w:val="360"/>
          <w:marBottom w:val="180"/>
          <w:divBdr>
            <w:top w:val="none" w:sz="0" w:space="0" w:color="auto"/>
            <w:left w:val="none" w:sz="0" w:space="0" w:color="auto"/>
            <w:bottom w:val="none" w:sz="0" w:space="0" w:color="auto"/>
            <w:right w:val="none" w:sz="0" w:space="0" w:color="auto"/>
          </w:divBdr>
        </w:div>
        <w:div w:id="1562666659">
          <w:marLeft w:val="0"/>
          <w:marRight w:val="0"/>
          <w:marTop w:val="360"/>
          <w:marBottom w:val="180"/>
          <w:divBdr>
            <w:top w:val="none" w:sz="0" w:space="0" w:color="auto"/>
            <w:left w:val="none" w:sz="0" w:space="0" w:color="auto"/>
            <w:bottom w:val="none" w:sz="0" w:space="0" w:color="auto"/>
            <w:right w:val="none" w:sz="0" w:space="0" w:color="auto"/>
          </w:divBdr>
        </w:div>
        <w:div w:id="2045322301">
          <w:marLeft w:val="0"/>
          <w:marRight w:val="0"/>
          <w:marTop w:val="360"/>
          <w:marBottom w:val="180"/>
          <w:divBdr>
            <w:top w:val="none" w:sz="0" w:space="0" w:color="auto"/>
            <w:left w:val="none" w:sz="0" w:space="0" w:color="auto"/>
            <w:bottom w:val="none" w:sz="0" w:space="0" w:color="auto"/>
            <w:right w:val="none" w:sz="0" w:space="0" w:color="auto"/>
          </w:divBdr>
        </w:div>
      </w:divsChild>
    </w:div>
    <w:div w:id="1030839100">
      <w:bodyDiv w:val="1"/>
      <w:marLeft w:val="0"/>
      <w:marRight w:val="0"/>
      <w:marTop w:val="0"/>
      <w:marBottom w:val="0"/>
      <w:divBdr>
        <w:top w:val="none" w:sz="0" w:space="0" w:color="auto"/>
        <w:left w:val="none" w:sz="0" w:space="0" w:color="auto"/>
        <w:bottom w:val="none" w:sz="0" w:space="0" w:color="auto"/>
        <w:right w:val="none" w:sz="0" w:space="0" w:color="auto"/>
      </w:divBdr>
      <w:divsChild>
        <w:div w:id="1868325623">
          <w:marLeft w:val="0"/>
          <w:marRight w:val="0"/>
          <w:marTop w:val="0"/>
          <w:marBottom w:val="0"/>
          <w:divBdr>
            <w:top w:val="none" w:sz="0" w:space="0" w:color="auto"/>
            <w:left w:val="none" w:sz="0" w:space="0" w:color="auto"/>
            <w:bottom w:val="none" w:sz="0" w:space="0" w:color="auto"/>
            <w:right w:val="none" w:sz="0" w:space="0" w:color="auto"/>
          </w:divBdr>
          <w:divsChild>
            <w:div w:id="1724869245">
              <w:marLeft w:val="240"/>
              <w:marRight w:val="0"/>
              <w:marTop w:val="0"/>
              <w:marBottom w:val="0"/>
              <w:divBdr>
                <w:top w:val="none" w:sz="0" w:space="0" w:color="auto"/>
                <w:left w:val="none" w:sz="0" w:space="0" w:color="auto"/>
                <w:bottom w:val="none" w:sz="0" w:space="0" w:color="auto"/>
                <w:right w:val="none" w:sz="0" w:space="0" w:color="auto"/>
              </w:divBdr>
              <w:divsChild>
                <w:div w:id="672799024">
                  <w:marLeft w:val="0"/>
                  <w:marRight w:val="0"/>
                  <w:marTop w:val="0"/>
                  <w:marBottom w:val="0"/>
                  <w:divBdr>
                    <w:top w:val="none" w:sz="0" w:space="0" w:color="auto"/>
                    <w:left w:val="none" w:sz="0" w:space="0" w:color="auto"/>
                    <w:bottom w:val="none" w:sz="0" w:space="0" w:color="auto"/>
                    <w:right w:val="none" w:sz="0" w:space="0" w:color="auto"/>
                  </w:divBdr>
                  <w:divsChild>
                    <w:div w:id="20742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199342">
      <w:bodyDiv w:val="1"/>
      <w:marLeft w:val="0"/>
      <w:marRight w:val="0"/>
      <w:marTop w:val="0"/>
      <w:marBottom w:val="0"/>
      <w:divBdr>
        <w:top w:val="none" w:sz="0" w:space="0" w:color="auto"/>
        <w:left w:val="none" w:sz="0" w:space="0" w:color="auto"/>
        <w:bottom w:val="none" w:sz="0" w:space="0" w:color="auto"/>
        <w:right w:val="none" w:sz="0" w:space="0" w:color="auto"/>
      </w:divBdr>
      <w:divsChild>
        <w:div w:id="1026902925">
          <w:marLeft w:val="360"/>
          <w:marRight w:val="0"/>
          <w:marTop w:val="200"/>
          <w:marBottom w:val="0"/>
          <w:divBdr>
            <w:top w:val="none" w:sz="0" w:space="0" w:color="auto"/>
            <w:left w:val="none" w:sz="0" w:space="0" w:color="auto"/>
            <w:bottom w:val="none" w:sz="0" w:space="0" w:color="auto"/>
            <w:right w:val="none" w:sz="0" w:space="0" w:color="auto"/>
          </w:divBdr>
        </w:div>
        <w:div w:id="1468473571">
          <w:marLeft w:val="360"/>
          <w:marRight w:val="0"/>
          <w:marTop w:val="200"/>
          <w:marBottom w:val="0"/>
          <w:divBdr>
            <w:top w:val="none" w:sz="0" w:space="0" w:color="auto"/>
            <w:left w:val="none" w:sz="0" w:space="0" w:color="auto"/>
            <w:bottom w:val="none" w:sz="0" w:space="0" w:color="auto"/>
            <w:right w:val="none" w:sz="0" w:space="0" w:color="auto"/>
          </w:divBdr>
        </w:div>
      </w:divsChild>
    </w:div>
    <w:div w:id="1045518960">
      <w:bodyDiv w:val="1"/>
      <w:marLeft w:val="0"/>
      <w:marRight w:val="0"/>
      <w:marTop w:val="0"/>
      <w:marBottom w:val="0"/>
      <w:divBdr>
        <w:top w:val="none" w:sz="0" w:space="0" w:color="auto"/>
        <w:left w:val="none" w:sz="0" w:space="0" w:color="auto"/>
        <w:bottom w:val="none" w:sz="0" w:space="0" w:color="auto"/>
        <w:right w:val="none" w:sz="0" w:space="0" w:color="auto"/>
      </w:divBdr>
    </w:div>
    <w:div w:id="1048265187">
      <w:bodyDiv w:val="1"/>
      <w:marLeft w:val="0"/>
      <w:marRight w:val="0"/>
      <w:marTop w:val="0"/>
      <w:marBottom w:val="0"/>
      <w:divBdr>
        <w:top w:val="none" w:sz="0" w:space="0" w:color="auto"/>
        <w:left w:val="none" w:sz="0" w:space="0" w:color="auto"/>
        <w:bottom w:val="none" w:sz="0" w:space="0" w:color="auto"/>
        <w:right w:val="none" w:sz="0" w:space="0" w:color="auto"/>
      </w:divBdr>
      <w:divsChild>
        <w:div w:id="792215067">
          <w:marLeft w:val="0"/>
          <w:marRight w:val="0"/>
          <w:marTop w:val="0"/>
          <w:marBottom w:val="0"/>
          <w:divBdr>
            <w:top w:val="none" w:sz="0" w:space="0" w:color="auto"/>
            <w:left w:val="none" w:sz="0" w:space="0" w:color="auto"/>
            <w:bottom w:val="none" w:sz="0" w:space="0" w:color="auto"/>
            <w:right w:val="none" w:sz="0" w:space="0" w:color="auto"/>
          </w:divBdr>
        </w:div>
      </w:divsChild>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49188880">
      <w:bodyDiv w:val="1"/>
      <w:marLeft w:val="0"/>
      <w:marRight w:val="0"/>
      <w:marTop w:val="0"/>
      <w:marBottom w:val="0"/>
      <w:divBdr>
        <w:top w:val="none" w:sz="0" w:space="0" w:color="auto"/>
        <w:left w:val="none" w:sz="0" w:space="0" w:color="auto"/>
        <w:bottom w:val="none" w:sz="0" w:space="0" w:color="auto"/>
        <w:right w:val="none" w:sz="0" w:space="0" w:color="auto"/>
      </w:divBdr>
    </w:div>
    <w:div w:id="1051153844">
      <w:bodyDiv w:val="1"/>
      <w:marLeft w:val="0"/>
      <w:marRight w:val="0"/>
      <w:marTop w:val="0"/>
      <w:marBottom w:val="0"/>
      <w:divBdr>
        <w:top w:val="none" w:sz="0" w:space="0" w:color="auto"/>
        <w:left w:val="none" w:sz="0" w:space="0" w:color="auto"/>
        <w:bottom w:val="none" w:sz="0" w:space="0" w:color="auto"/>
        <w:right w:val="none" w:sz="0" w:space="0" w:color="auto"/>
      </w:divBdr>
      <w:divsChild>
        <w:div w:id="248465378">
          <w:marLeft w:val="0"/>
          <w:marRight w:val="0"/>
          <w:marTop w:val="0"/>
          <w:marBottom w:val="0"/>
          <w:divBdr>
            <w:top w:val="none" w:sz="0" w:space="0" w:color="auto"/>
            <w:left w:val="none" w:sz="0" w:space="0" w:color="auto"/>
            <w:bottom w:val="none" w:sz="0" w:space="0" w:color="auto"/>
            <w:right w:val="none" w:sz="0" w:space="0" w:color="auto"/>
          </w:divBdr>
        </w:div>
        <w:div w:id="828247574">
          <w:marLeft w:val="0"/>
          <w:marRight w:val="0"/>
          <w:marTop w:val="0"/>
          <w:marBottom w:val="0"/>
          <w:divBdr>
            <w:top w:val="none" w:sz="0" w:space="0" w:color="auto"/>
            <w:left w:val="none" w:sz="0" w:space="0" w:color="auto"/>
            <w:bottom w:val="none" w:sz="0" w:space="0" w:color="auto"/>
            <w:right w:val="none" w:sz="0" w:space="0" w:color="auto"/>
          </w:divBdr>
          <w:divsChild>
            <w:div w:id="1486893521">
              <w:marLeft w:val="0"/>
              <w:marRight w:val="0"/>
              <w:marTop w:val="0"/>
              <w:marBottom w:val="0"/>
              <w:divBdr>
                <w:top w:val="none" w:sz="0" w:space="0" w:color="auto"/>
                <w:left w:val="none" w:sz="0" w:space="0" w:color="auto"/>
                <w:bottom w:val="none" w:sz="0" w:space="0" w:color="auto"/>
                <w:right w:val="none" w:sz="0" w:space="0" w:color="auto"/>
              </w:divBdr>
            </w:div>
          </w:divsChild>
        </w:div>
        <w:div w:id="1175657425">
          <w:marLeft w:val="0"/>
          <w:marRight w:val="0"/>
          <w:marTop w:val="0"/>
          <w:marBottom w:val="0"/>
          <w:divBdr>
            <w:top w:val="none" w:sz="0" w:space="0" w:color="auto"/>
            <w:left w:val="none" w:sz="0" w:space="0" w:color="auto"/>
            <w:bottom w:val="none" w:sz="0" w:space="0" w:color="auto"/>
            <w:right w:val="none" w:sz="0" w:space="0" w:color="auto"/>
          </w:divBdr>
        </w:div>
        <w:div w:id="1907640349">
          <w:marLeft w:val="0"/>
          <w:marRight w:val="0"/>
          <w:marTop w:val="0"/>
          <w:marBottom w:val="0"/>
          <w:divBdr>
            <w:top w:val="none" w:sz="0" w:space="0" w:color="auto"/>
            <w:left w:val="none" w:sz="0" w:space="0" w:color="auto"/>
            <w:bottom w:val="none" w:sz="0" w:space="0" w:color="auto"/>
            <w:right w:val="none" w:sz="0" w:space="0" w:color="auto"/>
          </w:divBdr>
        </w:div>
        <w:div w:id="2012098383">
          <w:marLeft w:val="0"/>
          <w:marRight w:val="0"/>
          <w:marTop w:val="0"/>
          <w:marBottom w:val="0"/>
          <w:divBdr>
            <w:top w:val="none" w:sz="0" w:space="0" w:color="auto"/>
            <w:left w:val="none" w:sz="0" w:space="0" w:color="auto"/>
            <w:bottom w:val="none" w:sz="0" w:space="0" w:color="auto"/>
            <w:right w:val="none" w:sz="0" w:space="0" w:color="auto"/>
          </w:divBdr>
        </w:div>
        <w:div w:id="2087994392">
          <w:marLeft w:val="0"/>
          <w:marRight w:val="0"/>
          <w:marTop w:val="0"/>
          <w:marBottom w:val="0"/>
          <w:divBdr>
            <w:top w:val="none" w:sz="0" w:space="0" w:color="auto"/>
            <w:left w:val="none" w:sz="0" w:space="0" w:color="auto"/>
            <w:bottom w:val="none" w:sz="0" w:space="0" w:color="auto"/>
            <w:right w:val="none" w:sz="0" w:space="0" w:color="auto"/>
          </w:divBdr>
        </w:div>
      </w:divsChild>
    </w:div>
    <w:div w:id="1052920603">
      <w:bodyDiv w:val="1"/>
      <w:marLeft w:val="0"/>
      <w:marRight w:val="0"/>
      <w:marTop w:val="0"/>
      <w:marBottom w:val="0"/>
      <w:divBdr>
        <w:top w:val="none" w:sz="0" w:space="0" w:color="auto"/>
        <w:left w:val="none" w:sz="0" w:space="0" w:color="auto"/>
        <w:bottom w:val="none" w:sz="0" w:space="0" w:color="auto"/>
        <w:right w:val="none" w:sz="0" w:space="0" w:color="auto"/>
      </w:divBdr>
    </w:div>
    <w:div w:id="1056245474">
      <w:bodyDiv w:val="1"/>
      <w:marLeft w:val="0"/>
      <w:marRight w:val="0"/>
      <w:marTop w:val="0"/>
      <w:marBottom w:val="0"/>
      <w:divBdr>
        <w:top w:val="none" w:sz="0" w:space="0" w:color="auto"/>
        <w:left w:val="none" w:sz="0" w:space="0" w:color="auto"/>
        <w:bottom w:val="none" w:sz="0" w:space="0" w:color="auto"/>
        <w:right w:val="none" w:sz="0" w:space="0" w:color="auto"/>
      </w:divBdr>
    </w:div>
    <w:div w:id="1057436182">
      <w:bodyDiv w:val="1"/>
      <w:marLeft w:val="0"/>
      <w:marRight w:val="0"/>
      <w:marTop w:val="0"/>
      <w:marBottom w:val="0"/>
      <w:divBdr>
        <w:top w:val="none" w:sz="0" w:space="0" w:color="auto"/>
        <w:left w:val="none" w:sz="0" w:space="0" w:color="auto"/>
        <w:bottom w:val="none" w:sz="0" w:space="0" w:color="auto"/>
        <w:right w:val="none" w:sz="0" w:space="0" w:color="auto"/>
      </w:divBdr>
      <w:divsChild>
        <w:div w:id="6256429">
          <w:marLeft w:val="0"/>
          <w:marRight w:val="0"/>
          <w:marTop w:val="0"/>
          <w:marBottom w:val="200"/>
          <w:divBdr>
            <w:top w:val="none" w:sz="0" w:space="0" w:color="auto"/>
            <w:left w:val="none" w:sz="0" w:space="0" w:color="auto"/>
            <w:bottom w:val="none" w:sz="0" w:space="0" w:color="auto"/>
            <w:right w:val="none" w:sz="0" w:space="0" w:color="auto"/>
          </w:divBdr>
        </w:div>
        <w:div w:id="566188605">
          <w:marLeft w:val="0"/>
          <w:marRight w:val="0"/>
          <w:marTop w:val="0"/>
          <w:marBottom w:val="200"/>
          <w:divBdr>
            <w:top w:val="none" w:sz="0" w:space="0" w:color="auto"/>
            <w:left w:val="none" w:sz="0" w:space="0" w:color="auto"/>
            <w:bottom w:val="none" w:sz="0" w:space="0" w:color="auto"/>
            <w:right w:val="none" w:sz="0" w:space="0" w:color="auto"/>
          </w:divBdr>
        </w:div>
        <w:div w:id="1025061568">
          <w:marLeft w:val="0"/>
          <w:marRight w:val="0"/>
          <w:marTop w:val="0"/>
          <w:marBottom w:val="200"/>
          <w:divBdr>
            <w:top w:val="none" w:sz="0" w:space="0" w:color="auto"/>
            <w:left w:val="none" w:sz="0" w:space="0" w:color="auto"/>
            <w:bottom w:val="none" w:sz="0" w:space="0" w:color="auto"/>
            <w:right w:val="none" w:sz="0" w:space="0" w:color="auto"/>
          </w:divBdr>
        </w:div>
        <w:div w:id="1252661032">
          <w:marLeft w:val="0"/>
          <w:marRight w:val="0"/>
          <w:marTop w:val="0"/>
          <w:marBottom w:val="200"/>
          <w:divBdr>
            <w:top w:val="none" w:sz="0" w:space="0" w:color="auto"/>
            <w:left w:val="none" w:sz="0" w:space="0" w:color="auto"/>
            <w:bottom w:val="none" w:sz="0" w:space="0" w:color="auto"/>
            <w:right w:val="none" w:sz="0" w:space="0" w:color="auto"/>
          </w:divBdr>
        </w:div>
        <w:div w:id="1753547711">
          <w:marLeft w:val="0"/>
          <w:marRight w:val="0"/>
          <w:marTop w:val="0"/>
          <w:marBottom w:val="200"/>
          <w:divBdr>
            <w:top w:val="none" w:sz="0" w:space="0" w:color="auto"/>
            <w:left w:val="none" w:sz="0" w:space="0" w:color="auto"/>
            <w:bottom w:val="none" w:sz="0" w:space="0" w:color="auto"/>
            <w:right w:val="none" w:sz="0" w:space="0" w:color="auto"/>
          </w:divBdr>
        </w:div>
      </w:divsChild>
    </w:div>
    <w:div w:id="1059013370">
      <w:bodyDiv w:val="1"/>
      <w:marLeft w:val="0"/>
      <w:marRight w:val="0"/>
      <w:marTop w:val="0"/>
      <w:marBottom w:val="0"/>
      <w:divBdr>
        <w:top w:val="none" w:sz="0" w:space="0" w:color="auto"/>
        <w:left w:val="none" w:sz="0" w:space="0" w:color="auto"/>
        <w:bottom w:val="none" w:sz="0" w:space="0" w:color="auto"/>
        <w:right w:val="none" w:sz="0" w:space="0" w:color="auto"/>
      </w:divBdr>
    </w:div>
    <w:div w:id="1060712285">
      <w:bodyDiv w:val="1"/>
      <w:marLeft w:val="0"/>
      <w:marRight w:val="0"/>
      <w:marTop w:val="0"/>
      <w:marBottom w:val="0"/>
      <w:divBdr>
        <w:top w:val="none" w:sz="0" w:space="0" w:color="auto"/>
        <w:left w:val="none" w:sz="0" w:space="0" w:color="auto"/>
        <w:bottom w:val="none" w:sz="0" w:space="0" w:color="auto"/>
        <w:right w:val="none" w:sz="0" w:space="0" w:color="auto"/>
      </w:divBdr>
    </w:div>
    <w:div w:id="1062021289">
      <w:bodyDiv w:val="1"/>
      <w:marLeft w:val="0"/>
      <w:marRight w:val="0"/>
      <w:marTop w:val="0"/>
      <w:marBottom w:val="0"/>
      <w:divBdr>
        <w:top w:val="none" w:sz="0" w:space="0" w:color="auto"/>
        <w:left w:val="none" w:sz="0" w:space="0" w:color="auto"/>
        <w:bottom w:val="none" w:sz="0" w:space="0" w:color="auto"/>
        <w:right w:val="none" w:sz="0" w:space="0" w:color="auto"/>
      </w:divBdr>
    </w:div>
    <w:div w:id="1062558550">
      <w:bodyDiv w:val="1"/>
      <w:marLeft w:val="0"/>
      <w:marRight w:val="0"/>
      <w:marTop w:val="0"/>
      <w:marBottom w:val="0"/>
      <w:divBdr>
        <w:top w:val="none" w:sz="0" w:space="0" w:color="auto"/>
        <w:left w:val="none" w:sz="0" w:space="0" w:color="auto"/>
        <w:bottom w:val="none" w:sz="0" w:space="0" w:color="auto"/>
        <w:right w:val="none" w:sz="0" w:space="0" w:color="auto"/>
      </w:divBdr>
      <w:divsChild>
        <w:div w:id="96754367">
          <w:marLeft w:val="446"/>
          <w:marRight w:val="0"/>
          <w:marTop w:val="106"/>
          <w:marBottom w:val="120"/>
          <w:divBdr>
            <w:top w:val="none" w:sz="0" w:space="0" w:color="auto"/>
            <w:left w:val="none" w:sz="0" w:space="0" w:color="auto"/>
            <w:bottom w:val="none" w:sz="0" w:space="0" w:color="auto"/>
            <w:right w:val="none" w:sz="0" w:space="0" w:color="auto"/>
          </w:divBdr>
        </w:div>
        <w:div w:id="307248978">
          <w:marLeft w:val="446"/>
          <w:marRight w:val="0"/>
          <w:marTop w:val="106"/>
          <w:marBottom w:val="120"/>
          <w:divBdr>
            <w:top w:val="none" w:sz="0" w:space="0" w:color="auto"/>
            <w:left w:val="none" w:sz="0" w:space="0" w:color="auto"/>
            <w:bottom w:val="none" w:sz="0" w:space="0" w:color="auto"/>
            <w:right w:val="none" w:sz="0" w:space="0" w:color="auto"/>
          </w:divBdr>
        </w:div>
        <w:div w:id="543296020">
          <w:marLeft w:val="446"/>
          <w:marRight w:val="0"/>
          <w:marTop w:val="106"/>
          <w:marBottom w:val="120"/>
          <w:divBdr>
            <w:top w:val="none" w:sz="0" w:space="0" w:color="auto"/>
            <w:left w:val="none" w:sz="0" w:space="0" w:color="auto"/>
            <w:bottom w:val="none" w:sz="0" w:space="0" w:color="auto"/>
            <w:right w:val="none" w:sz="0" w:space="0" w:color="auto"/>
          </w:divBdr>
        </w:div>
        <w:div w:id="941184266">
          <w:marLeft w:val="446"/>
          <w:marRight w:val="0"/>
          <w:marTop w:val="106"/>
          <w:marBottom w:val="120"/>
          <w:divBdr>
            <w:top w:val="none" w:sz="0" w:space="0" w:color="auto"/>
            <w:left w:val="none" w:sz="0" w:space="0" w:color="auto"/>
            <w:bottom w:val="none" w:sz="0" w:space="0" w:color="auto"/>
            <w:right w:val="none" w:sz="0" w:space="0" w:color="auto"/>
          </w:divBdr>
        </w:div>
        <w:div w:id="1319311560">
          <w:marLeft w:val="446"/>
          <w:marRight w:val="0"/>
          <w:marTop w:val="106"/>
          <w:marBottom w:val="120"/>
          <w:divBdr>
            <w:top w:val="none" w:sz="0" w:space="0" w:color="auto"/>
            <w:left w:val="none" w:sz="0" w:space="0" w:color="auto"/>
            <w:bottom w:val="none" w:sz="0" w:space="0" w:color="auto"/>
            <w:right w:val="none" w:sz="0" w:space="0" w:color="auto"/>
          </w:divBdr>
        </w:div>
      </w:divsChild>
    </w:div>
    <w:div w:id="1067460216">
      <w:bodyDiv w:val="1"/>
      <w:marLeft w:val="0"/>
      <w:marRight w:val="0"/>
      <w:marTop w:val="0"/>
      <w:marBottom w:val="0"/>
      <w:divBdr>
        <w:top w:val="none" w:sz="0" w:space="0" w:color="auto"/>
        <w:left w:val="none" w:sz="0" w:space="0" w:color="auto"/>
        <w:bottom w:val="none" w:sz="0" w:space="0" w:color="auto"/>
        <w:right w:val="none" w:sz="0" w:space="0" w:color="auto"/>
      </w:divBdr>
    </w:div>
    <w:div w:id="1070880546">
      <w:bodyDiv w:val="1"/>
      <w:marLeft w:val="0"/>
      <w:marRight w:val="0"/>
      <w:marTop w:val="0"/>
      <w:marBottom w:val="0"/>
      <w:divBdr>
        <w:top w:val="none" w:sz="0" w:space="0" w:color="auto"/>
        <w:left w:val="none" w:sz="0" w:space="0" w:color="auto"/>
        <w:bottom w:val="none" w:sz="0" w:space="0" w:color="auto"/>
        <w:right w:val="none" w:sz="0" w:space="0" w:color="auto"/>
      </w:divBdr>
      <w:divsChild>
        <w:div w:id="94718613">
          <w:marLeft w:val="0"/>
          <w:marRight w:val="0"/>
          <w:marTop w:val="360"/>
          <w:marBottom w:val="180"/>
          <w:divBdr>
            <w:top w:val="none" w:sz="0" w:space="0" w:color="auto"/>
            <w:left w:val="none" w:sz="0" w:space="0" w:color="auto"/>
            <w:bottom w:val="none" w:sz="0" w:space="0" w:color="auto"/>
            <w:right w:val="none" w:sz="0" w:space="0" w:color="auto"/>
          </w:divBdr>
        </w:div>
        <w:div w:id="226380911">
          <w:marLeft w:val="0"/>
          <w:marRight w:val="0"/>
          <w:marTop w:val="360"/>
          <w:marBottom w:val="180"/>
          <w:divBdr>
            <w:top w:val="none" w:sz="0" w:space="0" w:color="auto"/>
            <w:left w:val="none" w:sz="0" w:space="0" w:color="auto"/>
            <w:bottom w:val="none" w:sz="0" w:space="0" w:color="auto"/>
            <w:right w:val="none" w:sz="0" w:space="0" w:color="auto"/>
          </w:divBdr>
        </w:div>
        <w:div w:id="966812594">
          <w:marLeft w:val="0"/>
          <w:marRight w:val="0"/>
          <w:marTop w:val="240"/>
          <w:marBottom w:val="360"/>
          <w:divBdr>
            <w:top w:val="none" w:sz="0" w:space="0" w:color="auto"/>
            <w:left w:val="none" w:sz="0" w:space="0" w:color="auto"/>
            <w:bottom w:val="none" w:sz="0" w:space="0" w:color="auto"/>
            <w:right w:val="none" w:sz="0" w:space="0" w:color="auto"/>
          </w:divBdr>
        </w:div>
        <w:div w:id="1006900953">
          <w:marLeft w:val="0"/>
          <w:marRight w:val="0"/>
          <w:marTop w:val="180"/>
          <w:marBottom w:val="240"/>
          <w:divBdr>
            <w:top w:val="none" w:sz="0" w:space="0" w:color="auto"/>
            <w:left w:val="none" w:sz="0" w:space="0" w:color="auto"/>
            <w:bottom w:val="none" w:sz="0" w:space="0" w:color="auto"/>
            <w:right w:val="none" w:sz="0" w:space="0" w:color="auto"/>
          </w:divBdr>
        </w:div>
        <w:div w:id="1018040198">
          <w:marLeft w:val="0"/>
          <w:marRight w:val="0"/>
          <w:marTop w:val="180"/>
          <w:marBottom w:val="240"/>
          <w:divBdr>
            <w:top w:val="none" w:sz="0" w:space="0" w:color="auto"/>
            <w:left w:val="none" w:sz="0" w:space="0" w:color="auto"/>
            <w:bottom w:val="none" w:sz="0" w:space="0" w:color="auto"/>
            <w:right w:val="none" w:sz="0" w:space="0" w:color="auto"/>
          </w:divBdr>
        </w:div>
        <w:div w:id="1218203265">
          <w:marLeft w:val="0"/>
          <w:marRight w:val="0"/>
          <w:marTop w:val="360"/>
          <w:marBottom w:val="180"/>
          <w:divBdr>
            <w:top w:val="none" w:sz="0" w:space="0" w:color="auto"/>
            <w:left w:val="none" w:sz="0" w:space="0" w:color="auto"/>
            <w:bottom w:val="none" w:sz="0" w:space="0" w:color="auto"/>
            <w:right w:val="none" w:sz="0" w:space="0" w:color="auto"/>
          </w:divBdr>
        </w:div>
      </w:divsChild>
    </w:div>
    <w:div w:id="1078135228">
      <w:bodyDiv w:val="1"/>
      <w:marLeft w:val="0"/>
      <w:marRight w:val="0"/>
      <w:marTop w:val="0"/>
      <w:marBottom w:val="0"/>
      <w:divBdr>
        <w:top w:val="none" w:sz="0" w:space="0" w:color="auto"/>
        <w:left w:val="none" w:sz="0" w:space="0" w:color="auto"/>
        <w:bottom w:val="none" w:sz="0" w:space="0" w:color="auto"/>
        <w:right w:val="none" w:sz="0" w:space="0" w:color="auto"/>
      </w:divBdr>
      <w:divsChild>
        <w:div w:id="239296050">
          <w:marLeft w:val="0"/>
          <w:marRight w:val="0"/>
          <w:marTop w:val="0"/>
          <w:marBottom w:val="0"/>
          <w:divBdr>
            <w:top w:val="none" w:sz="0" w:space="0" w:color="auto"/>
            <w:left w:val="none" w:sz="0" w:space="0" w:color="auto"/>
            <w:bottom w:val="none" w:sz="0" w:space="0" w:color="auto"/>
            <w:right w:val="none" w:sz="0" w:space="0" w:color="auto"/>
          </w:divBdr>
        </w:div>
      </w:divsChild>
    </w:div>
    <w:div w:id="1080104434">
      <w:bodyDiv w:val="1"/>
      <w:marLeft w:val="0"/>
      <w:marRight w:val="0"/>
      <w:marTop w:val="0"/>
      <w:marBottom w:val="0"/>
      <w:divBdr>
        <w:top w:val="none" w:sz="0" w:space="0" w:color="auto"/>
        <w:left w:val="none" w:sz="0" w:space="0" w:color="auto"/>
        <w:bottom w:val="none" w:sz="0" w:space="0" w:color="auto"/>
        <w:right w:val="none" w:sz="0" w:space="0" w:color="auto"/>
      </w:divBdr>
      <w:divsChild>
        <w:div w:id="517231443">
          <w:marLeft w:val="0"/>
          <w:marRight w:val="0"/>
          <w:marTop w:val="0"/>
          <w:marBottom w:val="0"/>
          <w:divBdr>
            <w:top w:val="none" w:sz="0" w:space="0" w:color="auto"/>
            <w:left w:val="none" w:sz="0" w:space="0" w:color="auto"/>
            <w:bottom w:val="none" w:sz="0" w:space="0" w:color="auto"/>
            <w:right w:val="none" w:sz="0" w:space="0" w:color="auto"/>
          </w:divBdr>
          <w:divsChild>
            <w:div w:id="1555769618">
              <w:marLeft w:val="0"/>
              <w:marRight w:val="0"/>
              <w:marTop w:val="0"/>
              <w:marBottom w:val="0"/>
              <w:divBdr>
                <w:top w:val="none" w:sz="0" w:space="0" w:color="auto"/>
                <w:left w:val="none" w:sz="0" w:space="0" w:color="auto"/>
                <w:bottom w:val="none" w:sz="0" w:space="0" w:color="auto"/>
                <w:right w:val="none" w:sz="0" w:space="0" w:color="auto"/>
              </w:divBdr>
            </w:div>
          </w:divsChild>
        </w:div>
        <w:div w:id="972055424">
          <w:marLeft w:val="0"/>
          <w:marRight w:val="0"/>
          <w:marTop w:val="0"/>
          <w:marBottom w:val="0"/>
          <w:divBdr>
            <w:top w:val="none" w:sz="0" w:space="0" w:color="auto"/>
            <w:left w:val="none" w:sz="0" w:space="0" w:color="auto"/>
            <w:bottom w:val="none" w:sz="0" w:space="0" w:color="auto"/>
            <w:right w:val="none" w:sz="0" w:space="0" w:color="auto"/>
          </w:divBdr>
        </w:div>
      </w:divsChild>
    </w:div>
    <w:div w:id="1082794119">
      <w:bodyDiv w:val="1"/>
      <w:marLeft w:val="0"/>
      <w:marRight w:val="0"/>
      <w:marTop w:val="0"/>
      <w:marBottom w:val="0"/>
      <w:divBdr>
        <w:top w:val="none" w:sz="0" w:space="0" w:color="auto"/>
        <w:left w:val="none" w:sz="0" w:space="0" w:color="auto"/>
        <w:bottom w:val="none" w:sz="0" w:space="0" w:color="auto"/>
        <w:right w:val="none" w:sz="0" w:space="0" w:color="auto"/>
      </w:divBdr>
      <w:divsChild>
        <w:div w:id="22825456">
          <w:marLeft w:val="0"/>
          <w:marRight w:val="0"/>
          <w:marTop w:val="240"/>
          <w:marBottom w:val="240"/>
          <w:divBdr>
            <w:top w:val="none" w:sz="0" w:space="0" w:color="auto"/>
            <w:left w:val="none" w:sz="0" w:space="0" w:color="auto"/>
            <w:bottom w:val="none" w:sz="0" w:space="0" w:color="auto"/>
            <w:right w:val="none" w:sz="0" w:space="0" w:color="auto"/>
          </w:divBdr>
        </w:div>
        <w:div w:id="128404557">
          <w:marLeft w:val="0"/>
          <w:marRight w:val="0"/>
          <w:marTop w:val="240"/>
          <w:marBottom w:val="240"/>
          <w:divBdr>
            <w:top w:val="none" w:sz="0" w:space="0" w:color="auto"/>
            <w:left w:val="none" w:sz="0" w:space="0" w:color="auto"/>
            <w:bottom w:val="none" w:sz="0" w:space="0" w:color="auto"/>
            <w:right w:val="none" w:sz="0" w:space="0" w:color="auto"/>
          </w:divBdr>
        </w:div>
        <w:div w:id="281304515">
          <w:marLeft w:val="0"/>
          <w:marRight w:val="0"/>
          <w:marTop w:val="450"/>
          <w:marBottom w:val="240"/>
          <w:divBdr>
            <w:top w:val="none" w:sz="0" w:space="0" w:color="auto"/>
            <w:left w:val="none" w:sz="0" w:space="0" w:color="auto"/>
            <w:bottom w:val="none" w:sz="0" w:space="0" w:color="auto"/>
            <w:right w:val="none" w:sz="0" w:space="0" w:color="auto"/>
          </w:divBdr>
        </w:div>
        <w:div w:id="385493034">
          <w:marLeft w:val="0"/>
          <w:marRight w:val="0"/>
          <w:marTop w:val="240"/>
          <w:marBottom w:val="240"/>
          <w:divBdr>
            <w:top w:val="none" w:sz="0" w:space="0" w:color="auto"/>
            <w:left w:val="none" w:sz="0" w:space="0" w:color="auto"/>
            <w:bottom w:val="none" w:sz="0" w:space="0" w:color="auto"/>
            <w:right w:val="none" w:sz="0" w:space="0" w:color="auto"/>
          </w:divBdr>
        </w:div>
        <w:div w:id="401801803">
          <w:marLeft w:val="0"/>
          <w:marRight w:val="0"/>
          <w:marTop w:val="450"/>
          <w:marBottom w:val="240"/>
          <w:divBdr>
            <w:top w:val="none" w:sz="0" w:space="0" w:color="auto"/>
            <w:left w:val="none" w:sz="0" w:space="0" w:color="auto"/>
            <w:bottom w:val="none" w:sz="0" w:space="0" w:color="auto"/>
            <w:right w:val="none" w:sz="0" w:space="0" w:color="auto"/>
          </w:divBdr>
        </w:div>
        <w:div w:id="809440536">
          <w:marLeft w:val="0"/>
          <w:marRight w:val="0"/>
          <w:marTop w:val="240"/>
          <w:marBottom w:val="240"/>
          <w:divBdr>
            <w:top w:val="none" w:sz="0" w:space="0" w:color="auto"/>
            <w:left w:val="none" w:sz="0" w:space="0" w:color="auto"/>
            <w:bottom w:val="none" w:sz="0" w:space="0" w:color="auto"/>
            <w:right w:val="none" w:sz="0" w:space="0" w:color="auto"/>
          </w:divBdr>
        </w:div>
        <w:div w:id="1216354780">
          <w:marLeft w:val="0"/>
          <w:marRight w:val="0"/>
          <w:marTop w:val="240"/>
          <w:marBottom w:val="240"/>
          <w:divBdr>
            <w:top w:val="none" w:sz="0" w:space="0" w:color="auto"/>
            <w:left w:val="none" w:sz="0" w:space="0" w:color="auto"/>
            <w:bottom w:val="none" w:sz="0" w:space="0" w:color="auto"/>
            <w:right w:val="none" w:sz="0" w:space="0" w:color="auto"/>
          </w:divBdr>
        </w:div>
        <w:div w:id="1430193838">
          <w:marLeft w:val="0"/>
          <w:marRight w:val="0"/>
          <w:marTop w:val="240"/>
          <w:marBottom w:val="240"/>
          <w:divBdr>
            <w:top w:val="none" w:sz="0" w:space="0" w:color="auto"/>
            <w:left w:val="none" w:sz="0" w:space="0" w:color="auto"/>
            <w:bottom w:val="none" w:sz="0" w:space="0" w:color="auto"/>
            <w:right w:val="none" w:sz="0" w:space="0" w:color="auto"/>
          </w:divBdr>
        </w:div>
        <w:div w:id="1538085762">
          <w:marLeft w:val="0"/>
          <w:marRight w:val="0"/>
          <w:marTop w:val="450"/>
          <w:marBottom w:val="240"/>
          <w:divBdr>
            <w:top w:val="none" w:sz="0" w:space="0" w:color="auto"/>
            <w:left w:val="none" w:sz="0" w:space="0" w:color="auto"/>
            <w:bottom w:val="none" w:sz="0" w:space="0" w:color="auto"/>
            <w:right w:val="none" w:sz="0" w:space="0" w:color="auto"/>
          </w:divBdr>
        </w:div>
        <w:div w:id="1576747122">
          <w:marLeft w:val="0"/>
          <w:marRight w:val="0"/>
          <w:marTop w:val="450"/>
          <w:marBottom w:val="240"/>
          <w:divBdr>
            <w:top w:val="none" w:sz="0" w:space="0" w:color="auto"/>
            <w:left w:val="none" w:sz="0" w:space="0" w:color="auto"/>
            <w:bottom w:val="none" w:sz="0" w:space="0" w:color="auto"/>
            <w:right w:val="none" w:sz="0" w:space="0" w:color="auto"/>
          </w:divBdr>
        </w:div>
        <w:div w:id="1662001435">
          <w:marLeft w:val="0"/>
          <w:marRight w:val="0"/>
          <w:marTop w:val="450"/>
          <w:marBottom w:val="240"/>
          <w:divBdr>
            <w:top w:val="none" w:sz="0" w:space="0" w:color="auto"/>
            <w:left w:val="none" w:sz="0" w:space="0" w:color="auto"/>
            <w:bottom w:val="none" w:sz="0" w:space="0" w:color="auto"/>
            <w:right w:val="none" w:sz="0" w:space="0" w:color="auto"/>
          </w:divBdr>
        </w:div>
        <w:div w:id="1729646050">
          <w:marLeft w:val="0"/>
          <w:marRight w:val="0"/>
          <w:marTop w:val="240"/>
          <w:marBottom w:val="240"/>
          <w:divBdr>
            <w:top w:val="none" w:sz="0" w:space="0" w:color="auto"/>
            <w:left w:val="none" w:sz="0" w:space="0" w:color="auto"/>
            <w:bottom w:val="none" w:sz="0" w:space="0" w:color="auto"/>
            <w:right w:val="none" w:sz="0" w:space="0" w:color="auto"/>
          </w:divBdr>
        </w:div>
        <w:div w:id="1843397070">
          <w:marLeft w:val="0"/>
          <w:marRight w:val="0"/>
          <w:marTop w:val="450"/>
          <w:marBottom w:val="240"/>
          <w:divBdr>
            <w:top w:val="none" w:sz="0" w:space="0" w:color="auto"/>
            <w:left w:val="none" w:sz="0" w:space="0" w:color="auto"/>
            <w:bottom w:val="none" w:sz="0" w:space="0" w:color="auto"/>
            <w:right w:val="none" w:sz="0" w:space="0" w:color="auto"/>
          </w:divBdr>
        </w:div>
      </w:divsChild>
    </w:div>
    <w:div w:id="1088162664">
      <w:bodyDiv w:val="1"/>
      <w:marLeft w:val="0"/>
      <w:marRight w:val="0"/>
      <w:marTop w:val="0"/>
      <w:marBottom w:val="0"/>
      <w:divBdr>
        <w:top w:val="none" w:sz="0" w:space="0" w:color="auto"/>
        <w:left w:val="none" w:sz="0" w:space="0" w:color="auto"/>
        <w:bottom w:val="none" w:sz="0" w:space="0" w:color="auto"/>
        <w:right w:val="none" w:sz="0" w:space="0" w:color="auto"/>
      </w:divBdr>
    </w:div>
    <w:div w:id="1094859636">
      <w:bodyDiv w:val="1"/>
      <w:marLeft w:val="0"/>
      <w:marRight w:val="0"/>
      <w:marTop w:val="0"/>
      <w:marBottom w:val="0"/>
      <w:divBdr>
        <w:top w:val="none" w:sz="0" w:space="0" w:color="auto"/>
        <w:left w:val="none" w:sz="0" w:space="0" w:color="auto"/>
        <w:bottom w:val="none" w:sz="0" w:space="0" w:color="auto"/>
        <w:right w:val="none" w:sz="0" w:space="0" w:color="auto"/>
      </w:divBdr>
    </w:div>
    <w:div w:id="1096362516">
      <w:bodyDiv w:val="1"/>
      <w:marLeft w:val="0"/>
      <w:marRight w:val="0"/>
      <w:marTop w:val="0"/>
      <w:marBottom w:val="0"/>
      <w:divBdr>
        <w:top w:val="none" w:sz="0" w:space="0" w:color="auto"/>
        <w:left w:val="none" w:sz="0" w:space="0" w:color="auto"/>
        <w:bottom w:val="none" w:sz="0" w:space="0" w:color="auto"/>
        <w:right w:val="none" w:sz="0" w:space="0" w:color="auto"/>
      </w:divBdr>
      <w:divsChild>
        <w:div w:id="132408489">
          <w:marLeft w:val="0"/>
          <w:marRight w:val="0"/>
          <w:marTop w:val="0"/>
          <w:marBottom w:val="200"/>
          <w:divBdr>
            <w:top w:val="none" w:sz="0" w:space="0" w:color="auto"/>
            <w:left w:val="none" w:sz="0" w:space="0" w:color="auto"/>
            <w:bottom w:val="none" w:sz="0" w:space="0" w:color="auto"/>
            <w:right w:val="none" w:sz="0" w:space="0" w:color="auto"/>
          </w:divBdr>
        </w:div>
        <w:div w:id="491994086">
          <w:marLeft w:val="0"/>
          <w:marRight w:val="0"/>
          <w:marTop w:val="0"/>
          <w:marBottom w:val="200"/>
          <w:divBdr>
            <w:top w:val="none" w:sz="0" w:space="0" w:color="auto"/>
            <w:left w:val="none" w:sz="0" w:space="0" w:color="auto"/>
            <w:bottom w:val="none" w:sz="0" w:space="0" w:color="auto"/>
            <w:right w:val="none" w:sz="0" w:space="0" w:color="auto"/>
          </w:divBdr>
        </w:div>
      </w:divsChild>
    </w:div>
    <w:div w:id="1099910258">
      <w:bodyDiv w:val="1"/>
      <w:marLeft w:val="0"/>
      <w:marRight w:val="0"/>
      <w:marTop w:val="0"/>
      <w:marBottom w:val="0"/>
      <w:divBdr>
        <w:top w:val="none" w:sz="0" w:space="0" w:color="auto"/>
        <w:left w:val="none" w:sz="0" w:space="0" w:color="auto"/>
        <w:bottom w:val="none" w:sz="0" w:space="0" w:color="auto"/>
        <w:right w:val="none" w:sz="0" w:space="0" w:color="auto"/>
      </w:divBdr>
      <w:divsChild>
        <w:div w:id="1736471138">
          <w:marLeft w:val="0"/>
          <w:marRight w:val="0"/>
          <w:marTop w:val="360"/>
          <w:marBottom w:val="180"/>
          <w:divBdr>
            <w:top w:val="none" w:sz="0" w:space="0" w:color="auto"/>
            <w:left w:val="none" w:sz="0" w:space="0" w:color="auto"/>
            <w:bottom w:val="none" w:sz="0" w:space="0" w:color="auto"/>
            <w:right w:val="none" w:sz="0" w:space="0" w:color="auto"/>
          </w:divBdr>
        </w:div>
      </w:divsChild>
    </w:div>
    <w:div w:id="1102186087">
      <w:bodyDiv w:val="1"/>
      <w:marLeft w:val="0"/>
      <w:marRight w:val="0"/>
      <w:marTop w:val="0"/>
      <w:marBottom w:val="0"/>
      <w:divBdr>
        <w:top w:val="none" w:sz="0" w:space="0" w:color="auto"/>
        <w:left w:val="none" w:sz="0" w:space="0" w:color="auto"/>
        <w:bottom w:val="none" w:sz="0" w:space="0" w:color="auto"/>
        <w:right w:val="none" w:sz="0" w:space="0" w:color="auto"/>
      </w:divBdr>
    </w:div>
    <w:div w:id="1102337618">
      <w:bodyDiv w:val="1"/>
      <w:marLeft w:val="0"/>
      <w:marRight w:val="0"/>
      <w:marTop w:val="0"/>
      <w:marBottom w:val="0"/>
      <w:divBdr>
        <w:top w:val="none" w:sz="0" w:space="0" w:color="auto"/>
        <w:left w:val="none" w:sz="0" w:space="0" w:color="auto"/>
        <w:bottom w:val="none" w:sz="0" w:space="0" w:color="auto"/>
        <w:right w:val="none" w:sz="0" w:space="0" w:color="auto"/>
      </w:divBdr>
    </w:div>
    <w:div w:id="1103115822">
      <w:bodyDiv w:val="1"/>
      <w:marLeft w:val="0"/>
      <w:marRight w:val="0"/>
      <w:marTop w:val="0"/>
      <w:marBottom w:val="0"/>
      <w:divBdr>
        <w:top w:val="none" w:sz="0" w:space="0" w:color="auto"/>
        <w:left w:val="none" w:sz="0" w:space="0" w:color="auto"/>
        <w:bottom w:val="none" w:sz="0" w:space="0" w:color="auto"/>
        <w:right w:val="none" w:sz="0" w:space="0" w:color="auto"/>
      </w:divBdr>
      <w:divsChild>
        <w:div w:id="688529572">
          <w:marLeft w:val="547"/>
          <w:marRight w:val="0"/>
          <w:marTop w:val="86"/>
          <w:marBottom w:val="0"/>
          <w:divBdr>
            <w:top w:val="none" w:sz="0" w:space="0" w:color="auto"/>
            <w:left w:val="none" w:sz="0" w:space="0" w:color="auto"/>
            <w:bottom w:val="none" w:sz="0" w:space="0" w:color="auto"/>
            <w:right w:val="none" w:sz="0" w:space="0" w:color="auto"/>
          </w:divBdr>
        </w:div>
        <w:div w:id="1690914622">
          <w:marLeft w:val="446"/>
          <w:marRight w:val="0"/>
          <w:marTop w:val="86"/>
          <w:marBottom w:val="200"/>
          <w:divBdr>
            <w:top w:val="none" w:sz="0" w:space="0" w:color="auto"/>
            <w:left w:val="none" w:sz="0" w:space="0" w:color="auto"/>
            <w:bottom w:val="none" w:sz="0" w:space="0" w:color="auto"/>
            <w:right w:val="none" w:sz="0" w:space="0" w:color="auto"/>
          </w:divBdr>
        </w:div>
      </w:divsChild>
    </w:div>
    <w:div w:id="1110931759">
      <w:bodyDiv w:val="1"/>
      <w:marLeft w:val="0"/>
      <w:marRight w:val="0"/>
      <w:marTop w:val="0"/>
      <w:marBottom w:val="0"/>
      <w:divBdr>
        <w:top w:val="none" w:sz="0" w:space="0" w:color="auto"/>
        <w:left w:val="none" w:sz="0" w:space="0" w:color="auto"/>
        <w:bottom w:val="none" w:sz="0" w:space="0" w:color="auto"/>
        <w:right w:val="none" w:sz="0" w:space="0" w:color="auto"/>
      </w:divBdr>
      <w:divsChild>
        <w:div w:id="57289165">
          <w:marLeft w:val="0"/>
          <w:marRight w:val="0"/>
          <w:marTop w:val="180"/>
          <w:marBottom w:val="240"/>
          <w:divBdr>
            <w:top w:val="none" w:sz="0" w:space="0" w:color="auto"/>
            <w:left w:val="none" w:sz="0" w:space="0" w:color="auto"/>
            <w:bottom w:val="none" w:sz="0" w:space="0" w:color="auto"/>
            <w:right w:val="none" w:sz="0" w:space="0" w:color="auto"/>
          </w:divBdr>
        </w:div>
        <w:div w:id="248082212">
          <w:marLeft w:val="0"/>
          <w:marRight w:val="0"/>
          <w:marTop w:val="360"/>
          <w:marBottom w:val="180"/>
          <w:divBdr>
            <w:top w:val="none" w:sz="0" w:space="0" w:color="auto"/>
            <w:left w:val="none" w:sz="0" w:space="0" w:color="auto"/>
            <w:bottom w:val="none" w:sz="0" w:space="0" w:color="auto"/>
            <w:right w:val="none" w:sz="0" w:space="0" w:color="auto"/>
          </w:divBdr>
        </w:div>
        <w:div w:id="525564085">
          <w:marLeft w:val="0"/>
          <w:marRight w:val="0"/>
          <w:marTop w:val="180"/>
          <w:marBottom w:val="240"/>
          <w:divBdr>
            <w:top w:val="none" w:sz="0" w:space="0" w:color="auto"/>
            <w:left w:val="none" w:sz="0" w:space="0" w:color="auto"/>
            <w:bottom w:val="none" w:sz="0" w:space="0" w:color="auto"/>
            <w:right w:val="none" w:sz="0" w:space="0" w:color="auto"/>
          </w:divBdr>
        </w:div>
        <w:div w:id="1325009096">
          <w:marLeft w:val="0"/>
          <w:marRight w:val="0"/>
          <w:marTop w:val="180"/>
          <w:marBottom w:val="240"/>
          <w:divBdr>
            <w:top w:val="none" w:sz="0" w:space="0" w:color="auto"/>
            <w:left w:val="none" w:sz="0" w:space="0" w:color="auto"/>
            <w:bottom w:val="none" w:sz="0" w:space="0" w:color="auto"/>
            <w:right w:val="none" w:sz="0" w:space="0" w:color="auto"/>
          </w:divBdr>
        </w:div>
        <w:div w:id="1671441127">
          <w:marLeft w:val="0"/>
          <w:marRight w:val="0"/>
          <w:marTop w:val="360"/>
          <w:marBottom w:val="180"/>
          <w:divBdr>
            <w:top w:val="none" w:sz="0" w:space="0" w:color="auto"/>
            <w:left w:val="none" w:sz="0" w:space="0" w:color="auto"/>
            <w:bottom w:val="none" w:sz="0" w:space="0" w:color="auto"/>
            <w:right w:val="none" w:sz="0" w:space="0" w:color="auto"/>
          </w:divBdr>
        </w:div>
        <w:div w:id="1924221446">
          <w:marLeft w:val="0"/>
          <w:marRight w:val="0"/>
          <w:marTop w:val="180"/>
          <w:marBottom w:val="240"/>
          <w:divBdr>
            <w:top w:val="none" w:sz="0" w:space="0" w:color="auto"/>
            <w:left w:val="none" w:sz="0" w:space="0" w:color="auto"/>
            <w:bottom w:val="none" w:sz="0" w:space="0" w:color="auto"/>
            <w:right w:val="none" w:sz="0" w:space="0" w:color="auto"/>
          </w:divBdr>
        </w:div>
        <w:div w:id="2056809316">
          <w:marLeft w:val="0"/>
          <w:marRight w:val="0"/>
          <w:marTop w:val="360"/>
          <w:marBottom w:val="180"/>
          <w:divBdr>
            <w:top w:val="none" w:sz="0" w:space="0" w:color="auto"/>
            <w:left w:val="none" w:sz="0" w:space="0" w:color="auto"/>
            <w:bottom w:val="none" w:sz="0" w:space="0" w:color="auto"/>
            <w:right w:val="none" w:sz="0" w:space="0" w:color="auto"/>
          </w:divBdr>
        </w:div>
      </w:divsChild>
    </w:div>
    <w:div w:id="1111168213">
      <w:bodyDiv w:val="1"/>
      <w:marLeft w:val="0"/>
      <w:marRight w:val="0"/>
      <w:marTop w:val="0"/>
      <w:marBottom w:val="0"/>
      <w:divBdr>
        <w:top w:val="none" w:sz="0" w:space="0" w:color="auto"/>
        <w:left w:val="none" w:sz="0" w:space="0" w:color="auto"/>
        <w:bottom w:val="none" w:sz="0" w:space="0" w:color="auto"/>
        <w:right w:val="none" w:sz="0" w:space="0" w:color="auto"/>
      </w:divBdr>
      <w:divsChild>
        <w:div w:id="151066855">
          <w:marLeft w:val="0"/>
          <w:marRight w:val="0"/>
          <w:marTop w:val="180"/>
          <w:marBottom w:val="240"/>
          <w:divBdr>
            <w:top w:val="none" w:sz="0" w:space="0" w:color="auto"/>
            <w:left w:val="none" w:sz="0" w:space="0" w:color="auto"/>
            <w:bottom w:val="none" w:sz="0" w:space="0" w:color="auto"/>
            <w:right w:val="none" w:sz="0" w:space="0" w:color="auto"/>
          </w:divBdr>
        </w:div>
        <w:div w:id="833909421">
          <w:marLeft w:val="0"/>
          <w:marRight w:val="0"/>
          <w:marTop w:val="360"/>
          <w:marBottom w:val="180"/>
          <w:divBdr>
            <w:top w:val="none" w:sz="0" w:space="0" w:color="auto"/>
            <w:left w:val="none" w:sz="0" w:space="0" w:color="auto"/>
            <w:bottom w:val="none" w:sz="0" w:space="0" w:color="auto"/>
            <w:right w:val="none" w:sz="0" w:space="0" w:color="auto"/>
          </w:divBdr>
        </w:div>
        <w:div w:id="1122383955">
          <w:marLeft w:val="0"/>
          <w:marRight w:val="0"/>
          <w:marTop w:val="180"/>
          <w:marBottom w:val="240"/>
          <w:divBdr>
            <w:top w:val="none" w:sz="0" w:space="0" w:color="auto"/>
            <w:left w:val="none" w:sz="0" w:space="0" w:color="auto"/>
            <w:bottom w:val="none" w:sz="0" w:space="0" w:color="auto"/>
            <w:right w:val="none" w:sz="0" w:space="0" w:color="auto"/>
          </w:divBdr>
        </w:div>
        <w:div w:id="1161579730">
          <w:marLeft w:val="0"/>
          <w:marRight w:val="0"/>
          <w:marTop w:val="180"/>
          <w:marBottom w:val="240"/>
          <w:divBdr>
            <w:top w:val="none" w:sz="0" w:space="0" w:color="auto"/>
            <w:left w:val="none" w:sz="0" w:space="0" w:color="auto"/>
            <w:bottom w:val="none" w:sz="0" w:space="0" w:color="auto"/>
            <w:right w:val="none" w:sz="0" w:space="0" w:color="auto"/>
          </w:divBdr>
        </w:div>
        <w:div w:id="1535575915">
          <w:marLeft w:val="0"/>
          <w:marRight w:val="0"/>
          <w:marTop w:val="60"/>
          <w:marBottom w:val="0"/>
          <w:divBdr>
            <w:top w:val="none" w:sz="0" w:space="0" w:color="auto"/>
            <w:left w:val="none" w:sz="0" w:space="0" w:color="auto"/>
            <w:bottom w:val="none" w:sz="0" w:space="0" w:color="auto"/>
            <w:right w:val="none" w:sz="0" w:space="0" w:color="auto"/>
          </w:divBdr>
          <w:divsChild>
            <w:div w:id="756439345">
              <w:marLeft w:val="0"/>
              <w:marRight w:val="0"/>
              <w:marTop w:val="0"/>
              <w:marBottom w:val="0"/>
              <w:divBdr>
                <w:top w:val="none" w:sz="0" w:space="0" w:color="auto"/>
                <w:left w:val="none" w:sz="0" w:space="0" w:color="auto"/>
                <w:bottom w:val="none" w:sz="0" w:space="0" w:color="auto"/>
                <w:right w:val="none" w:sz="0" w:space="0" w:color="auto"/>
              </w:divBdr>
              <w:divsChild>
                <w:div w:id="1852448791">
                  <w:marLeft w:val="0"/>
                  <w:marRight w:val="0"/>
                  <w:marTop w:val="0"/>
                  <w:marBottom w:val="0"/>
                  <w:divBdr>
                    <w:top w:val="none" w:sz="0" w:space="0" w:color="auto"/>
                    <w:left w:val="none" w:sz="0" w:space="0" w:color="auto"/>
                    <w:bottom w:val="single" w:sz="6" w:space="0" w:color="2C2E35"/>
                    <w:right w:val="none" w:sz="0" w:space="0" w:color="auto"/>
                  </w:divBdr>
                  <w:divsChild>
                    <w:div w:id="198812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268783">
          <w:marLeft w:val="0"/>
          <w:marRight w:val="0"/>
          <w:marTop w:val="360"/>
          <w:marBottom w:val="180"/>
          <w:divBdr>
            <w:top w:val="none" w:sz="0" w:space="0" w:color="auto"/>
            <w:left w:val="none" w:sz="0" w:space="0" w:color="auto"/>
            <w:bottom w:val="none" w:sz="0" w:space="0" w:color="auto"/>
            <w:right w:val="none" w:sz="0" w:space="0" w:color="auto"/>
          </w:divBdr>
        </w:div>
      </w:divsChild>
    </w:div>
    <w:div w:id="1112092309">
      <w:bodyDiv w:val="1"/>
      <w:marLeft w:val="0"/>
      <w:marRight w:val="0"/>
      <w:marTop w:val="0"/>
      <w:marBottom w:val="0"/>
      <w:divBdr>
        <w:top w:val="none" w:sz="0" w:space="0" w:color="auto"/>
        <w:left w:val="none" w:sz="0" w:space="0" w:color="auto"/>
        <w:bottom w:val="none" w:sz="0" w:space="0" w:color="auto"/>
        <w:right w:val="none" w:sz="0" w:space="0" w:color="auto"/>
      </w:divBdr>
    </w:div>
    <w:div w:id="1115558115">
      <w:bodyDiv w:val="1"/>
      <w:marLeft w:val="0"/>
      <w:marRight w:val="0"/>
      <w:marTop w:val="0"/>
      <w:marBottom w:val="0"/>
      <w:divBdr>
        <w:top w:val="none" w:sz="0" w:space="0" w:color="auto"/>
        <w:left w:val="none" w:sz="0" w:space="0" w:color="auto"/>
        <w:bottom w:val="none" w:sz="0" w:space="0" w:color="auto"/>
        <w:right w:val="none" w:sz="0" w:space="0" w:color="auto"/>
      </w:divBdr>
      <w:divsChild>
        <w:div w:id="1665671055">
          <w:marLeft w:val="360"/>
          <w:marRight w:val="0"/>
          <w:marTop w:val="0"/>
          <w:marBottom w:val="0"/>
          <w:divBdr>
            <w:top w:val="none" w:sz="0" w:space="0" w:color="auto"/>
            <w:left w:val="none" w:sz="0" w:space="0" w:color="auto"/>
            <w:bottom w:val="none" w:sz="0" w:space="0" w:color="auto"/>
            <w:right w:val="none" w:sz="0" w:space="0" w:color="auto"/>
          </w:divBdr>
        </w:div>
      </w:divsChild>
    </w:div>
    <w:div w:id="1129469817">
      <w:bodyDiv w:val="1"/>
      <w:marLeft w:val="0"/>
      <w:marRight w:val="0"/>
      <w:marTop w:val="0"/>
      <w:marBottom w:val="0"/>
      <w:divBdr>
        <w:top w:val="none" w:sz="0" w:space="0" w:color="auto"/>
        <w:left w:val="none" w:sz="0" w:space="0" w:color="auto"/>
        <w:bottom w:val="none" w:sz="0" w:space="0" w:color="auto"/>
        <w:right w:val="none" w:sz="0" w:space="0" w:color="auto"/>
      </w:divBdr>
      <w:divsChild>
        <w:div w:id="46343205">
          <w:marLeft w:val="0"/>
          <w:marRight w:val="0"/>
          <w:marTop w:val="0"/>
          <w:marBottom w:val="0"/>
          <w:divBdr>
            <w:top w:val="none" w:sz="0" w:space="0" w:color="auto"/>
            <w:left w:val="none" w:sz="0" w:space="0" w:color="auto"/>
            <w:bottom w:val="none" w:sz="0" w:space="0" w:color="auto"/>
            <w:right w:val="none" w:sz="0" w:space="0" w:color="auto"/>
          </w:divBdr>
        </w:div>
        <w:div w:id="271479687">
          <w:marLeft w:val="0"/>
          <w:marRight w:val="0"/>
          <w:marTop w:val="0"/>
          <w:marBottom w:val="0"/>
          <w:divBdr>
            <w:top w:val="none" w:sz="0" w:space="0" w:color="auto"/>
            <w:left w:val="none" w:sz="0" w:space="0" w:color="auto"/>
            <w:bottom w:val="none" w:sz="0" w:space="0" w:color="auto"/>
            <w:right w:val="none" w:sz="0" w:space="0" w:color="auto"/>
          </w:divBdr>
        </w:div>
        <w:div w:id="545526075">
          <w:marLeft w:val="0"/>
          <w:marRight w:val="0"/>
          <w:marTop w:val="0"/>
          <w:marBottom w:val="0"/>
          <w:divBdr>
            <w:top w:val="none" w:sz="0" w:space="0" w:color="auto"/>
            <w:left w:val="none" w:sz="0" w:space="0" w:color="auto"/>
            <w:bottom w:val="none" w:sz="0" w:space="0" w:color="auto"/>
            <w:right w:val="none" w:sz="0" w:space="0" w:color="auto"/>
          </w:divBdr>
        </w:div>
        <w:div w:id="1321344108">
          <w:marLeft w:val="0"/>
          <w:marRight w:val="0"/>
          <w:marTop w:val="0"/>
          <w:marBottom w:val="0"/>
          <w:divBdr>
            <w:top w:val="none" w:sz="0" w:space="0" w:color="auto"/>
            <w:left w:val="none" w:sz="0" w:space="0" w:color="auto"/>
            <w:bottom w:val="none" w:sz="0" w:space="0" w:color="auto"/>
            <w:right w:val="none" w:sz="0" w:space="0" w:color="auto"/>
          </w:divBdr>
        </w:div>
        <w:div w:id="1486312144">
          <w:marLeft w:val="0"/>
          <w:marRight w:val="0"/>
          <w:marTop w:val="0"/>
          <w:marBottom w:val="0"/>
          <w:divBdr>
            <w:top w:val="none" w:sz="0" w:space="0" w:color="auto"/>
            <w:left w:val="none" w:sz="0" w:space="0" w:color="auto"/>
            <w:bottom w:val="none" w:sz="0" w:space="0" w:color="auto"/>
            <w:right w:val="none" w:sz="0" w:space="0" w:color="auto"/>
          </w:divBdr>
        </w:div>
      </w:divsChild>
    </w:div>
    <w:div w:id="1130591006">
      <w:bodyDiv w:val="1"/>
      <w:marLeft w:val="0"/>
      <w:marRight w:val="0"/>
      <w:marTop w:val="0"/>
      <w:marBottom w:val="0"/>
      <w:divBdr>
        <w:top w:val="none" w:sz="0" w:space="0" w:color="auto"/>
        <w:left w:val="none" w:sz="0" w:space="0" w:color="auto"/>
        <w:bottom w:val="none" w:sz="0" w:space="0" w:color="auto"/>
        <w:right w:val="none" w:sz="0" w:space="0" w:color="auto"/>
      </w:divBdr>
    </w:div>
    <w:div w:id="1130974005">
      <w:bodyDiv w:val="1"/>
      <w:marLeft w:val="0"/>
      <w:marRight w:val="0"/>
      <w:marTop w:val="0"/>
      <w:marBottom w:val="0"/>
      <w:divBdr>
        <w:top w:val="none" w:sz="0" w:space="0" w:color="auto"/>
        <w:left w:val="none" w:sz="0" w:space="0" w:color="auto"/>
        <w:bottom w:val="none" w:sz="0" w:space="0" w:color="auto"/>
        <w:right w:val="none" w:sz="0" w:space="0" w:color="auto"/>
      </w:divBdr>
    </w:div>
    <w:div w:id="1136607082">
      <w:bodyDiv w:val="1"/>
      <w:marLeft w:val="0"/>
      <w:marRight w:val="0"/>
      <w:marTop w:val="0"/>
      <w:marBottom w:val="0"/>
      <w:divBdr>
        <w:top w:val="none" w:sz="0" w:space="0" w:color="auto"/>
        <w:left w:val="none" w:sz="0" w:space="0" w:color="auto"/>
        <w:bottom w:val="none" w:sz="0" w:space="0" w:color="auto"/>
        <w:right w:val="none" w:sz="0" w:space="0" w:color="auto"/>
      </w:divBdr>
      <w:divsChild>
        <w:div w:id="662130035">
          <w:marLeft w:val="0"/>
          <w:marRight w:val="0"/>
          <w:marTop w:val="0"/>
          <w:marBottom w:val="0"/>
          <w:divBdr>
            <w:top w:val="none" w:sz="0" w:space="0" w:color="auto"/>
            <w:left w:val="none" w:sz="0" w:space="0" w:color="auto"/>
            <w:bottom w:val="none" w:sz="0" w:space="0" w:color="auto"/>
            <w:right w:val="none" w:sz="0" w:space="0" w:color="auto"/>
          </w:divBdr>
        </w:div>
      </w:divsChild>
    </w:div>
    <w:div w:id="1148133304">
      <w:bodyDiv w:val="1"/>
      <w:marLeft w:val="0"/>
      <w:marRight w:val="0"/>
      <w:marTop w:val="0"/>
      <w:marBottom w:val="0"/>
      <w:divBdr>
        <w:top w:val="none" w:sz="0" w:space="0" w:color="auto"/>
        <w:left w:val="none" w:sz="0" w:space="0" w:color="auto"/>
        <w:bottom w:val="none" w:sz="0" w:space="0" w:color="auto"/>
        <w:right w:val="none" w:sz="0" w:space="0" w:color="auto"/>
      </w:divBdr>
    </w:div>
    <w:div w:id="1149442323">
      <w:bodyDiv w:val="1"/>
      <w:marLeft w:val="0"/>
      <w:marRight w:val="0"/>
      <w:marTop w:val="0"/>
      <w:marBottom w:val="0"/>
      <w:divBdr>
        <w:top w:val="none" w:sz="0" w:space="0" w:color="auto"/>
        <w:left w:val="none" w:sz="0" w:space="0" w:color="auto"/>
        <w:bottom w:val="none" w:sz="0" w:space="0" w:color="auto"/>
        <w:right w:val="none" w:sz="0" w:space="0" w:color="auto"/>
      </w:divBdr>
      <w:divsChild>
        <w:div w:id="1509251815">
          <w:marLeft w:val="0"/>
          <w:marRight w:val="0"/>
          <w:marTop w:val="0"/>
          <w:marBottom w:val="200"/>
          <w:divBdr>
            <w:top w:val="none" w:sz="0" w:space="0" w:color="auto"/>
            <w:left w:val="none" w:sz="0" w:space="0" w:color="auto"/>
            <w:bottom w:val="none" w:sz="0" w:space="0" w:color="auto"/>
            <w:right w:val="none" w:sz="0" w:space="0" w:color="auto"/>
          </w:divBdr>
        </w:div>
        <w:div w:id="1684431904">
          <w:marLeft w:val="0"/>
          <w:marRight w:val="0"/>
          <w:marTop w:val="0"/>
          <w:marBottom w:val="200"/>
          <w:divBdr>
            <w:top w:val="none" w:sz="0" w:space="0" w:color="auto"/>
            <w:left w:val="none" w:sz="0" w:space="0" w:color="auto"/>
            <w:bottom w:val="none" w:sz="0" w:space="0" w:color="auto"/>
            <w:right w:val="none" w:sz="0" w:space="0" w:color="auto"/>
          </w:divBdr>
        </w:div>
        <w:div w:id="1917519474">
          <w:marLeft w:val="0"/>
          <w:marRight w:val="0"/>
          <w:marTop w:val="0"/>
          <w:marBottom w:val="200"/>
          <w:divBdr>
            <w:top w:val="none" w:sz="0" w:space="0" w:color="auto"/>
            <w:left w:val="none" w:sz="0" w:space="0" w:color="auto"/>
            <w:bottom w:val="none" w:sz="0" w:space="0" w:color="auto"/>
            <w:right w:val="none" w:sz="0" w:space="0" w:color="auto"/>
          </w:divBdr>
        </w:div>
      </w:divsChild>
    </w:div>
    <w:div w:id="1154032021">
      <w:bodyDiv w:val="1"/>
      <w:marLeft w:val="0"/>
      <w:marRight w:val="0"/>
      <w:marTop w:val="0"/>
      <w:marBottom w:val="0"/>
      <w:divBdr>
        <w:top w:val="none" w:sz="0" w:space="0" w:color="auto"/>
        <w:left w:val="none" w:sz="0" w:space="0" w:color="auto"/>
        <w:bottom w:val="none" w:sz="0" w:space="0" w:color="auto"/>
        <w:right w:val="none" w:sz="0" w:space="0" w:color="auto"/>
      </w:divBdr>
    </w:div>
    <w:div w:id="1167016903">
      <w:bodyDiv w:val="1"/>
      <w:marLeft w:val="0"/>
      <w:marRight w:val="0"/>
      <w:marTop w:val="0"/>
      <w:marBottom w:val="0"/>
      <w:divBdr>
        <w:top w:val="none" w:sz="0" w:space="0" w:color="auto"/>
        <w:left w:val="none" w:sz="0" w:space="0" w:color="auto"/>
        <w:bottom w:val="none" w:sz="0" w:space="0" w:color="auto"/>
        <w:right w:val="none" w:sz="0" w:space="0" w:color="auto"/>
      </w:divBdr>
      <w:divsChild>
        <w:div w:id="195436344">
          <w:marLeft w:val="0"/>
          <w:marRight w:val="0"/>
          <w:marTop w:val="240"/>
          <w:marBottom w:val="240"/>
          <w:divBdr>
            <w:top w:val="none" w:sz="0" w:space="0" w:color="auto"/>
            <w:left w:val="none" w:sz="0" w:space="0" w:color="auto"/>
            <w:bottom w:val="none" w:sz="0" w:space="0" w:color="auto"/>
            <w:right w:val="none" w:sz="0" w:space="0" w:color="auto"/>
          </w:divBdr>
        </w:div>
      </w:divsChild>
    </w:div>
    <w:div w:id="1171211913">
      <w:bodyDiv w:val="1"/>
      <w:marLeft w:val="0"/>
      <w:marRight w:val="0"/>
      <w:marTop w:val="0"/>
      <w:marBottom w:val="0"/>
      <w:divBdr>
        <w:top w:val="none" w:sz="0" w:space="0" w:color="auto"/>
        <w:left w:val="none" w:sz="0" w:space="0" w:color="auto"/>
        <w:bottom w:val="none" w:sz="0" w:space="0" w:color="auto"/>
        <w:right w:val="none" w:sz="0" w:space="0" w:color="auto"/>
      </w:divBdr>
      <w:divsChild>
        <w:div w:id="1336109962">
          <w:marLeft w:val="0"/>
          <w:marRight w:val="0"/>
          <w:marTop w:val="450"/>
          <w:marBottom w:val="240"/>
          <w:divBdr>
            <w:top w:val="none" w:sz="0" w:space="0" w:color="auto"/>
            <w:left w:val="none" w:sz="0" w:space="0" w:color="auto"/>
            <w:bottom w:val="none" w:sz="0" w:space="0" w:color="auto"/>
            <w:right w:val="none" w:sz="0" w:space="0" w:color="auto"/>
          </w:divBdr>
        </w:div>
      </w:divsChild>
    </w:div>
    <w:div w:id="1191383735">
      <w:bodyDiv w:val="1"/>
      <w:marLeft w:val="0"/>
      <w:marRight w:val="0"/>
      <w:marTop w:val="0"/>
      <w:marBottom w:val="0"/>
      <w:divBdr>
        <w:top w:val="none" w:sz="0" w:space="0" w:color="auto"/>
        <w:left w:val="none" w:sz="0" w:space="0" w:color="auto"/>
        <w:bottom w:val="none" w:sz="0" w:space="0" w:color="auto"/>
        <w:right w:val="none" w:sz="0" w:space="0" w:color="auto"/>
      </w:divBdr>
      <w:divsChild>
        <w:div w:id="1671445623">
          <w:marLeft w:val="0"/>
          <w:marRight w:val="0"/>
          <w:marTop w:val="0"/>
          <w:marBottom w:val="0"/>
          <w:divBdr>
            <w:top w:val="none" w:sz="0" w:space="0" w:color="auto"/>
            <w:left w:val="none" w:sz="0" w:space="0" w:color="auto"/>
            <w:bottom w:val="none" w:sz="0" w:space="0" w:color="auto"/>
            <w:right w:val="none" w:sz="0" w:space="0" w:color="auto"/>
          </w:divBdr>
          <w:divsChild>
            <w:div w:id="20978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7933">
      <w:bodyDiv w:val="1"/>
      <w:marLeft w:val="0"/>
      <w:marRight w:val="0"/>
      <w:marTop w:val="0"/>
      <w:marBottom w:val="0"/>
      <w:divBdr>
        <w:top w:val="none" w:sz="0" w:space="0" w:color="auto"/>
        <w:left w:val="none" w:sz="0" w:space="0" w:color="auto"/>
        <w:bottom w:val="none" w:sz="0" w:space="0" w:color="auto"/>
        <w:right w:val="none" w:sz="0" w:space="0" w:color="auto"/>
      </w:divBdr>
    </w:div>
    <w:div w:id="1193568695">
      <w:bodyDiv w:val="1"/>
      <w:marLeft w:val="0"/>
      <w:marRight w:val="0"/>
      <w:marTop w:val="0"/>
      <w:marBottom w:val="0"/>
      <w:divBdr>
        <w:top w:val="none" w:sz="0" w:space="0" w:color="auto"/>
        <w:left w:val="none" w:sz="0" w:space="0" w:color="auto"/>
        <w:bottom w:val="none" w:sz="0" w:space="0" w:color="auto"/>
        <w:right w:val="none" w:sz="0" w:space="0" w:color="auto"/>
      </w:divBdr>
      <w:divsChild>
        <w:div w:id="95757138">
          <w:marLeft w:val="0"/>
          <w:marRight w:val="0"/>
          <w:marTop w:val="0"/>
          <w:marBottom w:val="0"/>
          <w:divBdr>
            <w:top w:val="none" w:sz="0" w:space="0" w:color="auto"/>
            <w:left w:val="none" w:sz="0" w:space="0" w:color="auto"/>
            <w:bottom w:val="none" w:sz="0" w:space="0" w:color="auto"/>
            <w:right w:val="none" w:sz="0" w:space="0" w:color="auto"/>
          </w:divBdr>
        </w:div>
        <w:div w:id="131799080">
          <w:marLeft w:val="0"/>
          <w:marRight w:val="0"/>
          <w:marTop w:val="0"/>
          <w:marBottom w:val="0"/>
          <w:divBdr>
            <w:top w:val="none" w:sz="0" w:space="0" w:color="auto"/>
            <w:left w:val="none" w:sz="0" w:space="0" w:color="auto"/>
            <w:bottom w:val="none" w:sz="0" w:space="0" w:color="auto"/>
            <w:right w:val="none" w:sz="0" w:space="0" w:color="auto"/>
          </w:divBdr>
        </w:div>
        <w:div w:id="722213028">
          <w:marLeft w:val="0"/>
          <w:marRight w:val="0"/>
          <w:marTop w:val="0"/>
          <w:marBottom w:val="0"/>
          <w:divBdr>
            <w:top w:val="none" w:sz="0" w:space="0" w:color="auto"/>
            <w:left w:val="none" w:sz="0" w:space="0" w:color="auto"/>
            <w:bottom w:val="none" w:sz="0" w:space="0" w:color="auto"/>
            <w:right w:val="none" w:sz="0" w:space="0" w:color="auto"/>
          </w:divBdr>
        </w:div>
        <w:div w:id="878858646">
          <w:marLeft w:val="0"/>
          <w:marRight w:val="0"/>
          <w:marTop w:val="0"/>
          <w:marBottom w:val="0"/>
          <w:divBdr>
            <w:top w:val="none" w:sz="0" w:space="0" w:color="auto"/>
            <w:left w:val="none" w:sz="0" w:space="0" w:color="auto"/>
            <w:bottom w:val="none" w:sz="0" w:space="0" w:color="auto"/>
            <w:right w:val="none" w:sz="0" w:space="0" w:color="auto"/>
          </w:divBdr>
        </w:div>
        <w:div w:id="1631670161">
          <w:marLeft w:val="0"/>
          <w:marRight w:val="0"/>
          <w:marTop w:val="0"/>
          <w:marBottom w:val="0"/>
          <w:divBdr>
            <w:top w:val="none" w:sz="0" w:space="0" w:color="auto"/>
            <w:left w:val="none" w:sz="0" w:space="0" w:color="auto"/>
            <w:bottom w:val="none" w:sz="0" w:space="0" w:color="auto"/>
            <w:right w:val="none" w:sz="0" w:space="0" w:color="auto"/>
          </w:divBdr>
        </w:div>
      </w:divsChild>
    </w:div>
    <w:div w:id="1194880893">
      <w:bodyDiv w:val="1"/>
      <w:marLeft w:val="0"/>
      <w:marRight w:val="0"/>
      <w:marTop w:val="0"/>
      <w:marBottom w:val="0"/>
      <w:divBdr>
        <w:top w:val="none" w:sz="0" w:space="0" w:color="auto"/>
        <w:left w:val="none" w:sz="0" w:space="0" w:color="auto"/>
        <w:bottom w:val="none" w:sz="0" w:space="0" w:color="auto"/>
        <w:right w:val="none" w:sz="0" w:space="0" w:color="auto"/>
      </w:divBdr>
      <w:divsChild>
        <w:div w:id="191380957">
          <w:marLeft w:val="0"/>
          <w:marRight w:val="0"/>
          <w:marTop w:val="0"/>
          <w:marBottom w:val="0"/>
          <w:divBdr>
            <w:top w:val="none" w:sz="0" w:space="0" w:color="auto"/>
            <w:left w:val="none" w:sz="0" w:space="0" w:color="auto"/>
            <w:bottom w:val="none" w:sz="0" w:space="0" w:color="auto"/>
            <w:right w:val="none" w:sz="0" w:space="0" w:color="auto"/>
          </w:divBdr>
        </w:div>
        <w:div w:id="786319026">
          <w:marLeft w:val="0"/>
          <w:marRight w:val="0"/>
          <w:marTop w:val="0"/>
          <w:marBottom w:val="0"/>
          <w:divBdr>
            <w:top w:val="none" w:sz="0" w:space="0" w:color="auto"/>
            <w:left w:val="none" w:sz="0" w:space="0" w:color="auto"/>
            <w:bottom w:val="none" w:sz="0" w:space="0" w:color="auto"/>
            <w:right w:val="none" w:sz="0" w:space="0" w:color="auto"/>
          </w:divBdr>
        </w:div>
        <w:div w:id="931663334">
          <w:marLeft w:val="0"/>
          <w:marRight w:val="0"/>
          <w:marTop w:val="0"/>
          <w:marBottom w:val="0"/>
          <w:divBdr>
            <w:top w:val="none" w:sz="0" w:space="0" w:color="auto"/>
            <w:left w:val="none" w:sz="0" w:space="0" w:color="auto"/>
            <w:bottom w:val="none" w:sz="0" w:space="0" w:color="auto"/>
            <w:right w:val="none" w:sz="0" w:space="0" w:color="auto"/>
          </w:divBdr>
        </w:div>
        <w:div w:id="994650295">
          <w:marLeft w:val="0"/>
          <w:marRight w:val="0"/>
          <w:marTop w:val="0"/>
          <w:marBottom w:val="0"/>
          <w:divBdr>
            <w:top w:val="none" w:sz="0" w:space="0" w:color="auto"/>
            <w:left w:val="none" w:sz="0" w:space="0" w:color="auto"/>
            <w:bottom w:val="none" w:sz="0" w:space="0" w:color="auto"/>
            <w:right w:val="none" w:sz="0" w:space="0" w:color="auto"/>
          </w:divBdr>
        </w:div>
        <w:div w:id="1654678012">
          <w:marLeft w:val="0"/>
          <w:marRight w:val="0"/>
          <w:marTop w:val="0"/>
          <w:marBottom w:val="0"/>
          <w:divBdr>
            <w:top w:val="none" w:sz="0" w:space="0" w:color="auto"/>
            <w:left w:val="none" w:sz="0" w:space="0" w:color="auto"/>
            <w:bottom w:val="none" w:sz="0" w:space="0" w:color="auto"/>
            <w:right w:val="none" w:sz="0" w:space="0" w:color="auto"/>
          </w:divBdr>
        </w:div>
      </w:divsChild>
    </w:div>
    <w:div w:id="1196039857">
      <w:bodyDiv w:val="1"/>
      <w:marLeft w:val="0"/>
      <w:marRight w:val="0"/>
      <w:marTop w:val="0"/>
      <w:marBottom w:val="0"/>
      <w:divBdr>
        <w:top w:val="none" w:sz="0" w:space="0" w:color="auto"/>
        <w:left w:val="none" w:sz="0" w:space="0" w:color="auto"/>
        <w:bottom w:val="none" w:sz="0" w:space="0" w:color="auto"/>
        <w:right w:val="none" w:sz="0" w:space="0" w:color="auto"/>
      </w:divBdr>
    </w:div>
    <w:div w:id="1196892488">
      <w:bodyDiv w:val="1"/>
      <w:marLeft w:val="0"/>
      <w:marRight w:val="0"/>
      <w:marTop w:val="0"/>
      <w:marBottom w:val="0"/>
      <w:divBdr>
        <w:top w:val="none" w:sz="0" w:space="0" w:color="auto"/>
        <w:left w:val="none" w:sz="0" w:space="0" w:color="auto"/>
        <w:bottom w:val="none" w:sz="0" w:space="0" w:color="auto"/>
        <w:right w:val="none" w:sz="0" w:space="0" w:color="auto"/>
      </w:divBdr>
    </w:div>
    <w:div w:id="1200164923">
      <w:bodyDiv w:val="1"/>
      <w:marLeft w:val="0"/>
      <w:marRight w:val="0"/>
      <w:marTop w:val="0"/>
      <w:marBottom w:val="0"/>
      <w:divBdr>
        <w:top w:val="none" w:sz="0" w:space="0" w:color="auto"/>
        <w:left w:val="none" w:sz="0" w:space="0" w:color="auto"/>
        <w:bottom w:val="none" w:sz="0" w:space="0" w:color="auto"/>
        <w:right w:val="none" w:sz="0" w:space="0" w:color="auto"/>
      </w:divBdr>
      <w:divsChild>
        <w:div w:id="533202209">
          <w:marLeft w:val="0"/>
          <w:marRight w:val="0"/>
          <w:marTop w:val="450"/>
          <w:marBottom w:val="240"/>
          <w:divBdr>
            <w:top w:val="none" w:sz="0" w:space="0" w:color="auto"/>
            <w:left w:val="none" w:sz="0" w:space="0" w:color="auto"/>
            <w:bottom w:val="none" w:sz="0" w:space="0" w:color="auto"/>
            <w:right w:val="none" w:sz="0" w:space="0" w:color="auto"/>
          </w:divBdr>
        </w:div>
      </w:divsChild>
    </w:div>
    <w:div w:id="1212499502">
      <w:bodyDiv w:val="1"/>
      <w:marLeft w:val="0"/>
      <w:marRight w:val="0"/>
      <w:marTop w:val="0"/>
      <w:marBottom w:val="0"/>
      <w:divBdr>
        <w:top w:val="none" w:sz="0" w:space="0" w:color="auto"/>
        <w:left w:val="none" w:sz="0" w:space="0" w:color="auto"/>
        <w:bottom w:val="none" w:sz="0" w:space="0" w:color="auto"/>
        <w:right w:val="none" w:sz="0" w:space="0" w:color="auto"/>
      </w:divBdr>
    </w:div>
    <w:div w:id="1216235805">
      <w:bodyDiv w:val="1"/>
      <w:marLeft w:val="0"/>
      <w:marRight w:val="0"/>
      <w:marTop w:val="0"/>
      <w:marBottom w:val="0"/>
      <w:divBdr>
        <w:top w:val="none" w:sz="0" w:space="0" w:color="auto"/>
        <w:left w:val="none" w:sz="0" w:space="0" w:color="auto"/>
        <w:bottom w:val="none" w:sz="0" w:space="0" w:color="auto"/>
        <w:right w:val="none" w:sz="0" w:space="0" w:color="auto"/>
      </w:divBdr>
    </w:div>
    <w:div w:id="1216313964">
      <w:bodyDiv w:val="1"/>
      <w:marLeft w:val="0"/>
      <w:marRight w:val="0"/>
      <w:marTop w:val="0"/>
      <w:marBottom w:val="0"/>
      <w:divBdr>
        <w:top w:val="none" w:sz="0" w:space="0" w:color="auto"/>
        <w:left w:val="none" w:sz="0" w:space="0" w:color="auto"/>
        <w:bottom w:val="none" w:sz="0" w:space="0" w:color="auto"/>
        <w:right w:val="none" w:sz="0" w:space="0" w:color="auto"/>
      </w:divBdr>
    </w:div>
    <w:div w:id="1223906111">
      <w:bodyDiv w:val="1"/>
      <w:marLeft w:val="0"/>
      <w:marRight w:val="0"/>
      <w:marTop w:val="0"/>
      <w:marBottom w:val="0"/>
      <w:divBdr>
        <w:top w:val="none" w:sz="0" w:space="0" w:color="auto"/>
        <w:left w:val="none" w:sz="0" w:space="0" w:color="auto"/>
        <w:bottom w:val="none" w:sz="0" w:space="0" w:color="auto"/>
        <w:right w:val="none" w:sz="0" w:space="0" w:color="auto"/>
      </w:divBdr>
      <w:divsChild>
        <w:div w:id="64036187">
          <w:marLeft w:val="0"/>
          <w:marRight w:val="0"/>
          <w:marTop w:val="360"/>
          <w:marBottom w:val="180"/>
          <w:divBdr>
            <w:top w:val="none" w:sz="0" w:space="0" w:color="auto"/>
            <w:left w:val="none" w:sz="0" w:space="0" w:color="auto"/>
            <w:bottom w:val="none" w:sz="0" w:space="0" w:color="auto"/>
            <w:right w:val="none" w:sz="0" w:space="0" w:color="auto"/>
          </w:divBdr>
        </w:div>
      </w:divsChild>
    </w:div>
    <w:div w:id="1227492800">
      <w:bodyDiv w:val="1"/>
      <w:marLeft w:val="0"/>
      <w:marRight w:val="0"/>
      <w:marTop w:val="0"/>
      <w:marBottom w:val="0"/>
      <w:divBdr>
        <w:top w:val="none" w:sz="0" w:space="0" w:color="auto"/>
        <w:left w:val="none" w:sz="0" w:space="0" w:color="auto"/>
        <w:bottom w:val="none" w:sz="0" w:space="0" w:color="auto"/>
        <w:right w:val="none" w:sz="0" w:space="0" w:color="auto"/>
      </w:divBdr>
    </w:div>
    <w:div w:id="1233393194">
      <w:bodyDiv w:val="1"/>
      <w:marLeft w:val="0"/>
      <w:marRight w:val="0"/>
      <w:marTop w:val="0"/>
      <w:marBottom w:val="0"/>
      <w:divBdr>
        <w:top w:val="none" w:sz="0" w:space="0" w:color="auto"/>
        <w:left w:val="none" w:sz="0" w:space="0" w:color="auto"/>
        <w:bottom w:val="none" w:sz="0" w:space="0" w:color="auto"/>
        <w:right w:val="none" w:sz="0" w:space="0" w:color="auto"/>
      </w:divBdr>
      <w:divsChild>
        <w:div w:id="125855929">
          <w:marLeft w:val="0"/>
          <w:marRight w:val="0"/>
          <w:marTop w:val="0"/>
          <w:marBottom w:val="0"/>
          <w:divBdr>
            <w:top w:val="none" w:sz="0" w:space="0" w:color="auto"/>
            <w:left w:val="none" w:sz="0" w:space="0" w:color="auto"/>
            <w:bottom w:val="none" w:sz="0" w:space="0" w:color="auto"/>
            <w:right w:val="none" w:sz="0" w:space="0" w:color="auto"/>
          </w:divBdr>
        </w:div>
        <w:div w:id="237715540">
          <w:marLeft w:val="0"/>
          <w:marRight w:val="0"/>
          <w:marTop w:val="0"/>
          <w:marBottom w:val="0"/>
          <w:divBdr>
            <w:top w:val="none" w:sz="0" w:space="0" w:color="auto"/>
            <w:left w:val="none" w:sz="0" w:space="0" w:color="auto"/>
            <w:bottom w:val="none" w:sz="0" w:space="0" w:color="auto"/>
            <w:right w:val="none" w:sz="0" w:space="0" w:color="auto"/>
          </w:divBdr>
          <w:divsChild>
            <w:div w:id="1357075759">
              <w:marLeft w:val="0"/>
              <w:marRight w:val="0"/>
              <w:marTop w:val="0"/>
              <w:marBottom w:val="0"/>
              <w:divBdr>
                <w:top w:val="none" w:sz="0" w:space="0" w:color="auto"/>
                <w:left w:val="none" w:sz="0" w:space="0" w:color="auto"/>
                <w:bottom w:val="none" w:sz="0" w:space="0" w:color="auto"/>
                <w:right w:val="none" w:sz="0" w:space="0" w:color="auto"/>
              </w:divBdr>
              <w:divsChild>
                <w:div w:id="913398118">
                  <w:marLeft w:val="0"/>
                  <w:marRight w:val="0"/>
                  <w:marTop w:val="0"/>
                  <w:marBottom w:val="0"/>
                  <w:divBdr>
                    <w:top w:val="none" w:sz="0" w:space="0" w:color="auto"/>
                    <w:left w:val="none" w:sz="0" w:space="0" w:color="auto"/>
                    <w:bottom w:val="none" w:sz="0" w:space="0" w:color="auto"/>
                    <w:right w:val="none" w:sz="0" w:space="0" w:color="auto"/>
                  </w:divBdr>
                  <w:divsChild>
                    <w:div w:id="242028510">
                      <w:marLeft w:val="0"/>
                      <w:marRight w:val="0"/>
                      <w:marTop w:val="0"/>
                      <w:marBottom w:val="0"/>
                      <w:divBdr>
                        <w:top w:val="none" w:sz="0" w:space="0" w:color="auto"/>
                        <w:left w:val="none" w:sz="0" w:space="0" w:color="auto"/>
                        <w:bottom w:val="none" w:sz="0" w:space="0" w:color="auto"/>
                        <w:right w:val="none" w:sz="0" w:space="0" w:color="auto"/>
                      </w:divBdr>
                      <w:divsChild>
                        <w:div w:id="63132321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260964372">
          <w:marLeft w:val="0"/>
          <w:marRight w:val="0"/>
          <w:marTop w:val="0"/>
          <w:marBottom w:val="0"/>
          <w:divBdr>
            <w:top w:val="none" w:sz="0" w:space="0" w:color="auto"/>
            <w:left w:val="none" w:sz="0" w:space="0" w:color="auto"/>
            <w:bottom w:val="none" w:sz="0" w:space="0" w:color="auto"/>
            <w:right w:val="none" w:sz="0" w:space="0" w:color="auto"/>
          </w:divBdr>
        </w:div>
        <w:div w:id="306056381">
          <w:marLeft w:val="0"/>
          <w:marRight w:val="0"/>
          <w:marTop w:val="0"/>
          <w:marBottom w:val="0"/>
          <w:divBdr>
            <w:top w:val="none" w:sz="0" w:space="0" w:color="auto"/>
            <w:left w:val="none" w:sz="0" w:space="0" w:color="auto"/>
            <w:bottom w:val="none" w:sz="0" w:space="0" w:color="auto"/>
            <w:right w:val="none" w:sz="0" w:space="0" w:color="auto"/>
          </w:divBdr>
        </w:div>
        <w:div w:id="389496845">
          <w:marLeft w:val="0"/>
          <w:marRight w:val="0"/>
          <w:marTop w:val="0"/>
          <w:marBottom w:val="0"/>
          <w:divBdr>
            <w:top w:val="none" w:sz="0" w:space="0" w:color="auto"/>
            <w:left w:val="none" w:sz="0" w:space="0" w:color="auto"/>
            <w:bottom w:val="none" w:sz="0" w:space="0" w:color="auto"/>
            <w:right w:val="none" w:sz="0" w:space="0" w:color="auto"/>
          </w:divBdr>
        </w:div>
        <w:div w:id="444227595">
          <w:marLeft w:val="0"/>
          <w:marRight w:val="0"/>
          <w:marTop w:val="0"/>
          <w:marBottom w:val="0"/>
          <w:divBdr>
            <w:top w:val="none" w:sz="0" w:space="0" w:color="auto"/>
            <w:left w:val="none" w:sz="0" w:space="0" w:color="auto"/>
            <w:bottom w:val="none" w:sz="0" w:space="0" w:color="auto"/>
            <w:right w:val="none" w:sz="0" w:space="0" w:color="auto"/>
          </w:divBdr>
        </w:div>
        <w:div w:id="513614361">
          <w:marLeft w:val="0"/>
          <w:marRight w:val="0"/>
          <w:marTop w:val="0"/>
          <w:marBottom w:val="0"/>
          <w:divBdr>
            <w:top w:val="none" w:sz="0" w:space="0" w:color="auto"/>
            <w:left w:val="none" w:sz="0" w:space="0" w:color="auto"/>
            <w:bottom w:val="none" w:sz="0" w:space="0" w:color="auto"/>
            <w:right w:val="none" w:sz="0" w:space="0" w:color="auto"/>
          </w:divBdr>
        </w:div>
        <w:div w:id="558175909">
          <w:marLeft w:val="0"/>
          <w:marRight w:val="0"/>
          <w:marTop w:val="0"/>
          <w:marBottom w:val="0"/>
          <w:divBdr>
            <w:top w:val="none" w:sz="0" w:space="0" w:color="auto"/>
            <w:left w:val="none" w:sz="0" w:space="0" w:color="auto"/>
            <w:bottom w:val="none" w:sz="0" w:space="0" w:color="auto"/>
            <w:right w:val="none" w:sz="0" w:space="0" w:color="auto"/>
          </w:divBdr>
        </w:div>
        <w:div w:id="621770964">
          <w:marLeft w:val="0"/>
          <w:marRight w:val="0"/>
          <w:marTop w:val="0"/>
          <w:marBottom w:val="0"/>
          <w:divBdr>
            <w:top w:val="none" w:sz="0" w:space="0" w:color="auto"/>
            <w:left w:val="none" w:sz="0" w:space="0" w:color="auto"/>
            <w:bottom w:val="none" w:sz="0" w:space="0" w:color="auto"/>
            <w:right w:val="none" w:sz="0" w:space="0" w:color="auto"/>
          </w:divBdr>
        </w:div>
        <w:div w:id="628367100">
          <w:marLeft w:val="0"/>
          <w:marRight w:val="0"/>
          <w:marTop w:val="0"/>
          <w:marBottom w:val="0"/>
          <w:divBdr>
            <w:top w:val="none" w:sz="0" w:space="0" w:color="auto"/>
            <w:left w:val="none" w:sz="0" w:space="0" w:color="auto"/>
            <w:bottom w:val="none" w:sz="0" w:space="0" w:color="auto"/>
            <w:right w:val="none" w:sz="0" w:space="0" w:color="auto"/>
          </w:divBdr>
        </w:div>
        <w:div w:id="638846899">
          <w:marLeft w:val="0"/>
          <w:marRight w:val="0"/>
          <w:marTop w:val="0"/>
          <w:marBottom w:val="0"/>
          <w:divBdr>
            <w:top w:val="none" w:sz="0" w:space="0" w:color="auto"/>
            <w:left w:val="none" w:sz="0" w:space="0" w:color="auto"/>
            <w:bottom w:val="none" w:sz="0" w:space="0" w:color="auto"/>
            <w:right w:val="none" w:sz="0" w:space="0" w:color="auto"/>
          </w:divBdr>
        </w:div>
        <w:div w:id="657416039">
          <w:marLeft w:val="0"/>
          <w:marRight w:val="0"/>
          <w:marTop w:val="0"/>
          <w:marBottom w:val="0"/>
          <w:divBdr>
            <w:top w:val="none" w:sz="0" w:space="0" w:color="auto"/>
            <w:left w:val="none" w:sz="0" w:space="0" w:color="auto"/>
            <w:bottom w:val="none" w:sz="0" w:space="0" w:color="auto"/>
            <w:right w:val="none" w:sz="0" w:space="0" w:color="auto"/>
          </w:divBdr>
        </w:div>
        <w:div w:id="679695852">
          <w:marLeft w:val="0"/>
          <w:marRight w:val="0"/>
          <w:marTop w:val="0"/>
          <w:marBottom w:val="0"/>
          <w:divBdr>
            <w:top w:val="none" w:sz="0" w:space="0" w:color="auto"/>
            <w:left w:val="none" w:sz="0" w:space="0" w:color="auto"/>
            <w:bottom w:val="none" w:sz="0" w:space="0" w:color="auto"/>
            <w:right w:val="none" w:sz="0" w:space="0" w:color="auto"/>
          </w:divBdr>
        </w:div>
        <w:div w:id="802767182">
          <w:marLeft w:val="0"/>
          <w:marRight w:val="0"/>
          <w:marTop w:val="0"/>
          <w:marBottom w:val="0"/>
          <w:divBdr>
            <w:top w:val="none" w:sz="0" w:space="0" w:color="auto"/>
            <w:left w:val="none" w:sz="0" w:space="0" w:color="auto"/>
            <w:bottom w:val="none" w:sz="0" w:space="0" w:color="auto"/>
            <w:right w:val="none" w:sz="0" w:space="0" w:color="auto"/>
          </w:divBdr>
        </w:div>
        <w:div w:id="854076146">
          <w:marLeft w:val="0"/>
          <w:marRight w:val="0"/>
          <w:marTop w:val="0"/>
          <w:marBottom w:val="0"/>
          <w:divBdr>
            <w:top w:val="none" w:sz="0" w:space="0" w:color="auto"/>
            <w:left w:val="none" w:sz="0" w:space="0" w:color="auto"/>
            <w:bottom w:val="none" w:sz="0" w:space="0" w:color="auto"/>
            <w:right w:val="none" w:sz="0" w:space="0" w:color="auto"/>
          </w:divBdr>
        </w:div>
        <w:div w:id="923035097">
          <w:marLeft w:val="0"/>
          <w:marRight w:val="0"/>
          <w:marTop w:val="0"/>
          <w:marBottom w:val="0"/>
          <w:divBdr>
            <w:top w:val="none" w:sz="0" w:space="0" w:color="auto"/>
            <w:left w:val="none" w:sz="0" w:space="0" w:color="auto"/>
            <w:bottom w:val="none" w:sz="0" w:space="0" w:color="auto"/>
            <w:right w:val="none" w:sz="0" w:space="0" w:color="auto"/>
          </w:divBdr>
        </w:div>
        <w:div w:id="1027561579">
          <w:marLeft w:val="0"/>
          <w:marRight w:val="0"/>
          <w:marTop w:val="0"/>
          <w:marBottom w:val="0"/>
          <w:divBdr>
            <w:top w:val="none" w:sz="0" w:space="0" w:color="auto"/>
            <w:left w:val="none" w:sz="0" w:space="0" w:color="auto"/>
            <w:bottom w:val="none" w:sz="0" w:space="0" w:color="auto"/>
            <w:right w:val="none" w:sz="0" w:space="0" w:color="auto"/>
          </w:divBdr>
        </w:div>
        <w:div w:id="1058554193">
          <w:marLeft w:val="0"/>
          <w:marRight w:val="0"/>
          <w:marTop w:val="0"/>
          <w:marBottom w:val="0"/>
          <w:divBdr>
            <w:top w:val="none" w:sz="0" w:space="0" w:color="auto"/>
            <w:left w:val="none" w:sz="0" w:space="0" w:color="auto"/>
            <w:bottom w:val="none" w:sz="0" w:space="0" w:color="auto"/>
            <w:right w:val="none" w:sz="0" w:space="0" w:color="auto"/>
          </w:divBdr>
        </w:div>
        <w:div w:id="1072502333">
          <w:marLeft w:val="0"/>
          <w:marRight w:val="0"/>
          <w:marTop w:val="0"/>
          <w:marBottom w:val="0"/>
          <w:divBdr>
            <w:top w:val="none" w:sz="0" w:space="0" w:color="auto"/>
            <w:left w:val="none" w:sz="0" w:space="0" w:color="auto"/>
            <w:bottom w:val="none" w:sz="0" w:space="0" w:color="auto"/>
            <w:right w:val="none" w:sz="0" w:space="0" w:color="auto"/>
          </w:divBdr>
        </w:div>
        <w:div w:id="1184393045">
          <w:marLeft w:val="0"/>
          <w:marRight w:val="0"/>
          <w:marTop w:val="0"/>
          <w:marBottom w:val="0"/>
          <w:divBdr>
            <w:top w:val="none" w:sz="0" w:space="0" w:color="auto"/>
            <w:left w:val="none" w:sz="0" w:space="0" w:color="auto"/>
            <w:bottom w:val="none" w:sz="0" w:space="0" w:color="auto"/>
            <w:right w:val="none" w:sz="0" w:space="0" w:color="auto"/>
          </w:divBdr>
        </w:div>
        <w:div w:id="1191069076">
          <w:marLeft w:val="0"/>
          <w:marRight w:val="0"/>
          <w:marTop w:val="0"/>
          <w:marBottom w:val="0"/>
          <w:divBdr>
            <w:top w:val="none" w:sz="0" w:space="0" w:color="auto"/>
            <w:left w:val="none" w:sz="0" w:space="0" w:color="auto"/>
            <w:bottom w:val="none" w:sz="0" w:space="0" w:color="auto"/>
            <w:right w:val="none" w:sz="0" w:space="0" w:color="auto"/>
          </w:divBdr>
        </w:div>
        <w:div w:id="1303921971">
          <w:marLeft w:val="0"/>
          <w:marRight w:val="0"/>
          <w:marTop w:val="0"/>
          <w:marBottom w:val="0"/>
          <w:divBdr>
            <w:top w:val="none" w:sz="0" w:space="0" w:color="auto"/>
            <w:left w:val="none" w:sz="0" w:space="0" w:color="auto"/>
            <w:bottom w:val="none" w:sz="0" w:space="0" w:color="auto"/>
            <w:right w:val="none" w:sz="0" w:space="0" w:color="auto"/>
          </w:divBdr>
        </w:div>
        <w:div w:id="1331984941">
          <w:marLeft w:val="0"/>
          <w:marRight w:val="0"/>
          <w:marTop w:val="0"/>
          <w:marBottom w:val="0"/>
          <w:divBdr>
            <w:top w:val="none" w:sz="0" w:space="0" w:color="auto"/>
            <w:left w:val="none" w:sz="0" w:space="0" w:color="auto"/>
            <w:bottom w:val="none" w:sz="0" w:space="0" w:color="auto"/>
            <w:right w:val="none" w:sz="0" w:space="0" w:color="auto"/>
          </w:divBdr>
        </w:div>
        <w:div w:id="1365211554">
          <w:marLeft w:val="0"/>
          <w:marRight w:val="0"/>
          <w:marTop w:val="0"/>
          <w:marBottom w:val="0"/>
          <w:divBdr>
            <w:top w:val="none" w:sz="0" w:space="0" w:color="auto"/>
            <w:left w:val="none" w:sz="0" w:space="0" w:color="auto"/>
            <w:bottom w:val="none" w:sz="0" w:space="0" w:color="auto"/>
            <w:right w:val="none" w:sz="0" w:space="0" w:color="auto"/>
          </w:divBdr>
          <w:divsChild>
            <w:div w:id="140006595">
              <w:marLeft w:val="0"/>
              <w:marRight w:val="0"/>
              <w:marTop w:val="0"/>
              <w:marBottom w:val="0"/>
              <w:divBdr>
                <w:top w:val="none" w:sz="0" w:space="0" w:color="auto"/>
                <w:left w:val="none" w:sz="0" w:space="0" w:color="auto"/>
                <w:bottom w:val="none" w:sz="0" w:space="0" w:color="auto"/>
                <w:right w:val="none" w:sz="0" w:space="0" w:color="auto"/>
              </w:divBdr>
              <w:divsChild>
                <w:div w:id="2040934717">
                  <w:marLeft w:val="0"/>
                  <w:marRight w:val="0"/>
                  <w:marTop w:val="0"/>
                  <w:marBottom w:val="0"/>
                  <w:divBdr>
                    <w:top w:val="none" w:sz="0" w:space="0" w:color="auto"/>
                    <w:left w:val="none" w:sz="0" w:space="0" w:color="auto"/>
                    <w:bottom w:val="none" w:sz="0" w:space="0" w:color="auto"/>
                    <w:right w:val="none" w:sz="0" w:space="0" w:color="auto"/>
                  </w:divBdr>
                  <w:divsChild>
                    <w:div w:id="1000231625">
                      <w:marLeft w:val="0"/>
                      <w:marRight w:val="0"/>
                      <w:marTop w:val="0"/>
                      <w:marBottom w:val="0"/>
                      <w:divBdr>
                        <w:top w:val="none" w:sz="0" w:space="0" w:color="auto"/>
                        <w:left w:val="none" w:sz="0" w:space="0" w:color="auto"/>
                        <w:bottom w:val="none" w:sz="0" w:space="0" w:color="auto"/>
                        <w:right w:val="none" w:sz="0" w:space="0" w:color="auto"/>
                      </w:divBdr>
                      <w:divsChild>
                        <w:div w:id="107146174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369137258">
          <w:marLeft w:val="0"/>
          <w:marRight w:val="0"/>
          <w:marTop w:val="0"/>
          <w:marBottom w:val="0"/>
          <w:divBdr>
            <w:top w:val="none" w:sz="0" w:space="0" w:color="auto"/>
            <w:left w:val="none" w:sz="0" w:space="0" w:color="auto"/>
            <w:bottom w:val="none" w:sz="0" w:space="0" w:color="auto"/>
            <w:right w:val="none" w:sz="0" w:space="0" w:color="auto"/>
          </w:divBdr>
        </w:div>
        <w:div w:id="1390155357">
          <w:marLeft w:val="0"/>
          <w:marRight w:val="0"/>
          <w:marTop w:val="0"/>
          <w:marBottom w:val="0"/>
          <w:divBdr>
            <w:top w:val="none" w:sz="0" w:space="0" w:color="auto"/>
            <w:left w:val="none" w:sz="0" w:space="0" w:color="auto"/>
            <w:bottom w:val="none" w:sz="0" w:space="0" w:color="auto"/>
            <w:right w:val="none" w:sz="0" w:space="0" w:color="auto"/>
          </w:divBdr>
        </w:div>
        <w:div w:id="1498181571">
          <w:marLeft w:val="0"/>
          <w:marRight w:val="0"/>
          <w:marTop w:val="0"/>
          <w:marBottom w:val="0"/>
          <w:divBdr>
            <w:top w:val="none" w:sz="0" w:space="0" w:color="auto"/>
            <w:left w:val="none" w:sz="0" w:space="0" w:color="auto"/>
            <w:bottom w:val="none" w:sz="0" w:space="0" w:color="auto"/>
            <w:right w:val="none" w:sz="0" w:space="0" w:color="auto"/>
          </w:divBdr>
        </w:div>
        <w:div w:id="1532110829">
          <w:marLeft w:val="0"/>
          <w:marRight w:val="0"/>
          <w:marTop w:val="0"/>
          <w:marBottom w:val="0"/>
          <w:divBdr>
            <w:top w:val="none" w:sz="0" w:space="0" w:color="auto"/>
            <w:left w:val="none" w:sz="0" w:space="0" w:color="auto"/>
            <w:bottom w:val="none" w:sz="0" w:space="0" w:color="auto"/>
            <w:right w:val="none" w:sz="0" w:space="0" w:color="auto"/>
          </w:divBdr>
        </w:div>
        <w:div w:id="1533690894">
          <w:marLeft w:val="0"/>
          <w:marRight w:val="0"/>
          <w:marTop w:val="0"/>
          <w:marBottom w:val="0"/>
          <w:divBdr>
            <w:top w:val="none" w:sz="0" w:space="0" w:color="auto"/>
            <w:left w:val="none" w:sz="0" w:space="0" w:color="auto"/>
            <w:bottom w:val="none" w:sz="0" w:space="0" w:color="auto"/>
            <w:right w:val="none" w:sz="0" w:space="0" w:color="auto"/>
          </w:divBdr>
        </w:div>
        <w:div w:id="1643075271">
          <w:marLeft w:val="0"/>
          <w:marRight w:val="0"/>
          <w:marTop w:val="0"/>
          <w:marBottom w:val="0"/>
          <w:divBdr>
            <w:top w:val="none" w:sz="0" w:space="0" w:color="auto"/>
            <w:left w:val="none" w:sz="0" w:space="0" w:color="auto"/>
            <w:bottom w:val="none" w:sz="0" w:space="0" w:color="auto"/>
            <w:right w:val="none" w:sz="0" w:space="0" w:color="auto"/>
          </w:divBdr>
        </w:div>
        <w:div w:id="1680498379">
          <w:marLeft w:val="0"/>
          <w:marRight w:val="0"/>
          <w:marTop w:val="0"/>
          <w:marBottom w:val="0"/>
          <w:divBdr>
            <w:top w:val="none" w:sz="0" w:space="0" w:color="auto"/>
            <w:left w:val="none" w:sz="0" w:space="0" w:color="auto"/>
            <w:bottom w:val="none" w:sz="0" w:space="0" w:color="auto"/>
            <w:right w:val="none" w:sz="0" w:space="0" w:color="auto"/>
          </w:divBdr>
        </w:div>
        <w:div w:id="1707683212">
          <w:marLeft w:val="0"/>
          <w:marRight w:val="0"/>
          <w:marTop w:val="0"/>
          <w:marBottom w:val="0"/>
          <w:divBdr>
            <w:top w:val="none" w:sz="0" w:space="0" w:color="auto"/>
            <w:left w:val="none" w:sz="0" w:space="0" w:color="auto"/>
            <w:bottom w:val="none" w:sz="0" w:space="0" w:color="auto"/>
            <w:right w:val="none" w:sz="0" w:space="0" w:color="auto"/>
          </w:divBdr>
        </w:div>
        <w:div w:id="1732725840">
          <w:marLeft w:val="0"/>
          <w:marRight w:val="0"/>
          <w:marTop w:val="0"/>
          <w:marBottom w:val="0"/>
          <w:divBdr>
            <w:top w:val="none" w:sz="0" w:space="0" w:color="auto"/>
            <w:left w:val="none" w:sz="0" w:space="0" w:color="auto"/>
            <w:bottom w:val="none" w:sz="0" w:space="0" w:color="auto"/>
            <w:right w:val="none" w:sz="0" w:space="0" w:color="auto"/>
          </w:divBdr>
        </w:div>
        <w:div w:id="1788768385">
          <w:marLeft w:val="0"/>
          <w:marRight w:val="0"/>
          <w:marTop w:val="0"/>
          <w:marBottom w:val="0"/>
          <w:divBdr>
            <w:top w:val="none" w:sz="0" w:space="0" w:color="auto"/>
            <w:left w:val="none" w:sz="0" w:space="0" w:color="auto"/>
            <w:bottom w:val="none" w:sz="0" w:space="0" w:color="auto"/>
            <w:right w:val="none" w:sz="0" w:space="0" w:color="auto"/>
          </w:divBdr>
        </w:div>
        <w:div w:id="1788815949">
          <w:marLeft w:val="0"/>
          <w:marRight w:val="0"/>
          <w:marTop w:val="0"/>
          <w:marBottom w:val="0"/>
          <w:divBdr>
            <w:top w:val="none" w:sz="0" w:space="0" w:color="auto"/>
            <w:left w:val="none" w:sz="0" w:space="0" w:color="auto"/>
            <w:bottom w:val="none" w:sz="0" w:space="0" w:color="auto"/>
            <w:right w:val="none" w:sz="0" w:space="0" w:color="auto"/>
          </w:divBdr>
        </w:div>
        <w:div w:id="1794908736">
          <w:marLeft w:val="0"/>
          <w:marRight w:val="0"/>
          <w:marTop w:val="0"/>
          <w:marBottom w:val="0"/>
          <w:divBdr>
            <w:top w:val="none" w:sz="0" w:space="0" w:color="auto"/>
            <w:left w:val="none" w:sz="0" w:space="0" w:color="auto"/>
            <w:bottom w:val="none" w:sz="0" w:space="0" w:color="auto"/>
            <w:right w:val="none" w:sz="0" w:space="0" w:color="auto"/>
          </w:divBdr>
        </w:div>
        <w:div w:id="1841657115">
          <w:marLeft w:val="0"/>
          <w:marRight w:val="0"/>
          <w:marTop w:val="0"/>
          <w:marBottom w:val="0"/>
          <w:divBdr>
            <w:top w:val="none" w:sz="0" w:space="0" w:color="auto"/>
            <w:left w:val="none" w:sz="0" w:space="0" w:color="auto"/>
            <w:bottom w:val="none" w:sz="0" w:space="0" w:color="auto"/>
            <w:right w:val="none" w:sz="0" w:space="0" w:color="auto"/>
          </w:divBdr>
        </w:div>
        <w:div w:id="1883518031">
          <w:marLeft w:val="0"/>
          <w:marRight w:val="0"/>
          <w:marTop w:val="0"/>
          <w:marBottom w:val="0"/>
          <w:divBdr>
            <w:top w:val="none" w:sz="0" w:space="0" w:color="auto"/>
            <w:left w:val="none" w:sz="0" w:space="0" w:color="auto"/>
            <w:bottom w:val="none" w:sz="0" w:space="0" w:color="auto"/>
            <w:right w:val="none" w:sz="0" w:space="0" w:color="auto"/>
          </w:divBdr>
        </w:div>
        <w:div w:id="1891266671">
          <w:marLeft w:val="0"/>
          <w:marRight w:val="0"/>
          <w:marTop w:val="0"/>
          <w:marBottom w:val="0"/>
          <w:divBdr>
            <w:top w:val="none" w:sz="0" w:space="0" w:color="auto"/>
            <w:left w:val="none" w:sz="0" w:space="0" w:color="auto"/>
            <w:bottom w:val="none" w:sz="0" w:space="0" w:color="auto"/>
            <w:right w:val="none" w:sz="0" w:space="0" w:color="auto"/>
          </w:divBdr>
        </w:div>
        <w:div w:id="2023703000">
          <w:marLeft w:val="0"/>
          <w:marRight w:val="0"/>
          <w:marTop w:val="0"/>
          <w:marBottom w:val="0"/>
          <w:divBdr>
            <w:top w:val="none" w:sz="0" w:space="0" w:color="auto"/>
            <w:left w:val="none" w:sz="0" w:space="0" w:color="auto"/>
            <w:bottom w:val="none" w:sz="0" w:space="0" w:color="auto"/>
            <w:right w:val="none" w:sz="0" w:space="0" w:color="auto"/>
          </w:divBdr>
        </w:div>
        <w:div w:id="2091416117">
          <w:marLeft w:val="0"/>
          <w:marRight w:val="0"/>
          <w:marTop w:val="0"/>
          <w:marBottom w:val="0"/>
          <w:divBdr>
            <w:top w:val="none" w:sz="0" w:space="0" w:color="auto"/>
            <w:left w:val="none" w:sz="0" w:space="0" w:color="auto"/>
            <w:bottom w:val="none" w:sz="0" w:space="0" w:color="auto"/>
            <w:right w:val="none" w:sz="0" w:space="0" w:color="auto"/>
          </w:divBdr>
          <w:divsChild>
            <w:div w:id="1810399147">
              <w:marLeft w:val="0"/>
              <w:marRight w:val="0"/>
              <w:marTop w:val="0"/>
              <w:marBottom w:val="0"/>
              <w:divBdr>
                <w:top w:val="none" w:sz="0" w:space="0" w:color="auto"/>
                <w:left w:val="none" w:sz="0" w:space="0" w:color="auto"/>
                <w:bottom w:val="none" w:sz="0" w:space="0" w:color="auto"/>
                <w:right w:val="none" w:sz="0" w:space="0" w:color="auto"/>
              </w:divBdr>
              <w:divsChild>
                <w:div w:id="479275324">
                  <w:marLeft w:val="0"/>
                  <w:marRight w:val="0"/>
                  <w:marTop w:val="0"/>
                  <w:marBottom w:val="0"/>
                  <w:divBdr>
                    <w:top w:val="none" w:sz="0" w:space="0" w:color="auto"/>
                    <w:left w:val="none" w:sz="0" w:space="0" w:color="auto"/>
                    <w:bottom w:val="none" w:sz="0" w:space="0" w:color="auto"/>
                    <w:right w:val="none" w:sz="0" w:space="0" w:color="auto"/>
                  </w:divBdr>
                  <w:divsChild>
                    <w:div w:id="1056704591">
                      <w:marLeft w:val="0"/>
                      <w:marRight w:val="0"/>
                      <w:marTop w:val="0"/>
                      <w:marBottom w:val="0"/>
                      <w:divBdr>
                        <w:top w:val="none" w:sz="0" w:space="0" w:color="auto"/>
                        <w:left w:val="none" w:sz="0" w:space="0" w:color="auto"/>
                        <w:bottom w:val="none" w:sz="0" w:space="0" w:color="auto"/>
                        <w:right w:val="none" w:sz="0" w:space="0" w:color="auto"/>
                      </w:divBdr>
                      <w:divsChild>
                        <w:div w:id="145798792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39439045">
                      <w:marLeft w:val="0"/>
                      <w:marRight w:val="0"/>
                      <w:marTop w:val="0"/>
                      <w:marBottom w:val="0"/>
                      <w:divBdr>
                        <w:top w:val="none" w:sz="0" w:space="0" w:color="auto"/>
                        <w:left w:val="none" w:sz="0" w:space="0" w:color="auto"/>
                        <w:bottom w:val="none" w:sz="0" w:space="0" w:color="auto"/>
                        <w:right w:val="none" w:sz="0" w:space="0" w:color="auto"/>
                      </w:divBdr>
                      <w:divsChild>
                        <w:div w:id="152046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787775">
          <w:marLeft w:val="0"/>
          <w:marRight w:val="0"/>
          <w:marTop w:val="0"/>
          <w:marBottom w:val="0"/>
          <w:divBdr>
            <w:top w:val="none" w:sz="0" w:space="0" w:color="auto"/>
            <w:left w:val="none" w:sz="0" w:space="0" w:color="auto"/>
            <w:bottom w:val="none" w:sz="0" w:space="0" w:color="auto"/>
            <w:right w:val="none" w:sz="0" w:space="0" w:color="auto"/>
          </w:divBdr>
        </w:div>
      </w:divsChild>
    </w:div>
    <w:div w:id="1240797955">
      <w:bodyDiv w:val="1"/>
      <w:marLeft w:val="0"/>
      <w:marRight w:val="0"/>
      <w:marTop w:val="0"/>
      <w:marBottom w:val="0"/>
      <w:divBdr>
        <w:top w:val="none" w:sz="0" w:space="0" w:color="auto"/>
        <w:left w:val="none" w:sz="0" w:space="0" w:color="auto"/>
        <w:bottom w:val="none" w:sz="0" w:space="0" w:color="auto"/>
        <w:right w:val="none" w:sz="0" w:space="0" w:color="auto"/>
      </w:divBdr>
    </w:div>
    <w:div w:id="1243758312">
      <w:bodyDiv w:val="1"/>
      <w:marLeft w:val="0"/>
      <w:marRight w:val="0"/>
      <w:marTop w:val="0"/>
      <w:marBottom w:val="0"/>
      <w:divBdr>
        <w:top w:val="none" w:sz="0" w:space="0" w:color="auto"/>
        <w:left w:val="none" w:sz="0" w:space="0" w:color="auto"/>
        <w:bottom w:val="none" w:sz="0" w:space="0" w:color="auto"/>
        <w:right w:val="none" w:sz="0" w:space="0" w:color="auto"/>
      </w:divBdr>
      <w:divsChild>
        <w:div w:id="475680908">
          <w:marLeft w:val="0"/>
          <w:marRight w:val="0"/>
          <w:marTop w:val="0"/>
          <w:marBottom w:val="0"/>
          <w:divBdr>
            <w:top w:val="none" w:sz="0" w:space="0" w:color="auto"/>
            <w:left w:val="none" w:sz="0" w:space="0" w:color="auto"/>
            <w:bottom w:val="none" w:sz="0" w:space="0" w:color="auto"/>
            <w:right w:val="none" w:sz="0" w:space="0" w:color="auto"/>
          </w:divBdr>
        </w:div>
        <w:div w:id="916329099">
          <w:marLeft w:val="0"/>
          <w:marRight w:val="0"/>
          <w:marTop w:val="0"/>
          <w:marBottom w:val="0"/>
          <w:divBdr>
            <w:top w:val="none" w:sz="0" w:space="0" w:color="auto"/>
            <w:left w:val="none" w:sz="0" w:space="0" w:color="auto"/>
            <w:bottom w:val="none" w:sz="0" w:space="0" w:color="auto"/>
            <w:right w:val="none" w:sz="0" w:space="0" w:color="auto"/>
          </w:divBdr>
        </w:div>
        <w:div w:id="2069454486">
          <w:marLeft w:val="0"/>
          <w:marRight w:val="0"/>
          <w:marTop w:val="0"/>
          <w:marBottom w:val="0"/>
          <w:divBdr>
            <w:top w:val="none" w:sz="0" w:space="0" w:color="auto"/>
            <w:left w:val="none" w:sz="0" w:space="0" w:color="auto"/>
            <w:bottom w:val="none" w:sz="0" w:space="0" w:color="auto"/>
            <w:right w:val="none" w:sz="0" w:space="0" w:color="auto"/>
          </w:divBdr>
        </w:div>
      </w:divsChild>
    </w:div>
    <w:div w:id="1248921242">
      <w:bodyDiv w:val="1"/>
      <w:marLeft w:val="0"/>
      <w:marRight w:val="0"/>
      <w:marTop w:val="0"/>
      <w:marBottom w:val="0"/>
      <w:divBdr>
        <w:top w:val="none" w:sz="0" w:space="0" w:color="auto"/>
        <w:left w:val="none" w:sz="0" w:space="0" w:color="auto"/>
        <w:bottom w:val="none" w:sz="0" w:space="0" w:color="auto"/>
        <w:right w:val="none" w:sz="0" w:space="0" w:color="auto"/>
      </w:divBdr>
    </w:div>
    <w:div w:id="1257906374">
      <w:bodyDiv w:val="1"/>
      <w:marLeft w:val="0"/>
      <w:marRight w:val="0"/>
      <w:marTop w:val="0"/>
      <w:marBottom w:val="0"/>
      <w:divBdr>
        <w:top w:val="none" w:sz="0" w:space="0" w:color="auto"/>
        <w:left w:val="none" w:sz="0" w:space="0" w:color="auto"/>
        <w:bottom w:val="none" w:sz="0" w:space="0" w:color="auto"/>
        <w:right w:val="none" w:sz="0" w:space="0" w:color="auto"/>
      </w:divBdr>
      <w:divsChild>
        <w:div w:id="1127969570">
          <w:marLeft w:val="0"/>
          <w:marRight w:val="0"/>
          <w:marTop w:val="0"/>
          <w:marBottom w:val="0"/>
          <w:divBdr>
            <w:top w:val="none" w:sz="0" w:space="0" w:color="auto"/>
            <w:left w:val="none" w:sz="0" w:space="0" w:color="auto"/>
            <w:bottom w:val="none" w:sz="0" w:space="0" w:color="auto"/>
            <w:right w:val="none" w:sz="0" w:space="0" w:color="auto"/>
          </w:divBdr>
          <w:divsChild>
            <w:div w:id="478301932">
              <w:marLeft w:val="0"/>
              <w:marRight w:val="0"/>
              <w:marTop w:val="0"/>
              <w:marBottom w:val="0"/>
              <w:divBdr>
                <w:top w:val="none" w:sz="0" w:space="0" w:color="auto"/>
                <w:left w:val="none" w:sz="0" w:space="0" w:color="auto"/>
                <w:bottom w:val="none" w:sz="0" w:space="0" w:color="auto"/>
                <w:right w:val="none" w:sz="0" w:space="0" w:color="auto"/>
              </w:divBdr>
            </w:div>
          </w:divsChild>
        </w:div>
        <w:div w:id="2030332310">
          <w:marLeft w:val="0"/>
          <w:marRight w:val="0"/>
          <w:marTop w:val="0"/>
          <w:marBottom w:val="0"/>
          <w:divBdr>
            <w:top w:val="none" w:sz="0" w:space="0" w:color="auto"/>
            <w:left w:val="none" w:sz="0" w:space="0" w:color="auto"/>
            <w:bottom w:val="none" w:sz="0" w:space="0" w:color="auto"/>
            <w:right w:val="none" w:sz="0" w:space="0" w:color="auto"/>
          </w:divBdr>
          <w:divsChild>
            <w:div w:id="4583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298658">
      <w:bodyDiv w:val="1"/>
      <w:marLeft w:val="0"/>
      <w:marRight w:val="0"/>
      <w:marTop w:val="0"/>
      <w:marBottom w:val="0"/>
      <w:divBdr>
        <w:top w:val="none" w:sz="0" w:space="0" w:color="auto"/>
        <w:left w:val="none" w:sz="0" w:space="0" w:color="auto"/>
        <w:bottom w:val="none" w:sz="0" w:space="0" w:color="auto"/>
        <w:right w:val="none" w:sz="0" w:space="0" w:color="auto"/>
      </w:divBdr>
      <w:divsChild>
        <w:div w:id="773600521">
          <w:marLeft w:val="0"/>
          <w:marRight w:val="0"/>
          <w:marTop w:val="180"/>
          <w:marBottom w:val="240"/>
          <w:divBdr>
            <w:top w:val="none" w:sz="0" w:space="0" w:color="auto"/>
            <w:left w:val="none" w:sz="0" w:space="0" w:color="auto"/>
            <w:bottom w:val="none" w:sz="0" w:space="0" w:color="auto"/>
            <w:right w:val="none" w:sz="0" w:space="0" w:color="auto"/>
          </w:divBdr>
        </w:div>
      </w:divsChild>
    </w:div>
    <w:div w:id="1267420933">
      <w:bodyDiv w:val="1"/>
      <w:marLeft w:val="0"/>
      <w:marRight w:val="0"/>
      <w:marTop w:val="0"/>
      <w:marBottom w:val="0"/>
      <w:divBdr>
        <w:top w:val="none" w:sz="0" w:space="0" w:color="auto"/>
        <w:left w:val="none" w:sz="0" w:space="0" w:color="auto"/>
        <w:bottom w:val="none" w:sz="0" w:space="0" w:color="auto"/>
        <w:right w:val="none" w:sz="0" w:space="0" w:color="auto"/>
      </w:divBdr>
      <w:divsChild>
        <w:div w:id="580915735">
          <w:marLeft w:val="0"/>
          <w:marRight w:val="0"/>
          <w:marTop w:val="0"/>
          <w:marBottom w:val="0"/>
          <w:divBdr>
            <w:top w:val="none" w:sz="0" w:space="0" w:color="auto"/>
            <w:left w:val="none" w:sz="0" w:space="0" w:color="auto"/>
            <w:bottom w:val="none" w:sz="0" w:space="0" w:color="auto"/>
            <w:right w:val="none" w:sz="0" w:space="0" w:color="auto"/>
          </w:divBdr>
        </w:div>
        <w:div w:id="806552844">
          <w:marLeft w:val="0"/>
          <w:marRight w:val="0"/>
          <w:marTop w:val="0"/>
          <w:marBottom w:val="0"/>
          <w:divBdr>
            <w:top w:val="none" w:sz="0" w:space="0" w:color="auto"/>
            <w:left w:val="none" w:sz="0" w:space="0" w:color="auto"/>
            <w:bottom w:val="none" w:sz="0" w:space="0" w:color="auto"/>
            <w:right w:val="none" w:sz="0" w:space="0" w:color="auto"/>
          </w:divBdr>
        </w:div>
        <w:div w:id="901871132">
          <w:marLeft w:val="0"/>
          <w:marRight w:val="0"/>
          <w:marTop w:val="0"/>
          <w:marBottom w:val="0"/>
          <w:divBdr>
            <w:top w:val="none" w:sz="0" w:space="0" w:color="auto"/>
            <w:left w:val="none" w:sz="0" w:space="0" w:color="auto"/>
            <w:bottom w:val="none" w:sz="0" w:space="0" w:color="auto"/>
            <w:right w:val="none" w:sz="0" w:space="0" w:color="auto"/>
          </w:divBdr>
        </w:div>
        <w:div w:id="1248078001">
          <w:marLeft w:val="0"/>
          <w:marRight w:val="0"/>
          <w:marTop w:val="0"/>
          <w:marBottom w:val="0"/>
          <w:divBdr>
            <w:top w:val="none" w:sz="0" w:space="0" w:color="auto"/>
            <w:left w:val="none" w:sz="0" w:space="0" w:color="auto"/>
            <w:bottom w:val="none" w:sz="0" w:space="0" w:color="auto"/>
            <w:right w:val="none" w:sz="0" w:space="0" w:color="auto"/>
          </w:divBdr>
        </w:div>
      </w:divsChild>
    </w:div>
    <w:div w:id="1271009242">
      <w:bodyDiv w:val="1"/>
      <w:marLeft w:val="0"/>
      <w:marRight w:val="0"/>
      <w:marTop w:val="0"/>
      <w:marBottom w:val="0"/>
      <w:divBdr>
        <w:top w:val="none" w:sz="0" w:space="0" w:color="auto"/>
        <w:left w:val="none" w:sz="0" w:space="0" w:color="auto"/>
        <w:bottom w:val="none" w:sz="0" w:space="0" w:color="auto"/>
        <w:right w:val="none" w:sz="0" w:space="0" w:color="auto"/>
      </w:divBdr>
      <w:divsChild>
        <w:div w:id="53161493">
          <w:marLeft w:val="0"/>
          <w:marRight w:val="0"/>
          <w:marTop w:val="60"/>
          <w:marBottom w:val="0"/>
          <w:divBdr>
            <w:top w:val="none" w:sz="0" w:space="0" w:color="auto"/>
            <w:left w:val="none" w:sz="0" w:space="0" w:color="auto"/>
            <w:bottom w:val="none" w:sz="0" w:space="0" w:color="auto"/>
            <w:right w:val="none" w:sz="0" w:space="0" w:color="auto"/>
          </w:divBdr>
          <w:divsChild>
            <w:div w:id="91366793">
              <w:marLeft w:val="0"/>
              <w:marRight w:val="0"/>
              <w:marTop w:val="0"/>
              <w:marBottom w:val="0"/>
              <w:divBdr>
                <w:top w:val="none" w:sz="0" w:space="0" w:color="auto"/>
                <w:left w:val="none" w:sz="0" w:space="0" w:color="auto"/>
                <w:bottom w:val="none" w:sz="0" w:space="0" w:color="auto"/>
                <w:right w:val="none" w:sz="0" w:space="0" w:color="auto"/>
              </w:divBdr>
              <w:divsChild>
                <w:div w:id="1480921479">
                  <w:marLeft w:val="0"/>
                  <w:marRight w:val="0"/>
                  <w:marTop w:val="0"/>
                  <w:marBottom w:val="0"/>
                  <w:divBdr>
                    <w:top w:val="none" w:sz="0" w:space="0" w:color="auto"/>
                    <w:left w:val="none" w:sz="0" w:space="0" w:color="auto"/>
                    <w:bottom w:val="single" w:sz="6" w:space="0" w:color="2C2E35"/>
                    <w:right w:val="none" w:sz="0" w:space="0" w:color="auto"/>
                  </w:divBdr>
                  <w:divsChild>
                    <w:div w:id="36872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40309">
          <w:marLeft w:val="0"/>
          <w:marRight w:val="0"/>
          <w:marTop w:val="360"/>
          <w:marBottom w:val="180"/>
          <w:divBdr>
            <w:top w:val="none" w:sz="0" w:space="0" w:color="auto"/>
            <w:left w:val="none" w:sz="0" w:space="0" w:color="auto"/>
            <w:bottom w:val="none" w:sz="0" w:space="0" w:color="auto"/>
            <w:right w:val="none" w:sz="0" w:space="0" w:color="auto"/>
          </w:divBdr>
        </w:div>
        <w:div w:id="353968297">
          <w:marLeft w:val="0"/>
          <w:marRight w:val="0"/>
          <w:marTop w:val="180"/>
          <w:marBottom w:val="240"/>
          <w:divBdr>
            <w:top w:val="none" w:sz="0" w:space="0" w:color="auto"/>
            <w:left w:val="none" w:sz="0" w:space="0" w:color="auto"/>
            <w:bottom w:val="none" w:sz="0" w:space="0" w:color="auto"/>
            <w:right w:val="none" w:sz="0" w:space="0" w:color="auto"/>
          </w:divBdr>
        </w:div>
        <w:div w:id="685323641">
          <w:marLeft w:val="0"/>
          <w:marRight w:val="0"/>
          <w:marTop w:val="360"/>
          <w:marBottom w:val="180"/>
          <w:divBdr>
            <w:top w:val="none" w:sz="0" w:space="0" w:color="auto"/>
            <w:left w:val="none" w:sz="0" w:space="0" w:color="auto"/>
            <w:bottom w:val="none" w:sz="0" w:space="0" w:color="auto"/>
            <w:right w:val="none" w:sz="0" w:space="0" w:color="auto"/>
          </w:divBdr>
        </w:div>
        <w:div w:id="822501007">
          <w:marLeft w:val="0"/>
          <w:marRight w:val="0"/>
          <w:marTop w:val="360"/>
          <w:marBottom w:val="180"/>
          <w:divBdr>
            <w:top w:val="none" w:sz="0" w:space="0" w:color="auto"/>
            <w:left w:val="none" w:sz="0" w:space="0" w:color="auto"/>
            <w:bottom w:val="none" w:sz="0" w:space="0" w:color="auto"/>
            <w:right w:val="none" w:sz="0" w:space="0" w:color="auto"/>
          </w:divBdr>
        </w:div>
        <w:div w:id="1135950815">
          <w:marLeft w:val="0"/>
          <w:marRight w:val="0"/>
          <w:marTop w:val="60"/>
          <w:marBottom w:val="0"/>
          <w:divBdr>
            <w:top w:val="none" w:sz="0" w:space="0" w:color="auto"/>
            <w:left w:val="none" w:sz="0" w:space="0" w:color="auto"/>
            <w:bottom w:val="none" w:sz="0" w:space="0" w:color="auto"/>
            <w:right w:val="none" w:sz="0" w:space="0" w:color="auto"/>
          </w:divBdr>
          <w:divsChild>
            <w:div w:id="552236742">
              <w:marLeft w:val="0"/>
              <w:marRight w:val="0"/>
              <w:marTop w:val="0"/>
              <w:marBottom w:val="0"/>
              <w:divBdr>
                <w:top w:val="none" w:sz="0" w:space="0" w:color="auto"/>
                <w:left w:val="none" w:sz="0" w:space="0" w:color="auto"/>
                <w:bottom w:val="none" w:sz="0" w:space="0" w:color="auto"/>
                <w:right w:val="none" w:sz="0" w:space="0" w:color="auto"/>
              </w:divBdr>
              <w:divsChild>
                <w:div w:id="581837150">
                  <w:marLeft w:val="0"/>
                  <w:marRight w:val="0"/>
                  <w:marTop w:val="0"/>
                  <w:marBottom w:val="0"/>
                  <w:divBdr>
                    <w:top w:val="none" w:sz="0" w:space="0" w:color="auto"/>
                    <w:left w:val="none" w:sz="0" w:space="0" w:color="auto"/>
                    <w:bottom w:val="single" w:sz="6" w:space="0" w:color="2C2E35"/>
                    <w:right w:val="none" w:sz="0" w:space="0" w:color="auto"/>
                  </w:divBdr>
                  <w:divsChild>
                    <w:div w:id="11294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447155">
          <w:marLeft w:val="0"/>
          <w:marRight w:val="0"/>
          <w:marTop w:val="180"/>
          <w:marBottom w:val="240"/>
          <w:divBdr>
            <w:top w:val="none" w:sz="0" w:space="0" w:color="auto"/>
            <w:left w:val="none" w:sz="0" w:space="0" w:color="auto"/>
            <w:bottom w:val="none" w:sz="0" w:space="0" w:color="auto"/>
            <w:right w:val="none" w:sz="0" w:space="0" w:color="auto"/>
          </w:divBdr>
        </w:div>
        <w:div w:id="1519151931">
          <w:marLeft w:val="0"/>
          <w:marRight w:val="0"/>
          <w:marTop w:val="180"/>
          <w:marBottom w:val="240"/>
          <w:divBdr>
            <w:top w:val="none" w:sz="0" w:space="0" w:color="auto"/>
            <w:left w:val="none" w:sz="0" w:space="0" w:color="auto"/>
            <w:bottom w:val="none" w:sz="0" w:space="0" w:color="auto"/>
            <w:right w:val="none" w:sz="0" w:space="0" w:color="auto"/>
          </w:divBdr>
        </w:div>
        <w:div w:id="1629122457">
          <w:marLeft w:val="0"/>
          <w:marRight w:val="0"/>
          <w:marTop w:val="180"/>
          <w:marBottom w:val="240"/>
          <w:divBdr>
            <w:top w:val="none" w:sz="0" w:space="0" w:color="auto"/>
            <w:left w:val="none" w:sz="0" w:space="0" w:color="auto"/>
            <w:bottom w:val="none" w:sz="0" w:space="0" w:color="auto"/>
            <w:right w:val="none" w:sz="0" w:space="0" w:color="auto"/>
          </w:divBdr>
        </w:div>
        <w:div w:id="1829706002">
          <w:marLeft w:val="0"/>
          <w:marRight w:val="0"/>
          <w:marTop w:val="180"/>
          <w:marBottom w:val="240"/>
          <w:divBdr>
            <w:top w:val="none" w:sz="0" w:space="0" w:color="auto"/>
            <w:left w:val="none" w:sz="0" w:space="0" w:color="auto"/>
            <w:bottom w:val="none" w:sz="0" w:space="0" w:color="auto"/>
            <w:right w:val="none" w:sz="0" w:space="0" w:color="auto"/>
          </w:divBdr>
        </w:div>
        <w:div w:id="1917127974">
          <w:marLeft w:val="0"/>
          <w:marRight w:val="0"/>
          <w:marTop w:val="180"/>
          <w:marBottom w:val="240"/>
          <w:divBdr>
            <w:top w:val="none" w:sz="0" w:space="0" w:color="auto"/>
            <w:left w:val="none" w:sz="0" w:space="0" w:color="auto"/>
            <w:bottom w:val="none" w:sz="0" w:space="0" w:color="auto"/>
            <w:right w:val="none" w:sz="0" w:space="0" w:color="auto"/>
          </w:divBdr>
        </w:div>
      </w:divsChild>
    </w:div>
    <w:div w:id="1272321916">
      <w:bodyDiv w:val="1"/>
      <w:marLeft w:val="0"/>
      <w:marRight w:val="0"/>
      <w:marTop w:val="0"/>
      <w:marBottom w:val="0"/>
      <w:divBdr>
        <w:top w:val="none" w:sz="0" w:space="0" w:color="auto"/>
        <w:left w:val="none" w:sz="0" w:space="0" w:color="auto"/>
        <w:bottom w:val="none" w:sz="0" w:space="0" w:color="auto"/>
        <w:right w:val="none" w:sz="0" w:space="0" w:color="auto"/>
      </w:divBdr>
    </w:div>
    <w:div w:id="1283422214">
      <w:bodyDiv w:val="1"/>
      <w:marLeft w:val="0"/>
      <w:marRight w:val="0"/>
      <w:marTop w:val="0"/>
      <w:marBottom w:val="0"/>
      <w:divBdr>
        <w:top w:val="none" w:sz="0" w:space="0" w:color="auto"/>
        <w:left w:val="none" w:sz="0" w:space="0" w:color="auto"/>
        <w:bottom w:val="none" w:sz="0" w:space="0" w:color="auto"/>
        <w:right w:val="none" w:sz="0" w:space="0" w:color="auto"/>
      </w:divBdr>
    </w:div>
    <w:div w:id="1283683062">
      <w:bodyDiv w:val="1"/>
      <w:marLeft w:val="0"/>
      <w:marRight w:val="0"/>
      <w:marTop w:val="0"/>
      <w:marBottom w:val="0"/>
      <w:divBdr>
        <w:top w:val="none" w:sz="0" w:space="0" w:color="auto"/>
        <w:left w:val="none" w:sz="0" w:space="0" w:color="auto"/>
        <w:bottom w:val="none" w:sz="0" w:space="0" w:color="auto"/>
        <w:right w:val="none" w:sz="0" w:space="0" w:color="auto"/>
      </w:divBdr>
    </w:div>
    <w:div w:id="1297485566">
      <w:bodyDiv w:val="1"/>
      <w:marLeft w:val="0"/>
      <w:marRight w:val="0"/>
      <w:marTop w:val="0"/>
      <w:marBottom w:val="0"/>
      <w:divBdr>
        <w:top w:val="none" w:sz="0" w:space="0" w:color="auto"/>
        <w:left w:val="none" w:sz="0" w:space="0" w:color="auto"/>
        <w:bottom w:val="none" w:sz="0" w:space="0" w:color="auto"/>
        <w:right w:val="none" w:sz="0" w:space="0" w:color="auto"/>
      </w:divBdr>
      <w:divsChild>
        <w:div w:id="1780251625">
          <w:marLeft w:val="0"/>
          <w:marRight w:val="0"/>
          <w:marTop w:val="0"/>
          <w:marBottom w:val="0"/>
          <w:divBdr>
            <w:top w:val="none" w:sz="0" w:space="0" w:color="auto"/>
            <w:left w:val="none" w:sz="0" w:space="0" w:color="auto"/>
            <w:bottom w:val="none" w:sz="0" w:space="0" w:color="auto"/>
            <w:right w:val="none" w:sz="0" w:space="0" w:color="auto"/>
          </w:divBdr>
        </w:div>
      </w:divsChild>
    </w:div>
    <w:div w:id="1297681717">
      <w:bodyDiv w:val="1"/>
      <w:marLeft w:val="0"/>
      <w:marRight w:val="0"/>
      <w:marTop w:val="0"/>
      <w:marBottom w:val="0"/>
      <w:divBdr>
        <w:top w:val="none" w:sz="0" w:space="0" w:color="auto"/>
        <w:left w:val="none" w:sz="0" w:space="0" w:color="auto"/>
        <w:bottom w:val="none" w:sz="0" w:space="0" w:color="auto"/>
        <w:right w:val="none" w:sz="0" w:space="0" w:color="auto"/>
      </w:divBdr>
      <w:divsChild>
        <w:div w:id="188572003">
          <w:marLeft w:val="0"/>
          <w:marRight w:val="0"/>
          <w:marTop w:val="360"/>
          <w:marBottom w:val="180"/>
          <w:divBdr>
            <w:top w:val="none" w:sz="0" w:space="0" w:color="auto"/>
            <w:left w:val="none" w:sz="0" w:space="0" w:color="auto"/>
            <w:bottom w:val="none" w:sz="0" w:space="0" w:color="auto"/>
            <w:right w:val="none" w:sz="0" w:space="0" w:color="auto"/>
          </w:divBdr>
        </w:div>
      </w:divsChild>
    </w:div>
    <w:div w:id="1300115891">
      <w:bodyDiv w:val="1"/>
      <w:marLeft w:val="0"/>
      <w:marRight w:val="0"/>
      <w:marTop w:val="0"/>
      <w:marBottom w:val="0"/>
      <w:divBdr>
        <w:top w:val="none" w:sz="0" w:space="0" w:color="auto"/>
        <w:left w:val="none" w:sz="0" w:space="0" w:color="auto"/>
        <w:bottom w:val="none" w:sz="0" w:space="0" w:color="auto"/>
        <w:right w:val="none" w:sz="0" w:space="0" w:color="auto"/>
      </w:divBdr>
      <w:divsChild>
        <w:div w:id="57556124">
          <w:marLeft w:val="0"/>
          <w:marRight w:val="0"/>
          <w:marTop w:val="0"/>
          <w:marBottom w:val="0"/>
          <w:divBdr>
            <w:top w:val="none" w:sz="0" w:space="0" w:color="auto"/>
            <w:left w:val="none" w:sz="0" w:space="0" w:color="auto"/>
            <w:bottom w:val="none" w:sz="0" w:space="0" w:color="auto"/>
            <w:right w:val="none" w:sz="0" w:space="0" w:color="auto"/>
          </w:divBdr>
        </w:div>
        <w:div w:id="130484338">
          <w:marLeft w:val="0"/>
          <w:marRight w:val="0"/>
          <w:marTop w:val="0"/>
          <w:marBottom w:val="0"/>
          <w:divBdr>
            <w:top w:val="none" w:sz="0" w:space="0" w:color="auto"/>
            <w:left w:val="none" w:sz="0" w:space="0" w:color="auto"/>
            <w:bottom w:val="none" w:sz="0" w:space="0" w:color="auto"/>
            <w:right w:val="none" w:sz="0" w:space="0" w:color="auto"/>
          </w:divBdr>
        </w:div>
        <w:div w:id="1389957848">
          <w:marLeft w:val="0"/>
          <w:marRight w:val="0"/>
          <w:marTop w:val="0"/>
          <w:marBottom w:val="0"/>
          <w:divBdr>
            <w:top w:val="none" w:sz="0" w:space="0" w:color="auto"/>
            <w:left w:val="none" w:sz="0" w:space="0" w:color="auto"/>
            <w:bottom w:val="none" w:sz="0" w:space="0" w:color="auto"/>
            <w:right w:val="none" w:sz="0" w:space="0" w:color="auto"/>
          </w:divBdr>
        </w:div>
        <w:div w:id="1642805856">
          <w:marLeft w:val="0"/>
          <w:marRight w:val="0"/>
          <w:marTop w:val="0"/>
          <w:marBottom w:val="0"/>
          <w:divBdr>
            <w:top w:val="none" w:sz="0" w:space="0" w:color="auto"/>
            <w:left w:val="none" w:sz="0" w:space="0" w:color="auto"/>
            <w:bottom w:val="none" w:sz="0" w:space="0" w:color="auto"/>
            <w:right w:val="none" w:sz="0" w:space="0" w:color="auto"/>
          </w:divBdr>
        </w:div>
        <w:div w:id="1802846021">
          <w:marLeft w:val="0"/>
          <w:marRight w:val="0"/>
          <w:marTop w:val="0"/>
          <w:marBottom w:val="0"/>
          <w:divBdr>
            <w:top w:val="none" w:sz="0" w:space="0" w:color="auto"/>
            <w:left w:val="none" w:sz="0" w:space="0" w:color="auto"/>
            <w:bottom w:val="none" w:sz="0" w:space="0" w:color="auto"/>
            <w:right w:val="none" w:sz="0" w:space="0" w:color="auto"/>
          </w:divBdr>
        </w:div>
        <w:div w:id="2052260651">
          <w:marLeft w:val="0"/>
          <w:marRight w:val="0"/>
          <w:marTop w:val="0"/>
          <w:marBottom w:val="0"/>
          <w:divBdr>
            <w:top w:val="none" w:sz="0" w:space="0" w:color="auto"/>
            <w:left w:val="none" w:sz="0" w:space="0" w:color="auto"/>
            <w:bottom w:val="none" w:sz="0" w:space="0" w:color="auto"/>
            <w:right w:val="none" w:sz="0" w:space="0" w:color="auto"/>
          </w:divBdr>
        </w:div>
        <w:div w:id="2056612894">
          <w:marLeft w:val="0"/>
          <w:marRight w:val="0"/>
          <w:marTop w:val="0"/>
          <w:marBottom w:val="0"/>
          <w:divBdr>
            <w:top w:val="none" w:sz="0" w:space="0" w:color="auto"/>
            <w:left w:val="none" w:sz="0" w:space="0" w:color="auto"/>
            <w:bottom w:val="none" w:sz="0" w:space="0" w:color="auto"/>
            <w:right w:val="none" w:sz="0" w:space="0" w:color="auto"/>
          </w:divBdr>
        </w:div>
      </w:divsChild>
    </w:div>
    <w:div w:id="1302807848">
      <w:bodyDiv w:val="1"/>
      <w:marLeft w:val="0"/>
      <w:marRight w:val="0"/>
      <w:marTop w:val="0"/>
      <w:marBottom w:val="0"/>
      <w:divBdr>
        <w:top w:val="none" w:sz="0" w:space="0" w:color="auto"/>
        <w:left w:val="none" w:sz="0" w:space="0" w:color="auto"/>
        <w:bottom w:val="none" w:sz="0" w:space="0" w:color="auto"/>
        <w:right w:val="none" w:sz="0" w:space="0" w:color="auto"/>
      </w:divBdr>
    </w:div>
    <w:div w:id="1306158559">
      <w:bodyDiv w:val="1"/>
      <w:marLeft w:val="0"/>
      <w:marRight w:val="0"/>
      <w:marTop w:val="0"/>
      <w:marBottom w:val="0"/>
      <w:divBdr>
        <w:top w:val="none" w:sz="0" w:space="0" w:color="auto"/>
        <w:left w:val="none" w:sz="0" w:space="0" w:color="auto"/>
        <w:bottom w:val="none" w:sz="0" w:space="0" w:color="auto"/>
        <w:right w:val="none" w:sz="0" w:space="0" w:color="auto"/>
      </w:divBdr>
    </w:div>
    <w:div w:id="1310866523">
      <w:bodyDiv w:val="1"/>
      <w:marLeft w:val="0"/>
      <w:marRight w:val="0"/>
      <w:marTop w:val="0"/>
      <w:marBottom w:val="0"/>
      <w:divBdr>
        <w:top w:val="none" w:sz="0" w:space="0" w:color="auto"/>
        <w:left w:val="none" w:sz="0" w:space="0" w:color="auto"/>
        <w:bottom w:val="none" w:sz="0" w:space="0" w:color="auto"/>
        <w:right w:val="none" w:sz="0" w:space="0" w:color="auto"/>
      </w:divBdr>
    </w:div>
    <w:div w:id="1312254903">
      <w:bodyDiv w:val="1"/>
      <w:marLeft w:val="0"/>
      <w:marRight w:val="0"/>
      <w:marTop w:val="0"/>
      <w:marBottom w:val="0"/>
      <w:divBdr>
        <w:top w:val="none" w:sz="0" w:space="0" w:color="auto"/>
        <w:left w:val="none" w:sz="0" w:space="0" w:color="auto"/>
        <w:bottom w:val="none" w:sz="0" w:space="0" w:color="auto"/>
        <w:right w:val="none" w:sz="0" w:space="0" w:color="auto"/>
      </w:divBdr>
      <w:divsChild>
        <w:div w:id="60716820">
          <w:marLeft w:val="0"/>
          <w:marRight w:val="0"/>
          <w:marTop w:val="0"/>
          <w:marBottom w:val="200"/>
          <w:divBdr>
            <w:top w:val="none" w:sz="0" w:space="0" w:color="auto"/>
            <w:left w:val="none" w:sz="0" w:space="0" w:color="auto"/>
            <w:bottom w:val="none" w:sz="0" w:space="0" w:color="auto"/>
            <w:right w:val="none" w:sz="0" w:space="0" w:color="auto"/>
          </w:divBdr>
        </w:div>
        <w:div w:id="840393697">
          <w:marLeft w:val="0"/>
          <w:marRight w:val="0"/>
          <w:marTop w:val="0"/>
          <w:marBottom w:val="200"/>
          <w:divBdr>
            <w:top w:val="none" w:sz="0" w:space="0" w:color="auto"/>
            <w:left w:val="none" w:sz="0" w:space="0" w:color="auto"/>
            <w:bottom w:val="none" w:sz="0" w:space="0" w:color="auto"/>
            <w:right w:val="none" w:sz="0" w:space="0" w:color="auto"/>
          </w:divBdr>
        </w:div>
        <w:div w:id="1451050759">
          <w:marLeft w:val="0"/>
          <w:marRight w:val="0"/>
          <w:marTop w:val="0"/>
          <w:marBottom w:val="200"/>
          <w:divBdr>
            <w:top w:val="none" w:sz="0" w:space="0" w:color="auto"/>
            <w:left w:val="none" w:sz="0" w:space="0" w:color="auto"/>
            <w:bottom w:val="none" w:sz="0" w:space="0" w:color="auto"/>
            <w:right w:val="none" w:sz="0" w:space="0" w:color="auto"/>
          </w:divBdr>
        </w:div>
        <w:div w:id="1587615721">
          <w:marLeft w:val="0"/>
          <w:marRight w:val="0"/>
          <w:marTop w:val="0"/>
          <w:marBottom w:val="200"/>
          <w:divBdr>
            <w:top w:val="none" w:sz="0" w:space="0" w:color="auto"/>
            <w:left w:val="none" w:sz="0" w:space="0" w:color="auto"/>
            <w:bottom w:val="none" w:sz="0" w:space="0" w:color="auto"/>
            <w:right w:val="none" w:sz="0" w:space="0" w:color="auto"/>
          </w:divBdr>
        </w:div>
        <w:div w:id="1834754675">
          <w:marLeft w:val="0"/>
          <w:marRight w:val="0"/>
          <w:marTop w:val="0"/>
          <w:marBottom w:val="200"/>
          <w:divBdr>
            <w:top w:val="none" w:sz="0" w:space="0" w:color="auto"/>
            <w:left w:val="none" w:sz="0" w:space="0" w:color="auto"/>
            <w:bottom w:val="none" w:sz="0" w:space="0" w:color="auto"/>
            <w:right w:val="none" w:sz="0" w:space="0" w:color="auto"/>
          </w:divBdr>
        </w:div>
        <w:div w:id="1979528408">
          <w:marLeft w:val="0"/>
          <w:marRight w:val="0"/>
          <w:marTop w:val="0"/>
          <w:marBottom w:val="200"/>
          <w:divBdr>
            <w:top w:val="none" w:sz="0" w:space="0" w:color="auto"/>
            <w:left w:val="none" w:sz="0" w:space="0" w:color="auto"/>
            <w:bottom w:val="none" w:sz="0" w:space="0" w:color="auto"/>
            <w:right w:val="none" w:sz="0" w:space="0" w:color="auto"/>
          </w:divBdr>
        </w:div>
      </w:divsChild>
    </w:div>
    <w:div w:id="1325432306">
      <w:bodyDiv w:val="1"/>
      <w:marLeft w:val="0"/>
      <w:marRight w:val="0"/>
      <w:marTop w:val="0"/>
      <w:marBottom w:val="0"/>
      <w:divBdr>
        <w:top w:val="none" w:sz="0" w:space="0" w:color="auto"/>
        <w:left w:val="none" w:sz="0" w:space="0" w:color="auto"/>
        <w:bottom w:val="none" w:sz="0" w:space="0" w:color="auto"/>
        <w:right w:val="none" w:sz="0" w:space="0" w:color="auto"/>
      </w:divBdr>
    </w:div>
    <w:div w:id="1325547546">
      <w:bodyDiv w:val="1"/>
      <w:marLeft w:val="0"/>
      <w:marRight w:val="0"/>
      <w:marTop w:val="0"/>
      <w:marBottom w:val="0"/>
      <w:divBdr>
        <w:top w:val="none" w:sz="0" w:space="0" w:color="auto"/>
        <w:left w:val="none" w:sz="0" w:space="0" w:color="auto"/>
        <w:bottom w:val="none" w:sz="0" w:space="0" w:color="auto"/>
        <w:right w:val="none" w:sz="0" w:space="0" w:color="auto"/>
      </w:divBdr>
      <w:divsChild>
        <w:div w:id="77168637">
          <w:marLeft w:val="0"/>
          <w:marRight w:val="0"/>
          <w:marTop w:val="180"/>
          <w:marBottom w:val="240"/>
          <w:divBdr>
            <w:top w:val="none" w:sz="0" w:space="0" w:color="auto"/>
            <w:left w:val="none" w:sz="0" w:space="0" w:color="auto"/>
            <w:bottom w:val="none" w:sz="0" w:space="0" w:color="auto"/>
            <w:right w:val="none" w:sz="0" w:space="0" w:color="auto"/>
          </w:divBdr>
        </w:div>
        <w:div w:id="805320386">
          <w:marLeft w:val="0"/>
          <w:marRight w:val="0"/>
          <w:marTop w:val="60"/>
          <w:marBottom w:val="0"/>
          <w:divBdr>
            <w:top w:val="none" w:sz="0" w:space="0" w:color="auto"/>
            <w:left w:val="none" w:sz="0" w:space="0" w:color="auto"/>
            <w:bottom w:val="none" w:sz="0" w:space="0" w:color="auto"/>
            <w:right w:val="none" w:sz="0" w:space="0" w:color="auto"/>
          </w:divBdr>
          <w:divsChild>
            <w:div w:id="285743727">
              <w:marLeft w:val="0"/>
              <w:marRight w:val="0"/>
              <w:marTop w:val="0"/>
              <w:marBottom w:val="0"/>
              <w:divBdr>
                <w:top w:val="none" w:sz="0" w:space="0" w:color="auto"/>
                <w:left w:val="none" w:sz="0" w:space="0" w:color="auto"/>
                <w:bottom w:val="none" w:sz="0" w:space="0" w:color="auto"/>
                <w:right w:val="none" w:sz="0" w:space="0" w:color="auto"/>
              </w:divBdr>
              <w:divsChild>
                <w:div w:id="1994484377">
                  <w:marLeft w:val="0"/>
                  <w:marRight w:val="0"/>
                  <w:marTop w:val="0"/>
                  <w:marBottom w:val="0"/>
                  <w:divBdr>
                    <w:top w:val="none" w:sz="0" w:space="0" w:color="auto"/>
                    <w:left w:val="none" w:sz="0" w:space="0" w:color="auto"/>
                    <w:bottom w:val="single" w:sz="6" w:space="0" w:color="2C2E35"/>
                    <w:right w:val="none" w:sz="0" w:space="0" w:color="auto"/>
                  </w:divBdr>
                  <w:divsChild>
                    <w:div w:id="67299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981630">
      <w:bodyDiv w:val="1"/>
      <w:marLeft w:val="0"/>
      <w:marRight w:val="0"/>
      <w:marTop w:val="0"/>
      <w:marBottom w:val="0"/>
      <w:divBdr>
        <w:top w:val="none" w:sz="0" w:space="0" w:color="auto"/>
        <w:left w:val="none" w:sz="0" w:space="0" w:color="auto"/>
        <w:bottom w:val="none" w:sz="0" w:space="0" w:color="auto"/>
        <w:right w:val="none" w:sz="0" w:space="0" w:color="auto"/>
      </w:divBdr>
      <w:divsChild>
        <w:div w:id="115373251">
          <w:marLeft w:val="0"/>
          <w:marRight w:val="0"/>
          <w:marTop w:val="0"/>
          <w:marBottom w:val="0"/>
          <w:divBdr>
            <w:top w:val="none" w:sz="0" w:space="0" w:color="auto"/>
            <w:left w:val="none" w:sz="0" w:space="0" w:color="auto"/>
            <w:bottom w:val="none" w:sz="0" w:space="0" w:color="auto"/>
            <w:right w:val="none" w:sz="0" w:space="0" w:color="auto"/>
          </w:divBdr>
        </w:div>
        <w:div w:id="136533679">
          <w:marLeft w:val="0"/>
          <w:marRight w:val="0"/>
          <w:marTop w:val="0"/>
          <w:marBottom w:val="0"/>
          <w:divBdr>
            <w:top w:val="none" w:sz="0" w:space="0" w:color="auto"/>
            <w:left w:val="none" w:sz="0" w:space="0" w:color="auto"/>
            <w:bottom w:val="none" w:sz="0" w:space="0" w:color="auto"/>
            <w:right w:val="none" w:sz="0" w:space="0" w:color="auto"/>
          </w:divBdr>
        </w:div>
        <w:div w:id="239408322">
          <w:marLeft w:val="0"/>
          <w:marRight w:val="0"/>
          <w:marTop w:val="0"/>
          <w:marBottom w:val="0"/>
          <w:divBdr>
            <w:top w:val="none" w:sz="0" w:space="0" w:color="auto"/>
            <w:left w:val="none" w:sz="0" w:space="0" w:color="auto"/>
            <w:bottom w:val="none" w:sz="0" w:space="0" w:color="auto"/>
            <w:right w:val="none" w:sz="0" w:space="0" w:color="auto"/>
          </w:divBdr>
        </w:div>
        <w:div w:id="269825277">
          <w:marLeft w:val="0"/>
          <w:marRight w:val="0"/>
          <w:marTop w:val="0"/>
          <w:marBottom w:val="0"/>
          <w:divBdr>
            <w:top w:val="none" w:sz="0" w:space="0" w:color="auto"/>
            <w:left w:val="none" w:sz="0" w:space="0" w:color="auto"/>
            <w:bottom w:val="none" w:sz="0" w:space="0" w:color="auto"/>
            <w:right w:val="none" w:sz="0" w:space="0" w:color="auto"/>
          </w:divBdr>
        </w:div>
        <w:div w:id="273556539">
          <w:marLeft w:val="0"/>
          <w:marRight w:val="0"/>
          <w:marTop w:val="0"/>
          <w:marBottom w:val="0"/>
          <w:divBdr>
            <w:top w:val="none" w:sz="0" w:space="0" w:color="auto"/>
            <w:left w:val="none" w:sz="0" w:space="0" w:color="auto"/>
            <w:bottom w:val="none" w:sz="0" w:space="0" w:color="auto"/>
            <w:right w:val="none" w:sz="0" w:space="0" w:color="auto"/>
          </w:divBdr>
        </w:div>
        <w:div w:id="347605045">
          <w:marLeft w:val="0"/>
          <w:marRight w:val="0"/>
          <w:marTop w:val="0"/>
          <w:marBottom w:val="0"/>
          <w:divBdr>
            <w:top w:val="none" w:sz="0" w:space="0" w:color="auto"/>
            <w:left w:val="none" w:sz="0" w:space="0" w:color="auto"/>
            <w:bottom w:val="none" w:sz="0" w:space="0" w:color="auto"/>
            <w:right w:val="none" w:sz="0" w:space="0" w:color="auto"/>
          </w:divBdr>
        </w:div>
        <w:div w:id="370346032">
          <w:marLeft w:val="0"/>
          <w:marRight w:val="0"/>
          <w:marTop w:val="0"/>
          <w:marBottom w:val="0"/>
          <w:divBdr>
            <w:top w:val="none" w:sz="0" w:space="0" w:color="auto"/>
            <w:left w:val="none" w:sz="0" w:space="0" w:color="auto"/>
            <w:bottom w:val="none" w:sz="0" w:space="0" w:color="auto"/>
            <w:right w:val="none" w:sz="0" w:space="0" w:color="auto"/>
          </w:divBdr>
        </w:div>
        <w:div w:id="456414755">
          <w:marLeft w:val="0"/>
          <w:marRight w:val="0"/>
          <w:marTop w:val="0"/>
          <w:marBottom w:val="0"/>
          <w:divBdr>
            <w:top w:val="none" w:sz="0" w:space="0" w:color="auto"/>
            <w:left w:val="none" w:sz="0" w:space="0" w:color="auto"/>
            <w:bottom w:val="none" w:sz="0" w:space="0" w:color="auto"/>
            <w:right w:val="none" w:sz="0" w:space="0" w:color="auto"/>
          </w:divBdr>
        </w:div>
        <w:div w:id="687098366">
          <w:marLeft w:val="0"/>
          <w:marRight w:val="0"/>
          <w:marTop w:val="0"/>
          <w:marBottom w:val="0"/>
          <w:divBdr>
            <w:top w:val="none" w:sz="0" w:space="0" w:color="auto"/>
            <w:left w:val="none" w:sz="0" w:space="0" w:color="auto"/>
            <w:bottom w:val="none" w:sz="0" w:space="0" w:color="auto"/>
            <w:right w:val="none" w:sz="0" w:space="0" w:color="auto"/>
          </w:divBdr>
        </w:div>
        <w:div w:id="693462011">
          <w:marLeft w:val="0"/>
          <w:marRight w:val="0"/>
          <w:marTop w:val="0"/>
          <w:marBottom w:val="0"/>
          <w:divBdr>
            <w:top w:val="none" w:sz="0" w:space="0" w:color="auto"/>
            <w:left w:val="none" w:sz="0" w:space="0" w:color="auto"/>
            <w:bottom w:val="none" w:sz="0" w:space="0" w:color="auto"/>
            <w:right w:val="none" w:sz="0" w:space="0" w:color="auto"/>
          </w:divBdr>
        </w:div>
        <w:div w:id="695274039">
          <w:marLeft w:val="0"/>
          <w:marRight w:val="0"/>
          <w:marTop w:val="0"/>
          <w:marBottom w:val="0"/>
          <w:divBdr>
            <w:top w:val="none" w:sz="0" w:space="0" w:color="auto"/>
            <w:left w:val="none" w:sz="0" w:space="0" w:color="auto"/>
            <w:bottom w:val="none" w:sz="0" w:space="0" w:color="auto"/>
            <w:right w:val="none" w:sz="0" w:space="0" w:color="auto"/>
          </w:divBdr>
        </w:div>
        <w:div w:id="877622562">
          <w:marLeft w:val="0"/>
          <w:marRight w:val="0"/>
          <w:marTop w:val="0"/>
          <w:marBottom w:val="0"/>
          <w:divBdr>
            <w:top w:val="none" w:sz="0" w:space="0" w:color="auto"/>
            <w:left w:val="none" w:sz="0" w:space="0" w:color="auto"/>
            <w:bottom w:val="none" w:sz="0" w:space="0" w:color="auto"/>
            <w:right w:val="none" w:sz="0" w:space="0" w:color="auto"/>
          </w:divBdr>
        </w:div>
        <w:div w:id="878394852">
          <w:marLeft w:val="0"/>
          <w:marRight w:val="0"/>
          <w:marTop w:val="0"/>
          <w:marBottom w:val="0"/>
          <w:divBdr>
            <w:top w:val="none" w:sz="0" w:space="0" w:color="auto"/>
            <w:left w:val="none" w:sz="0" w:space="0" w:color="auto"/>
            <w:bottom w:val="none" w:sz="0" w:space="0" w:color="auto"/>
            <w:right w:val="none" w:sz="0" w:space="0" w:color="auto"/>
          </w:divBdr>
        </w:div>
        <w:div w:id="912204122">
          <w:marLeft w:val="0"/>
          <w:marRight w:val="0"/>
          <w:marTop w:val="0"/>
          <w:marBottom w:val="0"/>
          <w:divBdr>
            <w:top w:val="none" w:sz="0" w:space="0" w:color="auto"/>
            <w:left w:val="none" w:sz="0" w:space="0" w:color="auto"/>
            <w:bottom w:val="none" w:sz="0" w:space="0" w:color="auto"/>
            <w:right w:val="none" w:sz="0" w:space="0" w:color="auto"/>
          </w:divBdr>
        </w:div>
        <w:div w:id="920062996">
          <w:marLeft w:val="0"/>
          <w:marRight w:val="0"/>
          <w:marTop w:val="0"/>
          <w:marBottom w:val="0"/>
          <w:divBdr>
            <w:top w:val="none" w:sz="0" w:space="0" w:color="auto"/>
            <w:left w:val="none" w:sz="0" w:space="0" w:color="auto"/>
            <w:bottom w:val="none" w:sz="0" w:space="0" w:color="auto"/>
            <w:right w:val="none" w:sz="0" w:space="0" w:color="auto"/>
          </w:divBdr>
        </w:div>
        <w:div w:id="986742698">
          <w:marLeft w:val="0"/>
          <w:marRight w:val="0"/>
          <w:marTop w:val="0"/>
          <w:marBottom w:val="0"/>
          <w:divBdr>
            <w:top w:val="none" w:sz="0" w:space="0" w:color="auto"/>
            <w:left w:val="none" w:sz="0" w:space="0" w:color="auto"/>
            <w:bottom w:val="none" w:sz="0" w:space="0" w:color="auto"/>
            <w:right w:val="none" w:sz="0" w:space="0" w:color="auto"/>
          </w:divBdr>
        </w:div>
        <w:div w:id="1006204751">
          <w:marLeft w:val="0"/>
          <w:marRight w:val="0"/>
          <w:marTop w:val="0"/>
          <w:marBottom w:val="0"/>
          <w:divBdr>
            <w:top w:val="none" w:sz="0" w:space="0" w:color="auto"/>
            <w:left w:val="none" w:sz="0" w:space="0" w:color="auto"/>
            <w:bottom w:val="none" w:sz="0" w:space="0" w:color="auto"/>
            <w:right w:val="none" w:sz="0" w:space="0" w:color="auto"/>
          </w:divBdr>
        </w:div>
        <w:div w:id="1129468477">
          <w:marLeft w:val="0"/>
          <w:marRight w:val="0"/>
          <w:marTop w:val="0"/>
          <w:marBottom w:val="0"/>
          <w:divBdr>
            <w:top w:val="none" w:sz="0" w:space="0" w:color="auto"/>
            <w:left w:val="none" w:sz="0" w:space="0" w:color="auto"/>
            <w:bottom w:val="none" w:sz="0" w:space="0" w:color="auto"/>
            <w:right w:val="none" w:sz="0" w:space="0" w:color="auto"/>
          </w:divBdr>
        </w:div>
        <w:div w:id="1289318438">
          <w:marLeft w:val="0"/>
          <w:marRight w:val="0"/>
          <w:marTop w:val="0"/>
          <w:marBottom w:val="0"/>
          <w:divBdr>
            <w:top w:val="none" w:sz="0" w:space="0" w:color="auto"/>
            <w:left w:val="none" w:sz="0" w:space="0" w:color="auto"/>
            <w:bottom w:val="none" w:sz="0" w:space="0" w:color="auto"/>
            <w:right w:val="none" w:sz="0" w:space="0" w:color="auto"/>
          </w:divBdr>
        </w:div>
        <w:div w:id="1326588859">
          <w:marLeft w:val="0"/>
          <w:marRight w:val="0"/>
          <w:marTop w:val="0"/>
          <w:marBottom w:val="0"/>
          <w:divBdr>
            <w:top w:val="none" w:sz="0" w:space="0" w:color="auto"/>
            <w:left w:val="none" w:sz="0" w:space="0" w:color="auto"/>
            <w:bottom w:val="none" w:sz="0" w:space="0" w:color="auto"/>
            <w:right w:val="none" w:sz="0" w:space="0" w:color="auto"/>
          </w:divBdr>
        </w:div>
        <w:div w:id="1430586118">
          <w:marLeft w:val="0"/>
          <w:marRight w:val="0"/>
          <w:marTop w:val="0"/>
          <w:marBottom w:val="0"/>
          <w:divBdr>
            <w:top w:val="none" w:sz="0" w:space="0" w:color="auto"/>
            <w:left w:val="none" w:sz="0" w:space="0" w:color="auto"/>
            <w:bottom w:val="none" w:sz="0" w:space="0" w:color="auto"/>
            <w:right w:val="none" w:sz="0" w:space="0" w:color="auto"/>
          </w:divBdr>
        </w:div>
        <w:div w:id="1463232402">
          <w:marLeft w:val="0"/>
          <w:marRight w:val="0"/>
          <w:marTop w:val="0"/>
          <w:marBottom w:val="0"/>
          <w:divBdr>
            <w:top w:val="none" w:sz="0" w:space="0" w:color="auto"/>
            <w:left w:val="none" w:sz="0" w:space="0" w:color="auto"/>
            <w:bottom w:val="none" w:sz="0" w:space="0" w:color="auto"/>
            <w:right w:val="none" w:sz="0" w:space="0" w:color="auto"/>
          </w:divBdr>
        </w:div>
        <w:div w:id="1474907435">
          <w:marLeft w:val="0"/>
          <w:marRight w:val="0"/>
          <w:marTop w:val="0"/>
          <w:marBottom w:val="0"/>
          <w:divBdr>
            <w:top w:val="none" w:sz="0" w:space="0" w:color="auto"/>
            <w:left w:val="none" w:sz="0" w:space="0" w:color="auto"/>
            <w:bottom w:val="none" w:sz="0" w:space="0" w:color="auto"/>
            <w:right w:val="none" w:sz="0" w:space="0" w:color="auto"/>
          </w:divBdr>
        </w:div>
        <w:div w:id="1706252417">
          <w:marLeft w:val="0"/>
          <w:marRight w:val="0"/>
          <w:marTop w:val="0"/>
          <w:marBottom w:val="0"/>
          <w:divBdr>
            <w:top w:val="none" w:sz="0" w:space="0" w:color="auto"/>
            <w:left w:val="none" w:sz="0" w:space="0" w:color="auto"/>
            <w:bottom w:val="none" w:sz="0" w:space="0" w:color="auto"/>
            <w:right w:val="none" w:sz="0" w:space="0" w:color="auto"/>
          </w:divBdr>
        </w:div>
        <w:div w:id="1811440014">
          <w:marLeft w:val="0"/>
          <w:marRight w:val="0"/>
          <w:marTop w:val="0"/>
          <w:marBottom w:val="0"/>
          <w:divBdr>
            <w:top w:val="none" w:sz="0" w:space="0" w:color="auto"/>
            <w:left w:val="none" w:sz="0" w:space="0" w:color="auto"/>
            <w:bottom w:val="none" w:sz="0" w:space="0" w:color="auto"/>
            <w:right w:val="none" w:sz="0" w:space="0" w:color="auto"/>
          </w:divBdr>
        </w:div>
        <w:div w:id="1840542617">
          <w:marLeft w:val="0"/>
          <w:marRight w:val="0"/>
          <w:marTop w:val="0"/>
          <w:marBottom w:val="0"/>
          <w:divBdr>
            <w:top w:val="none" w:sz="0" w:space="0" w:color="auto"/>
            <w:left w:val="none" w:sz="0" w:space="0" w:color="auto"/>
            <w:bottom w:val="none" w:sz="0" w:space="0" w:color="auto"/>
            <w:right w:val="none" w:sz="0" w:space="0" w:color="auto"/>
          </w:divBdr>
        </w:div>
        <w:div w:id="1862889376">
          <w:marLeft w:val="0"/>
          <w:marRight w:val="0"/>
          <w:marTop w:val="0"/>
          <w:marBottom w:val="0"/>
          <w:divBdr>
            <w:top w:val="none" w:sz="0" w:space="0" w:color="auto"/>
            <w:left w:val="none" w:sz="0" w:space="0" w:color="auto"/>
            <w:bottom w:val="none" w:sz="0" w:space="0" w:color="auto"/>
            <w:right w:val="none" w:sz="0" w:space="0" w:color="auto"/>
          </w:divBdr>
        </w:div>
        <w:div w:id="1912740040">
          <w:marLeft w:val="0"/>
          <w:marRight w:val="0"/>
          <w:marTop w:val="0"/>
          <w:marBottom w:val="0"/>
          <w:divBdr>
            <w:top w:val="none" w:sz="0" w:space="0" w:color="auto"/>
            <w:left w:val="none" w:sz="0" w:space="0" w:color="auto"/>
            <w:bottom w:val="none" w:sz="0" w:space="0" w:color="auto"/>
            <w:right w:val="none" w:sz="0" w:space="0" w:color="auto"/>
          </w:divBdr>
        </w:div>
        <w:div w:id="1913004344">
          <w:marLeft w:val="0"/>
          <w:marRight w:val="0"/>
          <w:marTop w:val="0"/>
          <w:marBottom w:val="0"/>
          <w:divBdr>
            <w:top w:val="none" w:sz="0" w:space="0" w:color="auto"/>
            <w:left w:val="none" w:sz="0" w:space="0" w:color="auto"/>
            <w:bottom w:val="none" w:sz="0" w:space="0" w:color="auto"/>
            <w:right w:val="none" w:sz="0" w:space="0" w:color="auto"/>
          </w:divBdr>
        </w:div>
        <w:div w:id="1919709431">
          <w:marLeft w:val="0"/>
          <w:marRight w:val="0"/>
          <w:marTop w:val="0"/>
          <w:marBottom w:val="0"/>
          <w:divBdr>
            <w:top w:val="none" w:sz="0" w:space="0" w:color="auto"/>
            <w:left w:val="none" w:sz="0" w:space="0" w:color="auto"/>
            <w:bottom w:val="none" w:sz="0" w:space="0" w:color="auto"/>
            <w:right w:val="none" w:sz="0" w:space="0" w:color="auto"/>
          </w:divBdr>
        </w:div>
        <w:div w:id="1970354138">
          <w:marLeft w:val="0"/>
          <w:marRight w:val="0"/>
          <w:marTop w:val="0"/>
          <w:marBottom w:val="0"/>
          <w:divBdr>
            <w:top w:val="none" w:sz="0" w:space="0" w:color="auto"/>
            <w:left w:val="none" w:sz="0" w:space="0" w:color="auto"/>
            <w:bottom w:val="none" w:sz="0" w:space="0" w:color="auto"/>
            <w:right w:val="none" w:sz="0" w:space="0" w:color="auto"/>
          </w:divBdr>
        </w:div>
        <w:div w:id="1991667606">
          <w:marLeft w:val="0"/>
          <w:marRight w:val="0"/>
          <w:marTop w:val="0"/>
          <w:marBottom w:val="0"/>
          <w:divBdr>
            <w:top w:val="none" w:sz="0" w:space="0" w:color="auto"/>
            <w:left w:val="none" w:sz="0" w:space="0" w:color="auto"/>
            <w:bottom w:val="none" w:sz="0" w:space="0" w:color="auto"/>
            <w:right w:val="none" w:sz="0" w:space="0" w:color="auto"/>
          </w:divBdr>
        </w:div>
        <w:div w:id="2027977981">
          <w:marLeft w:val="0"/>
          <w:marRight w:val="0"/>
          <w:marTop w:val="0"/>
          <w:marBottom w:val="0"/>
          <w:divBdr>
            <w:top w:val="none" w:sz="0" w:space="0" w:color="auto"/>
            <w:left w:val="none" w:sz="0" w:space="0" w:color="auto"/>
            <w:bottom w:val="none" w:sz="0" w:space="0" w:color="auto"/>
            <w:right w:val="none" w:sz="0" w:space="0" w:color="auto"/>
          </w:divBdr>
        </w:div>
        <w:div w:id="2051879130">
          <w:marLeft w:val="0"/>
          <w:marRight w:val="0"/>
          <w:marTop w:val="0"/>
          <w:marBottom w:val="0"/>
          <w:divBdr>
            <w:top w:val="none" w:sz="0" w:space="0" w:color="auto"/>
            <w:left w:val="none" w:sz="0" w:space="0" w:color="auto"/>
            <w:bottom w:val="none" w:sz="0" w:space="0" w:color="auto"/>
            <w:right w:val="none" w:sz="0" w:space="0" w:color="auto"/>
          </w:divBdr>
        </w:div>
        <w:div w:id="2060740595">
          <w:marLeft w:val="0"/>
          <w:marRight w:val="0"/>
          <w:marTop w:val="0"/>
          <w:marBottom w:val="0"/>
          <w:divBdr>
            <w:top w:val="none" w:sz="0" w:space="0" w:color="auto"/>
            <w:left w:val="none" w:sz="0" w:space="0" w:color="auto"/>
            <w:bottom w:val="none" w:sz="0" w:space="0" w:color="auto"/>
            <w:right w:val="none" w:sz="0" w:space="0" w:color="auto"/>
          </w:divBdr>
        </w:div>
        <w:div w:id="2073698940">
          <w:marLeft w:val="0"/>
          <w:marRight w:val="0"/>
          <w:marTop w:val="0"/>
          <w:marBottom w:val="0"/>
          <w:divBdr>
            <w:top w:val="none" w:sz="0" w:space="0" w:color="auto"/>
            <w:left w:val="none" w:sz="0" w:space="0" w:color="auto"/>
            <w:bottom w:val="none" w:sz="0" w:space="0" w:color="auto"/>
            <w:right w:val="none" w:sz="0" w:space="0" w:color="auto"/>
          </w:divBdr>
        </w:div>
      </w:divsChild>
    </w:div>
    <w:div w:id="1337418288">
      <w:bodyDiv w:val="1"/>
      <w:marLeft w:val="0"/>
      <w:marRight w:val="0"/>
      <w:marTop w:val="0"/>
      <w:marBottom w:val="0"/>
      <w:divBdr>
        <w:top w:val="none" w:sz="0" w:space="0" w:color="auto"/>
        <w:left w:val="none" w:sz="0" w:space="0" w:color="auto"/>
        <w:bottom w:val="none" w:sz="0" w:space="0" w:color="auto"/>
        <w:right w:val="none" w:sz="0" w:space="0" w:color="auto"/>
      </w:divBdr>
      <w:divsChild>
        <w:div w:id="1970670134">
          <w:marLeft w:val="547"/>
          <w:marRight w:val="0"/>
          <w:marTop w:val="200"/>
          <w:marBottom w:val="0"/>
          <w:divBdr>
            <w:top w:val="none" w:sz="0" w:space="0" w:color="auto"/>
            <w:left w:val="none" w:sz="0" w:space="0" w:color="auto"/>
            <w:bottom w:val="none" w:sz="0" w:space="0" w:color="auto"/>
            <w:right w:val="none" w:sz="0" w:space="0" w:color="auto"/>
          </w:divBdr>
        </w:div>
      </w:divsChild>
    </w:div>
    <w:div w:id="1338731156">
      <w:bodyDiv w:val="1"/>
      <w:marLeft w:val="0"/>
      <w:marRight w:val="0"/>
      <w:marTop w:val="0"/>
      <w:marBottom w:val="0"/>
      <w:divBdr>
        <w:top w:val="none" w:sz="0" w:space="0" w:color="auto"/>
        <w:left w:val="none" w:sz="0" w:space="0" w:color="auto"/>
        <w:bottom w:val="none" w:sz="0" w:space="0" w:color="auto"/>
        <w:right w:val="none" w:sz="0" w:space="0" w:color="auto"/>
      </w:divBdr>
      <w:divsChild>
        <w:div w:id="767778291">
          <w:marLeft w:val="0"/>
          <w:marRight w:val="0"/>
          <w:marTop w:val="0"/>
          <w:marBottom w:val="0"/>
          <w:divBdr>
            <w:top w:val="none" w:sz="0" w:space="0" w:color="auto"/>
            <w:left w:val="none" w:sz="0" w:space="0" w:color="auto"/>
            <w:bottom w:val="none" w:sz="0" w:space="0" w:color="auto"/>
            <w:right w:val="none" w:sz="0" w:space="0" w:color="auto"/>
          </w:divBdr>
        </w:div>
        <w:div w:id="1067417250">
          <w:marLeft w:val="0"/>
          <w:marRight w:val="0"/>
          <w:marTop w:val="0"/>
          <w:marBottom w:val="0"/>
          <w:divBdr>
            <w:top w:val="none" w:sz="0" w:space="0" w:color="auto"/>
            <w:left w:val="none" w:sz="0" w:space="0" w:color="auto"/>
            <w:bottom w:val="none" w:sz="0" w:space="0" w:color="auto"/>
            <w:right w:val="none" w:sz="0" w:space="0" w:color="auto"/>
          </w:divBdr>
        </w:div>
      </w:divsChild>
    </w:div>
    <w:div w:id="1342203896">
      <w:bodyDiv w:val="1"/>
      <w:marLeft w:val="0"/>
      <w:marRight w:val="0"/>
      <w:marTop w:val="0"/>
      <w:marBottom w:val="0"/>
      <w:divBdr>
        <w:top w:val="none" w:sz="0" w:space="0" w:color="auto"/>
        <w:left w:val="none" w:sz="0" w:space="0" w:color="auto"/>
        <w:bottom w:val="none" w:sz="0" w:space="0" w:color="auto"/>
        <w:right w:val="none" w:sz="0" w:space="0" w:color="auto"/>
      </w:divBdr>
    </w:div>
    <w:div w:id="1342856267">
      <w:bodyDiv w:val="1"/>
      <w:marLeft w:val="0"/>
      <w:marRight w:val="0"/>
      <w:marTop w:val="0"/>
      <w:marBottom w:val="0"/>
      <w:divBdr>
        <w:top w:val="none" w:sz="0" w:space="0" w:color="auto"/>
        <w:left w:val="none" w:sz="0" w:space="0" w:color="auto"/>
        <w:bottom w:val="none" w:sz="0" w:space="0" w:color="auto"/>
        <w:right w:val="none" w:sz="0" w:space="0" w:color="auto"/>
      </w:divBdr>
    </w:div>
    <w:div w:id="1343782310">
      <w:bodyDiv w:val="1"/>
      <w:marLeft w:val="0"/>
      <w:marRight w:val="0"/>
      <w:marTop w:val="0"/>
      <w:marBottom w:val="0"/>
      <w:divBdr>
        <w:top w:val="none" w:sz="0" w:space="0" w:color="auto"/>
        <w:left w:val="none" w:sz="0" w:space="0" w:color="auto"/>
        <w:bottom w:val="none" w:sz="0" w:space="0" w:color="auto"/>
        <w:right w:val="none" w:sz="0" w:space="0" w:color="auto"/>
      </w:divBdr>
      <w:divsChild>
        <w:div w:id="2034726254">
          <w:marLeft w:val="0"/>
          <w:marRight w:val="0"/>
          <w:marTop w:val="240"/>
          <w:marBottom w:val="240"/>
          <w:divBdr>
            <w:top w:val="none" w:sz="0" w:space="0" w:color="auto"/>
            <w:left w:val="none" w:sz="0" w:space="0" w:color="auto"/>
            <w:bottom w:val="none" w:sz="0" w:space="0" w:color="auto"/>
            <w:right w:val="none" w:sz="0" w:space="0" w:color="auto"/>
          </w:divBdr>
        </w:div>
      </w:divsChild>
    </w:div>
    <w:div w:id="134443281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651451207">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 w:id="1668241782">
          <w:marLeft w:val="360"/>
          <w:marRight w:val="0"/>
          <w:marTop w:val="0"/>
          <w:marBottom w:val="0"/>
          <w:divBdr>
            <w:top w:val="none" w:sz="0" w:space="0" w:color="auto"/>
            <w:left w:val="none" w:sz="0" w:space="0" w:color="auto"/>
            <w:bottom w:val="none" w:sz="0" w:space="0" w:color="auto"/>
            <w:right w:val="none" w:sz="0" w:space="0" w:color="auto"/>
          </w:divBdr>
        </w:div>
      </w:divsChild>
    </w:div>
    <w:div w:id="1350259692">
      <w:bodyDiv w:val="1"/>
      <w:marLeft w:val="0"/>
      <w:marRight w:val="0"/>
      <w:marTop w:val="0"/>
      <w:marBottom w:val="0"/>
      <w:divBdr>
        <w:top w:val="none" w:sz="0" w:space="0" w:color="auto"/>
        <w:left w:val="none" w:sz="0" w:space="0" w:color="auto"/>
        <w:bottom w:val="none" w:sz="0" w:space="0" w:color="auto"/>
        <w:right w:val="none" w:sz="0" w:space="0" w:color="auto"/>
      </w:divBdr>
    </w:div>
    <w:div w:id="1359937593">
      <w:bodyDiv w:val="1"/>
      <w:marLeft w:val="0"/>
      <w:marRight w:val="0"/>
      <w:marTop w:val="0"/>
      <w:marBottom w:val="0"/>
      <w:divBdr>
        <w:top w:val="none" w:sz="0" w:space="0" w:color="auto"/>
        <w:left w:val="none" w:sz="0" w:space="0" w:color="auto"/>
        <w:bottom w:val="none" w:sz="0" w:space="0" w:color="auto"/>
        <w:right w:val="none" w:sz="0" w:space="0" w:color="auto"/>
      </w:divBdr>
    </w:div>
    <w:div w:id="1370840825">
      <w:bodyDiv w:val="1"/>
      <w:marLeft w:val="0"/>
      <w:marRight w:val="0"/>
      <w:marTop w:val="0"/>
      <w:marBottom w:val="0"/>
      <w:divBdr>
        <w:top w:val="none" w:sz="0" w:space="0" w:color="auto"/>
        <w:left w:val="none" w:sz="0" w:space="0" w:color="auto"/>
        <w:bottom w:val="none" w:sz="0" w:space="0" w:color="auto"/>
        <w:right w:val="none" w:sz="0" w:space="0" w:color="auto"/>
      </w:divBdr>
    </w:div>
    <w:div w:id="1373267208">
      <w:bodyDiv w:val="1"/>
      <w:marLeft w:val="0"/>
      <w:marRight w:val="0"/>
      <w:marTop w:val="0"/>
      <w:marBottom w:val="0"/>
      <w:divBdr>
        <w:top w:val="none" w:sz="0" w:space="0" w:color="auto"/>
        <w:left w:val="none" w:sz="0" w:space="0" w:color="auto"/>
        <w:bottom w:val="none" w:sz="0" w:space="0" w:color="auto"/>
        <w:right w:val="none" w:sz="0" w:space="0" w:color="auto"/>
      </w:divBdr>
      <w:divsChild>
        <w:div w:id="2035810847">
          <w:marLeft w:val="0"/>
          <w:marRight w:val="0"/>
          <w:marTop w:val="240"/>
          <w:marBottom w:val="240"/>
          <w:divBdr>
            <w:top w:val="none" w:sz="0" w:space="0" w:color="auto"/>
            <w:left w:val="none" w:sz="0" w:space="0" w:color="auto"/>
            <w:bottom w:val="none" w:sz="0" w:space="0" w:color="auto"/>
            <w:right w:val="none" w:sz="0" w:space="0" w:color="auto"/>
          </w:divBdr>
        </w:div>
      </w:divsChild>
    </w:div>
    <w:div w:id="1376658608">
      <w:bodyDiv w:val="1"/>
      <w:marLeft w:val="0"/>
      <w:marRight w:val="0"/>
      <w:marTop w:val="0"/>
      <w:marBottom w:val="0"/>
      <w:divBdr>
        <w:top w:val="none" w:sz="0" w:space="0" w:color="auto"/>
        <w:left w:val="none" w:sz="0" w:space="0" w:color="auto"/>
        <w:bottom w:val="none" w:sz="0" w:space="0" w:color="auto"/>
        <w:right w:val="none" w:sz="0" w:space="0" w:color="auto"/>
      </w:divBdr>
    </w:div>
    <w:div w:id="1379629506">
      <w:bodyDiv w:val="1"/>
      <w:marLeft w:val="0"/>
      <w:marRight w:val="0"/>
      <w:marTop w:val="0"/>
      <w:marBottom w:val="0"/>
      <w:divBdr>
        <w:top w:val="none" w:sz="0" w:space="0" w:color="auto"/>
        <w:left w:val="none" w:sz="0" w:space="0" w:color="auto"/>
        <w:bottom w:val="none" w:sz="0" w:space="0" w:color="auto"/>
        <w:right w:val="none" w:sz="0" w:space="0" w:color="auto"/>
      </w:divBdr>
    </w:div>
    <w:div w:id="1383945290">
      <w:bodyDiv w:val="1"/>
      <w:marLeft w:val="0"/>
      <w:marRight w:val="0"/>
      <w:marTop w:val="0"/>
      <w:marBottom w:val="0"/>
      <w:divBdr>
        <w:top w:val="none" w:sz="0" w:space="0" w:color="auto"/>
        <w:left w:val="none" w:sz="0" w:space="0" w:color="auto"/>
        <w:bottom w:val="none" w:sz="0" w:space="0" w:color="auto"/>
        <w:right w:val="none" w:sz="0" w:space="0" w:color="auto"/>
      </w:divBdr>
    </w:div>
    <w:div w:id="1388914783">
      <w:bodyDiv w:val="1"/>
      <w:marLeft w:val="0"/>
      <w:marRight w:val="0"/>
      <w:marTop w:val="0"/>
      <w:marBottom w:val="0"/>
      <w:divBdr>
        <w:top w:val="none" w:sz="0" w:space="0" w:color="auto"/>
        <w:left w:val="none" w:sz="0" w:space="0" w:color="auto"/>
        <w:bottom w:val="none" w:sz="0" w:space="0" w:color="auto"/>
        <w:right w:val="none" w:sz="0" w:space="0" w:color="auto"/>
      </w:divBdr>
    </w:div>
    <w:div w:id="1389841737">
      <w:bodyDiv w:val="1"/>
      <w:marLeft w:val="0"/>
      <w:marRight w:val="0"/>
      <w:marTop w:val="0"/>
      <w:marBottom w:val="0"/>
      <w:divBdr>
        <w:top w:val="none" w:sz="0" w:space="0" w:color="auto"/>
        <w:left w:val="none" w:sz="0" w:space="0" w:color="auto"/>
        <w:bottom w:val="none" w:sz="0" w:space="0" w:color="auto"/>
        <w:right w:val="none" w:sz="0" w:space="0" w:color="auto"/>
      </w:divBdr>
    </w:div>
    <w:div w:id="1402017511">
      <w:bodyDiv w:val="1"/>
      <w:marLeft w:val="0"/>
      <w:marRight w:val="0"/>
      <w:marTop w:val="0"/>
      <w:marBottom w:val="0"/>
      <w:divBdr>
        <w:top w:val="none" w:sz="0" w:space="0" w:color="auto"/>
        <w:left w:val="none" w:sz="0" w:space="0" w:color="auto"/>
        <w:bottom w:val="none" w:sz="0" w:space="0" w:color="auto"/>
        <w:right w:val="none" w:sz="0" w:space="0" w:color="auto"/>
      </w:divBdr>
    </w:div>
    <w:div w:id="1410889487">
      <w:bodyDiv w:val="1"/>
      <w:marLeft w:val="0"/>
      <w:marRight w:val="0"/>
      <w:marTop w:val="0"/>
      <w:marBottom w:val="0"/>
      <w:divBdr>
        <w:top w:val="none" w:sz="0" w:space="0" w:color="auto"/>
        <w:left w:val="none" w:sz="0" w:space="0" w:color="auto"/>
        <w:bottom w:val="none" w:sz="0" w:space="0" w:color="auto"/>
        <w:right w:val="none" w:sz="0" w:space="0" w:color="auto"/>
      </w:divBdr>
    </w:div>
    <w:div w:id="1413816385">
      <w:bodyDiv w:val="1"/>
      <w:marLeft w:val="0"/>
      <w:marRight w:val="0"/>
      <w:marTop w:val="0"/>
      <w:marBottom w:val="0"/>
      <w:divBdr>
        <w:top w:val="none" w:sz="0" w:space="0" w:color="auto"/>
        <w:left w:val="none" w:sz="0" w:space="0" w:color="auto"/>
        <w:bottom w:val="none" w:sz="0" w:space="0" w:color="auto"/>
        <w:right w:val="none" w:sz="0" w:space="0" w:color="auto"/>
      </w:divBdr>
    </w:div>
    <w:div w:id="1417481702">
      <w:bodyDiv w:val="1"/>
      <w:marLeft w:val="0"/>
      <w:marRight w:val="0"/>
      <w:marTop w:val="0"/>
      <w:marBottom w:val="0"/>
      <w:divBdr>
        <w:top w:val="none" w:sz="0" w:space="0" w:color="auto"/>
        <w:left w:val="none" w:sz="0" w:space="0" w:color="auto"/>
        <w:bottom w:val="none" w:sz="0" w:space="0" w:color="auto"/>
        <w:right w:val="none" w:sz="0" w:space="0" w:color="auto"/>
      </w:divBdr>
      <w:divsChild>
        <w:div w:id="730081392">
          <w:marLeft w:val="0"/>
          <w:marRight w:val="0"/>
          <w:marTop w:val="0"/>
          <w:marBottom w:val="0"/>
          <w:divBdr>
            <w:top w:val="none" w:sz="0" w:space="0" w:color="auto"/>
            <w:left w:val="none" w:sz="0" w:space="0" w:color="auto"/>
            <w:bottom w:val="none" w:sz="0" w:space="0" w:color="auto"/>
            <w:right w:val="none" w:sz="0" w:space="0" w:color="auto"/>
          </w:divBdr>
        </w:div>
        <w:div w:id="1016351647">
          <w:marLeft w:val="0"/>
          <w:marRight w:val="0"/>
          <w:marTop w:val="0"/>
          <w:marBottom w:val="0"/>
          <w:divBdr>
            <w:top w:val="none" w:sz="0" w:space="0" w:color="auto"/>
            <w:left w:val="none" w:sz="0" w:space="0" w:color="auto"/>
            <w:bottom w:val="none" w:sz="0" w:space="0" w:color="auto"/>
            <w:right w:val="none" w:sz="0" w:space="0" w:color="auto"/>
          </w:divBdr>
        </w:div>
      </w:divsChild>
    </w:div>
    <w:div w:id="1420714763">
      <w:bodyDiv w:val="1"/>
      <w:marLeft w:val="0"/>
      <w:marRight w:val="0"/>
      <w:marTop w:val="0"/>
      <w:marBottom w:val="0"/>
      <w:divBdr>
        <w:top w:val="none" w:sz="0" w:space="0" w:color="auto"/>
        <w:left w:val="none" w:sz="0" w:space="0" w:color="auto"/>
        <w:bottom w:val="none" w:sz="0" w:space="0" w:color="auto"/>
        <w:right w:val="none" w:sz="0" w:space="0" w:color="auto"/>
      </w:divBdr>
    </w:div>
    <w:div w:id="1421491102">
      <w:bodyDiv w:val="1"/>
      <w:marLeft w:val="0"/>
      <w:marRight w:val="0"/>
      <w:marTop w:val="0"/>
      <w:marBottom w:val="0"/>
      <w:divBdr>
        <w:top w:val="none" w:sz="0" w:space="0" w:color="auto"/>
        <w:left w:val="none" w:sz="0" w:space="0" w:color="auto"/>
        <w:bottom w:val="none" w:sz="0" w:space="0" w:color="auto"/>
        <w:right w:val="none" w:sz="0" w:space="0" w:color="auto"/>
      </w:divBdr>
      <w:divsChild>
        <w:div w:id="918710285">
          <w:marLeft w:val="0"/>
          <w:marRight w:val="0"/>
          <w:marTop w:val="450"/>
          <w:marBottom w:val="240"/>
          <w:divBdr>
            <w:top w:val="none" w:sz="0" w:space="0" w:color="auto"/>
            <w:left w:val="none" w:sz="0" w:space="0" w:color="auto"/>
            <w:bottom w:val="none" w:sz="0" w:space="0" w:color="auto"/>
            <w:right w:val="none" w:sz="0" w:space="0" w:color="auto"/>
          </w:divBdr>
        </w:div>
        <w:div w:id="1384522156">
          <w:marLeft w:val="0"/>
          <w:marRight w:val="0"/>
          <w:marTop w:val="240"/>
          <w:marBottom w:val="240"/>
          <w:divBdr>
            <w:top w:val="none" w:sz="0" w:space="0" w:color="auto"/>
            <w:left w:val="none" w:sz="0" w:space="0" w:color="auto"/>
            <w:bottom w:val="none" w:sz="0" w:space="0" w:color="auto"/>
            <w:right w:val="none" w:sz="0" w:space="0" w:color="auto"/>
          </w:divBdr>
        </w:div>
        <w:div w:id="1589927454">
          <w:marLeft w:val="0"/>
          <w:marRight w:val="0"/>
          <w:marTop w:val="450"/>
          <w:marBottom w:val="240"/>
          <w:divBdr>
            <w:top w:val="none" w:sz="0" w:space="0" w:color="auto"/>
            <w:left w:val="none" w:sz="0" w:space="0" w:color="auto"/>
            <w:bottom w:val="none" w:sz="0" w:space="0" w:color="auto"/>
            <w:right w:val="none" w:sz="0" w:space="0" w:color="auto"/>
          </w:divBdr>
        </w:div>
      </w:divsChild>
    </w:div>
    <w:div w:id="1423064691">
      <w:bodyDiv w:val="1"/>
      <w:marLeft w:val="0"/>
      <w:marRight w:val="0"/>
      <w:marTop w:val="0"/>
      <w:marBottom w:val="0"/>
      <w:divBdr>
        <w:top w:val="none" w:sz="0" w:space="0" w:color="auto"/>
        <w:left w:val="none" w:sz="0" w:space="0" w:color="auto"/>
        <w:bottom w:val="none" w:sz="0" w:space="0" w:color="auto"/>
        <w:right w:val="none" w:sz="0" w:space="0" w:color="auto"/>
      </w:divBdr>
    </w:div>
    <w:div w:id="1427847542">
      <w:bodyDiv w:val="1"/>
      <w:marLeft w:val="0"/>
      <w:marRight w:val="0"/>
      <w:marTop w:val="0"/>
      <w:marBottom w:val="0"/>
      <w:divBdr>
        <w:top w:val="none" w:sz="0" w:space="0" w:color="auto"/>
        <w:left w:val="none" w:sz="0" w:space="0" w:color="auto"/>
        <w:bottom w:val="none" w:sz="0" w:space="0" w:color="auto"/>
        <w:right w:val="none" w:sz="0" w:space="0" w:color="auto"/>
      </w:divBdr>
      <w:divsChild>
        <w:div w:id="1700664057">
          <w:marLeft w:val="0"/>
          <w:marRight w:val="0"/>
          <w:marTop w:val="360"/>
          <w:marBottom w:val="18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31848570">
      <w:bodyDiv w:val="1"/>
      <w:marLeft w:val="0"/>
      <w:marRight w:val="0"/>
      <w:marTop w:val="0"/>
      <w:marBottom w:val="0"/>
      <w:divBdr>
        <w:top w:val="none" w:sz="0" w:space="0" w:color="auto"/>
        <w:left w:val="none" w:sz="0" w:space="0" w:color="auto"/>
        <w:bottom w:val="none" w:sz="0" w:space="0" w:color="auto"/>
        <w:right w:val="none" w:sz="0" w:space="0" w:color="auto"/>
      </w:divBdr>
    </w:div>
    <w:div w:id="1437212921">
      <w:bodyDiv w:val="1"/>
      <w:marLeft w:val="0"/>
      <w:marRight w:val="0"/>
      <w:marTop w:val="0"/>
      <w:marBottom w:val="0"/>
      <w:divBdr>
        <w:top w:val="none" w:sz="0" w:space="0" w:color="auto"/>
        <w:left w:val="none" w:sz="0" w:space="0" w:color="auto"/>
        <w:bottom w:val="none" w:sz="0" w:space="0" w:color="auto"/>
        <w:right w:val="none" w:sz="0" w:space="0" w:color="auto"/>
      </w:divBdr>
    </w:div>
    <w:div w:id="1440834899">
      <w:bodyDiv w:val="1"/>
      <w:marLeft w:val="0"/>
      <w:marRight w:val="0"/>
      <w:marTop w:val="0"/>
      <w:marBottom w:val="0"/>
      <w:divBdr>
        <w:top w:val="none" w:sz="0" w:space="0" w:color="auto"/>
        <w:left w:val="none" w:sz="0" w:space="0" w:color="auto"/>
        <w:bottom w:val="none" w:sz="0" w:space="0" w:color="auto"/>
        <w:right w:val="none" w:sz="0" w:space="0" w:color="auto"/>
      </w:divBdr>
    </w:div>
    <w:div w:id="1441799325">
      <w:bodyDiv w:val="1"/>
      <w:marLeft w:val="0"/>
      <w:marRight w:val="0"/>
      <w:marTop w:val="0"/>
      <w:marBottom w:val="0"/>
      <w:divBdr>
        <w:top w:val="none" w:sz="0" w:space="0" w:color="auto"/>
        <w:left w:val="none" w:sz="0" w:space="0" w:color="auto"/>
        <w:bottom w:val="none" w:sz="0" w:space="0" w:color="auto"/>
        <w:right w:val="none" w:sz="0" w:space="0" w:color="auto"/>
      </w:divBdr>
    </w:div>
    <w:div w:id="1443644323">
      <w:bodyDiv w:val="1"/>
      <w:marLeft w:val="0"/>
      <w:marRight w:val="0"/>
      <w:marTop w:val="0"/>
      <w:marBottom w:val="0"/>
      <w:divBdr>
        <w:top w:val="none" w:sz="0" w:space="0" w:color="auto"/>
        <w:left w:val="none" w:sz="0" w:space="0" w:color="auto"/>
        <w:bottom w:val="none" w:sz="0" w:space="0" w:color="auto"/>
        <w:right w:val="none" w:sz="0" w:space="0" w:color="auto"/>
      </w:divBdr>
    </w:div>
    <w:div w:id="1446077650">
      <w:bodyDiv w:val="1"/>
      <w:marLeft w:val="0"/>
      <w:marRight w:val="0"/>
      <w:marTop w:val="0"/>
      <w:marBottom w:val="0"/>
      <w:divBdr>
        <w:top w:val="none" w:sz="0" w:space="0" w:color="auto"/>
        <w:left w:val="none" w:sz="0" w:space="0" w:color="auto"/>
        <w:bottom w:val="none" w:sz="0" w:space="0" w:color="auto"/>
        <w:right w:val="none" w:sz="0" w:space="0" w:color="auto"/>
      </w:divBdr>
    </w:div>
    <w:div w:id="1446577330">
      <w:bodyDiv w:val="1"/>
      <w:marLeft w:val="0"/>
      <w:marRight w:val="0"/>
      <w:marTop w:val="0"/>
      <w:marBottom w:val="0"/>
      <w:divBdr>
        <w:top w:val="none" w:sz="0" w:space="0" w:color="auto"/>
        <w:left w:val="none" w:sz="0" w:space="0" w:color="auto"/>
        <w:bottom w:val="none" w:sz="0" w:space="0" w:color="auto"/>
        <w:right w:val="none" w:sz="0" w:space="0" w:color="auto"/>
      </w:divBdr>
      <w:divsChild>
        <w:div w:id="206111696">
          <w:marLeft w:val="0"/>
          <w:marRight w:val="0"/>
          <w:marTop w:val="0"/>
          <w:marBottom w:val="0"/>
          <w:divBdr>
            <w:top w:val="none" w:sz="0" w:space="0" w:color="auto"/>
            <w:left w:val="none" w:sz="0" w:space="0" w:color="auto"/>
            <w:bottom w:val="none" w:sz="0" w:space="0" w:color="auto"/>
            <w:right w:val="none" w:sz="0" w:space="0" w:color="auto"/>
          </w:divBdr>
        </w:div>
        <w:div w:id="210386689">
          <w:marLeft w:val="0"/>
          <w:marRight w:val="0"/>
          <w:marTop w:val="0"/>
          <w:marBottom w:val="0"/>
          <w:divBdr>
            <w:top w:val="none" w:sz="0" w:space="0" w:color="auto"/>
            <w:left w:val="none" w:sz="0" w:space="0" w:color="auto"/>
            <w:bottom w:val="none" w:sz="0" w:space="0" w:color="auto"/>
            <w:right w:val="none" w:sz="0" w:space="0" w:color="auto"/>
          </w:divBdr>
        </w:div>
        <w:div w:id="356078399">
          <w:marLeft w:val="0"/>
          <w:marRight w:val="0"/>
          <w:marTop w:val="0"/>
          <w:marBottom w:val="0"/>
          <w:divBdr>
            <w:top w:val="none" w:sz="0" w:space="0" w:color="auto"/>
            <w:left w:val="none" w:sz="0" w:space="0" w:color="auto"/>
            <w:bottom w:val="none" w:sz="0" w:space="0" w:color="auto"/>
            <w:right w:val="none" w:sz="0" w:space="0" w:color="auto"/>
          </w:divBdr>
        </w:div>
        <w:div w:id="553198847">
          <w:marLeft w:val="0"/>
          <w:marRight w:val="0"/>
          <w:marTop w:val="0"/>
          <w:marBottom w:val="0"/>
          <w:divBdr>
            <w:top w:val="none" w:sz="0" w:space="0" w:color="auto"/>
            <w:left w:val="none" w:sz="0" w:space="0" w:color="auto"/>
            <w:bottom w:val="none" w:sz="0" w:space="0" w:color="auto"/>
            <w:right w:val="none" w:sz="0" w:space="0" w:color="auto"/>
          </w:divBdr>
        </w:div>
        <w:div w:id="565267313">
          <w:marLeft w:val="0"/>
          <w:marRight w:val="0"/>
          <w:marTop w:val="0"/>
          <w:marBottom w:val="0"/>
          <w:divBdr>
            <w:top w:val="none" w:sz="0" w:space="0" w:color="auto"/>
            <w:left w:val="none" w:sz="0" w:space="0" w:color="auto"/>
            <w:bottom w:val="none" w:sz="0" w:space="0" w:color="auto"/>
            <w:right w:val="none" w:sz="0" w:space="0" w:color="auto"/>
          </w:divBdr>
        </w:div>
        <w:div w:id="643923742">
          <w:marLeft w:val="0"/>
          <w:marRight w:val="0"/>
          <w:marTop w:val="0"/>
          <w:marBottom w:val="0"/>
          <w:divBdr>
            <w:top w:val="none" w:sz="0" w:space="0" w:color="auto"/>
            <w:left w:val="none" w:sz="0" w:space="0" w:color="auto"/>
            <w:bottom w:val="none" w:sz="0" w:space="0" w:color="auto"/>
            <w:right w:val="none" w:sz="0" w:space="0" w:color="auto"/>
          </w:divBdr>
        </w:div>
        <w:div w:id="724597010">
          <w:marLeft w:val="0"/>
          <w:marRight w:val="0"/>
          <w:marTop w:val="0"/>
          <w:marBottom w:val="0"/>
          <w:divBdr>
            <w:top w:val="none" w:sz="0" w:space="0" w:color="auto"/>
            <w:left w:val="none" w:sz="0" w:space="0" w:color="auto"/>
            <w:bottom w:val="none" w:sz="0" w:space="0" w:color="auto"/>
            <w:right w:val="none" w:sz="0" w:space="0" w:color="auto"/>
          </w:divBdr>
        </w:div>
        <w:div w:id="756633424">
          <w:marLeft w:val="0"/>
          <w:marRight w:val="0"/>
          <w:marTop w:val="0"/>
          <w:marBottom w:val="0"/>
          <w:divBdr>
            <w:top w:val="none" w:sz="0" w:space="0" w:color="auto"/>
            <w:left w:val="none" w:sz="0" w:space="0" w:color="auto"/>
            <w:bottom w:val="none" w:sz="0" w:space="0" w:color="auto"/>
            <w:right w:val="none" w:sz="0" w:space="0" w:color="auto"/>
          </w:divBdr>
        </w:div>
        <w:div w:id="984696120">
          <w:marLeft w:val="0"/>
          <w:marRight w:val="0"/>
          <w:marTop w:val="0"/>
          <w:marBottom w:val="0"/>
          <w:divBdr>
            <w:top w:val="none" w:sz="0" w:space="0" w:color="auto"/>
            <w:left w:val="none" w:sz="0" w:space="0" w:color="auto"/>
            <w:bottom w:val="none" w:sz="0" w:space="0" w:color="auto"/>
            <w:right w:val="none" w:sz="0" w:space="0" w:color="auto"/>
          </w:divBdr>
        </w:div>
        <w:div w:id="1015881039">
          <w:marLeft w:val="0"/>
          <w:marRight w:val="0"/>
          <w:marTop w:val="0"/>
          <w:marBottom w:val="0"/>
          <w:divBdr>
            <w:top w:val="none" w:sz="0" w:space="0" w:color="auto"/>
            <w:left w:val="none" w:sz="0" w:space="0" w:color="auto"/>
            <w:bottom w:val="none" w:sz="0" w:space="0" w:color="auto"/>
            <w:right w:val="none" w:sz="0" w:space="0" w:color="auto"/>
          </w:divBdr>
        </w:div>
        <w:div w:id="1198197533">
          <w:marLeft w:val="0"/>
          <w:marRight w:val="0"/>
          <w:marTop w:val="0"/>
          <w:marBottom w:val="0"/>
          <w:divBdr>
            <w:top w:val="none" w:sz="0" w:space="0" w:color="auto"/>
            <w:left w:val="none" w:sz="0" w:space="0" w:color="auto"/>
            <w:bottom w:val="none" w:sz="0" w:space="0" w:color="auto"/>
            <w:right w:val="none" w:sz="0" w:space="0" w:color="auto"/>
          </w:divBdr>
        </w:div>
        <w:div w:id="1326127423">
          <w:marLeft w:val="0"/>
          <w:marRight w:val="0"/>
          <w:marTop w:val="0"/>
          <w:marBottom w:val="0"/>
          <w:divBdr>
            <w:top w:val="none" w:sz="0" w:space="0" w:color="auto"/>
            <w:left w:val="none" w:sz="0" w:space="0" w:color="auto"/>
            <w:bottom w:val="none" w:sz="0" w:space="0" w:color="auto"/>
            <w:right w:val="none" w:sz="0" w:space="0" w:color="auto"/>
          </w:divBdr>
        </w:div>
        <w:div w:id="1326979428">
          <w:marLeft w:val="0"/>
          <w:marRight w:val="0"/>
          <w:marTop w:val="0"/>
          <w:marBottom w:val="0"/>
          <w:divBdr>
            <w:top w:val="none" w:sz="0" w:space="0" w:color="auto"/>
            <w:left w:val="none" w:sz="0" w:space="0" w:color="auto"/>
            <w:bottom w:val="none" w:sz="0" w:space="0" w:color="auto"/>
            <w:right w:val="none" w:sz="0" w:space="0" w:color="auto"/>
          </w:divBdr>
        </w:div>
        <w:div w:id="1358968801">
          <w:marLeft w:val="0"/>
          <w:marRight w:val="0"/>
          <w:marTop w:val="0"/>
          <w:marBottom w:val="0"/>
          <w:divBdr>
            <w:top w:val="none" w:sz="0" w:space="0" w:color="auto"/>
            <w:left w:val="none" w:sz="0" w:space="0" w:color="auto"/>
            <w:bottom w:val="none" w:sz="0" w:space="0" w:color="auto"/>
            <w:right w:val="none" w:sz="0" w:space="0" w:color="auto"/>
          </w:divBdr>
        </w:div>
        <w:div w:id="1363045380">
          <w:marLeft w:val="0"/>
          <w:marRight w:val="0"/>
          <w:marTop w:val="0"/>
          <w:marBottom w:val="0"/>
          <w:divBdr>
            <w:top w:val="none" w:sz="0" w:space="0" w:color="auto"/>
            <w:left w:val="none" w:sz="0" w:space="0" w:color="auto"/>
            <w:bottom w:val="none" w:sz="0" w:space="0" w:color="auto"/>
            <w:right w:val="none" w:sz="0" w:space="0" w:color="auto"/>
          </w:divBdr>
        </w:div>
        <w:div w:id="1460881479">
          <w:marLeft w:val="0"/>
          <w:marRight w:val="0"/>
          <w:marTop w:val="0"/>
          <w:marBottom w:val="0"/>
          <w:divBdr>
            <w:top w:val="none" w:sz="0" w:space="0" w:color="auto"/>
            <w:left w:val="none" w:sz="0" w:space="0" w:color="auto"/>
            <w:bottom w:val="none" w:sz="0" w:space="0" w:color="auto"/>
            <w:right w:val="none" w:sz="0" w:space="0" w:color="auto"/>
          </w:divBdr>
        </w:div>
        <w:div w:id="1480271186">
          <w:marLeft w:val="0"/>
          <w:marRight w:val="0"/>
          <w:marTop w:val="0"/>
          <w:marBottom w:val="0"/>
          <w:divBdr>
            <w:top w:val="none" w:sz="0" w:space="0" w:color="auto"/>
            <w:left w:val="none" w:sz="0" w:space="0" w:color="auto"/>
            <w:bottom w:val="none" w:sz="0" w:space="0" w:color="auto"/>
            <w:right w:val="none" w:sz="0" w:space="0" w:color="auto"/>
          </w:divBdr>
        </w:div>
        <w:div w:id="1528517865">
          <w:marLeft w:val="0"/>
          <w:marRight w:val="0"/>
          <w:marTop w:val="0"/>
          <w:marBottom w:val="0"/>
          <w:divBdr>
            <w:top w:val="none" w:sz="0" w:space="0" w:color="auto"/>
            <w:left w:val="none" w:sz="0" w:space="0" w:color="auto"/>
            <w:bottom w:val="none" w:sz="0" w:space="0" w:color="auto"/>
            <w:right w:val="none" w:sz="0" w:space="0" w:color="auto"/>
          </w:divBdr>
        </w:div>
        <w:div w:id="1611010264">
          <w:marLeft w:val="0"/>
          <w:marRight w:val="0"/>
          <w:marTop w:val="0"/>
          <w:marBottom w:val="0"/>
          <w:divBdr>
            <w:top w:val="none" w:sz="0" w:space="0" w:color="auto"/>
            <w:left w:val="none" w:sz="0" w:space="0" w:color="auto"/>
            <w:bottom w:val="none" w:sz="0" w:space="0" w:color="auto"/>
            <w:right w:val="none" w:sz="0" w:space="0" w:color="auto"/>
          </w:divBdr>
        </w:div>
        <w:div w:id="1732459451">
          <w:marLeft w:val="0"/>
          <w:marRight w:val="0"/>
          <w:marTop w:val="0"/>
          <w:marBottom w:val="0"/>
          <w:divBdr>
            <w:top w:val="none" w:sz="0" w:space="0" w:color="auto"/>
            <w:left w:val="none" w:sz="0" w:space="0" w:color="auto"/>
            <w:bottom w:val="none" w:sz="0" w:space="0" w:color="auto"/>
            <w:right w:val="none" w:sz="0" w:space="0" w:color="auto"/>
          </w:divBdr>
        </w:div>
        <w:div w:id="1738481467">
          <w:marLeft w:val="0"/>
          <w:marRight w:val="0"/>
          <w:marTop w:val="0"/>
          <w:marBottom w:val="0"/>
          <w:divBdr>
            <w:top w:val="none" w:sz="0" w:space="0" w:color="auto"/>
            <w:left w:val="none" w:sz="0" w:space="0" w:color="auto"/>
            <w:bottom w:val="none" w:sz="0" w:space="0" w:color="auto"/>
            <w:right w:val="none" w:sz="0" w:space="0" w:color="auto"/>
          </w:divBdr>
        </w:div>
        <w:div w:id="1770857684">
          <w:marLeft w:val="0"/>
          <w:marRight w:val="0"/>
          <w:marTop w:val="0"/>
          <w:marBottom w:val="0"/>
          <w:divBdr>
            <w:top w:val="none" w:sz="0" w:space="0" w:color="auto"/>
            <w:left w:val="none" w:sz="0" w:space="0" w:color="auto"/>
            <w:bottom w:val="none" w:sz="0" w:space="0" w:color="auto"/>
            <w:right w:val="none" w:sz="0" w:space="0" w:color="auto"/>
          </w:divBdr>
        </w:div>
        <w:div w:id="1989939272">
          <w:marLeft w:val="0"/>
          <w:marRight w:val="0"/>
          <w:marTop w:val="0"/>
          <w:marBottom w:val="0"/>
          <w:divBdr>
            <w:top w:val="none" w:sz="0" w:space="0" w:color="auto"/>
            <w:left w:val="none" w:sz="0" w:space="0" w:color="auto"/>
            <w:bottom w:val="none" w:sz="0" w:space="0" w:color="auto"/>
            <w:right w:val="none" w:sz="0" w:space="0" w:color="auto"/>
          </w:divBdr>
        </w:div>
        <w:div w:id="2017884074">
          <w:marLeft w:val="0"/>
          <w:marRight w:val="0"/>
          <w:marTop w:val="0"/>
          <w:marBottom w:val="0"/>
          <w:divBdr>
            <w:top w:val="none" w:sz="0" w:space="0" w:color="auto"/>
            <w:left w:val="none" w:sz="0" w:space="0" w:color="auto"/>
            <w:bottom w:val="none" w:sz="0" w:space="0" w:color="auto"/>
            <w:right w:val="none" w:sz="0" w:space="0" w:color="auto"/>
          </w:divBdr>
        </w:div>
      </w:divsChild>
    </w:div>
    <w:div w:id="1447385290">
      <w:bodyDiv w:val="1"/>
      <w:marLeft w:val="0"/>
      <w:marRight w:val="0"/>
      <w:marTop w:val="0"/>
      <w:marBottom w:val="0"/>
      <w:divBdr>
        <w:top w:val="none" w:sz="0" w:space="0" w:color="auto"/>
        <w:left w:val="none" w:sz="0" w:space="0" w:color="auto"/>
        <w:bottom w:val="none" w:sz="0" w:space="0" w:color="auto"/>
        <w:right w:val="none" w:sz="0" w:space="0" w:color="auto"/>
      </w:divBdr>
    </w:div>
    <w:div w:id="1452364577">
      <w:bodyDiv w:val="1"/>
      <w:marLeft w:val="0"/>
      <w:marRight w:val="0"/>
      <w:marTop w:val="0"/>
      <w:marBottom w:val="0"/>
      <w:divBdr>
        <w:top w:val="none" w:sz="0" w:space="0" w:color="auto"/>
        <w:left w:val="none" w:sz="0" w:space="0" w:color="auto"/>
        <w:bottom w:val="none" w:sz="0" w:space="0" w:color="auto"/>
        <w:right w:val="none" w:sz="0" w:space="0" w:color="auto"/>
      </w:divBdr>
      <w:divsChild>
        <w:div w:id="888952340">
          <w:marLeft w:val="446"/>
          <w:marRight w:val="0"/>
          <w:marTop w:val="86"/>
          <w:marBottom w:val="120"/>
          <w:divBdr>
            <w:top w:val="none" w:sz="0" w:space="0" w:color="auto"/>
            <w:left w:val="none" w:sz="0" w:space="0" w:color="auto"/>
            <w:bottom w:val="none" w:sz="0" w:space="0" w:color="auto"/>
            <w:right w:val="none" w:sz="0" w:space="0" w:color="auto"/>
          </w:divBdr>
        </w:div>
      </w:divsChild>
    </w:div>
    <w:div w:id="1453356147">
      <w:bodyDiv w:val="1"/>
      <w:marLeft w:val="0"/>
      <w:marRight w:val="0"/>
      <w:marTop w:val="0"/>
      <w:marBottom w:val="0"/>
      <w:divBdr>
        <w:top w:val="none" w:sz="0" w:space="0" w:color="auto"/>
        <w:left w:val="none" w:sz="0" w:space="0" w:color="auto"/>
        <w:bottom w:val="none" w:sz="0" w:space="0" w:color="auto"/>
        <w:right w:val="none" w:sz="0" w:space="0" w:color="auto"/>
      </w:divBdr>
    </w:div>
    <w:div w:id="1454442600">
      <w:bodyDiv w:val="1"/>
      <w:marLeft w:val="0"/>
      <w:marRight w:val="0"/>
      <w:marTop w:val="0"/>
      <w:marBottom w:val="0"/>
      <w:divBdr>
        <w:top w:val="none" w:sz="0" w:space="0" w:color="auto"/>
        <w:left w:val="none" w:sz="0" w:space="0" w:color="auto"/>
        <w:bottom w:val="none" w:sz="0" w:space="0" w:color="auto"/>
        <w:right w:val="none" w:sz="0" w:space="0" w:color="auto"/>
      </w:divBdr>
      <w:divsChild>
        <w:div w:id="317609385">
          <w:marLeft w:val="360"/>
          <w:marRight w:val="0"/>
          <w:marTop w:val="200"/>
          <w:marBottom w:val="0"/>
          <w:divBdr>
            <w:top w:val="none" w:sz="0" w:space="0" w:color="auto"/>
            <w:left w:val="none" w:sz="0" w:space="0" w:color="auto"/>
            <w:bottom w:val="none" w:sz="0" w:space="0" w:color="auto"/>
            <w:right w:val="none" w:sz="0" w:space="0" w:color="auto"/>
          </w:divBdr>
        </w:div>
        <w:div w:id="2132622860">
          <w:marLeft w:val="360"/>
          <w:marRight w:val="0"/>
          <w:marTop w:val="200"/>
          <w:marBottom w:val="0"/>
          <w:divBdr>
            <w:top w:val="none" w:sz="0" w:space="0" w:color="auto"/>
            <w:left w:val="none" w:sz="0" w:space="0" w:color="auto"/>
            <w:bottom w:val="none" w:sz="0" w:space="0" w:color="auto"/>
            <w:right w:val="none" w:sz="0" w:space="0" w:color="auto"/>
          </w:divBdr>
        </w:div>
      </w:divsChild>
    </w:div>
    <w:div w:id="1463885200">
      <w:bodyDiv w:val="1"/>
      <w:marLeft w:val="0"/>
      <w:marRight w:val="0"/>
      <w:marTop w:val="0"/>
      <w:marBottom w:val="0"/>
      <w:divBdr>
        <w:top w:val="none" w:sz="0" w:space="0" w:color="auto"/>
        <w:left w:val="none" w:sz="0" w:space="0" w:color="auto"/>
        <w:bottom w:val="none" w:sz="0" w:space="0" w:color="auto"/>
        <w:right w:val="none" w:sz="0" w:space="0" w:color="auto"/>
      </w:divBdr>
    </w:div>
    <w:div w:id="1469863240">
      <w:bodyDiv w:val="1"/>
      <w:marLeft w:val="0"/>
      <w:marRight w:val="0"/>
      <w:marTop w:val="0"/>
      <w:marBottom w:val="0"/>
      <w:divBdr>
        <w:top w:val="none" w:sz="0" w:space="0" w:color="auto"/>
        <w:left w:val="none" w:sz="0" w:space="0" w:color="auto"/>
        <w:bottom w:val="none" w:sz="0" w:space="0" w:color="auto"/>
        <w:right w:val="none" w:sz="0" w:space="0" w:color="auto"/>
      </w:divBdr>
      <w:divsChild>
        <w:div w:id="354422870">
          <w:marLeft w:val="0"/>
          <w:marRight w:val="0"/>
          <w:marTop w:val="240"/>
          <w:marBottom w:val="360"/>
          <w:divBdr>
            <w:top w:val="none" w:sz="0" w:space="0" w:color="auto"/>
            <w:left w:val="none" w:sz="0" w:space="0" w:color="auto"/>
            <w:bottom w:val="none" w:sz="0" w:space="0" w:color="auto"/>
            <w:right w:val="none" w:sz="0" w:space="0" w:color="auto"/>
          </w:divBdr>
        </w:div>
        <w:div w:id="370375137">
          <w:marLeft w:val="0"/>
          <w:marRight w:val="0"/>
          <w:marTop w:val="180"/>
          <w:marBottom w:val="240"/>
          <w:divBdr>
            <w:top w:val="none" w:sz="0" w:space="0" w:color="auto"/>
            <w:left w:val="none" w:sz="0" w:space="0" w:color="auto"/>
            <w:bottom w:val="none" w:sz="0" w:space="0" w:color="auto"/>
            <w:right w:val="none" w:sz="0" w:space="0" w:color="auto"/>
          </w:divBdr>
        </w:div>
        <w:div w:id="446003822">
          <w:marLeft w:val="0"/>
          <w:marRight w:val="0"/>
          <w:marTop w:val="180"/>
          <w:marBottom w:val="240"/>
          <w:divBdr>
            <w:top w:val="none" w:sz="0" w:space="0" w:color="auto"/>
            <w:left w:val="none" w:sz="0" w:space="0" w:color="auto"/>
            <w:bottom w:val="none" w:sz="0" w:space="0" w:color="auto"/>
            <w:right w:val="none" w:sz="0" w:space="0" w:color="auto"/>
          </w:divBdr>
        </w:div>
        <w:div w:id="1039672680">
          <w:marLeft w:val="0"/>
          <w:marRight w:val="0"/>
          <w:marTop w:val="360"/>
          <w:marBottom w:val="180"/>
          <w:divBdr>
            <w:top w:val="none" w:sz="0" w:space="0" w:color="auto"/>
            <w:left w:val="none" w:sz="0" w:space="0" w:color="auto"/>
            <w:bottom w:val="none" w:sz="0" w:space="0" w:color="auto"/>
            <w:right w:val="none" w:sz="0" w:space="0" w:color="auto"/>
          </w:divBdr>
        </w:div>
        <w:div w:id="1788429378">
          <w:marLeft w:val="0"/>
          <w:marRight w:val="0"/>
          <w:marTop w:val="360"/>
          <w:marBottom w:val="180"/>
          <w:divBdr>
            <w:top w:val="none" w:sz="0" w:space="0" w:color="auto"/>
            <w:left w:val="none" w:sz="0" w:space="0" w:color="auto"/>
            <w:bottom w:val="none" w:sz="0" w:space="0" w:color="auto"/>
            <w:right w:val="none" w:sz="0" w:space="0" w:color="auto"/>
          </w:divBdr>
        </w:div>
        <w:div w:id="2003312017">
          <w:marLeft w:val="0"/>
          <w:marRight w:val="0"/>
          <w:marTop w:val="360"/>
          <w:marBottom w:val="180"/>
          <w:divBdr>
            <w:top w:val="none" w:sz="0" w:space="0" w:color="auto"/>
            <w:left w:val="none" w:sz="0" w:space="0" w:color="auto"/>
            <w:bottom w:val="none" w:sz="0" w:space="0" w:color="auto"/>
            <w:right w:val="none" w:sz="0" w:space="0" w:color="auto"/>
          </w:divBdr>
        </w:div>
      </w:divsChild>
    </w:div>
    <w:div w:id="1471049650">
      <w:bodyDiv w:val="1"/>
      <w:marLeft w:val="0"/>
      <w:marRight w:val="0"/>
      <w:marTop w:val="0"/>
      <w:marBottom w:val="0"/>
      <w:divBdr>
        <w:top w:val="none" w:sz="0" w:space="0" w:color="auto"/>
        <w:left w:val="none" w:sz="0" w:space="0" w:color="auto"/>
        <w:bottom w:val="none" w:sz="0" w:space="0" w:color="auto"/>
        <w:right w:val="none" w:sz="0" w:space="0" w:color="auto"/>
      </w:divBdr>
    </w:div>
    <w:div w:id="1472476704">
      <w:bodyDiv w:val="1"/>
      <w:marLeft w:val="0"/>
      <w:marRight w:val="0"/>
      <w:marTop w:val="0"/>
      <w:marBottom w:val="0"/>
      <w:divBdr>
        <w:top w:val="none" w:sz="0" w:space="0" w:color="auto"/>
        <w:left w:val="none" w:sz="0" w:space="0" w:color="auto"/>
        <w:bottom w:val="none" w:sz="0" w:space="0" w:color="auto"/>
        <w:right w:val="none" w:sz="0" w:space="0" w:color="auto"/>
      </w:divBdr>
      <w:divsChild>
        <w:div w:id="701517044">
          <w:marLeft w:val="0"/>
          <w:marRight w:val="0"/>
          <w:marTop w:val="0"/>
          <w:marBottom w:val="0"/>
          <w:divBdr>
            <w:top w:val="none" w:sz="0" w:space="0" w:color="auto"/>
            <w:left w:val="none" w:sz="0" w:space="0" w:color="auto"/>
            <w:bottom w:val="none" w:sz="0" w:space="0" w:color="auto"/>
            <w:right w:val="none" w:sz="0" w:space="0" w:color="auto"/>
          </w:divBdr>
        </w:div>
        <w:div w:id="1135954815">
          <w:marLeft w:val="0"/>
          <w:marRight w:val="0"/>
          <w:marTop w:val="0"/>
          <w:marBottom w:val="0"/>
          <w:divBdr>
            <w:top w:val="none" w:sz="0" w:space="0" w:color="auto"/>
            <w:left w:val="none" w:sz="0" w:space="0" w:color="auto"/>
            <w:bottom w:val="none" w:sz="0" w:space="0" w:color="auto"/>
            <w:right w:val="none" w:sz="0" w:space="0" w:color="auto"/>
          </w:divBdr>
        </w:div>
        <w:div w:id="1319268038">
          <w:marLeft w:val="0"/>
          <w:marRight w:val="0"/>
          <w:marTop w:val="0"/>
          <w:marBottom w:val="0"/>
          <w:divBdr>
            <w:top w:val="none" w:sz="0" w:space="0" w:color="auto"/>
            <w:left w:val="none" w:sz="0" w:space="0" w:color="auto"/>
            <w:bottom w:val="none" w:sz="0" w:space="0" w:color="auto"/>
            <w:right w:val="none" w:sz="0" w:space="0" w:color="auto"/>
          </w:divBdr>
        </w:div>
      </w:divsChild>
    </w:div>
    <w:div w:id="1484852465">
      <w:bodyDiv w:val="1"/>
      <w:marLeft w:val="0"/>
      <w:marRight w:val="0"/>
      <w:marTop w:val="0"/>
      <w:marBottom w:val="0"/>
      <w:divBdr>
        <w:top w:val="none" w:sz="0" w:space="0" w:color="auto"/>
        <w:left w:val="none" w:sz="0" w:space="0" w:color="auto"/>
        <w:bottom w:val="none" w:sz="0" w:space="0" w:color="auto"/>
        <w:right w:val="none" w:sz="0" w:space="0" w:color="auto"/>
      </w:divBdr>
      <w:divsChild>
        <w:div w:id="74401402">
          <w:marLeft w:val="0"/>
          <w:marRight w:val="0"/>
          <w:marTop w:val="450"/>
          <w:marBottom w:val="240"/>
          <w:divBdr>
            <w:top w:val="none" w:sz="0" w:space="0" w:color="auto"/>
            <w:left w:val="none" w:sz="0" w:space="0" w:color="auto"/>
            <w:bottom w:val="none" w:sz="0" w:space="0" w:color="auto"/>
            <w:right w:val="none" w:sz="0" w:space="0" w:color="auto"/>
          </w:divBdr>
        </w:div>
      </w:divsChild>
    </w:div>
    <w:div w:id="1488672184">
      <w:bodyDiv w:val="1"/>
      <w:marLeft w:val="0"/>
      <w:marRight w:val="0"/>
      <w:marTop w:val="0"/>
      <w:marBottom w:val="0"/>
      <w:divBdr>
        <w:top w:val="none" w:sz="0" w:space="0" w:color="auto"/>
        <w:left w:val="none" w:sz="0" w:space="0" w:color="auto"/>
        <w:bottom w:val="none" w:sz="0" w:space="0" w:color="auto"/>
        <w:right w:val="none" w:sz="0" w:space="0" w:color="auto"/>
      </w:divBdr>
    </w:div>
    <w:div w:id="1496339876">
      <w:bodyDiv w:val="1"/>
      <w:marLeft w:val="0"/>
      <w:marRight w:val="0"/>
      <w:marTop w:val="0"/>
      <w:marBottom w:val="0"/>
      <w:divBdr>
        <w:top w:val="none" w:sz="0" w:space="0" w:color="auto"/>
        <w:left w:val="none" w:sz="0" w:space="0" w:color="auto"/>
        <w:bottom w:val="none" w:sz="0" w:space="0" w:color="auto"/>
        <w:right w:val="none" w:sz="0" w:space="0" w:color="auto"/>
      </w:divBdr>
    </w:div>
    <w:div w:id="1497261021">
      <w:bodyDiv w:val="1"/>
      <w:marLeft w:val="0"/>
      <w:marRight w:val="0"/>
      <w:marTop w:val="0"/>
      <w:marBottom w:val="0"/>
      <w:divBdr>
        <w:top w:val="none" w:sz="0" w:space="0" w:color="auto"/>
        <w:left w:val="none" w:sz="0" w:space="0" w:color="auto"/>
        <w:bottom w:val="none" w:sz="0" w:space="0" w:color="auto"/>
        <w:right w:val="none" w:sz="0" w:space="0" w:color="auto"/>
      </w:divBdr>
    </w:div>
    <w:div w:id="1503742266">
      <w:bodyDiv w:val="1"/>
      <w:marLeft w:val="0"/>
      <w:marRight w:val="0"/>
      <w:marTop w:val="0"/>
      <w:marBottom w:val="0"/>
      <w:divBdr>
        <w:top w:val="none" w:sz="0" w:space="0" w:color="auto"/>
        <w:left w:val="none" w:sz="0" w:space="0" w:color="auto"/>
        <w:bottom w:val="none" w:sz="0" w:space="0" w:color="auto"/>
        <w:right w:val="none" w:sz="0" w:space="0" w:color="auto"/>
      </w:divBdr>
    </w:div>
    <w:div w:id="1514997718">
      <w:bodyDiv w:val="1"/>
      <w:marLeft w:val="0"/>
      <w:marRight w:val="0"/>
      <w:marTop w:val="0"/>
      <w:marBottom w:val="0"/>
      <w:divBdr>
        <w:top w:val="none" w:sz="0" w:space="0" w:color="auto"/>
        <w:left w:val="none" w:sz="0" w:space="0" w:color="auto"/>
        <w:bottom w:val="none" w:sz="0" w:space="0" w:color="auto"/>
        <w:right w:val="none" w:sz="0" w:space="0" w:color="auto"/>
      </w:divBdr>
      <w:divsChild>
        <w:div w:id="570392197">
          <w:marLeft w:val="0"/>
          <w:marRight w:val="0"/>
          <w:marTop w:val="360"/>
          <w:marBottom w:val="180"/>
          <w:divBdr>
            <w:top w:val="none" w:sz="0" w:space="0" w:color="auto"/>
            <w:left w:val="none" w:sz="0" w:space="0" w:color="auto"/>
            <w:bottom w:val="none" w:sz="0" w:space="0" w:color="auto"/>
            <w:right w:val="none" w:sz="0" w:space="0" w:color="auto"/>
          </w:divBdr>
        </w:div>
        <w:div w:id="1549755338">
          <w:marLeft w:val="0"/>
          <w:marRight w:val="0"/>
          <w:marTop w:val="180"/>
          <w:marBottom w:val="240"/>
          <w:divBdr>
            <w:top w:val="none" w:sz="0" w:space="0" w:color="auto"/>
            <w:left w:val="none" w:sz="0" w:space="0" w:color="auto"/>
            <w:bottom w:val="none" w:sz="0" w:space="0" w:color="auto"/>
            <w:right w:val="none" w:sz="0" w:space="0" w:color="auto"/>
          </w:divBdr>
        </w:div>
      </w:divsChild>
    </w:div>
    <w:div w:id="1516994333">
      <w:bodyDiv w:val="1"/>
      <w:marLeft w:val="0"/>
      <w:marRight w:val="0"/>
      <w:marTop w:val="0"/>
      <w:marBottom w:val="0"/>
      <w:divBdr>
        <w:top w:val="none" w:sz="0" w:space="0" w:color="auto"/>
        <w:left w:val="none" w:sz="0" w:space="0" w:color="auto"/>
        <w:bottom w:val="none" w:sz="0" w:space="0" w:color="auto"/>
        <w:right w:val="none" w:sz="0" w:space="0" w:color="auto"/>
      </w:divBdr>
      <w:divsChild>
        <w:div w:id="1569733111">
          <w:marLeft w:val="0"/>
          <w:marRight w:val="0"/>
          <w:marTop w:val="0"/>
          <w:marBottom w:val="382"/>
          <w:divBdr>
            <w:top w:val="none" w:sz="0" w:space="0" w:color="auto"/>
            <w:left w:val="none" w:sz="0" w:space="0" w:color="auto"/>
            <w:bottom w:val="none" w:sz="0" w:space="0" w:color="auto"/>
            <w:right w:val="none" w:sz="0" w:space="0" w:color="auto"/>
          </w:divBdr>
        </w:div>
      </w:divsChild>
    </w:div>
    <w:div w:id="1523665362">
      <w:bodyDiv w:val="1"/>
      <w:marLeft w:val="0"/>
      <w:marRight w:val="0"/>
      <w:marTop w:val="0"/>
      <w:marBottom w:val="0"/>
      <w:divBdr>
        <w:top w:val="none" w:sz="0" w:space="0" w:color="auto"/>
        <w:left w:val="none" w:sz="0" w:space="0" w:color="auto"/>
        <w:bottom w:val="none" w:sz="0" w:space="0" w:color="auto"/>
        <w:right w:val="none" w:sz="0" w:space="0" w:color="auto"/>
      </w:divBdr>
      <w:divsChild>
        <w:div w:id="754208418">
          <w:marLeft w:val="0"/>
          <w:marRight w:val="0"/>
          <w:marTop w:val="240"/>
          <w:marBottom w:val="240"/>
          <w:divBdr>
            <w:top w:val="none" w:sz="0" w:space="0" w:color="auto"/>
            <w:left w:val="none" w:sz="0" w:space="0" w:color="auto"/>
            <w:bottom w:val="none" w:sz="0" w:space="0" w:color="auto"/>
            <w:right w:val="none" w:sz="0" w:space="0" w:color="auto"/>
          </w:divBdr>
        </w:div>
        <w:div w:id="1323043545">
          <w:marLeft w:val="0"/>
          <w:marRight w:val="0"/>
          <w:marTop w:val="450"/>
          <w:marBottom w:val="240"/>
          <w:divBdr>
            <w:top w:val="none" w:sz="0" w:space="0" w:color="auto"/>
            <w:left w:val="none" w:sz="0" w:space="0" w:color="auto"/>
            <w:bottom w:val="none" w:sz="0" w:space="0" w:color="auto"/>
            <w:right w:val="none" w:sz="0" w:space="0" w:color="auto"/>
          </w:divBdr>
        </w:div>
      </w:divsChild>
    </w:div>
    <w:div w:id="1525290446">
      <w:bodyDiv w:val="1"/>
      <w:marLeft w:val="0"/>
      <w:marRight w:val="0"/>
      <w:marTop w:val="0"/>
      <w:marBottom w:val="0"/>
      <w:divBdr>
        <w:top w:val="none" w:sz="0" w:space="0" w:color="auto"/>
        <w:left w:val="none" w:sz="0" w:space="0" w:color="auto"/>
        <w:bottom w:val="none" w:sz="0" w:space="0" w:color="auto"/>
        <w:right w:val="none" w:sz="0" w:space="0" w:color="auto"/>
      </w:divBdr>
      <w:divsChild>
        <w:div w:id="1770809197">
          <w:marLeft w:val="446"/>
          <w:marRight w:val="0"/>
          <w:marTop w:val="86"/>
          <w:marBottom w:val="120"/>
          <w:divBdr>
            <w:top w:val="none" w:sz="0" w:space="0" w:color="auto"/>
            <w:left w:val="none" w:sz="0" w:space="0" w:color="auto"/>
            <w:bottom w:val="none" w:sz="0" w:space="0" w:color="auto"/>
            <w:right w:val="none" w:sz="0" w:space="0" w:color="auto"/>
          </w:divBdr>
        </w:div>
      </w:divsChild>
    </w:div>
    <w:div w:id="1533834809">
      <w:bodyDiv w:val="1"/>
      <w:marLeft w:val="0"/>
      <w:marRight w:val="0"/>
      <w:marTop w:val="0"/>
      <w:marBottom w:val="0"/>
      <w:divBdr>
        <w:top w:val="none" w:sz="0" w:space="0" w:color="auto"/>
        <w:left w:val="none" w:sz="0" w:space="0" w:color="auto"/>
        <w:bottom w:val="none" w:sz="0" w:space="0" w:color="auto"/>
        <w:right w:val="none" w:sz="0" w:space="0" w:color="auto"/>
      </w:divBdr>
    </w:div>
    <w:div w:id="1536231314">
      <w:bodyDiv w:val="1"/>
      <w:marLeft w:val="0"/>
      <w:marRight w:val="0"/>
      <w:marTop w:val="0"/>
      <w:marBottom w:val="0"/>
      <w:divBdr>
        <w:top w:val="none" w:sz="0" w:space="0" w:color="auto"/>
        <w:left w:val="none" w:sz="0" w:space="0" w:color="auto"/>
        <w:bottom w:val="none" w:sz="0" w:space="0" w:color="auto"/>
        <w:right w:val="none" w:sz="0" w:space="0" w:color="auto"/>
      </w:divBdr>
      <w:divsChild>
        <w:div w:id="139269947">
          <w:marLeft w:val="0"/>
          <w:marRight w:val="0"/>
          <w:marTop w:val="0"/>
          <w:marBottom w:val="0"/>
          <w:divBdr>
            <w:top w:val="none" w:sz="0" w:space="0" w:color="auto"/>
            <w:left w:val="none" w:sz="0" w:space="0" w:color="auto"/>
            <w:bottom w:val="none" w:sz="0" w:space="0" w:color="auto"/>
            <w:right w:val="none" w:sz="0" w:space="0" w:color="auto"/>
          </w:divBdr>
        </w:div>
        <w:div w:id="157231486">
          <w:marLeft w:val="0"/>
          <w:marRight w:val="0"/>
          <w:marTop w:val="180"/>
          <w:marBottom w:val="240"/>
          <w:divBdr>
            <w:top w:val="none" w:sz="0" w:space="0" w:color="auto"/>
            <w:left w:val="none" w:sz="0" w:space="0" w:color="auto"/>
            <w:bottom w:val="none" w:sz="0" w:space="0" w:color="auto"/>
            <w:right w:val="none" w:sz="0" w:space="0" w:color="auto"/>
          </w:divBdr>
        </w:div>
        <w:div w:id="937830739">
          <w:marLeft w:val="0"/>
          <w:marRight w:val="0"/>
          <w:marTop w:val="0"/>
          <w:marBottom w:val="0"/>
          <w:divBdr>
            <w:top w:val="none" w:sz="0" w:space="0" w:color="auto"/>
            <w:left w:val="none" w:sz="0" w:space="0" w:color="auto"/>
            <w:bottom w:val="none" w:sz="0" w:space="0" w:color="auto"/>
            <w:right w:val="none" w:sz="0" w:space="0" w:color="auto"/>
          </w:divBdr>
        </w:div>
        <w:div w:id="1111165394">
          <w:marLeft w:val="0"/>
          <w:marRight w:val="0"/>
          <w:marTop w:val="0"/>
          <w:marBottom w:val="0"/>
          <w:divBdr>
            <w:top w:val="none" w:sz="0" w:space="0" w:color="auto"/>
            <w:left w:val="none" w:sz="0" w:space="0" w:color="auto"/>
            <w:bottom w:val="none" w:sz="0" w:space="0" w:color="auto"/>
            <w:right w:val="none" w:sz="0" w:space="0" w:color="auto"/>
          </w:divBdr>
        </w:div>
        <w:div w:id="1237327753">
          <w:marLeft w:val="0"/>
          <w:marRight w:val="0"/>
          <w:marTop w:val="0"/>
          <w:marBottom w:val="0"/>
          <w:divBdr>
            <w:top w:val="none" w:sz="0" w:space="0" w:color="auto"/>
            <w:left w:val="none" w:sz="0" w:space="0" w:color="auto"/>
            <w:bottom w:val="none" w:sz="0" w:space="0" w:color="auto"/>
            <w:right w:val="none" w:sz="0" w:space="0" w:color="auto"/>
          </w:divBdr>
        </w:div>
        <w:div w:id="1257404735">
          <w:marLeft w:val="0"/>
          <w:marRight w:val="0"/>
          <w:marTop w:val="0"/>
          <w:marBottom w:val="0"/>
          <w:divBdr>
            <w:top w:val="none" w:sz="0" w:space="0" w:color="auto"/>
            <w:left w:val="none" w:sz="0" w:space="0" w:color="auto"/>
            <w:bottom w:val="none" w:sz="0" w:space="0" w:color="auto"/>
            <w:right w:val="none" w:sz="0" w:space="0" w:color="auto"/>
          </w:divBdr>
        </w:div>
        <w:div w:id="1349060708">
          <w:marLeft w:val="0"/>
          <w:marRight w:val="0"/>
          <w:marTop w:val="0"/>
          <w:marBottom w:val="0"/>
          <w:divBdr>
            <w:top w:val="none" w:sz="0" w:space="0" w:color="auto"/>
            <w:left w:val="none" w:sz="0" w:space="0" w:color="auto"/>
            <w:bottom w:val="none" w:sz="0" w:space="0" w:color="auto"/>
            <w:right w:val="none" w:sz="0" w:space="0" w:color="auto"/>
          </w:divBdr>
        </w:div>
        <w:div w:id="1725980821">
          <w:marLeft w:val="0"/>
          <w:marRight w:val="0"/>
          <w:marTop w:val="0"/>
          <w:marBottom w:val="0"/>
          <w:divBdr>
            <w:top w:val="none" w:sz="0" w:space="0" w:color="auto"/>
            <w:left w:val="none" w:sz="0" w:space="0" w:color="auto"/>
            <w:bottom w:val="none" w:sz="0" w:space="0" w:color="auto"/>
            <w:right w:val="none" w:sz="0" w:space="0" w:color="auto"/>
          </w:divBdr>
        </w:div>
        <w:div w:id="1766804081">
          <w:marLeft w:val="0"/>
          <w:marRight w:val="0"/>
          <w:marTop w:val="0"/>
          <w:marBottom w:val="0"/>
          <w:divBdr>
            <w:top w:val="none" w:sz="0" w:space="0" w:color="auto"/>
            <w:left w:val="none" w:sz="0" w:space="0" w:color="auto"/>
            <w:bottom w:val="none" w:sz="0" w:space="0" w:color="auto"/>
            <w:right w:val="none" w:sz="0" w:space="0" w:color="auto"/>
          </w:divBdr>
        </w:div>
        <w:div w:id="1836607351">
          <w:marLeft w:val="0"/>
          <w:marRight w:val="0"/>
          <w:marTop w:val="0"/>
          <w:marBottom w:val="0"/>
          <w:divBdr>
            <w:top w:val="none" w:sz="0" w:space="0" w:color="auto"/>
            <w:left w:val="none" w:sz="0" w:space="0" w:color="auto"/>
            <w:bottom w:val="none" w:sz="0" w:space="0" w:color="auto"/>
            <w:right w:val="none" w:sz="0" w:space="0" w:color="auto"/>
          </w:divBdr>
        </w:div>
        <w:div w:id="1935555965">
          <w:marLeft w:val="0"/>
          <w:marRight w:val="0"/>
          <w:marTop w:val="360"/>
          <w:marBottom w:val="180"/>
          <w:divBdr>
            <w:top w:val="none" w:sz="0" w:space="0" w:color="auto"/>
            <w:left w:val="none" w:sz="0" w:space="0" w:color="auto"/>
            <w:bottom w:val="none" w:sz="0" w:space="0" w:color="auto"/>
            <w:right w:val="none" w:sz="0" w:space="0" w:color="auto"/>
          </w:divBdr>
        </w:div>
      </w:divsChild>
    </w:div>
    <w:div w:id="1536767543">
      <w:bodyDiv w:val="1"/>
      <w:marLeft w:val="0"/>
      <w:marRight w:val="0"/>
      <w:marTop w:val="0"/>
      <w:marBottom w:val="0"/>
      <w:divBdr>
        <w:top w:val="none" w:sz="0" w:space="0" w:color="auto"/>
        <w:left w:val="none" w:sz="0" w:space="0" w:color="auto"/>
        <w:bottom w:val="none" w:sz="0" w:space="0" w:color="auto"/>
        <w:right w:val="none" w:sz="0" w:space="0" w:color="auto"/>
      </w:divBdr>
      <w:divsChild>
        <w:div w:id="815881321">
          <w:marLeft w:val="0"/>
          <w:marRight w:val="0"/>
          <w:marTop w:val="0"/>
          <w:marBottom w:val="200"/>
          <w:divBdr>
            <w:top w:val="none" w:sz="0" w:space="0" w:color="auto"/>
            <w:left w:val="none" w:sz="0" w:space="0" w:color="auto"/>
            <w:bottom w:val="none" w:sz="0" w:space="0" w:color="auto"/>
            <w:right w:val="none" w:sz="0" w:space="0" w:color="auto"/>
          </w:divBdr>
        </w:div>
        <w:div w:id="1227455309">
          <w:marLeft w:val="0"/>
          <w:marRight w:val="0"/>
          <w:marTop w:val="0"/>
          <w:marBottom w:val="200"/>
          <w:divBdr>
            <w:top w:val="none" w:sz="0" w:space="0" w:color="auto"/>
            <w:left w:val="none" w:sz="0" w:space="0" w:color="auto"/>
            <w:bottom w:val="none" w:sz="0" w:space="0" w:color="auto"/>
            <w:right w:val="none" w:sz="0" w:space="0" w:color="auto"/>
          </w:divBdr>
        </w:div>
      </w:divsChild>
    </w:div>
    <w:div w:id="1540166692">
      <w:bodyDiv w:val="1"/>
      <w:marLeft w:val="0"/>
      <w:marRight w:val="0"/>
      <w:marTop w:val="0"/>
      <w:marBottom w:val="0"/>
      <w:divBdr>
        <w:top w:val="none" w:sz="0" w:space="0" w:color="auto"/>
        <w:left w:val="none" w:sz="0" w:space="0" w:color="auto"/>
        <w:bottom w:val="none" w:sz="0" w:space="0" w:color="auto"/>
        <w:right w:val="none" w:sz="0" w:space="0" w:color="auto"/>
      </w:divBdr>
      <w:divsChild>
        <w:div w:id="483473377">
          <w:marLeft w:val="0"/>
          <w:marRight w:val="0"/>
          <w:marTop w:val="360"/>
          <w:marBottom w:val="180"/>
          <w:divBdr>
            <w:top w:val="none" w:sz="0" w:space="0" w:color="auto"/>
            <w:left w:val="none" w:sz="0" w:space="0" w:color="auto"/>
            <w:bottom w:val="none" w:sz="0" w:space="0" w:color="auto"/>
            <w:right w:val="none" w:sz="0" w:space="0" w:color="auto"/>
          </w:divBdr>
        </w:div>
        <w:div w:id="986517611">
          <w:marLeft w:val="0"/>
          <w:marRight w:val="0"/>
          <w:marTop w:val="180"/>
          <w:marBottom w:val="240"/>
          <w:divBdr>
            <w:top w:val="none" w:sz="0" w:space="0" w:color="auto"/>
            <w:left w:val="none" w:sz="0" w:space="0" w:color="auto"/>
            <w:bottom w:val="none" w:sz="0" w:space="0" w:color="auto"/>
            <w:right w:val="none" w:sz="0" w:space="0" w:color="auto"/>
          </w:divBdr>
        </w:div>
      </w:divsChild>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3519680">
      <w:bodyDiv w:val="1"/>
      <w:marLeft w:val="0"/>
      <w:marRight w:val="0"/>
      <w:marTop w:val="0"/>
      <w:marBottom w:val="0"/>
      <w:divBdr>
        <w:top w:val="none" w:sz="0" w:space="0" w:color="auto"/>
        <w:left w:val="none" w:sz="0" w:space="0" w:color="auto"/>
        <w:bottom w:val="none" w:sz="0" w:space="0" w:color="auto"/>
        <w:right w:val="none" w:sz="0" w:space="0" w:color="auto"/>
      </w:divBdr>
    </w:div>
    <w:div w:id="1550193044">
      <w:bodyDiv w:val="1"/>
      <w:marLeft w:val="0"/>
      <w:marRight w:val="0"/>
      <w:marTop w:val="0"/>
      <w:marBottom w:val="0"/>
      <w:divBdr>
        <w:top w:val="none" w:sz="0" w:space="0" w:color="auto"/>
        <w:left w:val="none" w:sz="0" w:space="0" w:color="auto"/>
        <w:bottom w:val="none" w:sz="0" w:space="0" w:color="auto"/>
        <w:right w:val="none" w:sz="0" w:space="0" w:color="auto"/>
      </w:divBdr>
      <w:divsChild>
        <w:div w:id="111169641">
          <w:marLeft w:val="0"/>
          <w:marRight w:val="0"/>
          <w:marTop w:val="0"/>
          <w:marBottom w:val="0"/>
          <w:divBdr>
            <w:top w:val="none" w:sz="0" w:space="0" w:color="auto"/>
            <w:left w:val="none" w:sz="0" w:space="0" w:color="auto"/>
            <w:bottom w:val="none" w:sz="0" w:space="0" w:color="auto"/>
            <w:right w:val="none" w:sz="0" w:space="0" w:color="auto"/>
          </w:divBdr>
        </w:div>
        <w:div w:id="239367046">
          <w:marLeft w:val="0"/>
          <w:marRight w:val="0"/>
          <w:marTop w:val="0"/>
          <w:marBottom w:val="0"/>
          <w:divBdr>
            <w:top w:val="none" w:sz="0" w:space="0" w:color="auto"/>
            <w:left w:val="none" w:sz="0" w:space="0" w:color="auto"/>
            <w:bottom w:val="none" w:sz="0" w:space="0" w:color="auto"/>
            <w:right w:val="none" w:sz="0" w:space="0" w:color="auto"/>
          </w:divBdr>
          <w:divsChild>
            <w:div w:id="2027978494">
              <w:marLeft w:val="0"/>
              <w:marRight w:val="0"/>
              <w:marTop w:val="0"/>
              <w:marBottom w:val="0"/>
              <w:divBdr>
                <w:top w:val="none" w:sz="0" w:space="0" w:color="auto"/>
                <w:left w:val="none" w:sz="0" w:space="0" w:color="auto"/>
                <w:bottom w:val="none" w:sz="0" w:space="0" w:color="auto"/>
                <w:right w:val="none" w:sz="0" w:space="0" w:color="auto"/>
              </w:divBdr>
            </w:div>
          </w:divsChild>
        </w:div>
        <w:div w:id="280041736">
          <w:marLeft w:val="0"/>
          <w:marRight w:val="0"/>
          <w:marTop w:val="0"/>
          <w:marBottom w:val="0"/>
          <w:divBdr>
            <w:top w:val="none" w:sz="0" w:space="0" w:color="auto"/>
            <w:left w:val="none" w:sz="0" w:space="0" w:color="auto"/>
            <w:bottom w:val="none" w:sz="0" w:space="0" w:color="auto"/>
            <w:right w:val="none" w:sz="0" w:space="0" w:color="auto"/>
          </w:divBdr>
        </w:div>
        <w:div w:id="1116364465">
          <w:marLeft w:val="0"/>
          <w:marRight w:val="0"/>
          <w:marTop w:val="0"/>
          <w:marBottom w:val="0"/>
          <w:divBdr>
            <w:top w:val="none" w:sz="0" w:space="0" w:color="auto"/>
            <w:left w:val="none" w:sz="0" w:space="0" w:color="auto"/>
            <w:bottom w:val="none" w:sz="0" w:space="0" w:color="auto"/>
            <w:right w:val="none" w:sz="0" w:space="0" w:color="auto"/>
          </w:divBdr>
        </w:div>
        <w:div w:id="1211305763">
          <w:marLeft w:val="0"/>
          <w:marRight w:val="0"/>
          <w:marTop w:val="0"/>
          <w:marBottom w:val="0"/>
          <w:divBdr>
            <w:top w:val="none" w:sz="0" w:space="0" w:color="auto"/>
            <w:left w:val="none" w:sz="0" w:space="0" w:color="auto"/>
            <w:bottom w:val="none" w:sz="0" w:space="0" w:color="auto"/>
            <w:right w:val="none" w:sz="0" w:space="0" w:color="auto"/>
          </w:divBdr>
        </w:div>
        <w:div w:id="1908683496">
          <w:marLeft w:val="0"/>
          <w:marRight w:val="0"/>
          <w:marTop w:val="0"/>
          <w:marBottom w:val="0"/>
          <w:divBdr>
            <w:top w:val="none" w:sz="0" w:space="0" w:color="auto"/>
            <w:left w:val="none" w:sz="0" w:space="0" w:color="auto"/>
            <w:bottom w:val="none" w:sz="0" w:space="0" w:color="auto"/>
            <w:right w:val="none" w:sz="0" w:space="0" w:color="auto"/>
          </w:divBdr>
        </w:div>
        <w:div w:id="2096856130">
          <w:marLeft w:val="0"/>
          <w:marRight w:val="0"/>
          <w:marTop w:val="0"/>
          <w:marBottom w:val="0"/>
          <w:divBdr>
            <w:top w:val="none" w:sz="0" w:space="0" w:color="auto"/>
            <w:left w:val="none" w:sz="0" w:space="0" w:color="auto"/>
            <w:bottom w:val="none" w:sz="0" w:space="0" w:color="auto"/>
            <w:right w:val="none" w:sz="0" w:space="0" w:color="auto"/>
          </w:divBdr>
        </w:div>
      </w:divsChild>
    </w:div>
    <w:div w:id="1564636778">
      <w:bodyDiv w:val="1"/>
      <w:marLeft w:val="0"/>
      <w:marRight w:val="0"/>
      <w:marTop w:val="0"/>
      <w:marBottom w:val="0"/>
      <w:divBdr>
        <w:top w:val="none" w:sz="0" w:space="0" w:color="auto"/>
        <w:left w:val="none" w:sz="0" w:space="0" w:color="auto"/>
        <w:bottom w:val="none" w:sz="0" w:space="0" w:color="auto"/>
        <w:right w:val="none" w:sz="0" w:space="0" w:color="auto"/>
      </w:divBdr>
    </w:div>
    <w:div w:id="1565139530">
      <w:bodyDiv w:val="1"/>
      <w:marLeft w:val="0"/>
      <w:marRight w:val="0"/>
      <w:marTop w:val="0"/>
      <w:marBottom w:val="0"/>
      <w:divBdr>
        <w:top w:val="none" w:sz="0" w:space="0" w:color="auto"/>
        <w:left w:val="none" w:sz="0" w:space="0" w:color="auto"/>
        <w:bottom w:val="none" w:sz="0" w:space="0" w:color="auto"/>
        <w:right w:val="none" w:sz="0" w:space="0" w:color="auto"/>
      </w:divBdr>
      <w:divsChild>
        <w:div w:id="1447313657">
          <w:marLeft w:val="0"/>
          <w:marRight w:val="0"/>
          <w:marTop w:val="450"/>
          <w:marBottom w:val="240"/>
          <w:divBdr>
            <w:top w:val="none" w:sz="0" w:space="0" w:color="auto"/>
            <w:left w:val="none" w:sz="0" w:space="0" w:color="auto"/>
            <w:bottom w:val="none" w:sz="0" w:space="0" w:color="auto"/>
            <w:right w:val="none" w:sz="0" w:space="0" w:color="auto"/>
          </w:divBdr>
        </w:div>
      </w:divsChild>
    </w:div>
    <w:div w:id="1565991211">
      <w:bodyDiv w:val="1"/>
      <w:marLeft w:val="0"/>
      <w:marRight w:val="0"/>
      <w:marTop w:val="0"/>
      <w:marBottom w:val="0"/>
      <w:divBdr>
        <w:top w:val="none" w:sz="0" w:space="0" w:color="auto"/>
        <w:left w:val="none" w:sz="0" w:space="0" w:color="auto"/>
        <w:bottom w:val="none" w:sz="0" w:space="0" w:color="auto"/>
        <w:right w:val="none" w:sz="0" w:space="0" w:color="auto"/>
      </w:divBdr>
    </w:div>
    <w:div w:id="1569614229">
      <w:bodyDiv w:val="1"/>
      <w:marLeft w:val="0"/>
      <w:marRight w:val="0"/>
      <w:marTop w:val="0"/>
      <w:marBottom w:val="0"/>
      <w:divBdr>
        <w:top w:val="none" w:sz="0" w:space="0" w:color="auto"/>
        <w:left w:val="none" w:sz="0" w:space="0" w:color="auto"/>
        <w:bottom w:val="none" w:sz="0" w:space="0" w:color="auto"/>
        <w:right w:val="none" w:sz="0" w:space="0" w:color="auto"/>
      </w:divBdr>
    </w:div>
    <w:div w:id="1577473650">
      <w:bodyDiv w:val="1"/>
      <w:marLeft w:val="0"/>
      <w:marRight w:val="0"/>
      <w:marTop w:val="0"/>
      <w:marBottom w:val="0"/>
      <w:divBdr>
        <w:top w:val="none" w:sz="0" w:space="0" w:color="auto"/>
        <w:left w:val="none" w:sz="0" w:space="0" w:color="auto"/>
        <w:bottom w:val="none" w:sz="0" w:space="0" w:color="auto"/>
        <w:right w:val="none" w:sz="0" w:space="0" w:color="auto"/>
      </w:divBdr>
      <w:divsChild>
        <w:div w:id="751202184">
          <w:marLeft w:val="0"/>
          <w:marRight w:val="0"/>
          <w:marTop w:val="0"/>
          <w:marBottom w:val="0"/>
          <w:divBdr>
            <w:top w:val="none" w:sz="0" w:space="0" w:color="auto"/>
            <w:left w:val="none" w:sz="0" w:space="0" w:color="auto"/>
            <w:bottom w:val="none" w:sz="0" w:space="0" w:color="auto"/>
            <w:right w:val="none" w:sz="0" w:space="0" w:color="auto"/>
          </w:divBdr>
        </w:div>
      </w:divsChild>
    </w:div>
    <w:div w:id="1578435811">
      <w:bodyDiv w:val="1"/>
      <w:marLeft w:val="0"/>
      <w:marRight w:val="0"/>
      <w:marTop w:val="0"/>
      <w:marBottom w:val="0"/>
      <w:divBdr>
        <w:top w:val="none" w:sz="0" w:space="0" w:color="auto"/>
        <w:left w:val="none" w:sz="0" w:space="0" w:color="auto"/>
        <w:bottom w:val="none" w:sz="0" w:space="0" w:color="auto"/>
        <w:right w:val="none" w:sz="0" w:space="0" w:color="auto"/>
      </w:divBdr>
      <w:divsChild>
        <w:div w:id="1325159459">
          <w:marLeft w:val="0"/>
          <w:marRight w:val="0"/>
          <w:marTop w:val="0"/>
          <w:marBottom w:val="0"/>
          <w:divBdr>
            <w:top w:val="none" w:sz="0" w:space="0" w:color="auto"/>
            <w:left w:val="none" w:sz="0" w:space="0" w:color="auto"/>
            <w:bottom w:val="none" w:sz="0" w:space="0" w:color="auto"/>
            <w:right w:val="none" w:sz="0" w:space="0" w:color="auto"/>
          </w:divBdr>
          <w:divsChild>
            <w:div w:id="212542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93684">
      <w:bodyDiv w:val="1"/>
      <w:marLeft w:val="0"/>
      <w:marRight w:val="0"/>
      <w:marTop w:val="0"/>
      <w:marBottom w:val="0"/>
      <w:divBdr>
        <w:top w:val="none" w:sz="0" w:space="0" w:color="auto"/>
        <w:left w:val="none" w:sz="0" w:space="0" w:color="auto"/>
        <w:bottom w:val="none" w:sz="0" w:space="0" w:color="auto"/>
        <w:right w:val="none" w:sz="0" w:space="0" w:color="auto"/>
      </w:divBdr>
    </w:div>
    <w:div w:id="1591624635">
      <w:bodyDiv w:val="1"/>
      <w:marLeft w:val="0"/>
      <w:marRight w:val="0"/>
      <w:marTop w:val="0"/>
      <w:marBottom w:val="0"/>
      <w:divBdr>
        <w:top w:val="none" w:sz="0" w:space="0" w:color="auto"/>
        <w:left w:val="none" w:sz="0" w:space="0" w:color="auto"/>
        <w:bottom w:val="none" w:sz="0" w:space="0" w:color="auto"/>
        <w:right w:val="none" w:sz="0" w:space="0" w:color="auto"/>
      </w:divBdr>
      <w:divsChild>
        <w:div w:id="704791629">
          <w:marLeft w:val="0"/>
          <w:marRight w:val="0"/>
          <w:marTop w:val="450"/>
          <w:marBottom w:val="240"/>
          <w:divBdr>
            <w:top w:val="none" w:sz="0" w:space="0" w:color="auto"/>
            <w:left w:val="none" w:sz="0" w:space="0" w:color="auto"/>
            <w:bottom w:val="none" w:sz="0" w:space="0" w:color="auto"/>
            <w:right w:val="none" w:sz="0" w:space="0" w:color="auto"/>
          </w:divBdr>
        </w:div>
        <w:div w:id="1197039173">
          <w:marLeft w:val="0"/>
          <w:marRight w:val="0"/>
          <w:marTop w:val="240"/>
          <w:marBottom w:val="240"/>
          <w:divBdr>
            <w:top w:val="none" w:sz="0" w:space="0" w:color="auto"/>
            <w:left w:val="none" w:sz="0" w:space="0" w:color="auto"/>
            <w:bottom w:val="none" w:sz="0" w:space="0" w:color="auto"/>
            <w:right w:val="none" w:sz="0" w:space="0" w:color="auto"/>
          </w:divBdr>
        </w:div>
        <w:div w:id="1769890948">
          <w:marLeft w:val="0"/>
          <w:marRight w:val="0"/>
          <w:marTop w:val="240"/>
          <w:marBottom w:val="240"/>
          <w:divBdr>
            <w:top w:val="none" w:sz="0" w:space="0" w:color="auto"/>
            <w:left w:val="none" w:sz="0" w:space="0" w:color="auto"/>
            <w:bottom w:val="none" w:sz="0" w:space="0" w:color="auto"/>
            <w:right w:val="none" w:sz="0" w:space="0" w:color="auto"/>
          </w:divBdr>
        </w:div>
        <w:div w:id="1868516816">
          <w:marLeft w:val="0"/>
          <w:marRight w:val="0"/>
          <w:marTop w:val="450"/>
          <w:marBottom w:val="240"/>
          <w:divBdr>
            <w:top w:val="none" w:sz="0" w:space="0" w:color="auto"/>
            <w:left w:val="none" w:sz="0" w:space="0" w:color="auto"/>
            <w:bottom w:val="none" w:sz="0" w:space="0" w:color="auto"/>
            <w:right w:val="none" w:sz="0" w:space="0" w:color="auto"/>
          </w:divBdr>
        </w:div>
      </w:divsChild>
    </w:div>
    <w:div w:id="1591965064">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6398779">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02643238">
      <w:bodyDiv w:val="1"/>
      <w:marLeft w:val="0"/>
      <w:marRight w:val="0"/>
      <w:marTop w:val="0"/>
      <w:marBottom w:val="0"/>
      <w:divBdr>
        <w:top w:val="none" w:sz="0" w:space="0" w:color="auto"/>
        <w:left w:val="none" w:sz="0" w:space="0" w:color="auto"/>
        <w:bottom w:val="none" w:sz="0" w:space="0" w:color="auto"/>
        <w:right w:val="none" w:sz="0" w:space="0" w:color="auto"/>
      </w:divBdr>
    </w:div>
    <w:div w:id="1603143292">
      <w:bodyDiv w:val="1"/>
      <w:marLeft w:val="0"/>
      <w:marRight w:val="0"/>
      <w:marTop w:val="0"/>
      <w:marBottom w:val="0"/>
      <w:divBdr>
        <w:top w:val="none" w:sz="0" w:space="0" w:color="auto"/>
        <w:left w:val="none" w:sz="0" w:space="0" w:color="auto"/>
        <w:bottom w:val="none" w:sz="0" w:space="0" w:color="auto"/>
        <w:right w:val="none" w:sz="0" w:space="0" w:color="auto"/>
      </w:divBdr>
    </w:div>
    <w:div w:id="1605847530">
      <w:bodyDiv w:val="1"/>
      <w:marLeft w:val="0"/>
      <w:marRight w:val="0"/>
      <w:marTop w:val="0"/>
      <w:marBottom w:val="0"/>
      <w:divBdr>
        <w:top w:val="none" w:sz="0" w:space="0" w:color="auto"/>
        <w:left w:val="none" w:sz="0" w:space="0" w:color="auto"/>
        <w:bottom w:val="none" w:sz="0" w:space="0" w:color="auto"/>
        <w:right w:val="none" w:sz="0" w:space="0" w:color="auto"/>
      </w:divBdr>
    </w:div>
    <w:div w:id="1611862065">
      <w:bodyDiv w:val="1"/>
      <w:marLeft w:val="0"/>
      <w:marRight w:val="0"/>
      <w:marTop w:val="0"/>
      <w:marBottom w:val="0"/>
      <w:divBdr>
        <w:top w:val="none" w:sz="0" w:space="0" w:color="auto"/>
        <w:left w:val="none" w:sz="0" w:space="0" w:color="auto"/>
        <w:bottom w:val="none" w:sz="0" w:space="0" w:color="auto"/>
        <w:right w:val="none" w:sz="0" w:space="0" w:color="auto"/>
      </w:divBdr>
    </w:div>
    <w:div w:id="1613315426">
      <w:bodyDiv w:val="1"/>
      <w:marLeft w:val="0"/>
      <w:marRight w:val="0"/>
      <w:marTop w:val="0"/>
      <w:marBottom w:val="0"/>
      <w:divBdr>
        <w:top w:val="none" w:sz="0" w:space="0" w:color="auto"/>
        <w:left w:val="none" w:sz="0" w:space="0" w:color="auto"/>
        <w:bottom w:val="none" w:sz="0" w:space="0" w:color="auto"/>
        <w:right w:val="none" w:sz="0" w:space="0" w:color="auto"/>
      </w:divBdr>
    </w:div>
    <w:div w:id="1613782932">
      <w:bodyDiv w:val="1"/>
      <w:marLeft w:val="0"/>
      <w:marRight w:val="0"/>
      <w:marTop w:val="0"/>
      <w:marBottom w:val="0"/>
      <w:divBdr>
        <w:top w:val="none" w:sz="0" w:space="0" w:color="auto"/>
        <w:left w:val="none" w:sz="0" w:space="0" w:color="auto"/>
        <w:bottom w:val="none" w:sz="0" w:space="0" w:color="auto"/>
        <w:right w:val="none" w:sz="0" w:space="0" w:color="auto"/>
      </w:divBdr>
      <w:divsChild>
        <w:div w:id="628511109">
          <w:marLeft w:val="360"/>
          <w:marRight w:val="0"/>
          <w:marTop w:val="200"/>
          <w:marBottom w:val="0"/>
          <w:divBdr>
            <w:top w:val="none" w:sz="0" w:space="0" w:color="auto"/>
            <w:left w:val="none" w:sz="0" w:space="0" w:color="auto"/>
            <w:bottom w:val="none" w:sz="0" w:space="0" w:color="auto"/>
            <w:right w:val="none" w:sz="0" w:space="0" w:color="auto"/>
          </w:divBdr>
        </w:div>
        <w:div w:id="1095244481">
          <w:marLeft w:val="360"/>
          <w:marRight w:val="0"/>
          <w:marTop w:val="200"/>
          <w:marBottom w:val="0"/>
          <w:divBdr>
            <w:top w:val="none" w:sz="0" w:space="0" w:color="auto"/>
            <w:left w:val="none" w:sz="0" w:space="0" w:color="auto"/>
            <w:bottom w:val="none" w:sz="0" w:space="0" w:color="auto"/>
            <w:right w:val="none" w:sz="0" w:space="0" w:color="auto"/>
          </w:divBdr>
        </w:div>
      </w:divsChild>
    </w:div>
    <w:div w:id="1626809050">
      <w:bodyDiv w:val="1"/>
      <w:marLeft w:val="0"/>
      <w:marRight w:val="0"/>
      <w:marTop w:val="0"/>
      <w:marBottom w:val="0"/>
      <w:divBdr>
        <w:top w:val="none" w:sz="0" w:space="0" w:color="auto"/>
        <w:left w:val="none" w:sz="0" w:space="0" w:color="auto"/>
        <w:bottom w:val="none" w:sz="0" w:space="0" w:color="auto"/>
        <w:right w:val="none" w:sz="0" w:space="0" w:color="auto"/>
      </w:divBdr>
      <w:divsChild>
        <w:div w:id="121265952">
          <w:marLeft w:val="0"/>
          <w:marRight w:val="0"/>
          <w:marTop w:val="0"/>
          <w:marBottom w:val="0"/>
          <w:divBdr>
            <w:top w:val="none" w:sz="0" w:space="0" w:color="auto"/>
            <w:left w:val="none" w:sz="0" w:space="0" w:color="auto"/>
            <w:bottom w:val="none" w:sz="0" w:space="0" w:color="auto"/>
            <w:right w:val="none" w:sz="0" w:space="0" w:color="auto"/>
          </w:divBdr>
        </w:div>
      </w:divsChild>
    </w:div>
    <w:div w:id="1629360696">
      <w:bodyDiv w:val="1"/>
      <w:marLeft w:val="0"/>
      <w:marRight w:val="0"/>
      <w:marTop w:val="0"/>
      <w:marBottom w:val="0"/>
      <w:divBdr>
        <w:top w:val="none" w:sz="0" w:space="0" w:color="auto"/>
        <w:left w:val="none" w:sz="0" w:space="0" w:color="auto"/>
        <w:bottom w:val="none" w:sz="0" w:space="0" w:color="auto"/>
        <w:right w:val="none" w:sz="0" w:space="0" w:color="auto"/>
      </w:divBdr>
    </w:div>
    <w:div w:id="1630625759">
      <w:bodyDiv w:val="1"/>
      <w:marLeft w:val="0"/>
      <w:marRight w:val="0"/>
      <w:marTop w:val="0"/>
      <w:marBottom w:val="0"/>
      <w:divBdr>
        <w:top w:val="none" w:sz="0" w:space="0" w:color="auto"/>
        <w:left w:val="none" w:sz="0" w:space="0" w:color="auto"/>
        <w:bottom w:val="none" w:sz="0" w:space="0" w:color="auto"/>
        <w:right w:val="none" w:sz="0" w:space="0" w:color="auto"/>
      </w:divBdr>
    </w:div>
    <w:div w:id="1636176575">
      <w:bodyDiv w:val="1"/>
      <w:marLeft w:val="0"/>
      <w:marRight w:val="0"/>
      <w:marTop w:val="0"/>
      <w:marBottom w:val="0"/>
      <w:divBdr>
        <w:top w:val="none" w:sz="0" w:space="0" w:color="auto"/>
        <w:left w:val="none" w:sz="0" w:space="0" w:color="auto"/>
        <w:bottom w:val="none" w:sz="0" w:space="0" w:color="auto"/>
        <w:right w:val="none" w:sz="0" w:space="0" w:color="auto"/>
      </w:divBdr>
    </w:div>
    <w:div w:id="1637758112">
      <w:bodyDiv w:val="1"/>
      <w:marLeft w:val="0"/>
      <w:marRight w:val="0"/>
      <w:marTop w:val="0"/>
      <w:marBottom w:val="0"/>
      <w:divBdr>
        <w:top w:val="none" w:sz="0" w:space="0" w:color="auto"/>
        <w:left w:val="none" w:sz="0" w:space="0" w:color="auto"/>
        <w:bottom w:val="none" w:sz="0" w:space="0" w:color="auto"/>
        <w:right w:val="none" w:sz="0" w:space="0" w:color="auto"/>
      </w:divBdr>
    </w:div>
    <w:div w:id="1641111205">
      <w:bodyDiv w:val="1"/>
      <w:marLeft w:val="0"/>
      <w:marRight w:val="0"/>
      <w:marTop w:val="0"/>
      <w:marBottom w:val="0"/>
      <w:divBdr>
        <w:top w:val="none" w:sz="0" w:space="0" w:color="auto"/>
        <w:left w:val="none" w:sz="0" w:space="0" w:color="auto"/>
        <w:bottom w:val="none" w:sz="0" w:space="0" w:color="auto"/>
        <w:right w:val="none" w:sz="0" w:space="0" w:color="auto"/>
      </w:divBdr>
      <w:divsChild>
        <w:div w:id="383718374">
          <w:marLeft w:val="0"/>
          <w:marRight w:val="0"/>
          <w:marTop w:val="0"/>
          <w:marBottom w:val="0"/>
          <w:divBdr>
            <w:top w:val="none" w:sz="0" w:space="0" w:color="auto"/>
            <w:left w:val="none" w:sz="0" w:space="0" w:color="auto"/>
            <w:bottom w:val="none" w:sz="0" w:space="0" w:color="auto"/>
            <w:right w:val="none" w:sz="0" w:space="0" w:color="auto"/>
          </w:divBdr>
        </w:div>
        <w:div w:id="1468356871">
          <w:marLeft w:val="0"/>
          <w:marRight w:val="0"/>
          <w:marTop w:val="0"/>
          <w:marBottom w:val="0"/>
          <w:divBdr>
            <w:top w:val="none" w:sz="0" w:space="0" w:color="auto"/>
            <w:left w:val="none" w:sz="0" w:space="0" w:color="auto"/>
            <w:bottom w:val="none" w:sz="0" w:space="0" w:color="auto"/>
            <w:right w:val="none" w:sz="0" w:space="0" w:color="auto"/>
          </w:divBdr>
        </w:div>
      </w:divsChild>
    </w:div>
    <w:div w:id="1641962865">
      <w:bodyDiv w:val="1"/>
      <w:marLeft w:val="0"/>
      <w:marRight w:val="0"/>
      <w:marTop w:val="0"/>
      <w:marBottom w:val="0"/>
      <w:divBdr>
        <w:top w:val="none" w:sz="0" w:space="0" w:color="auto"/>
        <w:left w:val="none" w:sz="0" w:space="0" w:color="auto"/>
        <w:bottom w:val="none" w:sz="0" w:space="0" w:color="auto"/>
        <w:right w:val="none" w:sz="0" w:space="0" w:color="auto"/>
      </w:divBdr>
    </w:div>
    <w:div w:id="1650983137">
      <w:bodyDiv w:val="1"/>
      <w:marLeft w:val="0"/>
      <w:marRight w:val="0"/>
      <w:marTop w:val="0"/>
      <w:marBottom w:val="0"/>
      <w:divBdr>
        <w:top w:val="none" w:sz="0" w:space="0" w:color="auto"/>
        <w:left w:val="none" w:sz="0" w:space="0" w:color="auto"/>
        <w:bottom w:val="none" w:sz="0" w:space="0" w:color="auto"/>
        <w:right w:val="none" w:sz="0" w:space="0" w:color="auto"/>
      </w:divBdr>
      <w:divsChild>
        <w:div w:id="544684138">
          <w:marLeft w:val="0"/>
          <w:marRight w:val="0"/>
          <w:marTop w:val="360"/>
          <w:marBottom w:val="180"/>
          <w:divBdr>
            <w:top w:val="none" w:sz="0" w:space="0" w:color="auto"/>
            <w:left w:val="none" w:sz="0" w:space="0" w:color="auto"/>
            <w:bottom w:val="none" w:sz="0" w:space="0" w:color="auto"/>
            <w:right w:val="none" w:sz="0" w:space="0" w:color="auto"/>
          </w:divBdr>
        </w:div>
      </w:divsChild>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54676558">
      <w:bodyDiv w:val="1"/>
      <w:marLeft w:val="0"/>
      <w:marRight w:val="0"/>
      <w:marTop w:val="0"/>
      <w:marBottom w:val="0"/>
      <w:divBdr>
        <w:top w:val="none" w:sz="0" w:space="0" w:color="auto"/>
        <w:left w:val="none" w:sz="0" w:space="0" w:color="auto"/>
        <w:bottom w:val="none" w:sz="0" w:space="0" w:color="auto"/>
        <w:right w:val="none" w:sz="0" w:space="0" w:color="auto"/>
      </w:divBdr>
    </w:div>
    <w:div w:id="1655723798">
      <w:bodyDiv w:val="1"/>
      <w:marLeft w:val="0"/>
      <w:marRight w:val="0"/>
      <w:marTop w:val="0"/>
      <w:marBottom w:val="0"/>
      <w:divBdr>
        <w:top w:val="none" w:sz="0" w:space="0" w:color="auto"/>
        <w:left w:val="none" w:sz="0" w:space="0" w:color="auto"/>
        <w:bottom w:val="none" w:sz="0" w:space="0" w:color="auto"/>
        <w:right w:val="none" w:sz="0" w:space="0" w:color="auto"/>
      </w:divBdr>
      <w:divsChild>
        <w:div w:id="821972696">
          <w:marLeft w:val="0"/>
          <w:marRight w:val="0"/>
          <w:marTop w:val="360"/>
          <w:marBottom w:val="180"/>
          <w:divBdr>
            <w:top w:val="none" w:sz="0" w:space="0" w:color="auto"/>
            <w:left w:val="none" w:sz="0" w:space="0" w:color="auto"/>
            <w:bottom w:val="none" w:sz="0" w:space="0" w:color="auto"/>
            <w:right w:val="none" w:sz="0" w:space="0" w:color="auto"/>
          </w:divBdr>
        </w:div>
      </w:divsChild>
    </w:div>
    <w:div w:id="1655789986">
      <w:bodyDiv w:val="1"/>
      <w:marLeft w:val="0"/>
      <w:marRight w:val="0"/>
      <w:marTop w:val="0"/>
      <w:marBottom w:val="0"/>
      <w:divBdr>
        <w:top w:val="none" w:sz="0" w:space="0" w:color="auto"/>
        <w:left w:val="none" w:sz="0" w:space="0" w:color="auto"/>
        <w:bottom w:val="none" w:sz="0" w:space="0" w:color="auto"/>
        <w:right w:val="none" w:sz="0" w:space="0" w:color="auto"/>
      </w:divBdr>
      <w:divsChild>
        <w:div w:id="91902721">
          <w:marLeft w:val="547"/>
          <w:marRight w:val="0"/>
          <w:marTop w:val="200"/>
          <w:marBottom w:val="0"/>
          <w:divBdr>
            <w:top w:val="none" w:sz="0" w:space="0" w:color="auto"/>
            <w:left w:val="none" w:sz="0" w:space="0" w:color="auto"/>
            <w:bottom w:val="none" w:sz="0" w:space="0" w:color="auto"/>
            <w:right w:val="none" w:sz="0" w:space="0" w:color="auto"/>
          </w:divBdr>
        </w:div>
        <w:div w:id="1336573236">
          <w:marLeft w:val="547"/>
          <w:marRight w:val="0"/>
          <w:marTop w:val="200"/>
          <w:marBottom w:val="0"/>
          <w:divBdr>
            <w:top w:val="none" w:sz="0" w:space="0" w:color="auto"/>
            <w:left w:val="none" w:sz="0" w:space="0" w:color="auto"/>
            <w:bottom w:val="none" w:sz="0" w:space="0" w:color="auto"/>
            <w:right w:val="none" w:sz="0" w:space="0" w:color="auto"/>
          </w:divBdr>
        </w:div>
        <w:div w:id="1433278255">
          <w:marLeft w:val="547"/>
          <w:marRight w:val="0"/>
          <w:marTop w:val="200"/>
          <w:marBottom w:val="0"/>
          <w:divBdr>
            <w:top w:val="none" w:sz="0" w:space="0" w:color="auto"/>
            <w:left w:val="none" w:sz="0" w:space="0" w:color="auto"/>
            <w:bottom w:val="none" w:sz="0" w:space="0" w:color="auto"/>
            <w:right w:val="none" w:sz="0" w:space="0" w:color="auto"/>
          </w:divBdr>
        </w:div>
        <w:div w:id="1454907885">
          <w:marLeft w:val="547"/>
          <w:marRight w:val="0"/>
          <w:marTop w:val="200"/>
          <w:marBottom w:val="0"/>
          <w:divBdr>
            <w:top w:val="none" w:sz="0" w:space="0" w:color="auto"/>
            <w:left w:val="none" w:sz="0" w:space="0" w:color="auto"/>
            <w:bottom w:val="none" w:sz="0" w:space="0" w:color="auto"/>
            <w:right w:val="none" w:sz="0" w:space="0" w:color="auto"/>
          </w:divBdr>
        </w:div>
      </w:divsChild>
    </w:div>
    <w:div w:id="1673873873">
      <w:bodyDiv w:val="1"/>
      <w:marLeft w:val="0"/>
      <w:marRight w:val="0"/>
      <w:marTop w:val="0"/>
      <w:marBottom w:val="0"/>
      <w:divBdr>
        <w:top w:val="none" w:sz="0" w:space="0" w:color="auto"/>
        <w:left w:val="none" w:sz="0" w:space="0" w:color="auto"/>
        <w:bottom w:val="none" w:sz="0" w:space="0" w:color="auto"/>
        <w:right w:val="none" w:sz="0" w:space="0" w:color="auto"/>
      </w:divBdr>
      <w:divsChild>
        <w:div w:id="1276599692">
          <w:marLeft w:val="0"/>
          <w:marRight w:val="0"/>
          <w:marTop w:val="240"/>
          <w:marBottom w:val="240"/>
          <w:divBdr>
            <w:top w:val="none" w:sz="0" w:space="0" w:color="auto"/>
            <w:left w:val="none" w:sz="0" w:space="0" w:color="auto"/>
            <w:bottom w:val="none" w:sz="0" w:space="0" w:color="auto"/>
            <w:right w:val="none" w:sz="0" w:space="0" w:color="auto"/>
          </w:divBdr>
        </w:div>
      </w:divsChild>
    </w:div>
    <w:div w:id="1677731022">
      <w:bodyDiv w:val="1"/>
      <w:marLeft w:val="0"/>
      <w:marRight w:val="0"/>
      <w:marTop w:val="0"/>
      <w:marBottom w:val="0"/>
      <w:divBdr>
        <w:top w:val="none" w:sz="0" w:space="0" w:color="auto"/>
        <w:left w:val="none" w:sz="0" w:space="0" w:color="auto"/>
        <w:bottom w:val="none" w:sz="0" w:space="0" w:color="auto"/>
        <w:right w:val="none" w:sz="0" w:space="0" w:color="auto"/>
      </w:divBdr>
      <w:divsChild>
        <w:div w:id="52890724">
          <w:marLeft w:val="0"/>
          <w:marRight w:val="0"/>
          <w:marTop w:val="0"/>
          <w:marBottom w:val="0"/>
          <w:divBdr>
            <w:top w:val="none" w:sz="0" w:space="0" w:color="auto"/>
            <w:left w:val="none" w:sz="0" w:space="0" w:color="auto"/>
            <w:bottom w:val="none" w:sz="0" w:space="0" w:color="auto"/>
            <w:right w:val="none" w:sz="0" w:space="0" w:color="auto"/>
          </w:divBdr>
        </w:div>
        <w:div w:id="783884715">
          <w:marLeft w:val="0"/>
          <w:marRight w:val="0"/>
          <w:marTop w:val="0"/>
          <w:marBottom w:val="0"/>
          <w:divBdr>
            <w:top w:val="none" w:sz="0" w:space="0" w:color="auto"/>
            <w:left w:val="none" w:sz="0" w:space="0" w:color="auto"/>
            <w:bottom w:val="none" w:sz="0" w:space="0" w:color="auto"/>
            <w:right w:val="none" w:sz="0" w:space="0" w:color="auto"/>
          </w:divBdr>
        </w:div>
        <w:div w:id="1238325628">
          <w:marLeft w:val="0"/>
          <w:marRight w:val="0"/>
          <w:marTop w:val="0"/>
          <w:marBottom w:val="0"/>
          <w:divBdr>
            <w:top w:val="none" w:sz="0" w:space="0" w:color="auto"/>
            <w:left w:val="none" w:sz="0" w:space="0" w:color="auto"/>
            <w:bottom w:val="none" w:sz="0" w:space="0" w:color="auto"/>
            <w:right w:val="none" w:sz="0" w:space="0" w:color="auto"/>
          </w:divBdr>
        </w:div>
        <w:div w:id="1557819315">
          <w:marLeft w:val="0"/>
          <w:marRight w:val="0"/>
          <w:marTop w:val="0"/>
          <w:marBottom w:val="0"/>
          <w:divBdr>
            <w:top w:val="none" w:sz="0" w:space="0" w:color="auto"/>
            <w:left w:val="none" w:sz="0" w:space="0" w:color="auto"/>
            <w:bottom w:val="none" w:sz="0" w:space="0" w:color="auto"/>
            <w:right w:val="none" w:sz="0" w:space="0" w:color="auto"/>
          </w:divBdr>
        </w:div>
      </w:divsChild>
    </w:div>
    <w:div w:id="1693989084">
      <w:bodyDiv w:val="1"/>
      <w:marLeft w:val="0"/>
      <w:marRight w:val="0"/>
      <w:marTop w:val="0"/>
      <w:marBottom w:val="0"/>
      <w:divBdr>
        <w:top w:val="none" w:sz="0" w:space="0" w:color="auto"/>
        <w:left w:val="none" w:sz="0" w:space="0" w:color="auto"/>
        <w:bottom w:val="none" w:sz="0" w:space="0" w:color="auto"/>
        <w:right w:val="none" w:sz="0" w:space="0" w:color="auto"/>
      </w:divBdr>
      <w:divsChild>
        <w:div w:id="253787394">
          <w:marLeft w:val="0"/>
          <w:marRight w:val="0"/>
          <w:marTop w:val="0"/>
          <w:marBottom w:val="0"/>
          <w:divBdr>
            <w:top w:val="none" w:sz="0" w:space="0" w:color="auto"/>
            <w:left w:val="none" w:sz="0" w:space="0" w:color="auto"/>
            <w:bottom w:val="none" w:sz="0" w:space="0" w:color="auto"/>
            <w:right w:val="none" w:sz="0" w:space="0" w:color="auto"/>
          </w:divBdr>
        </w:div>
      </w:divsChild>
    </w:div>
    <w:div w:id="1694068087">
      <w:bodyDiv w:val="1"/>
      <w:marLeft w:val="0"/>
      <w:marRight w:val="0"/>
      <w:marTop w:val="0"/>
      <w:marBottom w:val="0"/>
      <w:divBdr>
        <w:top w:val="none" w:sz="0" w:space="0" w:color="auto"/>
        <w:left w:val="none" w:sz="0" w:space="0" w:color="auto"/>
        <w:bottom w:val="none" w:sz="0" w:space="0" w:color="auto"/>
        <w:right w:val="none" w:sz="0" w:space="0" w:color="auto"/>
      </w:divBdr>
    </w:div>
    <w:div w:id="1707561650">
      <w:bodyDiv w:val="1"/>
      <w:marLeft w:val="0"/>
      <w:marRight w:val="0"/>
      <w:marTop w:val="0"/>
      <w:marBottom w:val="0"/>
      <w:divBdr>
        <w:top w:val="none" w:sz="0" w:space="0" w:color="auto"/>
        <w:left w:val="none" w:sz="0" w:space="0" w:color="auto"/>
        <w:bottom w:val="none" w:sz="0" w:space="0" w:color="auto"/>
        <w:right w:val="none" w:sz="0" w:space="0" w:color="auto"/>
      </w:divBdr>
      <w:divsChild>
        <w:div w:id="173347511">
          <w:marLeft w:val="0"/>
          <w:marRight w:val="0"/>
          <w:marTop w:val="180"/>
          <w:marBottom w:val="240"/>
          <w:divBdr>
            <w:top w:val="none" w:sz="0" w:space="0" w:color="auto"/>
            <w:left w:val="none" w:sz="0" w:space="0" w:color="auto"/>
            <w:bottom w:val="none" w:sz="0" w:space="0" w:color="auto"/>
            <w:right w:val="none" w:sz="0" w:space="0" w:color="auto"/>
          </w:divBdr>
        </w:div>
        <w:div w:id="22941479">
          <w:marLeft w:val="0"/>
          <w:marRight w:val="0"/>
          <w:marTop w:val="180"/>
          <w:marBottom w:val="240"/>
          <w:divBdr>
            <w:top w:val="none" w:sz="0" w:space="0" w:color="auto"/>
            <w:left w:val="none" w:sz="0" w:space="0" w:color="auto"/>
            <w:bottom w:val="none" w:sz="0" w:space="0" w:color="auto"/>
            <w:right w:val="none" w:sz="0" w:space="0" w:color="auto"/>
          </w:divBdr>
        </w:div>
      </w:divsChild>
    </w:div>
    <w:div w:id="1708093914">
      <w:bodyDiv w:val="1"/>
      <w:marLeft w:val="0"/>
      <w:marRight w:val="0"/>
      <w:marTop w:val="0"/>
      <w:marBottom w:val="0"/>
      <w:divBdr>
        <w:top w:val="none" w:sz="0" w:space="0" w:color="auto"/>
        <w:left w:val="none" w:sz="0" w:space="0" w:color="auto"/>
        <w:bottom w:val="none" w:sz="0" w:space="0" w:color="auto"/>
        <w:right w:val="none" w:sz="0" w:space="0" w:color="auto"/>
      </w:divBdr>
      <w:divsChild>
        <w:div w:id="621614960">
          <w:marLeft w:val="0"/>
          <w:marRight w:val="0"/>
          <w:marTop w:val="0"/>
          <w:marBottom w:val="0"/>
          <w:divBdr>
            <w:top w:val="none" w:sz="0" w:space="0" w:color="auto"/>
            <w:left w:val="none" w:sz="0" w:space="0" w:color="auto"/>
            <w:bottom w:val="none" w:sz="0" w:space="0" w:color="auto"/>
            <w:right w:val="none" w:sz="0" w:space="0" w:color="auto"/>
          </w:divBdr>
          <w:divsChild>
            <w:div w:id="920677248">
              <w:marLeft w:val="0"/>
              <w:marRight w:val="0"/>
              <w:marTop w:val="0"/>
              <w:marBottom w:val="0"/>
              <w:divBdr>
                <w:top w:val="none" w:sz="0" w:space="0" w:color="auto"/>
                <w:left w:val="none" w:sz="0" w:space="0" w:color="auto"/>
                <w:bottom w:val="none" w:sz="0" w:space="0" w:color="auto"/>
                <w:right w:val="none" w:sz="0" w:space="0" w:color="auto"/>
              </w:divBdr>
              <w:divsChild>
                <w:div w:id="1198391528">
                  <w:marLeft w:val="0"/>
                  <w:marRight w:val="0"/>
                  <w:marTop w:val="240"/>
                  <w:marBottom w:val="240"/>
                  <w:divBdr>
                    <w:top w:val="none" w:sz="0" w:space="0" w:color="auto"/>
                    <w:left w:val="none" w:sz="0" w:space="0" w:color="auto"/>
                    <w:bottom w:val="none" w:sz="0" w:space="0" w:color="auto"/>
                    <w:right w:val="none" w:sz="0" w:space="0" w:color="auto"/>
                  </w:divBdr>
                </w:div>
                <w:div w:id="1230962984">
                  <w:marLeft w:val="0"/>
                  <w:marRight w:val="0"/>
                  <w:marTop w:val="450"/>
                  <w:marBottom w:val="240"/>
                  <w:divBdr>
                    <w:top w:val="none" w:sz="0" w:space="0" w:color="auto"/>
                    <w:left w:val="none" w:sz="0" w:space="0" w:color="auto"/>
                    <w:bottom w:val="none" w:sz="0" w:space="0" w:color="auto"/>
                    <w:right w:val="none" w:sz="0" w:space="0" w:color="auto"/>
                  </w:divBdr>
                </w:div>
                <w:div w:id="1880703506">
                  <w:marLeft w:val="0"/>
                  <w:marRight w:val="0"/>
                  <w:marTop w:val="0"/>
                  <w:marBottom w:val="0"/>
                  <w:divBdr>
                    <w:top w:val="none" w:sz="0" w:space="0" w:color="auto"/>
                    <w:left w:val="none" w:sz="0" w:space="0" w:color="auto"/>
                    <w:bottom w:val="none" w:sz="0" w:space="0" w:color="auto"/>
                    <w:right w:val="none" w:sz="0" w:space="0" w:color="auto"/>
                  </w:divBdr>
                  <w:divsChild>
                    <w:div w:id="1096753324">
                      <w:marLeft w:val="0"/>
                      <w:marRight w:val="0"/>
                      <w:marTop w:val="300"/>
                      <w:marBottom w:val="180"/>
                      <w:divBdr>
                        <w:top w:val="none" w:sz="0" w:space="0" w:color="auto"/>
                        <w:left w:val="none" w:sz="0" w:space="0" w:color="auto"/>
                        <w:bottom w:val="none" w:sz="0" w:space="0" w:color="auto"/>
                        <w:right w:val="none" w:sz="0" w:space="0" w:color="auto"/>
                      </w:divBdr>
                      <w:divsChild>
                        <w:div w:id="116493065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040780">
          <w:marLeft w:val="0"/>
          <w:marRight w:val="0"/>
          <w:marTop w:val="0"/>
          <w:marBottom w:val="0"/>
          <w:divBdr>
            <w:top w:val="none" w:sz="0" w:space="0" w:color="auto"/>
            <w:left w:val="none" w:sz="0" w:space="0" w:color="auto"/>
            <w:bottom w:val="none" w:sz="0" w:space="0" w:color="auto"/>
            <w:right w:val="none" w:sz="0" w:space="0" w:color="auto"/>
          </w:divBdr>
          <w:divsChild>
            <w:div w:id="143931951">
              <w:marLeft w:val="0"/>
              <w:marRight w:val="0"/>
              <w:marTop w:val="0"/>
              <w:marBottom w:val="0"/>
              <w:divBdr>
                <w:top w:val="none" w:sz="0" w:space="0" w:color="auto"/>
                <w:left w:val="none" w:sz="0" w:space="0" w:color="auto"/>
                <w:bottom w:val="none" w:sz="0" w:space="0" w:color="auto"/>
                <w:right w:val="none" w:sz="0" w:space="0" w:color="auto"/>
              </w:divBdr>
              <w:divsChild>
                <w:div w:id="1518809168">
                  <w:marLeft w:val="0"/>
                  <w:marRight w:val="0"/>
                  <w:marTop w:val="0"/>
                  <w:marBottom w:val="0"/>
                  <w:divBdr>
                    <w:top w:val="none" w:sz="0" w:space="0" w:color="auto"/>
                    <w:left w:val="none" w:sz="0" w:space="0" w:color="auto"/>
                    <w:bottom w:val="none" w:sz="0" w:space="0" w:color="auto"/>
                    <w:right w:val="none" w:sz="0" w:space="0" w:color="auto"/>
                  </w:divBdr>
                  <w:divsChild>
                    <w:div w:id="836531824">
                      <w:marLeft w:val="0"/>
                      <w:marRight w:val="0"/>
                      <w:marTop w:val="0"/>
                      <w:marBottom w:val="0"/>
                      <w:divBdr>
                        <w:top w:val="none" w:sz="0" w:space="0" w:color="auto"/>
                        <w:left w:val="none" w:sz="0" w:space="0" w:color="auto"/>
                        <w:bottom w:val="none" w:sz="0" w:space="0" w:color="auto"/>
                        <w:right w:val="none" w:sz="0" w:space="0" w:color="auto"/>
                      </w:divBdr>
                      <w:divsChild>
                        <w:div w:id="715009685">
                          <w:marLeft w:val="0"/>
                          <w:marRight w:val="0"/>
                          <w:marTop w:val="0"/>
                          <w:marBottom w:val="0"/>
                          <w:divBdr>
                            <w:top w:val="none" w:sz="0" w:space="0" w:color="auto"/>
                            <w:left w:val="none" w:sz="0" w:space="0" w:color="auto"/>
                            <w:bottom w:val="none" w:sz="0" w:space="0" w:color="auto"/>
                            <w:right w:val="none" w:sz="0" w:space="0" w:color="auto"/>
                          </w:divBdr>
                          <w:divsChild>
                            <w:div w:id="318963927">
                              <w:marLeft w:val="0"/>
                              <w:marRight w:val="0"/>
                              <w:marTop w:val="0"/>
                              <w:marBottom w:val="0"/>
                              <w:divBdr>
                                <w:top w:val="none" w:sz="0" w:space="0" w:color="auto"/>
                                <w:left w:val="none" w:sz="0" w:space="0" w:color="auto"/>
                                <w:bottom w:val="none" w:sz="0" w:space="0" w:color="auto"/>
                                <w:right w:val="none" w:sz="0" w:space="0" w:color="auto"/>
                              </w:divBdr>
                              <w:divsChild>
                                <w:div w:id="400369851">
                                  <w:marLeft w:val="0"/>
                                  <w:marRight w:val="0"/>
                                  <w:marTop w:val="0"/>
                                  <w:marBottom w:val="0"/>
                                  <w:divBdr>
                                    <w:top w:val="none" w:sz="0" w:space="0" w:color="auto"/>
                                    <w:left w:val="none" w:sz="0" w:space="0" w:color="auto"/>
                                    <w:bottom w:val="none" w:sz="0" w:space="0" w:color="auto"/>
                                    <w:right w:val="none" w:sz="0" w:space="0" w:color="auto"/>
                                  </w:divBdr>
                                  <w:divsChild>
                                    <w:div w:id="2134059885">
                                      <w:marLeft w:val="0"/>
                                      <w:marRight w:val="0"/>
                                      <w:marTop w:val="0"/>
                                      <w:marBottom w:val="0"/>
                                      <w:divBdr>
                                        <w:top w:val="none" w:sz="0" w:space="0" w:color="auto"/>
                                        <w:left w:val="none" w:sz="0" w:space="0" w:color="auto"/>
                                        <w:bottom w:val="none" w:sz="0" w:space="0" w:color="auto"/>
                                        <w:right w:val="none" w:sz="0" w:space="0" w:color="auto"/>
                                      </w:divBdr>
                                      <w:divsChild>
                                        <w:div w:id="1058474835">
                                          <w:marLeft w:val="0"/>
                                          <w:marRight w:val="0"/>
                                          <w:marTop w:val="0"/>
                                          <w:marBottom w:val="0"/>
                                          <w:divBdr>
                                            <w:top w:val="none" w:sz="0" w:space="0" w:color="auto"/>
                                            <w:left w:val="none" w:sz="0" w:space="0" w:color="auto"/>
                                            <w:bottom w:val="none" w:sz="0" w:space="0" w:color="auto"/>
                                            <w:right w:val="none" w:sz="0" w:space="0" w:color="auto"/>
                                          </w:divBdr>
                                        </w:div>
                                        <w:div w:id="1738623860">
                                          <w:marLeft w:val="0"/>
                                          <w:marRight w:val="0"/>
                                          <w:marTop w:val="0"/>
                                          <w:marBottom w:val="0"/>
                                          <w:divBdr>
                                            <w:top w:val="none" w:sz="0" w:space="0" w:color="auto"/>
                                            <w:left w:val="none" w:sz="0" w:space="0" w:color="auto"/>
                                            <w:bottom w:val="none" w:sz="0" w:space="0" w:color="auto"/>
                                            <w:right w:val="none" w:sz="0" w:space="0" w:color="auto"/>
                                          </w:divBdr>
                                          <w:divsChild>
                                            <w:div w:id="730075113">
                                              <w:marLeft w:val="0"/>
                                              <w:marRight w:val="0"/>
                                              <w:marTop w:val="100"/>
                                              <w:marBottom w:val="0"/>
                                              <w:divBdr>
                                                <w:top w:val="none" w:sz="0" w:space="0" w:color="auto"/>
                                                <w:left w:val="none" w:sz="0" w:space="0" w:color="auto"/>
                                                <w:bottom w:val="none" w:sz="0" w:space="0" w:color="auto"/>
                                                <w:right w:val="none" w:sz="0" w:space="0" w:color="auto"/>
                                              </w:divBdr>
                                              <w:divsChild>
                                                <w:div w:id="173958021">
                                                  <w:marLeft w:val="0"/>
                                                  <w:marRight w:val="0"/>
                                                  <w:marTop w:val="0"/>
                                                  <w:marBottom w:val="0"/>
                                                  <w:divBdr>
                                                    <w:top w:val="none" w:sz="0" w:space="0" w:color="auto"/>
                                                    <w:left w:val="none" w:sz="0" w:space="0" w:color="auto"/>
                                                    <w:bottom w:val="none" w:sz="0" w:space="0" w:color="auto"/>
                                                    <w:right w:val="none" w:sz="0" w:space="0" w:color="auto"/>
                                                  </w:divBdr>
                                                </w:div>
                                                <w:div w:id="318382911">
                                                  <w:marLeft w:val="0"/>
                                                  <w:marRight w:val="0"/>
                                                  <w:marTop w:val="0"/>
                                                  <w:marBottom w:val="0"/>
                                                  <w:divBdr>
                                                    <w:top w:val="none" w:sz="0" w:space="0" w:color="auto"/>
                                                    <w:left w:val="none" w:sz="0" w:space="0" w:color="auto"/>
                                                    <w:bottom w:val="none" w:sz="0" w:space="0" w:color="auto"/>
                                                    <w:right w:val="none" w:sz="0" w:space="0" w:color="auto"/>
                                                  </w:divBdr>
                                                </w:div>
                                              </w:divsChild>
                                            </w:div>
                                            <w:div w:id="2006011659">
                                              <w:marLeft w:val="0"/>
                                              <w:marRight w:val="0"/>
                                              <w:marTop w:val="0"/>
                                              <w:marBottom w:val="60"/>
                                              <w:divBdr>
                                                <w:top w:val="none" w:sz="0" w:space="0" w:color="auto"/>
                                                <w:left w:val="none" w:sz="0" w:space="0" w:color="auto"/>
                                                <w:bottom w:val="none" w:sz="0" w:space="0" w:color="auto"/>
                                                <w:right w:val="none" w:sz="0" w:space="0" w:color="auto"/>
                                              </w:divBdr>
                                            </w:div>
                                            <w:div w:id="20064701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733047468">
                              <w:marLeft w:val="0"/>
                              <w:marRight w:val="0"/>
                              <w:marTop w:val="0"/>
                              <w:marBottom w:val="0"/>
                              <w:divBdr>
                                <w:top w:val="none" w:sz="0" w:space="0" w:color="auto"/>
                                <w:left w:val="none" w:sz="0" w:space="0" w:color="auto"/>
                                <w:bottom w:val="none" w:sz="0" w:space="0" w:color="auto"/>
                                <w:right w:val="none" w:sz="0" w:space="0" w:color="auto"/>
                              </w:divBdr>
                              <w:divsChild>
                                <w:div w:id="999163482">
                                  <w:marLeft w:val="0"/>
                                  <w:marRight w:val="0"/>
                                  <w:marTop w:val="0"/>
                                  <w:marBottom w:val="0"/>
                                  <w:divBdr>
                                    <w:top w:val="none" w:sz="0" w:space="0" w:color="auto"/>
                                    <w:left w:val="none" w:sz="0" w:space="0" w:color="auto"/>
                                    <w:bottom w:val="none" w:sz="0" w:space="0" w:color="auto"/>
                                    <w:right w:val="none" w:sz="0" w:space="0" w:color="auto"/>
                                  </w:divBdr>
                                  <w:divsChild>
                                    <w:div w:id="2055158066">
                                      <w:marLeft w:val="0"/>
                                      <w:marRight w:val="0"/>
                                      <w:marTop w:val="0"/>
                                      <w:marBottom w:val="0"/>
                                      <w:divBdr>
                                        <w:top w:val="none" w:sz="0" w:space="0" w:color="auto"/>
                                        <w:left w:val="none" w:sz="0" w:space="0" w:color="auto"/>
                                        <w:bottom w:val="none" w:sz="0" w:space="0" w:color="auto"/>
                                        <w:right w:val="none" w:sz="0" w:space="0" w:color="auto"/>
                                      </w:divBdr>
                                      <w:divsChild>
                                        <w:div w:id="881551634">
                                          <w:marLeft w:val="0"/>
                                          <w:marRight w:val="0"/>
                                          <w:marTop w:val="0"/>
                                          <w:marBottom w:val="0"/>
                                          <w:divBdr>
                                            <w:top w:val="none" w:sz="0" w:space="0" w:color="auto"/>
                                            <w:left w:val="none" w:sz="0" w:space="0" w:color="auto"/>
                                            <w:bottom w:val="none" w:sz="0" w:space="0" w:color="auto"/>
                                            <w:right w:val="none" w:sz="0" w:space="0" w:color="auto"/>
                                          </w:divBdr>
                                        </w:div>
                                        <w:div w:id="1485008315">
                                          <w:marLeft w:val="0"/>
                                          <w:marRight w:val="0"/>
                                          <w:marTop w:val="0"/>
                                          <w:marBottom w:val="0"/>
                                          <w:divBdr>
                                            <w:top w:val="none" w:sz="0" w:space="0" w:color="auto"/>
                                            <w:left w:val="none" w:sz="0" w:space="0" w:color="auto"/>
                                            <w:bottom w:val="none" w:sz="0" w:space="0" w:color="auto"/>
                                            <w:right w:val="none" w:sz="0" w:space="0" w:color="auto"/>
                                          </w:divBdr>
                                          <w:divsChild>
                                            <w:div w:id="419985553">
                                              <w:marLeft w:val="0"/>
                                              <w:marRight w:val="0"/>
                                              <w:marTop w:val="0"/>
                                              <w:marBottom w:val="120"/>
                                              <w:divBdr>
                                                <w:top w:val="none" w:sz="0" w:space="0" w:color="auto"/>
                                                <w:left w:val="none" w:sz="0" w:space="0" w:color="auto"/>
                                                <w:bottom w:val="none" w:sz="0" w:space="0" w:color="auto"/>
                                                <w:right w:val="none" w:sz="0" w:space="0" w:color="auto"/>
                                              </w:divBdr>
                                            </w:div>
                                            <w:div w:id="790320838">
                                              <w:marLeft w:val="0"/>
                                              <w:marRight w:val="0"/>
                                              <w:marTop w:val="0"/>
                                              <w:marBottom w:val="60"/>
                                              <w:divBdr>
                                                <w:top w:val="none" w:sz="0" w:space="0" w:color="auto"/>
                                                <w:left w:val="none" w:sz="0" w:space="0" w:color="auto"/>
                                                <w:bottom w:val="none" w:sz="0" w:space="0" w:color="auto"/>
                                                <w:right w:val="none" w:sz="0" w:space="0" w:color="auto"/>
                                              </w:divBdr>
                                            </w:div>
                                            <w:div w:id="1579706878">
                                              <w:marLeft w:val="0"/>
                                              <w:marRight w:val="0"/>
                                              <w:marTop w:val="100"/>
                                              <w:marBottom w:val="0"/>
                                              <w:divBdr>
                                                <w:top w:val="none" w:sz="0" w:space="0" w:color="auto"/>
                                                <w:left w:val="none" w:sz="0" w:space="0" w:color="auto"/>
                                                <w:bottom w:val="none" w:sz="0" w:space="0" w:color="auto"/>
                                                <w:right w:val="none" w:sz="0" w:space="0" w:color="auto"/>
                                              </w:divBdr>
                                              <w:divsChild>
                                                <w:div w:id="1319578706">
                                                  <w:marLeft w:val="0"/>
                                                  <w:marRight w:val="0"/>
                                                  <w:marTop w:val="0"/>
                                                  <w:marBottom w:val="0"/>
                                                  <w:divBdr>
                                                    <w:top w:val="none" w:sz="0" w:space="0" w:color="auto"/>
                                                    <w:left w:val="none" w:sz="0" w:space="0" w:color="auto"/>
                                                    <w:bottom w:val="none" w:sz="0" w:space="0" w:color="auto"/>
                                                    <w:right w:val="none" w:sz="0" w:space="0" w:color="auto"/>
                                                  </w:divBdr>
                                                </w:div>
                                                <w:div w:id="194984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857878">
                              <w:marLeft w:val="0"/>
                              <w:marRight w:val="0"/>
                              <w:marTop w:val="0"/>
                              <w:marBottom w:val="0"/>
                              <w:divBdr>
                                <w:top w:val="none" w:sz="0" w:space="0" w:color="auto"/>
                                <w:left w:val="none" w:sz="0" w:space="0" w:color="auto"/>
                                <w:bottom w:val="none" w:sz="0" w:space="0" w:color="auto"/>
                                <w:right w:val="none" w:sz="0" w:space="0" w:color="auto"/>
                              </w:divBdr>
                              <w:divsChild>
                                <w:div w:id="411320913">
                                  <w:marLeft w:val="0"/>
                                  <w:marRight w:val="0"/>
                                  <w:marTop w:val="0"/>
                                  <w:marBottom w:val="0"/>
                                  <w:divBdr>
                                    <w:top w:val="none" w:sz="0" w:space="0" w:color="auto"/>
                                    <w:left w:val="none" w:sz="0" w:space="0" w:color="auto"/>
                                    <w:bottom w:val="none" w:sz="0" w:space="0" w:color="auto"/>
                                    <w:right w:val="none" w:sz="0" w:space="0" w:color="auto"/>
                                  </w:divBdr>
                                  <w:divsChild>
                                    <w:div w:id="1900048572">
                                      <w:marLeft w:val="0"/>
                                      <w:marRight w:val="0"/>
                                      <w:marTop w:val="0"/>
                                      <w:marBottom w:val="0"/>
                                      <w:divBdr>
                                        <w:top w:val="none" w:sz="0" w:space="0" w:color="auto"/>
                                        <w:left w:val="none" w:sz="0" w:space="0" w:color="auto"/>
                                        <w:bottom w:val="none" w:sz="0" w:space="0" w:color="auto"/>
                                        <w:right w:val="none" w:sz="0" w:space="0" w:color="auto"/>
                                      </w:divBdr>
                                      <w:divsChild>
                                        <w:div w:id="833838643">
                                          <w:marLeft w:val="0"/>
                                          <w:marRight w:val="0"/>
                                          <w:marTop w:val="0"/>
                                          <w:marBottom w:val="0"/>
                                          <w:divBdr>
                                            <w:top w:val="none" w:sz="0" w:space="0" w:color="auto"/>
                                            <w:left w:val="none" w:sz="0" w:space="0" w:color="auto"/>
                                            <w:bottom w:val="none" w:sz="0" w:space="0" w:color="auto"/>
                                            <w:right w:val="none" w:sz="0" w:space="0" w:color="auto"/>
                                          </w:divBdr>
                                        </w:div>
                                        <w:div w:id="1895577008">
                                          <w:marLeft w:val="0"/>
                                          <w:marRight w:val="0"/>
                                          <w:marTop w:val="0"/>
                                          <w:marBottom w:val="0"/>
                                          <w:divBdr>
                                            <w:top w:val="none" w:sz="0" w:space="0" w:color="auto"/>
                                            <w:left w:val="none" w:sz="0" w:space="0" w:color="auto"/>
                                            <w:bottom w:val="none" w:sz="0" w:space="0" w:color="auto"/>
                                            <w:right w:val="none" w:sz="0" w:space="0" w:color="auto"/>
                                          </w:divBdr>
                                          <w:divsChild>
                                            <w:div w:id="106514340">
                                              <w:marLeft w:val="0"/>
                                              <w:marRight w:val="0"/>
                                              <w:marTop w:val="100"/>
                                              <w:marBottom w:val="0"/>
                                              <w:divBdr>
                                                <w:top w:val="none" w:sz="0" w:space="0" w:color="auto"/>
                                                <w:left w:val="none" w:sz="0" w:space="0" w:color="auto"/>
                                                <w:bottom w:val="none" w:sz="0" w:space="0" w:color="auto"/>
                                                <w:right w:val="none" w:sz="0" w:space="0" w:color="auto"/>
                                              </w:divBdr>
                                              <w:divsChild>
                                                <w:div w:id="189685558">
                                                  <w:marLeft w:val="0"/>
                                                  <w:marRight w:val="0"/>
                                                  <w:marTop w:val="0"/>
                                                  <w:marBottom w:val="0"/>
                                                  <w:divBdr>
                                                    <w:top w:val="none" w:sz="0" w:space="0" w:color="auto"/>
                                                    <w:left w:val="none" w:sz="0" w:space="0" w:color="auto"/>
                                                    <w:bottom w:val="none" w:sz="0" w:space="0" w:color="auto"/>
                                                    <w:right w:val="none" w:sz="0" w:space="0" w:color="auto"/>
                                                  </w:divBdr>
                                                </w:div>
                                                <w:div w:id="857623054">
                                                  <w:marLeft w:val="0"/>
                                                  <w:marRight w:val="0"/>
                                                  <w:marTop w:val="0"/>
                                                  <w:marBottom w:val="0"/>
                                                  <w:divBdr>
                                                    <w:top w:val="none" w:sz="0" w:space="0" w:color="auto"/>
                                                    <w:left w:val="none" w:sz="0" w:space="0" w:color="auto"/>
                                                    <w:bottom w:val="none" w:sz="0" w:space="0" w:color="auto"/>
                                                    <w:right w:val="none" w:sz="0" w:space="0" w:color="auto"/>
                                                  </w:divBdr>
                                                </w:div>
                                              </w:divsChild>
                                            </w:div>
                                            <w:div w:id="579948430">
                                              <w:marLeft w:val="0"/>
                                              <w:marRight w:val="0"/>
                                              <w:marTop w:val="0"/>
                                              <w:marBottom w:val="120"/>
                                              <w:divBdr>
                                                <w:top w:val="none" w:sz="0" w:space="0" w:color="auto"/>
                                                <w:left w:val="none" w:sz="0" w:space="0" w:color="auto"/>
                                                <w:bottom w:val="none" w:sz="0" w:space="0" w:color="auto"/>
                                                <w:right w:val="none" w:sz="0" w:space="0" w:color="auto"/>
                                              </w:divBdr>
                                            </w:div>
                                            <w:div w:id="157184085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68456118">
                              <w:marLeft w:val="0"/>
                              <w:marRight w:val="0"/>
                              <w:marTop w:val="0"/>
                              <w:marBottom w:val="0"/>
                              <w:divBdr>
                                <w:top w:val="none" w:sz="0" w:space="0" w:color="auto"/>
                                <w:left w:val="none" w:sz="0" w:space="0" w:color="auto"/>
                                <w:bottom w:val="none" w:sz="0" w:space="0" w:color="auto"/>
                                <w:right w:val="none" w:sz="0" w:space="0" w:color="auto"/>
                              </w:divBdr>
                              <w:divsChild>
                                <w:div w:id="212808926">
                                  <w:marLeft w:val="0"/>
                                  <w:marRight w:val="0"/>
                                  <w:marTop w:val="0"/>
                                  <w:marBottom w:val="0"/>
                                  <w:divBdr>
                                    <w:top w:val="none" w:sz="0" w:space="0" w:color="auto"/>
                                    <w:left w:val="none" w:sz="0" w:space="0" w:color="auto"/>
                                    <w:bottom w:val="none" w:sz="0" w:space="0" w:color="auto"/>
                                    <w:right w:val="none" w:sz="0" w:space="0" w:color="auto"/>
                                  </w:divBdr>
                                  <w:divsChild>
                                    <w:div w:id="274479816">
                                      <w:marLeft w:val="0"/>
                                      <w:marRight w:val="0"/>
                                      <w:marTop w:val="0"/>
                                      <w:marBottom w:val="0"/>
                                      <w:divBdr>
                                        <w:top w:val="none" w:sz="0" w:space="0" w:color="auto"/>
                                        <w:left w:val="none" w:sz="0" w:space="0" w:color="auto"/>
                                        <w:bottom w:val="none" w:sz="0" w:space="0" w:color="auto"/>
                                        <w:right w:val="none" w:sz="0" w:space="0" w:color="auto"/>
                                      </w:divBdr>
                                    </w:div>
                                    <w:div w:id="355471104">
                                      <w:marLeft w:val="0"/>
                                      <w:marRight w:val="0"/>
                                      <w:marTop w:val="0"/>
                                      <w:marBottom w:val="0"/>
                                      <w:divBdr>
                                        <w:top w:val="none" w:sz="0" w:space="0" w:color="auto"/>
                                        <w:left w:val="none" w:sz="0" w:space="0" w:color="auto"/>
                                        <w:bottom w:val="none" w:sz="0" w:space="0" w:color="auto"/>
                                        <w:right w:val="none" w:sz="0" w:space="0" w:color="auto"/>
                                      </w:divBdr>
                                    </w:div>
                                    <w:div w:id="104949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8488488">
      <w:bodyDiv w:val="1"/>
      <w:marLeft w:val="0"/>
      <w:marRight w:val="0"/>
      <w:marTop w:val="0"/>
      <w:marBottom w:val="0"/>
      <w:divBdr>
        <w:top w:val="none" w:sz="0" w:space="0" w:color="auto"/>
        <w:left w:val="none" w:sz="0" w:space="0" w:color="auto"/>
        <w:bottom w:val="none" w:sz="0" w:space="0" w:color="auto"/>
        <w:right w:val="none" w:sz="0" w:space="0" w:color="auto"/>
      </w:divBdr>
      <w:divsChild>
        <w:div w:id="1748113559">
          <w:marLeft w:val="0"/>
          <w:marRight w:val="0"/>
          <w:marTop w:val="0"/>
          <w:marBottom w:val="0"/>
          <w:divBdr>
            <w:top w:val="none" w:sz="0" w:space="0" w:color="auto"/>
            <w:left w:val="none" w:sz="0" w:space="0" w:color="auto"/>
            <w:bottom w:val="none" w:sz="0" w:space="0" w:color="auto"/>
            <w:right w:val="none" w:sz="0" w:space="0" w:color="auto"/>
          </w:divBdr>
        </w:div>
      </w:divsChild>
    </w:div>
    <w:div w:id="1713384718">
      <w:bodyDiv w:val="1"/>
      <w:marLeft w:val="0"/>
      <w:marRight w:val="0"/>
      <w:marTop w:val="0"/>
      <w:marBottom w:val="0"/>
      <w:divBdr>
        <w:top w:val="none" w:sz="0" w:space="0" w:color="auto"/>
        <w:left w:val="none" w:sz="0" w:space="0" w:color="auto"/>
        <w:bottom w:val="none" w:sz="0" w:space="0" w:color="auto"/>
        <w:right w:val="none" w:sz="0" w:space="0" w:color="auto"/>
      </w:divBdr>
    </w:div>
    <w:div w:id="1716731658">
      <w:bodyDiv w:val="1"/>
      <w:marLeft w:val="0"/>
      <w:marRight w:val="0"/>
      <w:marTop w:val="0"/>
      <w:marBottom w:val="0"/>
      <w:divBdr>
        <w:top w:val="none" w:sz="0" w:space="0" w:color="auto"/>
        <w:left w:val="none" w:sz="0" w:space="0" w:color="auto"/>
        <w:bottom w:val="none" w:sz="0" w:space="0" w:color="auto"/>
        <w:right w:val="none" w:sz="0" w:space="0" w:color="auto"/>
      </w:divBdr>
    </w:div>
    <w:div w:id="1720203545">
      <w:bodyDiv w:val="1"/>
      <w:marLeft w:val="0"/>
      <w:marRight w:val="0"/>
      <w:marTop w:val="0"/>
      <w:marBottom w:val="0"/>
      <w:divBdr>
        <w:top w:val="none" w:sz="0" w:space="0" w:color="auto"/>
        <w:left w:val="none" w:sz="0" w:space="0" w:color="auto"/>
        <w:bottom w:val="none" w:sz="0" w:space="0" w:color="auto"/>
        <w:right w:val="none" w:sz="0" w:space="0" w:color="auto"/>
      </w:divBdr>
    </w:div>
    <w:div w:id="1720933989">
      <w:bodyDiv w:val="1"/>
      <w:marLeft w:val="0"/>
      <w:marRight w:val="0"/>
      <w:marTop w:val="0"/>
      <w:marBottom w:val="0"/>
      <w:divBdr>
        <w:top w:val="none" w:sz="0" w:space="0" w:color="auto"/>
        <w:left w:val="none" w:sz="0" w:space="0" w:color="auto"/>
        <w:bottom w:val="none" w:sz="0" w:space="0" w:color="auto"/>
        <w:right w:val="none" w:sz="0" w:space="0" w:color="auto"/>
      </w:divBdr>
      <w:divsChild>
        <w:div w:id="1737708021">
          <w:marLeft w:val="0"/>
          <w:marRight w:val="0"/>
          <w:marTop w:val="360"/>
          <w:marBottom w:val="180"/>
          <w:divBdr>
            <w:top w:val="none" w:sz="0" w:space="0" w:color="auto"/>
            <w:left w:val="none" w:sz="0" w:space="0" w:color="auto"/>
            <w:bottom w:val="none" w:sz="0" w:space="0" w:color="auto"/>
            <w:right w:val="none" w:sz="0" w:space="0" w:color="auto"/>
          </w:divBdr>
        </w:div>
        <w:div w:id="1074281116">
          <w:marLeft w:val="0"/>
          <w:marRight w:val="0"/>
          <w:marTop w:val="180"/>
          <w:marBottom w:val="240"/>
          <w:divBdr>
            <w:top w:val="none" w:sz="0" w:space="0" w:color="auto"/>
            <w:left w:val="none" w:sz="0" w:space="0" w:color="auto"/>
            <w:bottom w:val="none" w:sz="0" w:space="0" w:color="auto"/>
            <w:right w:val="none" w:sz="0" w:space="0" w:color="auto"/>
          </w:divBdr>
        </w:div>
        <w:div w:id="2123529779">
          <w:marLeft w:val="0"/>
          <w:marRight w:val="0"/>
          <w:marTop w:val="360"/>
          <w:marBottom w:val="180"/>
          <w:divBdr>
            <w:top w:val="none" w:sz="0" w:space="0" w:color="auto"/>
            <w:left w:val="none" w:sz="0" w:space="0" w:color="auto"/>
            <w:bottom w:val="none" w:sz="0" w:space="0" w:color="auto"/>
            <w:right w:val="none" w:sz="0" w:space="0" w:color="auto"/>
          </w:divBdr>
        </w:div>
        <w:div w:id="283000234">
          <w:marLeft w:val="0"/>
          <w:marRight w:val="0"/>
          <w:marTop w:val="180"/>
          <w:marBottom w:val="240"/>
          <w:divBdr>
            <w:top w:val="none" w:sz="0" w:space="0" w:color="auto"/>
            <w:left w:val="none" w:sz="0" w:space="0" w:color="auto"/>
            <w:bottom w:val="none" w:sz="0" w:space="0" w:color="auto"/>
            <w:right w:val="none" w:sz="0" w:space="0" w:color="auto"/>
          </w:divBdr>
        </w:div>
        <w:div w:id="945846623">
          <w:marLeft w:val="0"/>
          <w:marRight w:val="0"/>
          <w:marTop w:val="360"/>
          <w:marBottom w:val="180"/>
          <w:divBdr>
            <w:top w:val="none" w:sz="0" w:space="0" w:color="auto"/>
            <w:left w:val="none" w:sz="0" w:space="0" w:color="auto"/>
            <w:bottom w:val="none" w:sz="0" w:space="0" w:color="auto"/>
            <w:right w:val="none" w:sz="0" w:space="0" w:color="auto"/>
          </w:divBdr>
        </w:div>
        <w:div w:id="1286158231">
          <w:marLeft w:val="0"/>
          <w:marRight w:val="0"/>
          <w:marTop w:val="180"/>
          <w:marBottom w:val="240"/>
          <w:divBdr>
            <w:top w:val="none" w:sz="0" w:space="0" w:color="auto"/>
            <w:left w:val="none" w:sz="0" w:space="0" w:color="auto"/>
            <w:bottom w:val="none" w:sz="0" w:space="0" w:color="auto"/>
            <w:right w:val="none" w:sz="0" w:space="0" w:color="auto"/>
          </w:divBdr>
        </w:div>
        <w:div w:id="1118641889">
          <w:marLeft w:val="0"/>
          <w:marRight w:val="0"/>
          <w:marTop w:val="360"/>
          <w:marBottom w:val="180"/>
          <w:divBdr>
            <w:top w:val="none" w:sz="0" w:space="0" w:color="auto"/>
            <w:left w:val="none" w:sz="0" w:space="0" w:color="auto"/>
            <w:bottom w:val="none" w:sz="0" w:space="0" w:color="auto"/>
            <w:right w:val="none" w:sz="0" w:space="0" w:color="auto"/>
          </w:divBdr>
        </w:div>
        <w:div w:id="637496046">
          <w:marLeft w:val="0"/>
          <w:marRight w:val="0"/>
          <w:marTop w:val="180"/>
          <w:marBottom w:val="240"/>
          <w:divBdr>
            <w:top w:val="none" w:sz="0" w:space="0" w:color="auto"/>
            <w:left w:val="none" w:sz="0" w:space="0" w:color="auto"/>
            <w:bottom w:val="none" w:sz="0" w:space="0" w:color="auto"/>
            <w:right w:val="none" w:sz="0" w:space="0" w:color="auto"/>
          </w:divBdr>
        </w:div>
        <w:div w:id="1161656065">
          <w:marLeft w:val="0"/>
          <w:marRight w:val="0"/>
          <w:marTop w:val="360"/>
          <w:marBottom w:val="180"/>
          <w:divBdr>
            <w:top w:val="none" w:sz="0" w:space="0" w:color="auto"/>
            <w:left w:val="none" w:sz="0" w:space="0" w:color="auto"/>
            <w:bottom w:val="none" w:sz="0" w:space="0" w:color="auto"/>
            <w:right w:val="none" w:sz="0" w:space="0" w:color="auto"/>
          </w:divBdr>
        </w:div>
        <w:div w:id="275990402">
          <w:marLeft w:val="0"/>
          <w:marRight w:val="0"/>
          <w:marTop w:val="180"/>
          <w:marBottom w:val="240"/>
          <w:divBdr>
            <w:top w:val="none" w:sz="0" w:space="0" w:color="auto"/>
            <w:left w:val="none" w:sz="0" w:space="0" w:color="auto"/>
            <w:bottom w:val="none" w:sz="0" w:space="0" w:color="auto"/>
            <w:right w:val="none" w:sz="0" w:space="0" w:color="auto"/>
          </w:divBdr>
        </w:div>
      </w:divsChild>
    </w:div>
    <w:div w:id="1726489811">
      <w:bodyDiv w:val="1"/>
      <w:marLeft w:val="0"/>
      <w:marRight w:val="0"/>
      <w:marTop w:val="0"/>
      <w:marBottom w:val="0"/>
      <w:divBdr>
        <w:top w:val="none" w:sz="0" w:space="0" w:color="auto"/>
        <w:left w:val="none" w:sz="0" w:space="0" w:color="auto"/>
        <w:bottom w:val="none" w:sz="0" w:space="0" w:color="auto"/>
        <w:right w:val="none" w:sz="0" w:space="0" w:color="auto"/>
      </w:divBdr>
      <w:divsChild>
        <w:div w:id="1733502815">
          <w:marLeft w:val="0"/>
          <w:marRight w:val="0"/>
          <w:marTop w:val="360"/>
          <w:marBottom w:val="180"/>
          <w:divBdr>
            <w:top w:val="none" w:sz="0" w:space="0" w:color="auto"/>
            <w:left w:val="none" w:sz="0" w:space="0" w:color="auto"/>
            <w:bottom w:val="none" w:sz="0" w:space="0" w:color="auto"/>
            <w:right w:val="none" w:sz="0" w:space="0" w:color="auto"/>
          </w:divBdr>
        </w:div>
      </w:divsChild>
    </w:div>
    <w:div w:id="1726761098">
      <w:bodyDiv w:val="1"/>
      <w:marLeft w:val="0"/>
      <w:marRight w:val="0"/>
      <w:marTop w:val="0"/>
      <w:marBottom w:val="0"/>
      <w:divBdr>
        <w:top w:val="none" w:sz="0" w:space="0" w:color="auto"/>
        <w:left w:val="none" w:sz="0" w:space="0" w:color="auto"/>
        <w:bottom w:val="none" w:sz="0" w:space="0" w:color="auto"/>
        <w:right w:val="none" w:sz="0" w:space="0" w:color="auto"/>
      </w:divBdr>
      <w:divsChild>
        <w:div w:id="459421215">
          <w:marLeft w:val="0"/>
          <w:marRight w:val="0"/>
          <w:marTop w:val="0"/>
          <w:marBottom w:val="0"/>
          <w:divBdr>
            <w:top w:val="none" w:sz="0" w:space="0" w:color="auto"/>
            <w:left w:val="none" w:sz="0" w:space="0" w:color="auto"/>
            <w:bottom w:val="none" w:sz="0" w:space="0" w:color="auto"/>
            <w:right w:val="none" w:sz="0" w:space="0" w:color="auto"/>
          </w:divBdr>
        </w:div>
        <w:div w:id="460464786">
          <w:marLeft w:val="0"/>
          <w:marRight w:val="0"/>
          <w:marTop w:val="0"/>
          <w:marBottom w:val="0"/>
          <w:divBdr>
            <w:top w:val="none" w:sz="0" w:space="0" w:color="auto"/>
            <w:left w:val="none" w:sz="0" w:space="0" w:color="auto"/>
            <w:bottom w:val="none" w:sz="0" w:space="0" w:color="auto"/>
            <w:right w:val="none" w:sz="0" w:space="0" w:color="auto"/>
          </w:divBdr>
        </w:div>
        <w:div w:id="674723379">
          <w:marLeft w:val="0"/>
          <w:marRight w:val="0"/>
          <w:marTop w:val="0"/>
          <w:marBottom w:val="0"/>
          <w:divBdr>
            <w:top w:val="none" w:sz="0" w:space="0" w:color="auto"/>
            <w:left w:val="none" w:sz="0" w:space="0" w:color="auto"/>
            <w:bottom w:val="none" w:sz="0" w:space="0" w:color="auto"/>
            <w:right w:val="none" w:sz="0" w:space="0" w:color="auto"/>
          </w:divBdr>
        </w:div>
        <w:div w:id="1259633861">
          <w:marLeft w:val="0"/>
          <w:marRight w:val="0"/>
          <w:marTop w:val="0"/>
          <w:marBottom w:val="0"/>
          <w:divBdr>
            <w:top w:val="none" w:sz="0" w:space="0" w:color="auto"/>
            <w:left w:val="none" w:sz="0" w:space="0" w:color="auto"/>
            <w:bottom w:val="none" w:sz="0" w:space="0" w:color="auto"/>
            <w:right w:val="none" w:sz="0" w:space="0" w:color="auto"/>
          </w:divBdr>
        </w:div>
        <w:div w:id="1355808984">
          <w:marLeft w:val="0"/>
          <w:marRight w:val="0"/>
          <w:marTop w:val="0"/>
          <w:marBottom w:val="0"/>
          <w:divBdr>
            <w:top w:val="none" w:sz="0" w:space="0" w:color="auto"/>
            <w:left w:val="none" w:sz="0" w:space="0" w:color="auto"/>
            <w:bottom w:val="none" w:sz="0" w:space="0" w:color="auto"/>
            <w:right w:val="none" w:sz="0" w:space="0" w:color="auto"/>
          </w:divBdr>
        </w:div>
        <w:div w:id="1397435916">
          <w:marLeft w:val="0"/>
          <w:marRight w:val="0"/>
          <w:marTop w:val="0"/>
          <w:marBottom w:val="0"/>
          <w:divBdr>
            <w:top w:val="none" w:sz="0" w:space="0" w:color="auto"/>
            <w:left w:val="none" w:sz="0" w:space="0" w:color="auto"/>
            <w:bottom w:val="none" w:sz="0" w:space="0" w:color="auto"/>
            <w:right w:val="none" w:sz="0" w:space="0" w:color="auto"/>
          </w:divBdr>
        </w:div>
      </w:divsChild>
    </w:div>
    <w:div w:id="1729373549">
      <w:bodyDiv w:val="1"/>
      <w:marLeft w:val="0"/>
      <w:marRight w:val="0"/>
      <w:marTop w:val="0"/>
      <w:marBottom w:val="0"/>
      <w:divBdr>
        <w:top w:val="none" w:sz="0" w:space="0" w:color="auto"/>
        <w:left w:val="none" w:sz="0" w:space="0" w:color="auto"/>
        <w:bottom w:val="none" w:sz="0" w:space="0" w:color="auto"/>
        <w:right w:val="none" w:sz="0" w:space="0" w:color="auto"/>
      </w:divBdr>
      <w:divsChild>
        <w:div w:id="636572245">
          <w:marLeft w:val="0"/>
          <w:marRight w:val="0"/>
          <w:marTop w:val="0"/>
          <w:marBottom w:val="0"/>
          <w:divBdr>
            <w:top w:val="none" w:sz="0" w:space="0" w:color="auto"/>
            <w:left w:val="none" w:sz="0" w:space="0" w:color="auto"/>
            <w:bottom w:val="none" w:sz="0" w:space="0" w:color="auto"/>
            <w:right w:val="none" w:sz="0" w:space="0" w:color="auto"/>
          </w:divBdr>
        </w:div>
        <w:div w:id="775179672">
          <w:marLeft w:val="0"/>
          <w:marRight w:val="0"/>
          <w:marTop w:val="0"/>
          <w:marBottom w:val="0"/>
          <w:divBdr>
            <w:top w:val="none" w:sz="0" w:space="0" w:color="auto"/>
            <w:left w:val="none" w:sz="0" w:space="0" w:color="auto"/>
            <w:bottom w:val="none" w:sz="0" w:space="0" w:color="auto"/>
            <w:right w:val="none" w:sz="0" w:space="0" w:color="auto"/>
          </w:divBdr>
        </w:div>
        <w:div w:id="776830344">
          <w:marLeft w:val="0"/>
          <w:marRight w:val="0"/>
          <w:marTop w:val="0"/>
          <w:marBottom w:val="0"/>
          <w:divBdr>
            <w:top w:val="none" w:sz="0" w:space="0" w:color="auto"/>
            <w:left w:val="none" w:sz="0" w:space="0" w:color="auto"/>
            <w:bottom w:val="none" w:sz="0" w:space="0" w:color="auto"/>
            <w:right w:val="none" w:sz="0" w:space="0" w:color="auto"/>
          </w:divBdr>
        </w:div>
        <w:div w:id="830021947">
          <w:marLeft w:val="0"/>
          <w:marRight w:val="0"/>
          <w:marTop w:val="0"/>
          <w:marBottom w:val="0"/>
          <w:divBdr>
            <w:top w:val="none" w:sz="0" w:space="0" w:color="auto"/>
            <w:left w:val="none" w:sz="0" w:space="0" w:color="auto"/>
            <w:bottom w:val="none" w:sz="0" w:space="0" w:color="auto"/>
            <w:right w:val="none" w:sz="0" w:space="0" w:color="auto"/>
          </w:divBdr>
        </w:div>
        <w:div w:id="876815175">
          <w:marLeft w:val="0"/>
          <w:marRight w:val="0"/>
          <w:marTop w:val="0"/>
          <w:marBottom w:val="0"/>
          <w:divBdr>
            <w:top w:val="none" w:sz="0" w:space="0" w:color="auto"/>
            <w:left w:val="none" w:sz="0" w:space="0" w:color="auto"/>
            <w:bottom w:val="none" w:sz="0" w:space="0" w:color="auto"/>
            <w:right w:val="none" w:sz="0" w:space="0" w:color="auto"/>
          </w:divBdr>
        </w:div>
        <w:div w:id="891309295">
          <w:marLeft w:val="0"/>
          <w:marRight w:val="0"/>
          <w:marTop w:val="0"/>
          <w:marBottom w:val="0"/>
          <w:divBdr>
            <w:top w:val="none" w:sz="0" w:space="0" w:color="auto"/>
            <w:left w:val="none" w:sz="0" w:space="0" w:color="auto"/>
            <w:bottom w:val="none" w:sz="0" w:space="0" w:color="auto"/>
            <w:right w:val="none" w:sz="0" w:space="0" w:color="auto"/>
          </w:divBdr>
        </w:div>
        <w:div w:id="1012949797">
          <w:marLeft w:val="0"/>
          <w:marRight w:val="0"/>
          <w:marTop w:val="0"/>
          <w:marBottom w:val="0"/>
          <w:divBdr>
            <w:top w:val="none" w:sz="0" w:space="0" w:color="auto"/>
            <w:left w:val="none" w:sz="0" w:space="0" w:color="auto"/>
            <w:bottom w:val="none" w:sz="0" w:space="0" w:color="auto"/>
            <w:right w:val="none" w:sz="0" w:space="0" w:color="auto"/>
          </w:divBdr>
        </w:div>
        <w:div w:id="1185629605">
          <w:marLeft w:val="0"/>
          <w:marRight w:val="0"/>
          <w:marTop w:val="0"/>
          <w:marBottom w:val="0"/>
          <w:divBdr>
            <w:top w:val="none" w:sz="0" w:space="0" w:color="auto"/>
            <w:left w:val="none" w:sz="0" w:space="0" w:color="auto"/>
            <w:bottom w:val="none" w:sz="0" w:space="0" w:color="auto"/>
            <w:right w:val="none" w:sz="0" w:space="0" w:color="auto"/>
          </w:divBdr>
        </w:div>
        <w:div w:id="1388913128">
          <w:marLeft w:val="0"/>
          <w:marRight w:val="0"/>
          <w:marTop w:val="0"/>
          <w:marBottom w:val="0"/>
          <w:divBdr>
            <w:top w:val="none" w:sz="0" w:space="0" w:color="auto"/>
            <w:left w:val="none" w:sz="0" w:space="0" w:color="auto"/>
            <w:bottom w:val="none" w:sz="0" w:space="0" w:color="auto"/>
            <w:right w:val="none" w:sz="0" w:space="0" w:color="auto"/>
          </w:divBdr>
        </w:div>
        <w:div w:id="1482768917">
          <w:marLeft w:val="0"/>
          <w:marRight w:val="0"/>
          <w:marTop w:val="0"/>
          <w:marBottom w:val="0"/>
          <w:divBdr>
            <w:top w:val="none" w:sz="0" w:space="0" w:color="auto"/>
            <w:left w:val="none" w:sz="0" w:space="0" w:color="auto"/>
            <w:bottom w:val="none" w:sz="0" w:space="0" w:color="auto"/>
            <w:right w:val="none" w:sz="0" w:space="0" w:color="auto"/>
          </w:divBdr>
        </w:div>
        <w:div w:id="1757827985">
          <w:marLeft w:val="0"/>
          <w:marRight w:val="0"/>
          <w:marTop w:val="0"/>
          <w:marBottom w:val="0"/>
          <w:divBdr>
            <w:top w:val="none" w:sz="0" w:space="0" w:color="auto"/>
            <w:left w:val="none" w:sz="0" w:space="0" w:color="auto"/>
            <w:bottom w:val="none" w:sz="0" w:space="0" w:color="auto"/>
            <w:right w:val="none" w:sz="0" w:space="0" w:color="auto"/>
          </w:divBdr>
        </w:div>
        <w:div w:id="1917667758">
          <w:marLeft w:val="0"/>
          <w:marRight w:val="0"/>
          <w:marTop w:val="0"/>
          <w:marBottom w:val="0"/>
          <w:divBdr>
            <w:top w:val="none" w:sz="0" w:space="0" w:color="auto"/>
            <w:left w:val="none" w:sz="0" w:space="0" w:color="auto"/>
            <w:bottom w:val="none" w:sz="0" w:space="0" w:color="auto"/>
            <w:right w:val="none" w:sz="0" w:space="0" w:color="auto"/>
          </w:divBdr>
        </w:div>
        <w:div w:id="1971864408">
          <w:marLeft w:val="0"/>
          <w:marRight w:val="0"/>
          <w:marTop w:val="0"/>
          <w:marBottom w:val="0"/>
          <w:divBdr>
            <w:top w:val="none" w:sz="0" w:space="0" w:color="auto"/>
            <w:left w:val="none" w:sz="0" w:space="0" w:color="auto"/>
            <w:bottom w:val="none" w:sz="0" w:space="0" w:color="auto"/>
            <w:right w:val="none" w:sz="0" w:space="0" w:color="auto"/>
          </w:divBdr>
        </w:div>
        <w:div w:id="1991669770">
          <w:marLeft w:val="0"/>
          <w:marRight w:val="0"/>
          <w:marTop w:val="0"/>
          <w:marBottom w:val="0"/>
          <w:divBdr>
            <w:top w:val="none" w:sz="0" w:space="0" w:color="auto"/>
            <w:left w:val="none" w:sz="0" w:space="0" w:color="auto"/>
            <w:bottom w:val="none" w:sz="0" w:space="0" w:color="auto"/>
            <w:right w:val="none" w:sz="0" w:space="0" w:color="auto"/>
          </w:divBdr>
        </w:div>
      </w:divsChild>
    </w:div>
    <w:div w:id="1733775751">
      <w:bodyDiv w:val="1"/>
      <w:marLeft w:val="0"/>
      <w:marRight w:val="0"/>
      <w:marTop w:val="0"/>
      <w:marBottom w:val="0"/>
      <w:divBdr>
        <w:top w:val="none" w:sz="0" w:space="0" w:color="auto"/>
        <w:left w:val="none" w:sz="0" w:space="0" w:color="auto"/>
        <w:bottom w:val="none" w:sz="0" w:space="0" w:color="auto"/>
        <w:right w:val="none" w:sz="0" w:space="0" w:color="auto"/>
      </w:divBdr>
      <w:divsChild>
        <w:div w:id="215820013">
          <w:marLeft w:val="0"/>
          <w:marRight w:val="0"/>
          <w:marTop w:val="0"/>
          <w:marBottom w:val="0"/>
          <w:divBdr>
            <w:top w:val="none" w:sz="0" w:space="0" w:color="auto"/>
            <w:left w:val="none" w:sz="0" w:space="0" w:color="auto"/>
            <w:bottom w:val="none" w:sz="0" w:space="0" w:color="auto"/>
            <w:right w:val="none" w:sz="0" w:space="0" w:color="auto"/>
          </w:divBdr>
        </w:div>
        <w:div w:id="362175651">
          <w:marLeft w:val="0"/>
          <w:marRight w:val="0"/>
          <w:marTop w:val="0"/>
          <w:marBottom w:val="0"/>
          <w:divBdr>
            <w:top w:val="none" w:sz="0" w:space="0" w:color="auto"/>
            <w:left w:val="none" w:sz="0" w:space="0" w:color="auto"/>
            <w:bottom w:val="none" w:sz="0" w:space="0" w:color="auto"/>
            <w:right w:val="none" w:sz="0" w:space="0" w:color="auto"/>
          </w:divBdr>
        </w:div>
        <w:div w:id="703407737">
          <w:marLeft w:val="0"/>
          <w:marRight w:val="0"/>
          <w:marTop w:val="0"/>
          <w:marBottom w:val="0"/>
          <w:divBdr>
            <w:top w:val="none" w:sz="0" w:space="0" w:color="auto"/>
            <w:left w:val="none" w:sz="0" w:space="0" w:color="auto"/>
            <w:bottom w:val="none" w:sz="0" w:space="0" w:color="auto"/>
            <w:right w:val="none" w:sz="0" w:space="0" w:color="auto"/>
          </w:divBdr>
        </w:div>
        <w:div w:id="773524432">
          <w:marLeft w:val="0"/>
          <w:marRight w:val="0"/>
          <w:marTop w:val="0"/>
          <w:marBottom w:val="0"/>
          <w:divBdr>
            <w:top w:val="none" w:sz="0" w:space="0" w:color="auto"/>
            <w:left w:val="none" w:sz="0" w:space="0" w:color="auto"/>
            <w:bottom w:val="none" w:sz="0" w:space="0" w:color="auto"/>
            <w:right w:val="none" w:sz="0" w:space="0" w:color="auto"/>
          </w:divBdr>
        </w:div>
        <w:div w:id="1442871167">
          <w:marLeft w:val="0"/>
          <w:marRight w:val="0"/>
          <w:marTop w:val="0"/>
          <w:marBottom w:val="0"/>
          <w:divBdr>
            <w:top w:val="none" w:sz="0" w:space="0" w:color="auto"/>
            <w:left w:val="none" w:sz="0" w:space="0" w:color="auto"/>
            <w:bottom w:val="none" w:sz="0" w:space="0" w:color="auto"/>
            <w:right w:val="none" w:sz="0" w:space="0" w:color="auto"/>
          </w:divBdr>
        </w:div>
        <w:div w:id="1615285828">
          <w:marLeft w:val="0"/>
          <w:marRight w:val="0"/>
          <w:marTop w:val="0"/>
          <w:marBottom w:val="0"/>
          <w:divBdr>
            <w:top w:val="none" w:sz="0" w:space="0" w:color="auto"/>
            <w:left w:val="none" w:sz="0" w:space="0" w:color="auto"/>
            <w:bottom w:val="none" w:sz="0" w:space="0" w:color="auto"/>
            <w:right w:val="none" w:sz="0" w:space="0" w:color="auto"/>
          </w:divBdr>
        </w:div>
        <w:div w:id="1999456046">
          <w:marLeft w:val="0"/>
          <w:marRight w:val="0"/>
          <w:marTop w:val="0"/>
          <w:marBottom w:val="0"/>
          <w:divBdr>
            <w:top w:val="none" w:sz="0" w:space="0" w:color="auto"/>
            <w:left w:val="none" w:sz="0" w:space="0" w:color="auto"/>
            <w:bottom w:val="none" w:sz="0" w:space="0" w:color="auto"/>
            <w:right w:val="none" w:sz="0" w:space="0" w:color="auto"/>
          </w:divBdr>
        </w:div>
        <w:div w:id="2084327159">
          <w:marLeft w:val="0"/>
          <w:marRight w:val="0"/>
          <w:marTop w:val="0"/>
          <w:marBottom w:val="0"/>
          <w:divBdr>
            <w:top w:val="none" w:sz="0" w:space="0" w:color="auto"/>
            <w:left w:val="none" w:sz="0" w:space="0" w:color="auto"/>
            <w:bottom w:val="none" w:sz="0" w:space="0" w:color="auto"/>
            <w:right w:val="none" w:sz="0" w:space="0" w:color="auto"/>
          </w:divBdr>
        </w:div>
      </w:divsChild>
    </w:div>
    <w:div w:id="1734499768">
      <w:bodyDiv w:val="1"/>
      <w:marLeft w:val="0"/>
      <w:marRight w:val="0"/>
      <w:marTop w:val="0"/>
      <w:marBottom w:val="0"/>
      <w:divBdr>
        <w:top w:val="none" w:sz="0" w:space="0" w:color="auto"/>
        <w:left w:val="none" w:sz="0" w:space="0" w:color="auto"/>
        <w:bottom w:val="none" w:sz="0" w:space="0" w:color="auto"/>
        <w:right w:val="none" w:sz="0" w:space="0" w:color="auto"/>
      </w:divBdr>
      <w:divsChild>
        <w:div w:id="786629068">
          <w:marLeft w:val="547"/>
          <w:marRight w:val="0"/>
          <w:marTop w:val="200"/>
          <w:marBottom w:val="0"/>
          <w:divBdr>
            <w:top w:val="none" w:sz="0" w:space="0" w:color="auto"/>
            <w:left w:val="none" w:sz="0" w:space="0" w:color="auto"/>
            <w:bottom w:val="none" w:sz="0" w:space="0" w:color="auto"/>
            <w:right w:val="none" w:sz="0" w:space="0" w:color="auto"/>
          </w:divBdr>
        </w:div>
        <w:div w:id="1947036195">
          <w:marLeft w:val="547"/>
          <w:marRight w:val="0"/>
          <w:marTop w:val="200"/>
          <w:marBottom w:val="0"/>
          <w:divBdr>
            <w:top w:val="none" w:sz="0" w:space="0" w:color="auto"/>
            <w:left w:val="none" w:sz="0" w:space="0" w:color="auto"/>
            <w:bottom w:val="none" w:sz="0" w:space="0" w:color="auto"/>
            <w:right w:val="none" w:sz="0" w:space="0" w:color="auto"/>
          </w:divBdr>
        </w:div>
      </w:divsChild>
    </w:div>
    <w:div w:id="1736930504">
      <w:bodyDiv w:val="1"/>
      <w:marLeft w:val="0"/>
      <w:marRight w:val="0"/>
      <w:marTop w:val="0"/>
      <w:marBottom w:val="0"/>
      <w:divBdr>
        <w:top w:val="none" w:sz="0" w:space="0" w:color="auto"/>
        <w:left w:val="none" w:sz="0" w:space="0" w:color="auto"/>
        <w:bottom w:val="none" w:sz="0" w:space="0" w:color="auto"/>
        <w:right w:val="none" w:sz="0" w:space="0" w:color="auto"/>
      </w:divBdr>
    </w:div>
    <w:div w:id="1739010847">
      <w:bodyDiv w:val="1"/>
      <w:marLeft w:val="0"/>
      <w:marRight w:val="0"/>
      <w:marTop w:val="0"/>
      <w:marBottom w:val="0"/>
      <w:divBdr>
        <w:top w:val="none" w:sz="0" w:space="0" w:color="auto"/>
        <w:left w:val="none" w:sz="0" w:space="0" w:color="auto"/>
        <w:bottom w:val="none" w:sz="0" w:space="0" w:color="auto"/>
        <w:right w:val="none" w:sz="0" w:space="0" w:color="auto"/>
      </w:divBdr>
      <w:divsChild>
        <w:div w:id="1623882749">
          <w:marLeft w:val="0"/>
          <w:marRight w:val="0"/>
          <w:marTop w:val="240"/>
          <w:marBottom w:val="240"/>
          <w:divBdr>
            <w:top w:val="none" w:sz="0" w:space="0" w:color="auto"/>
            <w:left w:val="none" w:sz="0" w:space="0" w:color="auto"/>
            <w:bottom w:val="none" w:sz="0" w:space="0" w:color="auto"/>
            <w:right w:val="none" w:sz="0" w:space="0" w:color="auto"/>
          </w:divBdr>
        </w:div>
      </w:divsChild>
    </w:div>
    <w:div w:id="1746877054">
      <w:bodyDiv w:val="1"/>
      <w:marLeft w:val="0"/>
      <w:marRight w:val="0"/>
      <w:marTop w:val="0"/>
      <w:marBottom w:val="0"/>
      <w:divBdr>
        <w:top w:val="none" w:sz="0" w:space="0" w:color="auto"/>
        <w:left w:val="none" w:sz="0" w:space="0" w:color="auto"/>
        <w:bottom w:val="none" w:sz="0" w:space="0" w:color="auto"/>
        <w:right w:val="none" w:sz="0" w:space="0" w:color="auto"/>
      </w:divBdr>
      <w:divsChild>
        <w:div w:id="1339770538">
          <w:marLeft w:val="0"/>
          <w:marRight w:val="0"/>
          <w:marTop w:val="180"/>
          <w:marBottom w:val="240"/>
          <w:divBdr>
            <w:top w:val="none" w:sz="0" w:space="0" w:color="auto"/>
            <w:left w:val="none" w:sz="0" w:space="0" w:color="auto"/>
            <w:bottom w:val="none" w:sz="0" w:space="0" w:color="auto"/>
            <w:right w:val="none" w:sz="0" w:space="0" w:color="auto"/>
          </w:divBdr>
        </w:div>
        <w:div w:id="1977248635">
          <w:marLeft w:val="0"/>
          <w:marRight w:val="0"/>
          <w:marTop w:val="180"/>
          <w:marBottom w:val="240"/>
          <w:divBdr>
            <w:top w:val="none" w:sz="0" w:space="0" w:color="auto"/>
            <w:left w:val="none" w:sz="0" w:space="0" w:color="auto"/>
            <w:bottom w:val="none" w:sz="0" w:space="0" w:color="auto"/>
            <w:right w:val="none" w:sz="0" w:space="0" w:color="auto"/>
          </w:divBdr>
        </w:div>
      </w:divsChild>
    </w:div>
    <w:div w:id="1751079617">
      <w:bodyDiv w:val="1"/>
      <w:marLeft w:val="0"/>
      <w:marRight w:val="0"/>
      <w:marTop w:val="0"/>
      <w:marBottom w:val="0"/>
      <w:divBdr>
        <w:top w:val="none" w:sz="0" w:space="0" w:color="auto"/>
        <w:left w:val="none" w:sz="0" w:space="0" w:color="auto"/>
        <w:bottom w:val="none" w:sz="0" w:space="0" w:color="auto"/>
        <w:right w:val="none" w:sz="0" w:space="0" w:color="auto"/>
      </w:divBdr>
      <w:divsChild>
        <w:div w:id="955988882">
          <w:marLeft w:val="0"/>
          <w:marRight w:val="0"/>
          <w:marTop w:val="0"/>
          <w:marBottom w:val="0"/>
          <w:divBdr>
            <w:top w:val="none" w:sz="0" w:space="0" w:color="auto"/>
            <w:left w:val="none" w:sz="0" w:space="0" w:color="auto"/>
            <w:bottom w:val="none" w:sz="0" w:space="0" w:color="auto"/>
            <w:right w:val="none" w:sz="0" w:space="0" w:color="auto"/>
          </w:divBdr>
        </w:div>
        <w:div w:id="1441949184">
          <w:marLeft w:val="0"/>
          <w:marRight w:val="0"/>
          <w:marTop w:val="0"/>
          <w:marBottom w:val="0"/>
          <w:divBdr>
            <w:top w:val="none" w:sz="0" w:space="0" w:color="auto"/>
            <w:left w:val="none" w:sz="0" w:space="0" w:color="auto"/>
            <w:bottom w:val="none" w:sz="0" w:space="0" w:color="auto"/>
            <w:right w:val="none" w:sz="0" w:space="0" w:color="auto"/>
          </w:divBdr>
        </w:div>
      </w:divsChild>
    </w:div>
    <w:div w:id="1752391985">
      <w:bodyDiv w:val="1"/>
      <w:marLeft w:val="0"/>
      <w:marRight w:val="0"/>
      <w:marTop w:val="0"/>
      <w:marBottom w:val="0"/>
      <w:divBdr>
        <w:top w:val="none" w:sz="0" w:space="0" w:color="auto"/>
        <w:left w:val="none" w:sz="0" w:space="0" w:color="auto"/>
        <w:bottom w:val="none" w:sz="0" w:space="0" w:color="auto"/>
        <w:right w:val="none" w:sz="0" w:space="0" w:color="auto"/>
      </w:divBdr>
    </w:div>
    <w:div w:id="1754937003">
      <w:bodyDiv w:val="1"/>
      <w:marLeft w:val="0"/>
      <w:marRight w:val="0"/>
      <w:marTop w:val="0"/>
      <w:marBottom w:val="0"/>
      <w:divBdr>
        <w:top w:val="none" w:sz="0" w:space="0" w:color="auto"/>
        <w:left w:val="none" w:sz="0" w:space="0" w:color="auto"/>
        <w:bottom w:val="none" w:sz="0" w:space="0" w:color="auto"/>
        <w:right w:val="none" w:sz="0" w:space="0" w:color="auto"/>
      </w:divBdr>
    </w:div>
    <w:div w:id="1755392839">
      <w:bodyDiv w:val="1"/>
      <w:marLeft w:val="0"/>
      <w:marRight w:val="0"/>
      <w:marTop w:val="0"/>
      <w:marBottom w:val="0"/>
      <w:divBdr>
        <w:top w:val="none" w:sz="0" w:space="0" w:color="auto"/>
        <w:left w:val="none" w:sz="0" w:space="0" w:color="auto"/>
        <w:bottom w:val="none" w:sz="0" w:space="0" w:color="auto"/>
        <w:right w:val="none" w:sz="0" w:space="0" w:color="auto"/>
      </w:divBdr>
      <w:divsChild>
        <w:div w:id="214968931">
          <w:marLeft w:val="0"/>
          <w:marRight w:val="0"/>
          <w:marTop w:val="360"/>
          <w:marBottom w:val="180"/>
          <w:divBdr>
            <w:top w:val="none" w:sz="0" w:space="0" w:color="auto"/>
            <w:left w:val="none" w:sz="0" w:space="0" w:color="auto"/>
            <w:bottom w:val="none" w:sz="0" w:space="0" w:color="auto"/>
            <w:right w:val="none" w:sz="0" w:space="0" w:color="auto"/>
          </w:divBdr>
        </w:div>
        <w:div w:id="465321677">
          <w:marLeft w:val="0"/>
          <w:marRight w:val="0"/>
          <w:marTop w:val="180"/>
          <w:marBottom w:val="240"/>
          <w:divBdr>
            <w:top w:val="none" w:sz="0" w:space="0" w:color="auto"/>
            <w:left w:val="none" w:sz="0" w:space="0" w:color="auto"/>
            <w:bottom w:val="none" w:sz="0" w:space="0" w:color="auto"/>
            <w:right w:val="none" w:sz="0" w:space="0" w:color="auto"/>
          </w:divBdr>
        </w:div>
      </w:divsChild>
    </w:div>
    <w:div w:id="1768454715">
      <w:bodyDiv w:val="1"/>
      <w:marLeft w:val="0"/>
      <w:marRight w:val="0"/>
      <w:marTop w:val="0"/>
      <w:marBottom w:val="0"/>
      <w:divBdr>
        <w:top w:val="none" w:sz="0" w:space="0" w:color="auto"/>
        <w:left w:val="none" w:sz="0" w:space="0" w:color="auto"/>
        <w:bottom w:val="none" w:sz="0" w:space="0" w:color="auto"/>
        <w:right w:val="none" w:sz="0" w:space="0" w:color="auto"/>
      </w:divBdr>
    </w:div>
    <w:div w:id="1785801759">
      <w:bodyDiv w:val="1"/>
      <w:marLeft w:val="0"/>
      <w:marRight w:val="0"/>
      <w:marTop w:val="0"/>
      <w:marBottom w:val="0"/>
      <w:divBdr>
        <w:top w:val="none" w:sz="0" w:space="0" w:color="auto"/>
        <w:left w:val="none" w:sz="0" w:space="0" w:color="auto"/>
        <w:bottom w:val="none" w:sz="0" w:space="0" w:color="auto"/>
        <w:right w:val="none" w:sz="0" w:space="0" w:color="auto"/>
      </w:divBdr>
      <w:divsChild>
        <w:div w:id="1223638707">
          <w:marLeft w:val="0"/>
          <w:marRight w:val="0"/>
          <w:marTop w:val="450"/>
          <w:marBottom w:val="240"/>
          <w:divBdr>
            <w:top w:val="none" w:sz="0" w:space="0" w:color="auto"/>
            <w:left w:val="none" w:sz="0" w:space="0" w:color="auto"/>
            <w:bottom w:val="none" w:sz="0" w:space="0" w:color="auto"/>
            <w:right w:val="none" w:sz="0" w:space="0" w:color="auto"/>
          </w:divBdr>
        </w:div>
      </w:divsChild>
    </w:div>
    <w:div w:id="1788237962">
      <w:bodyDiv w:val="1"/>
      <w:marLeft w:val="0"/>
      <w:marRight w:val="0"/>
      <w:marTop w:val="0"/>
      <w:marBottom w:val="0"/>
      <w:divBdr>
        <w:top w:val="none" w:sz="0" w:space="0" w:color="auto"/>
        <w:left w:val="none" w:sz="0" w:space="0" w:color="auto"/>
        <w:bottom w:val="none" w:sz="0" w:space="0" w:color="auto"/>
        <w:right w:val="none" w:sz="0" w:space="0" w:color="auto"/>
      </w:divBdr>
      <w:divsChild>
        <w:div w:id="250166803">
          <w:marLeft w:val="0"/>
          <w:marRight w:val="0"/>
          <w:marTop w:val="0"/>
          <w:marBottom w:val="0"/>
          <w:divBdr>
            <w:top w:val="none" w:sz="0" w:space="0" w:color="auto"/>
            <w:left w:val="none" w:sz="0" w:space="0" w:color="auto"/>
            <w:bottom w:val="none" w:sz="0" w:space="0" w:color="auto"/>
            <w:right w:val="none" w:sz="0" w:space="0" w:color="auto"/>
          </w:divBdr>
        </w:div>
        <w:div w:id="1924026180">
          <w:marLeft w:val="0"/>
          <w:marRight w:val="0"/>
          <w:marTop w:val="0"/>
          <w:marBottom w:val="0"/>
          <w:divBdr>
            <w:top w:val="none" w:sz="0" w:space="0" w:color="auto"/>
            <w:left w:val="none" w:sz="0" w:space="0" w:color="auto"/>
            <w:bottom w:val="none" w:sz="0" w:space="0" w:color="auto"/>
            <w:right w:val="none" w:sz="0" w:space="0" w:color="auto"/>
          </w:divBdr>
        </w:div>
      </w:divsChild>
    </w:div>
    <w:div w:id="1788543604">
      <w:bodyDiv w:val="1"/>
      <w:marLeft w:val="0"/>
      <w:marRight w:val="0"/>
      <w:marTop w:val="0"/>
      <w:marBottom w:val="0"/>
      <w:divBdr>
        <w:top w:val="none" w:sz="0" w:space="0" w:color="auto"/>
        <w:left w:val="none" w:sz="0" w:space="0" w:color="auto"/>
        <w:bottom w:val="none" w:sz="0" w:space="0" w:color="auto"/>
        <w:right w:val="none" w:sz="0" w:space="0" w:color="auto"/>
      </w:divBdr>
    </w:div>
    <w:div w:id="1789004081">
      <w:bodyDiv w:val="1"/>
      <w:marLeft w:val="0"/>
      <w:marRight w:val="0"/>
      <w:marTop w:val="0"/>
      <w:marBottom w:val="0"/>
      <w:divBdr>
        <w:top w:val="none" w:sz="0" w:space="0" w:color="auto"/>
        <w:left w:val="none" w:sz="0" w:space="0" w:color="auto"/>
        <w:bottom w:val="none" w:sz="0" w:space="0" w:color="auto"/>
        <w:right w:val="none" w:sz="0" w:space="0" w:color="auto"/>
      </w:divBdr>
    </w:div>
    <w:div w:id="1793207890">
      <w:bodyDiv w:val="1"/>
      <w:marLeft w:val="0"/>
      <w:marRight w:val="0"/>
      <w:marTop w:val="0"/>
      <w:marBottom w:val="0"/>
      <w:divBdr>
        <w:top w:val="none" w:sz="0" w:space="0" w:color="auto"/>
        <w:left w:val="none" w:sz="0" w:space="0" w:color="auto"/>
        <w:bottom w:val="none" w:sz="0" w:space="0" w:color="auto"/>
        <w:right w:val="none" w:sz="0" w:space="0" w:color="auto"/>
      </w:divBdr>
    </w:div>
    <w:div w:id="1795060568">
      <w:bodyDiv w:val="1"/>
      <w:marLeft w:val="0"/>
      <w:marRight w:val="0"/>
      <w:marTop w:val="0"/>
      <w:marBottom w:val="0"/>
      <w:divBdr>
        <w:top w:val="none" w:sz="0" w:space="0" w:color="auto"/>
        <w:left w:val="none" w:sz="0" w:space="0" w:color="auto"/>
        <w:bottom w:val="none" w:sz="0" w:space="0" w:color="auto"/>
        <w:right w:val="none" w:sz="0" w:space="0" w:color="auto"/>
      </w:divBdr>
    </w:div>
    <w:div w:id="1806922313">
      <w:bodyDiv w:val="1"/>
      <w:marLeft w:val="0"/>
      <w:marRight w:val="0"/>
      <w:marTop w:val="0"/>
      <w:marBottom w:val="0"/>
      <w:divBdr>
        <w:top w:val="none" w:sz="0" w:space="0" w:color="auto"/>
        <w:left w:val="none" w:sz="0" w:space="0" w:color="auto"/>
        <w:bottom w:val="none" w:sz="0" w:space="0" w:color="auto"/>
        <w:right w:val="none" w:sz="0" w:space="0" w:color="auto"/>
      </w:divBdr>
      <w:divsChild>
        <w:div w:id="1643579175">
          <w:marLeft w:val="0"/>
          <w:marRight w:val="0"/>
          <w:marTop w:val="0"/>
          <w:marBottom w:val="0"/>
          <w:divBdr>
            <w:top w:val="none" w:sz="0" w:space="0" w:color="auto"/>
            <w:left w:val="none" w:sz="0" w:space="0" w:color="auto"/>
            <w:bottom w:val="none" w:sz="0" w:space="0" w:color="auto"/>
            <w:right w:val="none" w:sz="0" w:space="0" w:color="auto"/>
          </w:divBdr>
        </w:div>
      </w:divsChild>
    </w:div>
    <w:div w:id="1807892815">
      <w:bodyDiv w:val="1"/>
      <w:marLeft w:val="0"/>
      <w:marRight w:val="0"/>
      <w:marTop w:val="0"/>
      <w:marBottom w:val="0"/>
      <w:divBdr>
        <w:top w:val="none" w:sz="0" w:space="0" w:color="auto"/>
        <w:left w:val="none" w:sz="0" w:space="0" w:color="auto"/>
        <w:bottom w:val="none" w:sz="0" w:space="0" w:color="auto"/>
        <w:right w:val="none" w:sz="0" w:space="0" w:color="auto"/>
      </w:divBdr>
      <w:divsChild>
        <w:div w:id="1292859577">
          <w:marLeft w:val="0"/>
          <w:marRight w:val="0"/>
          <w:marTop w:val="360"/>
          <w:marBottom w:val="180"/>
          <w:divBdr>
            <w:top w:val="none" w:sz="0" w:space="0" w:color="auto"/>
            <w:left w:val="none" w:sz="0" w:space="0" w:color="auto"/>
            <w:bottom w:val="none" w:sz="0" w:space="0" w:color="auto"/>
            <w:right w:val="none" w:sz="0" w:space="0" w:color="auto"/>
          </w:divBdr>
        </w:div>
      </w:divsChild>
    </w:div>
    <w:div w:id="1818643432">
      <w:bodyDiv w:val="1"/>
      <w:marLeft w:val="0"/>
      <w:marRight w:val="0"/>
      <w:marTop w:val="0"/>
      <w:marBottom w:val="0"/>
      <w:divBdr>
        <w:top w:val="none" w:sz="0" w:space="0" w:color="auto"/>
        <w:left w:val="none" w:sz="0" w:space="0" w:color="auto"/>
        <w:bottom w:val="none" w:sz="0" w:space="0" w:color="auto"/>
        <w:right w:val="none" w:sz="0" w:space="0" w:color="auto"/>
      </w:divBdr>
      <w:divsChild>
        <w:div w:id="1710956350">
          <w:marLeft w:val="0"/>
          <w:marRight w:val="0"/>
          <w:marTop w:val="0"/>
          <w:marBottom w:val="0"/>
          <w:divBdr>
            <w:top w:val="none" w:sz="0" w:space="0" w:color="auto"/>
            <w:left w:val="none" w:sz="0" w:space="0" w:color="auto"/>
            <w:bottom w:val="none" w:sz="0" w:space="0" w:color="auto"/>
            <w:right w:val="none" w:sz="0" w:space="0" w:color="auto"/>
          </w:divBdr>
        </w:div>
      </w:divsChild>
    </w:div>
    <w:div w:id="1818765464">
      <w:bodyDiv w:val="1"/>
      <w:marLeft w:val="0"/>
      <w:marRight w:val="0"/>
      <w:marTop w:val="0"/>
      <w:marBottom w:val="0"/>
      <w:divBdr>
        <w:top w:val="none" w:sz="0" w:space="0" w:color="auto"/>
        <w:left w:val="none" w:sz="0" w:space="0" w:color="auto"/>
        <w:bottom w:val="none" w:sz="0" w:space="0" w:color="auto"/>
        <w:right w:val="none" w:sz="0" w:space="0" w:color="auto"/>
      </w:divBdr>
      <w:divsChild>
        <w:div w:id="430710462">
          <w:marLeft w:val="446"/>
          <w:marRight w:val="0"/>
          <w:marTop w:val="96"/>
          <w:marBottom w:val="120"/>
          <w:divBdr>
            <w:top w:val="none" w:sz="0" w:space="0" w:color="auto"/>
            <w:left w:val="none" w:sz="0" w:space="0" w:color="auto"/>
            <w:bottom w:val="none" w:sz="0" w:space="0" w:color="auto"/>
            <w:right w:val="none" w:sz="0" w:space="0" w:color="auto"/>
          </w:divBdr>
        </w:div>
      </w:divsChild>
    </w:div>
    <w:div w:id="1819953671">
      <w:bodyDiv w:val="1"/>
      <w:marLeft w:val="0"/>
      <w:marRight w:val="0"/>
      <w:marTop w:val="0"/>
      <w:marBottom w:val="0"/>
      <w:divBdr>
        <w:top w:val="none" w:sz="0" w:space="0" w:color="auto"/>
        <w:left w:val="none" w:sz="0" w:space="0" w:color="auto"/>
        <w:bottom w:val="none" w:sz="0" w:space="0" w:color="auto"/>
        <w:right w:val="none" w:sz="0" w:space="0" w:color="auto"/>
      </w:divBdr>
    </w:div>
    <w:div w:id="1831826587">
      <w:bodyDiv w:val="1"/>
      <w:marLeft w:val="0"/>
      <w:marRight w:val="0"/>
      <w:marTop w:val="0"/>
      <w:marBottom w:val="0"/>
      <w:divBdr>
        <w:top w:val="none" w:sz="0" w:space="0" w:color="auto"/>
        <w:left w:val="none" w:sz="0" w:space="0" w:color="auto"/>
        <w:bottom w:val="none" w:sz="0" w:space="0" w:color="auto"/>
        <w:right w:val="none" w:sz="0" w:space="0" w:color="auto"/>
      </w:divBdr>
    </w:div>
    <w:div w:id="1834830040">
      <w:bodyDiv w:val="1"/>
      <w:marLeft w:val="0"/>
      <w:marRight w:val="0"/>
      <w:marTop w:val="0"/>
      <w:marBottom w:val="0"/>
      <w:divBdr>
        <w:top w:val="none" w:sz="0" w:space="0" w:color="auto"/>
        <w:left w:val="none" w:sz="0" w:space="0" w:color="auto"/>
        <w:bottom w:val="none" w:sz="0" w:space="0" w:color="auto"/>
        <w:right w:val="none" w:sz="0" w:space="0" w:color="auto"/>
      </w:divBdr>
    </w:div>
    <w:div w:id="1841849958">
      <w:bodyDiv w:val="1"/>
      <w:marLeft w:val="0"/>
      <w:marRight w:val="0"/>
      <w:marTop w:val="0"/>
      <w:marBottom w:val="0"/>
      <w:divBdr>
        <w:top w:val="none" w:sz="0" w:space="0" w:color="auto"/>
        <w:left w:val="none" w:sz="0" w:space="0" w:color="auto"/>
        <w:bottom w:val="none" w:sz="0" w:space="0" w:color="auto"/>
        <w:right w:val="none" w:sz="0" w:space="0" w:color="auto"/>
      </w:divBdr>
    </w:div>
    <w:div w:id="1844276482">
      <w:bodyDiv w:val="1"/>
      <w:marLeft w:val="0"/>
      <w:marRight w:val="0"/>
      <w:marTop w:val="0"/>
      <w:marBottom w:val="0"/>
      <w:divBdr>
        <w:top w:val="none" w:sz="0" w:space="0" w:color="auto"/>
        <w:left w:val="none" w:sz="0" w:space="0" w:color="auto"/>
        <w:bottom w:val="none" w:sz="0" w:space="0" w:color="auto"/>
        <w:right w:val="none" w:sz="0" w:space="0" w:color="auto"/>
      </w:divBdr>
      <w:divsChild>
        <w:div w:id="1522233756">
          <w:marLeft w:val="0"/>
          <w:marRight w:val="0"/>
          <w:marTop w:val="0"/>
          <w:marBottom w:val="0"/>
          <w:divBdr>
            <w:top w:val="none" w:sz="0" w:space="0" w:color="auto"/>
            <w:left w:val="none" w:sz="0" w:space="0" w:color="auto"/>
            <w:bottom w:val="none" w:sz="0" w:space="0" w:color="auto"/>
            <w:right w:val="none" w:sz="0" w:space="0" w:color="auto"/>
          </w:divBdr>
        </w:div>
      </w:divsChild>
    </w:div>
    <w:div w:id="1851677353">
      <w:bodyDiv w:val="1"/>
      <w:marLeft w:val="0"/>
      <w:marRight w:val="0"/>
      <w:marTop w:val="0"/>
      <w:marBottom w:val="0"/>
      <w:divBdr>
        <w:top w:val="none" w:sz="0" w:space="0" w:color="auto"/>
        <w:left w:val="none" w:sz="0" w:space="0" w:color="auto"/>
        <w:bottom w:val="none" w:sz="0" w:space="0" w:color="auto"/>
        <w:right w:val="none" w:sz="0" w:space="0" w:color="auto"/>
      </w:divBdr>
    </w:div>
    <w:div w:id="1861124067">
      <w:bodyDiv w:val="1"/>
      <w:marLeft w:val="0"/>
      <w:marRight w:val="0"/>
      <w:marTop w:val="0"/>
      <w:marBottom w:val="0"/>
      <w:divBdr>
        <w:top w:val="none" w:sz="0" w:space="0" w:color="auto"/>
        <w:left w:val="none" w:sz="0" w:space="0" w:color="auto"/>
        <w:bottom w:val="none" w:sz="0" w:space="0" w:color="auto"/>
        <w:right w:val="none" w:sz="0" w:space="0" w:color="auto"/>
      </w:divBdr>
      <w:divsChild>
        <w:div w:id="38481390">
          <w:marLeft w:val="0"/>
          <w:marRight w:val="0"/>
          <w:marTop w:val="360"/>
          <w:marBottom w:val="180"/>
          <w:divBdr>
            <w:top w:val="none" w:sz="0" w:space="0" w:color="auto"/>
            <w:left w:val="none" w:sz="0" w:space="0" w:color="auto"/>
            <w:bottom w:val="none" w:sz="0" w:space="0" w:color="auto"/>
            <w:right w:val="none" w:sz="0" w:space="0" w:color="auto"/>
          </w:divBdr>
        </w:div>
        <w:div w:id="518012825">
          <w:marLeft w:val="0"/>
          <w:marRight w:val="0"/>
          <w:marTop w:val="180"/>
          <w:marBottom w:val="240"/>
          <w:divBdr>
            <w:top w:val="none" w:sz="0" w:space="0" w:color="auto"/>
            <w:left w:val="none" w:sz="0" w:space="0" w:color="auto"/>
            <w:bottom w:val="none" w:sz="0" w:space="0" w:color="auto"/>
            <w:right w:val="none" w:sz="0" w:space="0" w:color="auto"/>
          </w:divBdr>
        </w:div>
        <w:div w:id="787626614">
          <w:marLeft w:val="0"/>
          <w:marRight w:val="0"/>
          <w:marTop w:val="360"/>
          <w:marBottom w:val="180"/>
          <w:divBdr>
            <w:top w:val="none" w:sz="0" w:space="0" w:color="auto"/>
            <w:left w:val="none" w:sz="0" w:space="0" w:color="auto"/>
            <w:bottom w:val="none" w:sz="0" w:space="0" w:color="auto"/>
            <w:right w:val="none" w:sz="0" w:space="0" w:color="auto"/>
          </w:divBdr>
        </w:div>
        <w:div w:id="1374230839">
          <w:marLeft w:val="0"/>
          <w:marRight w:val="0"/>
          <w:marTop w:val="60"/>
          <w:marBottom w:val="180"/>
          <w:divBdr>
            <w:top w:val="none" w:sz="0" w:space="0" w:color="auto"/>
            <w:left w:val="none" w:sz="0" w:space="0" w:color="auto"/>
            <w:bottom w:val="none" w:sz="0" w:space="0" w:color="auto"/>
            <w:right w:val="none" w:sz="0" w:space="0" w:color="auto"/>
          </w:divBdr>
          <w:divsChild>
            <w:div w:id="1354842666">
              <w:marLeft w:val="0"/>
              <w:marRight w:val="0"/>
              <w:marTop w:val="0"/>
              <w:marBottom w:val="0"/>
              <w:divBdr>
                <w:top w:val="none" w:sz="0" w:space="0" w:color="auto"/>
                <w:left w:val="none" w:sz="0" w:space="0" w:color="auto"/>
                <w:bottom w:val="none" w:sz="0" w:space="0" w:color="auto"/>
                <w:right w:val="none" w:sz="0" w:space="0" w:color="auto"/>
              </w:divBdr>
              <w:divsChild>
                <w:div w:id="91751932">
                  <w:marLeft w:val="0"/>
                  <w:marRight w:val="0"/>
                  <w:marTop w:val="0"/>
                  <w:marBottom w:val="0"/>
                  <w:divBdr>
                    <w:top w:val="none" w:sz="0" w:space="0" w:color="auto"/>
                    <w:left w:val="none" w:sz="0" w:space="0" w:color="auto"/>
                    <w:bottom w:val="none" w:sz="0" w:space="0" w:color="auto"/>
                    <w:right w:val="none" w:sz="0" w:space="0" w:color="auto"/>
                  </w:divBdr>
                </w:div>
                <w:div w:id="344673397">
                  <w:marLeft w:val="0"/>
                  <w:marRight w:val="0"/>
                  <w:marTop w:val="0"/>
                  <w:marBottom w:val="0"/>
                  <w:divBdr>
                    <w:top w:val="none" w:sz="0" w:space="0" w:color="auto"/>
                    <w:left w:val="none" w:sz="0" w:space="0" w:color="auto"/>
                    <w:bottom w:val="none" w:sz="0" w:space="0" w:color="auto"/>
                    <w:right w:val="none" w:sz="0" w:space="0" w:color="auto"/>
                  </w:divBdr>
                </w:div>
                <w:div w:id="468666824">
                  <w:marLeft w:val="0"/>
                  <w:marRight w:val="0"/>
                  <w:marTop w:val="0"/>
                  <w:marBottom w:val="0"/>
                  <w:divBdr>
                    <w:top w:val="none" w:sz="0" w:space="0" w:color="auto"/>
                    <w:left w:val="none" w:sz="0" w:space="0" w:color="auto"/>
                    <w:bottom w:val="none" w:sz="0" w:space="0" w:color="auto"/>
                    <w:right w:val="none" w:sz="0" w:space="0" w:color="auto"/>
                  </w:divBdr>
                </w:div>
                <w:div w:id="472143306">
                  <w:marLeft w:val="0"/>
                  <w:marRight w:val="0"/>
                  <w:marTop w:val="0"/>
                  <w:marBottom w:val="0"/>
                  <w:divBdr>
                    <w:top w:val="none" w:sz="0" w:space="0" w:color="auto"/>
                    <w:left w:val="none" w:sz="0" w:space="0" w:color="auto"/>
                    <w:bottom w:val="none" w:sz="0" w:space="0" w:color="auto"/>
                    <w:right w:val="none" w:sz="0" w:space="0" w:color="auto"/>
                  </w:divBdr>
                </w:div>
                <w:div w:id="490483734">
                  <w:marLeft w:val="0"/>
                  <w:marRight w:val="0"/>
                  <w:marTop w:val="0"/>
                  <w:marBottom w:val="0"/>
                  <w:divBdr>
                    <w:top w:val="none" w:sz="0" w:space="0" w:color="auto"/>
                    <w:left w:val="none" w:sz="0" w:space="0" w:color="auto"/>
                    <w:bottom w:val="none" w:sz="0" w:space="0" w:color="auto"/>
                    <w:right w:val="none" w:sz="0" w:space="0" w:color="auto"/>
                  </w:divBdr>
                </w:div>
                <w:div w:id="665938295">
                  <w:marLeft w:val="0"/>
                  <w:marRight w:val="0"/>
                  <w:marTop w:val="0"/>
                  <w:marBottom w:val="0"/>
                  <w:divBdr>
                    <w:top w:val="none" w:sz="0" w:space="0" w:color="auto"/>
                    <w:left w:val="none" w:sz="0" w:space="0" w:color="auto"/>
                    <w:bottom w:val="none" w:sz="0" w:space="0" w:color="auto"/>
                    <w:right w:val="none" w:sz="0" w:space="0" w:color="auto"/>
                  </w:divBdr>
                </w:div>
                <w:div w:id="1109202412">
                  <w:marLeft w:val="0"/>
                  <w:marRight w:val="0"/>
                  <w:marTop w:val="0"/>
                  <w:marBottom w:val="0"/>
                  <w:divBdr>
                    <w:top w:val="none" w:sz="0" w:space="0" w:color="auto"/>
                    <w:left w:val="none" w:sz="0" w:space="0" w:color="auto"/>
                    <w:bottom w:val="none" w:sz="0" w:space="0" w:color="auto"/>
                    <w:right w:val="none" w:sz="0" w:space="0" w:color="auto"/>
                  </w:divBdr>
                </w:div>
                <w:div w:id="1229225065">
                  <w:marLeft w:val="0"/>
                  <w:marRight w:val="0"/>
                  <w:marTop w:val="0"/>
                  <w:marBottom w:val="0"/>
                  <w:divBdr>
                    <w:top w:val="none" w:sz="0" w:space="0" w:color="auto"/>
                    <w:left w:val="none" w:sz="0" w:space="0" w:color="auto"/>
                    <w:bottom w:val="none" w:sz="0" w:space="0" w:color="auto"/>
                    <w:right w:val="none" w:sz="0" w:space="0" w:color="auto"/>
                  </w:divBdr>
                </w:div>
                <w:div w:id="1378746994">
                  <w:marLeft w:val="0"/>
                  <w:marRight w:val="0"/>
                  <w:marTop w:val="0"/>
                  <w:marBottom w:val="0"/>
                  <w:divBdr>
                    <w:top w:val="none" w:sz="0" w:space="0" w:color="auto"/>
                    <w:left w:val="none" w:sz="0" w:space="0" w:color="auto"/>
                    <w:bottom w:val="none" w:sz="0" w:space="0" w:color="auto"/>
                    <w:right w:val="none" w:sz="0" w:space="0" w:color="auto"/>
                  </w:divBdr>
                </w:div>
                <w:div w:id="1510098327">
                  <w:marLeft w:val="0"/>
                  <w:marRight w:val="0"/>
                  <w:marTop w:val="0"/>
                  <w:marBottom w:val="0"/>
                  <w:divBdr>
                    <w:top w:val="none" w:sz="0" w:space="0" w:color="auto"/>
                    <w:left w:val="none" w:sz="0" w:space="0" w:color="auto"/>
                    <w:bottom w:val="none" w:sz="0" w:space="0" w:color="auto"/>
                    <w:right w:val="none" w:sz="0" w:space="0" w:color="auto"/>
                  </w:divBdr>
                </w:div>
                <w:div w:id="1533610949">
                  <w:marLeft w:val="0"/>
                  <w:marRight w:val="0"/>
                  <w:marTop w:val="0"/>
                  <w:marBottom w:val="0"/>
                  <w:divBdr>
                    <w:top w:val="none" w:sz="0" w:space="0" w:color="auto"/>
                    <w:left w:val="none" w:sz="0" w:space="0" w:color="auto"/>
                    <w:bottom w:val="none" w:sz="0" w:space="0" w:color="auto"/>
                    <w:right w:val="none" w:sz="0" w:space="0" w:color="auto"/>
                  </w:divBdr>
                </w:div>
                <w:div w:id="1797026026">
                  <w:marLeft w:val="0"/>
                  <w:marRight w:val="0"/>
                  <w:marTop w:val="0"/>
                  <w:marBottom w:val="0"/>
                  <w:divBdr>
                    <w:top w:val="none" w:sz="0" w:space="0" w:color="auto"/>
                    <w:left w:val="none" w:sz="0" w:space="0" w:color="auto"/>
                    <w:bottom w:val="none" w:sz="0" w:space="0" w:color="auto"/>
                    <w:right w:val="none" w:sz="0" w:space="0" w:color="auto"/>
                  </w:divBdr>
                </w:div>
                <w:div w:id="200285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341928">
          <w:marLeft w:val="0"/>
          <w:marRight w:val="0"/>
          <w:marTop w:val="180"/>
          <w:marBottom w:val="240"/>
          <w:divBdr>
            <w:top w:val="none" w:sz="0" w:space="0" w:color="auto"/>
            <w:left w:val="none" w:sz="0" w:space="0" w:color="auto"/>
            <w:bottom w:val="none" w:sz="0" w:space="0" w:color="auto"/>
            <w:right w:val="none" w:sz="0" w:space="0" w:color="auto"/>
          </w:divBdr>
        </w:div>
        <w:div w:id="1928926145">
          <w:marLeft w:val="0"/>
          <w:marRight w:val="0"/>
          <w:marTop w:val="360"/>
          <w:marBottom w:val="180"/>
          <w:divBdr>
            <w:top w:val="none" w:sz="0" w:space="0" w:color="auto"/>
            <w:left w:val="none" w:sz="0" w:space="0" w:color="auto"/>
            <w:bottom w:val="none" w:sz="0" w:space="0" w:color="auto"/>
            <w:right w:val="none" w:sz="0" w:space="0" w:color="auto"/>
          </w:divBdr>
        </w:div>
        <w:div w:id="2013098883">
          <w:marLeft w:val="0"/>
          <w:marRight w:val="0"/>
          <w:marTop w:val="360"/>
          <w:marBottom w:val="180"/>
          <w:divBdr>
            <w:top w:val="none" w:sz="0" w:space="0" w:color="auto"/>
            <w:left w:val="none" w:sz="0" w:space="0" w:color="auto"/>
            <w:bottom w:val="none" w:sz="0" w:space="0" w:color="auto"/>
            <w:right w:val="none" w:sz="0" w:space="0" w:color="auto"/>
          </w:divBdr>
        </w:div>
      </w:divsChild>
    </w:div>
    <w:div w:id="1866669462">
      <w:bodyDiv w:val="1"/>
      <w:marLeft w:val="0"/>
      <w:marRight w:val="0"/>
      <w:marTop w:val="0"/>
      <w:marBottom w:val="0"/>
      <w:divBdr>
        <w:top w:val="none" w:sz="0" w:space="0" w:color="auto"/>
        <w:left w:val="none" w:sz="0" w:space="0" w:color="auto"/>
        <w:bottom w:val="none" w:sz="0" w:space="0" w:color="auto"/>
        <w:right w:val="none" w:sz="0" w:space="0" w:color="auto"/>
      </w:divBdr>
      <w:divsChild>
        <w:div w:id="218367710">
          <w:marLeft w:val="0"/>
          <w:marRight w:val="0"/>
          <w:marTop w:val="450"/>
          <w:marBottom w:val="240"/>
          <w:divBdr>
            <w:top w:val="none" w:sz="0" w:space="0" w:color="auto"/>
            <w:left w:val="none" w:sz="0" w:space="0" w:color="auto"/>
            <w:bottom w:val="none" w:sz="0" w:space="0" w:color="auto"/>
            <w:right w:val="none" w:sz="0" w:space="0" w:color="auto"/>
          </w:divBdr>
        </w:div>
      </w:divsChild>
    </w:div>
    <w:div w:id="1871990190">
      <w:bodyDiv w:val="1"/>
      <w:marLeft w:val="0"/>
      <w:marRight w:val="0"/>
      <w:marTop w:val="0"/>
      <w:marBottom w:val="0"/>
      <w:divBdr>
        <w:top w:val="none" w:sz="0" w:space="0" w:color="auto"/>
        <w:left w:val="none" w:sz="0" w:space="0" w:color="auto"/>
        <w:bottom w:val="none" w:sz="0" w:space="0" w:color="auto"/>
        <w:right w:val="none" w:sz="0" w:space="0" w:color="auto"/>
      </w:divBdr>
    </w:div>
    <w:div w:id="1872524345">
      <w:bodyDiv w:val="1"/>
      <w:marLeft w:val="0"/>
      <w:marRight w:val="0"/>
      <w:marTop w:val="0"/>
      <w:marBottom w:val="0"/>
      <w:divBdr>
        <w:top w:val="none" w:sz="0" w:space="0" w:color="auto"/>
        <w:left w:val="none" w:sz="0" w:space="0" w:color="auto"/>
        <w:bottom w:val="none" w:sz="0" w:space="0" w:color="auto"/>
        <w:right w:val="none" w:sz="0" w:space="0" w:color="auto"/>
      </w:divBdr>
      <w:divsChild>
        <w:div w:id="25570815">
          <w:marLeft w:val="0"/>
          <w:marRight w:val="0"/>
          <w:marTop w:val="0"/>
          <w:marBottom w:val="0"/>
          <w:divBdr>
            <w:top w:val="none" w:sz="0" w:space="0" w:color="auto"/>
            <w:left w:val="none" w:sz="0" w:space="0" w:color="auto"/>
            <w:bottom w:val="none" w:sz="0" w:space="0" w:color="auto"/>
            <w:right w:val="none" w:sz="0" w:space="0" w:color="auto"/>
          </w:divBdr>
        </w:div>
        <w:div w:id="405149664">
          <w:marLeft w:val="0"/>
          <w:marRight w:val="0"/>
          <w:marTop w:val="0"/>
          <w:marBottom w:val="0"/>
          <w:divBdr>
            <w:top w:val="none" w:sz="0" w:space="0" w:color="auto"/>
            <w:left w:val="none" w:sz="0" w:space="0" w:color="auto"/>
            <w:bottom w:val="none" w:sz="0" w:space="0" w:color="auto"/>
            <w:right w:val="none" w:sz="0" w:space="0" w:color="auto"/>
          </w:divBdr>
        </w:div>
        <w:div w:id="641927501">
          <w:marLeft w:val="0"/>
          <w:marRight w:val="0"/>
          <w:marTop w:val="0"/>
          <w:marBottom w:val="0"/>
          <w:divBdr>
            <w:top w:val="none" w:sz="0" w:space="0" w:color="auto"/>
            <w:left w:val="none" w:sz="0" w:space="0" w:color="auto"/>
            <w:bottom w:val="none" w:sz="0" w:space="0" w:color="auto"/>
            <w:right w:val="none" w:sz="0" w:space="0" w:color="auto"/>
          </w:divBdr>
        </w:div>
        <w:div w:id="1198087115">
          <w:marLeft w:val="0"/>
          <w:marRight w:val="0"/>
          <w:marTop w:val="0"/>
          <w:marBottom w:val="0"/>
          <w:divBdr>
            <w:top w:val="none" w:sz="0" w:space="0" w:color="auto"/>
            <w:left w:val="none" w:sz="0" w:space="0" w:color="auto"/>
            <w:bottom w:val="none" w:sz="0" w:space="0" w:color="auto"/>
            <w:right w:val="none" w:sz="0" w:space="0" w:color="auto"/>
          </w:divBdr>
        </w:div>
        <w:div w:id="1995913030">
          <w:marLeft w:val="0"/>
          <w:marRight w:val="0"/>
          <w:marTop w:val="0"/>
          <w:marBottom w:val="0"/>
          <w:divBdr>
            <w:top w:val="none" w:sz="0" w:space="0" w:color="auto"/>
            <w:left w:val="none" w:sz="0" w:space="0" w:color="auto"/>
            <w:bottom w:val="none" w:sz="0" w:space="0" w:color="auto"/>
            <w:right w:val="none" w:sz="0" w:space="0" w:color="auto"/>
          </w:divBdr>
        </w:div>
      </w:divsChild>
    </w:div>
    <w:div w:id="1879277213">
      <w:bodyDiv w:val="1"/>
      <w:marLeft w:val="0"/>
      <w:marRight w:val="0"/>
      <w:marTop w:val="0"/>
      <w:marBottom w:val="0"/>
      <w:divBdr>
        <w:top w:val="none" w:sz="0" w:space="0" w:color="auto"/>
        <w:left w:val="none" w:sz="0" w:space="0" w:color="auto"/>
        <w:bottom w:val="none" w:sz="0" w:space="0" w:color="auto"/>
        <w:right w:val="none" w:sz="0" w:space="0" w:color="auto"/>
      </w:divBdr>
    </w:div>
    <w:div w:id="1882203309">
      <w:bodyDiv w:val="1"/>
      <w:marLeft w:val="0"/>
      <w:marRight w:val="0"/>
      <w:marTop w:val="0"/>
      <w:marBottom w:val="0"/>
      <w:divBdr>
        <w:top w:val="none" w:sz="0" w:space="0" w:color="auto"/>
        <w:left w:val="none" w:sz="0" w:space="0" w:color="auto"/>
        <w:bottom w:val="none" w:sz="0" w:space="0" w:color="auto"/>
        <w:right w:val="none" w:sz="0" w:space="0" w:color="auto"/>
      </w:divBdr>
    </w:div>
    <w:div w:id="1883394805">
      <w:bodyDiv w:val="1"/>
      <w:marLeft w:val="0"/>
      <w:marRight w:val="0"/>
      <w:marTop w:val="0"/>
      <w:marBottom w:val="0"/>
      <w:divBdr>
        <w:top w:val="none" w:sz="0" w:space="0" w:color="auto"/>
        <w:left w:val="none" w:sz="0" w:space="0" w:color="auto"/>
        <w:bottom w:val="none" w:sz="0" w:space="0" w:color="auto"/>
        <w:right w:val="none" w:sz="0" w:space="0" w:color="auto"/>
      </w:divBdr>
      <w:divsChild>
        <w:div w:id="73937879">
          <w:marLeft w:val="0"/>
          <w:marRight w:val="0"/>
          <w:marTop w:val="0"/>
          <w:marBottom w:val="0"/>
          <w:divBdr>
            <w:top w:val="none" w:sz="0" w:space="0" w:color="auto"/>
            <w:left w:val="none" w:sz="0" w:space="0" w:color="auto"/>
            <w:bottom w:val="none" w:sz="0" w:space="0" w:color="auto"/>
            <w:right w:val="none" w:sz="0" w:space="0" w:color="auto"/>
          </w:divBdr>
        </w:div>
        <w:div w:id="113985322">
          <w:marLeft w:val="0"/>
          <w:marRight w:val="0"/>
          <w:marTop w:val="0"/>
          <w:marBottom w:val="0"/>
          <w:divBdr>
            <w:top w:val="none" w:sz="0" w:space="0" w:color="auto"/>
            <w:left w:val="none" w:sz="0" w:space="0" w:color="auto"/>
            <w:bottom w:val="none" w:sz="0" w:space="0" w:color="auto"/>
            <w:right w:val="none" w:sz="0" w:space="0" w:color="auto"/>
          </w:divBdr>
        </w:div>
        <w:div w:id="454447363">
          <w:marLeft w:val="0"/>
          <w:marRight w:val="0"/>
          <w:marTop w:val="0"/>
          <w:marBottom w:val="0"/>
          <w:divBdr>
            <w:top w:val="none" w:sz="0" w:space="0" w:color="auto"/>
            <w:left w:val="none" w:sz="0" w:space="0" w:color="auto"/>
            <w:bottom w:val="none" w:sz="0" w:space="0" w:color="auto"/>
            <w:right w:val="none" w:sz="0" w:space="0" w:color="auto"/>
          </w:divBdr>
        </w:div>
        <w:div w:id="651637393">
          <w:marLeft w:val="0"/>
          <w:marRight w:val="0"/>
          <w:marTop w:val="0"/>
          <w:marBottom w:val="0"/>
          <w:divBdr>
            <w:top w:val="none" w:sz="0" w:space="0" w:color="auto"/>
            <w:left w:val="none" w:sz="0" w:space="0" w:color="auto"/>
            <w:bottom w:val="none" w:sz="0" w:space="0" w:color="auto"/>
            <w:right w:val="none" w:sz="0" w:space="0" w:color="auto"/>
          </w:divBdr>
        </w:div>
        <w:div w:id="1236040909">
          <w:marLeft w:val="0"/>
          <w:marRight w:val="0"/>
          <w:marTop w:val="0"/>
          <w:marBottom w:val="0"/>
          <w:divBdr>
            <w:top w:val="none" w:sz="0" w:space="0" w:color="auto"/>
            <w:left w:val="none" w:sz="0" w:space="0" w:color="auto"/>
            <w:bottom w:val="none" w:sz="0" w:space="0" w:color="auto"/>
            <w:right w:val="none" w:sz="0" w:space="0" w:color="auto"/>
          </w:divBdr>
        </w:div>
        <w:div w:id="1625188233">
          <w:marLeft w:val="0"/>
          <w:marRight w:val="0"/>
          <w:marTop w:val="0"/>
          <w:marBottom w:val="0"/>
          <w:divBdr>
            <w:top w:val="none" w:sz="0" w:space="0" w:color="auto"/>
            <w:left w:val="none" w:sz="0" w:space="0" w:color="auto"/>
            <w:bottom w:val="none" w:sz="0" w:space="0" w:color="auto"/>
            <w:right w:val="none" w:sz="0" w:space="0" w:color="auto"/>
          </w:divBdr>
        </w:div>
        <w:div w:id="2003728558">
          <w:marLeft w:val="0"/>
          <w:marRight w:val="0"/>
          <w:marTop w:val="0"/>
          <w:marBottom w:val="0"/>
          <w:divBdr>
            <w:top w:val="none" w:sz="0" w:space="0" w:color="auto"/>
            <w:left w:val="none" w:sz="0" w:space="0" w:color="auto"/>
            <w:bottom w:val="none" w:sz="0" w:space="0" w:color="auto"/>
            <w:right w:val="none" w:sz="0" w:space="0" w:color="auto"/>
          </w:divBdr>
        </w:div>
      </w:divsChild>
    </w:div>
    <w:div w:id="1885945194">
      <w:bodyDiv w:val="1"/>
      <w:marLeft w:val="0"/>
      <w:marRight w:val="0"/>
      <w:marTop w:val="0"/>
      <w:marBottom w:val="0"/>
      <w:divBdr>
        <w:top w:val="none" w:sz="0" w:space="0" w:color="auto"/>
        <w:left w:val="none" w:sz="0" w:space="0" w:color="auto"/>
        <w:bottom w:val="none" w:sz="0" w:space="0" w:color="auto"/>
        <w:right w:val="none" w:sz="0" w:space="0" w:color="auto"/>
      </w:divBdr>
    </w:div>
    <w:div w:id="1890534041">
      <w:bodyDiv w:val="1"/>
      <w:marLeft w:val="0"/>
      <w:marRight w:val="0"/>
      <w:marTop w:val="0"/>
      <w:marBottom w:val="0"/>
      <w:divBdr>
        <w:top w:val="none" w:sz="0" w:space="0" w:color="auto"/>
        <w:left w:val="none" w:sz="0" w:space="0" w:color="auto"/>
        <w:bottom w:val="none" w:sz="0" w:space="0" w:color="auto"/>
        <w:right w:val="none" w:sz="0" w:space="0" w:color="auto"/>
      </w:divBdr>
    </w:div>
    <w:div w:id="1892643731">
      <w:bodyDiv w:val="1"/>
      <w:marLeft w:val="0"/>
      <w:marRight w:val="0"/>
      <w:marTop w:val="0"/>
      <w:marBottom w:val="0"/>
      <w:divBdr>
        <w:top w:val="none" w:sz="0" w:space="0" w:color="auto"/>
        <w:left w:val="none" w:sz="0" w:space="0" w:color="auto"/>
        <w:bottom w:val="none" w:sz="0" w:space="0" w:color="auto"/>
        <w:right w:val="none" w:sz="0" w:space="0" w:color="auto"/>
      </w:divBdr>
    </w:div>
    <w:div w:id="1893230408">
      <w:bodyDiv w:val="1"/>
      <w:marLeft w:val="0"/>
      <w:marRight w:val="0"/>
      <w:marTop w:val="0"/>
      <w:marBottom w:val="0"/>
      <w:divBdr>
        <w:top w:val="none" w:sz="0" w:space="0" w:color="auto"/>
        <w:left w:val="none" w:sz="0" w:space="0" w:color="auto"/>
        <w:bottom w:val="none" w:sz="0" w:space="0" w:color="auto"/>
        <w:right w:val="none" w:sz="0" w:space="0" w:color="auto"/>
      </w:divBdr>
    </w:div>
    <w:div w:id="1893926918">
      <w:bodyDiv w:val="1"/>
      <w:marLeft w:val="0"/>
      <w:marRight w:val="0"/>
      <w:marTop w:val="0"/>
      <w:marBottom w:val="0"/>
      <w:divBdr>
        <w:top w:val="none" w:sz="0" w:space="0" w:color="auto"/>
        <w:left w:val="none" w:sz="0" w:space="0" w:color="auto"/>
        <w:bottom w:val="none" w:sz="0" w:space="0" w:color="auto"/>
        <w:right w:val="none" w:sz="0" w:space="0" w:color="auto"/>
      </w:divBdr>
    </w:div>
    <w:div w:id="1895582129">
      <w:bodyDiv w:val="1"/>
      <w:marLeft w:val="0"/>
      <w:marRight w:val="0"/>
      <w:marTop w:val="0"/>
      <w:marBottom w:val="0"/>
      <w:divBdr>
        <w:top w:val="none" w:sz="0" w:space="0" w:color="auto"/>
        <w:left w:val="none" w:sz="0" w:space="0" w:color="auto"/>
        <w:bottom w:val="none" w:sz="0" w:space="0" w:color="auto"/>
        <w:right w:val="none" w:sz="0" w:space="0" w:color="auto"/>
      </w:divBdr>
    </w:div>
    <w:div w:id="1898589086">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01742383">
      <w:bodyDiv w:val="1"/>
      <w:marLeft w:val="0"/>
      <w:marRight w:val="0"/>
      <w:marTop w:val="0"/>
      <w:marBottom w:val="0"/>
      <w:divBdr>
        <w:top w:val="none" w:sz="0" w:space="0" w:color="auto"/>
        <w:left w:val="none" w:sz="0" w:space="0" w:color="auto"/>
        <w:bottom w:val="none" w:sz="0" w:space="0" w:color="auto"/>
        <w:right w:val="none" w:sz="0" w:space="0" w:color="auto"/>
      </w:divBdr>
    </w:div>
    <w:div w:id="1902715341">
      <w:bodyDiv w:val="1"/>
      <w:marLeft w:val="0"/>
      <w:marRight w:val="0"/>
      <w:marTop w:val="0"/>
      <w:marBottom w:val="0"/>
      <w:divBdr>
        <w:top w:val="none" w:sz="0" w:space="0" w:color="auto"/>
        <w:left w:val="none" w:sz="0" w:space="0" w:color="auto"/>
        <w:bottom w:val="none" w:sz="0" w:space="0" w:color="auto"/>
        <w:right w:val="none" w:sz="0" w:space="0" w:color="auto"/>
      </w:divBdr>
      <w:divsChild>
        <w:div w:id="178206917">
          <w:marLeft w:val="446"/>
          <w:marRight w:val="0"/>
          <w:marTop w:val="96"/>
          <w:marBottom w:val="120"/>
          <w:divBdr>
            <w:top w:val="none" w:sz="0" w:space="0" w:color="auto"/>
            <w:left w:val="none" w:sz="0" w:space="0" w:color="auto"/>
            <w:bottom w:val="none" w:sz="0" w:space="0" w:color="auto"/>
            <w:right w:val="none" w:sz="0" w:space="0" w:color="auto"/>
          </w:divBdr>
        </w:div>
        <w:div w:id="891772794">
          <w:marLeft w:val="446"/>
          <w:marRight w:val="0"/>
          <w:marTop w:val="96"/>
          <w:marBottom w:val="120"/>
          <w:divBdr>
            <w:top w:val="none" w:sz="0" w:space="0" w:color="auto"/>
            <w:left w:val="none" w:sz="0" w:space="0" w:color="auto"/>
            <w:bottom w:val="none" w:sz="0" w:space="0" w:color="auto"/>
            <w:right w:val="none" w:sz="0" w:space="0" w:color="auto"/>
          </w:divBdr>
        </w:div>
      </w:divsChild>
    </w:div>
    <w:div w:id="1907298028">
      <w:bodyDiv w:val="1"/>
      <w:marLeft w:val="0"/>
      <w:marRight w:val="0"/>
      <w:marTop w:val="0"/>
      <w:marBottom w:val="0"/>
      <w:divBdr>
        <w:top w:val="none" w:sz="0" w:space="0" w:color="auto"/>
        <w:left w:val="none" w:sz="0" w:space="0" w:color="auto"/>
        <w:bottom w:val="none" w:sz="0" w:space="0" w:color="auto"/>
        <w:right w:val="none" w:sz="0" w:space="0" w:color="auto"/>
      </w:divBdr>
      <w:divsChild>
        <w:div w:id="1748920060">
          <w:marLeft w:val="562"/>
          <w:marRight w:val="0"/>
          <w:marTop w:val="200"/>
          <w:marBottom w:val="0"/>
          <w:divBdr>
            <w:top w:val="none" w:sz="0" w:space="0" w:color="auto"/>
            <w:left w:val="none" w:sz="0" w:space="0" w:color="auto"/>
            <w:bottom w:val="none" w:sz="0" w:space="0" w:color="auto"/>
            <w:right w:val="none" w:sz="0" w:space="0" w:color="auto"/>
          </w:divBdr>
        </w:div>
      </w:divsChild>
    </w:div>
    <w:div w:id="1926648566">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5017909">
      <w:bodyDiv w:val="1"/>
      <w:marLeft w:val="0"/>
      <w:marRight w:val="0"/>
      <w:marTop w:val="0"/>
      <w:marBottom w:val="0"/>
      <w:divBdr>
        <w:top w:val="none" w:sz="0" w:space="0" w:color="auto"/>
        <w:left w:val="none" w:sz="0" w:space="0" w:color="auto"/>
        <w:bottom w:val="none" w:sz="0" w:space="0" w:color="auto"/>
        <w:right w:val="none" w:sz="0" w:space="0" w:color="auto"/>
      </w:divBdr>
    </w:div>
    <w:div w:id="1938710215">
      <w:bodyDiv w:val="1"/>
      <w:marLeft w:val="0"/>
      <w:marRight w:val="0"/>
      <w:marTop w:val="0"/>
      <w:marBottom w:val="0"/>
      <w:divBdr>
        <w:top w:val="none" w:sz="0" w:space="0" w:color="auto"/>
        <w:left w:val="none" w:sz="0" w:space="0" w:color="auto"/>
        <w:bottom w:val="none" w:sz="0" w:space="0" w:color="auto"/>
        <w:right w:val="none" w:sz="0" w:space="0" w:color="auto"/>
      </w:divBdr>
      <w:divsChild>
        <w:div w:id="94598661">
          <w:marLeft w:val="0"/>
          <w:marRight w:val="0"/>
          <w:marTop w:val="240"/>
          <w:marBottom w:val="240"/>
          <w:divBdr>
            <w:top w:val="none" w:sz="0" w:space="0" w:color="auto"/>
            <w:left w:val="none" w:sz="0" w:space="0" w:color="auto"/>
            <w:bottom w:val="none" w:sz="0" w:space="0" w:color="auto"/>
            <w:right w:val="none" w:sz="0" w:space="0" w:color="auto"/>
          </w:divBdr>
        </w:div>
        <w:div w:id="227570157">
          <w:marLeft w:val="0"/>
          <w:marRight w:val="0"/>
          <w:marTop w:val="450"/>
          <w:marBottom w:val="240"/>
          <w:divBdr>
            <w:top w:val="none" w:sz="0" w:space="0" w:color="auto"/>
            <w:left w:val="none" w:sz="0" w:space="0" w:color="auto"/>
            <w:bottom w:val="none" w:sz="0" w:space="0" w:color="auto"/>
            <w:right w:val="none" w:sz="0" w:space="0" w:color="auto"/>
          </w:divBdr>
        </w:div>
        <w:div w:id="352614369">
          <w:marLeft w:val="0"/>
          <w:marRight w:val="0"/>
          <w:marTop w:val="450"/>
          <w:marBottom w:val="240"/>
          <w:divBdr>
            <w:top w:val="none" w:sz="0" w:space="0" w:color="auto"/>
            <w:left w:val="none" w:sz="0" w:space="0" w:color="auto"/>
            <w:bottom w:val="none" w:sz="0" w:space="0" w:color="auto"/>
            <w:right w:val="none" w:sz="0" w:space="0" w:color="auto"/>
          </w:divBdr>
        </w:div>
        <w:div w:id="970280259">
          <w:marLeft w:val="0"/>
          <w:marRight w:val="0"/>
          <w:marTop w:val="240"/>
          <w:marBottom w:val="240"/>
          <w:divBdr>
            <w:top w:val="none" w:sz="0" w:space="0" w:color="auto"/>
            <w:left w:val="none" w:sz="0" w:space="0" w:color="auto"/>
            <w:bottom w:val="none" w:sz="0" w:space="0" w:color="auto"/>
            <w:right w:val="none" w:sz="0" w:space="0" w:color="auto"/>
          </w:divBdr>
        </w:div>
        <w:div w:id="1382173274">
          <w:marLeft w:val="0"/>
          <w:marRight w:val="0"/>
          <w:marTop w:val="450"/>
          <w:marBottom w:val="240"/>
          <w:divBdr>
            <w:top w:val="none" w:sz="0" w:space="0" w:color="auto"/>
            <w:left w:val="none" w:sz="0" w:space="0" w:color="auto"/>
            <w:bottom w:val="none" w:sz="0" w:space="0" w:color="auto"/>
            <w:right w:val="none" w:sz="0" w:space="0" w:color="auto"/>
          </w:divBdr>
        </w:div>
        <w:div w:id="1711568880">
          <w:marLeft w:val="0"/>
          <w:marRight w:val="0"/>
          <w:marTop w:val="450"/>
          <w:marBottom w:val="240"/>
          <w:divBdr>
            <w:top w:val="none" w:sz="0" w:space="0" w:color="auto"/>
            <w:left w:val="none" w:sz="0" w:space="0" w:color="auto"/>
            <w:bottom w:val="none" w:sz="0" w:space="0" w:color="auto"/>
            <w:right w:val="none" w:sz="0" w:space="0" w:color="auto"/>
          </w:divBdr>
        </w:div>
        <w:div w:id="1860239557">
          <w:marLeft w:val="0"/>
          <w:marRight w:val="0"/>
          <w:marTop w:val="240"/>
          <w:marBottom w:val="240"/>
          <w:divBdr>
            <w:top w:val="none" w:sz="0" w:space="0" w:color="auto"/>
            <w:left w:val="none" w:sz="0" w:space="0" w:color="auto"/>
            <w:bottom w:val="none" w:sz="0" w:space="0" w:color="auto"/>
            <w:right w:val="none" w:sz="0" w:space="0" w:color="auto"/>
          </w:divBdr>
        </w:div>
        <w:div w:id="1909343510">
          <w:marLeft w:val="0"/>
          <w:marRight w:val="0"/>
          <w:marTop w:val="450"/>
          <w:marBottom w:val="240"/>
          <w:divBdr>
            <w:top w:val="none" w:sz="0" w:space="0" w:color="auto"/>
            <w:left w:val="none" w:sz="0" w:space="0" w:color="auto"/>
            <w:bottom w:val="none" w:sz="0" w:space="0" w:color="auto"/>
            <w:right w:val="none" w:sz="0" w:space="0" w:color="auto"/>
          </w:divBdr>
        </w:div>
        <w:div w:id="1935433955">
          <w:marLeft w:val="0"/>
          <w:marRight w:val="0"/>
          <w:marTop w:val="240"/>
          <w:marBottom w:val="240"/>
          <w:divBdr>
            <w:top w:val="none" w:sz="0" w:space="0" w:color="auto"/>
            <w:left w:val="none" w:sz="0" w:space="0" w:color="auto"/>
            <w:bottom w:val="none" w:sz="0" w:space="0" w:color="auto"/>
            <w:right w:val="none" w:sz="0" w:space="0" w:color="auto"/>
          </w:divBdr>
        </w:div>
        <w:div w:id="2013602947">
          <w:marLeft w:val="0"/>
          <w:marRight w:val="0"/>
          <w:marTop w:val="450"/>
          <w:marBottom w:val="240"/>
          <w:divBdr>
            <w:top w:val="none" w:sz="0" w:space="0" w:color="auto"/>
            <w:left w:val="none" w:sz="0" w:space="0" w:color="auto"/>
            <w:bottom w:val="none" w:sz="0" w:space="0" w:color="auto"/>
            <w:right w:val="none" w:sz="0" w:space="0" w:color="auto"/>
          </w:divBdr>
        </w:div>
      </w:divsChild>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40065140">
      <w:bodyDiv w:val="1"/>
      <w:marLeft w:val="0"/>
      <w:marRight w:val="0"/>
      <w:marTop w:val="0"/>
      <w:marBottom w:val="0"/>
      <w:divBdr>
        <w:top w:val="none" w:sz="0" w:space="0" w:color="auto"/>
        <w:left w:val="none" w:sz="0" w:space="0" w:color="auto"/>
        <w:bottom w:val="none" w:sz="0" w:space="0" w:color="auto"/>
        <w:right w:val="none" w:sz="0" w:space="0" w:color="auto"/>
      </w:divBdr>
    </w:div>
    <w:div w:id="1944456975">
      <w:bodyDiv w:val="1"/>
      <w:marLeft w:val="0"/>
      <w:marRight w:val="0"/>
      <w:marTop w:val="0"/>
      <w:marBottom w:val="0"/>
      <w:divBdr>
        <w:top w:val="none" w:sz="0" w:space="0" w:color="auto"/>
        <w:left w:val="none" w:sz="0" w:space="0" w:color="auto"/>
        <w:bottom w:val="none" w:sz="0" w:space="0" w:color="auto"/>
        <w:right w:val="none" w:sz="0" w:space="0" w:color="auto"/>
      </w:divBdr>
      <w:divsChild>
        <w:div w:id="1881935049">
          <w:marLeft w:val="0"/>
          <w:marRight w:val="0"/>
          <w:marTop w:val="240"/>
          <w:marBottom w:val="240"/>
          <w:divBdr>
            <w:top w:val="none" w:sz="0" w:space="0" w:color="auto"/>
            <w:left w:val="none" w:sz="0" w:space="0" w:color="auto"/>
            <w:bottom w:val="none" w:sz="0" w:space="0" w:color="auto"/>
            <w:right w:val="none" w:sz="0" w:space="0" w:color="auto"/>
          </w:divBdr>
        </w:div>
        <w:div w:id="1967849535">
          <w:marLeft w:val="0"/>
          <w:marRight w:val="0"/>
          <w:marTop w:val="450"/>
          <w:marBottom w:val="240"/>
          <w:divBdr>
            <w:top w:val="none" w:sz="0" w:space="0" w:color="auto"/>
            <w:left w:val="none" w:sz="0" w:space="0" w:color="auto"/>
            <w:bottom w:val="none" w:sz="0" w:space="0" w:color="auto"/>
            <w:right w:val="none" w:sz="0" w:space="0" w:color="auto"/>
          </w:divBdr>
        </w:div>
      </w:divsChild>
    </w:div>
    <w:div w:id="1945796570">
      <w:bodyDiv w:val="1"/>
      <w:marLeft w:val="0"/>
      <w:marRight w:val="0"/>
      <w:marTop w:val="0"/>
      <w:marBottom w:val="0"/>
      <w:divBdr>
        <w:top w:val="none" w:sz="0" w:space="0" w:color="auto"/>
        <w:left w:val="none" w:sz="0" w:space="0" w:color="auto"/>
        <w:bottom w:val="none" w:sz="0" w:space="0" w:color="auto"/>
        <w:right w:val="none" w:sz="0" w:space="0" w:color="auto"/>
      </w:divBdr>
      <w:divsChild>
        <w:div w:id="167718131">
          <w:marLeft w:val="0"/>
          <w:marRight w:val="0"/>
          <w:marTop w:val="0"/>
          <w:marBottom w:val="0"/>
          <w:divBdr>
            <w:top w:val="none" w:sz="0" w:space="0" w:color="auto"/>
            <w:left w:val="none" w:sz="0" w:space="0" w:color="auto"/>
            <w:bottom w:val="none" w:sz="0" w:space="0" w:color="auto"/>
            <w:right w:val="none" w:sz="0" w:space="0" w:color="auto"/>
          </w:divBdr>
        </w:div>
      </w:divsChild>
    </w:div>
    <w:div w:id="1946376881">
      <w:bodyDiv w:val="1"/>
      <w:marLeft w:val="0"/>
      <w:marRight w:val="0"/>
      <w:marTop w:val="0"/>
      <w:marBottom w:val="0"/>
      <w:divBdr>
        <w:top w:val="none" w:sz="0" w:space="0" w:color="auto"/>
        <w:left w:val="none" w:sz="0" w:space="0" w:color="auto"/>
        <w:bottom w:val="none" w:sz="0" w:space="0" w:color="auto"/>
        <w:right w:val="none" w:sz="0" w:space="0" w:color="auto"/>
      </w:divBdr>
    </w:div>
    <w:div w:id="1955364314">
      <w:bodyDiv w:val="1"/>
      <w:marLeft w:val="0"/>
      <w:marRight w:val="0"/>
      <w:marTop w:val="0"/>
      <w:marBottom w:val="0"/>
      <w:divBdr>
        <w:top w:val="none" w:sz="0" w:space="0" w:color="auto"/>
        <w:left w:val="none" w:sz="0" w:space="0" w:color="auto"/>
        <w:bottom w:val="none" w:sz="0" w:space="0" w:color="auto"/>
        <w:right w:val="none" w:sz="0" w:space="0" w:color="auto"/>
      </w:divBdr>
    </w:div>
    <w:div w:id="1955599242">
      <w:bodyDiv w:val="1"/>
      <w:marLeft w:val="0"/>
      <w:marRight w:val="0"/>
      <w:marTop w:val="0"/>
      <w:marBottom w:val="0"/>
      <w:divBdr>
        <w:top w:val="none" w:sz="0" w:space="0" w:color="auto"/>
        <w:left w:val="none" w:sz="0" w:space="0" w:color="auto"/>
        <w:bottom w:val="none" w:sz="0" w:space="0" w:color="auto"/>
        <w:right w:val="none" w:sz="0" w:space="0" w:color="auto"/>
      </w:divBdr>
      <w:divsChild>
        <w:div w:id="121196821">
          <w:marLeft w:val="446"/>
          <w:marRight w:val="0"/>
          <w:marTop w:val="96"/>
          <w:marBottom w:val="120"/>
          <w:divBdr>
            <w:top w:val="none" w:sz="0" w:space="0" w:color="auto"/>
            <w:left w:val="none" w:sz="0" w:space="0" w:color="auto"/>
            <w:bottom w:val="none" w:sz="0" w:space="0" w:color="auto"/>
            <w:right w:val="none" w:sz="0" w:space="0" w:color="auto"/>
          </w:divBdr>
        </w:div>
        <w:div w:id="906257298">
          <w:marLeft w:val="446"/>
          <w:marRight w:val="0"/>
          <w:marTop w:val="96"/>
          <w:marBottom w:val="120"/>
          <w:divBdr>
            <w:top w:val="none" w:sz="0" w:space="0" w:color="auto"/>
            <w:left w:val="none" w:sz="0" w:space="0" w:color="auto"/>
            <w:bottom w:val="none" w:sz="0" w:space="0" w:color="auto"/>
            <w:right w:val="none" w:sz="0" w:space="0" w:color="auto"/>
          </w:divBdr>
        </w:div>
      </w:divsChild>
    </w:div>
    <w:div w:id="1967003242">
      <w:bodyDiv w:val="1"/>
      <w:marLeft w:val="0"/>
      <w:marRight w:val="0"/>
      <w:marTop w:val="0"/>
      <w:marBottom w:val="0"/>
      <w:divBdr>
        <w:top w:val="none" w:sz="0" w:space="0" w:color="auto"/>
        <w:left w:val="none" w:sz="0" w:space="0" w:color="auto"/>
        <w:bottom w:val="none" w:sz="0" w:space="0" w:color="auto"/>
        <w:right w:val="none" w:sz="0" w:space="0" w:color="auto"/>
      </w:divBdr>
    </w:div>
    <w:div w:id="1971396625">
      <w:bodyDiv w:val="1"/>
      <w:marLeft w:val="0"/>
      <w:marRight w:val="0"/>
      <w:marTop w:val="0"/>
      <w:marBottom w:val="0"/>
      <w:divBdr>
        <w:top w:val="none" w:sz="0" w:space="0" w:color="auto"/>
        <w:left w:val="none" w:sz="0" w:space="0" w:color="auto"/>
        <w:bottom w:val="none" w:sz="0" w:space="0" w:color="auto"/>
        <w:right w:val="none" w:sz="0" w:space="0" w:color="auto"/>
      </w:divBdr>
    </w:div>
    <w:div w:id="1972595577">
      <w:bodyDiv w:val="1"/>
      <w:marLeft w:val="0"/>
      <w:marRight w:val="0"/>
      <w:marTop w:val="0"/>
      <w:marBottom w:val="0"/>
      <w:divBdr>
        <w:top w:val="none" w:sz="0" w:space="0" w:color="auto"/>
        <w:left w:val="none" w:sz="0" w:space="0" w:color="auto"/>
        <w:bottom w:val="none" w:sz="0" w:space="0" w:color="auto"/>
        <w:right w:val="none" w:sz="0" w:space="0" w:color="auto"/>
      </w:divBdr>
    </w:div>
    <w:div w:id="1973905922">
      <w:bodyDiv w:val="1"/>
      <w:marLeft w:val="0"/>
      <w:marRight w:val="0"/>
      <w:marTop w:val="0"/>
      <w:marBottom w:val="0"/>
      <w:divBdr>
        <w:top w:val="none" w:sz="0" w:space="0" w:color="auto"/>
        <w:left w:val="none" w:sz="0" w:space="0" w:color="auto"/>
        <w:bottom w:val="none" w:sz="0" w:space="0" w:color="auto"/>
        <w:right w:val="none" w:sz="0" w:space="0" w:color="auto"/>
      </w:divBdr>
      <w:divsChild>
        <w:div w:id="1777215687">
          <w:marLeft w:val="0"/>
          <w:marRight w:val="0"/>
          <w:marTop w:val="0"/>
          <w:marBottom w:val="0"/>
          <w:divBdr>
            <w:top w:val="none" w:sz="0" w:space="0" w:color="auto"/>
            <w:left w:val="none" w:sz="0" w:space="0" w:color="auto"/>
            <w:bottom w:val="none" w:sz="0" w:space="0" w:color="auto"/>
            <w:right w:val="none" w:sz="0" w:space="0" w:color="auto"/>
          </w:divBdr>
        </w:div>
      </w:divsChild>
    </w:div>
    <w:div w:id="1983534150">
      <w:bodyDiv w:val="1"/>
      <w:marLeft w:val="0"/>
      <w:marRight w:val="0"/>
      <w:marTop w:val="0"/>
      <w:marBottom w:val="0"/>
      <w:divBdr>
        <w:top w:val="none" w:sz="0" w:space="0" w:color="auto"/>
        <w:left w:val="none" w:sz="0" w:space="0" w:color="auto"/>
        <w:bottom w:val="none" w:sz="0" w:space="0" w:color="auto"/>
        <w:right w:val="none" w:sz="0" w:space="0" w:color="auto"/>
      </w:divBdr>
      <w:divsChild>
        <w:div w:id="184443900">
          <w:marLeft w:val="0"/>
          <w:marRight w:val="0"/>
          <w:marTop w:val="0"/>
          <w:marBottom w:val="0"/>
          <w:divBdr>
            <w:top w:val="none" w:sz="0" w:space="0" w:color="auto"/>
            <w:left w:val="none" w:sz="0" w:space="0" w:color="auto"/>
            <w:bottom w:val="none" w:sz="0" w:space="0" w:color="auto"/>
            <w:right w:val="none" w:sz="0" w:space="0" w:color="auto"/>
          </w:divBdr>
        </w:div>
        <w:div w:id="233399717">
          <w:marLeft w:val="0"/>
          <w:marRight w:val="0"/>
          <w:marTop w:val="0"/>
          <w:marBottom w:val="0"/>
          <w:divBdr>
            <w:top w:val="none" w:sz="0" w:space="0" w:color="auto"/>
            <w:left w:val="none" w:sz="0" w:space="0" w:color="auto"/>
            <w:bottom w:val="none" w:sz="0" w:space="0" w:color="auto"/>
            <w:right w:val="none" w:sz="0" w:space="0" w:color="auto"/>
          </w:divBdr>
        </w:div>
        <w:div w:id="319890999">
          <w:marLeft w:val="0"/>
          <w:marRight w:val="0"/>
          <w:marTop w:val="0"/>
          <w:marBottom w:val="0"/>
          <w:divBdr>
            <w:top w:val="none" w:sz="0" w:space="0" w:color="auto"/>
            <w:left w:val="none" w:sz="0" w:space="0" w:color="auto"/>
            <w:bottom w:val="none" w:sz="0" w:space="0" w:color="auto"/>
            <w:right w:val="none" w:sz="0" w:space="0" w:color="auto"/>
          </w:divBdr>
        </w:div>
        <w:div w:id="495387561">
          <w:marLeft w:val="0"/>
          <w:marRight w:val="0"/>
          <w:marTop w:val="0"/>
          <w:marBottom w:val="0"/>
          <w:divBdr>
            <w:top w:val="none" w:sz="0" w:space="0" w:color="auto"/>
            <w:left w:val="none" w:sz="0" w:space="0" w:color="auto"/>
            <w:bottom w:val="none" w:sz="0" w:space="0" w:color="auto"/>
            <w:right w:val="none" w:sz="0" w:space="0" w:color="auto"/>
          </w:divBdr>
        </w:div>
        <w:div w:id="589698986">
          <w:marLeft w:val="0"/>
          <w:marRight w:val="0"/>
          <w:marTop w:val="0"/>
          <w:marBottom w:val="0"/>
          <w:divBdr>
            <w:top w:val="none" w:sz="0" w:space="0" w:color="auto"/>
            <w:left w:val="none" w:sz="0" w:space="0" w:color="auto"/>
            <w:bottom w:val="none" w:sz="0" w:space="0" w:color="auto"/>
            <w:right w:val="none" w:sz="0" w:space="0" w:color="auto"/>
          </w:divBdr>
        </w:div>
        <w:div w:id="1717118101">
          <w:marLeft w:val="0"/>
          <w:marRight w:val="0"/>
          <w:marTop w:val="0"/>
          <w:marBottom w:val="0"/>
          <w:divBdr>
            <w:top w:val="none" w:sz="0" w:space="0" w:color="auto"/>
            <w:left w:val="none" w:sz="0" w:space="0" w:color="auto"/>
            <w:bottom w:val="none" w:sz="0" w:space="0" w:color="auto"/>
            <w:right w:val="none" w:sz="0" w:space="0" w:color="auto"/>
          </w:divBdr>
        </w:div>
        <w:div w:id="1760252925">
          <w:marLeft w:val="0"/>
          <w:marRight w:val="0"/>
          <w:marTop w:val="0"/>
          <w:marBottom w:val="0"/>
          <w:divBdr>
            <w:top w:val="none" w:sz="0" w:space="0" w:color="auto"/>
            <w:left w:val="none" w:sz="0" w:space="0" w:color="auto"/>
            <w:bottom w:val="none" w:sz="0" w:space="0" w:color="auto"/>
            <w:right w:val="none" w:sz="0" w:space="0" w:color="auto"/>
          </w:divBdr>
        </w:div>
        <w:div w:id="1961186657">
          <w:marLeft w:val="0"/>
          <w:marRight w:val="0"/>
          <w:marTop w:val="0"/>
          <w:marBottom w:val="0"/>
          <w:divBdr>
            <w:top w:val="none" w:sz="0" w:space="0" w:color="auto"/>
            <w:left w:val="none" w:sz="0" w:space="0" w:color="auto"/>
            <w:bottom w:val="none" w:sz="0" w:space="0" w:color="auto"/>
            <w:right w:val="none" w:sz="0" w:space="0" w:color="auto"/>
          </w:divBdr>
        </w:div>
      </w:divsChild>
    </w:div>
    <w:div w:id="1984695282">
      <w:bodyDiv w:val="1"/>
      <w:marLeft w:val="0"/>
      <w:marRight w:val="0"/>
      <w:marTop w:val="0"/>
      <w:marBottom w:val="0"/>
      <w:divBdr>
        <w:top w:val="none" w:sz="0" w:space="0" w:color="auto"/>
        <w:left w:val="none" w:sz="0" w:space="0" w:color="auto"/>
        <w:bottom w:val="none" w:sz="0" w:space="0" w:color="auto"/>
        <w:right w:val="none" w:sz="0" w:space="0" w:color="auto"/>
      </w:divBdr>
      <w:divsChild>
        <w:div w:id="143468373">
          <w:marLeft w:val="0"/>
          <w:marRight w:val="0"/>
          <w:marTop w:val="0"/>
          <w:marBottom w:val="0"/>
          <w:divBdr>
            <w:top w:val="none" w:sz="0" w:space="0" w:color="auto"/>
            <w:left w:val="none" w:sz="0" w:space="0" w:color="auto"/>
            <w:bottom w:val="none" w:sz="0" w:space="0" w:color="auto"/>
            <w:right w:val="none" w:sz="0" w:space="0" w:color="auto"/>
          </w:divBdr>
        </w:div>
        <w:div w:id="164712857">
          <w:marLeft w:val="0"/>
          <w:marRight w:val="0"/>
          <w:marTop w:val="0"/>
          <w:marBottom w:val="0"/>
          <w:divBdr>
            <w:top w:val="none" w:sz="0" w:space="0" w:color="auto"/>
            <w:left w:val="none" w:sz="0" w:space="0" w:color="auto"/>
            <w:bottom w:val="none" w:sz="0" w:space="0" w:color="auto"/>
            <w:right w:val="none" w:sz="0" w:space="0" w:color="auto"/>
          </w:divBdr>
        </w:div>
        <w:div w:id="214397570">
          <w:marLeft w:val="0"/>
          <w:marRight w:val="0"/>
          <w:marTop w:val="0"/>
          <w:marBottom w:val="0"/>
          <w:divBdr>
            <w:top w:val="none" w:sz="0" w:space="0" w:color="auto"/>
            <w:left w:val="none" w:sz="0" w:space="0" w:color="auto"/>
            <w:bottom w:val="none" w:sz="0" w:space="0" w:color="auto"/>
            <w:right w:val="none" w:sz="0" w:space="0" w:color="auto"/>
          </w:divBdr>
        </w:div>
        <w:div w:id="382409388">
          <w:marLeft w:val="0"/>
          <w:marRight w:val="0"/>
          <w:marTop w:val="0"/>
          <w:marBottom w:val="0"/>
          <w:divBdr>
            <w:top w:val="none" w:sz="0" w:space="0" w:color="auto"/>
            <w:left w:val="none" w:sz="0" w:space="0" w:color="auto"/>
            <w:bottom w:val="none" w:sz="0" w:space="0" w:color="auto"/>
            <w:right w:val="none" w:sz="0" w:space="0" w:color="auto"/>
          </w:divBdr>
        </w:div>
        <w:div w:id="429737521">
          <w:marLeft w:val="0"/>
          <w:marRight w:val="0"/>
          <w:marTop w:val="0"/>
          <w:marBottom w:val="0"/>
          <w:divBdr>
            <w:top w:val="none" w:sz="0" w:space="0" w:color="auto"/>
            <w:left w:val="none" w:sz="0" w:space="0" w:color="auto"/>
            <w:bottom w:val="none" w:sz="0" w:space="0" w:color="auto"/>
            <w:right w:val="none" w:sz="0" w:space="0" w:color="auto"/>
          </w:divBdr>
        </w:div>
        <w:div w:id="903418474">
          <w:marLeft w:val="0"/>
          <w:marRight w:val="0"/>
          <w:marTop w:val="0"/>
          <w:marBottom w:val="0"/>
          <w:divBdr>
            <w:top w:val="none" w:sz="0" w:space="0" w:color="auto"/>
            <w:left w:val="none" w:sz="0" w:space="0" w:color="auto"/>
            <w:bottom w:val="none" w:sz="0" w:space="0" w:color="auto"/>
            <w:right w:val="none" w:sz="0" w:space="0" w:color="auto"/>
          </w:divBdr>
        </w:div>
        <w:div w:id="947195376">
          <w:marLeft w:val="0"/>
          <w:marRight w:val="0"/>
          <w:marTop w:val="0"/>
          <w:marBottom w:val="0"/>
          <w:divBdr>
            <w:top w:val="none" w:sz="0" w:space="0" w:color="auto"/>
            <w:left w:val="none" w:sz="0" w:space="0" w:color="auto"/>
            <w:bottom w:val="none" w:sz="0" w:space="0" w:color="auto"/>
            <w:right w:val="none" w:sz="0" w:space="0" w:color="auto"/>
          </w:divBdr>
        </w:div>
        <w:div w:id="1040858513">
          <w:marLeft w:val="0"/>
          <w:marRight w:val="0"/>
          <w:marTop w:val="0"/>
          <w:marBottom w:val="0"/>
          <w:divBdr>
            <w:top w:val="none" w:sz="0" w:space="0" w:color="auto"/>
            <w:left w:val="none" w:sz="0" w:space="0" w:color="auto"/>
            <w:bottom w:val="none" w:sz="0" w:space="0" w:color="auto"/>
            <w:right w:val="none" w:sz="0" w:space="0" w:color="auto"/>
          </w:divBdr>
        </w:div>
        <w:div w:id="1350528341">
          <w:marLeft w:val="0"/>
          <w:marRight w:val="0"/>
          <w:marTop w:val="0"/>
          <w:marBottom w:val="0"/>
          <w:divBdr>
            <w:top w:val="none" w:sz="0" w:space="0" w:color="auto"/>
            <w:left w:val="none" w:sz="0" w:space="0" w:color="auto"/>
            <w:bottom w:val="none" w:sz="0" w:space="0" w:color="auto"/>
            <w:right w:val="none" w:sz="0" w:space="0" w:color="auto"/>
          </w:divBdr>
        </w:div>
        <w:div w:id="1431316350">
          <w:marLeft w:val="0"/>
          <w:marRight w:val="0"/>
          <w:marTop w:val="0"/>
          <w:marBottom w:val="0"/>
          <w:divBdr>
            <w:top w:val="none" w:sz="0" w:space="0" w:color="auto"/>
            <w:left w:val="none" w:sz="0" w:space="0" w:color="auto"/>
            <w:bottom w:val="none" w:sz="0" w:space="0" w:color="auto"/>
            <w:right w:val="none" w:sz="0" w:space="0" w:color="auto"/>
          </w:divBdr>
        </w:div>
        <w:div w:id="1534077011">
          <w:marLeft w:val="0"/>
          <w:marRight w:val="0"/>
          <w:marTop w:val="0"/>
          <w:marBottom w:val="0"/>
          <w:divBdr>
            <w:top w:val="none" w:sz="0" w:space="0" w:color="auto"/>
            <w:left w:val="none" w:sz="0" w:space="0" w:color="auto"/>
            <w:bottom w:val="none" w:sz="0" w:space="0" w:color="auto"/>
            <w:right w:val="none" w:sz="0" w:space="0" w:color="auto"/>
          </w:divBdr>
          <w:divsChild>
            <w:div w:id="1033917248">
              <w:marLeft w:val="0"/>
              <w:marRight w:val="0"/>
              <w:marTop w:val="0"/>
              <w:marBottom w:val="0"/>
              <w:divBdr>
                <w:top w:val="none" w:sz="0" w:space="0" w:color="auto"/>
                <w:left w:val="none" w:sz="0" w:space="0" w:color="auto"/>
                <w:bottom w:val="none" w:sz="0" w:space="0" w:color="auto"/>
                <w:right w:val="none" w:sz="0" w:space="0" w:color="auto"/>
              </w:divBdr>
            </w:div>
          </w:divsChild>
        </w:div>
        <w:div w:id="1538741911">
          <w:marLeft w:val="0"/>
          <w:marRight w:val="0"/>
          <w:marTop w:val="0"/>
          <w:marBottom w:val="0"/>
          <w:divBdr>
            <w:top w:val="none" w:sz="0" w:space="0" w:color="auto"/>
            <w:left w:val="none" w:sz="0" w:space="0" w:color="auto"/>
            <w:bottom w:val="none" w:sz="0" w:space="0" w:color="auto"/>
            <w:right w:val="none" w:sz="0" w:space="0" w:color="auto"/>
          </w:divBdr>
        </w:div>
        <w:div w:id="1801801338">
          <w:marLeft w:val="0"/>
          <w:marRight w:val="0"/>
          <w:marTop w:val="0"/>
          <w:marBottom w:val="0"/>
          <w:divBdr>
            <w:top w:val="none" w:sz="0" w:space="0" w:color="auto"/>
            <w:left w:val="none" w:sz="0" w:space="0" w:color="auto"/>
            <w:bottom w:val="none" w:sz="0" w:space="0" w:color="auto"/>
            <w:right w:val="none" w:sz="0" w:space="0" w:color="auto"/>
          </w:divBdr>
        </w:div>
      </w:divsChild>
    </w:div>
    <w:div w:id="1985041199">
      <w:bodyDiv w:val="1"/>
      <w:marLeft w:val="0"/>
      <w:marRight w:val="0"/>
      <w:marTop w:val="0"/>
      <w:marBottom w:val="0"/>
      <w:divBdr>
        <w:top w:val="none" w:sz="0" w:space="0" w:color="auto"/>
        <w:left w:val="none" w:sz="0" w:space="0" w:color="auto"/>
        <w:bottom w:val="none" w:sz="0" w:space="0" w:color="auto"/>
        <w:right w:val="none" w:sz="0" w:space="0" w:color="auto"/>
      </w:divBdr>
    </w:div>
    <w:div w:id="1987586319">
      <w:bodyDiv w:val="1"/>
      <w:marLeft w:val="0"/>
      <w:marRight w:val="0"/>
      <w:marTop w:val="0"/>
      <w:marBottom w:val="0"/>
      <w:divBdr>
        <w:top w:val="none" w:sz="0" w:space="0" w:color="auto"/>
        <w:left w:val="none" w:sz="0" w:space="0" w:color="auto"/>
        <w:bottom w:val="none" w:sz="0" w:space="0" w:color="auto"/>
        <w:right w:val="none" w:sz="0" w:space="0" w:color="auto"/>
      </w:divBdr>
    </w:div>
    <w:div w:id="1988194939">
      <w:bodyDiv w:val="1"/>
      <w:marLeft w:val="0"/>
      <w:marRight w:val="0"/>
      <w:marTop w:val="0"/>
      <w:marBottom w:val="0"/>
      <w:divBdr>
        <w:top w:val="none" w:sz="0" w:space="0" w:color="auto"/>
        <w:left w:val="none" w:sz="0" w:space="0" w:color="auto"/>
        <w:bottom w:val="none" w:sz="0" w:space="0" w:color="auto"/>
        <w:right w:val="none" w:sz="0" w:space="0" w:color="auto"/>
      </w:divBdr>
    </w:div>
    <w:div w:id="1993363440">
      <w:bodyDiv w:val="1"/>
      <w:marLeft w:val="0"/>
      <w:marRight w:val="0"/>
      <w:marTop w:val="0"/>
      <w:marBottom w:val="0"/>
      <w:divBdr>
        <w:top w:val="none" w:sz="0" w:space="0" w:color="auto"/>
        <w:left w:val="none" w:sz="0" w:space="0" w:color="auto"/>
        <w:bottom w:val="none" w:sz="0" w:space="0" w:color="auto"/>
        <w:right w:val="none" w:sz="0" w:space="0" w:color="auto"/>
      </w:divBdr>
    </w:div>
    <w:div w:id="2014062340">
      <w:bodyDiv w:val="1"/>
      <w:marLeft w:val="0"/>
      <w:marRight w:val="0"/>
      <w:marTop w:val="0"/>
      <w:marBottom w:val="0"/>
      <w:divBdr>
        <w:top w:val="none" w:sz="0" w:space="0" w:color="auto"/>
        <w:left w:val="none" w:sz="0" w:space="0" w:color="auto"/>
        <w:bottom w:val="none" w:sz="0" w:space="0" w:color="auto"/>
        <w:right w:val="none" w:sz="0" w:space="0" w:color="auto"/>
      </w:divBdr>
    </w:div>
    <w:div w:id="2023625269">
      <w:bodyDiv w:val="1"/>
      <w:marLeft w:val="0"/>
      <w:marRight w:val="0"/>
      <w:marTop w:val="0"/>
      <w:marBottom w:val="0"/>
      <w:divBdr>
        <w:top w:val="none" w:sz="0" w:space="0" w:color="auto"/>
        <w:left w:val="none" w:sz="0" w:space="0" w:color="auto"/>
        <w:bottom w:val="none" w:sz="0" w:space="0" w:color="auto"/>
        <w:right w:val="none" w:sz="0" w:space="0" w:color="auto"/>
      </w:divBdr>
      <w:divsChild>
        <w:div w:id="583076527">
          <w:marLeft w:val="0"/>
          <w:marRight w:val="0"/>
          <w:marTop w:val="360"/>
          <w:marBottom w:val="180"/>
          <w:divBdr>
            <w:top w:val="none" w:sz="0" w:space="0" w:color="auto"/>
            <w:left w:val="none" w:sz="0" w:space="0" w:color="auto"/>
            <w:bottom w:val="none" w:sz="0" w:space="0" w:color="auto"/>
            <w:right w:val="none" w:sz="0" w:space="0" w:color="auto"/>
          </w:divBdr>
        </w:div>
        <w:div w:id="789669425">
          <w:marLeft w:val="0"/>
          <w:marRight w:val="0"/>
          <w:marTop w:val="180"/>
          <w:marBottom w:val="240"/>
          <w:divBdr>
            <w:top w:val="none" w:sz="0" w:space="0" w:color="auto"/>
            <w:left w:val="none" w:sz="0" w:space="0" w:color="auto"/>
            <w:bottom w:val="none" w:sz="0" w:space="0" w:color="auto"/>
            <w:right w:val="none" w:sz="0" w:space="0" w:color="auto"/>
          </w:divBdr>
        </w:div>
        <w:div w:id="939097048">
          <w:marLeft w:val="0"/>
          <w:marRight w:val="0"/>
          <w:marTop w:val="180"/>
          <w:marBottom w:val="240"/>
          <w:divBdr>
            <w:top w:val="none" w:sz="0" w:space="0" w:color="auto"/>
            <w:left w:val="none" w:sz="0" w:space="0" w:color="auto"/>
            <w:bottom w:val="none" w:sz="0" w:space="0" w:color="auto"/>
            <w:right w:val="none" w:sz="0" w:space="0" w:color="auto"/>
          </w:divBdr>
        </w:div>
        <w:div w:id="1291939422">
          <w:marLeft w:val="0"/>
          <w:marRight w:val="0"/>
          <w:marTop w:val="360"/>
          <w:marBottom w:val="180"/>
          <w:divBdr>
            <w:top w:val="none" w:sz="0" w:space="0" w:color="auto"/>
            <w:left w:val="none" w:sz="0" w:space="0" w:color="auto"/>
            <w:bottom w:val="none" w:sz="0" w:space="0" w:color="auto"/>
            <w:right w:val="none" w:sz="0" w:space="0" w:color="auto"/>
          </w:divBdr>
        </w:div>
        <w:div w:id="1472942731">
          <w:marLeft w:val="0"/>
          <w:marRight w:val="0"/>
          <w:marTop w:val="180"/>
          <w:marBottom w:val="240"/>
          <w:divBdr>
            <w:top w:val="none" w:sz="0" w:space="0" w:color="auto"/>
            <w:left w:val="none" w:sz="0" w:space="0" w:color="auto"/>
            <w:bottom w:val="none" w:sz="0" w:space="0" w:color="auto"/>
            <w:right w:val="none" w:sz="0" w:space="0" w:color="auto"/>
          </w:divBdr>
        </w:div>
        <w:div w:id="1588998507">
          <w:marLeft w:val="0"/>
          <w:marRight w:val="0"/>
          <w:marTop w:val="180"/>
          <w:marBottom w:val="240"/>
          <w:divBdr>
            <w:top w:val="none" w:sz="0" w:space="0" w:color="auto"/>
            <w:left w:val="none" w:sz="0" w:space="0" w:color="auto"/>
            <w:bottom w:val="none" w:sz="0" w:space="0" w:color="auto"/>
            <w:right w:val="none" w:sz="0" w:space="0" w:color="auto"/>
          </w:divBdr>
        </w:div>
        <w:div w:id="2004315292">
          <w:marLeft w:val="0"/>
          <w:marRight w:val="0"/>
          <w:marTop w:val="360"/>
          <w:marBottom w:val="180"/>
          <w:divBdr>
            <w:top w:val="none" w:sz="0" w:space="0" w:color="auto"/>
            <w:left w:val="none" w:sz="0" w:space="0" w:color="auto"/>
            <w:bottom w:val="none" w:sz="0" w:space="0" w:color="auto"/>
            <w:right w:val="none" w:sz="0" w:space="0" w:color="auto"/>
          </w:divBdr>
        </w:div>
      </w:divsChild>
    </w:div>
    <w:div w:id="2027365190">
      <w:bodyDiv w:val="1"/>
      <w:marLeft w:val="0"/>
      <w:marRight w:val="0"/>
      <w:marTop w:val="0"/>
      <w:marBottom w:val="0"/>
      <w:divBdr>
        <w:top w:val="none" w:sz="0" w:space="0" w:color="auto"/>
        <w:left w:val="none" w:sz="0" w:space="0" w:color="auto"/>
        <w:bottom w:val="none" w:sz="0" w:space="0" w:color="auto"/>
        <w:right w:val="none" w:sz="0" w:space="0" w:color="auto"/>
      </w:divBdr>
      <w:divsChild>
        <w:div w:id="407268302">
          <w:marLeft w:val="0"/>
          <w:marRight w:val="0"/>
          <w:marTop w:val="180"/>
          <w:marBottom w:val="240"/>
          <w:divBdr>
            <w:top w:val="none" w:sz="0" w:space="0" w:color="auto"/>
            <w:left w:val="none" w:sz="0" w:space="0" w:color="auto"/>
            <w:bottom w:val="none" w:sz="0" w:space="0" w:color="auto"/>
            <w:right w:val="none" w:sz="0" w:space="0" w:color="auto"/>
          </w:divBdr>
        </w:div>
        <w:div w:id="454174178">
          <w:marLeft w:val="0"/>
          <w:marRight w:val="0"/>
          <w:marTop w:val="180"/>
          <w:marBottom w:val="240"/>
          <w:divBdr>
            <w:top w:val="none" w:sz="0" w:space="0" w:color="auto"/>
            <w:left w:val="none" w:sz="0" w:space="0" w:color="auto"/>
            <w:bottom w:val="none" w:sz="0" w:space="0" w:color="auto"/>
            <w:right w:val="none" w:sz="0" w:space="0" w:color="auto"/>
          </w:divBdr>
        </w:div>
        <w:div w:id="1961255229">
          <w:marLeft w:val="0"/>
          <w:marRight w:val="0"/>
          <w:marTop w:val="180"/>
          <w:marBottom w:val="240"/>
          <w:divBdr>
            <w:top w:val="none" w:sz="0" w:space="0" w:color="auto"/>
            <w:left w:val="none" w:sz="0" w:space="0" w:color="auto"/>
            <w:bottom w:val="none" w:sz="0" w:space="0" w:color="auto"/>
            <w:right w:val="none" w:sz="0" w:space="0" w:color="auto"/>
          </w:divBdr>
        </w:div>
      </w:divsChild>
    </w:div>
    <w:div w:id="2028478219">
      <w:bodyDiv w:val="1"/>
      <w:marLeft w:val="0"/>
      <w:marRight w:val="0"/>
      <w:marTop w:val="0"/>
      <w:marBottom w:val="0"/>
      <w:divBdr>
        <w:top w:val="none" w:sz="0" w:space="0" w:color="auto"/>
        <w:left w:val="none" w:sz="0" w:space="0" w:color="auto"/>
        <w:bottom w:val="none" w:sz="0" w:space="0" w:color="auto"/>
        <w:right w:val="none" w:sz="0" w:space="0" w:color="auto"/>
      </w:divBdr>
      <w:divsChild>
        <w:div w:id="444927527">
          <w:marLeft w:val="0"/>
          <w:marRight w:val="0"/>
          <w:marTop w:val="450"/>
          <w:marBottom w:val="240"/>
          <w:divBdr>
            <w:top w:val="none" w:sz="0" w:space="0" w:color="auto"/>
            <w:left w:val="none" w:sz="0" w:space="0" w:color="auto"/>
            <w:bottom w:val="none" w:sz="0" w:space="0" w:color="auto"/>
            <w:right w:val="none" w:sz="0" w:space="0" w:color="auto"/>
          </w:divBdr>
        </w:div>
      </w:divsChild>
    </w:div>
    <w:div w:id="2028673170">
      <w:bodyDiv w:val="1"/>
      <w:marLeft w:val="0"/>
      <w:marRight w:val="0"/>
      <w:marTop w:val="0"/>
      <w:marBottom w:val="0"/>
      <w:divBdr>
        <w:top w:val="none" w:sz="0" w:space="0" w:color="auto"/>
        <w:left w:val="none" w:sz="0" w:space="0" w:color="auto"/>
        <w:bottom w:val="none" w:sz="0" w:space="0" w:color="auto"/>
        <w:right w:val="none" w:sz="0" w:space="0" w:color="auto"/>
      </w:divBdr>
      <w:divsChild>
        <w:div w:id="439643760">
          <w:marLeft w:val="0"/>
          <w:marRight w:val="0"/>
          <w:marTop w:val="0"/>
          <w:marBottom w:val="0"/>
          <w:divBdr>
            <w:top w:val="none" w:sz="0" w:space="0" w:color="auto"/>
            <w:left w:val="none" w:sz="0" w:space="0" w:color="auto"/>
            <w:bottom w:val="none" w:sz="0" w:space="0" w:color="auto"/>
            <w:right w:val="none" w:sz="0" w:space="0" w:color="auto"/>
          </w:divBdr>
        </w:div>
      </w:divsChild>
    </w:div>
    <w:div w:id="2029943250">
      <w:bodyDiv w:val="1"/>
      <w:marLeft w:val="0"/>
      <w:marRight w:val="0"/>
      <w:marTop w:val="0"/>
      <w:marBottom w:val="0"/>
      <w:divBdr>
        <w:top w:val="none" w:sz="0" w:space="0" w:color="auto"/>
        <w:left w:val="none" w:sz="0" w:space="0" w:color="auto"/>
        <w:bottom w:val="none" w:sz="0" w:space="0" w:color="auto"/>
        <w:right w:val="none" w:sz="0" w:space="0" w:color="auto"/>
      </w:divBdr>
    </w:div>
    <w:div w:id="2030791467">
      <w:bodyDiv w:val="1"/>
      <w:marLeft w:val="0"/>
      <w:marRight w:val="0"/>
      <w:marTop w:val="0"/>
      <w:marBottom w:val="0"/>
      <w:divBdr>
        <w:top w:val="none" w:sz="0" w:space="0" w:color="auto"/>
        <w:left w:val="none" w:sz="0" w:space="0" w:color="auto"/>
        <w:bottom w:val="none" w:sz="0" w:space="0" w:color="auto"/>
        <w:right w:val="none" w:sz="0" w:space="0" w:color="auto"/>
      </w:divBdr>
      <w:divsChild>
        <w:div w:id="484976517">
          <w:marLeft w:val="0"/>
          <w:marRight w:val="0"/>
          <w:marTop w:val="0"/>
          <w:marBottom w:val="0"/>
          <w:divBdr>
            <w:top w:val="none" w:sz="0" w:space="0" w:color="auto"/>
            <w:left w:val="none" w:sz="0" w:space="0" w:color="auto"/>
            <w:bottom w:val="none" w:sz="0" w:space="0" w:color="auto"/>
            <w:right w:val="none" w:sz="0" w:space="0" w:color="auto"/>
          </w:divBdr>
        </w:div>
        <w:div w:id="639001590">
          <w:marLeft w:val="0"/>
          <w:marRight w:val="0"/>
          <w:marTop w:val="0"/>
          <w:marBottom w:val="0"/>
          <w:divBdr>
            <w:top w:val="none" w:sz="0" w:space="0" w:color="auto"/>
            <w:left w:val="none" w:sz="0" w:space="0" w:color="auto"/>
            <w:bottom w:val="none" w:sz="0" w:space="0" w:color="auto"/>
            <w:right w:val="none" w:sz="0" w:space="0" w:color="auto"/>
          </w:divBdr>
        </w:div>
        <w:div w:id="879131816">
          <w:marLeft w:val="0"/>
          <w:marRight w:val="0"/>
          <w:marTop w:val="0"/>
          <w:marBottom w:val="0"/>
          <w:divBdr>
            <w:top w:val="none" w:sz="0" w:space="0" w:color="auto"/>
            <w:left w:val="none" w:sz="0" w:space="0" w:color="auto"/>
            <w:bottom w:val="none" w:sz="0" w:space="0" w:color="auto"/>
            <w:right w:val="none" w:sz="0" w:space="0" w:color="auto"/>
          </w:divBdr>
        </w:div>
        <w:div w:id="1943830448">
          <w:marLeft w:val="0"/>
          <w:marRight w:val="0"/>
          <w:marTop w:val="0"/>
          <w:marBottom w:val="0"/>
          <w:divBdr>
            <w:top w:val="none" w:sz="0" w:space="0" w:color="auto"/>
            <w:left w:val="none" w:sz="0" w:space="0" w:color="auto"/>
            <w:bottom w:val="none" w:sz="0" w:space="0" w:color="auto"/>
            <w:right w:val="none" w:sz="0" w:space="0" w:color="auto"/>
          </w:divBdr>
        </w:div>
      </w:divsChild>
    </w:div>
    <w:div w:id="2031224965">
      <w:bodyDiv w:val="1"/>
      <w:marLeft w:val="0"/>
      <w:marRight w:val="0"/>
      <w:marTop w:val="0"/>
      <w:marBottom w:val="0"/>
      <w:divBdr>
        <w:top w:val="none" w:sz="0" w:space="0" w:color="auto"/>
        <w:left w:val="none" w:sz="0" w:space="0" w:color="auto"/>
        <w:bottom w:val="none" w:sz="0" w:space="0" w:color="auto"/>
        <w:right w:val="none" w:sz="0" w:space="0" w:color="auto"/>
      </w:divBdr>
      <w:divsChild>
        <w:div w:id="361831898">
          <w:marLeft w:val="0"/>
          <w:marRight w:val="0"/>
          <w:marTop w:val="180"/>
          <w:marBottom w:val="240"/>
          <w:divBdr>
            <w:top w:val="none" w:sz="0" w:space="0" w:color="auto"/>
            <w:left w:val="none" w:sz="0" w:space="0" w:color="auto"/>
            <w:bottom w:val="none" w:sz="0" w:space="0" w:color="auto"/>
            <w:right w:val="none" w:sz="0" w:space="0" w:color="auto"/>
          </w:divBdr>
        </w:div>
        <w:div w:id="460150500">
          <w:marLeft w:val="0"/>
          <w:marRight w:val="0"/>
          <w:marTop w:val="360"/>
          <w:marBottom w:val="180"/>
          <w:divBdr>
            <w:top w:val="none" w:sz="0" w:space="0" w:color="auto"/>
            <w:left w:val="none" w:sz="0" w:space="0" w:color="auto"/>
            <w:bottom w:val="none" w:sz="0" w:space="0" w:color="auto"/>
            <w:right w:val="none" w:sz="0" w:space="0" w:color="auto"/>
          </w:divBdr>
        </w:div>
        <w:div w:id="474881039">
          <w:marLeft w:val="0"/>
          <w:marRight w:val="0"/>
          <w:marTop w:val="180"/>
          <w:marBottom w:val="240"/>
          <w:divBdr>
            <w:top w:val="none" w:sz="0" w:space="0" w:color="auto"/>
            <w:left w:val="none" w:sz="0" w:space="0" w:color="auto"/>
            <w:bottom w:val="none" w:sz="0" w:space="0" w:color="auto"/>
            <w:right w:val="none" w:sz="0" w:space="0" w:color="auto"/>
          </w:divBdr>
        </w:div>
        <w:div w:id="953708260">
          <w:marLeft w:val="0"/>
          <w:marRight w:val="0"/>
          <w:marTop w:val="360"/>
          <w:marBottom w:val="180"/>
          <w:divBdr>
            <w:top w:val="none" w:sz="0" w:space="0" w:color="auto"/>
            <w:left w:val="none" w:sz="0" w:space="0" w:color="auto"/>
            <w:bottom w:val="none" w:sz="0" w:space="0" w:color="auto"/>
            <w:right w:val="none" w:sz="0" w:space="0" w:color="auto"/>
          </w:divBdr>
        </w:div>
        <w:div w:id="1037202448">
          <w:marLeft w:val="0"/>
          <w:marRight w:val="0"/>
          <w:marTop w:val="180"/>
          <w:marBottom w:val="240"/>
          <w:divBdr>
            <w:top w:val="none" w:sz="0" w:space="0" w:color="auto"/>
            <w:left w:val="none" w:sz="0" w:space="0" w:color="auto"/>
            <w:bottom w:val="none" w:sz="0" w:space="0" w:color="auto"/>
            <w:right w:val="none" w:sz="0" w:space="0" w:color="auto"/>
          </w:divBdr>
        </w:div>
        <w:div w:id="1214122692">
          <w:marLeft w:val="0"/>
          <w:marRight w:val="0"/>
          <w:marTop w:val="180"/>
          <w:marBottom w:val="240"/>
          <w:divBdr>
            <w:top w:val="none" w:sz="0" w:space="0" w:color="auto"/>
            <w:left w:val="none" w:sz="0" w:space="0" w:color="auto"/>
            <w:bottom w:val="none" w:sz="0" w:space="0" w:color="auto"/>
            <w:right w:val="none" w:sz="0" w:space="0" w:color="auto"/>
          </w:divBdr>
        </w:div>
      </w:divsChild>
    </w:div>
    <w:div w:id="2038194305">
      <w:bodyDiv w:val="1"/>
      <w:marLeft w:val="0"/>
      <w:marRight w:val="0"/>
      <w:marTop w:val="0"/>
      <w:marBottom w:val="0"/>
      <w:divBdr>
        <w:top w:val="none" w:sz="0" w:space="0" w:color="auto"/>
        <w:left w:val="none" w:sz="0" w:space="0" w:color="auto"/>
        <w:bottom w:val="none" w:sz="0" w:space="0" w:color="auto"/>
        <w:right w:val="none" w:sz="0" w:space="0" w:color="auto"/>
      </w:divBdr>
    </w:div>
    <w:div w:id="2039507397">
      <w:bodyDiv w:val="1"/>
      <w:marLeft w:val="0"/>
      <w:marRight w:val="0"/>
      <w:marTop w:val="0"/>
      <w:marBottom w:val="0"/>
      <w:divBdr>
        <w:top w:val="none" w:sz="0" w:space="0" w:color="auto"/>
        <w:left w:val="none" w:sz="0" w:space="0" w:color="auto"/>
        <w:bottom w:val="none" w:sz="0" w:space="0" w:color="auto"/>
        <w:right w:val="none" w:sz="0" w:space="0" w:color="auto"/>
      </w:divBdr>
    </w:div>
    <w:div w:id="2039744600">
      <w:bodyDiv w:val="1"/>
      <w:marLeft w:val="0"/>
      <w:marRight w:val="0"/>
      <w:marTop w:val="0"/>
      <w:marBottom w:val="0"/>
      <w:divBdr>
        <w:top w:val="none" w:sz="0" w:space="0" w:color="auto"/>
        <w:left w:val="none" w:sz="0" w:space="0" w:color="auto"/>
        <w:bottom w:val="none" w:sz="0" w:space="0" w:color="auto"/>
        <w:right w:val="none" w:sz="0" w:space="0" w:color="auto"/>
      </w:divBdr>
    </w:div>
    <w:div w:id="2040543647">
      <w:bodyDiv w:val="1"/>
      <w:marLeft w:val="0"/>
      <w:marRight w:val="0"/>
      <w:marTop w:val="0"/>
      <w:marBottom w:val="0"/>
      <w:divBdr>
        <w:top w:val="none" w:sz="0" w:space="0" w:color="auto"/>
        <w:left w:val="none" w:sz="0" w:space="0" w:color="auto"/>
        <w:bottom w:val="none" w:sz="0" w:space="0" w:color="auto"/>
        <w:right w:val="none" w:sz="0" w:space="0" w:color="auto"/>
      </w:divBdr>
    </w:div>
    <w:div w:id="2040544299">
      <w:bodyDiv w:val="1"/>
      <w:marLeft w:val="0"/>
      <w:marRight w:val="0"/>
      <w:marTop w:val="0"/>
      <w:marBottom w:val="0"/>
      <w:divBdr>
        <w:top w:val="none" w:sz="0" w:space="0" w:color="auto"/>
        <w:left w:val="none" w:sz="0" w:space="0" w:color="auto"/>
        <w:bottom w:val="none" w:sz="0" w:space="0" w:color="auto"/>
        <w:right w:val="none" w:sz="0" w:space="0" w:color="auto"/>
      </w:divBdr>
    </w:div>
    <w:div w:id="2052726616">
      <w:bodyDiv w:val="1"/>
      <w:marLeft w:val="0"/>
      <w:marRight w:val="0"/>
      <w:marTop w:val="0"/>
      <w:marBottom w:val="0"/>
      <w:divBdr>
        <w:top w:val="none" w:sz="0" w:space="0" w:color="auto"/>
        <w:left w:val="none" w:sz="0" w:space="0" w:color="auto"/>
        <w:bottom w:val="none" w:sz="0" w:space="0" w:color="auto"/>
        <w:right w:val="none" w:sz="0" w:space="0" w:color="auto"/>
      </w:divBdr>
    </w:div>
    <w:div w:id="2061392589">
      <w:bodyDiv w:val="1"/>
      <w:marLeft w:val="0"/>
      <w:marRight w:val="0"/>
      <w:marTop w:val="0"/>
      <w:marBottom w:val="0"/>
      <w:divBdr>
        <w:top w:val="none" w:sz="0" w:space="0" w:color="auto"/>
        <w:left w:val="none" w:sz="0" w:space="0" w:color="auto"/>
        <w:bottom w:val="none" w:sz="0" w:space="0" w:color="auto"/>
        <w:right w:val="none" w:sz="0" w:space="0" w:color="auto"/>
      </w:divBdr>
      <w:divsChild>
        <w:div w:id="1396585475">
          <w:marLeft w:val="0"/>
          <w:marRight w:val="0"/>
          <w:marTop w:val="360"/>
          <w:marBottom w:val="180"/>
          <w:divBdr>
            <w:top w:val="none" w:sz="0" w:space="0" w:color="auto"/>
            <w:left w:val="none" w:sz="0" w:space="0" w:color="auto"/>
            <w:bottom w:val="none" w:sz="0" w:space="0" w:color="auto"/>
            <w:right w:val="none" w:sz="0" w:space="0" w:color="auto"/>
          </w:divBdr>
        </w:div>
      </w:divsChild>
    </w:div>
    <w:div w:id="2067333477">
      <w:bodyDiv w:val="1"/>
      <w:marLeft w:val="0"/>
      <w:marRight w:val="0"/>
      <w:marTop w:val="0"/>
      <w:marBottom w:val="0"/>
      <w:divBdr>
        <w:top w:val="none" w:sz="0" w:space="0" w:color="auto"/>
        <w:left w:val="none" w:sz="0" w:space="0" w:color="auto"/>
        <w:bottom w:val="none" w:sz="0" w:space="0" w:color="auto"/>
        <w:right w:val="none" w:sz="0" w:space="0" w:color="auto"/>
      </w:divBdr>
      <w:divsChild>
        <w:div w:id="83494884">
          <w:marLeft w:val="0"/>
          <w:marRight w:val="0"/>
          <w:marTop w:val="0"/>
          <w:marBottom w:val="0"/>
          <w:divBdr>
            <w:top w:val="none" w:sz="0" w:space="0" w:color="auto"/>
            <w:left w:val="none" w:sz="0" w:space="0" w:color="auto"/>
            <w:bottom w:val="none" w:sz="0" w:space="0" w:color="auto"/>
            <w:right w:val="none" w:sz="0" w:space="0" w:color="auto"/>
          </w:divBdr>
        </w:div>
        <w:div w:id="103623970">
          <w:marLeft w:val="0"/>
          <w:marRight w:val="0"/>
          <w:marTop w:val="0"/>
          <w:marBottom w:val="0"/>
          <w:divBdr>
            <w:top w:val="none" w:sz="0" w:space="0" w:color="auto"/>
            <w:left w:val="none" w:sz="0" w:space="0" w:color="auto"/>
            <w:bottom w:val="none" w:sz="0" w:space="0" w:color="auto"/>
            <w:right w:val="none" w:sz="0" w:space="0" w:color="auto"/>
          </w:divBdr>
        </w:div>
        <w:div w:id="344597572">
          <w:marLeft w:val="0"/>
          <w:marRight w:val="0"/>
          <w:marTop w:val="0"/>
          <w:marBottom w:val="0"/>
          <w:divBdr>
            <w:top w:val="none" w:sz="0" w:space="0" w:color="auto"/>
            <w:left w:val="none" w:sz="0" w:space="0" w:color="auto"/>
            <w:bottom w:val="none" w:sz="0" w:space="0" w:color="auto"/>
            <w:right w:val="none" w:sz="0" w:space="0" w:color="auto"/>
          </w:divBdr>
        </w:div>
        <w:div w:id="1041200553">
          <w:marLeft w:val="0"/>
          <w:marRight w:val="0"/>
          <w:marTop w:val="0"/>
          <w:marBottom w:val="0"/>
          <w:divBdr>
            <w:top w:val="none" w:sz="0" w:space="0" w:color="auto"/>
            <w:left w:val="none" w:sz="0" w:space="0" w:color="auto"/>
            <w:bottom w:val="none" w:sz="0" w:space="0" w:color="auto"/>
            <w:right w:val="none" w:sz="0" w:space="0" w:color="auto"/>
          </w:divBdr>
        </w:div>
        <w:div w:id="1491867636">
          <w:marLeft w:val="0"/>
          <w:marRight w:val="0"/>
          <w:marTop w:val="0"/>
          <w:marBottom w:val="0"/>
          <w:divBdr>
            <w:top w:val="none" w:sz="0" w:space="0" w:color="auto"/>
            <w:left w:val="none" w:sz="0" w:space="0" w:color="auto"/>
            <w:bottom w:val="none" w:sz="0" w:space="0" w:color="auto"/>
            <w:right w:val="none" w:sz="0" w:space="0" w:color="auto"/>
          </w:divBdr>
        </w:div>
        <w:div w:id="2029989035">
          <w:marLeft w:val="0"/>
          <w:marRight w:val="0"/>
          <w:marTop w:val="0"/>
          <w:marBottom w:val="0"/>
          <w:divBdr>
            <w:top w:val="none" w:sz="0" w:space="0" w:color="auto"/>
            <w:left w:val="none" w:sz="0" w:space="0" w:color="auto"/>
            <w:bottom w:val="none" w:sz="0" w:space="0" w:color="auto"/>
            <w:right w:val="none" w:sz="0" w:space="0" w:color="auto"/>
          </w:divBdr>
        </w:div>
      </w:divsChild>
    </w:div>
    <w:div w:id="2070221295">
      <w:bodyDiv w:val="1"/>
      <w:marLeft w:val="0"/>
      <w:marRight w:val="0"/>
      <w:marTop w:val="0"/>
      <w:marBottom w:val="0"/>
      <w:divBdr>
        <w:top w:val="none" w:sz="0" w:space="0" w:color="auto"/>
        <w:left w:val="none" w:sz="0" w:space="0" w:color="auto"/>
        <w:bottom w:val="none" w:sz="0" w:space="0" w:color="auto"/>
        <w:right w:val="none" w:sz="0" w:space="0" w:color="auto"/>
      </w:divBdr>
      <w:divsChild>
        <w:div w:id="692614039">
          <w:marLeft w:val="274"/>
          <w:marRight w:val="0"/>
          <w:marTop w:val="0"/>
          <w:marBottom w:val="0"/>
          <w:divBdr>
            <w:top w:val="none" w:sz="0" w:space="0" w:color="auto"/>
            <w:left w:val="none" w:sz="0" w:space="0" w:color="auto"/>
            <w:bottom w:val="none" w:sz="0" w:space="0" w:color="auto"/>
            <w:right w:val="none" w:sz="0" w:space="0" w:color="auto"/>
          </w:divBdr>
        </w:div>
        <w:div w:id="998070558">
          <w:marLeft w:val="274"/>
          <w:marRight w:val="0"/>
          <w:marTop w:val="0"/>
          <w:marBottom w:val="0"/>
          <w:divBdr>
            <w:top w:val="none" w:sz="0" w:space="0" w:color="auto"/>
            <w:left w:val="none" w:sz="0" w:space="0" w:color="auto"/>
            <w:bottom w:val="none" w:sz="0" w:space="0" w:color="auto"/>
            <w:right w:val="none" w:sz="0" w:space="0" w:color="auto"/>
          </w:divBdr>
        </w:div>
        <w:div w:id="1210723072">
          <w:marLeft w:val="274"/>
          <w:marRight w:val="0"/>
          <w:marTop w:val="0"/>
          <w:marBottom w:val="0"/>
          <w:divBdr>
            <w:top w:val="none" w:sz="0" w:space="0" w:color="auto"/>
            <w:left w:val="none" w:sz="0" w:space="0" w:color="auto"/>
            <w:bottom w:val="none" w:sz="0" w:space="0" w:color="auto"/>
            <w:right w:val="none" w:sz="0" w:space="0" w:color="auto"/>
          </w:divBdr>
        </w:div>
      </w:divsChild>
    </w:div>
    <w:div w:id="2086367182">
      <w:bodyDiv w:val="1"/>
      <w:marLeft w:val="0"/>
      <w:marRight w:val="0"/>
      <w:marTop w:val="0"/>
      <w:marBottom w:val="0"/>
      <w:divBdr>
        <w:top w:val="none" w:sz="0" w:space="0" w:color="auto"/>
        <w:left w:val="none" w:sz="0" w:space="0" w:color="auto"/>
        <w:bottom w:val="none" w:sz="0" w:space="0" w:color="auto"/>
        <w:right w:val="none" w:sz="0" w:space="0" w:color="auto"/>
      </w:divBdr>
    </w:div>
    <w:div w:id="2098861488">
      <w:bodyDiv w:val="1"/>
      <w:marLeft w:val="0"/>
      <w:marRight w:val="0"/>
      <w:marTop w:val="0"/>
      <w:marBottom w:val="0"/>
      <w:divBdr>
        <w:top w:val="none" w:sz="0" w:space="0" w:color="auto"/>
        <w:left w:val="none" w:sz="0" w:space="0" w:color="auto"/>
        <w:bottom w:val="none" w:sz="0" w:space="0" w:color="auto"/>
        <w:right w:val="none" w:sz="0" w:space="0" w:color="auto"/>
      </w:divBdr>
    </w:div>
    <w:div w:id="2111077275">
      <w:bodyDiv w:val="1"/>
      <w:marLeft w:val="0"/>
      <w:marRight w:val="0"/>
      <w:marTop w:val="0"/>
      <w:marBottom w:val="0"/>
      <w:divBdr>
        <w:top w:val="none" w:sz="0" w:space="0" w:color="auto"/>
        <w:left w:val="none" w:sz="0" w:space="0" w:color="auto"/>
        <w:bottom w:val="none" w:sz="0" w:space="0" w:color="auto"/>
        <w:right w:val="none" w:sz="0" w:space="0" w:color="auto"/>
      </w:divBdr>
    </w:div>
    <w:div w:id="2114594582">
      <w:bodyDiv w:val="1"/>
      <w:marLeft w:val="0"/>
      <w:marRight w:val="0"/>
      <w:marTop w:val="0"/>
      <w:marBottom w:val="0"/>
      <w:divBdr>
        <w:top w:val="none" w:sz="0" w:space="0" w:color="auto"/>
        <w:left w:val="none" w:sz="0" w:space="0" w:color="auto"/>
        <w:bottom w:val="none" w:sz="0" w:space="0" w:color="auto"/>
        <w:right w:val="none" w:sz="0" w:space="0" w:color="auto"/>
      </w:divBdr>
      <w:divsChild>
        <w:div w:id="529690267">
          <w:marLeft w:val="0"/>
          <w:marRight w:val="0"/>
          <w:marTop w:val="180"/>
          <w:marBottom w:val="240"/>
          <w:divBdr>
            <w:top w:val="none" w:sz="0" w:space="0" w:color="auto"/>
            <w:left w:val="none" w:sz="0" w:space="0" w:color="auto"/>
            <w:bottom w:val="none" w:sz="0" w:space="0" w:color="auto"/>
            <w:right w:val="none" w:sz="0" w:space="0" w:color="auto"/>
          </w:divBdr>
        </w:div>
        <w:div w:id="545487794">
          <w:marLeft w:val="0"/>
          <w:marRight w:val="0"/>
          <w:marTop w:val="180"/>
          <w:marBottom w:val="240"/>
          <w:divBdr>
            <w:top w:val="none" w:sz="0" w:space="0" w:color="auto"/>
            <w:left w:val="none" w:sz="0" w:space="0" w:color="auto"/>
            <w:bottom w:val="none" w:sz="0" w:space="0" w:color="auto"/>
            <w:right w:val="none" w:sz="0" w:space="0" w:color="auto"/>
          </w:divBdr>
        </w:div>
        <w:div w:id="1778941690">
          <w:marLeft w:val="0"/>
          <w:marRight w:val="0"/>
          <w:marTop w:val="360"/>
          <w:marBottom w:val="180"/>
          <w:divBdr>
            <w:top w:val="none" w:sz="0" w:space="0" w:color="auto"/>
            <w:left w:val="none" w:sz="0" w:space="0" w:color="auto"/>
            <w:bottom w:val="none" w:sz="0" w:space="0" w:color="auto"/>
            <w:right w:val="none" w:sz="0" w:space="0" w:color="auto"/>
          </w:divBdr>
        </w:div>
        <w:div w:id="1865286410">
          <w:marLeft w:val="0"/>
          <w:marRight w:val="0"/>
          <w:marTop w:val="180"/>
          <w:marBottom w:val="240"/>
          <w:divBdr>
            <w:top w:val="none" w:sz="0" w:space="0" w:color="auto"/>
            <w:left w:val="none" w:sz="0" w:space="0" w:color="auto"/>
            <w:bottom w:val="none" w:sz="0" w:space="0" w:color="auto"/>
            <w:right w:val="none" w:sz="0" w:space="0" w:color="auto"/>
          </w:divBdr>
        </w:div>
      </w:divsChild>
    </w:div>
    <w:div w:id="2118403387">
      <w:bodyDiv w:val="1"/>
      <w:marLeft w:val="0"/>
      <w:marRight w:val="0"/>
      <w:marTop w:val="0"/>
      <w:marBottom w:val="0"/>
      <w:divBdr>
        <w:top w:val="none" w:sz="0" w:space="0" w:color="auto"/>
        <w:left w:val="none" w:sz="0" w:space="0" w:color="auto"/>
        <w:bottom w:val="none" w:sz="0" w:space="0" w:color="auto"/>
        <w:right w:val="none" w:sz="0" w:space="0" w:color="auto"/>
      </w:divBdr>
      <w:divsChild>
        <w:div w:id="66653241">
          <w:marLeft w:val="0"/>
          <w:marRight w:val="0"/>
          <w:marTop w:val="360"/>
          <w:marBottom w:val="180"/>
          <w:divBdr>
            <w:top w:val="none" w:sz="0" w:space="0" w:color="auto"/>
            <w:left w:val="none" w:sz="0" w:space="0" w:color="auto"/>
            <w:bottom w:val="none" w:sz="0" w:space="0" w:color="auto"/>
            <w:right w:val="none" w:sz="0" w:space="0" w:color="auto"/>
          </w:divBdr>
        </w:div>
        <w:div w:id="173694083">
          <w:marLeft w:val="0"/>
          <w:marRight w:val="0"/>
          <w:marTop w:val="360"/>
          <w:marBottom w:val="180"/>
          <w:divBdr>
            <w:top w:val="none" w:sz="0" w:space="0" w:color="auto"/>
            <w:left w:val="none" w:sz="0" w:space="0" w:color="auto"/>
            <w:bottom w:val="none" w:sz="0" w:space="0" w:color="auto"/>
            <w:right w:val="none" w:sz="0" w:space="0" w:color="auto"/>
          </w:divBdr>
        </w:div>
        <w:div w:id="351415072">
          <w:marLeft w:val="0"/>
          <w:marRight w:val="0"/>
          <w:marTop w:val="180"/>
          <w:marBottom w:val="240"/>
          <w:divBdr>
            <w:top w:val="none" w:sz="0" w:space="0" w:color="auto"/>
            <w:left w:val="none" w:sz="0" w:space="0" w:color="auto"/>
            <w:bottom w:val="none" w:sz="0" w:space="0" w:color="auto"/>
            <w:right w:val="none" w:sz="0" w:space="0" w:color="auto"/>
          </w:divBdr>
        </w:div>
        <w:div w:id="826212946">
          <w:marLeft w:val="0"/>
          <w:marRight w:val="0"/>
          <w:marTop w:val="360"/>
          <w:marBottom w:val="180"/>
          <w:divBdr>
            <w:top w:val="none" w:sz="0" w:space="0" w:color="auto"/>
            <w:left w:val="none" w:sz="0" w:space="0" w:color="auto"/>
            <w:bottom w:val="none" w:sz="0" w:space="0" w:color="auto"/>
            <w:right w:val="none" w:sz="0" w:space="0" w:color="auto"/>
          </w:divBdr>
        </w:div>
        <w:div w:id="1543130200">
          <w:marLeft w:val="0"/>
          <w:marRight w:val="0"/>
          <w:marTop w:val="360"/>
          <w:marBottom w:val="180"/>
          <w:divBdr>
            <w:top w:val="none" w:sz="0" w:space="0" w:color="auto"/>
            <w:left w:val="none" w:sz="0" w:space="0" w:color="auto"/>
            <w:bottom w:val="none" w:sz="0" w:space="0" w:color="auto"/>
            <w:right w:val="none" w:sz="0" w:space="0" w:color="auto"/>
          </w:divBdr>
        </w:div>
        <w:div w:id="1789156076">
          <w:marLeft w:val="0"/>
          <w:marRight w:val="0"/>
          <w:marTop w:val="180"/>
          <w:marBottom w:val="240"/>
          <w:divBdr>
            <w:top w:val="none" w:sz="0" w:space="0" w:color="auto"/>
            <w:left w:val="none" w:sz="0" w:space="0" w:color="auto"/>
            <w:bottom w:val="none" w:sz="0" w:space="0" w:color="auto"/>
            <w:right w:val="none" w:sz="0" w:space="0" w:color="auto"/>
          </w:divBdr>
        </w:div>
      </w:divsChild>
    </w:div>
    <w:div w:id="2118940555">
      <w:bodyDiv w:val="1"/>
      <w:marLeft w:val="0"/>
      <w:marRight w:val="0"/>
      <w:marTop w:val="0"/>
      <w:marBottom w:val="0"/>
      <w:divBdr>
        <w:top w:val="none" w:sz="0" w:space="0" w:color="auto"/>
        <w:left w:val="none" w:sz="0" w:space="0" w:color="auto"/>
        <w:bottom w:val="none" w:sz="0" w:space="0" w:color="auto"/>
        <w:right w:val="none" w:sz="0" w:space="0" w:color="auto"/>
      </w:divBdr>
    </w:div>
    <w:div w:id="2121952761">
      <w:bodyDiv w:val="1"/>
      <w:marLeft w:val="0"/>
      <w:marRight w:val="0"/>
      <w:marTop w:val="0"/>
      <w:marBottom w:val="0"/>
      <w:divBdr>
        <w:top w:val="none" w:sz="0" w:space="0" w:color="auto"/>
        <w:left w:val="none" w:sz="0" w:space="0" w:color="auto"/>
        <w:bottom w:val="none" w:sz="0" w:space="0" w:color="auto"/>
        <w:right w:val="none" w:sz="0" w:space="0" w:color="auto"/>
      </w:divBdr>
    </w:div>
    <w:div w:id="2129228372">
      <w:bodyDiv w:val="1"/>
      <w:marLeft w:val="0"/>
      <w:marRight w:val="0"/>
      <w:marTop w:val="0"/>
      <w:marBottom w:val="0"/>
      <w:divBdr>
        <w:top w:val="none" w:sz="0" w:space="0" w:color="auto"/>
        <w:left w:val="none" w:sz="0" w:space="0" w:color="auto"/>
        <w:bottom w:val="none" w:sz="0" w:space="0" w:color="auto"/>
        <w:right w:val="none" w:sz="0" w:space="0" w:color="auto"/>
      </w:divBdr>
      <w:divsChild>
        <w:div w:id="574095487">
          <w:marLeft w:val="0"/>
          <w:marRight w:val="0"/>
          <w:marTop w:val="360"/>
          <w:marBottom w:val="180"/>
          <w:divBdr>
            <w:top w:val="none" w:sz="0" w:space="0" w:color="auto"/>
            <w:left w:val="none" w:sz="0" w:space="0" w:color="auto"/>
            <w:bottom w:val="none" w:sz="0" w:space="0" w:color="auto"/>
            <w:right w:val="none" w:sz="0" w:space="0" w:color="auto"/>
          </w:divBdr>
        </w:div>
        <w:div w:id="290795080">
          <w:marLeft w:val="0"/>
          <w:marRight w:val="0"/>
          <w:marTop w:val="180"/>
          <w:marBottom w:val="240"/>
          <w:divBdr>
            <w:top w:val="none" w:sz="0" w:space="0" w:color="auto"/>
            <w:left w:val="none" w:sz="0" w:space="0" w:color="auto"/>
            <w:bottom w:val="none" w:sz="0" w:space="0" w:color="auto"/>
            <w:right w:val="none" w:sz="0" w:space="0" w:color="auto"/>
          </w:divBdr>
        </w:div>
        <w:div w:id="334847850">
          <w:marLeft w:val="0"/>
          <w:marRight w:val="0"/>
          <w:marTop w:val="60"/>
          <w:marBottom w:val="0"/>
          <w:divBdr>
            <w:top w:val="none" w:sz="0" w:space="0" w:color="auto"/>
            <w:left w:val="none" w:sz="0" w:space="0" w:color="auto"/>
            <w:bottom w:val="none" w:sz="0" w:space="0" w:color="auto"/>
            <w:right w:val="none" w:sz="0" w:space="0" w:color="auto"/>
          </w:divBdr>
          <w:divsChild>
            <w:div w:id="131951330">
              <w:marLeft w:val="0"/>
              <w:marRight w:val="0"/>
              <w:marTop w:val="0"/>
              <w:marBottom w:val="0"/>
              <w:divBdr>
                <w:top w:val="none" w:sz="0" w:space="0" w:color="auto"/>
                <w:left w:val="none" w:sz="0" w:space="0" w:color="auto"/>
                <w:bottom w:val="none" w:sz="0" w:space="0" w:color="auto"/>
                <w:right w:val="none" w:sz="0" w:space="0" w:color="auto"/>
              </w:divBdr>
              <w:divsChild>
                <w:div w:id="2010057395">
                  <w:marLeft w:val="0"/>
                  <w:marRight w:val="0"/>
                  <w:marTop w:val="0"/>
                  <w:marBottom w:val="0"/>
                  <w:divBdr>
                    <w:top w:val="none" w:sz="0" w:space="0" w:color="auto"/>
                    <w:left w:val="none" w:sz="0" w:space="0" w:color="auto"/>
                    <w:bottom w:val="single" w:sz="6" w:space="0" w:color="2C2E35"/>
                    <w:right w:val="none" w:sz="0" w:space="0" w:color="auto"/>
                  </w:divBdr>
                  <w:divsChild>
                    <w:div w:id="63471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277930">
          <w:marLeft w:val="0"/>
          <w:marRight w:val="0"/>
          <w:marTop w:val="180"/>
          <w:marBottom w:val="240"/>
          <w:divBdr>
            <w:top w:val="none" w:sz="0" w:space="0" w:color="auto"/>
            <w:left w:val="none" w:sz="0" w:space="0" w:color="auto"/>
            <w:bottom w:val="none" w:sz="0" w:space="0" w:color="auto"/>
            <w:right w:val="none" w:sz="0" w:space="0" w:color="auto"/>
          </w:divBdr>
        </w:div>
        <w:div w:id="1316959526">
          <w:marLeft w:val="0"/>
          <w:marRight w:val="0"/>
          <w:marTop w:val="180"/>
          <w:marBottom w:val="240"/>
          <w:divBdr>
            <w:top w:val="none" w:sz="0" w:space="0" w:color="auto"/>
            <w:left w:val="none" w:sz="0" w:space="0" w:color="auto"/>
            <w:bottom w:val="none" w:sz="0" w:space="0" w:color="auto"/>
            <w:right w:val="none" w:sz="0" w:space="0" w:color="auto"/>
          </w:divBdr>
        </w:div>
      </w:divsChild>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 w:id="2143189138">
      <w:bodyDiv w:val="1"/>
      <w:marLeft w:val="0"/>
      <w:marRight w:val="0"/>
      <w:marTop w:val="0"/>
      <w:marBottom w:val="0"/>
      <w:divBdr>
        <w:top w:val="none" w:sz="0" w:space="0" w:color="auto"/>
        <w:left w:val="none" w:sz="0" w:space="0" w:color="auto"/>
        <w:bottom w:val="none" w:sz="0" w:space="0" w:color="auto"/>
        <w:right w:val="none" w:sz="0" w:space="0" w:color="auto"/>
      </w:divBdr>
      <w:divsChild>
        <w:div w:id="1735355209">
          <w:marLeft w:val="0"/>
          <w:marRight w:val="0"/>
          <w:marTop w:val="360"/>
          <w:marBottom w:val="180"/>
          <w:divBdr>
            <w:top w:val="none" w:sz="0" w:space="0" w:color="auto"/>
            <w:left w:val="none" w:sz="0" w:space="0" w:color="auto"/>
            <w:bottom w:val="none" w:sz="0" w:space="0" w:color="auto"/>
            <w:right w:val="none" w:sz="0" w:space="0" w:color="auto"/>
          </w:divBdr>
        </w:div>
        <w:div w:id="1874610093">
          <w:marLeft w:val="0"/>
          <w:marRight w:val="0"/>
          <w:marTop w:val="360"/>
          <w:marBottom w:val="180"/>
          <w:divBdr>
            <w:top w:val="none" w:sz="0" w:space="0" w:color="auto"/>
            <w:left w:val="none" w:sz="0" w:space="0" w:color="auto"/>
            <w:bottom w:val="none" w:sz="0" w:space="0" w:color="auto"/>
            <w:right w:val="none" w:sz="0" w:space="0" w:color="auto"/>
          </w:divBdr>
        </w:div>
        <w:div w:id="2069523821">
          <w:marLeft w:val="0"/>
          <w:marRight w:val="0"/>
          <w:marTop w:val="360"/>
          <w:marBottom w:val="180"/>
          <w:divBdr>
            <w:top w:val="none" w:sz="0" w:space="0" w:color="auto"/>
            <w:left w:val="none" w:sz="0" w:space="0" w:color="auto"/>
            <w:bottom w:val="none" w:sz="0" w:space="0" w:color="auto"/>
            <w:right w:val="none" w:sz="0" w:space="0" w:color="auto"/>
          </w:divBdr>
        </w:div>
        <w:div w:id="1463420281">
          <w:marLeft w:val="0"/>
          <w:marRight w:val="0"/>
          <w:marTop w:val="36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jaguarlandrover.com/news/2026/05/jlr-delivers-significantly-improved-q4-performance-challenging-yea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47214-5E8C-4EF5-B6EF-5A8DDA955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21</Pages>
  <Words>5773</Words>
  <Characters>32907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Lenova</dc:creator>
  <cp:keywords/>
  <cp:lastModifiedBy>Maria Loredana Barsan (2321692)</cp:lastModifiedBy>
  <cp:revision>2</cp:revision>
  <cp:lastPrinted>2026-01-16T09:59:00Z</cp:lastPrinted>
  <dcterms:created xsi:type="dcterms:W3CDTF">2026-08-09T15:00:00Z</dcterms:created>
  <dcterms:modified xsi:type="dcterms:W3CDTF">2026-08-09T15:00:00Z</dcterms:modified>
</cp:coreProperties>
</file>