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1A05" w:rsidRDefault="00A12E05" w:rsidP="00661A05">
      <w:pPr>
        <w:spacing w:after="240" w:line="360" w:lineRule="auto"/>
        <w:jc w:val="both"/>
        <w:rPr>
          <w:rFonts w:ascii="Times New Roman" w:eastAsia="Times" w:hAnsi="Times New Roman" w:cs="Times New Roman"/>
          <w:b/>
          <w:color w:val="000000" w:themeColor="text1"/>
          <w:sz w:val="24"/>
          <w:szCs w:val="24"/>
        </w:rPr>
      </w:pPr>
      <w:r>
        <w:rPr>
          <w:rFonts w:ascii="Times New Roman" w:eastAsia="Times" w:hAnsi="Times New Roman" w:cs="Times New Roman"/>
          <w:b/>
          <w:color w:val="000000" w:themeColor="text1"/>
          <w:sz w:val="24"/>
          <w:szCs w:val="24"/>
        </w:rPr>
        <w:t xml:space="preserve">STUDENT ID </w:t>
      </w:r>
      <w:r w:rsidR="001004E6">
        <w:rPr>
          <w:rFonts w:ascii="Times New Roman" w:eastAsia="Times" w:hAnsi="Times New Roman" w:cs="Times New Roman"/>
          <w:b/>
          <w:color w:val="000000" w:themeColor="text1"/>
          <w:sz w:val="24"/>
          <w:szCs w:val="24"/>
        </w:rPr>
        <w:t>–</w:t>
      </w:r>
      <w:r>
        <w:rPr>
          <w:rFonts w:ascii="Times New Roman" w:eastAsia="Times" w:hAnsi="Times New Roman" w:cs="Times New Roman"/>
          <w:b/>
          <w:color w:val="000000" w:themeColor="text1"/>
          <w:sz w:val="24"/>
          <w:szCs w:val="24"/>
        </w:rPr>
        <w:t xml:space="preserve"> </w:t>
      </w:r>
      <w:r w:rsidR="001004E6">
        <w:rPr>
          <w:rFonts w:ascii="Times New Roman" w:eastAsia="Times" w:hAnsi="Times New Roman" w:cs="Times New Roman"/>
          <w:b/>
          <w:color w:val="000000" w:themeColor="text1"/>
          <w:sz w:val="24"/>
          <w:szCs w:val="24"/>
        </w:rPr>
        <w:t>2105747</w:t>
      </w:r>
    </w:p>
    <w:p w:rsidR="001004E6" w:rsidRDefault="001004E6" w:rsidP="00661A05">
      <w:pPr>
        <w:spacing w:after="240" w:line="360" w:lineRule="auto"/>
        <w:jc w:val="both"/>
        <w:rPr>
          <w:rFonts w:ascii="Times New Roman" w:eastAsia="Times" w:hAnsi="Times New Roman" w:cs="Times New Roman"/>
          <w:b/>
          <w:color w:val="000000" w:themeColor="text1"/>
          <w:sz w:val="24"/>
          <w:szCs w:val="24"/>
        </w:rPr>
      </w:pPr>
      <w:r>
        <w:rPr>
          <w:rFonts w:ascii="Times New Roman" w:eastAsia="Times" w:hAnsi="Times New Roman" w:cs="Times New Roman"/>
          <w:b/>
          <w:color w:val="000000" w:themeColor="text1"/>
          <w:sz w:val="24"/>
          <w:szCs w:val="24"/>
        </w:rPr>
        <w:t>SUBJECT - LCMB7004</w:t>
      </w:r>
    </w:p>
    <w:p w:rsidR="001004E6" w:rsidRDefault="001004E6" w:rsidP="00661A05">
      <w:pPr>
        <w:spacing w:after="240" w:line="360" w:lineRule="auto"/>
        <w:jc w:val="both"/>
        <w:rPr>
          <w:rFonts w:ascii="Times New Roman" w:eastAsia="Times" w:hAnsi="Times New Roman" w:cs="Times New Roman"/>
          <w:b/>
          <w:color w:val="000000" w:themeColor="text1"/>
          <w:sz w:val="24"/>
          <w:szCs w:val="24"/>
        </w:rPr>
      </w:pPr>
      <w:r>
        <w:rPr>
          <w:rFonts w:ascii="Times New Roman" w:eastAsia="Times" w:hAnsi="Times New Roman" w:cs="Times New Roman"/>
          <w:b/>
          <w:color w:val="000000" w:themeColor="text1"/>
          <w:sz w:val="24"/>
          <w:szCs w:val="24"/>
        </w:rPr>
        <w:t>SUBMISSION DATE – 9/MAY/2022</w:t>
      </w:r>
    </w:p>
    <w:p w:rsidR="001004E6" w:rsidRDefault="001004E6" w:rsidP="00661A05">
      <w:pPr>
        <w:spacing w:after="240" w:line="360" w:lineRule="auto"/>
        <w:jc w:val="both"/>
        <w:rPr>
          <w:rFonts w:ascii="Times New Roman" w:eastAsia="Times" w:hAnsi="Times New Roman" w:cs="Times New Roman"/>
          <w:b/>
          <w:color w:val="000000" w:themeColor="text1"/>
          <w:sz w:val="24"/>
          <w:szCs w:val="24"/>
        </w:rPr>
      </w:pPr>
      <w:r>
        <w:rPr>
          <w:rFonts w:ascii="Times New Roman" w:eastAsia="Times" w:hAnsi="Times New Roman" w:cs="Times New Roman"/>
          <w:b/>
          <w:color w:val="000000" w:themeColor="text1"/>
          <w:sz w:val="24"/>
          <w:szCs w:val="24"/>
        </w:rPr>
        <w:t xml:space="preserve">WORD COUNT </w:t>
      </w:r>
      <w:r w:rsidR="00792846">
        <w:rPr>
          <w:rFonts w:ascii="Times New Roman" w:eastAsia="Times" w:hAnsi="Times New Roman" w:cs="Times New Roman"/>
          <w:b/>
          <w:color w:val="000000" w:themeColor="text1"/>
          <w:sz w:val="24"/>
          <w:szCs w:val="24"/>
        </w:rPr>
        <w:t>–</w:t>
      </w:r>
      <w:r>
        <w:rPr>
          <w:rFonts w:ascii="Times New Roman" w:eastAsia="Times" w:hAnsi="Times New Roman" w:cs="Times New Roman"/>
          <w:b/>
          <w:color w:val="000000" w:themeColor="text1"/>
          <w:sz w:val="24"/>
          <w:szCs w:val="24"/>
        </w:rPr>
        <w:t xml:space="preserve"> </w:t>
      </w:r>
      <w:r w:rsidR="00792846">
        <w:rPr>
          <w:rFonts w:ascii="Times New Roman" w:eastAsia="Times" w:hAnsi="Times New Roman" w:cs="Times New Roman"/>
          <w:b/>
          <w:color w:val="000000" w:themeColor="text1"/>
          <w:sz w:val="24"/>
          <w:szCs w:val="24"/>
        </w:rPr>
        <w:t>2867</w:t>
      </w:r>
    </w:p>
    <w:p w:rsidR="00792846" w:rsidRPr="00661A05" w:rsidRDefault="00792846" w:rsidP="00661A05">
      <w:pPr>
        <w:spacing w:after="240" w:line="360" w:lineRule="auto"/>
        <w:jc w:val="both"/>
        <w:rPr>
          <w:rFonts w:ascii="Times New Roman" w:eastAsia="Times" w:hAnsi="Times New Roman" w:cs="Times New Roman"/>
          <w:b/>
          <w:color w:val="000000" w:themeColor="text1"/>
          <w:sz w:val="24"/>
          <w:szCs w:val="24"/>
        </w:rPr>
      </w:pPr>
      <w:r>
        <w:rPr>
          <w:rFonts w:ascii="Times New Roman" w:eastAsia="Times" w:hAnsi="Times New Roman" w:cs="Times New Roman"/>
          <w:b/>
          <w:color w:val="000000" w:themeColor="text1"/>
          <w:sz w:val="24"/>
          <w:szCs w:val="24"/>
        </w:rPr>
        <w:t>CHARACTER COUNT - 17142</w:t>
      </w: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661A05" w:rsidRPr="00661A05" w:rsidRDefault="00661A05" w:rsidP="00661A05">
      <w:pPr>
        <w:spacing w:after="240" w:line="360" w:lineRule="auto"/>
        <w:jc w:val="both"/>
        <w:rPr>
          <w:rFonts w:ascii="Times New Roman" w:eastAsia="Times" w:hAnsi="Times New Roman" w:cs="Times New Roman"/>
          <w:b/>
          <w:color w:val="000000" w:themeColor="text1"/>
          <w:sz w:val="24"/>
          <w:szCs w:val="24"/>
        </w:rPr>
      </w:pPr>
    </w:p>
    <w:p w:rsidR="007022A6" w:rsidRDefault="005E346D" w:rsidP="005E346D">
      <w:pPr>
        <w:spacing w:after="240" w:line="360" w:lineRule="auto"/>
        <w:rPr>
          <w:rFonts w:ascii="Times New Roman" w:eastAsia="Times" w:hAnsi="Times New Roman" w:cs="Times New Roman"/>
          <w:b/>
          <w:color w:val="000000" w:themeColor="text1"/>
          <w:sz w:val="32"/>
          <w:szCs w:val="24"/>
        </w:rPr>
      </w:pPr>
      <w:r>
        <w:rPr>
          <w:rFonts w:ascii="Times New Roman" w:eastAsia="Times" w:hAnsi="Times New Roman" w:cs="Times New Roman"/>
          <w:b/>
          <w:color w:val="000000" w:themeColor="text1"/>
          <w:sz w:val="32"/>
          <w:szCs w:val="24"/>
        </w:rPr>
        <w:t xml:space="preserve">                    </w:t>
      </w:r>
      <w:r w:rsidR="00CC3475" w:rsidRPr="00661A05">
        <w:rPr>
          <w:rFonts w:ascii="Times New Roman" w:eastAsia="Times" w:hAnsi="Times New Roman" w:cs="Times New Roman"/>
          <w:b/>
          <w:color w:val="000000" w:themeColor="text1"/>
          <w:sz w:val="32"/>
          <w:szCs w:val="24"/>
        </w:rPr>
        <w:t xml:space="preserve"> ENTREPRENEURSHIP</w:t>
      </w:r>
    </w:p>
    <w:p w:rsidR="00661A05" w:rsidRDefault="00661A05">
      <w:pPr>
        <w:rPr>
          <w:rFonts w:ascii="Times New Roman" w:eastAsia="Times" w:hAnsi="Times New Roman" w:cs="Times New Roman"/>
          <w:b/>
          <w:color w:val="000000" w:themeColor="text1"/>
          <w:sz w:val="32"/>
          <w:szCs w:val="24"/>
        </w:rPr>
      </w:pPr>
      <w:r>
        <w:rPr>
          <w:rFonts w:ascii="Times New Roman" w:eastAsia="Times" w:hAnsi="Times New Roman" w:cs="Times New Roman"/>
          <w:b/>
          <w:color w:val="000000" w:themeColor="text1"/>
          <w:sz w:val="32"/>
          <w:szCs w:val="24"/>
        </w:rPr>
        <w:br w:type="page"/>
      </w:r>
    </w:p>
    <w:p w:rsidR="00661A05" w:rsidRDefault="00661A05" w:rsidP="00661A05">
      <w:pPr>
        <w:spacing w:after="240" w:line="360" w:lineRule="auto"/>
        <w:jc w:val="center"/>
        <w:rPr>
          <w:rFonts w:ascii="Times New Roman" w:eastAsia="Times" w:hAnsi="Times New Roman" w:cs="Times New Roman"/>
          <w:b/>
          <w:color w:val="000000" w:themeColor="text1"/>
          <w:sz w:val="32"/>
          <w:szCs w:val="24"/>
        </w:rPr>
      </w:pPr>
      <w:r>
        <w:rPr>
          <w:rFonts w:ascii="Times New Roman" w:eastAsia="Times" w:hAnsi="Times New Roman" w:cs="Times New Roman"/>
          <w:b/>
          <w:color w:val="000000" w:themeColor="text1"/>
          <w:sz w:val="32"/>
          <w:szCs w:val="24"/>
        </w:rPr>
        <w:t xml:space="preserve">Executive summary </w:t>
      </w:r>
    </w:p>
    <w:p w:rsid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Entrepreneurship is all about innovation</w:t>
      </w:r>
      <w:r>
        <w:rPr>
          <w:rFonts w:ascii="Times New Roman" w:eastAsia="Times" w:hAnsi="Times New Roman" w:cs="Times New Roman"/>
          <w:color w:val="000000" w:themeColor="text1"/>
          <w:sz w:val="24"/>
          <w:szCs w:val="24"/>
        </w:rPr>
        <w:t xml:space="preserve">. </w:t>
      </w:r>
      <w:r w:rsidRPr="00661A05">
        <w:rPr>
          <w:rFonts w:ascii="Times New Roman" w:hAnsi="Times New Roman" w:cs="Times New Roman"/>
          <w:color w:val="000000" w:themeColor="text1"/>
          <w:sz w:val="24"/>
          <w:szCs w:val="24"/>
        </w:rPr>
        <w:t>. The business environment creates several challenges for the entrepreneurs that help them to become experts in their respective fields and create business opportunities for society</w:t>
      </w:r>
      <w:r>
        <w:rPr>
          <w:rFonts w:ascii="Times New Roman" w:hAnsi="Times New Roman" w:cs="Times New Roman"/>
          <w:color w:val="000000" w:themeColor="text1"/>
          <w:sz w:val="24"/>
          <w:szCs w:val="24"/>
        </w:rPr>
        <w:t xml:space="preserve">. </w:t>
      </w:r>
      <w:r w:rsidRPr="00661A05">
        <w:rPr>
          <w:rFonts w:ascii="Times New Roman" w:hAnsi="Times New Roman" w:cs="Times New Roman"/>
          <w:color w:val="000000" w:themeColor="text1"/>
          <w:sz w:val="24"/>
          <w:szCs w:val="24"/>
        </w:rPr>
        <w:t>From an economic perspective, entrepreneurship is connected to the land, labor, capital, and natural resources that can generate profit for the business</w:t>
      </w:r>
      <w:r>
        <w:rPr>
          <w:rFonts w:ascii="Times New Roman" w:hAnsi="Times New Roman" w:cs="Times New Roman"/>
          <w:color w:val="000000" w:themeColor="text1"/>
          <w:sz w:val="24"/>
          <w:szCs w:val="24"/>
        </w:rPr>
        <w:t xml:space="preserve">. </w:t>
      </w:r>
      <w:r w:rsidRPr="00661A05">
        <w:rPr>
          <w:rFonts w:ascii="Times New Roman" w:eastAsia="Times" w:hAnsi="Times New Roman" w:cs="Times New Roman"/>
          <w:color w:val="000000" w:themeColor="text1"/>
          <w:sz w:val="24"/>
          <w:szCs w:val="24"/>
        </w:rPr>
        <w:t>This report has been prepared based on the valuation of entrepreneurial motivational perspectives and the influence of cultural and economic environment in business startups and its support system along with the implant of growth and development of enterprise</w:t>
      </w:r>
      <w:r>
        <w:rPr>
          <w:rFonts w:ascii="Times New Roman" w:eastAsia="Times" w:hAnsi="Times New Roman" w:cs="Times New Roman"/>
          <w:color w:val="000000" w:themeColor="text1"/>
          <w:sz w:val="24"/>
          <w:szCs w:val="24"/>
        </w:rPr>
        <w:t>.</w:t>
      </w:r>
    </w:p>
    <w:p w:rsidR="00661A05" w:rsidRDefault="00661A05">
      <w:pPr>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br w:type="page"/>
      </w:r>
    </w:p>
    <w:sdt>
      <w:sdtPr>
        <w:rPr>
          <w:rFonts w:ascii="Arial" w:eastAsia="Arial" w:hAnsi="Arial" w:cs="Arial"/>
          <w:b w:val="0"/>
          <w:bCs w:val="0"/>
          <w:color w:val="auto"/>
          <w:sz w:val="22"/>
          <w:szCs w:val="22"/>
          <w:lang w:val="en" w:eastAsia="en-IN"/>
        </w:rPr>
        <w:id w:val="-61881169"/>
        <w:docPartObj>
          <w:docPartGallery w:val="Table of Contents"/>
          <w:docPartUnique/>
        </w:docPartObj>
      </w:sdtPr>
      <w:sdtEndPr>
        <w:rPr>
          <w:noProof/>
        </w:rPr>
      </w:sdtEndPr>
      <w:sdtContent>
        <w:p w:rsidR="00661A05" w:rsidRPr="00661A05" w:rsidRDefault="00661A05" w:rsidP="00661A05">
          <w:pPr>
            <w:pStyle w:val="TOCHeading"/>
            <w:spacing w:after="240" w:line="360" w:lineRule="auto"/>
            <w:jc w:val="center"/>
            <w:rPr>
              <w:rFonts w:ascii="Times New Roman" w:hAnsi="Times New Roman" w:cs="Times New Roman"/>
              <w:color w:val="000000" w:themeColor="text1"/>
            </w:rPr>
          </w:pPr>
          <w:r w:rsidRPr="00661A05">
            <w:rPr>
              <w:rFonts w:ascii="Times New Roman" w:hAnsi="Times New Roman" w:cs="Times New Roman"/>
              <w:color w:val="000000" w:themeColor="text1"/>
            </w:rPr>
            <w:t>Table of Contents</w:t>
          </w:r>
        </w:p>
        <w:p w:rsidR="00661A05" w:rsidRPr="00661A05" w:rsidRDefault="00661A05" w:rsidP="00661A05">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01195266" w:history="1">
            <w:r w:rsidRPr="00661A05">
              <w:rPr>
                <w:rStyle w:val="Hyperlink"/>
                <w:rFonts w:ascii="Times New Roman" w:hAnsi="Times New Roman" w:cs="Times New Roman"/>
                <w:noProof/>
                <w:sz w:val="24"/>
              </w:rPr>
              <w:t>Introduction</w:t>
            </w:r>
            <w:r w:rsidRPr="00661A05">
              <w:rPr>
                <w:rFonts w:ascii="Times New Roman" w:hAnsi="Times New Roman" w:cs="Times New Roman"/>
                <w:noProof/>
                <w:webHidden/>
                <w:sz w:val="24"/>
              </w:rPr>
              <w:tab/>
            </w:r>
            <w:r w:rsidRPr="00661A05">
              <w:rPr>
                <w:rFonts w:ascii="Times New Roman" w:hAnsi="Times New Roman" w:cs="Times New Roman"/>
                <w:noProof/>
                <w:webHidden/>
                <w:sz w:val="24"/>
              </w:rPr>
              <w:fldChar w:fldCharType="begin"/>
            </w:r>
            <w:r w:rsidRPr="00661A05">
              <w:rPr>
                <w:rFonts w:ascii="Times New Roman" w:hAnsi="Times New Roman" w:cs="Times New Roman"/>
                <w:noProof/>
                <w:webHidden/>
                <w:sz w:val="24"/>
              </w:rPr>
              <w:instrText xml:space="preserve"> PAGEREF _Toc101195266 \h </w:instrText>
            </w:r>
            <w:r w:rsidRPr="00661A05">
              <w:rPr>
                <w:rFonts w:ascii="Times New Roman" w:hAnsi="Times New Roman" w:cs="Times New Roman"/>
                <w:noProof/>
                <w:webHidden/>
                <w:sz w:val="24"/>
              </w:rPr>
            </w:r>
            <w:r w:rsidRPr="00661A05">
              <w:rPr>
                <w:rFonts w:ascii="Times New Roman" w:hAnsi="Times New Roman" w:cs="Times New Roman"/>
                <w:noProof/>
                <w:webHidden/>
                <w:sz w:val="24"/>
              </w:rPr>
              <w:fldChar w:fldCharType="separate"/>
            </w:r>
            <w:r w:rsidRPr="00661A05">
              <w:rPr>
                <w:rFonts w:ascii="Times New Roman" w:hAnsi="Times New Roman" w:cs="Times New Roman"/>
                <w:noProof/>
                <w:webHidden/>
                <w:sz w:val="24"/>
              </w:rPr>
              <w:t>4</w:t>
            </w:r>
            <w:r w:rsidRPr="00661A05">
              <w:rPr>
                <w:rFonts w:ascii="Times New Roman" w:hAnsi="Times New Roman" w:cs="Times New Roman"/>
                <w:noProof/>
                <w:webHidden/>
                <w:sz w:val="24"/>
              </w:rPr>
              <w:fldChar w:fldCharType="end"/>
            </w:r>
          </w:hyperlink>
        </w:p>
        <w:p w:rsidR="00661A05" w:rsidRPr="00661A05" w:rsidRDefault="00974199" w:rsidP="00661A05">
          <w:pPr>
            <w:pStyle w:val="TOC1"/>
            <w:tabs>
              <w:tab w:val="right" w:leader="dot" w:pos="9350"/>
            </w:tabs>
            <w:spacing w:line="360" w:lineRule="auto"/>
            <w:jc w:val="both"/>
            <w:rPr>
              <w:rFonts w:ascii="Times New Roman" w:hAnsi="Times New Roman" w:cs="Times New Roman"/>
              <w:noProof/>
              <w:sz w:val="24"/>
            </w:rPr>
          </w:pPr>
          <w:hyperlink w:anchor="_Toc101195267" w:history="1">
            <w:r w:rsidR="00661A05" w:rsidRPr="00661A05">
              <w:rPr>
                <w:rStyle w:val="Hyperlink"/>
                <w:rFonts w:ascii="Times New Roman" w:hAnsi="Times New Roman" w:cs="Times New Roman"/>
                <w:noProof/>
                <w:sz w:val="24"/>
              </w:rPr>
              <w:t>Critical evaluation of entrepreneurial motivational perspectives and influence of cultural and economic environment in business start-ups</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_Toc101195267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4</w:t>
            </w:r>
            <w:r w:rsidR="00661A05" w:rsidRPr="00661A05">
              <w:rPr>
                <w:rFonts w:ascii="Times New Roman" w:hAnsi="Times New Roman" w:cs="Times New Roman"/>
                <w:noProof/>
                <w:webHidden/>
                <w:sz w:val="24"/>
              </w:rPr>
              <w:fldChar w:fldCharType="end"/>
            </w:r>
          </w:hyperlink>
        </w:p>
        <w:p w:rsidR="00661A05" w:rsidRPr="00661A05" w:rsidRDefault="00974199" w:rsidP="00661A05">
          <w:pPr>
            <w:pStyle w:val="TOC2"/>
            <w:tabs>
              <w:tab w:val="right" w:leader="dot" w:pos="9350"/>
            </w:tabs>
            <w:spacing w:line="360" w:lineRule="auto"/>
            <w:jc w:val="both"/>
            <w:rPr>
              <w:rFonts w:ascii="Times New Roman" w:hAnsi="Times New Roman" w:cs="Times New Roman"/>
              <w:noProof/>
              <w:sz w:val="24"/>
            </w:rPr>
          </w:pPr>
          <w:hyperlink w:anchor="_Toc101195268" w:history="1">
            <w:r w:rsidR="00661A05" w:rsidRPr="00661A05">
              <w:rPr>
                <w:rStyle w:val="Hyperlink"/>
                <w:rFonts w:ascii="Times New Roman" w:hAnsi="Times New Roman" w:cs="Times New Roman"/>
                <w:noProof/>
                <w:sz w:val="24"/>
              </w:rPr>
              <w:t>Economic and cultural environmental factors influencing startup-business</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_Toc101195268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6</w:t>
            </w:r>
            <w:r w:rsidR="00661A05" w:rsidRPr="00661A05">
              <w:rPr>
                <w:rFonts w:ascii="Times New Roman" w:hAnsi="Times New Roman" w:cs="Times New Roman"/>
                <w:noProof/>
                <w:webHidden/>
                <w:sz w:val="24"/>
              </w:rPr>
              <w:fldChar w:fldCharType="end"/>
            </w:r>
          </w:hyperlink>
        </w:p>
        <w:p w:rsidR="00661A05" w:rsidRPr="00661A05" w:rsidRDefault="00974199" w:rsidP="00661A05">
          <w:pPr>
            <w:pStyle w:val="TOC2"/>
            <w:tabs>
              <w:tab w:val="right" w:leader="dot" w:pos="9350"/>
            </w:tabs>
            <w:spacing w:line="360" w:lineRule="auto"/>
            <w:jc w:val="both"/>
            <w:rPr>
              <w:rFonts w:ascii="Times New Roman" w:hAnsi="Times New Roman" w:cs="Times New Roman"/>
              <w:noProof/>
              <w:sz w:val="24"/>
            </w:rPr>
          </w:pPr>
          <w:hyperlink w:anchor="_Toc101195269" w:history="1">
            <w:r w:rsidR="00661A05" w:rsidRPr="00661A05">
              <w:rPr>
                <w:rStyle w:val="Hyperlink"/>
                <w:rFonts w:ascii="Times New Roman" w:hAnsi="Times New Roman" w:cs="Times New Roman"/>
                <w:noProof/>
                <w:sz w:val="24"/>
              </w:rPr>
              <w:t>Adaptation of Innovation entrepreneurship theory for business innovation</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_Toc101195269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7</w:t>
            </w:r>
            <w:r w:rsidR="00661A05" w:rsidRPr="00661A05">
              <w:rPr>
                <w:rFonts w:ascii="Times New Roman" w:hAnsi="Times New Roman" w:cs="Times New Roman"/>
                <w:noProof/>
                <w:webHidden/>
                <w:sz w:val="24"/>
              </w:rPr>
              <w:fldChar w:fldCharType="end"/>
            </w:r>
          </w:hyperlink>
        </w:p>
        <w:p w:rsidR="00661A05" w:rsidRPr="00661A05" w:rsidRDefault="00974199" w:rsidP="00661A05">
          <w:pPr>
            <w:pStyle w:val="TOC1"/>
            <w:tabs>
              <w:tab w:val="right" w:leader="dot" w:pos="9350"/>
            </w:tabs>
            <w:spacing w:line="360" w:lineRule="auto"/>
            <w:jc w:val="both"/>
            <w:rPr>
              <w:rFonts w:ascii="Times New Roman" w:hAnsi="Times New Roman" w:cs="Times New Roman"/>
              <w:noProof/>
              <w:sz w:val="24"/>
            </w:rPr>
          </w:pPr>
          <w:hyperlink w:anchor="_Toc101195270" w:history="1">
            <w:r w:rsidR="00661A05" w:rsidRPr="00661A05">
              <w:rPr>
                <w:rStyle w:val="Hyperlink"/>
                <w:rFonts w:ascii="Times New Roman" w:hAnsi="Times New Roman" w:cs="Times New Roman"/>
                <w:noProof/>
                <w:sz w:val="24"/>
              </w:rPr>
              <w:t>Critical evaluation as recommendation of the effective entrepreneurial support systems for entrepreneurship</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_Toc101195270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8</w:t>
            </w:r>
            <w:r w:rsidR="00661A05" w:rsidRPr="00661A05">
              <w:rPr>
                <w:rFonts w:ascii="Times New Roman" w:hAnsi="Times New Roman" w:cs="Times New Roman"/>
                <w:noProof/>
                <w:webHidden/>
                <w:sz w:val="24"/>
              </w:rPr>
              <w:fldChar w:fldCharType="end"/>
            </w:r>
          </w:hyperlink>
        </w:p>
        <w:p w:rsidR="00661A05" w:rsidRPr="00661A05" w:rsidRDefault="00974199" w:rsidP="00661A05">
          <w:pPr>
            <w:pStyle w:val="TOC2"/>
            <w:tabs>
              <w:tab w:val="right" w:leader="dot" w:pos="9350"/>
            </w:tabs>
            <w:spacing w:line="360" w:lineRule="auto"/>
            <w:jc w:val="both"/>
            <w:rPr>
              <w:rFonts w:ascii="Times New Roman" w:hAnsi="Times New Roman" w:cs="Times New Roman"/>
              <w:noProof/>
              <w:sz w:val="24"/>
            </w:rPr>
          </w:pPr>
          <w:hyperlink w:anchor="_Toc101195271" w:history="1">
            <w:r w:rsidR="00661A05" w:rsidRPr="00661A05">
              <w:rPr>
                <w:rStyle w:val="Hyperlink"/>
                <w:rFonts w:ascii="Times New Roman" w:hAnsi="Times New Roman" w:cs="Times New Roman"/>
                <w:noProof/>
                <w:sz w:val="24"/>
              </w:rPr>
              <w:t>Implant development and growth of an enterprise</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_Toc101195271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10</w:t>
            </w:r>
            <w:r w:rsidR="00661A05" w:rsidRPr="00661A05">
              <w:rPr>
                <w:rFonts w:ascii="Times New Roman" w:hAnsi="Times New Roman" w:cs="Times New Roman"/>
                <w:noProof/>
                <w:webHidden/>
                <w:sz w:val="24"/>
              </w:rPr>
              <w:fldChar w:fldCharType="end"/>
            </w:r>
          </w:hyperlink>
        </w:p>
        <w:p w:rsidR="00661A05" w:rsidRPr="00661A05" w:rsidRDefault="00974199" w:rsidP="00661A05">
          <w:pPr>
            <w:pStyle w:val="TOC1"/>
            <w:tabs>
              <w:tab w:val="right" w:leader="dot" w:pos="9350"/>
            </w:tabs>
            <w:spacing w:line="360" w:lineRule="auto"/>
            <w:jc w:val="both"/>
            <w:rPr>
              <w:rFonts w:ascii="Times New Roman" w:hAnsi="Times New Roman" w:cs="Times New Roman"/>
              <w:noProof/>
              <w:sz w:val="24"/>
            </w:rPr>
          </w:pPr>
          <w:hyperlink w:anchor="_Toc101195272" w:history="1">
            <w:r w:rsidR="00661A05" w:rsidRPr="00661A05">
              <w:rPr>
                <w:rStyle w:val="Hyperlink"/>
                <w:rFonts w:ascii="Times New Roman" w:hAnsi="Times New Roman" w:cs="Times New Roman"/>
                <w:noProof/>
                <w:sz w:val="24"/>
              </w:rPr>
              <w:t>Conclusion</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_Toc101195272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11</w:t>
            </w:r>
            <w:r w:rsidR="00661A05" w:rsidRPr="00661A05">
              <w:rPr>
                <w:rFonts w:ascii="Times New Roman" w:hAnsi="Times New Roman" w:cs="Times New Roman"/>
                <w:noProof/>
                <w:webHidden/>
                <w:sz w:val="24"/>
              </w:rPr>
              <w:fldChar w:fldCharType="end"/>
            </w:r>
          </w:hyperlink>
        </w:p>
        <w:p w:rsidR="00661A05" w:rsidRDefault="00974199" w:rsidP="00661A05">
          <w:pPr>
            <w:pStyle w:val="TOC1"/>
            <w:tabs>
              <w:tab w:val="right" w:leader="dot" w:pos="9350"/>
            </w:tabs>
            <w:spacing w:line="360" w:lineRule="auto"/>
            <w:jc w:val="both"/>
            <w:rPr>
              <w:noProof/>
            </w:rPr>
          </w:pPr>
          <w:hyperlink w:anchor="_Toc101195273" w:history="1">
            <w:r w:rsidR="00661A05" w:rsidRPr="00661A05">
              <w:rPr>
                <w:rStyle w:val="Hyperlink"/>
                <w:rFonts w:ascii="Times New Roman" w:hAnsi="Times New Roman" w:cs="Times New Roman"/>
                <w:noProof/>
                <w:sz w:val="24"/>
              </w:rPr>
              <w:t>Reference list</w:t>
            </w:r>
            <w:r w:rsidR="00661A05" w:rsidRPr="00661A05">
              <w:rPr>
                <w:rFonts w:ascii="Times New Roman" w:hAnsi="Times New Roman" w:cs="Times New Roman"/>
                <w:noProof/>
                <w:webHidden/>
                <w:sz w:val="24"/>
              </w:rPr>
              <w:tab/>
            </w:r>
            <w:r w:rsidR="00661A05" w:rsidRPr="00661A05">
              <w:rPr>
                <w:rFonts w:ascii="Times New Roman" w:hAnsi="Times New Roman" w:cs="Times New Roman"/>
                <w:noProof/>
                <w:webHidden/>
                <w:sz w:val="24"/>
              </w:rPr>
              <w:fldChar w:fldCharType="begin"/>
            </w:r>
            <w:r w:rsidR="00661A05" w:rsidRPr="00661A05">
              <w:rPr>
                <w:rFonts w:ascii="Times New Roman" w:hAnsi="Times New Roman" w:cs="Times New Roman"/>
                <w:noProof/>
                <w:webHidden/>
                <w:sz w:val="24"/>
              </w:rPr>
              <w:instrText xml:space="preserve"> PAGEREF _Toc101195273 \h </w:instrText>
            </w:r>
            <w:r w:rsidR="00661A05" w:rsidRPr="00661A05">
              <w:rPr>
                <w:rFonts w:ascii="Times New Roman" w:hAnsi="Times New Roman" w:cs="Times New Roman"/>
                <w:noProof/>
                <w:webHidden/>
                <w:sz w:val="24"/>
              </w:rPr>
            </w:r>
            <w:r w:rsidR="00661A05" w:rsidRPr="00661A05">
              <w:rPr>
                <w:rFonts w:ascii="Times New Roman" w:hAnsi="Times New Roman" w:cs="Times New Roman"/>
                <w:noProof/>
                <w:webHidden/>
                <w:sz w:val="24"/>
              </w:rPr>
              <w:fldChar w:fldCharType="separate"/>
            </w:r>
            <w:r w:rsidR="00661A05" w:rsidRPr="00661A05">
              <w:rPr>
                <w:rFonts w:ascii="Times New Roman" w:hAnsi="Times New Roman" w:cs="Times New Roman"/>
                <w:noProof/>
                <w:webHidden/>
                <w:sz w:val="24"/>
              </w:rPr>
              <w:t>12</w:t>
            </w:r>
            <w:r w:rsidR="00661A05" w:rsidRPr="00661A05">
              <w:rPr>
                <w:rFonts w:ascii="Times New Roman" w:hAnsi="Times New Roman" w:cs="Times New Roman"/>
                <w:noProof/>
                <w:webHidden/>
                <w:sz w:val="24"/>
              </w:rPr>
              <w:fldChar w:fldCharType="end"/>
            </w:r>
          </w:hyperlink>
        </w:p>
        <w:p w:rsidR="00661A05" w:rsidRDefault="00661A05">
          <w:r>
            <w:rPr>
              <w:b/>
              <w:bCs/>
              <w:noProof/>
            </w:rPr>
            <w:fldChar w:fldCharType="end"/>
          </w:r>
        </w:p>
      </w:sdtContent>
    </w:sdt>
    <w:p w:rsidR="00661A05" w:rsidRPr="00661A05" w:rsidRDefault="00661A05" w:rsidP="00661A05">
      <w:pPr>
        <w:spacing w:after="240" w:line="360" w:lineRule="auto"/>
        <w:jc w:val="both"/>
        <w:rPr>
          <w:rFonts w:ascii="Times New Roman" w:eastAsia="Times" w:hAnsi="Times New Roman" w:cs="Times New Roman"/>
          <w:b/>
          <w:color w:val="000000" w:themeColor="text1"/>
          <w:sz w:val="32"/>
          <w:szCs w:val="24"/>
        </w:rPr>
      </w:pPr>
    </w:p>
    <w:p w:rsidR="007022A6" w:rsidRPr="00661A05" w:rsidRDefault="00CC3475" w:rsidP="00661A05">
      <w:pPr>
        <w:spacing w:after="240" w:line="360" w:lineRule="auto"/>
        <w:jc w:val="both"/>
        <w:rPr>
          <w:rFonts w:ascii="Times New Roman" w:eastAsia="Times" w:hAnsi="Times New Roman" w:cs="Times New Roman"/>
          <w:b/>
          <w:color w:val="000000" w:themeColor="text1"/>
          <w:sz w:val="24"/>
          <w:szCs w:val="24"/>
        </w:rPr>
      </w:pPr>
      <w:r w:rsidRPr="00661A05">
        <w:rPr>
          <w:rFonts w:ascii="Times New Roman" w:hAnsi="Times New Roman" w:cs="Times New Roman"/>
          <w:color w:val="000000" w:themeColor="text1"/>
          <w:sz w:val="24"/>
          <w:szCs w:val="24"/>
        </w:rPr>
        <w:br w:type="page"/>
      </w:r>
    </w:p>
    <w:p w:rsidR="007022A6" w:rsidRPr="00661A05" w:rsidRDefault="00CC3475" w:rsidP="00661A05">
      <w:pPr>
        <w:pStyle w:val="Heading1"/>
      </w:pPr>
      <w:bookmarkStart w:id="0" w:name="_Toc101195266"/>
      <w:r w:rsidRPr="00661A05">
        <w:t>Introduction</w:t>
      </w:r>
      <w:bookmarkEnd w:id="0"/>
      <w:r w:rsidRPr="00661A05">
        <w:t xml:space="preserve">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 xml:space="preserve">Entrepreneurship can be demonstrated as the process by which an individual or group of individuals exploit a wide range of commercial opportunities either by creating new products or services or by developing or improving the existing products or services to create an impact in the business environment. The business environment creates several challenges for the entrepreneurs that help them to become experts in their respective fields and create business opportunities for society. This report is going to reflect the skills sets and characteristics of entrepreneurship and the perspectives for entrepreneurial motivation along with the identification of the processes by which the entrepreneur support system can be utilized properly. </w:t>
      </w:r>
    </w:p>
    <w:p w:rsidR="00661A05" w:rsidRPr="00661A05" w:rsidRDefault="00661A05" w:rsidP="00661A05">
      <w:pPr>
        <w:pStyle w:val="Heading1"/>
      </w:pPr>
      <w:bookmarkStart w:id="1" w:name="_Toc101195267"/>
      <w:r w:rsidRPr="00661A05">
        <w:t>Critical evaluation of entrepreneurial motivational perspectives and influence of cultural and economic environment in business start-ups</w:t>
      </w:r>
      <w:bookmarkEnd w:id="1"/>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From an economic perspective, entrepreneurship is connected to the land, labor, capital, and natural resources that can generate profit for the business. The entrepreneurial vision may be demonstrated as the creation of innovation and risk-taking capability to become successful in the rapid-changing and competitive global marketplace (</w:t>
      </w:r>
      <w:proofErr w:type="spellStart"/>
      <w:r w:rsidRPr="00661A05">
        <w:rPr>
          <w:rFonts w:ascii="Times New Roman" w:hAnsi="Times New Roman" w:cs="Times New Roman"/>
          <w:color w:val="000000" w:themeColor="text1"/>
          <w:sz w:val="24"/>
          <w:szCs w:val="24"/>
        </w:rPr>
        <w:t>Slávik</w:t>
      </w:r>
      <w:proofErr w:type="spellEnd"/>
      <w:r w:rsidRPr="00661A05">
        <w:rPr>
          <w:rFonts w:ascii="Times New Roman" w:hAnsi="Times New Roman" w:cs="Times New Roman"/>
          <w:color w:val="000000" w:themeColor="text1"/>
          <w:sz w:val="24"/>
          <w:szCs w:val="24"/>
        </w:rPr>
        <w:t xml:space="preserve">, 2019). The factors and perspectives for entrepreneurial motivations that influence an individual to come up with entrepreneurial activities are </w:t>
      </w:r>
      <w:r w:rsidRPr="00661A05">
        <w:rPr>
          <w:rFonts w:ascii="Times New Roman" w:hAnsi="Times New Roman" w:cs="Times New Roman"/>
          <w:b/>
          <w:bCs/>
          <w:i/>
          <w:iCs/>
          <w:color w:val="000000" w:themeColor="text1"/>
          <w:sz w:val="24"/>
          <w:szCs w:val="24"/>
        </w:rPr>
        <w:t xml:space="preserve">financial success, income security, recognition and status, autonomy, independence, </w:t>
      </w:r>
      <w:r w:rsidRPr="00661A05">
        <w:rPr>
          <w:rFonts w:ascii="Times New Roman" w:hAnsi="Times New Roman" w:cs="Times New Roman"/>
          <w:color w:val="000000" w:themeColor="text1"/>
          <w:sz w:val="24"/>
          <w:szCs w:val="24"/>
        </w:rPr>
        <w:t>and many more. The motive factors are briefly described below-</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Need for achievement: </w:t>
      </w:r>
      <w:r w:rsidRPr="00661A05">
        <w:rPr>
          <w:rFonts w:ascii="Times New Roman" w:hAnsi="Times New Roman" w:cs="Times New Roman"/>
          <w:color w:val="000000" w:themeColor="text1"/>
          <w:sz w:val="24"/>
          <w:szCs w:val="24"/>
        </w:rPr>
        <w:t xml:space="preserve">Achievement motivation refers to the desire for achieving something that helps to control the resources and also establish a name in the society. It has been found that approximately 60% of the individuals always want to establish a brand in the society to get the attention of the society as well as the government. However, Stephan (2015) articulated that the need for achievement sometimes works as the competitive motivational aspect that is comparing the individual's achievement to others' achievement and implementing the achievement towards having a renowned state in the society.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Income security: </w:t>
      </w:r>
      <w:r w:rsidRPr="00661A05">
        <w:rPr>
          <w:rFonts w:ascii="Times New Roman" w:hAnsi="Times New Roman" w:cs="Times New Roman"/>
          <w:color w:val="000000" w:themeColor="text1"/>
          <w:sz w:val="24"/>
          <w:szCs w:val="24"/>
        </w:rPr>
        <w:t>One of the major factors that motives the entrepreneurial activities are the eagerness to have a stable and successful as well as continuous income source. Entrepreneurs are more associated with familiars with the income risk than security but it also motivates an individual to come up with ideas or start-ups that allow an individual to maintain their cash flow and continuous source of earnings and provide enough money to get a lifestyle that they have been seeking till date (</w:t>
      </w:r>
      <w:proofErr w:type="spellStart"/>
      <w:r w:rsidRPr="00661A05">
        <w:rPr>
          <w:rFonts w:ascii="Times New Roman" w:hAnsi="Times New Roman" w:cs="Times New Roman"/>
          <w:color w:val="000000" w:themeColor="text1"/>
          <w:sz w:val="24"/>
          <w:szCs w:val="24"/>
        </w:rPr>
        <w:t>Murnieks</w:t>
      </w:r>
      <w:proofErr w:type="spellEnd"/>
      <w:r w:rsidRPr="00661A05">
        <w:rPr>
          <w:rFonts w:ascii="Times New Roman" w:hAnsi="Times New Roman" w:cs="Times New Roman"/>
          <w:color w:val="000000" w:themeColor="text1"/>
          <w:sz w:val="24"/>
          <w:szCs w:val="24"/>
        </w:rPr>
        <w:t xml:space="preserve"> </w:t>
      </w:r>
      <w:r w:rsidRPr="00661A05">
        <w:rPr>
          <w:rFonts w:ascii="Times New Roman" w:hAnsi="Times New Roman" w:cs="Times New Roman"/>
          <w:i/>
          <w:iCs/>
          <w:color w:val="000000" w:themeColor="text1"/>
          <w:sz w:val="24"/>
          <w:szCs w:val="24"/>
        </w:rPr>
        <w:t xml:space="preserve">et al. </w:t>
      </w:r>
      <w:r w:rsidRPr="00661A05">
        <w:rPr>
          <w:rFonts w:ascii="Times New Roman" w:hAnsi="Times New Roman" w:cs="Times New Roman"/>
          <w:color w:val="000000" w:themeColor="text1"/>
          <w:sz w:val="24"/>
          <w:szCs w:val="24"/>
        </w:rPr>
        <w:t xml:space="preserve">2020).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 xml:space="preserve">Thus, it can be articulated as one of the internal motivation factors of entrepreneurial activities.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Challenge and learning: </w:t>
      </w:r>
      <w:r w:rsidRPr="00661A05">
        <w:rPr>
          <w:rFonts w:ascii="Times New Roman" w:hAnsi="Times New Roman" w:cs="Times New Roman"/>
          <w:color w:val="000000" w:themeColor="text1"/>
          <w:sz w:val="24"/>
          <w:szCs w:val="24"/>
        </w:rPr>
        <w:t>It is an astonishing internal factor of motivation that helps an entrepreneur to become more successful and competitive in the market. It has been found that entrepreneurs are more likely to face challenges as the global market is rapidly changing and in every step starting from planning to having support from investors the entrepreneurial activities are engaged with challenges (Yi, and Duval‐</w:t>
      </w:r>
      <w:proofErr w:type="spellStart"/>
      <w:r w:rsidRPr="00661A05">
        <w:rPr>
          <w:rFonts w:ascii="Times New Roman" w:hAnsi="Times New Roman" w:cs="Times New Roman"/>
          <w:color w:val="000000" w:themeColor="text1"/>
          <w:sz w:val="24"/>
          <w:szCs w:val="24"/>
        </w:rPr>
        <w:t>Couetil</w:t>
      </w:r>
      <w:proofErr w:type="spellEnd"/>
      <w:r w:rsidRPr="00661A05">
        <w:rPr>
          <w:rFonts w:ascii="Times New Roman" w:hAnsi="Times New Roman" w:cs="Times New Roman"/>
          <w:color w:val="000000" w:themeColor="text1"/>
          <w:sz w:val="24"/>
          <w:szCs w:val="24"/>
        </w:rPr>
        <w:t xml:space="preserve">, 2018). So, it can be articulated that the challenges create a path of learning and make them familiar with futuristic visions. Thus, challenge and learning can also be a motive or motivational factor influencing entrepreneurial activities.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Government support and assistance:</w:t>
      </w:r>
      <w:r w:rsidRPr="00661A05">
        <w:rPr>
          <w:rFonts w:ascii="Times New Roman" w:hAnsi="Times New Roman" w:cs="Times New Roman"/>
          <w:color w:val="000000" w:themeColor="text1"/>
          <w:sz w:val="24"/>
          <w:szCs w:val="24"/>
        </w:rPr>
        <w:t xml:space="preserve"> The external motivational factor that inspires in doing entrepreneurial activities is the support of the government after creating opportunities for society. The government of any region provides immense support to the start-ups or any entrepreneurial activities as it creates employment opportunities and also provides basic support to the government finances as well as establishes a political stand for the government (</w:t>
      </w:r>
      <w:proofErr w:type="spellStart"/>
      <w:r w:rsidRPr="00661A05">
        <w:rPr>
          <w:rFonts w:ascii="Times New Roman" w:hAnsi="Times New Roman" w:cs="Times New Roman"/>
          <w:color w:val="000000" w:themeColor="text1"/>
          <w:sz w:val="24"/>
          <w:szCs w:val="24"/>
        </w:rPr>
        <w:t>Mahto</w:t>
      </w:r>
      <w:proofErr w:type="spellEnd"/>
      <w:r w:rsidRPr="00661A05">
        <w:rPr>
          <w:rFonts w:ascii="Times New Roman" w:hAnsi="Times New Roman" w:cs="Times New Roman"/>
          <w:color w:val="000000" w:themeColor="text1"/>
          <w:sz w:val="24"/>
          <w:szCs w:val="24"/>
        </w:rPr>
        <w:t xml:space="preserve"> and McDowell, 2018). Thus, it becomes another perspective of entrepreneurial motivation.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Independence: </w:t>
      </w:r>
      <w:r w:rsidRPr="00661A05">
        <w:rPr>
          <w:rFonts w:ascii="Times New Roman" w:hAnsi="Times New Roman" w:cs="Times New Roman"/>
          <w:color w:val="000000" w:themeColor="text1"/>
          <w:sz w:val="24"/>
          <w:szCs w:val="24"/>
        </w:rPr>
        <w:t>One of the major factors that influence entrepreneurial activity is independence and flexibility in the work. It has been found that approximately 40 to 50% of the individuals refused to do remote work and prefer flexibility in work and also want to be independent in their work (</w:t>
      </w:r>
      <w:proofErr w:type="spellStart"/>
      <w:r w:rsidRPr="00661A05">
        <w:rPr>
          <w:rFonts w:ascii="Times New Roman" w:hAnsi="Times New Roman" w:cs="Times New Roman"/>
          <w:color w:val="000000" w:themeColor="text1"/>
          <w:sz w:val="24"/>
          <w:szCs w:val="24"/>
        </w:rPr>
        <w:t>Yimamu</w:t>
      </w:r>
      <w:proofErr w:type="spellEnd"/>
      <w:r w:rsidRPr="00661A05">
        <w:rPr>
          <w:rFonts w:ascii="Times New Roman" w:hAnsi="Times New Roman" w:cs="Times New Roman"/>
          <w:color w:val="000000" w:themeColor="text1"/>
          <w:sz w:val="24"/>
          <w:szCs w:val="24"/>
        </w:rPr>
        <w:t xml:space="preserve">, 2018). Thus, independence can be considered the most influential and motivational aspect that enhances entrepreneurial activities. This factor also highlights how to get control over others' work and time also. </w:t>
      </w:r>
    </w:p>
    <w:p w:rsidR="00661A05" w:rsidRPr="00661A05" w:rsidRDefault="00661A05" w:rsidP="00661A05">
      <w:pPr>
        <w:pStyle w:val="Heading2"/>
      </w:pPr>
      <w:bookmarkStart w:id="2" w:name="_Toc101195268"/>
      <w:r w:rsidRPr="00661A05">
        <w:t>Economic and cultural environmental factors influencing startup-business</w:t>
      </w:r>
      <w:bookmarkEnd w:id="2"/>
      <w:r w:rsidRPr="00661A05">
        <w:t xml:space="preserve">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Starting a new business is always associated with several risk factors and opportunities that come from</w:t>
      </w:r>
      <w:r w:rsidRPr="00661A05">
        <w:rPr>
          <w:rFonts w:ascii="Times New Roman" w:hAnsi="Times New Roman" w:cs="Times New Roman"/>
          <w:b/>
          <w:bCs/>
          <w:i/>
          <w:iCs/>
          <w:color w:val="000000" w:themeColor="text1"/>
          <w:sz w:val="24"/>
          <w:szCs w:val="24"/>
        </w:rPr>
        <w:t xml:space="preserve"> economic, cultural, political, and social environmental </w:t>
      </w:r>
      <w:r w:rsidRPr="00661A05">
        <w:rPr>
          <w:rFonts w:ascii="Times New Roman" w:hAnsi="Times New Roman" w:cs="Times New Roman"/>
          <w:color w:val="000000" w:themeColor="text1"/>
          <w:sz w:val="24"/>
          <w:szCs w:val="24"/>
        </w:rPr>
        <w:t>factors. From those factors, economic and cultural factors provide basic support while starting and growing in this challenging marketplace (</w:t>
      </w:r>
      <w:proofErr w:type="spellStart"/>
      <w:r w:rsidRPr="00661A05">
        <w:rPr>
          <w:rFonts w:ascii="Times New Roman" w:hAnsi="Times New Roman" w:cs="Times New Roman"/>
          <w:color w:val="000000" w:themeColor="text1"/>
          <w:sz w:val="24"/>
          <w:szCs w:val="24"/>
        </w:rPr>
        <w:t>Chukwurah</w:t>
      </w:r>
      <w:proofErr w:type="spellEnd"/>
      <w:r w:rsidRPr="00661A05">
        <w:rPr>
          <w:rFonts w:ascii="Times New Roman" w:hAnsi="Times New Roman" w:cs="Times New Roman"/>
          <w:color w:val="000000" w:themeColor="text1"/>
          <w:sz w:val="24"/>
          <w:szCs w:val="24"/>
        </w:rPr>
        <w:t xml:space="preserve"> and </w:t>
      </w:r>
      <w:proofErr w:type="spellStart"/>
      <w:r w:rsidRPr="00661A05">
        <w:rPr>
          <w:rFonts w:ascii="Times New Roman" w:hAnsi="Times New Roman" w:cs="Times New Roman"/>
          <w:color w:val="000000" w:themeColor="text1"/>
          <w:sz w:val="24"/>
          <w:szCs w:val="24"/>
        </w:rPr>
        <w:t>Atah</w:t>
      </w:r>
      <w:proofErr w:type="spellEnd"/>
      <w:r w:rsidRPr="00661A05">
        <w:rPr>
          <w:rFonts w:ascii="Times New Roman" w:hAnsi="Times New Roman" w:cs="Times New Roman"/>
          <w:color w:val="000000" w:themeColor="text1"/>
          <w:sz w:val="24"/>
          <w:szCs w:val="24"/>
        </w:rPr>
        <w:t>, 2019). The influential factors related to the economic and cultural environment are described below-</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color w:val="000000" w:themeColor="text1"/>
          <w:sz w:val="24"/>
          <w:szCs w:val="24"/>
        </w:rPr>
        <w:t xml:space="preserve">Economic factors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 xml:space="preserve">The global economy is vivid and rapidly changing. However, the economic factors do not mean only the financial aspects of a business but also symbolize the factors like </w:t>
      </w:r>
      <w:r w:rsidRPr="00661A05">
        <w:rPr>
          <w:rFonts w:ascii="Times New Roman" w:hAnsi="Times New Roman" w:cs="Times New Roman"/>
          <w:b/>
          <w:bCs/>
          <w:i/>
          <w:iCs/>
          <w:color w:val="000000" w:themeColor="text1"/>
          <w:sz w:val="24"/>
          <w:szCs w:val="24"/>
        </w:rPr>
        <w:t xml:space="preserve">capital, market, labor, infrastructure, and raw materials. </w:t>
      </w:r>
      <w:r w:rsidRPr="00661A05">
        <w:rPr>
          <w:rFonts w:ascii="Times New Roman" w:hAnsi="Times New Roman" w:cs="Times New Roman"/>
          <w:color w:val="000000" w:themeColor="text1"/>
          <w:sz w:val="24"/>
          <w:szCs w:val="24"/>
        </w:rPr>
        <w:t>The influence of those factors is briefly described-</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Capital: </w:t>
      </w:r>
      <w:r w:rsidRPr="00661A05">
        <w:rPr>
          <w:rFonts w:ascii="Times New Roman" w:hAnsi="Times New Roman" w:cs="Times New Roman"/>
          <w:color w:val="000000" w:themeColor="text1"/>
          <w:sz w:val="24"/>
          <w:szCs w:val="24"/>
        </w:rPr>
        <w:t>Capital is a key aspect of the establishment of an enterprise as an increase in capital investment on projects results in an increase in the profit that boosts the capital formation process of a start-up. Availability of the capital facilitates a start-up to help bring land from one machine to another and combine them to produce value for the society (</w:t>
      </w:r>
      <w:proofErr w:type="spellStart"/>
      <w:r w:rsidRPr="00661A05">
        <w:rPr>
          <w:rFonts w:ascii="Times New Roman" w:hAnsi="Times New Roman" w:cs="Times New Roman"/>
          <w:color w:val="000000" w:themeColor="text1"/>
          <w:sz w:val="24"/>
          <w:szCs w:val="24"/>
        </w:rPr>
        <w:t>Ikebuaku</w:t>
      </w:r>
      <w:proofErr w:type="spellEnd"/>
      <w:r w:rsidRPr="00661A05">
        <w:rPr>
          <w:rFonts w:ascii="Times New Roman" w:hAnsi="Times New Roman" w:cs="Times New Roman"/>
          <w:color w:val="000000" w:themeColor="text1"/>
          <w:sz w:val="24"/>
          <w:szCs w:val="24"/>
        </w:rPr>
        <w:t xml:space="preserve"> and </w:t>
      </w:r>
      <w:proofErr w:type="spellStart"/>
      <w:r w:rsidRPr="00661A05">
        <w:rPr>
          <w:rFonts w:ascii="Times New Roman" w:hAnsi="Times New Roman" w:cs="Times New Roman"/>
          <w:color w:val="000000" w:themeColor="text1"/>
          <w:sz w:val="24"/>
          <w:szCs w:val="24"/>
        </w:rPr>
        <w:t>Dinbabo</w:t>
      </w:r>
      <w:proofErr w:type="spellEnd"/>
      <w:r w:rsidRPr="00661A05">
        <w:rPr>
          <w:rFonts w:ascii="Times New Roman" w:hAnsi="Times New Roman" w:cs="Times New Roman"/>
          <w:color w:val="000000" w:themeColor="text1"/>
          <w:sz w:val="24"/>
          <w:szCs w:val="24"/>
        </w:rPr>
        <w:t xml:space="preserve">,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 xml:space="preserve">2018). Thus, it works as a lubricant for creating start-ups.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 xml:space="preserve">Labor: </w:t>
      </w:r>
      <w:r w:rsidRPr="00661A05">
        <w:rPr>
          <w:rFonts w:ascii="Times New Roman" w:hAnsi="Times New Roman" w:cs="Times New Roman"/>
          <w:color w:val="000000" w:themeColor="text1"/>
          <w:sz w:val="24"/>
          <w:szCs w:val="24"/>
        </w:rPr>
        <w:t>Easy availability of skilled workers also affects entrepreneurship or start-ups. The quality along with the number of laborers in a market defines its economic condition and together both of them make a business successful (</w:t>
      </w:r>
      <w:proofErr w:type="spellStart"/>
      <w:r w:rsidRPr="00661A05">
        <w:rPr>
          <w:rFonts w:ascii="Times New Roman" w:hAnsi="Times New Roman" w:cs="Times New Roman"/>
          <w:color w:val="000000" w:themeColor="text1"/>
          <w:sz w:val="24"/>
          <w:szCs w:val="24"/>
        </w:rPr>
        <w:t>Fuentelsaz</w:t>
      </w:r>
      <w:proofErr w:type="spellEnd"/>
      <w:r w:rsidRPr="00661A05">
        <w:rPr>
          <w:rFonts w:ascii="Times New Roman" w:hAnsi="Times New Roman" w:cs="Times New Roman"/>
          <w:color w:val="000000" w:themeColor="text1"/>
          <w:sz w:val="24"/>
          <w:szCs w:val="24"/>
        </w:rPr>
        <w:t xml:space="preserve"> </w:t>
      </w:r>
      <w:r w:rsidRPr="00661A05">
        <w:rPr>
          <w:rFonts w:ascii="Times New Roman" w:hAnsi="Times New Roman" w:cs="Times New Roman"/>
          <w:i/>
          <w:iCs/>
          <w:color w:val="000000" w:themeColor="text1"/>
          <w:sz w:val="24"/>
          <w:szCs w:val="24"/>
        </w:rPr>
        <w:t xml:space="preserve">et al. </w:t>
      </w:r>
      <w:r w:rsidRPr="00661A05">
        <w:rPr>
          <w:rFonts w:ascii="Times New Roman" w:hAnsi="Times New Roman" w:cs="Times New Roman"/>
          <w:color w:val="000000" w:themeColor="text1"/>
          <w:sz w:val="24"/>
          <w:szCs w:val="24"/>
        </w:rPr>
        <w:t xml:space="preserve">2018). Entrepreneurship is encouraged if there exists mobility and flexibility in labor forces and consideration of emotional and economical security inhibits labor mobility.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b/>
          <w:bCs/>
          <w:color w:val="000000" w:themeColor="text1"/>
          <w:sz w:val="24"/>
          <w:szCs w:val="24"/>
        </w:rPr>
        <w:t xml:space="preserve">Cultural factors </w:t>
      </w:r>
    </w:p>
    <w:p w:rsidR="00661A05" w:rsidRPr="00661A05" w:rsidRDefault="00661A05" w:rsidP="00661A05">
      <w:pPr>
        <w:spacing w:before="240" w:after="240" w:line="360" w:lineRule="auto"/>
        <w:jc w:val="both"/>
        <w:rPr>
          <w:rFonts w:ascii="Times New Roman" w:hAnsi="Times New Roman" w:cs="Times New Roman"/>
          <w:color w:val="000000" w:themeColor="text1"/>
          <w:sz w:val="24"/>
          <w:szCs w:val="24"/>
        </w:rPr>
      </w:pPr>
      <w:r w:rsidRPr="00661A05">
        <w:rPr>
          <w:rFonts w:ascii="Times New Roman" w:hAnsi="Times New Roman" w:cs="Times New Roman"/>
          <w:color w:val="000000" w:themeColor="text1"/>
          <w:sz w:val="24"/>
          <w:szCs w:val="24"/>
        </w:rPr>
        <w:t>Different nations have different cultures thus; starting any business always refers to understanding the domestic culture thoroughly and minutely. The cultural environmental factors influencing business start-ups are-</w:t>
      </w:r>
    </w:p>
    <w:p w:rsidR="007022A6"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hAnsi="Times New Roman" w:cs="Times New Roman"/>
          <w:b/>
          <w:bCs/>
          <w:i/>
          <w:iCs/>
          <w:color w:val="000000" w:themeColor="text1"/>
          <w:sz w:val="24"/>
          <w:szCs w:val="24"/>
        </w:rPr>
        <w:t>Ethnicity:</w:t>
      </w:r>
      <w:r w:rsidRPr="00661A05">
        <w:rPr>
          <w:rFonts w:ascii="Times New Roman" w:hAnsi="Times New Roman" w:cs="Times New Roman"/>
          <w:color w:val="000000" w:themeColor="text1"/>
          <w:sz w:val="24"/>
          <w:szCs w:val="24"/>
        </w:rPr>
        <w:t xml:space="preserve"> Ethnic can be termed as the differences between categories of people and carry a diverse cultural pattern. Individual ethnicity influences behavior and attitude which creates a better predisposition to entrepreneurial behaviors (</w:t>
      </w:r>
      <w:proofErr w:type="spellStart"/>
      <w:r w:rsidRPr="00661A05">
        <w:rPr>
          <w:rFonts w:ascii="Times New Roman" w:hAnsi="Times New Roman" w:cs="Times New Roman"/>
          <w:color w:val="000000" w:themeColor="text1"/>
          <w:sz w:val="24"/>
          <w:szCs w:val="24"/>
        </w:rPr>
        <w:t>Arvidsson</w:t>
      </w:r>
      <w:proofErr w:type="spellEnd"/>
      <w:r w:rsidRPr="00661A05">
        <w:rPr>
          <w:rFonts w:ascii="Times New Roman" w:hAnsi="Times New Roman" w:cs="Times New Roman"/>
          <w:color w:val="000000" w:themeColor="text1"/>
          <w:sz w:val="24"/>
          <w:szCs w:val="24"/>
        </w:rPr>
        <w:t xml:space="preserve"> and </w:t>
      </w:r>
      <w:proofErr w:type="spellStart"/>
      <w:r w:rsidRPr="00661A05">
        <w:rPr>
          <w:rFonts w:ascii="Times New Roman" w:hAnsi="Times New Roman" w:cs="Times New Roman"/>
          <w:color w:val="000000" w:themeColor="text1"/>
          <w:sz w:val="24"/>
          <w:szCs w:val="24"/>
        </w:rPr>
        <w:t>Mønsted</w:t>
      </w:r>
      <w:proofErr w:type="spellEnd"/>
      <w:r w:rsidRPr="00661A05">
        <w:rPr>
          <w:rFonts w:ascii="Times New Roman" w:hAnsi="Times New Roman" w:cs="Times New Roman"/>
          <w:color w:val="000000" w:themeColor="text1"/>
          <w:sz w:val="24"/>
          <w:szCs w:val="24"/>
        </w:rPr>
        <w:t xml:space="preserve">, 2018). Entrepreneurship is identified in certain ethnic groups like </w:t>
      </w:r>
      <w:r w:rsidRPr="00661A05">
        <w:rPr>
          <w:rFonts w:ascii="Times New Roman" w:hAnsi="Times New Roman" w:cs="Times New Roman"/>
          <w:b/>
          <w:bCs/>
          <w:i/>
          <w:iCs/>
          <w:color w:val="000000" w:themeColor="text1"/>
          <w:sz w:val="24"/>
          <w:szCs w:val="24"/>
        </w:rPr>
        <w:t xml:space="preserve">Ibos, Lebanese, Jews in Nigeria, </w:t>
      </w:r>
      <w:proofErr w:type="spellStart"/>
      <w:r w:rsidRPr="00661A05">
        <w:rPr>
          <w:rFonts w:ascii="Times New Roman" w:hAnsi="Times New Roman" w:cs="Times New Roman"/>
          <w:b/>
          <w:bCs/>
          <w:i/>
          <w:iCs/>
          <w:color w:val="000000" w:themeColor="text1"/>
          <w:sz w:val="24"/>
          <w:szCs w:val="24"/>
        </w:rPr>
        <w:t>Parisis</w:t>
      </w:r>
      <w:proofErr w:type="spellEnd"/>
      <w:r w:rsidRPr="00661A05">
        <w:rPr>
          <w:rFonts w:ascii="Times New Roman" w:hAnsi="Times New Roman" w:cs="Times New Roman"/>
          <w:b/>
          <w:bCs/>
          <w:i/>
          <w:iCs/>
          <w:color w:val="000000" w:themeColor="text1"/>
          <w:sz w:val="24"/>
          <w:szCs w:val="24"/>
        </w:rPr>
        <w:t xml:space="preserve"> and Jains in India, and </w:t>
      </w:r>
      <w:proofErr w:type="spellStart"/>
      <w:r w:rsidRPr="00661A05">
        <w:rPr>
          <w:rFonts w:ascii="Times New Roman" w:hAnsi="Times New Roman" w:cs="Times New Roman"/>
          <w:b/>
          <w:bCs/>
          <w:i/>
          <w:iCs/>
          <w:color w:val="000000" w:themeColor="text1"/>
          <w:sz w:val="24"/>
          <w:szCs w:val="24"/>
        </w:rPr>
        <w:t>Gujaratis</w:t>
      </w:r>
      <w:proofErr w:type="spellEnd"/>
      <w:r w:rsidRPr="00661A05">
        <w:rPr>
          <w:rFonts w:ascii="Times New Roman" w:hAnsi="Times New Roman" w:cs="Times New Roman"/>
          <w:b/>
          <w:bCs/>
          <w:i/>
          <w:iCs/>
          <w:color w:val="000000" w:themeColor="text1"/>
          <w:sz w:val="24"/>
          <w:szCs w:val="24"/>
        </w:rPr>
        <w:t xml:space="preserve"> in East Africa</w:t>
      </w:r>
      <w:r w:rsidR="00CC3475" w:rsidRPr="00661A05">
        <w:rPr>
          <w:rFonts w:ascii="Times New Roman" w:eastAsia="Times" w:hAnsi="Times New Roman" w:cs="Times New Roman"/>
          <w:b/>
          <w:i/>
          <w:color w:val="000000" w:themeColor="text1"/>
          <w:sz w:val="24"/>
          <w:szCs w:val="24"/>
        </w:rPr>
        <w:t xml:space="preserve">. </w:t>
      </w:r>
    </w:p>
    <w:p w:rsidR="007022A6" w:rsidRPr="00661A05" w:rsidRDefault="00CC3475" w:rsidP="00661A05">
      <w:pPr>
        <w:spacing w:after="240" w:line="360" w:lineRule="auto"/>
        <w:jc w:val="center"/>
        <w:rPr>
          <w:rFonts w:ascii="Times New Roman" w:eastAsia="Times" w:hAnsi="Times New Roman" w:cs="Times New Roman"/>
          <w:color w:val="000000" w:themeColor="text1"/>
          <w:sz w:val="24"/>
          <w:szCs w:val="24"/>
        </w:rPr>
      </w:pPr>
      <w:r w:rsidRPr="00661A05">
        <w:rPr>
          <w:rFonts w:ascii="Times New Roman" w:eastAsia="Times" w:hAnsi="Times New Roman" w:cs="Times New Roman"/>
          <w:noProof/>
          <w:color w:val="000000" w:themeColor="text1"/>
          <w:sz w:val="24"/>
          <w:szCs w:val="24"/>
          <w:lang w:val="en-IN"/>
        </w:rPr>
        <w:drawing>
          <wp:inline distT="114300" distB="114300" distL="114300" distR="114300" wp14:anchorId="0F217BD6" wp14:editId="1298671C">
            <wp:extent cx="4786313" cy="1304925"/>
            <wp:effectExtent l="76200" t="76200" r="128905" b="1238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86313" cy="1304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022A6" w:rsidRPr="00661A05" w:rsidRDefault="00CC3475" w:rsidP="00661A05">
      <w:pPr>
        <w:spacing w:after="240" w:line="360" w:lineRule="auto"/>
        <w:jc w:val="center"/>
        <w:rPr>
          <w:rFonts w:ascii="Times New Roman" w:eastAsia="Times" w:hAnsi="Times New Roman" w:cs="Times New Roman"/>
          <w:b/>
          <w:color w:val="000000" w:themeColor="text1"/>
          <w:sz w:val="24"/>
          <w:szCs w:val="24"/>
        </w:rPr>
      </w:pPr>
      <w:r w:rsidRPr="00661A05">
        <w:rPr>
          <w:rFonts w:ascii="Times New Roman" w:eastAsia="Times" w:hAnsi="Times New Roman" w:cs="Times New Roman"/>
          <w:b/>
          <w:color w:val="000000" w:themeColor="text1"/>
          <w:sz w:val="24"/>
          <w:szCs w:val="24"/>
        </w:rPr>
        <w:t>Figure</w:t>
      </w:r>
      <w:r w:rsidR="00661A05">
        <w:rPr>
          <w:rFonts w:ascii="Times New Roman" w:eastAsia="Times" w:hAnsi="Times New Roman" w:cs="Times New Roman"/>
          <w:b/>
          <w:color w:val="000000" w:themeColor="text1"/>
          <w:sz w:val="24"/>
          <w:szCs w:val="24"/>
        </w:rPr>
        <w:t xml:space="preserve"> 1</w:t>
      </w:r>
      <w:r w:rsidRPr="00661A05">
        <w:rPr>
          <w:rFonts w:ascii="Times New Roman" w:eastAsia="Times" w:hAnsi="Times New Roman" w:cs="Times New Roman"/>
          <w:b/>
          <w:color w:val="000000" w:themeColor="text1"/>
          <w:sz w:val="24"/>
          <w:szCs w:val="24"/>
        </w:rPr>
        <w:t>: Relation-ship between social hostility   Ethnic solidarity and small business</w:t>
      </w:r>
    </w:p>
    <w:p w:rsidR="007022A6" w:rsidRPr="00661A05" w:rsidRDefault="00CC3475" w:rsidP="00661A05">
      <w:pPr>
        <w:spacing w:after="240" w:line="360" w:lineRule="auto"/>
        <w:jc w:val="center"/>
        <w:rPr>
          <w:rFonts w:ascii="Times New Roman" w:eastAsia="Times" w:hAnsi="Times New Roman" w:cs="Times New Roman"/>
          <w:color w:val="000000" w:themeColor="text1"/>
          <w:sz w:val="24"/>
          <w:szCs w:val="24"/>
        </w:rPr>
      </w:pPr>
      <w:r w:rsidRPr="00661A05">
        <w:rPr>
          <w:rFonts w:ascii="Times New Roman" w:eastAsia="Times" w:hAnsi="Times New Roman" w:cs="Times New Roman"/>
          <w:b/>
          <w:color w:val="000000" w:themeColor="text1"/>
          <w:sz w:val="24"/>
          <w:szCs w:val="24"/>
        </w:rPr>
        <w:t>(</w:t>
      </w:r>
      <w:r w:rsidRPr="00661A05">
        <w:rPr>
          <w:rFonts w:ascii="Times New Roman" w:eastAsia="Times" w:hAnsi="Times New Roman" w:cs="Times New Roman"/>
          <w:color w:val="000000" w:themeColor="text1"/>
          <w:sz w:val="24"/>
          <w:szCs w:val="24"/>
        </w:rPr>
        <w:t xml:space="preserve">Source: Influenced by </w:t>
      </w:r>
      <w:proofErr w:type="spellStart"/>
      <w:r w:rsidRPr="00661A05">
        <w:rPr>
          <w:rFonts w:ascii="Times New Roman" w:eastAsia="Times New Roman" w:hAnsi="Times New Roman" w:cs="Times New Roman"/>
          <w:color w:val="000000" w:themeColor="text1"/>
          <w:sz w:val="24"/>
          <w:szCs w:val="24"/>
          <w:highlight w:val="white"/>
        </w:rPr>
        <w:t>Arvidsson</w:t>
      </w:r>
      <w:proofErr w:type="spellEnd"/>
      <w:r w:rsidRPr="00661A05">
        <w:rPr>
          <w:rFonts w:ascii="Times New Roman" w:eastAsia="Times New Roman" w:hAnsi="Times New Roman" w:cs="Times New Roman"/>
          <w:color w:val="000000" w:themeColor="text1"/>
          <w:sz w:val="24"/>
          <w:szCs w:val="24"/>
          <w:highlight w:val="white"/>
        </w:rPr>
        <w:t xml:space="preserve"> and </w:t>
      </w:r>
      <w:proofErr w:type="spellStart"/>
      <w:r w:rsidRPr="00661A05">
        <w:rPr>
          <w:rFonts w:ascii="Times New Roman" w:eastAsia="Times New Roman" w:hAnsi="Times New Roman" w:cs="Times New Roman"/>
          <w:color w:val="000000" w:themeColor="text1"/>
          <w:sz w:val="24"/>
          <w:szCs w:val="24"/>
          <w:highlight w:val="white"/>
        </w:rPr>
        <w:t>Mønsted</w:t>
      </w:r>
      <w:proofErr w:type="spellEnd"/>
      <w:r w:rsidRPr="00661A05">
        <w:rPr>
          <w:rFonts w:ascii="Times New Roman" w:eastAsia="Times New Roman" w:hAnsi="Times New Roman" w:cs="Times New Roman"/>
          <w:color w:val="000000" w:themeColor="text1"/>
          <w:sz w:val="24"/>
          <w:szCs w:val="24"/>
          <w:highlight w:val="white"/>
        </w:rPr>
        <w:t>, 2018)</w:t>
      </w:r>
    </w:p>
    <w:p w:rsidR="00661A05" w:rsidRPr="00661A05" w:rsidRDefault="00CC347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Religion</w:t>
      </w:r>
      <w:r w:rsidRPr="00661A05">
        <w:rPr>
          <w:rFonts w:ascii="Times New Roman" w:eastAsia="Times" w:hAnsi="Times New Roman" w:cs="Times New Roman"/>
          <w:color w:val="000000" w:themeColor="text1"/>
          <w:sz w:val="24"/>
          <w:szCs w:val="24"/>
        </w:rPr>
        <w:t xml:space="preserve">:  </w:t>
      </w:r>
      <w:r w:rsidR="00661A05" w:rsidRPr="00661A05">
        <w:rPr>
          <w:rFonts w:ascii="Times New Roman" w:eastAsia="Times" w:hAnsi="Times New Roman" w:cs="Times New Roman"/>
          <w:color w:val="000000" w:themeColor="text1"/>
          <w:sz w:val="24"/>
          <w:szCs w:val="24"/>
        </w:rPr>
        <w:t>Religion and religious beliefs have a vast effect on entrepreneurial activities as it emphasizes the norms, traditions, and discipline of these particular religions. Religion is considered the most influential socio-cultural factor that enhances the economic development of society (</w:t>
      </w:r>
      <w:proofErr w:type="spellStart"/>
      <w:r w:rsidR="00661A05" w:rsidRPr="00661A05">
        <w:rPr>
          <w:rFonts w:ascii="Times New Roman" w:eastAsia="Times" w:hAnsi="Times New Roman" w:cs="Times New Roman"/>
          <w:color w:val="000000" w:themeColor="text1"/>
          <w:sz w:val="24"/>
          <w:szCs w:val="24"/>
        </w:rPr>
        <w:t>Estrin</w:t>
      </w:r>
      <w:proofErr w:type="spellEnd"/>
      <w:r w:rsidR="00661A05" w:rsidRPr="00661A05">
        <w:rPr>
          <w:rFonts w:ascii="Times New Roman" w:eastAsia="Times" w:hAnsi="Times New Roman" w:cs="Times New Roman"/>
          <w:color w:val="000000" w:themeColor="text1"/>
          <w:sz w:val="24"/>
          <w:szCs w:val="24"/>
        </w:rPr>
        <w:t xml:space="preserve"> et al. 2019).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 xml:space="preserve">It can be exemplified in the Latin American culture towards business development as Old-world culture is still in the rule as the people dress conservatively and interact politely in any business activity and Catholics are taking charge in creating norms of the society. The real-world example is Disney as it purchased animation studio Pixar in 2006 and is a small business rather than creating its studio and creating blockbusters in the business world. </w:t>
      </w:r>
    </w:p>
    <w:p w:rsidR="00661A05" w:rsidRPr="00661A05" w:rsidRDefault="00661A05" w:rsidP="00661A05">
      <w:pPr>
        <w:pStyle w:val="Heading2"/>
      </w:pPr>
      <w:bookmarkStart w:id="3" w:name="_Toc101195269"/>
      <w:r w:rsidRPr="00661A05">
        <w:t>Adaptation of Innovation entrepreneurship theory for business innovation</w:t>
      </w:r>
      <w:bookmarkEnd w:id="3"/>
      <w:r w:rsidRPr="00661A05">
        <w:t xml:space="preserve">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J.A Schumpeter critically evaluated and aligned this theory with entrepreneurship as it focuses on innovative business ideas that create a change in society and provides a sustainable profit for business growth. According to Schumpeter, innovation is the only process that takes the stationary economy to another level and creates an opportunity for society. However, the cost of production and the increasing demand for certain products are two major factors related to business innovation (</w:t>
      </w:r>
      <w:proofErr w:type="spellStart"/>
      <w:r w:rsidRPr="00661A05">
        <w:rPr>
          <w:rFonts w:ascii="Times New Roman" w:eastAsia="Times" w:hAnsi="Times New Roman" w:cs="Times New Roman"/>
          <w:color w:val="000000" w:themeColor="text1"/>
          <w:sz w:val="24"/>
          <w:szCs w:val="24"/>
        </w:rPr>
        <w:t>Drobyazko</w:t>
      </w:r>
      <w:proofErr w:type="spellEnd"/>
      <w:r w:rsidRPr="00661A05">
        <w:rPr>
          <w:rFonts w:ascii="Times New Roman" w:eastAsia="Times" w:hAnsi="Times New Roman" w:cs="Times New Roman"/>
          <w:color w:val="000000" w:themeColor="text1"/>
          <w:sz w:val="24"/>
          <w:szCs w:val="24"/>
        </w:rPr>
        <w:t xml:space="preserve"> et al. 2019). However, the economic viewpoint to start any business and make it successful in the challenging market is also defined in this theory that not only supports individuals but also supports the whole firm to attract economic stability to the business. But this theory has lacked in creating the difference between entrepreneur rich countries and low activity countries as well. </w:t>
      </w:r>
    </w:p>
    <w:p w:rsidR="00661A05" w:rsidRPr="00661A05" w:rsidRDefault="00661A05" w:rsidP="00661A05">
      <w:pPr>
        <w:pStyle w:val="Heading1"/>
      </w:pPr>
      <w:bookmarkStart w:id="4" w:name="_Toc101195270"/>
      <w:r w:rsidRPr="00661A05">
        <w:t xml:space="preserve">Critical evaluation </w:t>
      </w:r>
      <w:r>
        <w:t>a</w:t>
      </w:r>
      <w:r w:rsidRPr="00661A05">
        <w:t>s recommendation of the effective entrepreneurial support systems for entrepreneurship</w:t>
      </w:r>
      <w:bookmarkEnd w:id="4"/>
      <w:r w:rsidRPr="00661A05">
        <w:t xml:space="preserve">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An entrepreneurial support system can be termed as the network of people who provide support to entrepreneurs and entrepreneurial activities with practical and emotional support. Evidence from previous studies reflects that several benefits like improved coping skills, higher levels of well-being, and healthier and longer life are associated with a strong support system. It also reduces stress, anxiety, and depression in an individual. Entrepreneurs do need a high-level support system to turn on their business activities in this challenging atmosphere. To improve the ecosystem and lives the society needs the innovation that only comes from the entrepreneurial activities that also help to develop the society and make it presentable and compatible in the nation (</w:t>
      </w:r>
      <w:proofErr w:type="spellStart"/>
      <w:r w:rsidRPr="00661A05">
        <w:rPr>
          <w:rFonts w:ascii="Times New Roman" w:eastAsia="Times" w:hAnsi="Times New Roman" w:cs="Times New Roman"/>
          <w:color w:val="000000" w:themeColor="text1"/>
          <w:sz w:val="24"/>
          <w:szCs w:val="24"/>
        </w:rPr>
        <w:t>Krasyuk</w:t>
      </w:r>
      <w:proofErr w:type="spellEnd"/>
      <w:r w:rsidRPr="00661A05">
        <w:rPr>
          <w:rFonts w:ascii="Times New Roman" w:eastAsia="Times" w:hAnsi="Times New Roman" w:cs="Times New Roman"/>
          <w:color w:val="000000" w:themeColor="text1"/>
          <w:sz w:val="24"/>
          <w:szCs w:val="24"/>
        </w:rPr>
        <w:t xml:space="preserve"> et al. 2019). The utilization of the effective support systems is described below-</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Effective entrepreneurship education:</w:t>
      </w:r>
      <w:r w:rsidRPr="00661A05">
        <w:rPr>
          <w:rFonts w:ascii="Times New Roman" w:eastAsia="Times" w:hAnsi="Times New Roman" w:cs="Times New Roman"/>
          <w:color w:val="000000" w:themeColor="text1"/>
          <w:sz w:val="24"/>
          <w:szCs w:val="24"/>
        </w:rPr>
        <w:t xml:space="preserve"> Trainers, educators, and teachers enhance the leadership and managerial skills of an individual to enhance their performance and make them realize their talents. So utilization must be based on the leadership and natural talents of the individual. A Pedagogical approach must be adapted to entrepreneurship education to make it easy for everyone. However, the education approach can be utilized by defining the factors such as the right approach for teaching, experience, entrepreneurship educators, suitable learning environment, provision of adequate, modern, and appropriate teaching aids, adequate funding, and many more (</w:t>
      </w:r>
      <w:proofErr w:type="spellStart"/>
      <w:r w:rsidRPr="00661A05">
        <w:rPr>
          <w:rFonts w:ascii="Times New Roman" w:eastAsia="Times" w:hAnsi="Times New Roman" w:cs="Times New Roman"/>
          <w:color w:val="000000" w:themeColor="text1"/>
          <w:sz w:val="24"/>
          <w:szCs w:val="24"/>
        </w:rPr>
        <w:t>Krasyuk</w:t>
      </w:r>
      <w:proofErr w:type="spellEnd"/>
      <w:r w:rsidRPr="00661A05">
        <w:rPr>
          <w:rFonts w:ascii="Times New Roman" w:eastAsia="Times" w:hAnsi="Times New Roman" w:cs="Times New Roman"/>
          <w:color w:val="000000" w:themeColor="text1"/>
          <w:sz w:val="24"/>
          <w:szCs w:val="24"/>
        </w:rPr>
        <w:t xml:space="preserve"> et al. 2019).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 xml:space="preserve">Experienced educators with proper entrepreneurial skill sets allow an individual to think critically about all the problems that help to solve the problems and handle any critical situation in any environment. Developed countries like the USA thus provide an entrepreneurial mindset to students for future purposes. However, the effective curriculum design must involve stakeholders like entrepreneurs, trainers, businesses, and policymakers to shape the outline of business activities. Right learning environments like classroom models and Modernization instructional tenets can also work as the entrepreneurship support system to stimulate action-oriented and team-based learning activities (Prior, 2022).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Government role:</w:t>
      </w:r>
      <w:r w:rsidRPr="00661A05">
        <w:rPr>
          <w:rFonts w:ascii="Times New Roman" w:eastAsia="Times" w:hAnsi="Times New Roman" w:cs="Times New Roman"/>
          <w:color w:val="000000" w:themeColor="text1"/>
          <w:sz w:val="24"/>
          <w:szCs w:val="24"/>
        </w:rPr>
        <w:t xml:space="preserve"> The Government plays a crucial role in entrepreneurship and works as the support system as the innovations and entrepreneurial activities create employment opportunities in the society and also create a strong political ground for the local government. The government can also help the support system by providing provisions for creating a one-window system for business activities (</w:t>
      </w:r>
      <w:proofErr w:type="spellStart"/>
      <w:r w:rsidRPr="00661A05">
        <w:rPr>
          <w:rFonts w:ascii="Times New Roman" w:eastAsia="Times" w:hAnsi="Times New Roman" w:cs="Times New Roman"/>
          <w:color w:val="000000" w:themeColor="text1"/>
          <w:sz w:val="24"/>
          <w:szCs w:val="24"/>
        </w:rPr>
        <w:t>Krasyuk</w:t>
      </w:r>
      <w:proofErr w:type="spellEnd"/>
      <w:r w:rsidRPr="00661A05">
        <w:rPr>
          <w:rFonts w:ascii="Times New Roman" w:eastAsia="Times" w:hAnsi="Times New Roman" w:cs="Times New Roman"/>
          <w:color w:val="000000" w:themeColor="text1"/>
          <w:sz w:val="24"/>
          <w:szCs w:val="24"/>
        </w:rPr>
        <w:t xml:space="preserve"> et al. 2019). However, the government can also create an investment-friendly policy for the investors from local and global markets to attract the FDI to entrepreneurial activities. Some of the government policies that can be utilized as the entrepreneurship support systems are intellectual property rights, modified entrepreneurship education curriculum, ease of business registration, access to funding for start-ups, provisions and infrastructures, Skill acquisitions training, and many more.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The incorporation of individual rights is a must for protecting innovations and businesses from being stolen. However, the report says that entrepreneurs are willing to share ideas if the ideas and innovations are meant to be protected from others. Government must develop policies that incorporate and will endorse an entrepreneurship curriculum in the education system. The ease of business registration is another factor that influences entrepreneurial activities to become fluent and smooth. Entrepreneurs flourish when the operational taxes are unreasonable and less (</w:t>
      </w:r>
      <w:proofErr w:type="spellStart"/>
      <w:r w:rsidRPr="00661A05">
        <w:rPr>
          <w:rFonts w:ascii="Times New Roman" w:eastAsia="Times" w:hAnsi="Times New Roman" w:cs="Times New Roman"/>
          <w:color w:val="000000" w:themeColor="text1"/>
          <w:sz w:val="24"/>
          <w:szCs w:val="24"/>
        </w:rPr>
        <w:t>Krasyuk</w:t>
      </w:r>
      <w:proofErr w:type="spellEnd"/>
      <w:r w:rsidRPr="00661A05">
        <w:rPr>
          <w:rFonts w:ascii="Times New Roman" w:eastAsia="Times" w:hAnsi="Times New Roman" w:cs="Times New Roman"/>
          <w:color w:val="000000" w:themeColor="text1"/>
          <w:sz w:val="24"/>
          <w:szCs w:val="24"/>
        </w:rPr>
        <w:t xml:space="preserve"> et al. 2019). In case of accessing the capital and funds, the entrepreneurial activities face tremendous challenges so, the government can also encourage the local funds as well as governmental bodies to provide funding to the business and also generate significant profit after the success of the business or it may sometimes face loss if the activity is unpredictable and vulnerable.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Mentors and family role:</w:t>
      </w:r>
      <w:r w:rsidRPr="00661A05">
        <w:rPr>
          <w:rFonts w:ascii="Times New Roman" w:eastAsia="Times" w:hAnsi="Times New Roman" w:cs="Times New Roman"/>
          <w:color w:val="000000" w:themeColor="text1"/>
          <w:sz w:val="24"/>
          <w:szCs w:val="24"/>
        </w:rPr>
        <w:t xml:space="preserve"> Mentoring helps entrepreneurship by providing knowledge and direction on the way to developing real-time and proficiency skills. The assistance and advice from the mentors help the start-ups to increase and boost their success opportunities. Entrepreneurship is all about developing a support system for a society which can also be termed mentorship. However, friends and family can also be categorized under the mentors as the support required from their people is much more expensive than capital and guides an entrepreneur to success.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Media support and institutional support:</w:t>
      </w:r>
      <w:r w:rsidRPr="00661A05">
        <w:rPr>
          <w:rFonts w:ascii="Times New Roman" w:eastAsia="Times" w:hAnsi="Times New Roman" w:cs="Times New Roman"/>
          <w:color w:val="000000" w:themeColor="text1"/>
          <w:sz w:val="24"/>
          <w:szCs w:val="24"/>
        </w:rPr>
        <w:t xml:space="preserve"> Institutional support systems can make the economic environment conducive and enhance the growth of start-ups. A startup incubator can be termed as a platform that can help startups succeed and help entrepreneurs to solve challenges as well. Those incubators provide mentoring, training, and seed funding to the startups and help to minimize the gaps in entrepreneurship fundamentals. Incubators like Columbia business schools start-up incubator, Hebron start-up incubator, and Roar start-up incubator are some examples of it. However, Columbia business schools start-up incubator ventures, crowd-funding, accelerators, and angel investors are also some support systems related to entrepreneurship.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 xml:space="preserve">Media can also provide tremendous support for startups by sharing the efforts and thoughts of entrepreneurs behind the business and the dedication and journey to society to make it successful and establish itself as a brand.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 xml:space="preserve">Thus, utilization of those support systems in entrepreneurial activities can easily help entrepreneurs to grow and develop businesses in challenging situations also. </w:t>
      </w:r>
    </w:p>
    <w:p w:rsidR="00661A05" w:rsidRPr="00661A05" w:rsidRDefault="00661A05" w:rsidP="00661A05">
      <w:pPr>
        <w:pStyle w:val="Heading2"/>
      </w:pPr>
      <w:bookmarkStart w:id="5" w:name="_Toc101195271"/>
      <w:r w:rsidRPr="00661A05">
        <w:t>Implant development and growth of an enterprise</w:t>
      </w:r>
      <w:bookmarkEnd w:id="5"/>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color w:val="000000" w:themeColor="text1"/>
          <w:sz w:val="24"/>
          <w:szCs w:val="24"/>
        </w:rPr>
        <w:t>Business development can be termed or defined as customers, relationships, and markets that can be utilized for long-term organizational value formation. Starting any business activity and business operations and developing and growing the business is not an easy task. Business growth and development can be implanted with four several factors startup, growth, maturity, and decline. The four steps and stages are defined as follows-</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Startup:</w:t>
      </w:r>
      <w:r w:rsidRPr="00661A05">
        <w:rPr>
          <w:rFonts w:ascii="Times New Roman" w:eastAsia="Times" w:hAnsi="Times New Roman" w:cs="Times New Roman"/>
          <w:color w:val="000000" w:themeColor="text1"/>
          <w:sz w:val="24"/>
          <w:szCs w:val="24"/>
        </w:rPr>
        <w:t xml:space="preserve"> The startup stage of developing and growing any business activity can be termed the most difficult and precise stage of business development (</w:t>
      </w:r>
      <w:proofErr w:type="spellStart"/>
      <w:r w:rsidRPr="00661A05">
        <w:rPr>
          <w:rFonts w:ascii="Times New Roman" w:eastAsia="Times" w:hAnsi="Times New Roman" w:cs="Times New Roman"/>
          <w:color w:val="000000" w:themeColor="text1"/>
          <w:sz w:val="24"/>
          <w:szCs w:val="24"/>
        </w:rPr>
        <w:t>Krasyuk</w:t>
      </w:r>
      <w:proofErr w:type="spellEnd"/>
      <w:r w:rsidRPr="00661A05">
        <w:rPr>
          <w:rFonts w:ascii="Times New Roman" w:eastAsia="Times" w:hAnsi="Times New Roman" w:cs="Times New Roman"/>
          <w:color w:val="000000" w:themeColor="text1"/>
          <w:sz w:val="24"/>
          <w:szCs w:val="24"/>
        </w:rPr>
        <w:t xml:space="preserve"> et al. 2019). The startup phase comes to the action when a new business has launched in the market and a business idea or creative idea is brought to life. During this phase of the business growth and development process the entrepreneurs must perform a wide range of activities starting from customer base establishment, new markets, employee hiring and onboarding, cash flow considerations, task delegation, and employee scheduling. Thus, it can be articulated that business development and growth rely on the startup stage very much.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Growth:</w:t>
      </w:r>
      <w:r w:rsidRPr="00661A05">
        <w:rPr>
          <w:rFonts w:ascii="Times New Roman" w:eastAsia="Times" w:hAnsi="Times New Roman" w:cs="Times New Roman"/>
          <w:color w:val="000000" w:themeColor="text1"/>
          <w:sz w:val="24"/>
          <w:szCs w:val="24"/>
        </w:rPr>
        <w:t xml:space="preserve"> The business growth generally comes to action after the completion of the first stage of its operations and the former established business plan has begun to generate tangible profits. In the case of a business life-cycle, a startup business may have a solid market base and customer base. However, the growth of any startup may be witnessed only after developing proper benchmarking of business steps and developing sustainable business objectives and vision (</w:t>
      </w:r>
      <w:proofErr w:type="spellStart"/>
      <w:r w:rsidRPr="00661A05">
        <w:rPr>
          <w:rFonts w:ascii="Times New Roman" w:eastAsia="Times" w:hAnsi="Times New Roman" w:cs="Times New Roman"/>
          <w:color w:val="000000" w:themeColor="text1"/>
          <w:sz w:val="24"/>
          <w:szCs w:val="24"/>
        </w:rPr>
        <w:t>Yimamu</w:t>
      </w:r>
      <w:proofErr w:type="spellEnd"/>
      <w:r w:rsidRPr="00661A05">
        <w:rPr>
          <w:rFonts w:ascii="Times New Roman" w:eastAsia="Times" w:hAnsi="Times New Roman" w:cs="Times New Roman"/>
          <w:color w:val="000000" w:themeColor="text1"/>
          <w:sz w:val="24"/>
          <w:szCs w:val="24"/>
        </w:rPr>
        <w:t xml:space="preserve">, 2018). </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r w:rsidRPr="00661A05">
        <w:rPr>
          <w:rFonts w:ascii="Times New Roman" w:eastAsia="Times" w:hAnsi="Times New Roman" w:cs="Times New Roman"/>
          <w:b/>
          <w:i/>
          <w:color w:val="000000" w:themeColor="text1"/>
          <w:sz w:val="24"/>
          <w:szCs w:val="24"/>
        </w:rPr>
        <w:t>Maturity and decline:</w:t>
      </w:r>
      <w:r w:rsidRPr="00661A05">
        <w:rPr>
          <w:rFonts w:ascii="Times New Roman" w:eastAsia="Times" w:hAnsi="Times New Roman" w:cs="Times New Roman"/>
          <w:color w:val="000000" w:themeColor="text1"/>
          <w:sz w:val="24"/>
          <w:szCs w:val="24"/>
        </w:rPr>
        <w:t xml:space="preserve"> The maturity stage reflects the control over market share and customer base and how a growing business creates a threat to mature businesses in the market. This stage allows the enterprise or business to accomplish a steady cash flow and increase employee retention rates. This stage provides immense opportunity for exploring new markets, and new products, and some entrepreneurs decide to merge or sell the business to a company to acquire better opportunities. Reinvestment or selling of a business is associated with this stage. Either business owners sell the business or reinvest to make the business bounce back. </w:t>
      </w:r>
    </w:p>
    <w:p w:rsidR="00661A05" w:rsidRPr="00661A05" w:rsidRDefault="00661A05" w:rsidP="00661A05">
      <w:pPr>
        <w:pStyle w:val="Heading1"/>
      </w:pPr>
      <w:bookmarkStart w:id="6" w:name="_Toc101195272"/>
      <w:r w:rsidRPr="00661A05">
        <w:t>Conclusion</w:t>
      </w:r>
      <w:bookmarkEnd w:id="6"/>
    </w:p>
    <w:p w:rsidR="007022A6" w:rsidRPr="00661A05" w:rsidRDefault="00661A05" w:rsidP="00661A05">
      <w:pPr>
        <w:spacing w:after="240" w:line="360" w:lineRule="auto"/>
        <w:jc w:val="both"/>
        <w:rPr>
          <w:rFonts w:ascii="Times New Roman" w:eastAsia="Times" w:hAnsi="Times New Roman" w:cs="Times New Roman"/>
          <w:color w:val="000000" w:themeColor="text1"/>
          <w:sz w:val="24"/>
          <w:szCs w:val="24"/>
          <w:highlight w:val="white"/>
        </w:rPr>
      </w:pPr>
      <w:r w:rsidRPr="00661A05">
        <w:rPr>
          <w:rFonts w:ascii="Times New Roman" w:eastAsia="Times" w:hAnsi="Times New Roman" w:cs="Times New Roman"/>
          <w:color w:val="000000" w:themeColor="text1"/>
          <w:sz w:val="24"/>
          <w:szCs w:val="24"/>
        </w:rPr>
        <w:t>Entrepreneurship is all about innovation. AN entrepreneur can get success from this market if the business developed either contribute positively to the society or comes up with innovations and unique products and services. This report has been prepared based on the valuation of entrepreneurial motivational perspectives and the influence of cultural and economic environment in business startups and its support system along with the implant of growth and development of enterprise</w:t>
      </w:r>
      <w:r w:rsidR="00CC3475" w:rsidRPr="00661A05">
        <w:rPr>
          <w:rFonts w:ascii="Times New Roman" w:eastAsia="Times" w:hAnsi="Times New Roman" w:cs="Times New Roman"/>
          <w:color w:val="000000" w:themeColor="text1"/>
          <w:sz w:val="24"/>
          <w:szCs w:val="24"/>
          <w:highlight w:val="white"/>
        </w:rPr>
        <w:t xml:space="preserve">. </w:t>
      </w: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highlight w:val="white"/>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highlight w:val="white"/>
        </w:rPr>
      </w:pPr>
    </w:p>
    <w:p w:rsidR="007022A6" w:rsidRPr="00661A05" w:rsidRDefault="007022A6" w:rsidP="00661A05">
      <w:pPr>
        <w:spacing w:after="240" w:line="360" w:lineRule="auto"/>
        <w:jc w:val="both"/>
        <w:rPr>
          <w:rFonts w:ascii="Times New Roman" w:eastAsia="Times New Roman"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661A05" w:rsidRDefault="00661A05" w:rsidP="00661A05">
      <w:pPr>
        <w:pStyle w:val="Heading1"/>
      </w:pPr>
      <w:bookmarkStart w:id="7" w:name="_Toc101195273"/>
      <w:r>
        <w:t>Reference list</w:t>
      </w:r>
      <w:bookmarkEnd w:id="7"/>
      <w:r>
        <w:t xml:space="preserve"> </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Arvidsson</w:t>
      </w:r>
      <w:proofErr w:type="spellEnd"/>
      <w:r w:rsidRPr="001C6896">
        <w:rPr>
          <w:rFonts w:ascii="Times New Roman" w:hAnsi="Times New Roman" w:cs="Times New Roman"/>
          <w:color w:val="222222"/>
          <w:sz w:val="24"/>
          <w:szCs w:val="20"/>
          <w:shd w:val="clear" w:color="auto" w:fill="FFFFFF"/>
        </w:rPr>
        <w:t xml:space="preserve">, V. and </w:t>
      </w:r>
      <w:proofErr w:type="spellStart"/>
      <w:r w:rsidRPr="001C6896">
        <w:rPr>
          <w:rFonts w:ascii="Times New Roman" w:hAnsi="Times New Roman" w:cs="Times New Roman"/>
          <w:color w:val="222222"/>
          <w:sz w:val="24"/>
          <w:szCs w:val="20"/>
          <w:shd w:val="clear" w:color="auto" w:fill="FFFFFF"/>
        </w:rPr>
        <w:t>Mønsted</w:t>
      </w:r>
      <w:proofErr w:type="spellEnd"/>
      <w:r w:rsidRPr="001C6896">
        <w:rPr>
          <w:rFonts w:ascii="Times New Roman" w:hAnsi="Times New Roman" w:cs="Times New Roman"/>
          <w:color w:val="222222"/>
          <w:sz w:val="24"/>
          <w:szCs w:val="20"/>
          <w:shd w:val="clear" w:color="auto" w:fill="FFFFFF"/>
        </w:rPr>
        <w:t>, T., 2018. Generating innovation potential: How digital entrepreneurs conceal, sequence, anchor, and propagate new technology. </w:t>
      </w:r>
      <w:r w:rsidRPr="001C6896">
        <w:rPr>
          <w:rFonts w:ascii="Times New Roman" w:hAnsi="Times New Roman" w:cs="Times New Roman"/>
          <w:i/>
          <w:iCs/>
          <w:color w:val="222222"/>
          <w:sz w:val="24"/>
          <w:szCs w:val="20"/>
          <w:shd w:val="clear" w:color="auto" w:fill="FFFFFF"/>
        </w:rPr>
        <w:t>the Journal of strategic information systems</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27</w:t>
      </w:r>
      <w:r w:rsidRPr="001C6896">
        <w:rPr>
          <w:rFonts w:ascii="Times New Roman" w:hAnsi="Times New Roman" w:cs="Times New Roman"/>
          <w:color w:val="222222"/>
          <w:sz w:val="24"/>
          <w:szCs w:val="20"/>
          <w:shd w:val="clear" w:color="auto" w:fill="FFFFFF"/>
        </w:rPr>
        <w:t>(4), pp.369-383.</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Chukwurah</w:t>
      </w:r>
      <w:proofErr w:type="spellEnd"/>
      <w:r w:rsidRPr="001C6896">
        <w:rPr>
          <w:rFonts w:ascii="Times New Roman" w:hAnsi="Times New Roman" w:cs="Times New Roman"/>
          <w:color w:val="222222"/>
          <w:sz w:val="24"/>
          <w:szCs w:val="20"/>
          <w:shd w:val="clear" w:color="auto" w:fill="FFFFFF"/>
        </w:rPr>
        <w:t xml:space="preserve">, C. and </w:t>
      </w:r>
      <w:proofErr w:type="spellStart"/>
      <w:r w:rsidRPr="001C6896">
        <w:rPr>
          <w:rFonts w:ascii="Times New Roman" w:hAnsi="Times New Roman" w:cs="Times New Roman"/>
          <w:color w:val="222222"/>
          <w:sz w:val="24"/>
          <w:szCs w:val="20"/>
          <w:shd w:val="clear" w:color="auto" w:fill="FFFFFF"/>
        </w:rPr>
        <w:t>Atah</w:t>
      </w:r>
      <w:proofErr w:type="spellEnd"/>
      <w:r w:rsidRPr="001C6896">
        <w:rPr>
          <w:rFonts w:ascii="Times New Roman" w:hAnsi="Times New Roman" w:cs="Times New Roman"/>
          <w:color w:val="222222"/>
          <w:sz w:val="24"/>
          <w:szCs w:val="20"/>
          <w:shd w:val="clear" w:color="auto" w:fill="FFFFFF"/>
        </w:rPr>
        <w:t>, C.A., 2019. Rebranding entrepreneurship education in Nigerian tertiary institutions for National economic development. </w:t>
      </w:r>
      <w:r w:rsidRPr="001C6896">
        <w:rPr>
          <w:rFonts w:ascii="Times New Roman" w:hAnsi="Times New Roman" w:cs="Times New Roman"/>
          <w:i/>
          <w:iCs/>
          <w:color w:val="222222"/>
          <w:sz w:val="24"/>
          <w:szCs w:val="20"/>
          <w:shd w:val="clear" w:color="auto" w:fill="FFFFFF"/>
        </w:rPr>
        <w:t>Nigerian Journal of Business Education (NIGJBED)</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6</w:t>
      </w:r>
      <w:r w:rsidRPr="001C6896">
        <w:rPr>
          <w:rFonts w:ascii="Times New Roman" w:hAnsi="Times New Roman" w:cs="Times New Roman"/>
          <w:color w:val="222222"/>
          <w:sz w:val="24"/>
          <w:szCs w:val="20"/>
          <w:shd w:val="clear" w:color="auto" w:fill="FFFFFF"/>
        </w:rPr>
        <w:t>(2), pp.41-50.</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Drobyazko</w:t>
      </w:r>
      <w:proofErr w:type="spellEnd"/>
      <w:r w:rsidRPr="001C6896">
        <w:rPr>
          <w:rFonts w:ascii="Times New Roman" w:hAnsi="Times New Roman" w:cs="Times New Roman"/>
          <w:color w:val="222222"/>
          <w:sz w:val="24"/>
          <w:szCs w:val="20"/>
          <w:shd w:val="clear" w:color="auto" w:fill="FFFFFF"/>
        </w:rPr>
        <w:t xml:space="preserve">, S., </w:t>
      </w:r>
      <w:proofErr w:type="spellStart"/>
      <w:r w:rsidRPr="001C6896">
        <w:rPr>
          <w:rFonts w:ascii="Times New Roman" w:hAnsi="Times New Roman" w:cs="Times New Roman"/>
          <w:color w:val="222222"/>
          <w:sz w:val="24"/>
          <w:szCs w:val="20"/>
          <w:shd w:val="clear" w:color="auto" w:fill="FFFFFF"/>
        </w:rPr>
        <w:t>Barwińska-Małajowicz</w:t>
      </w:r>
      <w:proofErr w:type="spellEnd"/>
      <w:r w:rsidRPr="001C6896">
        <w:rPr>
          <w:rFonts w:ascii="Times New Roman" w:hAnsi="Times New Roman" w:cs="Times New Roman"/>
          <w:color w:val="222222"/>
          <w:sz w:val="24"/>
          <w:szCs w:val="20"/>
          <w:shd w:val="clear" w:color="auto" w:fill="FFFFFF"/>
        </w:rPr>
        <w:t xml:space="preserve">, A., </w:t>
      </w:r>
      <w:proofErr w:type="spellStart"/>
      <w:r w:rsidRPr="001C6896">
        <w:rPr>
          <w:rFonts w:ascii="Times New Roman" w:hAnsi="Times New Roman" w:cs="Times New Roman"/>
          <w:color w:val="222222"/>
          <w:sz w:val="24"/>
          <w:szCs w:val="20"/>
          <w:shd w:val="clear" w:color="auto" w:fill="FFFFFF"/>
        </w:rPr>
        <w:t>Ślusarczyk</w:t>
      </w:r>
      <w:proofErr w:type="spellEnd"/>
      <w:r w:rsidRPr="001C6896">
        <w:rPr>
          <w:rFonts w:ascii="Times New Roman" w:hAnsi="Times New Roman" w:cs="Times New Roman"/>
          <w:color w:val="222222"/>
          <w:sz w:val="24"/>
          <w:szCs w:val="20"/>
          <w:shd w:val="clear" w:color="auto" w:fill="FFFFFF"/>
        </w:rPr>
        <w:t xml:space="preserve">, B., </w:t>
      </w:r>
      <w:proofErr w:type="spellStart"/>
      <w:r w:rsidRPr="001C6896">
        <w:rPr>
          <w:rFonts w:ascii="Times New Roman" w:hAnsi="Times New Roman" w:cs="Times New Roman"/>
          <w:color w:val="222222"/>
          <w:sz w:val="24"/>
          <w:szCs w:val="20"/>
          <w:shd w:val="clear" w:color="auto" w:fill="FFFFFF"/>
        </w:rPr>
        <w:t>Zavidna</w:t>
      </w:r>
      <w:proofErr w:type="spellEnd"/>
      <w:r w:rsidRPr="001C6896">
        <w:rPr>
          <w:rFonts w:ascii="Times New Roman" w:hAnsi="Times New Roman" w:cs="Times New Roman"/>
          <w:color w:val="222222"/>
          <w:sz w:val="24"/>
          <w:szCs w:val="20"/>
          <w:shd w:val="clear" w:color="auto" w:fill="FFFFFF"/>
        </w:rPr>
        <w:t xml:space="preserve">, L. and </w:t>
      </w:r>
      <w:proofErr w:type="spellStart"/>
      <w:r w:rsidRPr="001C6896">
        <w:rPr>
          <w:rFonts w:ascii="Times New Roman" w:hAnsi="Times New Roman" w:cs="Times New Roman"/>
          <w:color w:val="222222"/>
          <w:sz w:val="24"/>
          <w:szCs w:val="20"/>
          <w:shd w:val="clear" w:color="auto" w:fill="FFFFFF"/>
        </w:rPr>
        <w:t>Danylovych-Kropyvnytska</w:t>
      </w:r>
      <w:proofErr w:type="spellEnd"/>
      <w:r w:rsidRPr="001C6896">
        <w:rPr>
          <w:rFonts w:ascii="Times New Roman" w:hAnsi="Times New Roman" w:cs="Times New Roman"/>
          <w:color w:val="222222"/>
          <w:sz w:val="24"/>
          <w:szCs w:val="20"/>
          <w:shd w:val="clear" w:color="auto" w:fill="FFFFFF"/>
        </w:rPr>
        <w:t>, M., 2019. Innovative entrepreneurship models in the management system of enterprise competitiveness. </w:t>
      </w:r>
      <w:r w:rsidRPr="001C6896">
        <w:rPr>
          <w:rFonts w:ascii="Times New Roman" w:hAnsi="Times New Roman" w:cs="Times New Roman"/>
          <w:i/>
          <w:iCs/>
          <w:color w:val="222222"/>
          <w:sz w:val="24"/>
          <w:szCs w:val="20"/>
          <w:shd w:val="clear" w:color="auto" w:fill="FFFFFF"/>
        </w:rPr>
        <w:t>Journal of Entrepreneurship Education</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22</w:t>
      </w:r>
      <w:r w:rsidRPr="001C6896">
        <w:rPr>
          <w:rFonts w:ascii="Times New Roman" w:hAnsi="Times New Roman" w:cs="Times New Roman"/>
          <w:color w:val="222222"/>
          <w:sz w:val="24"/>
          <w:szCs w:val="20"/>
          <w:shd w:val="clear" w:color="auto" w:fill="FFFFFF"/>
        </w:rPr>
        <w:t>(4), pp.1-6.</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Estrin</w:t>
      </w:r>
      <w:proofErr w:type="spellEnd"/>
      <w:r w:rsidRPr="001C6896">
        <w:rPr>
          <w:rFonts w:ascii="Times New Roman" w:hAnsi="Times New Roman" w:cs="Times New Roman"/>
          <w:color w:val="222222"/>
          <w:sz w:val="24"/>
          <w:szCs w:val="20"/>
          <w:shd w:val="clear" w:color="auto" w:fill="FFFFFF"/>
        </w:rPr>
        <w:t xml:space="preserve">, S., </w:t>
      </w:r>
      <w:proofErr w:type="spellStart"/>
      <w:r w:rsidRPr="001C6896">
        <w:rPr>
          <w:rFonts w:ascii="Times New Roman" w:hAnsi="Times New Roman" w:cs="Times New Roman"/>
          <w:color w:val="222222"/>
          <w:sz w:val="24"/>
          <w:szCs w:val="20"/>
          <w:shd w:val="clear" w:color="auto" w:fill="FFFFFF"/>
        </w:rPr>
        <w:t>Korosteleva</w:t>
      </w:r>
      <w:proofErr w:type="spellEnd"/>
      <w:r w:rsidRPr="001C6896">
        <w:rPr>
          <w:rFonts w:ascii="Times New Roman" w:hAnsi="Times New Roman" w:cs="Times New Roman"/>
          <w:color w:val="222222"/>
          <w:sz w:val="24"/>
          <w:szCs w:val="20"/>
          <w:shd w:val="clear" w:color="auto" w:fill="FFFFFF"/>
        </w:rPr>
        <w:t>, J. and Mickiewicz, T.M., 2019, July. Schumpeterian entry: innovation, exporting, and growth aspirations of entrepreneurs. In </w:t>
      </w:r>
      <w:r w:rsidRPr="001C6896">
        <w:rPr>
          <w:rFonts w:ascii="Times New Roman" w:hAnsi="Times New Roman" w:cs="Times New Roman"/>
          <w:i/>
          <w:iCs/>
          <w:color w:val="222222"/>
          <w:sz w:val="24"/>
          <w:szCs w:val="20"/>
          <w:shd w:val="clear" w:color="auto" w:fill="FFFFFF"/>
        </w:rPr>
        <w:t>Academy of Management Proceedings</w:t>
      </w:r>
      <w:r w:rsidRPr="001C6896">
        <w:rPr>
          <w:rFonts w:ascii="Times New Roman" w:hAnsi="Times New Roman" w:cs="Times New Roman"/>
          <w:color w:val="222222"/>
          <w:sz w:val="24"/>
          <w:szCs w:val="20"/>
          <w:shd w:val="clear" w:color="auto" w:fill="FFFFFF"/>
        </w:rPr>
        <w:t> (Vol. 2019, No. 1, p. 17308). Briarcliff Manor, NY 10510: Academy of Management.</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Fuentelsaz</w:t>
      </w:r>
      <w:proofErr w:type="spellEnd"/>
      <w:r w:rsidRPr="001C6896">
        <w:rPr>
          <w:rFonts w:ascii="Times New Roman" w:hAnsi="Times New Roman" w:cs="Times New Roman"/>
          <w:color w:val="222222"/>
          <w:sz w:val="24"/>
          <w:szCs w:val="20"/>
          <w:shd w:val="clear" w:color="auto" w:fill="FFFFFF"/>
        </w:rPr>
        <w:t xml:space="preserve">, L., </w:t>
      </w:r>
      <w:proofErr w:type="spellStart"/>
      <w:r w:rsidRPr="001C6896">
        <w:rPr>
          <w:rFonts w:ascii="Times New Roman" w:hAnsi="Times New Roman" w:cs="Times New Roman"/>
          <w:color w:val="222222"/>
          <w:sz w:val="24"/>
          <w:szCs w:val="20"/>
          <w:shd w:val="clear" w:color="auto" w:fill="FFFFFF"/>
        </w:rPr>
        <w:t>Maicas</w:t>
      </w:r>
      <w:proofErr w:type="spellEnd"/>
      <w:r w:rsidRPr="001C6896">
        <w:rPr>
          <w:rFonts w:ascii="Times New Roman" w:hAnsi="Times New Roman" w:cs="Times New Roman"/>
          <w:color w:val="222222"/>
          <w:sz w:val="24"/>
          <w:szCs w:val="20"/>
          <w:shd w:val="clear" w:color="auto" w:fill="FFFFFF"/>
        </w:rPr>
        <w:t>, J.P. and Montero, J., 2018. Entrepreneurs and innovation: The contingent role of institutional factors. </w:t>
      </w:r>
      <w:r w:rsidRPr="001C6896">
        <w:rPr>
          <w:rFonts w:ascii="Times New Roman" w:hAnsi="Times New Roman" w:cs="Times New Roman"/>
          <w:i/>
          <w:iCs/>
          <w:color w:val="222222"/>
          <w:sz w:val="24"/>
          <w:szCs w:val="20"/>
          <w:shd w:val="clear" w:color="auto" w:fill="FFFFFF"/>
        </w:rPr>
        <w:t>International small business journal</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36</w:t>
      </w:r>
      <w:r w:rsidRPr="001C6896">
        <w:rPr>
          <w:rFonts w:ascii="Times New Roman" w:hAnsi="Times New Roman" w:cs="Times New Roman"/>
          <w:color w:val="222222"/>
          <w:sz w:val="24"/>
          <w:szCs w:val="20"/>
          <w:shd w:val="clear" w:color="auto" w:fill="FFFFFF"/>
        </w:rPr>
        <w:t>(6), pp.686-711.</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Ikebuaku</w:t>
      </w:r>
      <w:proofErr w:type="spellEnd"/>
      <w:r w:rsidRPr="001C6896">
        <w:rPr>
          <w:rFonts w:ascii="Times New Roman" w:hAnsi="Times New Roman" w:cs="Times New Roman"/>
          <w:color w:val="222222"/>
          <w:sz w:val="24"/>
          <w:szCs w:val="20"/>
          <w:shd w:val="clear" w:color="auto" w:fill="FFFFFF"/>
        </w:rPr>
        <w:t xml:space="preserve">, K. and </w:t>
      </w:r>
      <w:proofErr w:type="spellStart"/>
      <w:r w:rsidRPr="001C6896">
        <w:rPr>
          <w:rFonts w:ascii="Times New Roman" w:hAnsi="Times New Roman" w:cs="Times New Roman"/>
          <w:color w:val="222222"/>
          <w:sz w:val="24"/>
          <w:szCs w:val="20"/>
          <w:shd w:val="clear" w:color="auto" w:fill="FFFFFF"/>
        </w:rPr>
        <w:t>Dinbabo</w:t>
      </w:r>
      <w:proofErr w:type="spellEnd"/>
      <w:r w:rsidRPr="001C6896">
        <w:rPr>
          <w:rFonts w:ascii="Times New Roman" w:hAnsi="Times New Roman" w:cs="Times New Roman"/>
          <w:color w:val="222222"/>
          <w:sz w:val="24"/>
          <w:szCs w:val="20"/>
          <w:shd w:val="clear" w:color="auto" w:fill="FFFFFF"/>
        </w:rPr>
        <w:t>, M., 2018. Beyond entrepreneurship education: business incubation and entrepreneurial capabilities. </w:t>
      </w:r>
      <w:r w:rsidRPr="001C6896">
        <w:rPr>
          <w:rFonts w:ascii="Times New Roman" w:hAnsi="Times New Roman" w:cs="Times New Roman"/>
          <w:i/>
          <w:iCs/>
          <w:color w:val="222222"/>
          <w:sz w:val="24"/>
          <w:szCs w:val="20"/>
          <w:shd w:val="clear" w:color="auto" w:fill="FFFFFF"/>
        </w:rPr>
        <w:t>Journal of Entrepreneurship in Emerging Economies</w:t>
      </w:r>
      <w:r w:rsidRPr="001C6896">
        <w:rPr>
          <w:rFonts w:ascii="Times New Roman" w:hAnsi="Times New Roman" w:cs="Times New Roman"/>
          <w:color w:val="222222"/>
          <w:sz w:val="24"/>
          <w:szCs w:val="20"/>
          <w:shd w:val="clear" w:color="auto" w:fill="FFFFFF"/>
        </w:rPr>
        <w:t>.</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Krasyuk</w:t>
      </w:r>
      <w:proofErr w:type="spellEnd"/>
      <w:r w:rsidRPr="001C6896">
        <w:rPr>
          <w:rFonts w:ascii="Times New Roman" w:hAnsi="Times New Roman" w:cs="Times New Roman"/>
          <w:color w:val="222222"/>
          <w:sz w:val="24"/>
          <w:szCs w:val="20"/>
          <w:shd w:val="clear" w:color="auto" w:fill="FFFFFF"/>
        </w:rPr>
        <w:t xml:space="preserve">, I., </w:t>
      </w:r>
      <w:proofErr w:type="spellStart"/>
      <w:r w:rsidRPr="001C6896">
        <w:rPr>
          <w:rFonts w:ascii="Times New Roman" w:hAnsi="Times New Roman" w:cs="Times New Roman"/>
          <w:color w:val="222222"/>
          <w:sz w:val="24"/>
          <w:szCs w:val="20"/>
          <w:shd w:val="clear" w:color="auto" w:fill="FFFFFF"/>
        </w:rPr>
        <w:t>Kirillova</w:t>
      </w:r>
      <w:proofErr w:type="spellEnd"/>
      <w:r w:rsidRPr="001C6896">
        <w:rPr>
          <w:rFonts w:ascii="Times New Roman" w:hAnsi="Times New Roman" w:cs="Times New Roman"/>
          <w:color w:val="222222"/>
          <w:sz w:val="24"/>
          <w:szCs w:val="20"/>
          <w:shd w:val="clear" w:color="auto" w:fill="FFFFFF"/>
        </w:rPr>
        <w:t xml:space="preserve">, T., </w:t>
      </w:r>
      <w:proofErr w:type="spellStart"/>
      <w:r w:rsidRPr="001C6896">
        <w:rPr>
          <w:rFonts w:ascii="Times New Roman" w:hAnsi="Times New Roman" w:cs="Times New Roman"/>
          <w:color w:val="222222"/>
          <w:sz w:val="24"/>
          <w:szCs w:val="20"/>
          <w:shd w:val="clear" w:color="auto" w:fill="FFFFFF"/>
        </w:rPr>
        <w:t>Bakharev</w:t>
      </w:r>
      <w:proofErr w:type="spellEnd"/>
      <w:r w:rsidRPr="001C6896">
        <w:rPr>
          <w:rFonts w:ascii="Times New Roman" w:hAnsi="Times New Roman" w:cs="Times New Roman"/>
          <w:color w:val="222222"/>
          <w:sz w:val="24"/>
          <w:szCs w:val="20"/>
          <w:shd w:val="clear" w:color="auto" w:fill="FFFFFF"/>
        </w:rPr>
        <w:t xml:space="preserve">, V. and </w:t>
      </w:r>
      <w:proofErr w:type="spellStart"/>
      <w:r w:rsidRPr="001C6896">
        <w:rPr>
          <w:rFonts w:ascii="Times New Roman" w:hAnsi="Times New Roman" w:cs="Times New Roman"/>
          <w:color w:val="222222"/>
          <w:sz w:val="24"/>
          <w:szCs w:val="20"/>
          <w:shd w:val="clear" w:color="auto" w:fill="FFFFFF"/>
        </w:rPr>
        <w:t>Lyamin</w:t>
      </w:r>
      <w:proofErr w:type="spellEnd"/>
      <w:r w:rsidRPr="001C6896">
        <w:rPr>
          <w:rFonts w:ascii="Times New Roman" w:hAnsi="Times New Roman" w:cs="Times New Roman"/>
          <w:color w:val="222222"/>
          <w:sz w:val="24"/>
          <w:szCs w:val="20"/>
          <w:shd w:val="clear" w:color="auto" w:fill="FFFFFF"/>
        </w:rPr>
        <w:t>, B., 2019, March. Life cycle management in network retail enterprise based on introduction of innovations. In </w:t>
      </w:r>
      <w:r w:rsidRPr="001C6896">
        <w:rPr>
          <w:rFonts w:ascii="Times New Roman" w:hAnsi="Times New Roman" w:cs="Times New Roman"/>
          <w:i/>
          <w:iCs/>
          <w:color w:val="222222"/>
          <w:sz w:val="24"/>
          <w:szCs w:val="20"/>
          <w:shd w:val="clear" w:color="auto" w:fill="FFFFFF"/>
        </w:rPr>
        <w:t>IOP Conference Series: Materials Science and Engineering</w:t>
      </w:r>
      <w:r w:rsidRPr="001C6896">
        <w:rPr>
          <w:rFonts w:ascii="Times New Roman" w:hAnsi="Times New Roman" w:cs="Times New Roman"/>
          <w:color w:val="222222"/>
          <w:sz w:val="24"/>
          <w:szCs w:val="20"/>
          <w:shd w:val="clear" w:color="auto" w:fill="FFFFFF"/>
        </w:rPr>
        <w:t> (Vol. 497, No. 1, p. 012125). IOP Publishing.</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Mahto</w:t>
      </w:r>
      <w:proofErr w:type="spellEnd"/>
      <w:r w:rsidRPr="001C6896">
        <w:rPr>
          <w:rFonts w:ascii="Times New Roman" w:hAnsi="Times New Roman" w:cs="Times New Roman"/>
          <w:color w:val="222222"/>
          <w:sz w:val="24"/>
          <w:szCs w:val="20"/>
          <w:shd w:val="clear" w:color="auto" w:fill="FFFFFF"/>
        </w:rPr>
        <w:t>, R.V. and McDowell, W.C., 2018. Entrepreneurial motivation: a non-entrepreneur’s journey to become an entrepreneur. </w:t>
      </w:r>
      <w:r w:rsidRPr="001C6896">
        <w:rPr>
          <w:rFonts w:ascii="Times New Roman" w:hAnsi="Times New Roman" w:cs="Times New Roman"/>
          <w:i/>
          <w:iCs/>
          <w:color w:val="222222"/>
          <w:sz w:val="24"/>
          <w:szCs w:val="20"/>
          <w:shd w:val="clear" w:color="auto" w:fill="FFFFFF"/>
        </w:rPr>
        <w:t>International Entrepreneurship and Management Journal</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14</w:t>
      </w:r>
      <w:r w:rsidRPr="001C6896">
        <w:rPr>
          <w:rFonts w:ascii="Times New Roman" w:hAnsi="Times New Roman" w:cs="Times New Roman"/>
          <w:color w:val="222222"/>
          <w:sz w:val="24"/>
          <w:szCs w:val="20"/>
          <w:shd w:val="clear" w:color="auto" w:fill="FFFFFF"/>
        </w:rPr>
        <w:t>(3), pp.513-526.</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Murnieks</w:t>
      </w:r>
      <w:proofErr w:type="spellEnd"/>
      <w:r w:rsidRPr="001C6896">
        <w:rPr>
          <w:rFonts w:ascii="Times New Roman" w:hAnsi="Times New Roman" w:cs="Times New Roman"/>
          <w:color w:val="222222"/>
          <w:sz w:val="24"/>
          <w:szCs w:val="20"/>
          <w:shd w:val="clear" w:color="auto" w:fill="FFFFFF"/>
        </w:rPr>
        <w:t>, C.Y., Klotz, A.C. and Shepherd, D.A., 2020. Entrepreneurial motivation: A review of the literature and an agenda for future research. </w:t>
      </w:r>
      <w:r w:rsidRPr="001C6896">
        <w:rPr>
          <w:rFonts w:ascii="Times New Roman" w:hAnsi="Times New Roman" w:cs="Times New Roman"/>
          <w:i/>
          <w:iCs/>
          <w:color w:val="222222"/>
          <w:sz w:val="24"/>
          <w:szCs w:val="20"/>
          <w:shd w:val="clear" w:color="auto" w:fill="FFFFFF"/>
        </w:rPr>
        <w:t>Journal of Organizational Behavior</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41</w:t>
      </w:r>
      <w:r w:rsidRPr="001C6896">
        <w:rPr>
          <w:rFonts w:ascii="Times New Roman" w:hAnsi="Times New Roman" w:cs="Times New Roman"/>
          <w:color w:val="222222"/>
          <w:sz w:val="24"/>
          <w:szCs w:val="20"/>
          <w:shd w:val="clear" w:color="auto" w:fill="FFFFFF"/>
        </w:rPr>
        <w:t>(2), pp.115-143.</w:t>
      </w:r>
    </w:p>
    <w:p w:rsidR="00661A05" w:rsidRPr="001C6896" w:rsidRDefault="00661A05" w:rsidP="00661A05">
      <w:pPr>
        <w:spacing w:after="240" w:line="360" w:lineRule="auto"/>
        <w:jc w:val="both"/>
        <w:rPr>
          <w:rFonts w:ascii="Times New Roman" w:hAnsi="Times New Roman" w:cs="Times New Roman"/>
          <w:sz w:val="28"/>
        </w:rPr>
      </w:pPr>
      <w:r w:rsidRPr="001C6896">
        <w:rPr>
          <w:rFonts w:ascii="Times New Roman" w:hAnsi="Times New Roman" w:cs="Times New Roman"/>
          <w:color w:val="000000"/>
          <w:sz w:val="24"/>
          <w:szCs w:val="20"/>
          <w:shd w:val="clear" w:color="auto" w:fill="FFFFFF"/>
        </w:rPr>
        <w:t>Prior, 2022. </w:t>
      </w:r>
      <w:r w:rsidRPr="001C6896">
        <w:rPr>
          <w:rFonts w:ascii="Times New Roman" w:hAnsi="Times New Roman" w:cs="Times New Roman"/>
          <w:i/>
          <w:iCs/>
          <w:color w:val="000000"/>
          <w:sz w:val="24"/>
          <w:szCs w:val="20"/>
          <w:shd w:val="clear" w:color="auto" w:fill="FFFFFF"/>
        </w:rPr>
        <w:t>Council Post: The Four Stages Of Achieving Change In Business</w:t>
      </w:r>
      <w:r w:rsidRPr="001C6896">
        <w:rPr>
          <w:rFonts w:ascii="Times New Roman" w:hAnsi="Times New Roman" w:cs="Times New Roman"/>
          <w:color w:val="000000"/>
          <w:sz w:val="24"/>
          <w:szCs w:val="20"/>
          <w:shd w:val="clear" w:color="auto" w:fill="FFFFFF"/>
        </w:rPr>
        <w:t>. [online] Forbes. Available at: &lt;https://www.forbes.com/sites/forbesbusinesscouncil/2021/05/03/the-four-stages-of-achieving-change-in-business/?sh=3ace560443eb&gt; [Accessed 5 April 2022].</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Slávik</w:t>
      </w:r>
      <w:proofErr w:type="spellEnd"/>
      <w:r w:rsidRPr="001C6896">
        <w:rPr>
          <w:rFonts w:ascii="Times New Roman" w:hAnsi="Times New Roman" w:cs="Times New Roman"/>
          <w:color w:val="222222"/>
          <w:sz w:val="24"/>
          <w:szCs w:val="20"/>
          <w:shd w:val="clear" w:color="auto" w:fill="FFFFFF"/>
        </w:rPr>
        <w:t>, Š., 2019. The Business model of start-up—Structure and consequences. </w:t>
      </w:r>
      <w:r w:rsidRPr="001C6896">
        <w:rPr>
          <w:rFonts w:ascii="Times New Roman" w:hAnsi="Times New Roman" w:cs="Times New Roman"/>
          <w:i/>
          <w:iCs/>
          <w:color w:val="222222"/>
          <w:sz w:val="24"/>
          <w:szCs w:val="20"/>
          <w:shd w:val="clear" w:color="auto" w:fill="FFFFFF"/>
        </w:rPr>
        <w:t>Administrative Sciences</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9</w:t>
      </w:r>
      <w:r w:rsidRPr="001C6896">
        <w:rPr>
          <w:rFonts w:ascii="Times New Roman" w:hAnsi="Times New Roman" w:cs="Times New Roman"/>
          <w:color w:val="222222"/>
          <w:sz w:val="24"/>
          <w:szCs w:val="20"/>
          <w:shd w:val="clear" w:color="auto" w:fill="FFFFFF"/>
        </w:rPr>
        <w:t>(3), p.69.</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r w:rsidRPr="001C6896">
        <w:rPr>
          <w:rFonts w:ascii="Times New Roman" w:hAnsi="Times New Roman" w:cs="Times New Roman"/>
          <w:color w:val="222222"/>
          <w:sz w:val="24"/>
          <w:szCs w:val="20"/>
          <w:shd w:val="clear" w:color="auto" w:fill="FFFFFF"/>
        </w:rPr>
        <w:t xml:space="preserve">Stephan, U., Hart, M. and </w:t>
      </w:r>
      <w:proofErr w:type="spellStart"/>
      <w:r w:rsidRPr="001C6896">
        <w:rPr>
          <w:rFonts w:ascii="Times New Roman" w:hAnsi="Times New Roman" w:cs="Times New Roman"/>
          <w:color w:val="222222"/>
          <w:sz w:val="24"/>
          <w:szCs w:val="20"/>
          <w:shd w:val="clear" w:color="auto" w:fill="FFFFFF"/>
        </w:rPr>
        <w:t>Drews</w:t>
      </w:r>
      <w:proofErr w:type="spellEnd"/>
      <w:r w:rsidRPr="001C6896">
        <w:rPr>
          <w:rFonts w:ascii="Times New Roman" w:hAnsi="Times New Roman" w:cs="Times New Roman"/>
          <w:color w:val="222222"/>
          <w:sz w:val="24"/>
          <w:szCs w:val="20"/>
          <w:shd w:val="clear" w:color="auto" w:fill="FFFFFF"/>
        </w:rPr>
        <w:t>, C.C., 2015. Understanding motivations for entrepreneurship: A review of recent research evidence.</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r w:rsidRPr="001C6896">
        <w:rPr>
          <w:rFonts w:ascii="Times New Roman" w:hAnsi="Times New Roman" w:cs="Times New Roman"/>
          <w:color w:val="222222"/>
          <w:sz w:val="24"/>
          <w:szCs w:val="20"/>
          <w:shd w:val="clear" w:color="auto" w:fill="FFFFFF"/>
        </w:rPr>
        <w:t>Yi, S. and Duval‐</w:t>
      </w:r>
      <w:proofErr w:type="spellStart"/>
      <w:r w:rsidRPr="001C6896">
        <w:rPr>
          <w:rFonts w:ascii="Times New Roman" w:hAnsi="Times New Roman" w:cs="Times New Roman"/>
          <w:color w:val="222222"/>
          <w:sz w:val="24"/>
          <w:szCs w:val="20"/>
          <w:shd w:val="clear" w:color="auto" w:fill="FFFFFF"/>
        </w:rPr>
        <w:t>Couetil</w:t>
      </w:r>
      <w:proofErr w:type="spellEnd"/>
      <w:r w:rsidRPr="001C6896">
        <w:rPr>
          <w:rFonts w:ascii="Times New Roman" w:hAnsi="Times New Roman" w:cs="Times New Roman"/>
          <w:color w:val="222222"/>
          <w:sz w:val="24"/>
          <w:szCs w:val="20"/>
          <w:shd w:val="clear" w:color="auto" w:fill="FFFFFF"/>
        </w:rPr>
        <w:t>, N., 2018. What drives engineering students to be entrepreneurs? Evidence of validity for an entrepreneurial motivation scale. </w:t>
      </w:r>
      <w:r w:rsidRPr="001C6896">
        <w:rPr>
          <w:rFonts w:ascii="Times New Roman" w:hAnsi="Times New Roman" w:cs="Times New Roman"/>
          <w:i/>
          <w:iCs/>
          <w:color w:val="222222"/>
          <w:sz w:val="24"/>
          <w:szCs w:val="20"/>
          <w:shd w:val="clear" w:color="auto" w:fill="FFFFFF"/>
        </w:rPr>
        <w:t>Journal of Engineering Education</w:t>
      </w:r>
      <w:r w:rsidRPr="001C6896">
        <w:rPr>
          <w:rFonts w:ascii="Times New Roman" w:hAnsi="Times New Roman" w:cs="Times New Roman"/>
          <w:color w:val="222222"/>
          <w:sz w:val="24"/>
          <w:szCs w:val="20"/>
          <w:shd w:val="clear" w:color="auto" w:fill="FFFFFF"/>
        </w:rPr>
        <w:t>, </w:t>
      </w:r>
      <w:r w:rsidRPr="001C6896">
        <w:rPr>
          <w:rFonts w:ascii="Times New Roman" w:hAnsi="Times New Roman" w:cs="Times New Roman"/>
          <w:i/>
          <w:iCs/>
          <w:color w:val="222222"/>
          <w:sz w:val="24"/>
          <w:szCs w:val="20"/>
          <w:shd w:val="clear" w:color="auto" w:fill="FFFFFF"/>
        </w:rPr>
        <w:t>107</w:t>
      </w:r>
      <w:r w:rsidRPr="001C6896">
        <w:rPr>
          <w:rFonts w:ascii="Times New Roman" w:hAnsi="Times New Roman" w:cs="Times New Roman"/>
          <w:color w:val="222222"/>
          <w:sz w:val="24"/>
          <w:szCs w:val="20"/>
          <w:shd w:val="clear" w:color="auto" w:fill="FFFFFF"/>
        </w:rPr>
        <w:t>(2), pp.291-317.</w:t>
      </w:r>
    </w:p>
    <w:p w:rsidR="00661A05" w:rsidRPr="001C6896" w:rsidRDefault="00661A05" w:rsidP="00661A05">
      <w:pPr>
        <w:spacing w:after="240" w:line="360" w:lineRule="auto"/>
        <w:jc w:val="both"/>
        <w:rPr>
          <w:rFonts w:ascii="Times New Roman" w:hAnsi="Times New Roman" w:cs="Times New Roman"/>
          <w:color w:val="222222"/>
          <w:sz w:val="24"/>
          <w:szCs w:val="20"/>
          <w:shd w:val="clear" w:color="auto" w:fill="FFFFFF"/>
        </w:rPr>
      </w:pPr>
      <w:proofErr w:type="spellStart"/>
      <w:r w:rsidRPr="001C6896">
        <w:rPr>
          <w:rFonts w:ascii="Times New Roman" w:hAnsi="Times New Roman" w:cs="Times New Roman"/>
          <w:color w:val="222222"/>
          <w:sz w:val="24"/>
          <w:szCs w:val="20"/>
          <w:shd w:val="clear" w:color="auto" w:fill="FFFFFF"/>
        </w:rPr>
        <w:t>Yimamu</w:t>
      </w:r>
      <w:proofErr w:type="spellEnd"/>
      <w:r w:rsidRPr="001C6896">
        <w:rPr>
          <w:rFonts w:ascii="Times New Roman" w:hAnsi="Times New Roman" w:cs="Times New Roman"/>
          <w:color w:val="222222"/>
          <w:sz w:val="24"/>
          <w:szCs w:val="20"/>
          <w:shd w:val="clear" w:color="auto" w:fill="FFFFFF"/>
        </w:rPr>
        <w:t>, N., 2018. Entrepreneurship and entrepreneurial motivation.</w:t>
      </w:r>
    </w:p>
    <w:p w:rsidR="00661A05" w:rsidRPr="00661A05" w:rsidRDefault="00661A05"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p w:rsidR="007022A6" w:rsidRPr="00661A05" w:rsidRDefault="007022A6" w:rsidP="00661A05">
      <w:pPr>
        <w:spacing w:after="240" w:line="360" w:lineRule="auto"/>
        <w:jc w:val="both"/>
        <w:rPr>
          <w:rFonts w:ascii="Times New Roman" w:eastAsia="Times" w:hAnsi="Times New Roman" w:cs="Times New Roman"/>
          <w:color w:val="000000" w:themeColor="text1"/>
          <w:sz w:val="24"/>
          <w:szCs w:val="24"/>
        </w:rPr>
      </w:pPr>
    </w:p>
    <w:sectPr w:rsidR="007022A6" w:rsidRPr="00661A05">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3475" w:rsidRDefault="00CC3475" w:rsidP="00661A05">
      <w:pPr>
        <w:spacing w:line="240" w:lineRule="auto"/>
      </w:pPr>
      <w:r>
        <w:separator/>
      </w:r>
    </w:p>
  </w:endnote>
  <w:endnote w:type="continuationSeparator" w:id="0">
    <w:p w:rsidR="00CC3475" w:rsidRDefault="00CC3475" w:rsidP="00661A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820928611"/>
      <w:docPartObj>
        <w:docPartGallery w:val="Page Numbers (Bottom of Page)"/>
        <w:docPartUnique/>
      </w:docPartObj>
    </w:sdtPr>
    <w:sdtEndPr>
      <w:rPr>
        <w:noProof/>
      </w:rPr>
    </w:sdtEndPr>
    <w:sdtContent>
      <w:p w:rsidR="00661A05" w:rsidRPr="00661A05" w:rsidRDefault="00661A05" w:rsidP="00661A05">
        <w:pPr>
          <w:pStyle w:val="Footer"/>
          <w:spacing w:after="240" w:line="360" w:lineRule="auto"/>
          <w:jc w:val="right"/>
          <w:rPr>
            <w:rFonts w:ascii="Times New Roman" w:hAnsi="Times New Roman" w:cs="Times New Roman"/>
            <w:sz w:val="20"/>
          </w:rPr>
        </w:pPr>
        <w:r w:rsidRPr="00661A05">
          <w:rPr>
            <w:rFonts w:ascii="Times New Roman" w:hAnsi="Times New Roman" w:cs="Times New Roman"/>
            <w:sz w:val="20"/>
          </w:rPr>
          <w:fldChar w:fldCharType="begin"/>
        </w:r>
        <w:r w:rsidRPr="00661A05">
          <w:rPr>
            <w:rFonts w:ascii="Times New Roman" w:hAnsi="Times New Roman" w:cs="Times New Roman"/>
            <w:sz w:val="20"/>
          </w:rPr>
          <w:instrText xml:space="preserve"> PAGE   \* MERGEFORMAT </w:instrText>
        </w:r>
        <w:r w:rsidRPr="00661A05">
          <w:rPr>
            <w:rFonts w:ascii="Times New Roman" w:hAnsi="Times New Roman" w:cs="Times New Roman"/>
            <w:sz w:val="20"/>
          </w:rPr>
          <w:fldChar w:fldCharType="separate"/>
        </w:r>
        <w:r>
          <w:rPr>
            <w:rFonts w:ascii="Times New Roman" w:hAnsi="Times New Roman" w:cs="Times New Roman"/>
            <w:noProof/>
            <w:sz w:val="20"/>
          </w:rPr>
          <w:t>1</w:t>
        </w:r>
        <w:r w:rsidRPr="00661A05">
          <w:rPr>
            <w:rFonts w:ascii="Times New Roman" w:hAnsi="Times New Roman" w:cs="Times New Roman"/>
            <w:noProof/>
            <w:sz w:val="20"/>
          </w:rPr>
          <w:fldChar w:fldCharType="end"/>
        </w:r>
      </w:p>
    </w:sdtContent>
  </w:sdt>
  <w:p w:rsidR="00661A05" w:rsidRDefault="00661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3475" w:rsidRDefault="00CC3475" w:rsidP="00661A05">
      <w:pPr>
        <w:spacing w:line="240" w:lineRule="auto"/>
      </w:pPr>
      <w:r>
        <w:separator/>
      </w:r>
    </w:p>
  </w:footnote>
  <w:footnote w:type="continuationSeparator" w:id="0">
    <w:p w:rsidR="00CC3475" w:rsidRDefault="00CC3475" w:rsidP="00661A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022A6"/>
    <w:rsid w:val="001004E6"/>
    <w:rsid w:val="005E346D"/>
    <w:rsid w:val="00661A05"/>
    <w:rsid w:val="007022A6"/>
    <w:rsid w:val="00792846"/>
    <w:rsid w:val="00974199"/>
    <w:rsid w:val="00A12E05"/>
    <w:rsid w:val="00CC34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3EE17"/>
  <w15:docId w15:val="{87020243-B6DB-4243-B38D-B292A6244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61A0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661A0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61A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1A05"/>
    <w:rPr>
      <w:rFonts w:ascii="Tahoma" w:hAnsi="Tahoma" w:cs="Tahoma"/>
      <w:sz w:val="16"/>
      <w:szCs w:val="16"/>
    </w:rPr>
  </w:style>
  <w:style w:type="paragraph" w:styleId="TOCHeading">
    <w:name w:val="TOC Heading"/>
    <w:basedOn w:val="Heading1"/>
    <w:next w:val="Normal"/>
    <w:uiPriority w:val="39"/>
    <w:semiHidden/>
    <w:unhideWhenUsed/>
    <w:qFormat/>
    <w:rsid w:val="00661A0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661A05"/>
    <w:pPr>
      <w:spacing w:after="100"/>
    </w:pPr>
  </w:style>
  <w:style w:type="paragraph" w:styleId="TOC2">
    <w:name w:val="toc 2"/>
    <w:basedOn w:val="Normal"/>
    <w:next w:val="Normal"/>
    <w:autoRedefine/>
    <w:uiPriority w:val="39"/>
    <w:unhideWhenUsed/>
    <w:rsid w:val="00661A05"/>
    <w:pPr>
      <w:spacing w:after="100"/>
      <w:ind w:left="220"/>
    </w:pPr>
  </w:style>
  <w:style w:type="character" w:styleId="Hyperlink">
    <w:name w:val="Hyperlink"/>
    <w:basedOn w:val="DefaultParagraphFont"/>
    <w:uiPriority w:val="99"/>
    <w:unhideWhenUsed/>
    <w:rsid w:val="00661A05"/>
    <w:rPr>
      <w:color w:val="0000FF" w:themeColor="hyperlink"/>
      <w:u w:val="single"/>
    </w:rPr>
  </w:style>
  <w:style w:type="paragraph" w:styleId="Header">
    <w:name w:val="header"/>
    <w:basedOn w:val="Normal"/>
    <w:link w:val="HeaderChar"/>
    <w:uiPriority w:val="99"/>
    <w:unhideWhenUsed/>
    <w:rsid w:val="00661A05"/>
    <w:pPr>
      <w:tabs>
        <w:tab w:val="center" w:pos="4513"/>
        <w:tab w:val="right" w:pos="9026"/>
      </w:tabs>
      <w:spacing w:line="240" w:lineRule="auto"/>
    </w:pPr>
  </w:style>
  <w:style w:type="character" w:customStyle="1" w:styleId="HeaderChar">
    <w:name w:val="Header Char"/>
    <w:basedOn w:val="DefaultParagraphFont"/>
    <w:link w:val="Header"/>
    <w:uiPriority w:val="99"/>
    <w:rsid w:val="00661A05"/>
  </w:style>
  <w:style w:type="paragraph" w:styleId="Footer">
    <w:name w:val="footer"/>
    <w:basedOn w:val="Normal"/>
    <w:link w:val="FooterChar"/>
    <w:uiPriority w:val="99"/>
    <w:unhideWhenUsed/>
    <w:rsid w:val="00661A05"/>
    <w:pPr>
      <w:tabs>
        <w:tab w:val="center" w:pos="4513"/>
        <w:tab w:val="right" w:pos="9026"/>
      </w:tabs>
      <w:spacing w:line="240" w:lineRule="auto"/>
    </w:pPr>
  </w:style>
  <w:style w:type="character" w:customStyle="1" w:styleId="FooterChar">
    <w:name w:val="Footer Char"/>
    <w:basedOn w:val="DefaultParagraphFont"/>
    <w:link w:val="Footer"/>
    <w:uiPriority w:val="99"/>
    <w:rsid w:val="00661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35DBB5-6046-4ADF-BBE1-DC317471DC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3298</Words>
  <Characters>18800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Shaijal Salvi</cp:lastModifiedBy>
  <cp:revision>2</cp:revision>
  <dcterms:created xsi:type="dcterms:W3CDTF">2022-05-06T17:30:00Z</dcterms:created>
  <dcterms:modified xsi:type="dcterms:W3CDTF">2022-05-06T17:30:00Z</dcterms:modified>
</cp:coreProperties>
</file>