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9F6AE7" w14:textId="77777777" w:rsidR="00060106" w:rsidRDefault="00060106" w:rsidP="00060106">
      <w:pPr>
        <w:spacing w:before="212"/>
        <w:jc w:val="center"/>
        <w:rPr>
          <w:rFonts w:ascii="Arial"/>
          <w:b/>
          <w:sz w:val="56"/>
        </w:rPr>
      </w:pPr>
      <w:r>
        <w:rPr>
          <w:rFonts w:ascii="Arial"/>
          <w:b/>
          <w:noProof/>
          <w:sz w:val="56"/>
        </w:rPr>
        <w:drawing>
          <wp:inline distT="0" distB="0" distL="0" distR="0" wp14:anchorId="19BBC9A0" wp14:editId="61E94F49">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0D4E381" w14:textId="77777777" w:rsidR="00060106" w:rsidRPr="0066224E" w:rsidRDefault="00060106" w:rsidP="00060106">
      <w:pPr>
        <w:spacing w:before="212"/>
        <w:jc w:val="center"/>
        <w:rPr>
          <w:rFonts w:ascii="Arial"/>
          <w:b/>
          <w:sz w:val="36"/>
          <w:szCs w:val="36"/>
        </w:rPr>
      </w:pPr>
    </w:p>
    <w:p w14:paraId="42289F8F" w14:textId="77777777" w:rsidR="00060106" w:rsidRDefault="00060106" w:rsidP="00060106">
      <w:pPr>
        <w:spacing w:before="212"/>
        <w:rPr>
          <w:rFonts w:ascii="Arial"/>
          <w:b/>
          <w:sz w:val="56"/>
        </w:rPr>
      </w:pPr>
    </w:p>
    <w:p w14:paraId="2B7E06AB" w14:textId="00A69540" w:rsidR="00060106" w:rsidRPr="0000375B" w:rsidRDefault="00060106" w:rsidP="00060106">
      <w:pPr>
        <w:spacing w:before="212"/>
        <w:rPr>
          <w:rFonts w:ascii="Arial"/>
          <w:b/>
          <w:sz w:val="48"/>
          <w:szCs w:val="48"/>
          <w:lang w:val="fr-FR"/>
        </w:rPr>
      </w:pPr>
      <w:r w:rsidRPr="0000375B">
        <w:rPr>
          <w:rFonts w:ascii="Arial"/>
          <w:b/>
          <w:sz w:val="48"/>
          <w:szCs w:val="48"/>
          <w:lang w:val="fr-FR"/>
        </w:rPr>
        <w:t>MODULE CODE:</w:t>
      </w:r>
      <w:r>
        <w:rPr>
          <w:rFonts w:ascii="Arial"/>
          <w:b/>
          <w:sz w:val="48"/>
          <w:szCs w:val="48"/>
          <w:lang w:val="fr-FR"/>
        </w:rPr>
        <w:t xml:space="preserve"> </w:t>
      </w:r>
      <w:r w:rsidRPr="0000375B">
        <w:rPr>
          <w:rFonts w:ascii="Arial"/>
          <w:b/>
          <w:sz w:val="48"/>
          <w:szCs w:val="48"/>
          <w:lang w:val="fr-FR"/>
        </w:rPr>
        <w:t>EC</w:t>
      </w:r>
      <w:r>
        <w:rPr>
          <w:rFonts w:ascii="Arial"/>
          <w:b/>
          <w:sz w:val="48"/>
          <w:szCs w:val="48"/>
          <w:lang w:val="fr-FR"/>
        </w:rPr>
        <w:t>AD5011</w:t>
      </w:r>
    </w:p>
    <w:p w14:paraId="1CD2A02C" w14:textId="77777777" w:rsidR="00060106" w:rsidRPr="0000375B" w:rsidRDefault="00060106" w:rsidP="00060106">
      <w:pPr>
        <w:spacing w:before="212"/>
        <w:rPr>
          <w:rFonts w:ascii="Arial"/>
          <w:b/>
          <w:sz w:val="48"/>
          <w:szCs w:val="48"/>
          <w:lang w:val="fr-FR"/>
        </w:rPr>
      </w:pPr>
    </w:p>
    <w:p w14:paraId="5757677D" w14:textId="2FDE5D1B" w:rsidR="00060106" w:rsidRPr="00DD5969" w:rsidRDefault="00060106" w:rsidP="00060106">
      <w:pPr>
        <w:spacing w:before="3"/>
        <w:rPr>
          <w:rFonts w:ascii="Arial"/>
          <w:b/>
          <w:sz w:val="48"/>
          <w:szCs w:val="48"/>
        </w:rPr>
      </w:pPr>
      <w:r w:rsidRPr="00DD5969">
        <w:rPr>
          <w:rFonts w:ascii="Arial"/>
          <w:b/>
          <w:sz w:val="48"/>
          <w:szCs w:val="48"/>
        </w:rPr>
        <w:t>STUDENT NAME:</w:t>
      </w:r>
      <w:r>
        <w:rPr>
          <w:rFonts w:ascii="Arial"/>
          <w:b/>
          <w:sz w:val="48"/>
          <w:szCs w:val="48"/>
        </w:rPr>
        <w:t xml:space="preserve"> Lauren Thompson- Richards</w:t>
      </w:r>
    </w:p>
    <w:p w14:paraId="4F2A0665" w14:textId="77777777" w:rsidR="00060106" w:rsidRPr="00DD5969" w:rsidRDefault="00060106" w:rsidP="00060106">
      <w:pPr>
        <w:spacing w:before="3"/>
        <w:rPr>
          <w:rFonts w:ascii="Arial"/>
          <w:b/>
          <w:sz w:val="48"/>
          <w:szCs w:val="48"/>
        </w:rPr>
      </w:pPr>
    </w:p>
    <w:p w14:paraId="1A441E52" w14:textId="7F7B0EC0" w:rsidR="00060106" w:rsidRPr="00DD5969" w:rsidRDefault="00060106" w:rsidP="0006010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2102990</w:t>
      </w:r>
    </w:p>
    <w:p w14:paraId="424BEA29" w14:textId="77777777" w:rsidR="00060106" w:rsidRDefault="00060106" w:rsidP="00060106">
      <w:pPr>
        <w:rPr>
          <w:rFonts w:ascii="Arial"/>
          <w:b/>
          <w:sz w:val="47"/>
        </w:rPr>
      </w:pPr>
    </w:p>
    <w:p w14:paraId="7562ED79" w14:textId="77777777" w:rsidR="00060106" w:rsidRPr="00192D3C" w:rsidRDefault="00060106" w:rsidP="00060106">
      <w:pPr>
        <w:ind w:left="100"/>
        <w:jc w:val="center"/>
        <w:rPr>
          <w:rFonts w:ascii="Arial"/>
          <w:b/>
          <w:sz w:val="47"/>
        </w:rPr>
      </w:pPr>
    </w:p>
    <w:p w14:paraId="6F3D3F34" w14:textId="77777777" w:rsidR="00060106" w:rsidRDefault="00060106" w:rsidP="00060106">
      <w:pPr>
        <w:ind w:left="100"/>
        <w:rPr>
          <w:rFonts w:ascii="Arial"/>
          <w:b/>
          <w:sz w:val="47"/>
        </w:rPr>
      </w:pPr>
    </w:p>
    <w:p w14:paraId="1BAE9EA9" w14:textId="77777777" w:rsidR="00060106" w:rsidRDefault="00060106" w:rsidP="00060106">
      <w:pPr>
        <w:ind w:left="100"/>
        <w:rPr>
          <w:rFonts w:ascii="Arial"/>
          <w:b/>
          <w:sz w:val="47"/>
        </w:rPr>
      </w:pPr>
    </w:p>
    <w:p w14:paraId="15097B1C" w14:textId="77777777" w:rsidR="00060106" w:rsidRDefault="00060106" w:rsidP="00060106">
      <w:pPr>
        <w:jc w:val="center"/>
        <w:rPr>
          <w:rFonts w:ascii="Arial"/>
          <w:b/>
          <w:sz w:val="40"/>
        </w:rPr>
      </w:pPr>
    </w:p>
    <w:p w14:paraId="5C7ED048" w14:textId="77777777" w:rsidR="00E969F8" w:rsidRDefault="00E969F8" w:rsidP="00060106">
      <w:pPr>
        <w:rPr>
          <w:rFonts w:ascii="Arial"/>
          <w:b/>
          <w:sz w:val="40"/>
        </w:rPr>
      </w:pPr>
    </w:p>
    <w:p w14:paraId="3E484EB7" w14:textId="77777777" w:rsidR="00E969F8" w:rsidRDefault="00E969F8" w:rsidP="00060106">
      <w:pPr>
        <w:rPr>
          <w:b/>
          <w:bCs/>
          <w:sz w:val="22"/>
          <w:szCs w:val="22"/>
          <w:u w:val="single"/>
        </w:rPr>
      </w:pPr>
    </w:p>
    <w:p w14:paraId="3EDB1A7B" w14:textId="3BA183C1" w:rsidR="00060106" w:rsidRPr="00C024A9" w:rsidRDefault="00060106" w:rsidP="00060106">
      <w:pPr>
        <w:rPr>
          <w:b/>
          <w:bCs/>
          <w:sz w:val="22"/>
          <w:szCs w:val="22"/>
        </w:rPr>
      </w:pPr>
      <w:r w:rsidRPr="00C024A9">
        <w:rPr>
          <w:b/>
          <w:bCs/>
          <w:sz w:val="22"/>
          <w:szCs w:val="22"/>
        </w:rPr>
        <w:lastRenderedPageBreak/>
        <w:t>AI Acknowledgement</w:t>
      </w:r>
    </w:p>
    <w:p w14:paraId="7693C1DD" w14:textId="77777777" w:rsidR="00060106" w:rsidRPr="00F12AC8" w:rsidRDefault="00060106" w:rsidP="00060106">
      <w:pPr>
        <w:rPr>
          <w:sz w:val="22"/>
          <w:szCs w:val="22"/>
        </w:rPr>
      </w:pPr>
      <w:r w:rsidRPr="00F12AC8">
        <w:rPr>
          <w:sz w:val="22"/>
          <w:szCs w:val="22"/>
        </w:rPr>
        <w:t>I acknowledge the use of Grammarly (https://www.grammarly.com/) on 13</w:t>
      </w:r>
      <w:r w:rsidRPr="00F12AC8">
        <w:rPr>
          <w:sz w:val="22"/>
          <w:szCs w:val="22"/>
          <w:vertAlign w:val="superscript"/>
        </w:rPr>
        <w:t>th</w:t>
      </w:r>
      <w:r w:rsidRPr="00F12AC8">
        <w:rPr>
          <w:sz w:val="22"/>
          <w:szCs w:val="22"/>
        </w:rPr>
        <w:t xml:space="preserve"> March 2025 to check my work for any grammar and spelling mistakes. </w:t>
      </w:r>
    </w:p>
    <w:p w14:paraId="1D812BAE" w14:textId="77777777" w:rsidR="00060106" w:rsidRDefault="00060106" w:rsidP="00060106">
      <w:pPr>
        <w:rPr>
          <w:sz w:val="22"/>
          <w:szCs w:val="22"/>
        </w:rPr>
      </w:pPr>
      <w:r w:rsidRPr="00F12AC8">
        <w:rPr>
          <w:sz w:val="22"/>
          <w:szCs w:val="22"/>
        </w:rPr>
        <w:t>I confirm that I have not presented any AI generated text as my own work. I confirm that I have copies of my drafts, notes, and other resources I used before, and after the use of AI tools</w:t>
      </w:r>
      <w:r>
        <w:rPr>
          <w:sz w:val="22"/>
          <w:szCs w:val="22"/>
        </w:rPr>
        <w:t>,</w:t>
      </w:r>
      <w:r w:rsidRPr="00F12AC8">
        <w:rPr>
          <w:sz w:val="22"/>
          <w:szCs w:val="22"/>
        </w:rPr>
        <w:t xml:space="preserve"> which I may be asked to provide in evidence. </w:t>
      </w:r>
    </w:p>
    <w:p w14:paraId="7F75775E" w14:textId="77777777" w:rsidR="00060106" w:rsidRPr="00F12AC8" w:rsidRDefault="00060106" w:rsidP="00060106">
      <w:pPr>
        <w:rPr>
          <w:sz w:val="22"/>
          <w:szCs w:val="22"/>
        </w:rPr>
      </w:pPr>
    </w:p>
    <w:p w14:paraId="58714416" w14:textId="77777777" w:rsidR="00060106" w:rsidRPr="00F12AC8" w:rsidRDefault="00060106" w:rsidP="00060106">
      <w:pPr>
        <w:rPr>
          <w:sz w:val="22"/>
          <w:szCs w:val="22"/>
        </w:rPr>
      </w:pPr>
      <w:r w:rsidRPr="00F12AC8">
        <w:rPr>
          <w:sz w:val="22"/>
          <w:szCs w:val="22"/>
        </w:rPr>
        <w:t xml:space="preserve">I acknowledge the use of ChatGPT (https://chatgpt.com/) on </w:t>
      </w:r>
      <w:r>
        <w:rPr>
          <w:sz w:val="22"/>
          <w:szCs w:val="22"/>
        </w:rPr>
        <w:t>13</w:t>
      </w:r>
      <w:r w:rsidRPr="00F12AC8">
        <w:rPr>
          <w:sz w:val="22"/>
          <w:szCs w:val="22"/>
          <w:vertAlign w:val="superscript"/>
        </w:rPr>
        <w:t>th</w:t>
      </w:r>
      <w:r>
        <w:rPr>
          <w:sz w:val="22"/>
          <w:szCs w:val="22"/>
        </w:rPr>
        <w:t xml:space="preserve"> March 2025</w:t>
      </w:r>
      <w:r w:rsidRPr="00F12AC8">
        <w:rPr>
          <w:sz w:val="22"/>
          <w:szCs w:val="22"/>
        </w:rPr>
        <w:t xml:space="preserve"> to write my notes into submission format using the prompt(s): </w:t>
      </w:r>
    </w:p>
    <w:p w14:paraId="0C4DF269" w14:textId="77777777" w:rsidR="00060106" w:rsidRPr="00F12AC8" w:rsidRDefault="00060106" w:rsidP="00060106">
      <w:pPr>
        <w:pStyle w:val="ListParagraph"/>
        <w:numPr>
          <w:ilvl w:val="0"/>
          <w:numId w:val="6"/>
        </w:numPr>
        <w:rPr>
          <w:sz w:val="22"/>
          <w:szCs w:val="22"/>
        </w:rPr>
      </w:pPr>
      <w:r w:rsidRPr="00F12AC8">
        <w:rPr>
          <w:sz w:val="22"/>
          <w:szCs w:val="22"/>
        </w:rPr>
        <w:t xml:space="preserve">Benefits of ELSA intervention </w:t>
      </w:r>
    </w:p>
    <w:p w14:paraId="255967A2" w14:textId="77777777" w:rsidR="00060106" w:rsidRDefault="00060106" w:rsidP="00060106">
      <w:pPr>
        <w:pStyle w:val="ListParagraph"/>
        <w:numPr>
          <w:ilvl w:val="0"/>
          <w:numId w:val="6"/>
        </w:numPr>
        <w:rPr>
          <w:sz w:val="22"/>
          <w:szCs w:val="22"/>
        </w:rPr>
      </w:pPr>
      <w:r>
        <w:rPr>
          <w:sz w:val="22"/>
          <w:szCs w:val="22"/>
        </w:rPr>
        <w:t xml:space="preserve">Benefits of low-cost intervention for the school </w:t>
      </w:r>
    </w:p>
    <w:p w14:paraId="71E9823F" w14:textId="77777777" w:rsidR="00060106" w:rsidRPr="00F12AC8" w:rsidRDefault="00060106" w:rsidP="00060106">
      <w:pPr>
        <w:pStyle w:val="ListParagraph"/>
        <w:numPr>
          <w:ilvl w:val="0"/>
          <w:numId w:val="6"/>
        </w:numPr>
        <w:rPr>
          <w:sz w:val="22"/>
          <w:szCs w:val="22"/>
        </w:rPr>
      </w:pPr>
      <w:r>
        <w:rPr>
          <w:sz w:val="22"/>
          <w:szCs w:val="22"/>
        </w:rPr>
        <w:t xml:space="preserve">Benefits and negatives of teaching assistant interventions </w:t>
      </w:r>
    </w:p>
    <w:p w14:paraId="2636A745" w14:textId="77777777" w:rsidR="00060106" w:rsidRPr="00F12AC8" w:rsidRDefault="00060106" w:rsidP="00060106">
      <w:pPr>
        <w:rPr>
          <w:sz w:val="22"/>
          <w:szCs w:val="22"/>
        </w:rPr>
      </w:pPr>
      <w:r w:rsidRPr="00F12AC8">
        <w:rPr>
          <w:sz w:val="22"/>
          <w:szCs w:val="22"/>
        </w:rPr>
        <w:t xml:space="preserve">I confirm that I have not presented any AI generated text as my own work. I confirm that I have copies of my drafts, notes, and other resources I used before, and after the use of AI tools which I may be asked to provide in evidence. </w:t>
      </w:r>
    </w:p>
    <w:p w14:paraId="18687960" w14:textId="6C17F91A" w:rsidR="00EE45F1" w:rsidRPr="00C024A9" w:rsidRDefault="00EE45F1" w:rsidP="007D58BA">
      <w:pPr>
        <w:rPr>
          <w:b/>
          <w:bCs/>
          <w:sz w:val="22"/>
          <w:szCs w:val="22"/>
        </w:rPr>
      </w:pPr>
    </w:p>
    <w:tbl>
      <w:tblPr>
        <w:tblStyle w:val="TableGrid"/>
        <w:tblpPr w:leftFromText="180" w:rightFromText="180" w:vertAnchor="page" w:horzAnchor="margin" w:tblpY="8221"/>
        <w:tblW w:w="0" w:type="auto"/>
        <w:tblLook w:val="04A0" w:firstRow="1" w:lastRow="0" w:firstColumn="1" w:lastColumn="0" w:noHBand="0" w:noVBand="1"/>
      </w:tblPr>
      <w:tblGrid>
        <w:gridCol w:w="4508"/>
        <w:gridCol w:w="4508"/>
      </w:tblGrid>
      <w:tr w:rsidR="00060106" w14:paraId="18EAD91A" w14:textId="77777777" w:rsidTr="00060106">
        <w:trPr>
          <w:trHeight w:val="416"/>
        </w:trPr>
        <w:tc>
          <w:tcPr>
            <w:tcW w:w="4508" w:type="dxa"/>
          </w:tcPr>
          <w:p w14:paraId="28098FCC" w14:textId="77777777" w:rsidR="00060106" w:rsidRDefault="00060106" w:rsidP="00060106">
            <w:pPr>
              <w:rPr>
                <w:b/>
                <w:bCs/>
              </w:rPr>
            </w:pPr>
            <w:r>
              <w:rPr>
                <w:b/>
                <w:bCs/>
              </w:rPr>
              <w:t>Target</w:t>
            </w:r>
          </w:p>
        </w:tc>
        <w:tc>
          <w:tcPr>
            <w:tcW w:w="4508" w:type="dxa"/>
          </w:tcPr>
          <w:p w14:paraId="11DE518A" w14:textId="77777777" w:rsidR="00060106" w:rsidRDefault="00060106" w:rsidP="00060106">
            <w:pPr>
              <w:rPr>
                <w:b/>
                <w:bCs/>
              </w:rPr>
            </w:pPr>
            <w:r>
              <w:rPr>
                <w:b/>
                <w:bCs/>
              </w:rPr>
              <w:t xml:space="preserve">How have I met this? </w:t>
            </w:r>
          </w:p>
        </w:tc>
      </w:tr>
      <w:tr w:rsidR="00060106" w14:paraId="2C7D0109" w14:textId="77777777" w:rsidTr="00060106">
        <w:trPr>
          <w:trHeight w:val="847"/>
        </w:trPr>
        <w:tc>
          <w:tcPr>
            <w:tcW w:w="4508" w:type="dxa"/>
          </w:tcPr>
          <w:p w14:paraId="0497763E" w14:textId="77777777" w:rsidR="00060106" w:rsidRPr="00EE45F1" w:rsidRDefault="00060106" w:rsidP="00060106">
            <w:r w:rsidRPr="00EE45F1">
              <w:t>1. Ensure that you include a deeper level of criticality in your writing - consider what research says are the challenges or drawbacks of</w:t>
            </w:r>
            <w:r>
              <w:t xml:space="preserve"> </w:t>
            </w:r>
            <w:r w:rsidRPr="00EE45F1">
              <w:t xml:space="preserve">the issue you are discussing. </w:t>
            </w:r>
          </w:p>
        </w:tc>
        <w:tc>
          <w:tcPr>
            <w:tcW w:w="4508" w:type="dxa"/>
          </w:tcPr>
          <w:p w14:paraId="419FDA0D" w14:textId="77777777" w:rsidR="00060106" w:rsidRDefault="00060106" w:rsidP="00060106">
            <w:pPr>
              <w:rPr>
                <w:b/>
                <w:bCs/>
              </w:rPr>
            </w:pPr>
          </w:p>
        </w:tc>
      </w:tr>
      <w:tr w:rsidR="00060106" w14:paraId="3187D571" w14:textId="77777777" w:rsidTr="00060106">
        <w:trPr>
          <w:trHeight w:val="972"/>
        </w:trPr>
        <w:tc>
          <w:tcPr>
            <w:tcW w:w="4508" w:type="dxa"/>
          </w:tcPr>
          <w:p w14:paraId="529D87B7" w14:textId="77777777" w:rsidR="00060106" w:rsidRPr="00EE45F1" w:rsidRDefault="00060106" w:rsidP="00060106">
            <w:r w:rsidRPr="00EE45F1">
              <w:t xml:space="preserve">2. Read even more relevant and </w:t>
            </w:r>
            <w:r>
              <w:t>peer-reviewed</w:t>
            </w:r>
            <w:r w:rsidRPr="00EE45F1">
              <w:t xml:space="preserve"> books and journal articles as well as websites when researching.</w:t>
            </w:r>
          </w:p>
          <w:p w14:paraId="006C6255" w14:textId="77777777" w:rsidR="00060106" w:rsidRDefault="00060106" w:rsidP="00060106">
            <w:pPr>
              <w:rPr>
                <w:b/>
                <w:bCs/>
              </w:rPr>
            </w:pPr>
          </w:p>
        </w:tc>
        <w:tc>
          <w:tcPr>
            <w:tcW w:w="4508" w:type="dxa"/>
          </w:tcPr>
          <w:p w14:paraId="59050B1A" w14:textId="77777777" w:rsidR="00060106" w:rsidRDefault="00060106" w:rsidP="00060106">
            <w:pPr>
              <w:rPr>
                <w:b/>
                <w:bCs/>
              </w:rPr>
            </w:pPr>
          </w:p>
        </w:tc>
      </w:tr>
    </w:tbl>
    <w:p w14:paraId="25B16350" w14:textId="4A6EE0E1" w:rsidR="00060106" w:rsidRDefault="00C024A9" w:rsidP="007D58BA">
      <w:pPr>
        <w:rPr>
          <w:b/>
          <w:bCs/>
        </w:rPr>
      </w:pPr>
      <w:r>
        <w:rPr>
          <w:b/>
          <w:bCs/>
        </w:rPr>
        <w:t>Targets from previous assignment</w:t>
      </w:r>
    </w:p>
    <w:p w14:paraId="4AC2B4D0" w14:textId="77777777" w:rsidR="00060106" w:rsidRDefault="00060106" w:rsidP="007D58BA">
      <w:pPr>
        <w:rPr>
          <w:b/>
          <w:bCs/>
        </w:rPr>
      </w:pPr>
    </w:p>
    <w:p w14:paraId="202A0B95" w14:textId="6BE4FCCA" w:rsidR="007D58BA" w:rsidRPr="007D58BA" w:rsidRDefault="007D58BA" w:rsidP="007D58BA">
      <w:pPr>
        <w:rPr>
          <w:b/>
          <w:bCs/>
        </w:rPr>
      </w:pPr>
      <w:r w:rsidRPr="007D58BA">
        <w:rPr>
          <w:b/>
          <w:bCs/>
        </w:rPr>
        <w:t xml:space="preserve">Choose an intervention that supports the learning and development of a </w:t>
      </w:r>
      <w:r w:rsidR="00517110">
        <w:rPr>
          <w:b/>
          <w:bCs/>
        </w:rPr>
        <w:t>pupil/group</w:t>
      </w:r>
      <w:r w:rsidRPr="007D58BA">
        <w:rPr>
          <w:b/>
          <w:bCs/>
        </w:rPr>
        <w:t xml:space="preserve"> of pupils. Reflect critically on its potential and the possible challenges that may arise.</w:t>
      </w:r>
    </w:p>
    <w:p w14:paraId="3A2F8ABC" w14:textId="55436B4E" w:rsidR="00195777" w:rsidRPr="00F83C2C" w:rsidRDefault="00F6375F" w:rsidP="00517110">
      <w:pPr>
        <w:rPr>
          <w:color w:val="FF0000"/>
        </w:rPr>
      </w:pPr>
      <w:r>
        <w:t>An inclusive classroom is essential to ensure that all pupils receive the support they need to access the learning in their own</w:t>
      </w:r>
      <w:r w:rsidR="009357DF">
        <w:t>,</w:t>
      </w:r>
      <w:r>
        <w:t xml:space="preserve"> individual way, supporting them to reach their full potential </w:t>
      </w:r>
      <w:r w:rsidR="0092321C" w:rsidRPr="0092321C">
        <w:t>(UNICEF, 2024).</w:t>
      </w:r>
      <w:r w:rsidR="00B230EA">
        <w:t xml:space="preserve"> </w:t>
      </w:r>
      <w:r w:rsidR="00F56F41">
        <w:t>In line with the Curriculum for Wales, r</w:t>
      </w:r>
      <w:r w:rsidR="00B230EA">
        <w:t>ecognisin</w:t>
      </w:r>
      <w:r w:rsidR="00055811">
        <w:t xml:space="preserve">g the </w:t>
      </w:r>
      <w:r w:rsidR="00BC178C">
        <w:t>strengths</w:t>
      </w:r>
      <w:r w:rsidR="00055811">
        <w:t xml:space="preserve"> and </w:t>
      </w:r>
      <w:r w:rsidR="00BC178C">
        <w:t xml:space="preserve">challenges every child demonstrates is </w:t>
      </w:r>
      <w:r w:rsidR="00B230EA">
        <w:t xml:space="preserve">fundamental in </w:t>
      </w:r>
      <w:r w:rsidR="0020676D">
        <w:t xml:space="preserve">illustrating </w:t>
      </w:r>
      <w:r w:rsidR="00B230EA">
        <w:t>their individuality</w:t>
      </w:r>
      <w:r w:rsidR="00424274">
        <w:t xml:space="preserve">, and ensuring they are both ‘challenged and supported accordingly’ </w:t>
      </w:r>
      <w:r w:rsidR="00870CA5">
        <w:t xml:space="preserve">through interventions </w:t>
      </w:r>
      <w:r w:rsidR="00424274">
        <w:t>(Welsh Government, 202</w:t>
      </w:r>
      <w:r w:rsidR="00664549">
        <w:t>2</w:t>
      </w:r>
      <w:r w:rsidR="00424274">
        <w:t xml:space="preserve">). </w:t>
      </w:r>
      <w:r w:rsidR="00517110">
        <w:t xml:space="preserve">An intervention can be identified as </w:t>
      </w:r>
      <w:r w:rsidR="000F0538" w:rsidRPr="000F0538">
        <w:rPr>
          <w:lang w:val="en-US"/>
        </w:rPr>
        <w:t xml:space="preserve">“activities or strategies that are different from, or additional to, those employed </w:t>
      </w:r>
      <w:r w:rsidR="000F0538" w:rsidRPr="000F0538">
        <w:rPr>
          <w:lang w:val="en-US"/>
        </w:rPr>
        <w:lastRenderedPageBreak/>
        <w:t>routinely with pupils”</w:t>
      </w:r>
      <w:r w:rsidR="00AC1DF4">
        <w:rPr>
          <w:lang w:val="en-US"/>
        </w:rPr>
        <w:t xml:space="preserve"> </w:t>
      </w:r>
      <w:r w:rsidR="007E115A">
        <w:rPr>
          <w:lang w:val="en-US"/>
        </w:rPr>
        <w:t>(</w:t>
      </w:r>
      <w:r w:rsidR="007E115A" w:rsidRPr="007E115A">
        <w:t>NASUWT</w:t>
      </w:r>
      <w:r w:rsidR="007E115A">
        <w:t xml:space="preserve">, </w:t>
      </w:r>
      <w:r w:rsidR="007E115A" w:rsidRPr="007E115A">
        <w:t>2019).</w:t>
      </w:r>
      <w:r w:rsidR="00AC1DF4">
        <w:t xml:space="preserve"> </w:t>
      </w:r>
      <w:r w:rsidR="00517110">
        <w:t>S</w:t>
      </w:r>
      <w:r>
        <w:t>ome of these children may require additional interventions to help them overcome some barriers to their engagement and achievements in school</w:t>
      </w:r>
      <w:r w:rsidR="005E34C1">
        <w:t xml:space="preserve">. </w:t>
      </w:r>
    </w:p>
    <w:p w14:paraId="7653C562" w14:textId="77777777" w:rsidR="00614822" w:rsidRDefault="00F6375F" w:rsidP="00F6375F">
      <w:pPr>
        <w:rPr>
          <w:color w:val="FF0000"/>
        </w:rPr>
      </w:pPr>
      <w:r>
        <w:t>This essay will explore the importance of supporting all pupils in class, with a particular focus on implementing a targeted intervention for one pupil who is struggling with classroom engagement. By addressing the specific needs of this pupil</w:t>
      </w:r>
      <w:r w:rsidR="003C2EDC">
        <w:t>,</w:t>
      </w:r>
      <w:r>
        <w:rPr>
          <w:color w:val="FF0000"/>
        </w:rPr>
        <w:t xml:space="preserve"> </w:t>
      </w:r>
      <w:r>
        <w:t>I aim to highlight how tailored support can not only improve their academic progression but also support their emotional wellbeing and engagement within lessons</w:t>
      </w:r>
      <w:r w:rsidR="004E2F26">
        <w:t xml:space="preserve"> (Weare, 2015). </w:t>
      </w:r>
    </w:p>
    <w:p w14:paraId="07D210C4" w14:textId="132F240B" w:rsidR="00614822" w:rsidRDefault="00F6375F" w:rsidP="00F6375F">
      <w:r w:rsidRPr="00582716">
        <w:t xml:space="preserve">The intervention I have chosen to explore is </w:t>
      </w:r>
      <w:r>
        <w:t xml:space="preserve">the </w:t>
      </w:r>
      <w:r w:rsidRPr="00582716">
        <w:t xml:space="preserve">Emotional Literacy Support </w:t>
      </w:r>
      <w:r>
        <w:t>Assistant (ELSA) intervention</w:t>
      </w:r>
      <w:r w:rsidRPr="00582716">
        <w:t xml:space="preserve">, </w:t>
      </w:r>
      <w:r>
        <w:t>an intervention program designed to support children’s emotional development and nurture children to cope with any barriers to learning they face</w:t>
      </w:r>
      <w:r w:rsidR="005B3DE5">
        <w:t xml:space="preserve"> (ELSA Network, 2021).</w:t>
      </w:r>
      <w:r>
        <w:rPr>
          <w:color w:val="FF0000"/>
        </w:rPr>
        <w:t xml:space="preserve"> </w:t>
      </w:r>
      <w:r w:rsidRPr="00582716">
        <w:t>E</w:t>
      </w:r>
      <w:r>
        <w:t>LSA</w:t>
      </w:r>
      <w:r w:rsidRPr="00582716">
        <w:t xml:space="preserve"> plays a</w:t>
      </w:r>
      <w:r w:rsidR="00871D54">
        <w:t xml:space="preserve">n important </w:t>
      </w:r>
      <w:r w:rsidRPr="00582716">
        <w:t>role in a child’s ability to engage with lessons, interact positively with peers, and manage feelings of frustration or anxiety that may arise in an educational setting</w:t>
      </w:r>
      <w:r w:rsidR="00673292">
        <w:t xml:space="preserve"> (Dodds and Blake, 2015). </w:t>
      </w:r>
    </w:p>
    <w:p w14:paraId="7BC9BF32" w14:textId="01084D7F" w:rsidR="00F6375F" w:rsidRPr="00614822" w:rsidRDefault="00F6375F" w:rsidP="00F6375F">
      <w:pPr>
        <w:rPr>
          <w:color w:val="FF0000"/>
        </w:rPr>
      </w:pPr>
      <w:r>
        <w:t xml:space="preserve">Throughout this essay, the pupil I will </w:t>
      </w:r>
      <w:r w:rsidR="00C96E3B">
        <w:t>focus</w:t>
      </w:r>
      <w:r>
        <w:t xml:space="preserve"> on supporting will be referred to as Megan, a pseudonymised name used to keep their identity anonymous, keeping in line with</w:t>
      </w:r>
      <w:r w:rsidR="00CB6D2B">
        <w:t xml:space="preserve"> the</w:t>
      </w:r>
      <w:r>
        <w:t xml:space="preserve"> BERA</w:t>
      </w:r>
      <w:r w:rsidR="00CB6D2B">
        <w:t xml:space="preserve"> 2024</w:t>
      </w:r>
      <w:r>
        <w:t xml:space="preserve"> </w:t>
      </w:r>
      <w:r w:rsidR="00CB6D2B">
        <w:t>guidelines, which states that</w:t>
      </w:r>
      <w:r w:rsidR="005F2683">
        <w:t xml:space="preserve"> “a</w:t>
      </w:r>
      <w:r w:rsidR="005F2683" w:rsidRPr="005F2683">
        <w:t>ppropriate treatment of participants’ data is required for the conduct of ethical research. Researchers should recognise the entitlement of both institutions and individual participants to privacy. This could involve anonymisation, pseudonymisation or employing ‘fictionalising’ approaches when reporting</w:t>
      </w:r>
      <w:r w:rsidR="005F2683">
        <w:t xml:space="preserve">” </w:t>
      </w:r>
      <w:r w:rsidR="00FE3D4B">
        <w:t xml:space="preserve">(BERA, 2024). </w:t>
      </w:r>
      <w:r>
        <w:t xml:space="preserve">Megan is a year 5 pupil working steadily at </w:t>
      </w:r>
      <w:r w:rsidR="00D27539">
        <w:t xml:space="preserve">Progression Step 3 across all Areas of Learning and Experience (Welsh Government, 2020). She is </w:t>
      </w:r>
      <w:r>
        <w:t xml:space="preserve">diagnosed with ADHD, and often struggles with </w:t>
      </w:r>
      <w:r w:rsidR="00381185">
        <w:t>a lack of resilience</w:t>
      </w:r>
      <w:r w:rsidR="00D27539">
        <w:t xml:space="preserve">, </w:t>
      </w:r>
      <w:r w:rsidRPr="00582716">
        <w:t xml:space="preserve">low self-esteem, difficulty recording </w:t>
      </w:r>
      <w:r w:rsidR="00381185">
        <w:t>her</w:t>
      </w:r>
      <w:r w:rsidRPr="00582716">
        <w:t xml:space="preserve"> work, </w:t>
      </w:r>
      <w:r>
        <w:t>and</w:t>
      </w:r>
      <w:r w:rsidRPr="00582716">
        <w:t xml:space="preserve"> feelings of being overwhelme</w:t>
      </w:r>
      <w:r>
        <w:t xml:space="preserve">d during lesson time. </w:t>
      </w:r>
      <w:r w:rsidR="00D27539">
        <w:t>I believe that M</w:t>
      </w:r>
      <w:r>
        <w:t>egan would</w:t>
      </w:r>
      <w:r w:rsidRPr="00582716">
        <w:t xml:space="preserve"> benefit significantly from targeted emotional literacy support. By developing </w:t>
      </w:r>
      <w:r>
        <w:t xml:space="preserve">her </w:t>
      </w:r>
      <w:r w:rsidRPr="00582716">
        <w:t>ability to understand and express emotions</w:t>
      </w:r>
      <w:r>
        <w:t xml:space="preserve">, </w:t>
      </w:r>
      <w:r w:rsidR="00C86401">
        <w:t xml:space="preserve">which </w:t>
      </w:r>
      <w:r>
        <w:t>may in turn support her willingness to engage with classroom activities</w:t>
      </w:r>
      <w:r w:rsidR="005B3DE5">
        <w:t>.</w:t>
      </w:r>
      <w:r w:rsidR="00A450DC">
        <w:rPr>
          <w:color w:val="FF0000"/>
        </w:rPr>
        <w:t xml:space="preserve"> </w:t>
      </w:r>
      <w:r w:rsidR="00A450DC">
        <w:t xml:space="preserve">Please refer to Appendix A, </w:t>
      </w:r>
      <w:r w:rsidR="00356635">
        <w:t xml:space="preserve">to view Megan’s </w:t>
      </w:r>
      <w:r w:rsidR="00A450DC">
        <w:t>pupil profile</w:t>
      </w:r>
      <w:r w:rsidR="00356635">
        <w:t xml:space="preserve"> for further information</w:t>
      </w:r>
      <w:r w:rsidR="00A450DC">
        <w:t xml:space="preserve">. </w:t>
      </w:r>
      <w:r w:rsidRPr="00582716">
        <w:t>The decision to focus on Emotional Literacy Support as an intervention stems from the recognition that academic struggles are often intertwined with emotional challenges</w:t>
      </w:r>
      <w:r w:rsidR="000A72AD">
        <w:t xml:space="preserve"> children face. Overcoming these emotional challenges</w:t>
      </w:r>
      <w:r w:rsidR="00AF7FB9">
        <w:t xml:space="preserve"> will be the focus of this intervention</w:t>
      </w:r>
      <w:r w:rsidR="005B3DE5">
        <w:t>.</w:t>
      </w:r>
      <w:r>
        <w:rPr>
          <w:color w:val="FF0000"/>
        </w:rPr>
        <w:t xml:space="preserve"> </w:t>
      </w:r>
      <w:r w:rsidRPr="00582716">
        <w:t>For example, a child who experiences frustration due to difficulties with writing may begin to disengage from lessons, leading to a cycle of low self-esteem and avoidance of tasks</w:t>
      </w:r>
      <w:r w:rsidR="00204D58">
        <w:t xml:space="preserve">. </w:t>
      </w:r>
      <w:r>
        <w:t xml:space="preserve">This has become evident through </w:t>
      </w:r>
      <w:r w:rsidR="00C433B0">
        <w:t>Megan's</w:t>
      </w:r>
      <w:r>
        <w:t xml:space="preserve"> lack of engagement during lesson time. </w:t>
      </w:r>
    </w:p>
    <w:p w14:paraId="05B8E737" w14:textId="2345DA03" w:rsidR="00F6375F" w:rsidRPr="00582716" w:rsidRDefault="00F6375F" w:rsidP="00F6375F">
      <w:r w:rsidRPr="00582716">
        <w:t>I will e</w:t>
      </w:r>
      <w:r>
        <w:t>valuate</w:t>
      </w:r>
      <w:r w:rsidRPr="00582716">
        <w:t xml:space="preserve"> the effectiveness of E</w:t>
      </w:r>
      <w:r>
        <w:t>LSA interventions</w:t>
      </w:r>
      <w:r w:rsidRPr="00582716">
        <w:t xml:space="preserve"> in</w:t>
      </w:r>
      <w:r>
        <w:t xml:space="preserve"> supporting </w:t>
      </w:r>
      <w:r w:rsidRPr="00582716">
        <w:t xml:space="preserve">engagement in lessons and consider the wider implications of implementing </w:t>
      </w:r>
      <w:r>
        <w:t xml:space="preserve">this </w:t>
      </w:r>
      <w:r w:rsidRPr="00582716">
        <w:t>intervention in</w:t>
      </w:r>
      <w:r>
        <w:t>to</w:t>
      </w:r>
      <w:r w:rsidRPr="00582716">
        <w:t xml:space="preserve"> a mainstream classroom setting. I will discuss relevant research, practical strategies, and the potential impact of emotional literacy development on both academic progress and overall well-being. </w:t>
      </w:r>
      <w:r>
        <w:t>I aim to</w:t>
      </w:r>
      <w:r w:rsidRPr="00582716">
        <w:t xml:space="preserve"> demonstrate that by addressing emotional needs alongside </w:t>
      </w:r>
      <w:r w:rsidRPr="00582716">
        <w:lastRenderedPageBreak/>
        <w:t xml:space="preserve">academic ones, </w:t>
      </w:r>
      <w:r>
        <w:t xml:space="preserve">teachers </w:t>
      </w:r>
      <w:r w:rsidRPr="00582716">
        <w:t>can create a more inclusive and supportive learning environment where all pupils, including those who face challenges, are given the opportunity to succeed.</w:t>
      </w:r>
    </w:p>
    <w:p w14:paraId="7D72768B" w14:textId="77777777" w:rsidR="00200C8C" w:rsidRDefault="004B2236" w:rsidP="00200C8C">
      <w:r>
        <w:t>The development of a child's social and emotional skills is fundamental to their overall wellbeing and future success in all areas of learning in the curriculum (Welsh Government, 2022). Emotional development enables children to understand, express and manage their emotions effectively (ELOF, 2024). In turn, fostering self-confidence and resilience, two issues that Megan regularly struggles with. Children's emotional and social competencies are developed through their early interactions with caregivers and those around them.</w:t>
      </w:r>
      <w:r>
        <w:rPr>
          <w:color w:val="FF0000"/>
        </w:rPr>
        <w:t xml:space="preserve"> </w:t>
      </w:r>
      <w:r>
        <w:t>Caregivers play an extensive role in supporting emotional regulation and creating secure attachments, which are central to a healthy emotional development (</w:t>
      </w:r>
      <w:r w:rsidRPr="00283581">
        <w:t>Jones, T., Belli, C. and Julyan, E.</w:t>
      </w:r>
      <w:r>
        <w:t xml:space="preserve">, </w:t>
      </w:r>
      <w:r w:rsidRPr="00283581">
        <w:t xml:space="preserve">n.d.). </w:t>
      </w:r>
      <w:r>
        <w:rPr>
          <w:color w:val="FF0000"/>
        </w:rPr>
        <w:t xml:space="preserve"> </w:t>
      </w:r>
      <w:r>
        <w:t>As children begin to engage in play and interactive situations in school, their ability to navigate social situations becomes the forefront, as it affects their academic development, research says that children who “</w:t>
      </w:r>
      <w:r w:rsidRPr="00E340CF">
        <w:t>have a more positive attitude toward school, more eagerly participate in class activities, and demonstrate higher academic performance than less mentally healthy peers</w:t>
      </w:r>
      <w:r>
        <w:t>” (</w:t>
      </w:r>
      <w:r w:rsidRPr="00E06A9C">
        <w:t>Ho, J. and Funk, S.</w:t>
      </w:r>
      <w:r>
        <w:t xml:space="preserve">, </w:t>
      </w:r>
      <w:r w:rsidRPr="00E06A9C">
        <w:t>2018).</w:t>
      </w:r>
      <w:r>
        <w:t xml:space="preserve"> Megan displays a limited participation in lessons and often appears disengaged from tasks, which has evidently illustrated a lack of progression shown in her work. </w:t>
      </w:r>
    </w:p>
    <w:p w14:paraId="602C6D1B" w14:textId="7E906E3F" w:rsidR="00A3538A" w:rsidRDefault="00A3538A" w:rsidP="00A3538A">
      <w:r>
        <w:t xml:space="preserve">Several theorists have contributed to the understanding of emotional and social development. Erik Erikson's psychosocial theory outlines different stages where individuals face conflicts that shape their personality and behaviour, stages that need to be addressed to ensure a healthy development (McLeod, 2024). For instance, looking at the school-age child, where Megan lies, Erikson suggests that at this stage children encounter the challenge of comparing themselves to their peers, and consequently experiencing feelings of inferiority (Paris et al., 2021). This is often displayed by Megan comparing her ability to write to the other children in her </w:t>
      </w:r>
      <w:r w:rsidR="004144FD">
        <w:t>class and</w:t>
      </w:r>
      <w:r>
        <w:t xml:space="preserve"> frequently leads to the lack of completion of her work. Through this, the need for ELSA intervention was identified to support Megan in boosting her self-esteem. Robinson highlights that those children who struggle with feelings of inferiority often “engage in intense self-criticism”, which as a result causes Megan to disengage and isolate herself during lessons (Robinson, 2019). </w:t>
      </w:r>
    </w:p>
    <w:p w14:paraId="5293508F" w14:textId="6F2127FB" w:rsidR="00344A9B" w:rsidRDefault="00A3538A" w:rsidP="0066481A">
      <w:r>
        <w:t xml:space="preserve">Albert Bandura's social learning theory emphasises the role of observation and imitation in learning behaviours, suggesting that children develop social skills by modelling those around them (Sutton, 2021). </w:t>
      </w:r>
      <w:r w:rsidRPr="00977DB3">
        <w:t xml:space="preserve">Bandura introduced the concept of </w:t>
      </w:r>
      <w:r>
        <w:t>‘</w:t>
      </w:r>
      <w:r w:rsidRPr="00977DB3">
        <w:t>reciprocal determinism</w:t>
      </w:r>
      <w:r>
        <w:t>’</w:t>
      </w:r>
      <w:r w:rsidRPr="00977DB3">
        <w:t>, where</w:t>
      </w:r>
      <w:r>
        <w:t xml:space="preserve">by factors such as </w:t>
      </w:r>
      <w:r w:rsidRPr="00977DB3">
        <w:t>behaviour</w:t>
      </w:r>
      <w:r>
        <w:t xml:space="preserve"> </w:t>
      </w:r>
      <w:r w:rsidRPr="00977DB3">
        <w:t>and the environment influence each other</w:t>
      </w:r>
      <w:r>
        <w:t xml:space="preserve">, suggesting that students who feel they are not capable of something, are less likely to try to avoid failure (Nickerson, 2024). </w:t>
      </w:r>
      <w:r w:rsidRPr="00977DB3">
        <w:t xml:space="preserve">This theory underscores the </w:t>
      </w:r>
      <w:r>
        <w:t xml:space="preserve">importance of teachers in </w:t>
      </w:r>
      <w:r w:rsidRPr="00977DB3">
        <w:t xml:space="preserve">modelling and reinforcement </w:t>
      </w:r>
      <w:r>
        <w:t xml:space="preserve">to shape </w:t>
      </w:r>
      <w:r w:rsidRPr="00977DB3">
        <w:t xml:space="preserve">social </w:t>
      </w:r>
      <w:r w:rsidRPr="00977DB3">
        <w:lastRenderedPageBreak/>
        <w:t>behaviours</w:t>
      </w:r>
      <w:r>
        <w:t xml:space="preserve">. </w:t>
      </w:r>
      <w:r w:rsidR="00333484" w:rsidRPr="00333484">
        <w:t xml:space="preserve">Positive reinforcement occurs when a rewarding stimulus is introduced following a </w:t>
      </w:r>
      <w:r w:rsidR="00344A9B" w:rsidRPr="00333484">
        <w:t>behaviour</w:t>
      </w:r>
      <w:r w:rsidR="00333484" w:rsidRPr="00333484">
        <w:t xml:space="preserve">, </w:t>
      </w:r>
      <w:r w:rsidR="00344A9B">
        <w:t xml:space="preserve">for example, when </w:t>
      </w:r>
      <w:r w:rsidR="00837B34">
        <w:t>Megan</w:t>
      </w:r>
      <w:r w:rsidR="00344A9B">
        <w:t xml:space="preserve"> completes her work, she is rewarded with praise points or time to do something of her choice</w:t>
      </w:r>
      <w:r w:rsidR="00837B34">
        <w:t xml:space="preserve">, this is in turn </w:t>
      </w:r>
      <w:r w:rsidR="00333484" w:rsidRPr="00333484">
        <w:t xml:space="preserve">increasing the likelihood that the </w:t>
      </w:r>
      <w:r w:rsidR="00837B34" w:rsidRPr="00333484">
        <w:t>behaviour</w:t>
      </w:r>
      <w:r w:rsidR="00333484" w:rsidRPr="00333484">
        <w:t xml:space="preserve"> will be repeated in the future. When an action leads to a desirable outcome, it strengthens that particular response or </w:t>
      </w:r>
      <w:r w:rsidR="00837B34" w:rsidRPr="00333484">
        <w:t>behaviour</w:t>
      </w:r>
      <w:r w:rsidR="00BC6DA5">
        <w:t xml:space="preserve"> (Cherry, 2024). </w:t>
      </w:r>
      <w:r w:rsidR="00284653">
        <w:t xml:space="preserve">Skinner suggested that </w:t>
      </w:r>
      <w:r w:rsidR="000A4460">
        <w:t xml:space="preserve">behaviour can be </w:t>
      </w:r>
      <w:r w:rsidR="001B670F">
        <w:t>modified</w:t>
      </w:r>
      <w:r w:rsidR="000A4460">
        <w:t xml:space="preserve"> by controlling the consequences </w:t>
      </w:r>
      <w:r w:rsidR="001B670F">
        <w:t xml:space="preserve">that follow it, whether they are good or bad </w:t>
      </w:r>
      <w:r w:rsidR="007D0113">
        <w:t xml:space="preserve">(Main, 2023). </w:t>
      </w:r>
    </w:p>
    <w:p w14:paraId="4D7B55DB" w14:textId="55164649" w:rsidR="0066481A" w:rsidRPr="0066481A" w:rsidRDefault="00CC757C" w:rsidP="0066481A">
      <w:pPr>
        <w:rPr>
          <w:b/>
          <w:bCs/>
        </w:rPr>
      </w:pPr>
      <w:r w:rsidRPr="00977DB3">
        <w:t>While these theories have been foundational, they are not without criticism. Some argue that Erikson's stages are too rigid and culturally specific, not accounting for variations across different societies</w:t>
      </w:r>
      <w:r w:rsidR="00B25C21">
        <w:t xml:space="preserve"> </w:t>
      </w:r>
      <w:r w:rsidR="0040695E">
        <w:t>(Brodie, 2024).</w:t>
      </w:r>
      <w:r w:rsidR="00B25C21">
        <w:rPr>
          <w:color w:val="FF0000"/>
        </w:rPr>
        <w:t xml:space="preserve"> </w:t>
      </w:r>
      <w:r w:rsidR="00F97317" w:rsidRPr="00F97317">
        <w:t>His theory assumes that all individuals progress through the same eight stages in a fixed sequence</w:t>
      </w:r>
      <w:r w:rsidR="00256ECB">
        <w:t>.</w:t>
      </w:r>
      <w:r w:rsidR="00F97317">
        <w:t xml:space="preserve"> </w:t>
      </w:r>
      <w:r w:rsidR="00E32A5E">
        <w:t xml:space="preserve">However, Brodie believes that </w:t>
      </w:r>
      <w:r w:rsidR="00920D59">
        <w:t xml:space="preserve">individual </w:t>
      </w:r>
      <w:r w:rsidR="00256ECB" w:rsidRPr="00256ECB">
        <w:t>differences are underemphasised</w:t>
      </w:r>
      <w:r w:rsidR="001E7E90">
        <w:t xml:space="preserve">, </w:t>
      </w:r>
      <w:r w:rsidR="00920D59">
        <w:t>suggesting that</w:t>
      </w:r>
      <w:r w:rsidR="001E7E90">
        <w:t xml:space="preserve"> Megan's ADHD diagnosis would be overlooked if following a theory such as this one. </w:t>
      </w:r>
      <w:r w:rsidR="0066481A" w:rsidRPr="0066481A">
        <w:t>A longitudinal study</w:t>
      </w:r>
      <w:r w:rsidR="0066481A">
        <w:t xml:space="preserve"> suggested that there is a correlation between </w:t>
      </w:r>
      <w:r w:rsidR="00937F7B">
        <w:t>ADHD and emotional development problems</w:t>
      </w:r>
      <w:r w:rsidR="00647127">
        <w:t xml:space="preserve"> (Stern et al., 2020). </w:t>
      </w:r>
      <w:r w:rsidR="008E23C5">
        <w:t xml:space="preserve">Children who had untreated emotional problems, later led to inattention and disregulation in later childhood. </w:t>
      </w:r>
    </w:p>
    <w:p w14:paraId="7988C7DD" w14:textId="57470FB2" w:rsidR="00CC757C" w:rsidRPr="00A3538A" w:rsidRDefault="00CC757C" w:rsidP="00A3538A">
      <w:pPr>
        <w:rPr>
          <w:color w:val="FF0000"/>
        </w:rPr>
      </w:pPr>
      <w:r w:rsidRPr="00977DB3">
        <w:t xml:space="preserve">Bandura's theory has been critiqued for underestimating biological influences on </w:t>
      </w:r>
      <w:r w:rsidR="003F7F0D" w:rsidRPr="00977DB3">
        <w:t>behaviour</w:t>
      </w:r>
      <w:r w:rsidRPr="00977DB3">
        <w:t>, focusing predominantly on environmental factors.</w:t>
      </w:r>
      <w:r w:rsidR="00E80210">
        <w:t xml:space="preserve"> Critics worry </w:t>
      </w:r>
      <w:r w:rsidR="00E80210" w:rsidRPr="00E80210">
        <w:t>this perspective may overlook the complexity of human behaviour, which can be shaped by a combination of environmental and biological factors</w:t>
      </w:r>
      <w:r w:rsidR="00E80210">
        <w:t xml:space="preserve"> </w:t>
      </w:r>
      <w:r w:rsidR="009A36B2">
        <w:t>(</w:t>
      </w:r>
      <w:r w:rsidR="009A36B2" w:rsidRPr="009A36B2">
        <w:t>Bouchrika,</w:t>
      </w:r>
      <w:r w:rsidR="009A36B2">
        <w:t xml:space="preserve"> 2025). </w:t>
      </w:r>
      <w:r w:rsidR="00DF3C80">
        <w:t xml:space="preserve">This reiterates that neurodiversity is not </w:t>
      </w:r>
      <w:r w:rsidR="00DD2A73">
        <w:t>considered</w:t>
      </w:r>
      <w:r w:rsidR="00DF3C80">
        <w:t xml:space="preserve"> </w:t>
      </w:r>
      <w:r w:rsidR="00DD2A73">
        <w:t>in</w:t>
      </w:r>
      <w:r w:rsidR="00DF3C80">
        <w:t xml:space="preserve"> </w:t>
      </w:r>
      <w:r w:rsidR="00DD2A73">
        <w:t>Bandura's</w:t>
      </w:r>
      <w:r w:rsidR="00397C9E">
        <w:t xml:space="preserve"> Social Learning Theory</w:t>
      </w:r>
      <w:r w:rsidR="00DD2A73">
        <w:t xml:space="preserve">, which </w:t>
      </w:r>
      <w:r w:rsidR="00DD2A73" w:rsidRPr="00DD2A73">
        <w:t xml:space="preserve">primarily focuses on learning through observation, which </w:t>
      </w:r>
      <w:r w:rsidR="00840067">
        <w:t xml:space="preserve">does not allow for inclusive pedagogy to support </w:t>
      </w:r>
      <w:r w:rsidR="00DD2A73" w:rsidRPr="00DD2A73">
        <w:t>diverse learning styles present in neurodiverse individuals</w:t>
      </w:r>
      <w:r w:rsidR="00840067">
        <w:t xml:space="preserve"> </w:t>
      </w:r>
      <w:r w:rsidR="00080AC6">
        <w:t xml:space="preserve">(Cook, 2024). </w:t>
      </w:r>
    </w:p>
    <w:p w14:paraId="3C3FF1BA" w14:textId="3468A394" w:rsidR="00200C8C" w:rsidRDefault="00200C8C" w:rsidP="00200C8C">
      <w:r>
        <w:t>Teachers play a pivotal role in modelling appropriate emotional responses and guiding children in managing their feelings (Selby, 2024).</w:t>
      </w:r>
      <w:r>
        <w:rPr>
          <w:color w:val="FF0000"/>
        </w:rPr>
        <w:t xml:space="preserve"> </w:t>
      </w:r>
      <w:r>
        <w:t>It is important to offer children plentiful opportunities to develop those skills actively. For children who struggle with displaying correct emotional responses, there are structured programs that focus on social-emotional learning, such as Emotional Literacy Support Assistant interventions (ELSA). ELSA interventions are short term and focussed, designed to work closely with targeted children to identify their emotional needs (</w:t>
      </w:r>
      <w:r w:rsidRPr="00B25C5A">
        <w:t>Palphreyma</w:t>
      </w:r>
      <w:r>
        <w:t>,</w:t>
      </w:r>
      <w:r w:rsidRPr="00B25C5A">
        <w:t xml:space="preserve"> 2023</w:t>
      </w:r>
      <w:r>
        <w:t>). Effective teacher practice demonstrates the ability to support children in recognising their feelings and offer supportive strategies to develop their cognitive self-regulation skills, also known as executive functioning, which includes the ability to maintain focus during lesson time, avoid impulses and think in flexible ways, which are struggles Megan faces (HeadStart, 2024). As a teacher we must meet the QTS standard which states “</w:t>
      </w:r>
      <w:r w:rsidRPr="00D71B38">
        <w:t>The teacher demonstrates knowledge, understanding and experience of high expectations and effective practice in meeting the needs of all learners, whatever their different needs</w:t>
      </w:r>
      <w:r>
        <w:t xml:space="preserve">” (Welsh Government, 2019). It is clear that Megan requires additional support in </w:t>
      </w:r>
      <w:r>
        <w:lastRenderedPageBreak/>
        <w:t>developing her self-</w:t>
      </w:r>
      <w:r w:rsidR="00CF3689">
        <w:t>esteem</w:t>
      </w:r>
      <w:r>
        <w:t xml:space="preserve">, to ensure maximised engagement during lessons. Through extensive research, it has become evident that ELSA will be something that could benefit Megan’s academic achievements through supporting her emotional needs and developing greater self-confidence and resilience. </w:t>
      </w:r>
    </w:p>
    <w:p w14:paraId="0EF6C842" w14:textId="6D5A5860" w:rsidR="00925019" w:rsidRDefault="008A0EFD" w:rsidP="00D13F51">
      <w:r>
        <w:t>ELSA intervention</w:t>
      </w:r>
      <w:r w:rsidR="000136C3">
        <w:t xml:space="preserve"> takes</w:t>
      </w:r>
      <w:r>
        <w:t xml:space="preserve"> place once a week, Megan is taken </w:t>
      </w:r>
      <w:r w:rsidR="00FA2D56">
        <w:t xml:space="preserve">out of </w:t>
      </w:r>
      <w:r>
        <w:t xml:space="preserve">lesson time </w:t>
      </w:r>
      <w:r w:rsidR="00FA2D56">
        <w:t xml:space="preserve">for a </w:t>
      </w:r>
      <w:r w:rsidR="00360E5A">
        <w:t>45</w:t>
      </w:r>
      <w:r w:rsidR="00FA2D56">
        <w:t xml:space="preserve">-minute </w:t>
      </w:r>
      <w:r w:rsidR="000B7273">
        <w:t xml:space="preserve">individual </w:t>
      </w:r>
      <w:r w:rsidR="00FA2D56">
        <w:t>session with the trained teaching assistant</w:t>
      </w:r>
      <w:r w:rsidR="005801BB">
        <w:t xml:space="preserve"> (TA)</w:t>
      </w:r>
      <w:r w:rsidR="00FA2D56">
        <w:t xml:space="preserve">. </w:t>
      </w:r>
      <w:r w:rsidR="00B328A7">
        <w:t xml:space="preserve">A small office room is used. </w:t>
      </w:r>
      <w:r w:rsidR="005801BB">
        <w:t xml:space="preserve">During these sessions, the TA works closely with Megan to </w:t>
      </w:r>
      <w:r w:rsidR="00655CF3">
        <w:t xml:space="preserve">identify her barriers to </w:t>
      </w:r>
      <w:r w:rsidR="000B7273">
        <w:t>learning and</w:t>
      </w:r>
      <w:r w:rsidR="00655CF3">
        <w:t xml:space="preserve"> </w:t>
      </w:r>
      <w:r w:rsidR="00A11E96">
        <w:t>works</w:t>
      </w:r>
      <w:r w:rsidR="00655CF3">
        <w:t xml:space="preserve"> together to find solutions to</w:t>
      </w:r>
      <w:r w:rsidR="00A11E96">
        <w:t xml:space="preserve"> support her through lessons </w:t>
      </w:r>
      <w:r w:rsidR="0026606E">
        <w:t>(</w:t>
      </w:r>
      <w:r w:rsidR="0026606E" w:rsidRPr="00B25C5A">
        <w:t>Palphreyman</w:t>
      </w:r>
      <w:r w:rsidR="0026606E">
        <w:t xml:space="preserve">, 2023). </w:t>
      </w:r>
      <w:r w:rsidR="00E138E3">
        <w:t xml:space="preserve">Once the target has been set, for example, </w:t>
      </w:r>
      <w:r w:rsidR="00B313D1">
        <w:t xml:space="preserve">it was identified that Megan would benefit </w:t>
      </w:r>
      <w:r w:rsidR="00A746CC">
        <w:t>from</w:t>
      </w:r>
      <w:r w:rsidR="00B313D1">
        <w:t xml:space="preserve"> sessions to boost her resilience and self-esteem. The ELSA then </w:t>
      </w:r>
      <w:r w:rsidR="006C155C">
        <w:t>plans a series of individualised activities</w:t>
      </w:r>
      <w:r w:rsidR="007826CB">
        <w:t xml:space="preserve"> across a </w:t>
      </w:r>
      <w:r w:rsidR="00893EBC">
        <w:t>6-week</w:t>
      </w:r>
      <w:r w:rsidR="007826CB">
        <w:t xml:space="preserve"> block</w:t>
      </w:r>
      <w:r w:rsidR="00501B23">
        <w:t xml:space="preserve">. </w:t>
      </w:r>
      <w:r w:rsidR="00F5564D">
        <w:t>Although it is very beneficial to Megan</w:t>
      </w:r>
      <w:r w:rsidR="009E2300">
        <w:t xml:space="preserve"> that the TA is someone who she is familiar </w:t>
      </w:r>
      <w:r w:rsidR="00BF4533">
        <w:t>with</w:t>
      </w:r>
      <w:r w:rsidR="00462830">
        <w:t>,</w:t>
      </w:r>
      <w:r w:rsidR="00BF4533">
        <w:t xml:space="preserve"> and</w:t>
      </w:r>
      <w:r w:rsidR="009E2300">
        <w:t xml:space="preserve"> therefore eliminating any anxiety of meeting someone new</w:t>
      </w:r>
      <w:r w:rsidR="006E00D7">
        <w:t xml:space="preserve">. </w:t>
      </w:r>
      <w:r w:rsidR="008E3569" w:rsidRPr="0016313F">
        <w:t>T</w:t>
      </w:r>
      <w:r w:rsidR="009E2300">
        <w:t>his can also have its detriments</w:t>
      </w:r>
      <w:r w:rsidR="00C64D2D">
        <w:t>,</w:t>
      </w:r>
      <w:r w:rsidR="009E2300">
        <w:t xml:space="preserve"> </w:t>
      </w:r>
      <w:r w:rsidR="008E3569">
        <w:t>Megan may become overly reliant on t</w:t>
      </w:r>
      <w:r w:rsidR="00C64D2D">
        <w:t>hem, resulting in a lack of development of independent coping mechanisms</w:t>
      </w:r>
      <w:r w:rsidR="005671C4">
        <w:t xml:space="preserve"> </w:t>
      </w:r>
      <w:r w:rsidR="00AB1679">
        <w:t>(Palphreyman, 2023).</w:t>
      </w:r>
      <w:r w:rsidR="005671C4">
        <w:rPr>
          <w:color w:val="FF0000"/>
        </w:rPr>
        <w:t xml:space="preserve"> </w:t>
      </w:r>
      <w:r w:rsidR="005671C4">
        <w:t>However,</w:t>
      </w:r>
      <w:r w:rsidR="0034295B">
        <w:t xml:space="preserve"> </w:t>
      </w:r>
      <w:r w:rsidR="006E00D7">
        <w:t>researchers believe</w:t>
      </w:r>
      <w:r w:rsidR="0034295B">
        <w:t xml:space="preserve"> that</w:t>
      </w:r>
      <w:r w:rsidR="005671C4">
        <w:t xml:space="preserve"> it is most </w:t>
      </w:r>
      <w:r w:rsidR="0034295B">
        <w:t xml:space="preserve">important that Megan feels safe </w:t>
      </w:r>
      <w:r w:rsidR="00CF7273">
        <w:t xml:space="preserve">and creates a positive relationship </w:t>
      </w:r>
      <w:r w:rsidR="0034295B">
        <w:t>with this person enough to confidently work with them</w:t>
      </w:r>
      <w:r w:rsidR="006E00D7">
        <w:t xml:space="preserve"> (Fordham, 2021).</w:t>
      </w:r>
    </w:p>
    <w:p w14:paraId="7FBCFA15" w14:textId="3763B24F" w:rsidR="00106DA8" w:rsidRPr="00830A63" w:rsidRDefault="00925019" w:rsidP="00D13F51">
      <w:r w:rsidRPr="00891AFF">
        <w:t>Re</w:t>
      </w:r>
      <w:r>
        <w:t>gularly removing Megan from lesson time</w:t>
      </w:r>
      <w:r w:rsidRPr="00891AFF">
        <w:t xml:space="preserve"> for targeted interventions offers both benefits and drawbacks. On the positive side, </w:t>
      </w:r>
      <w:r>
        <w:t xml:space="preserve">taking Megan out of learning time allows for the intervention to be more targeted and specific to Megan’s individual needs, especially for a more personal intervention such as ELSA. </w:t>
      </w:r>
      <w:r w:rsidR="00A92CB8" w:rsidRPr="00891AFF">
        <w:t xml:space="preserve">However, there are potential downsides to this approach. Students may miss out on regular classroom content, </w:t>
      </w:r>
      <w:r w:rsidR="00434727">
        <w:t xml:space="preserve">especially if </w:t>
      </w:r>
      <w:r w:rsidR="00672BAB">
        <w:t>it is</w:t>
      </w:r>
      <w:r w:rsidR="00434727">
        <w:t xml:space="preserve"> the same time each week, </w:t>
      </w:r>
      <w:r w:rsidR="00A92CB8" w:rsidRPr="00891AFF">
        <w:t xml:space="preserve">leading to gaps in their </w:t>
      </w:r>
      <w:r w:rsidR="00434727">
        <w:t>learning</w:t>
      </w:r>
      <w:r w:rsidR="00A92CB8" w:rsidRPr="00891AFF">
        <w:t>. Additionally, frequent removal from the classroom can make students feel isolated, potentially impacting their social development and self-esteem</w:t>
      </w:r>
      <w:r w:rsidR="003E6C8C">
        <w:t>.</w:t>
      </w:r>
      <w:r w:rsidR="00B2338D">
        <w:rPr>
          <w:color w:val="FF0000"/>
        </w:rPr>
        <w:t xml:space="preserve"> </w:t>
      </w:r>
      <w:r w:rsidR="00672BAB" w:rsidRPr="00977DB3">
        <w:t>Clare Rowe</w:t>
      </w:r>
      <w:r w:rsidR="00672BAB">
        <w:t xml:space="preserve"> </w:t>
      </w:r>
      <w:r w:rsidR="00672BAB" w:rsidRPr="00977DB3">
        <w:t xml:space="preserve">argues that constant focus on mental health may inadvertently harm children by encouraging them to perceive normal developmental struggles as disorders, potentially undermining </w:t>
      </w:r>
      <w:r w:rsidR="00672BAB">
        <w:t xml:space="preserve">their </w:t>
      </w:r>
      <w:r w:rsidR="00672BAB" w:rsidRPr="00977DB3">
        <w:t>resilienc</w:t>
      </w:r>
      <w:r w:rsidR="004162C7">
        <w:t>e (Rowe, 2025).</w:t>
      </w:r>
    </w:p>
    <w:p w14:paraId="4B250CAE" w14:textId="6AB050A4" w:rsidR="00D44C15" w:rsidRDefault="00501B23" w:rsidP="00D13F51">
      <w:r w:rsidRPr="00501B23">
        <w:t xml:space="preserve">The term </w:t>
      </w:r>
      <w:r>
        <w:t>‘</w:t>
      </w:r>
      <w:r w:rsidRPr="00501B23">
        <w:t>twice exceptional</w:t>
      </w:r>
      <w:r>
        <w:t>’</w:t>
      </w:r>
      <w:r w:rsidRPr="00501B23">
        <w:t xml:space="preserve">, </w:t>
      </w:r>
      <w:r w:rsidR="002A52B8">
        <w:t xml:space="preserve">originally </w:t>
      </w:r>
      <w:r w:rsidRPr="00501B23">
        <w:t xml:space="preserve">introduced by Dr. James J. Gallagher, describes neurodivergent children who demonstrate exceptional giftedness in one area while facing significant challenges in another. These children possess unique strengths but may struggle with difficulties </w:t>
      </w:r>
      <w:r w:rsidR="00B92FD6">
        <w:t>impacting</w:t>
      </w:r>
      <w:r w:rsidRPr="00501B23">
        <w:t xml:space="preserve"> their learning or daily functioning, requiring speciali</w:t>
      </w:r>
      <w:r w:rsidR="008418E3">
        <w:t>s</w:t>
      </w:r>
      <w:r w:rsidRPr="00501B23">
        <w:t>ed support to help them reach their full potentia</w:t>
      </w:r>
      <w:r>
        <w:t xml:space="preserve">l </w:t>
      </w:r>
      <w:r w:rsidR="002A52B8">
        <w:t xml:space="preserve">(Arky, 2018). </w:t>
      </w:r>
      <w:r w:rsidR="00DC7CB9">
        <w:t>From referring to Appendix A, it is evident that Megan excels in having great ideas</w:t>
      </w:r>
      <w:r w:rsidR="005A1018">
        <w:t xml:space="preserve">, she loves to </w:t>
      </w:r>
      <w:r w:rsidR="00E94344">
        <w:t xml:space="preserve">draw and is enthusiastic about animals. Taking these into consideration would be beneficial to increase engagement when working on developing her resilience and </w:t>
      </w:r>
      <w:r w:rsidR="00EE0EA9">
        <w:t>self-esteem</w:t>
      </w:r>
      <w:r w:rsidR="00E94344">
        <w:t xml:space="preserve"> coping skills</w:t>
      </w:r>
      <w:r w:rsidR="0017085D">
        <w:t>.</w:t>
      </w:r>
      <w:r w:rsidR="00125046">
        <w:rPr>
          <w:color w:val="FF0000"/>
        </w:rPr>
        <w:t xml:space="preserve"> </w:t>
      </w:r>
      <w:r w:rsidR="00300543">
        <w:t xml:space="preserve">The Curriculum for Wales highlights </w:t>
      </w:r>
      <w:r w:rsidR="00A657FC">
        <w:t xml:space="preserve">the importance of </w:t>
      </w:r>
      <w:r w:rsidR="000802FC">
        <w:t>reaching</w:t>
      </w:r>
      <w:r w:rsidR="00BC3878">
        <w:t xml:space="preserve"> individual goals in </w:t>
      </w:r>
      <w:r w:rsidR="000802FC">
        <w:t>learners'</w:t>
      </w:r>
      <w:r w:rsidR="00BC3878">
        <w:t xml:space="preserve"> progression (</w:t>
      </w:r>
      <w:r w:rsidR="000802FC">
        <w:t xml:space="preserve">Welsh Government, 2024). </w:t>
      </w:r>
      <w:r w:rsidR="008418E3">
        <w:t xml:space="preserve">This directly correlates to the </w:t>
      </w:r>
      <w:r w:rsidR="002333FB">
        <w:t>benefits of</w:t>
      </w:r>
      <w:r w:rsidR="008418E3">
        <w:t xml:space="preserve"> creating a </w:t>
      </w:r>
      <w:r w:rsidR="00AD5184">
        <w:t>one-page</w:t>
      </w:r>
      <w:r w:rsidR="008418E3">
        <w:t xml:space="preserve"> profile with Megan, this </w:t>
      </w:r>
      <w:r w:rsidR="00AD5184">
        <w:t xml:space="preserve">ensures that </w:t>
      </w:r>
      <w:r w:rsidR="002333FB">
        <w:t>Megan's</w:t>
      </w:r>
      <w:r w:rsidR="00AD5184">
        <w:t xml:space="preserve"> strengths </w:t>
      </w:r>
      <w:r w:rsidR="00AD5184">
        <w:lastRenderedPageBreak/>
        <w:t xml:space="preserve">and likes are recognised, allowing </w:t>
      </w:r>
      <w:r w:rsidR="00CD306B">
        <w:t xml:space="preserve">these sessions to be personalised around what’s important to her and </w:t>
      </w:r>
      <w:r w:rsidR="00B3572F">
        <w:t>how</w:t>
      </w:r>
      <w:r w:rsidR="00CD306B">
        <w:t xml:space="preserve"> she feels best supported </w:t>
      </w:r>
      <w:r w:rsidR="003722C9">
        <w:t xml:space="preserve">(Carmarthenshire County Council, 2019). </w:t>
      </w:r>
      <w:r w:rsidR="008E188A">
        <w:t>Children’s rights play an exponential role in the planning of person-centred learning. The</w:t>
      </w:r>
      <w:r w:rsidR="00305F34" w:rsidRPr="00305F34">
        <w:t> U</w:t>
      </w:r>
      <w:r w:rsidR="00AD439C">
        <w:t>nited Nations</w:t>
      </w:r>
      <w:r w:rsidR="00305F34" w:rsidRPr="00305F34">
        <w:t xml:space="preserve"> Convention on the Rights of the Child</w:t>
      </w:r>
      <w:r w:rsidR="00305F34" w:rsidRPr="00305F34">
        <w:t xml:space="preserve"> states in Article 3</w:t>
      </w:r>
      <w:r w:rsidR="00305F34">
        <w:rPr>
          <w:b/>
          <w:bCs/>
        </w:rPr>
        <w:t xml:space="preserve"> </w:t>
      </w:r>
      <w:r w:rsidR="00213EF4">
        <w:t>that “t</w:t>
      </w:r>
      <w:r w:rsidR="00213EF4" w:rsidRPr="00213EF4">
        <w:t>he best interests of the child must be a top priority in all decisions and actions that affect children</w:t>
      </w:r>
      <w:r w:rsidR="00213EF4">
        <w:t>”</w:t>
      </w:r>
      <w:r w:rsidR="008B64C2">
        <w:t xml:space="preserve"> </w:t>
      </w:r>
      <w:r w:rsidR="002959EF">
        <w:t xml:space="preserve">(UNICEF, 1989). </w:t>
      </w:r>
      <w:r w:rsidR="006668CA" w:rsidRPr="006668CA">
        <w:t xml:space="preserve">Research suggests that children and young people are often excluded from discussions about their rights, with decisions affecting them frequently shaped by adults’ perspectives and interpretations. As a result, their voices may go unheard, and solutions designed to address their needs may not fully reflect their </w:t>
      </w:r>
      <w:r w:rsidR="002F2BEC">
        <w:t>interests, resulting in a lack of engagement</w:t>
      </w:r>
      <w:r w:rsidR="006668CA" w:rsidRPr="006668CA">
        <w:t>. Ensuring that children are actively consulted and involved in decisions that impact them is essential for upholding their rights and fostering a sense of inclusion</w:t>
      </w:r>
      <w:r w:rsidR="00D64CBA">
        <w:t xml:space="preserve"> (Gray and Woods, 2022). </w:t>
      </w:r>
      <w:r w:rsidR="00D44C15">
        <w:t xml:space="preserve">Referring to Appendix A, it states that Megan </w:t>
      </w:r>
      <w:r w:rsidR="0089510B">
        <w:t xml:space="preserve">enjoys drawing as a form of relaxation, </w:t>
      </w:r>
      <w:r w:rsidR="00DF0C4A">
        <w:t xml:space="preserve">during her ELSA sessions, it would be beneficial to her to include some tasks centred around this. </w:t>
      </w:r>
    </w:p>
    <w:p w14:paraId="724D80C4" w14:textId="26F33164" w:rsidR="00851E72" w:rsidRDefault="00851E72" w:rsidP="00851E72">
      <w:pPr>
        <w:rPr>
          <w:color w:val="FF0000"/>
        </w:rPr>
      </w:pPr>
      <w:r>
        <w:t>The main benefit we can see from</w:t>
      </w:r>
      <w:r w:rsidRPr="004349C2">
        <w:rPr>
          <w:color w:val="FF0000"/>
        </w:rPr>
        <w:t xml:space="preserve"> </w:t>
      </w:r>
      <w:r w:rsidRPr="004349C2">
        <w:t>Emotional Literacy Support Assistant (ELSA) interventions</w:t>
      </w:r>
      <w:r>
        <w:t xml:space="preserve"> is the improvement of children's emotional intelligence, which is closely linked to the development of their resilience and self-esteem </w:t>
      </w:r>
      <w:r w:rsidR="00F71C4B" w:rsidRPr="0089693C">
        <w:t>(H</w:t>
      </w:r>
      <w:r w:rsidR="007D5014" w:rsidRPr="0089693C">
        <w:t>ills, 2016).</w:t>
      </w:r>
      <w:r w:rsidRPr="0089693C">
        <w:t xml:space="preserve"> By teaching Megan to recognise and manage her emotions, ELSA programs help children to develop a better understanding of themselves and their capabilities, fostering a</w:t>
      </w:r>
      <w:r w:rsidR="007D5014" w:rsidRPr="0089693C">
        <w:t xml:space="preserve"> more</w:t>
      </w:r>
      <w:r w:rsidRPr="0089693C">
        <w:t xml:space="preserve"> positive self-image. This self-awareness is </w:t>
      </w:r>
      <w:r w:rsidR="0017085D">
        <w:t>necessary</w:t>
      </w:r>
      <w:r w:rsidRPr="0089693C">
        <w:t xml:space="preserve"> for Megan, building self-esteem, as it will enable her to appreciate her strengths and address her weaknesses constructively</w:t>
      </w:r>
      <w:r w:rsidR="007D5014" w:rsidRPr="0089693C">
        <w:t>.</w:t>
      </w:r>
      <w:r w:rsidRPr="0089693C">
        <w:t xml:space="preserve"> </w:t>
      </w:r>
      <w:r w:rsidR="007D5014" w:rsidRPr="0089693C">
        <w:t>Additionally,</w:t>
      </w:r>
      <w:r w:rsidRPr="0089693C">
        <w:t xml:space="preserve"> by equipping Megan with coping strategies to handle adversity, ELSA interventions promote resilience. These programs often incorporate elements of cognitive-behavioural therapy (CBT) and mindfulness, which have shown to be effective in enhancing mental well-being </w:t>
      </w:r>
      <w:r w:rsidR="00416DAB" w:rsidRPr="0089693C">
        <w:t xml:space="preserve">(Nakao et al., 2021). </w:t>
      </w:r>
      <w:r w:rsidRPr="00D679BB">
        <w:t xml:space="preserve">Teaching coping strategies pre-emptively can relieve future mental health challenges, underscoring the importance of integrating </w:t>
      </w:r>
      <w:r w:rsidR="00113408">
        <w:t xml:space="preserve">these </w:t>
      </w:r>
      <w:r w:rsidRPr="00D679BB">
        <w:t xml:space="preserve">interventions into </w:t>
      </w:r>
      <w:r w:rsidR="00113408">
        <w:t>schools.</w:t>
      </w:r>
      <w:r>
        <w:t xml:space="preserve"> </w:t>
      </w:r>
    </w:p>
    <w:p w14:paraId="5F6CE717" w14:textId="3867D4C8" w:rsidR="00CD757F" w:rsidRPr="00204D58" w:rsidRDefault="009A6648">
      <w:r>
        <w:t>Alongside these benefits supporting Megan,</w:t>
      </w:r>
      <w:r w:rsidR="00113408">
        <w:t xml:space="preserve"> </w:t>
      </w:r>
      <w:r>
        <w:t>ELSA interventions come a</w:t>
      </w:r>
      <w:r w:rsidR="001E213D">
        <w:t xml:space="preserve">t a </w:t>
      </w:r>
      <w:r w:rsidR="00712F41">
        <w:t>moderate</w:t>
      </w:r>
      <w:r w:rsidR="001E213D">
        <w:t xml:space="preserve"> cost for schools</w:t>
      </w:r>
      <w:r w:rsidR="005126C5">
        <w:t xml:space="preserve">. </w:t>
      </w:r>
      <w:r w:rsidR="005126C5" w:rsidRPr="00A90DA2">
        <w:t xml:space="preserve">Teaching assistants (TAs) </w:t>
      </w:r>
      <w:r w:rsidR="0017085D">
        <w:t>play an important</w:t>
      </w:r>
      <w:r w:rsidR="005126C5" w:rsidRPr="00A90DA2">
        <w:t xml:space="preserve"> role in supporting teachers and enhancing </w:t>
      </w:r>
      <w:r w:rsidR="005126C5">
        <w:t>learners' progression</w:t>
      </w:r>
      <w:r w:rsidR="005126C5" w:rsidRPr="00A90DA2">
        <w:t xml:space="preserve">. </w:t>
      </w:r>
      <w:r w:rsidR="00475271">
        <w:t>A Government report</w:t>
      </w:r>
      <w:r w:rsidR="007C0C69">
        <w:t xml:space="preserve"> states that the </w:t>
      </w:r>
      <w:r w:rsidR="005126C5" w:rsidRPr="00A90DA2">
        <w:t xml:space="preserve">effectiveness largely depends on how they are </w:t>
      </w:r>
      <w:r w:rsidR="005126C5">
        <w:t>utilised</w:t>
      </w:r>
      <w:r w:rsidR="005126C5" w:rsidRPr="00A90DA2">
        <w:t xml:space="preserve"> within </w:t>
      </w:r>
      <w:r w:rsidR="005126C5">
        <w:t xml:space="preserve">schools </w:t>
      </w:r>
      <w:r w:rsidR="00475271" w:rsidRPr="00475271">
        <w:t>(Department for Education, 2024).</w:t>
      </w:r>
      <w:r w:rsidR="005126C5" w:rsidRPr="00475271">
        <w:t xml:space="preserve"> </w:t>
      </w:r>
      <w:r w:rsidR="005126C5">
        <w:t>Alongside the personal benefits for Megan, w</w:t>
      </w:r>
      <w:r w:rsidR="005126C5" w:rsidRPr="00A90DA2">
        <w:t>hen TAs are trained to deliver targeted interventions to small groups or individual students, research</w:t>
      </w:r>
      <w:r w:rsidR="005126C5">
        <w:t xml:space="preserve"> from </w:t>
      </w:r>
      <w:r w:rsidR="009E7B65">
        <w:t xml:space="preserve">the </w:t>
      </w:r>
      <w:r w:rsidR="009E7B65" w:rsidRPr="00A90DA2">
        <w:t>Education</w:t>
      </w:r>
      <w:r w:rsidR="005126C5">
        <w:t xml:space="preserve"> Endowment Foundation (EEF) </w:t>
      </w:r>
      <w:r w:rsidR="005126C5" w:rsidRPr="00A90DA2">
        <w:t xml:space="preserve">indicates a positive impact equivalent to an additional four to six months of academic progress </w:t>
      </w:r>
      <w:r w:rsidR="005126C5">
        <w:t xml:space="preserve">every year </w:t>
      </w:r>
      <w:r w:rsidR="00465CF3" w:rsidRPr="00465CF3">
        <w:t>(EEF, 2021).</w:t>
      </w:r>
      <w:r w:rsidR="005126C5">
        <w:t xml:space="preserve"> </w:t>
      </w:r>
      <w:r w:rsidR="005126C5" w:rsidRPr="00A90DA2">
        <w:t xml:space="preserve"> In contrast</w:t>
      </w:r>
      <w:r w:rsidR="005126C5">
        <w:t xml:space="preserve"> to this, </w:t>
      </w:r>
      <w:r w:rsidR="005126C5" w:rsidRPr="00A90DA2">
        <w:t>assigning TAs to general classroom support without specific training has not demonstrated significant benefits for learner outcomes</w:t>
      </w:r>
      <w:r w:rsidR="005126C5">
        <w:t xml:space="preserve"> </w:t>
      </w:r>
      <w:r w:rsidR="00615F4B">
        <w:t>(</w:t>
      </w:r>
      <w:r w:rsidR="00615F4B" w:rsidRPr="00615F4B">
        <w:rPr>
          <w:color w:val="000000" w:themeColor="text1"/>
        </w:rPr>
        <w:t xml:space="preserve">Farrell et al., 2010). </w:t>
      </w:r>
      <w:r w:rsidR="005126C5">
        <w:t>Instead, i</w:t>
      </w:r>
      <w:r w:rsidR="005126C5" w:rsidRPr="00A90DA2">
        <w:t xml:space="preserve">nvesting in professional development for TAs to </w:t>
      </w:r>
      <w:r w:rsidR="005126C5">
        <w:t>carry out</w:t>
      </w:r>
      <w:r w:rsidR="005126C5" w:rsidRPr="00A90DA2">
        <w:t xml:space="preserve"> structured interventions is a </w:t>
      </w:r>
      <w:r w:rsidR="005126C5" w:rsidRPr="006435B5">
        <w:t xml:space="preserve">cost-effective strategy for improving student achievement </w:t>
      </w:r>
      <w:r w:rsidR="00600CA9" w:rsidRPr="006435B5">
        <w:t>(Department for Education, 2024).</w:t>
      </w:r>
      <w:r w:rsidR="005126C5" w:rsidRPr="006435B5">
        <w:t xml:space="preserve"> </w:t>
      </w:r>
      <w:r w:rsidR="00DF0001" w:rsidRPr="006435B5">
        <w:t xml:space="preserve">Research has shown that TAs can enhance students' attitudes toward learning </w:t>
      </w:r>
      <w:r w:rsidR="00DF0001" w:rsidRPr="006435B5">
        <w:lastRenderedPageBreak/>
        <w:t xml:space="preserve">and positively influence teacher morale by reducing workload and stress </w:t>
      </w:r>
      <w:r w:rsidR="00CC0648" w:rsidRPr="006435B5">
        <w:t xml:space="preserve">(Franklin, 2023). </w:t>
      </w:r>
      <w:r w:rsidR="005126C5">
        <w:t>However, training programs for TAs often require time out of school, specifically for ELSA training</w:t>
      </w:r>
      <w:r w:rsidR="006435B5">
        <w:t>,</w:t>
      </w:r>
      <w:r w:rsidR="005126C5">
        <w:t xml:space="preserve"> which takes place across 6 weeks</w:t>
      </w:r>
      <w:r w:rsidR="004B335E">
        <w:t>,</w:t>
      </w:r>
      <w:r w:rsidR="005126C5">
        <w:t xml:space="preserve"> whereby TAs are out of class for a day each week, this could have a detrimental effect on the class's progression with a lack of support for the class teachers</w:t>
      </w:r>
      <w:r w:rsidR="006435B5">
        <w:t>.</w:t>
      </w:r>
      <w:r w:rsidR="005126C5">
        <w:t xml:space="preserve"> It could be argued that the </w:t>
      </w:r>
      <w:r w:rsidR="006435B5">
        <w:t>long-term</w:t>
      </w:r>
      <w:r w:rsidR="005126C5">
        <w:t xml:space="preserve"> benefits outweigh the </w:t>
      </w:r>
      <w:r w:rsidR="006435B5">
        <w:t>short-term</w:t>
      </w:r>
      <w:r w:rsidR="005126C5">
        <w:t xml:space="preserve"> absence from class. </w:t>
      </w:r>
      <w:r w:rsidR="005126C5" w:rsidRPr="00A90DA2">
        <w:t xml:space="preserve">Therefore, strategic deployment and training of TAs are </w:t>
      </w:r>
      <w:r w:rsidR="00872432">
        <w:t>e</w:t>
      </w:r>
      <w:r w:rsidR="00871D54">
        <w:t>ssential</w:t>
      </w:r>
      <w:r w:rsidR="005126C5" w:rsidRPr="00A90DA2">
        <w:t xml:space="preserve"> to fully </w:t>
      </w:r>
      <w:r w:rsidR="005126C5">
        <w:t xml:space="preserve">make use of the benefits. </w:t>
      </w:r>
    </w:p>
    <w:p w14:paraId="24D8968B" w14:textId="77777777" w:rsidR="005516D1" w:rsidRDefault="005516D1" w:rsidP="005516D1">
      <w:r w:rsidRPr="00A356D6">
        <w:t xml:space="preserve">In conclusion, the implementation of Emotional Literacy Support Assistant (ELSA) interventions can be highly beneficial in </w:t>
      </w:r>
      <w:r>
        <w:t xml:space="preserve">developing </w:t>
      </w:r>
      <w:r w:rsidRPr="00A356D6">
        <w:t xml:space="preserve">emotional resilience, self-esteem, and overall academic engagement among pupils like Megan. By providing structured and targeted emotional support, ELSA interventions enable children to </w:t>
      </w:r>
      <w:r>
        <w:t>display</w:t>
      </w:r>
      <w:r w:rsidRPr="00A356D6">
        <w:t xml:space="preserve"> their emotions effectively, promoting their ability to engage in learning and social interactions positively. This aligns with the Curriculum for Wales, which emphasizes the importance of recognizing individual strengths and challenges to ensure all learners are both challenged and supported accordingly (Welsh Government, 2024). The Curriculum for Wales promotes an inclusive approach that ensures all pupils have equal access to learning</w:t>
      </w:r>
      <w:r>
        <w:t xml:space="preserve">. </w:t>
      </w:r>
    </w:p>
    <w:p w14:paraId="170E0EE8" w14:textId="4EB70C25" w:rsidR="00580F27" w:rsidRDefault="00204D58">
      <w:r w:rsidRPr="00204D58">
        <w:t>While targeted interventions can address specific learning challenges, it</w:t>
      </w:r>
      <w:r w:rsidR="00F76CFA">
        <w:t xml:space="preserve"> is important</w:t>
      </w:r>
      <w:r w:rsidRPr="00204D58">
        <w:t xml:space="preserve"> to balance them with inclusive classroom experiences </w:t>
      </w:r>
      <w:r w:rsidR="00F76CFA">
        <w:t>that are accessible to all learners, to</w:t>
      </w:r>
      <w:r w:rsidRPr="00204D58">
        <w:t xml:space="preserve"> ensure holistic development</w:t>
      </w:r>
      <w:r w:rsidR="00D774A3">
        <w:t xml:space="preserve"> to all, rather than just those receiving intervention</w:t>
      </w:r>
      <w:r w:rsidR="00304F63">
        <w:t xml:space="preserve">s. </w:t>
      </w:r>
      <w:r w:rsidR="0022148E" w:rsidRPr="00A356D6">
        <w:t>Research suggests that classrooms where social and emotional learning is integrated see improvements in student behaviour, engagement, and academic outcomes (Weare, 2015).</w:t>
      </w:r>
      <w:r w:rsidR="00580F27">
        <w:t xml:space="preserve"> </w:t>
      </w:r>
      <w:r w:rsidRPr="00A356D6">
        <w:t xml:space="preserve">Ultimately, an inclusive classroom that embraces emotional literacy as a </w:t>
      </w:r>
      <w:r>
        <w:t xml:space="preserve">key </w:t>
      </w:r>
      <w:r w:rsidRPr="00A356D6">
        <w:t xml:space="preserve">component of learning </w:t>
      </w:r>
      <w:r w:rsidRPr="00A356D6">
        <w:t>nurtures</w:t>
      </w:r>
      <w:r w:rsidRPr="00A356D6">
        <w:t xml:space="preserve"> a supportive environment where all children, including neurodivergent pupils like Megan, can thrive both academically and emotionally, reaching their full potential.</w:t>
      </w:r>
    </w:p>
    <w:p w14:paraId="583E1EB1" w14:textId="77777777" w:rsidR="002959EF" w:rsidRPr="0010483D" w:rsidRDefault="002959EF">
      <w:pPr>
        <w:rPr>
          <w:b/>
          <w:bCs/>
          <w:color w:val="4C94D8" w:themeColor="text2" w:themeTint="80"/>
        </w:rPr>
      </w:pPr>
    </w:p>
    <w:p w14:paraId="5A20C701" w14:textId="77777777" w:rsidR="002959EF" w:rsidRDefault="002959EF">
      <w:pPr>
        <w:rPr>
          <w:b/>
          <w:bCs/>
        </w:rPr>
      </w:pPr>
    </w:p>
    <w:p w14:paraId="4E12C8F0" w14:textId="77777777" w:rsidR="002959EF" w:rsidRDefault="002959EF">
      <w:pPr>
        <w:rPr>
          <w:b/>
          <w:bCs/>
        </w:rPr>
      </w:pPr>
    </w:p>
    <w:p w14:paraId="203370D1" w14:textId="77777777" w:rsidR="002959EF" w:rsidRDefault="002959EF">
      <w:pPr>
        <w:rPr>
          <w:b/>
          <w:bCs/>
        </w:rPr>
      </w:pPr>
    </w:p>
    <w:p w14:paraId="574C66AC" w14:textId="77777777" w:rsidR="002959EF" w:rsidRDefault="002959EF">
      <w:pPr>
        <w:rPr>
          <w:b/>
          <w:bCs/>
        </w:rPr>
      </w:pPr>
    </w:p>
    <w:p w14:paraId="416D6957" w14:textId="77777777" w:rsidR="002959EF" w:rsidRDefault="002959EF">
      <w:pPr>
        <w:rPr>
          <w:b/>
          <w:bCs/>
        </w:rPr>
      </w:pPr>
    </w:p>
    <w:p w14:paraId="476491EE" w14:textId="77777777" w:rsidR="002959EF" w:rsidRDefault="002959EF">
      <w:pPr>
        <w:rPr>
          <w:b/>
          <w:bCs/>
        </w:rPr>
      </w:pPr>
    </w:p>
    <w:p w14:paraId="2480E8F0" w14:textId="77777777" w:rsidR="0010483D" w:rsidRDefault="0010483D">
      <w:pPr>
        <w:rPr>
          <w:b/>
          <w:bCs/>
        </w:rPr>
      </w:pPr>
    </w:p>
    <w:p w14:paraId="0FBACB74" w14:textId="77777777" w:rsidR="00580F27" w:rsidRDefault="00580F27">
      <w:pPr>
        <w:rPr>
          <w:b/>
          <w:bCs/>
        </w:rPr>
      </w:pPr>
    </w:p>
    <w:p w14:paraId="1EB47A51" w14:textId="5F59B67D" w:rsidR="007D58BA" w:rsidRDefault="0092321C">
      <w:pPr>
        <w:rPr>
          <w:b/>
          <w:bCs/>
        </w:rPr>
      </w:pPr>
      <w:r>
        <w:rPr>
          <w:b/>
          <w:bCs/>
        </w:rPr>
        <w:lastRenderedPageBreak/>
        <w:t xml:space="preserve">Reference list </w:t>
      </w:r>
    </w:p>
    <w:p w14:paraId="411AAB2A" w14:textId="75D957A3" w:rsidR="0092321C" w:rsidRPr="0092321C" w:rsidRDefault="0092321C" w:rsidP="0092321C">
      <w:r w:rsidRPr="0092321C">
        <w:t xml:space="preserve">UNICEF (2024). </w:t>
      </w:r>
      <w:r w:rsidRPr="0092321C">
        <w:rPr>
          <w:i/>
          <w:iCs/>
        </w:rPr>
        <w:t>Inclusive education</w:t>
      </w:r>
      <w:r w:rsidRPr="0092321C">
        <w:t xml:space="preserve">. [online] UNICEF. Available at: </w:t>
      </w:r>
      <w:hyperlink r:id="rId8" w:history="1">
        <w:r w:rsidRPr="0092321C">
          <w:rPr>
            <w:rStyle w:val="Hyperlink"/>
          </w:rPr>
          <w:t>https://www.unicef.org/education/inclusive-education</w:t>
        </w:r>
      </w:hyperlink>
      <w:r w:rsidRPr="0092321C">
        <w:t>.</w:t>
      </w:r>
      <w:r>
        <w:t xml:space="preserve"> </w:t>
      </w:r>
      <w:r w:rsidR="0010483D" w:rsidRPr="004162C7">
        <w:t>[Accessed 1</w:t>
      </w:r>
      <w:r w:rsidR="0010483D">
        <w:t>1</w:t>
      </w:r>
      <w:r w:rsidR="0010483D" w:rsidRPr="004162C7">
        <w:t xml:space="preserve"> Mar. 2025].</w:t>
      </w:r>
    </w:p>
    <w:p w14:paraId="4A507C76" w14:textId="508412FD" w:rsidR="00664549" w:rsidRPr="00664549" w:rsidRDefault="00664549" w:rsidP="00664549">
      <w:r w:rsidRPr="00664549">
        <w:t xml:space="preserve">Welsh Government (2022). </w:t>
      </w:r>
      <w:r w:rsidRPr="00664549">
        <w:rPr>
          <w:i/>
          <w:iCs/>
        </w:rPr>
        <w:t>Supporting learner progression assessment guidance - Hwb</w:t>
      </w:r>
      <w:r w:rsidRPr="00664549">
        <w:t>. [online] hwb.gov.wales. Available at: https://hwb.gov.wales/curriculum-for-wales/assessment-arrangements/supporting-learner-progression-assessment-guidance.</w:t>
      </w:r>
      <w:r w:rsidR="0010483D" w:rsidRPr="0010483D">
        <w:t xml:space="preserve"> </w:t>
      </w:r>
      <w:r w:rsidR="0010483D" w:rsidRPr="004162C7">
        <w:t>[Accessed 1</w:t>
      </w:r>
      <w:r w:rsidR="0010483D">
        <w:t>1</w:t>
      </w:r>
      <w:r w:rsidR="0010483D" w:rsidRPr="004162C7">
        <w:t xml:space="preserve"> Mar. 2025].</w:t>
      </w:r>
    </w:p>
    <w:p w14:paraId="46174DD7" w14:textId="4E26B742" w:rsidR="00C74D4E" w:rsidRDefault="00C74D4E" w:rsidP="00C74D4E">
      <w:r w:rsidRPr="00C74D4E">
        <w:t xml:space="preserve">ELOF (2024). </w:t>
      </w:r>
      <w:r w:rsidRPr="00C74D4E">
        <w:rPr>
          <w:i/>
          <w:iCs/>
        </w:rPr>
        <w:t>Social and Emotional Development | HeadStart.gov</w:t>
      </w:r>
      <w:r w:rsidRPr="00C74D4E">
        <w:t xml:space="preserve">. [online] HeadStart.gov. Available at: </w:t>
      </w:r>
      <w:hyperlink r:id="rId9" w:history="1">
        <w:r w:rsidRPr="00C74D4E">
          <w:rPr>
            <w:rStyle w:val="Hyperlink"/>
          </w:rPr>
          <w:t>https://headstart.gov/school-readiness/effective-practice-guides/social-emotional-development</w:t>
        </w:r>
      </w:hyperlink>
      <w:r w:rsidRPr="00C74D4E">
        <w:t>.</w:t>
      </w:r>
      <w:r w:rsidR="0010483D" w:rsidRPr="0010483D">
        <w:t xml:space="preserve"> </w:t>
      </w:r>
      <w:r w:rsidR="0010483D" w:rsidRPr="004162C7">
        <w:t>[Accessed 1</w:t>
      </w:r>
      <w:r w:rsidR="0010483D">
        <w:t>1</w:t>
      </w:r>
      <w:r w:rsidR="0010483D" w:rsidRPr="004162C7">
        <w:t xml:space="preserve"> Mar. 2025].</w:t>
      </w:r>
    </w:p>
    <w:p w14:paraId="6CDE72D1" w14:textId="77777777" w:rsidR="00283581" w:rsidRPr="00283581" w:rsidRDefault="00283581" w:rsidP="00283581">
      <w:r w:rsidRPr="00283581">
        <w:t xml:space="preserve">Jones, T., Belli, C. and Julyan, E. (n.d.). </w:t>
      </w:r>
      <w:r w:rsidRPr="00283581">
        <w:rPr>
          <w:i/>
          <w:iCs/>
        </w:rPr>
        <w:t xml:space="preserve">Thriving Development: A Review of Prenatal through Adolescent Growth </w:t>
      </w:r>
      <w:r w:rsidRPr="00283581">
        <w:t>.</w:t>
      </w:r>
    </w:p>
    <w:p w14:paraId="0D71EDF0" w14:textId="77777777" w:rsidR="005C27B0" w:rsidRPr="005C27B0" w:rsidRDefault="005C27B0" w:rsidP="005C27B0">
      <w:r w:rsidRPr="005C27B0">
        <w:t xml:space="preserve">Hyson, M. (2004). </w:t>
      </w:r>
      <w:r w:rsidRPr="005C27B0">
        <w:rPr>
          <w:i/>
          <w:iCs/>
        </w:rPr>
        <w:t>The emotional development of young children : building an emotion-centered curriculum</w:t>
      </w:r>
      <w:r w:rsidRPr="005C27B0">
        <w:t>. New York: Teachers College Press.</w:t>
      </w:r>
    </w:p>
    <w:p w14:paraId="6013048E" w14:textId="10696E89" w:rsidR="00E06A9C" w:rsidRPr="00E06A9C" w:rsidRDefault="00E06A9C" w:rsidP="00E06A9C">
      <w:r w:rsidRPr="00E06A9C">
        <w:t xml:space="preserve">Ho, J. and Funk, S. (2018). </w:t>
      </w:r>
      <w:r w:rsidRPr="00E06A9C">
        <w:rPr>
          <w:i/>
          <w:iCs/>
        </w:rPr>
        <w:t>Promoting Young Children’s Social and Emotional Health</w:t>
      </w:r>
      <w:r w:rsidRPr="00E06A9C">
        <w:t>. [online] NAEYC. Available at: https://www.naeyc.org/resources/pubs/yc/mar2018/promoting-social-and-emotional-health?.</w:t>
      </w:r>
      <w:r w:rsidR="00CB38C7" w:rsidRPr="00CB38C7">
        <w:t xml:space="preserve"> </w:t>
      </w:r>
      <w:r w:rsidR="00CB38C7" w:rsidRPr="004162C7">
        <w:t>[Accessed 1</w:t>
      </w:r>
      <w:r w:rsidR="00CB38C7">
        <w:t>1</w:t>
      </w:r>
      <w:r w:rsidR="00CB38C7" w:rsidRPr="004162C7">
        <w:t xml:space="preserve"> Mar. 2025].</w:t>
      </w:r>
    </w:p>
    <w:p w14:paraId="62C25765" w14:textId="39CF22A1" w:rsidR="004F49EB" w:rsidRPr="004F49EB" w:rsidRDefault="004F49EB" w:rsidP="004F49EB">
      <w:r w:rsidRPr="004F49EB">
        <w:t xml:space="preserve">Welsh Government (2022a). </w:t>
      </w:r>
      <w:r w:rsidRPr="004F49EB">
        <w:rPr>
          <w:i/>
          <w:iCs/>
        </w:rPr>
        <w:t>Curriculum for Wales - Hwb</w:t>
      </w:r>
      <w:r w:rsidRPr="004F49EB">
        <w:t>. [online] hwb.gov.wales. Available at: https://hwb.gov.wales/curriculum-for-wales/.</w:t>
      </w:r>
      <w:r w:rsidR="00CB38C7" w:rsidRPr="004162C7">
        <w:t>[Accessed 1</w:t>
      </w:r>
      <w:r w:rsidR="00CB38C7">
        <w:t>1</w:t>
      </w:r>
      <w:r w:rsidR="00CB38C7" w:rsidRPr="004162C7">
        <w:t xml:space="preserve"> Mar. 2025].</w:t>
      </w:r>
    </w:p>
    <w:p w14:paraId="7DCE19F4" w14:textId="0E263FE9" w:rsidR="007E115A" w:rsidRPr="007E115A" w:rsidRDefault="007E115A" w:rsidP="007E115A">
      <w:r w:rsidRPr="007E115A">
        <w:t xml:space="preserve">NASUWT (2019). </w:t>
      </w:r>
      <w:r w:rsidRPr="007E115A">
        <w:rPr>
          <w:i/>
          <w:iCs/>
        </w:rPr>
        <w:t>Effective Interventions: Promoting Learning, Tackling Workload</w:t>
      </w:r>
      <w:r w:rsidRPr="007E115A">
        <w:t>. [online] Available at: https://www.nasuwt.org.uk/static/uploaded/68ddda7f-afca-420c-a18798ea9271695f.pdf.</w:t>
      </w:r>
      <w:r w:rsidR="00CB38C7" w:rsidRPr="00CB38C7">
        <w:t xml:space="preserve"> </w:t>
      </w:r>
      <w:r w:rsidR="00CB38C7" w:rsidRPr="004162C7">
        <w:t>[Accessed 1</w:t>
      </w:r>
      <w:r w:rsidR="00CB38C7">
        <w:t>2</w:t>
      </w:r>
      <w:r w:rsidR="00CB38C7" w:rsidRPr="004162C7">
        <w:t xml:space="preserve"> Mar. 2025].</w:t>
      </w:r>
    </w:p>
    <w:p w14:paraId="0A8F1C99" w14:textId="3478086D" w:rsidR="004628F9" w:rsidRDefault="004628F9" w:rsidP="004628F9">
      <w:r w:rsidRPr="004628F9">
        <w:t xml:space="preserve">Welsh Government (2019). </w:t>
      </w:r>
      <w:r w:rsidRPr="004628F9">
        <w:rPr>
          <w:i/>
          <w:iCs/>
        </w:rPr>
        <w:t>Professional Standards for Teaching and Leadership</w:t>
      </w:r>
      <w:r w:rsidRPr="004628F9">
        <w:t xml:space="preserve">. [online] </w:t>
      </w:r>
      <w:r w:rsidRPr="004628F9">
        <w:rPr>
          <w:i/>
          <w:iCs/>
        </w:rPr>
        <w:t>Hwb</w:t>
      </w:r>
      <w:r w:rsidRPr="004628F9">
        <w:t xml:space="preserve">. Welsh Government. Available at: </w:t>
      </w:r>
      <w:hyperlink r:id="rId10" w:history="1">
        <w:r w:rsidRPr="004628F9">
          <w:rPr>
            <w:rStyle w:val="Hyperlink"/>
          </w:rPr>
          <w:t>https://hwb.gov.wales/api/storage/19bc948b-8a3f-41e0-944a-7bf2cadf7d18/professional-standards-for-teaching-and-leadership-interactive-pdf-for-pc.pdf</w:t>
        </w:r>
      </w:hyperlink>
      <w:r w:rsidRPr="004628F9">
        <w:t>.</w:t>
      </w:r>
      <w:r w:rsidR="00CB38C7" w:rsidRPr="00CB38C7">
        <w:t xml:space="preserve"> </w:t>
      </w:r>
      <w:r w:rsidR="00CB38C7" w:rsidRPr="004162C7">
        <w:t>[Accessed 1</w:t>
      </w:r>
      <w:r w:rsidR="00CB38C7">
        <w:t>2</w:t>
      </w:r>
      <w:r w:rsidR="00CB38C7" w:rsidRPr="004162C7">
        <w:t xml:space="preserve"> Mar. 2025].</w:t>
      </w:r>
    </w:p>
    <w:p w14:paraId="7D58A11A" w14:textId="04D33B49" w:rsidR="00B25C5A" w:rsidRDefault="00B25C5A" w:rsidP="00B25C5A">
      <w:r w:rsidRPr="00B25C5A">
        <w:t xml:space="preserve">Palphreyman, D. (2023). </w:t>
      </w:r>
      <w:r w:rsidRPr="00B25C5A">
        <w:rPr>
          <w:i/>
          <w:iCs/>
        </w:rPr>
        <w:t>What is ELSA Intervention?</w:t>
      </w:r>
      <w:r w:rsidRPr="00B25C5A">
        <w:t xml:space="preserve"> [online] ELSA Support. Available at: </w:t>
      </w:r>
      <w:hyperlink r:id="rId11" w:history="1">
        <w:r w:rsidRPr="00B25C5A">
          <w:rPr>
            <w:rStyle w:val="Hyperlink"/>
          </w:rPr>
          <w:t>https://www.elsa-support.co.uk/what-is-elsa-intervention/</w:t>
        </w:r>
      </w:hyperlink>
      <w:r w:rsidRPr="00B25C5A">
        <w:t>.</w:t>
      </w:r>
      <w:r w:rsidR="00CB38C7" w:rsidRPr="004162C7">
        <w:t>[Accessed 1</w:t>
      </w:r>
      <w:r w:rsidR="00CB38C7">
        <w:t>2</w:t>
      </w:r>
      <w:r w:rsidR="00CB38C7" w:rsidRPr="004162C7">
        <w:t xml:space="preserve"> Mar. 2025].</w:t>
      </w:r>
    </w:p>
    <w:p w14:paraId="6748BC9D" w14:textId="40227444" w:rsidR="00905E75" w:rsidRDefault="00905E75" w:rsidP="00905E75">
      <w:r w:rsidRPr="00905E75">
        <w:t xml:space="preserve">HeadStart (2024). </w:t>
      </w:r>
      <w:r w:rsidRPr="00905E75">
        <w:rPr>
          <w:i/>
          <w:iCs/>
        </w:rPr>
        <w:t>Approaches to Learning | HeadStart.gov</w:t>
      </w:r>
      <w:r w:rsidRPr="00905E75">
        <w:t xml:space="preserve">. [online] HeadStart.gov. Available at: </w:t>
      </w:r>
      <w:hyperlink r:id="rId12" w:history="1">
        <w:r w:rsidRPr="00905E75">
          <w:rPr>
            <w:rStyle w:val="Hyperlink"/>
          </w:rPr>
          <w:t>https://headstart.gov/school-readiness/effective-practice-guides/approaches-learning</w:t>
        </w:r>
      </w:hyperlink>
      <w:r w:rsidRPr="00905E75">
        <w:t>.</w:t>
      </w:r>
      <w:r w:rsidR="00CB38C7" w:rsidRPr="00CB38C7">
        <w:t xml:space="preserve"> </w:t>
      </w:r>
      <w:r w:rsidR="00CB38C7" w:rsidRPr="004162C7">
        <w:t>[Accessed 1</w:t>
      </w:r>
      <w:r w:rsidR="00CB38C7">
        <w:t>2</w:t>
      </w:r>
      <w:r w:rsidR="00CB38C7" w:rsidRPr="004162C7">
        <w:t xml:space="preserve"> Mar. 2025].</w:t>
      </w:r>
    </w:p>
    <w:p w14:paraId="7F564F2C" w14:textId="034A8095" w:rsidR="00716869" w:rsidRPr="00716869" w:rsidRDefault="00716869" w:rsidP="00716869">
      <w:r w:rsidRPr="00716869">
        <w:lastRenderedPageBreak/>
        <w:t xml:space="preserve">Selby, J. (2024). </w:t>
      </w:r>
      <w:r w:rsidRPr="00716869">
        <w:rPr>
          <w:i/>
          <w:iCs/>
        </w:rPr>
        <w:t>The Vital Role of Teachers in Early Childhood Development</w:t>
      </w:r>
      <w:r w:rsidRPr="00716869">
        <w:t>. [online] oohbox. Available at: https://ooh-box.co.uk/blogs/news/the-vital-role-of-teachers-in-early-childhood-development.</w:t>
      </w:r>
      <w:r w:rsidR="00CB38C7" w:rsidRPr="00CB38C7">
        <w:t xml:space="preserve"> </w:t>
      </w:r>
      <w:r w:rsidR="00CB38C7" w:rsidRPr="004162C7">
        <w:t>[Accessed 1</w:t>
      </w:r>
      <w:r w:rsidR="00CB38C7">
        <w:t>2</w:t>
      </w:r>
      <w:r w:rsidR="00CB38C7" w:rsidRPr="004162C7">
        <w:t xml:space="preserve"> Mar. 2025].</w:t>
      </w:r>
    </w:p>
    <w:p w14:paraId="36036107" w14:textId="2A23615E" w:rsidR="002E017D" w:rsidRPr="002E017D" w:rsidRDefault="002E017D" w:rsidP="002E017D">
      <w:r w:rsidRPr="002E017D">
        <w:t xml:space="preserve">McLeod, S. (2024). </w:t>
      </w:r>
      <w:r w:rsidRPr="002E017D">
        <w:rPr>
          <w:i/>
          <w:iCs/>
        </w:rPr>
        <w:t>Erik Erikson’s Stages of Psychosocial Development</w:t>
      </w:r>
      <w:r w:rsidRPr="002E017D">
        <w:t>. [online] Simply Psychology. Available at: https://www.simplypsychology.org/Erik-Erikson.html.</w:t>
      </w:r>
      <w:r w:rsidR="00CB38C7" w:rsidRPr="00CB38C7">
        <w:t xml:space="preserve"> </w:t>
      </w:r>
      <w:r w:rsidR="00CB38C7" w:rsidRPr="004162C7">
        <w:t>[Accessed 1</w:t>
      </w:r>
      <w:r w:rsidR="00CB38C7">
        <w:t>2</w:t>
      </w:r>
      <w:r w:rsidR="00CB38C7" w:rsidRPr="004162C7">
        <w:t xml:space="preserve"> Mar. 2025].</w:t>
      </w:r>
    </w:p>
    <w:p w14:paraId="00D7295B" w14:textId="79C921CC" w:rsidR="002B23D1" w:rsidRDefault="002B23D1" w:rsidP="002B23D1">
      <w:r w:rsidRPr="002B23D1">
        <w:t xml:space="preserve">Paris, Ricardo, Raymond, &amp; Johnson (2021). </w:t>
      </w:r>
      <w:r w:rsidRPr="002B23D1">
        <w:rPr>
          <w:i/>
          <w:iCs/>
        </w:rPr>
        <w:t>12.1: Social Emotional Theories of Development</w:t>
      </w:r>
      <w:r w:rsidRPr="002B23D1">
        <w:t>. [online] Social Sci LibreTexts. Available at: https://socialsci.libretexts.org/Courses/Rio_Hondo/CD_106%3A_Child_Growth_and_Development_%28Andrade%29/12%3A_Middle_Childhood_-_Social_Emotional_Development/12.01%3A_Social_Emotional_Theories_of_Development.</w:t>
      </w:r>
      <w:r w:rsidR="00CB38C7" w:rsidRPr="00CB38C7">
        <w:t xml:space="preserve"> </w:t>
      </w:r>
      <w:r w:rsidR="00CB38C7" w:rsidRPr="004162C7">
        <w:t>[Accessed 1</w:t>
      </w:r>
      <w:r w:rsidR="00CB38C7">
        <w:t>2</w:t>
      </w:r>
      <w:r w:rsidR="00CB38C7" w:rsidRPr="004162C7">
        <w:t xml:space="preserve"> Mar. 2025].</w:t>
      </w:r>
    </w:p>
    <w:p w14:paraId="4B32BC67" w14:textId="585AB1E9" w:rsidR="00B92C66" w:rsidRDefault="00B92C66" w:rsidP="00B92C66">
      <w:r w:rsidRPr="00B92C66">
        <w:t xml:space="preserve">Robinson, J. (2019). </w:t>
      </w:r>
      <w:r w:rsidRPr="00B92C66">
        <w:rPr>
          <w:i/>
          <w:iCs/>
        </w:rPr>
        <w:t>How to Help Your Child Get Rid of an Inferiority Complex?</w:t>
      </w:r>
      <w:r w:rsidRPr="00B92C66">
        <w:t xml:space="preserve"> [online] www.positiveaction.net. Available at: </w:t>
      </w:r>
      <w:hyperlink r:id="rId13" w:history="1">
        <w:r w:rsidRPr="00B92C66">
          <w:rPr>
            <w:rStyle w:val="Hyperlink"/>
          </w:rPr>
          <w:t>https://www.positiveaction.net/blog/how-to-help-your-child-get-rid-of-an-inferiority-complex</w:t>
        </w:r>
      </w:hyperlink>
      <w:r w:rsidRPr="00B92C66">
        <w:t>.</w:t>
      </w:r>
      <w:r w:rsidR="00CB38C7" w:rsidRPr="00CB38C7">
        <w:t xml:space="preserve"> </w:t>
      </w:r>
      <w:r w:rsidR="00CB38C7" w:rsidRPr="004162C7">
        <w:t>[Accessed 1</w:t>
      </w:r>
      <w:r w:rsidR="00CB38C7">
        <w:t>2</w:t>
      </w:r>
      <w:r w:rsidR="00CB38C7" w:rsidRPr="004162C7">
        <w:t xml:space="preserve"> Mar. 2025].</w:t>
      </w:r>
    </w:p>
    <w:p w14:paraId="0372C953" w14:textId="0F7432A9" w:rsidR="00B36512" w:rsidRDefault="00B36512" w:rsidP="00B36512">
      <w:r w:rsidRPr="00B36512">
        <w:t xml:space="preserve">Sutton, J. (2021). </w:t>
      </w:r>
      <w:r w:rsidRPr="00B36512">
        <w:rPr>
          <w:i/>
          <w:iCs/>
        </w:rPr>
        <w:t>What Is Bandura’s Social Learning Theory? 3 Examples</w:t>
      </w:r>
      <w:r w:rsidRPr="00B36512">
        <w:t xml:space="preserve">. [online] PositivePsychology.com. Available at: </w:t>
      </w:r>
      <w:hyperlink r:id="rId14" w:history="1">
        <w:r w:rsidRPr="00B36512">
          <w:rPr>
            <w:rStyle w:val="Hyperlink"/>
          </w:rPr>
          <w:t>https://positivepsychology.com/social-learning-theory-bandura/</w:t>
        </w:r>
      </w:hyperlink>
      <w:r w:rsidRPr="00B36512">
        <w:t>.</w:t>
      </w:r>
      <w:r w:rsidR="00CB38C7" w:rsidRPr="004162C7">
        <w:t>[Accessed 1</w:t>
      </w:r>
      <w:r w:rsidR="00CB38C7">
        <w:t>2</w:t>
      </w:r>
      <w:r w:rsidR="00CB38C7" w:rsidRPr="004162C7">
        <w:t xml:space="preserve"> Mar. 2025].</w:t>
      </w:r>
    </w:p>
    <w:p w14:paraId="4EE9B4DF" w14:textId="590AD402" w:rsidR="008F43B2" w:rsidRPr="008F43B2" w:rsidRDefault="008F43B2" w:rsidP="008F43B2">
      <w:r w:rsidRPr="008F43B2">
        <w:t xml:space="preserve">Nickerson, C. (2024). </w:t>
      </w:r>
      <w:r w:rsidRPr="008F43B2">
        <w:rPr>
          <w:i/>
          <w:iCs/>
        </w:rPr>
        <w:t>Albert Bandura’s Social Cognitive Theory</w:t>
      </w:r>
      <w:r w:rsidRPr="008F43B2">
        <w:t>. [online] Simply Psychology. Available at: https://www.simplypsychology.org/social-cognitive-theory.html.</w:t>
      </w:r>
      <w:r w:rsidR="00CB38C7" w:rsidRPr="00CB38C7">
        <w:t xml:space="preserve"> </w:t>
      </w:r>
      <w:r w:rsidR="00CB38C7" w:rsidRPr="004162C7">
        <w:t>[Accessed 1</w:t>
      </w:r>
      <w:r w:rsidR="00CB38C7">
        <w:t>2</w:t>
      </w:r>
      <w:r w:rsidR="00CB38C7" w:rsidRPr="004162C7">
        <w:t xml:space="preserve"> Mar. 2025].</w:t>
      </w:r>
    </w:p>
    <w:p w14:paraId="773177F3" w14:textId="132E309E" w:rsidR="0040695E" w:rsidRPr="0040695E" w:rsidRDefault="0040695E" w:rsidP="0040695E">
      <w:r w:rsidRPr="0040695E">
        <w:t xml:space="preserve">Brodie, K. (2024). </w:t>
      </w:r>
      <w:r w:rsidRPr="0040695E">
        <w:rPr>
          <w:i/>
          <w:iCs/>
        </w:rPr>
        <w:t>The 7 Areas of Learning in the Early Years Foundation Stage (EYFS)</w:t>
      </w:r>
      <w:r w:rsidRPr="0040695E">
        <w:t>. [online] Early Years TV. Available at: https://www.earlyyears.tv/erik-erikson-psychosocial-development/.</w:t>
      </w:r>
      <w:r w:rsidR="00CB38C7" w:rsidRPr="004162C7">
        <w:t>[Accessed 1</w:t>
      </w:r>
      <w:r w:rsidR="00CB38C7">
        <w:t>2</w:t>
      </w:r>
      <w:r w:rsidR="00CB38C7" w:rsidRPr="004162C7">
        <w:t xml:space="preserve"> Mar. 2025].</w:t>
      </w:r>
    </w:p>
    <w:p w14:paraId="03203A74" w14:textId="26046F4A" w:rsidR="00647127" w:rsidRDefault="00647127" w:rsidP="00647127">
      <w:r w:rsidRPr="00647127">
        <w:t>Stern, A., Agnew</w:t>
      </w:r>
      <w:r w:rsidRPr="00647127">
        <w:rPr>
          <w:rFonts w:ascii="Cambria Math" w:hAnsi="Cambria Math" w:cs="Cambria Math"/>
        </w:rPr>
        <w:t>‐</w:t>
      </w:r>
      <w:r w:rsidRPr="00647127">
        <w:t xml:space="preserve">Blais, J.C., Danese, A., Fisher, H.L., Matthews, T., Polanczyk, G.V., Wertz, J. and Arseneault, L. (2020). Associations between ADHD and emotional problems from childhood to young adulthood: a longitudinal genetically sensitive study. </w:t>
      </w:r>
      <w:r w:rsidRPr="00647127">
        <w:rPr>
          <w:i/>
          <w:iCs/>
        </w:rPr>
        <w:t>Journal of Child Psychology and Psychiatry</w:t>
      </w:r>
      <w:r w:rsidRPr="00647127">
        <w:t>, 61(11). doi:https://doi.org/10.1111/jcpp.13217.</w:t>
      </w:r>
      <w:r w:rsidR="00CB38C7" w:rsidRPr="00CB38C7">
        <w:t xml:space="preserve"> </w:t>
      </w:r>
      <w:r w:rsidR="00CB38C7" w:rsidRPr="004162C7">
        <w:t>[Accessed 1</w:t>
      </w:r>
      <w:r w:rsidR="00CB38C7">
        <w:t>2</w:t>
      </w:r>
      <w:r w:rsidR="00CB38C7" w:rsidRPr="004162C7">
        <w:t xml:space="preserve"> Mar. 2025].</w:t>
      </w:r>
    </w:p>
    <w:p w14:paraId="4B9C9963" w14:textId="693C79EA" w:rsidR="009A36B2" w:rsidRPr="009A36B2" w:rsidRDefault="009A36B2" w:rsidP="009A36B2">
      <w:r w:rsidRPr="009A36B2">
        <w:t xml:space="preserve">Bouchrika, I. (2025). </w:t>
      </w:r>
      <w:r w:rsidRPr="009A36B2">
        <w:rPr>
          <w:i/>
          <w:iCs/>
        </w:rPr>
        <w:t>Social learning theory &amp; its modern application in education</w:t>
      </w:r>
      <w:r w:rsidRPr="009A36B2">
        <w:t>. [online] Research.com. Available at: https://research.com/education/social-learning-theory.</w:t>
      </w:r>
      <w:r w:rsidR="00CB38C7" w:rsidRPr="00CB38C7">
        <w:t xml:space="preserve"> </w:t>
      </w:r>
      <w:r w:rsidR="00CB38C7" w:rsidRPr="004162C7">
        <w:t>[Accessed 1</w:t>
      </w:r>
      <w:r w:rsidR="00CB38C7">
        <w:t>2</w:t>
      </w:r>
      <w:r w:rsidR="00CB38C7" w:rsidRPr="004162C7">
        <w:t xml:space="preserve"> Mar. 2025].</w:t>
      </w:r>
    </w:p>
    <w:p w14:paraId="35EDC289" w14:textId="7B7D9EDD" w:rsidR="00080AC6" w:rsidRDefault="00080AC6" w:rsidP="00080AC6">
      <w:r w:rsidRPr="00080AC6">
        <w:t xml:space="preserve">Cook, A. (2024). Conceptualisations of neurodiversity and barriers to inclusive pedagogy in schools: A perspective article. </w:t>
      </w:r>
      <w:r w:rsidRPr="00080AC6">
        <w:rPr>
          <w:i/>
          <w:iCs/>
        </w:rPr>
        <w:t>Journal of Research in Special Educational Needs</w:t>
      </w:r>
      <w:r w:rsidRPr="00080AC6">
        <w:t>, [online] 24(3). doi:https://doi.org/10.1111/1471-3802.12656.</w:t>
      </w:r>
      <w:r w:rsidR="00CB38C7" w:rsidRPr="00CB38C7">
        <w:t xml:space="preserve"> </w:t>
      </w:r>
      <w:r w:rsidR="00CB38C7" w:rsidRPr="004162C7">
        <w:t>[Accessed 1</w:t>
      </w:r>
      <w:r w:rsidR="00CB38C7">
        <w:t>2</w:t>
      </w:r>
      <w:r w:rsidR="00CB38C7" w:rsidRPr="004162C7">
        <w:t xml:space="preserve"> Mar. 2025].</w:t>
      </w:r>
    </w:p>
    <w:p w14:paraId="435D37CF" w14:textId="09594183" w:rsidR="004E2F26" w:rsidRPr="004E2F26" w:rsidRDefault="004E2F26" w:rsidP="004E2F26">
      <w:r w:rsidRPr="004E2F26">
        <w:lastRenderedPageBreak/>
        <w:t xml:space="preserve">Weare, K. (2015). </w:t>
      </w:r>
      <w:r w:rsidRPr="004E2F26">
        <w:rPr>
          <w:i/>
          <w:iCs/>
        </w:rPr>
        <w:t>What works in promoting social and emotional well-being and responding to mental health problems in schools? Advice for Schools and Framework Document Professor Katherine Weare</w:t>
      </w:r>
      <w:r w:rsidRPr="004E2F26">
        <w:t>. [online] Available at: https://www.ncb.org.uk/sites/default/files/uploads/files/ncb_framework_for_promoting_well-being_and_responding_to_mental_health_in_schools_0.pdf.</w:t>
      </w:r>
      <w:r w:rsidR="00CB38C7" w:rsidRPr="00CB38C7">
        <w:t xml:space="preserve"> </w:t>
      </w:r>
      <w:r w:rsidR="00CB38C7" w:rsidRPr="004162C7">
        <w:t>[Accessed 1</w:t>
      </w:r>
      <w:r w:rsidR="00CB38C7">
        <w:t>2</w:t>
      </w:r>
      <w:r w:rsidR="00CB38C7" w:rsidRPr="004162C7">
        <w:t xml:space="preserve"> Mar. 2025].</w:t>
      </w:r>
    </w:p>
    <w:p w14:paraId="1535E340" w14:textId="45C102F2" w:rsidR="00BC6DA5" w:rsidRDefault="00BC6DA5" w:rsidP="00BC6DA5">
      <w:r w:rsidRPr="00BC6DA5">
        <w:t xml:space="preserve">Cherry, K. (2024). </w:t>
      </w:r>
      <w:r w:rsidRPr="00BC6DA5">
        <w:rPr>
          <w:i/>
          <w:iCs/>
        </w:rPr>
        <w:t>Positive Reinforcement and Operant Conditioning</w:t>
      </w:r>
      <w:r w:rsidRPr="00BC6DA5">
        <w:t xml:space="preserve">. [online] Verywell Mind. Available at: </w:t>
      </w:r>
      <w:hyperlink r:id="rId15" w:history="1">
        <w:r w:rsidRPr="00BC6DA5">
          <w:rPr>
            <w:rStyle w:val="Hyperlink"/>
          </w:rPr>
          <w:t>https://www.verywellmind.com/what-is-positive-reinforcement-2795412</w:t>
        </w:r>
      </w:hyperlink>
      <w:r w:rsidRPr="00BC6DA5">
        <w:t>.</w:t>
      </w:r>
      <w:r w:rsidR="00CB38C7" w:rsidRPr="00CB38C7">
        <w:t xml:space="preserve"> </w:t>
      </w:r>
      <w:r w:rsidR="00CB38C7" w:rsidRPr="004162C7">
        <w:t>[Accessed 1</w:t>
      </w:r>
      <w:r w:rsidR="00CB38C7">
        <w:t>2</w:t>
      </w:r>
      <w:r w:rsidR="00CB38C7" w:rsidRPr="004162C7">
        <w:t xml:space="preserve"> Mar. 2025].</w:t>
      </w:r>
    </w:p>
    <w:p w14:paraId="20698712" w14:textId="49B6843B" w:rsidR="007D0113" w:rsidRDefault="007D0113" w:rsidP="00BC6DA5">
      <w:r w:rsidRPr="007D0113">
        <w:t xml:space="preserve">Main, P. (2023). </w:t>
      </w:r>
      <w:r w:rsidRPr="007D0113">
        <w:rPr>
          <w:i/>
          <w:iCs/>
        </w:rPr>
        <w:t>Skinner’s Theories</w:t>
      </w:r>
      <w:r w:rsidRPr="007D0113">
        <w:t xml:space="preserve">. [online] Structural Learning. Available at: </w:t>
      </w:r>
      <w:hyperlink r:id="rId16" w:history="1">
        <w:r w:rsidRPr="007D0113">
          <w:rPr>
            <w:rStyle w:val="Hyperlink"/>
          </w:rPr>
          <w:t>https://www.structural-learning.com/post/skinners-theories</w:t>
        </w:r>
      </w:hyperlink>
      <w:r>
        <w:t>.</w:t>
      </w:r>
      <w:r w:rsidR="00CB38C7" w:rsidRPr="00CB38C7">
        <w:t xml:space="preserve"> </w:t>
      </w:r>
      <w:r w:rsidR="00CB38C7" w:rsidRPr="004162C7">
        <w:t>[Accessed 1</w:t>
      </w:r>
      <w:r w:rsidR="00CB38C7">
        <w:t>2</w:t>
      </w:r>
      <w:r w:rsidR="00CB38C7" w:rsidRPr="004162C7">
        <w:t xml:space="preserve"> Mar. 2025].</w:t>
      </w:r>
    </w:p>
    <w:p w14:paraId="6E51EEA2" w14:textId="3D26D561" w:rsidR="002A52B8" w:rsidRDefault="002A52B8" w:rsidP="002A52B8">
      <w:r w:rsidRPr="002A52B8">
        <w:t xml:space="preserve">Arky, B. (2018). </w:t>
      </w:r>
      <w:r w:rsidRPr="002A52B8">
        <w:rPr>
          <w:i/>
          <w:iCs/>
        </w:rPr>
        <w:t>Twice-Exceptional kids: Both gifted and challenged</w:t>
      </w:r>
      <w:r w:rsidRPr="002A52B8">
        <w:t xml:space="preserve">. [online] Child Mind Institute. Available at: </w:t>
      </w:r>
      <w:hyperlink r:id="rId17" w:history="1">
        <w:r w:rsidRPr="002A52B8">
          <w:rPr>
            <w:rStyle w:val="Hyperlink"/>
          </w:rPr>
          <w:t>https://childmind.org/article/twice-exceptional-kids-both-gifted-and-challenged/</w:t>
        </w:r>
      </w:hyperlink>
      <w:r w:rsidRPr="002A52B8">
        <w:t>.</w:t>
      </w:r>
      <w:r w:rsidR="00CB38C7" w:rsidRPr="004162C7">
        <w:t>[Accessed 1</w:t>
      </w:r>
      <w:r w:rsidR="00CB38C7">
        <w:t>2</w:t>
      </w:r>
      <w:r w:rsidR="00CB38C7" w:rsidRPr="004162C7">
        <w:t xml:space="preserve"> Mar. 2025].</w:t>
      </w:r>
    </w:p>
    <w:p w14:paraId="23AD19E9" w14:textId="6EE64263" w:rsidR="002959EF" w:rsidRPr="003722C9" w:rsidRDefault="003722C9" w:rsidP="003722C9">
      <w:r w:rsidRPr="003722C9">
        <w:t xml:space="preserve">Carmarthenshire County Council (2019). </w:t>
      </w:r>
      <w:r w:rsidRPr="003722C9">
        <w:rPr>
          <w:i/>
          <w:iCs/>
        </w:rPr>
        <w:t>3. What is a One Page Profile?</w:t>
      </w:r>
      <w:r w:rsidRPr="003722C9">
        <w:t xml:space="preserve"> [online] Gov.wales. Available at: </w:t>
      </w:r>
      <w:hyperlink r:id="rId18" w:history="1">
        <w:r w:rsidR="00CB38C7" w:rsidRPr="003722C9">
          <w:rPr>
            <w:rStyle w:val="Hyperlink"/>
          </w:rPr>
          <w:t>https://www.carmarthenshire.gov.wales/council-services/education-schools/additional-learning-needs/additional-learning-needs-decision-making-process/3-what-is-a-one-page-profile/</w:t>
        </w:r>
      </w:hyperlink>
      <w:r w:rsidRPr="003722C9">
        <w:t>.</w:t>
      </w:r>
      <w:r w:rsidR="00CB38C7">
        <w:t xml:space="preserve"> </w:t>
      </w:r>
      <w:r w:rsidR="00CB38C7" w:rsidRPr="004162C7">
        <w:t>[Accessed 13 Mar. 2025].</w:t>
      </w:r>
    </w:p>
    <w:p w14:paraId="5F8A6D4A" w14:textId="4E6E48ED" w:rsidR="002959EF" w:rsidRPr="002959EF" w:rsidRDefault="002959EF" w:rsidP="002959EF">
      <w:r w:rsidRPr="002959EF">
        <w:t xml:space="preserve">UNICEF (1989). </w:t>
      </w:r>
      <w:r w:rsidRPr="002959EF">
        <w:rPr>
          <w:i/>
          <w:iCs/>
        </w:rPr>
        <w:t>UN Convention on the Rights of the Child (UNCRC)</w:t>
      </w:r>
      <w:r w:rsidRPr="002959EF">
        <w:t xml:space="preserve">. [online] UNICEF. Available at: </w:t>
      </w:r>
      <w:hyperlink r:id="rId19" w:history="1">
        <w:r w:rsidR="00CB38C7" w:rsidRPr="002959EF">
          <w:rPr>
            <w:rStyle w:val="Hyperlink"/>
          </w:rPr>
          <w:t>https://www.unicef.org.uk/what-we-do/un-convention-child-rights/</w:t>
        </w:r>
      </w:hyperlink>
      <w:r w:rsidRPr="002959EF">
        <w:t>.</w:t>
      </w:r>
      <w:r w:rsidR="00CB38C7">
        <w:t xml:space="preserve"> </w:t>
      </w:r>
      <w:r w:rsidR="00CB38C7" w:rsidRPr="004162C7">
        <w:t>[Accessed 13 Mar. 2025].</w:t>
      </w:r>
    </w:p>
    <w:p w14:paraId="2F4B6FA7" w14:textId="39A0D553" w:rsidR="00D64CBA" w:rsidRPr="00D64CBA" w:rsidRDefault="00D64CBA" w:rsidP="00D64CBA">
      <w:r w:rsidRPr="00D64CBA">
        <w:t>Gray, A. and Woods, K. (2022). Person</w:t>
      </w:r>
      <w:r w:rsidRPr="00D64CBA">
        <w:rPr>
          <w:rFonts w:ascii="Cambria Math" w:hAnsi="Cambria Math" w:cs="Cambria Math"/>
        </w:rPr>
        <w:t>‐</w:t>
      </w:r>
      <w:r w:rsidRPr="00D64CBA">
        <w:t xml:space="preserve">centred practices in education: a systematic review of research. </w:t>
      </w:r>
      <w:r w:rsidRPr="00D64CBA">
        <w:rPr>
          <w:i/>
          <w:iCs/>
        </w:rPr>
        <w:t>Support for Learning</w:t>
      </w:r>
      <w:r w:rsidRPr="00D64CBA">
        <w:t>, 37(2), pp.309–335. doi:https://doi.org/10.1111/1467-9604.12410.</w:t>
      </w:r>
      <w:r w:rsidR="00CB38C7">
        <w:t xml:space="preserve"> </w:t>
      </w:r>
      <w:r w:rsidR="00CB38C7" w:rsidRPr="004162C7">
        <w:t>[Accessed 13 Mar. 2025].</w:t>
      </w:r>
    </w:p>
    <w:p w14:paraId="5509D382" w14:textId="213EE300" w:rsidR="000802FC" w:rsidRPr="000802FC" w:rsidRDefault="000802FC" w:rsidP="000802FC">
      <w:r w:rsidRPr="000802FC">
        <w:t xml:space="preserve">Welsh Government (2024). </w:t>
      </w:r>
      <w:r w:rsidRPr="000802FC">
        <w:rPr>
          <w:i/>
          <w:iCs/>
        </w:rPr>
        <w:t>Introduction to Curriculum for Wales guidance - Hwb</w:t>
      </w:r>
      <w:r w:rsidRPr="000802FC">
        <w:t xml:space="preserve">. [online] hwb.gov.wales. Available at: </w:t>
      </w:r>
      <w:hyperlink r:id="rId20" w:history="1">
        <w:r w:rsidR="00CB38C7" w:rsidRPr="000802FC">
          <w:rPr>
            <w:rStyle w:val="Hyperlink"/>
          </w:rPr>
          <w:t>https://hwb.gov.wales/curriculum-for-wales/introduction-to-curriculum-for-wales-guidance/</w:t>
        </w:r>
      </w:hyperlink>
      <w:r w:rsidRPr="000802FC">
        <w:t>.</w:t>
      </w:r>
      <w:r w:rsidR="00CB38C7">
        <w:t xml:space="preserve"> </w:t>
      </w:r>
      <w:r w:rsidR="00CB38C7" w:rsidRPr="004162C7">
        <w:t>[Accessed 13 Mar. 2025].</w:t>
      </w:r>
    </w:p>
    <w:p w14:paraId="4C5D8595" w14:textId="0F98C149" w:rsidR="00162410" w:rsidRPr="00162410" w:rsidRDefault="00162410" w:rsidP="00162410">
      <w:r w:rsidRPr="00162410">
        <w:t xml:space="preserve">Education Endowment Foundation (2021). </w:t>
      </w:r>
      <w:r w:rsidRPr="00162410">
        <w:rPr>
          <w:i/>
          <w:iCs/>
        </w:rPr>
        <w:t>Teaching Assistant Interventions</w:t>
      </w:r>
      <w:r w:rsidRPr="00162410">
        <w:t xml:space="preserve">. [online] EEF. Available at: </w:t>
      </w:r>
      <w:hyperlink r:id="rId21" w:history="1">
        <w:r w:rsidR="004162C7" w:rsidRPr="00162410">
          <w:rPr>
            <w:rStyle w:val="Hyperlink"/>
          </w:rPr>
          <w:t>https://educationendowmentfoundation.org.uk/education-evidence/teaching-learning-toolkit/teaching-assistant-interventions</w:t>
        </w:r>
      </w:hyperlink>
      <w:r w:rsidRPr="00162410">
        <w:t>.</w:t>
      </w:r>
      <w:r w:rsidR="004162C7">
        <w:t xml:space="preserve"> </w:t>
      </w:r>
      <w:r w:rsidR="004162C7" w:rsidRPr="004162C7">
        <w:t>[Accessed 13 Mar. 2025].</w:t>
      </w:r>
    </w:p>
    <w:p w14:paraId="2706E7D0" w14:textId="4745E574" w:rsidR="00465CF3" w:rsidRPr="00465CF3" w:rsidRDefault="00465CF3" w:rsidP="00465CF3">
      <w:r w:rsidRPr="00465CF3">
        <w:t xml:space="preserve">Farrell, P., Alborz, A., Howes, A. and Pearson, D. (2010). The impact of teaching assistants on improving pupils’ academic achievement in mainstream schools: a review of the literature. </w:t>
      </w:r>
      <w:r w:rsidRPr="00465CF3">
        <w:rPr>
          <w:i/>
          <w:iCs/>
        </w:rPr>
        <w:t>Educational Review</w:t>
      </w:r>
      <w:r w:rsidRPr="00465CF3">
        <w:t>, 62(4), pp.435–448. doi:https://doi.org/10.1080/00131911.2010.486476.</w:t>
      </w:r>
      <w:r w:rsidR="004162C7">
        <w:t xml:space="preserve"> </w:t>
      </w:r>
      <w:r w:rsidR="004162C7" w:rsidRPr="004162C7">
        <w:t>[Accessed 13 Mar. 2025].</w:t>
      </w:r>
    </w:p>
    <w:p w14:paraId="0870D59A" w14:textId="29C25E71" w:rsidR="00475271" w:rsidRPr="00475271" w:rsidRDefault="00475271" w:rsidP="00475271">
      <w:r w:rsidRPr="00475271">
        <w:lastRenderedPageBreak/>
        <w:t xml:space="preserve">Department for Education (2024). </w:t>
      </w:r>
      <w:r w:rsidRPr="00475271">
        <w:rPr>
          <w:i/>
          <w:iCs/>
        </w:rPr>
        <w:t>Use of teaching assistants in schools</w:t>
      </w:r>
      <w:r w:rsidRPr="00475271">
        <w:t>. [online] GOV.UK. Available at: https://www.gov.uk/government/publications/use-of-teaching-assistants-in-schools.</w:t>
      </w:r>
      <w:r w:rsidR="004162C7" w:rsidRPr="004162C7">
        <w:t xml:space="preserve"> </w:t>
      </w:r>
      <w:r w:rsidR="004162C7" w:rsidRPr="004162C7">
        <w:t>[Accessed 13 Mar. 2025].</w:t>
      </w:r>
    </w:p>
    <w:p w14:paraId="680D7D34" w14:textId="0AFF1AB1" w:rsidR="00253A6D" w:rsidRPr="00253A6D" w:rsidRDefault="00253A6D" w:rsidP="00253A6D">
      <w:r w:rsidRPr="00253A6D">
        <w:t xml:space="preserve">Franklin, S. (2023). </w:t>
      </w:r>
      <w:r w:rsidRPr="00253A6D">
        <w:rPr>
          <w:i/>
          <w:iCs/>
        </w:rPr>
        <w:t>Maximising the Impact of Teaching Assistants – why the status quo is no longer an option</w:t>
      </w:r>
      <w:r w:rsidRPr="00253A6D">
        <w:t xml:space="preserve">. [online] blog.irisconnect.com. Available at: </w:t>
      </w:r>
      <w:hyperlink r:id="rId22" w:history="1">
        <w:r w:rsidR="004162C7" w:rsidRPr="00253A6D">
          <w:rPr>
            <w:rStyle w:val="Hyperlink"/>
          </w:rPr>
          <w:t>https://blog.irisconnect.com/uk/blog/maximising-the-impact-of-teaching-assistants-why-the-status-quo-is-no-longer-an-option</w:t>
        </w:r>
      </w:hyperlink>
      <w:r w:rsidRPr="00253A6D">
        <w:t>.</w:t>
      </w:r>
      <w:r w:rsidR="004162C7">
        <w:t xml:space="preserve"> </w:t>
      </w:r>
      <w:r w:rsidR="004162C7" w:rsidRPr="004162C7">
        <w:t>[Accessed 13 Mar. 2025].</w:t>
      </w:r>
    </w:p>
    <w:p w14:paraId="6F44F9CD" w14:textId="325A1DFA" w:rsidR="00F71C4B" w:rsidRPr="00F71C4B" w:rsidRDefault="00F71C4B" w:rsidP="00F71C4B">
      <w:r w:rsidRPr="00F71C4B">
        <w:t xml:space="preserve">Hills, R. (2016). An evaluation of the emotional literacy support assistant (ELSA) project from the perspectives of primary school children. </w:t>
      </w:r>
      <w:r w:rsidRPr="00F71C4B">
        <w:rPr>
          <w:i/>
          <w:iCs/>
        </w:rPr>
        <w:t>Educational and Child Psychology</w:t>
      </w:r>
      <w:r w:rsidRPr="00F71C4B">
        <w:t>, 33(4), pp.50–65. doi:https://doi.org/10.53841/bpsecp.2016.33.4.50.</w:t>
      </w:r>
      <w:r w:rsidR="004162C7" w:rsidRPr="004162C7">
        <w:t xml:space="preserve"> </w:t>
      </w:r>
      <w:r w:rsidR="004162C7" w:rsidRPr="004162C7">
        <w:t>[Accessed 13 Mar. 2025].</w:t>
      </w:r>
    </w:p>
    <w:p w14:paraId="6E367998" w14:textId="42ED43CF" w:rsidR="00416DAB" w:rsidRPr="00416DAB" w:rsidRDefault="00416DAB" w:rsidP="00416DAB">
      <w:r w:rsidRPr="00416DAB">
        <w:t xml:space="preserve">Nakao, M., Shirotsuki, K. and Sugaya, N. (2021). Cognitive–behavioral therapy for management of mental health and stress-related disorders: Recent advances in techniques and technologies. </w:t>
      </w:r>
      <w:r w:rsidRPr="00416DAB">
        <w:rPr>
          <w:i/>
          <w:iCs/>
        </w:rPr>
        <w:t>BioPsychoSocial Medicine</w:t>
      </w:r>
      <w:r w:rsidRPr="00416DAB">
        <w:t>, [online] 15(1), pp.1–4. doi:https://doi.org/10.1186/s13030-021-00219-w.</w:t>
      </w:r>
      <w:r w:rsidR="004162C7" w:rsidRPr="004162C7">
        <w:t xml:space="preserve"> </w:t>
      </w:r>
      <w:r w:rsidR="004162C7" w:rsidRPr="004162C7">
        <w:t>[Accessed 13 Mar. 2025].</w:t>
      </w:r>
    </w:p>
    <w:p w14:paraId="5F3FBCD1" w14:textId="3EFB7D71" w:rsidR="00BF4327" w:rsidRPr="00BF4327" w:rsidRDefault="00BF4327" w:rsidP="00BF4327">
      <w:r w:rsidRPr="00BF4327">
        <w:t xml:space="preserve">Dodds, J. and Blake, R. (2015). </w:t>
      </w:r>
      <w:r w:rsidRPr="00BF4327">
        <w:rPr>
          <w:i/>
          <w:iCs/>
        </w:rPr>
        <w:t>Investigation into the Effectiveness of Emotional Literacy Support Assistants (ELSAs) in Schools (May 2015) ELSA room at Woodfield Primary School</w:t>
      </w:r>
      <w:r w:rsidRPr="00BF4327">
        <w:t>. [online] Available at: https://www.elsanetwork.org/wp-content/uploads/2017/11/ELSA-Report-Investigation-into-the-Effectiveness-of-ELSA-in-Schools_Plymouth.pdf.</w:t>
      </w:r>
      <w:r w:rsidR="004162C7" w:rsidRPr="004162C7">
        <w:t xml:space="preserve"> </w:t>
      </w:r>
      <w:r w:rsidR="004162C7" w:rsidRPr="004162C7">
        <w:t>[Accessed 13 Mar. 2025].</w:t>
      </w:r>
    </w:p>
    <w:p w14:paraId="53774554" w14:textId="78BCD90C" w:rsidR="005B3DE5" w:rsidRPr="005B3DE5" w:rsidRDefault="005B3DE5" w:rsidP="005B3DE5">
      <w:r w:rsidRPr="005B3DE5">
        <w:t xml:space="preserve">ELSA Network. (2021). </w:t>
      </w:r>
      <w:r w:rsidRPr="005B3DE5">
        <w:rPr>
          <w:i/>
          <w:iCs/>
        </w:rPr>
        <w:t>A study exploring the barriers and facilitators to the ELSA role in secondary schools, and the barriers and facilitators to its implementation.</w:t>
      </w:r>
      <w:r w:rsidRPr="005B3DE5">
        <w:t xml:space="preserve"> [online] Available at: </w:t>
      </w:r>
      <w:hyperlink r:id="rId23" w:history="1">
        <w:r w:rsidR="004162C7" w:rsidRPr="005B3DE5">
          <w:rPr>
            <w:rStyle w:val="Hyperlink"/>
          </w:rPr>
          <w:t>https://www.elsanetwork.org/report/a-study-exploring-the-barriers-and-facilitators-to-the-elsa-role-in-secondary-schools-and-the-barriers-and-facilitators-to-its-implementation/</w:t>
        </w:r>
      </w:hyperlink>
      <w:r w:rsidR="004162C7">
        <w:t xml:space="preserve"> </w:t>
      </w:r>
      <w:r w:rsidR="004162C7" w:rsidRPr="004162C7">
        <w:t>[Accessed 13 Mar. 2025].</w:t>
      </w:r>
    </w:p>
    <w:p w14:paraId="1766DC1C" w14:textId="39AD83C3" w:rsidR="006E00D7" w:rsidRDefault="006E00D7" w:rsidP="006E00D7">
      <w:r w:rsidRPr="006E00D7">
        <w:t xml:space="preserve">Thomas Fordham (2021). </w:t>
      </w:r>
      <w:r w:rsidRPr="006E00D7">
        <w:rPr>
          <w:i/>
          <w:iCs/>
        </w:rPr>
        <w:t>Children learn best when they feel safe and valued</w:t>
      </w:r>
      <w:r w:rsidRPr="006E00D7">
        <w:t xml:space="preserve">. [online] The Thomas B. Fordham Institute. Available at: </w:t>
      </w:r>
      <w:hyperlink r:id="rId24" w:history="1">
        <w:r w:rsidRPr="006E00D7">
          <w:rPr>
            <w:rStyle w:val="Hyperlink"/>
          </w:rPr>
          <w:t>https://fordhaminstitute.org/national/commentary/children-learn-best-when-they-feel-safe-and-valued</w:t>
        </w:r>
      </w:hyperlink>
      <w:r w:rsidRPr="006E00D7">
        <w:t>.</w:t>
      </w:r>
      <w:r w:rsidR="004162C7">
        <w:t xml:space="preserve"> </w:t>
      </w:r>
      <w:r w:rsidR="004162C7" w:rsidRPr="004162C7">
        <w:t>[Accessed 13 Mar. 2025].</w:t>
      </w:r>
    </w:p>
    <w:p w14:paraId="7E131EE2" w14:textId="77777777" w:rsidR="004162C7" w:rsidRPr="004162C7" w:rsidRDefault="004162C7" w:rsidP="004162C7">
      <w:r w:rsidRPr="004162C7">
        <w:t xml:space="preserve">Rowe, C. (2025). </w:t>
      </w:r>
      <w:r w:rsidRPr="004162C7">
        <w:rPr>
          <w:i/>
          <w:iCs/>
        </w:rPr>
        <w:t>Why society’s focus on wellbeing is actually making kids worse off</w:t>
      </w:r>
      <w:r w:rsidRPr="004162C7">
        <w:t>. [online] Dailytelegraph.com.au. Available at: https://www.dailytelegraph.com.au/news/opinion/why-societys-focus-on-wellbeing-is-actually-making-our-kids-worse-off/news-story/0380c4c2116b572af21e3b76fcb6607a?utm [Accessed 13 Mar. 2025].</w:t>
      </w:r>
    </w:p>
    <w:p w14:paraId="22141966" w14:textId="77777777" w:rsidR="00D301BF" w:rsidRPr="00D301BF" w:rsidRDefault="00D301BF" w:rsidP="00D301BF">
      <w:r w:rsidRPr="00D301BF">
        <w:t xml:space="preserve">BERA (2024). </w:t>
      </w:r>
      <w:r w:rsidRPr="00D301BF">
        <w:rPr>
          <w:i/>
          <w:iCs/>
        </w:rPr>
        <w:t>Ethical Guidelines for Educational Research, fifth edition (2024)</w:t>
      </w:r>
      <w:r w:rsidRPr="00D301BF">
        <w:t>. [online] www.bera.ac.uk. Available at: https://www.bera.ac.uk/publication/ethical-guidelines-for-educational-research-fifth-edition-2024-online.</w:t>
      </w:r>
    </w:p>
    <w:p w14:paraId="326266D2" w14:textId="4631ECD8" w:rsidR="00664549" w:rsidRDefault="00C86401">
      <w:pPr>
        <w:rPr>
          <w:b/>
          <w:bCs/>
        </w:rPr>
      </w:pPr>
      <w:r>
        <w:rPr>
          <w:b/>
          <w:bCs/>
        </w:rPr>
        <w:lastRenderedPageBreak/>
        <w:t xml:space="preserve">Appendix </w:t>
      </w:r>
    </w:p>
    <w:p w14:paraId="39101ABB" w14:textId="59A5F742" w:rsidR="00C86401" w:rsidRDefault="00C86401">
      <w:r>
        <w:t xml:space="preserve">Appendix A – </w:t>
      </w:r>
    </w:p>
    <w:p w14:paraId="2808B726" w14:textId="77777777" w:rsidR="00771438" w:rsidRPr="00FF730F" w:rsidRDefault="00771438" w:rsidP="00771438">
      <w:pPr>
        <w:rPr>
          <w:b/>
          <w:bCs/>
        </w:rPr>
      </w:pPr>
      <w:r w:rsidRPr="00FF730F">
        <w:rPr>
          <w:b/>
          <w:bCs/>
        </w:rPr>
        <w:t xml:space="preserve">Year 5 Pupil Profile: </w:t>
      </w:r>
      <w:r>
        <w:rPr>
          <w:b/>
          <w:bCs/>
        </w:rPr>
        <w:t xml:space="preserve">Megan (pseudonymised name) </w:t>
      </w:r>
    </w:p>
    <w:p w14:paraId="7166FA5A" w14:textId="77777777" w:rsidR="00771438" w:rsidRPr="00FF730F" w:rsidRDefault="00771438" w:rsidP="00771438">
      <w:r w:rsidRPr="00FF730F">
        <w:t xml:space="preserve">Overview: </w:t>
      </w:r>
      <w:r>
        <w:t>Megan</w:t>
      </w:r>
      <w:r w:rsidRPr="00FF730F">
        <w:t xml:space="preserve"> is a bright and imaginative Year 5 </w:t>
      </w:r>
      <w:r>
        <w:t>pupil</w:t>
      </w:r>
      <w:r w:rsidRPr="00FF730F">
        <w:t xml:space="preserve"> with a natural curiosity and a strong ability to generate creative ideas. </w:t>
      </w:r>
      <w:r>
        <w:t xml:space="preserve">She </w:t>
      </w:r>
      <w:r w:rsidRPr="00FF730F">
        <w:t>ha</w:t>
      </w:r>
      <w:r>
        <w:t>s</w:t>
      </w:r>
      <w:r w:rsidRPr="00FF730F">
        <w:t xml:space="preserve"> a particular passion for animals and love</w:t>
      </w:r>
      <w:r>
        <w:t>s</w:t>
      </w:r>
      <w:r w:rsidRPr="00FF730F">
        <w:t xml:space="preserve"> expressing </w:t>
      </w:r>
      <w:r>
        <w:t>herself</w:t>
      </w:r>
      <w:r w:rsidRPr="00FF730F">
        <w:t xml:space="preserve"> through drawing. However, </w:t>
      </w:r>
      <w:r>
        <w:t>she</w:t>
      </w:r>
      <w:r w:rsidRPr="00FF730F">
        <w:t xml:space="preserve"> face</w:t>
      </w:r>
      <w:r>
        <w:t xml:space="preserve">s </w:t>
      </w:r>
      <w:r w:rsidRPr="00FF730F">
        <w:t xml:space="preserve">challenges with recording </w:t>
      </w:r>
      <w:r>
        <w:t>her</w:t>
      </w:r>
      <w:r w:rsidRPr="00FF730F">
        <w:t xml:space="preserve"> work, which can lead to feelings of frustration and disengagement during lessons. </w:t>
      </w:r>
      <w:r>
        <w:t xml:space="preserve">Megan </w:t>
      </w:r>
      <w:r w:rsidRPr="00FF730F">
        <w:t xml:space="preserve">has a diagnosis of ADHD, which impacts </w:t>
      </w:r>
      <w:r>
        <w:t>her</w:t>
      </w:r>
      <w:r w:rsidRPr="00FF730F">
        <w:t xml:space="preserve"> ability to sustain attention, manage workload, and process instructions effectively in a classroom setting</w:t>
      </w:r>
      <w:r>
        <w:t xml:space="preserve">, which often leads to a low self-esteem and feelings of frustration, where Megan chooses to isolate herself, resulting in incomplete classwork. Megan thrives off rewards and often likes to know what is coming next or if she will be rewarded for the completed work. </w:t>
      </w:r>
    </w:p>
    <w:p w14:paraId="169F4ED3" w14:textId="77777777" w:rsidR="00771438" w:rsidRPr="00FF730F" w:rsidRDefault="00771438" w:rsidP="00771438">
      <w:pPr>
        <w:rPr>
          <w:b/>
          <w:bCs/>
        </w:rPr>
      </w:pPr>
      <w:r w:rsidRPr="00FF730F">
        <w:rPr>
          <w:b/>
          <w:bCs/>
        </w:rPr>
        <w:t>Strengths:</w:t>
      </w:r>
    </w:p>
    <w:p w14:paraId="789FBF81" w14:textId="77777777" w:rsidR="00771438" w:rsidRPr="00FF730F" w:rsidRDefault="00771438" w:rsidP="00771438">
      <w:pPr>
        <w:numPr>
          <w:ilvl w:val="0"/>
          <w:numId w:val="1"/>
        </w:numPr>
      </w:pPr>
      <w:r w:rsidRPr="00FF730F">
        <w:t>Highly intelligent with a strong ability to think creatively and generate original ideas.</w:t>
      </w:r>
    </w:p>
    <w:p w14:paraId="2382A350" w14:textId="77777777" w:rsidR="00771438" w:rsidRPr="00FF730F" w:rsidRDefault="00771438" w:rsidP="00771438">
      <w:pPr>
        <w:numPr>
          <w:ilvl w:val="0"/>
          <w:numId w:val="1"/>
        </w:numPr>
      </w:pPr>
      <w:r w:rsidRPr="00FF730F">
        <w:t>A deep interest in animals, showing enthusiasm and knowledge in this area.</w:t>
      </w:r>
    </w:p>
    <w:p w14:paraId="65BFF9D2" w14:textId="77777777" w:rsidR="00771438" w:rsidRPr="00FF730F" w:rsidRDefault="00771438" w:rsidP="00771438">
      <w:pPr>
        <w:numPr>
          <w:ilvl w:val="0"/>
          <w:numId w:val="1"/>
        </w:numPr>
      </w:pPr>
      <w:r w:rsidRPr="00FF730F">
        <w:t>A talented artist who enjoys drawing as a form of expression and relaxation.</w:t>
      </w:r>
    </w:p>
    <w:p w14:paraId="10DFCB41" w14:textId="77777777" w:rsidR="00771438" w:rsidRPr="00FF730F" w:rsidRDefault="00771438" w:rsidP="00771438">
      <w:pPr>
        <w:numPr>
          <w:ilvl w:val="0"/>
          <w:numId w:val="1"/>
        </w:numPr>
      </w:pPr>
      <w:r w:rsidRPr="00FF730F">
        <w:t>Strong verbal communication skills; able to articulate thoughts and ideas clearly in discussions.</w:t>
      </w:r>
    </w:p>
    <w:p w14:paraId="7485278B" w14:textId="77777777" w:rsidR="00771438" w:rsidRPr="00FF730F" w:rsidRDefault="00771438" w:rsidP="00771438">
      <w:pPr>
        <w:numPr>
          <w:ilvl w:val="0"/>
          <w:numId w:val="1"/>
        </w:numPr>
      </w:pPr>
      <w:r w:rsidRPr="00FF730F">
        <w:t>Keen to engage in hands-on activities and interactive learning experiences.</w:t>
      </w:r>
    </w:p>
    <w:p w14:paraId="334B02C6" w14:textId="77777777" w:rsidR="00771438" w:rsidRPr="00FF730F" w:rsidRDefault="00771438" w:rsidP="00771438">
      <w:pPr>
        <w:rPr>
          <w:b/>
          <w:bCs/>
        </w:rPr>
      </w:pPr>
      <w:r w:rsidRPr="00FF730F">
        <w:rPr>
          <w:b/>
          <w:bCs/>
        </w:rPr>
        <w:t>Challenges:</w:t>
      </w:r>
    </w:p>
    <w:p w14:paraId="5FB62265" w14:textId="77777777" w:rsidR="00771438" w:rsidRPr="00FF730F" w:rsidRDefault="00771438" w:rsidP="00771438">
      <w:pPr>
        <w:numPr>
          <w:ilvl w:val="0"/>
          <w:numId w:val="2"/>
        </w:numPr>
      </w:pPr>
      <w:r w:rsidRPr="00FF730F">
        <w:t>Struggles with recording work, leading to frustration and self-doubt.</w:t>
      </w:r>
    </w:p>
    <w:p w14:paraId="69526CEF" w14:textId="77777777" w:rsidR="00771438" w:rsidRPr="00FF730F" w:rsidRDefault="00771438" w:rsidP="00771438">
      <w:pPr>
        <w:numPr>
          <w:ilvl w:val="0"/>
          <w:numId w:val="2"/>
        </w:numPr>
      </w:pPr>
      <w:r w:rsidRPr="00FF730F">
        <w:t>Finds lesson time overwhelming, particularly when tasks require sustained focus or written output.</w:t>
      </w:r>
    </w:p>
    <w:p w14:paraId="1A29EA6A" w14:textId="77777777" w:rsidR="00771438" w:rsidRPr="00FF730F" w:rsidRDefault="00771438" w:rsidP="00771438">
      <w:pPr>
        <w:numPr>
          <w:ilvl w:val="0"/>
          <w:numId w:val="2"/>
        </w:numPr>
      </w:pPr>
      <w:r w:rsidRPr="00FF730F">
        <w:t>Experiences low self-esteem and feelings of inadequacy due to difficulties with written tasks.</w:t>
      </w:r>
    </w:p>
    <w:p w14:paraId="551292F6" w14:textId="77777777" w:rsidR="00771438" w:rsidRPr="00FF730F" w:rsidRDefault="00771438" w:rsidP="00771438">
      <w:pPr>
        <w:numPr>
          <w:ilvl w:val="0"/>
          <w:numId w:val="2"/>
        </w:numPr>
      </w:pPr>
      <w:r>
        <w:t>Regularly d</w:t>
      </w:r>
      <w:r w:rsidRPr="00FF730F">
        <w:t>isengage</w:t>
      </w:r>
      <w:r>
        <w:t>s</w:t>
      </w:r>
      <w:r w:rsidRPr="00FF730F">
        <w:t xml:space="preserve"> or become</w:t>
      </w:r>
      <w:r>
        <w:t>s</w:t>
      </w:r>
      <w:r w:rsidRPr="00FF730F">
        <w:t xml:space="preserve"> distracted when faced with tasks that feel too challenging.</w:t>
      </w:r>
    </w:p>
    <w:p w14:paraId="449CD8E2" w14:textId="77777777" w:rsidR="00771438" w:rsidRPr="00FF730F" w:rsidRDefault="00771438" w:rsidP="00771438">
      <w:pPr>
        <w:numPr>
          <w:ilvl w:val="0"/>
          <w:numId w:val="2"/>
        </w:numPr>
      </w:pPr>
      <w:r w:rsidRPr="00FF730F">
        <w:t>Finds it difficult to organise thoughts and translate them into written form</w:t>
      </w:r>
      <w:r>
        <w:t xml:space="preserve">. </w:t>
      </w:r>
    </w:p>
    <w:p w14:paraId="5039370F" w14:textId="77777777" w:rsidR="00771438" w:rsidRDefault="00771438" w:rsidP="00771438"/>
    <w:p w14:paraId="3E0215F0" w14:textId="77777777" w:rsidR="00771438" w:rsidRDefault="00771438" w:rsidP="00771438"/>
    <w:p w14:paraId="711069B5" w14:textId="77777777" w:rsidR="00771438" w:rsidRDefault="00771438" w:rsidP="00771438"/>
    <w:p w14:paraId="1DB43693" w14:textId="77777777" w:rsidR="00771438" w:rsidRDefault="00771438" w:rsidP="00771438"/>
    <w:p w14:paraId="259E5595" w14:textId="77777777" w:rsidR="00771438" w:rsidRDefault="00771438" w:rsidP="00771438"/>
    <w:p w14:paraId="4646071A" w14:textId="77777777" w:rsidR="00771438" w:rsidRDefault="00771438" w:rsidP="00771438"/>
    <w:p w14:paraId="0663C9F0" w14:textId="77777777" w:rsidR="00C86401" w:rsidRPr="00C86401" w:rsidRDefault="00C86401"/>
    <w:sectPr w:rsidR="00C86401" w:rsidRPr="00C86401">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62D006" w14:textId="77777777" w:rsidR="00B06911" w:rsidRDefault="00B06911" w:rsidP="007D58BA">
      <w:pPr>
        <w:spacing w:after="0" w:line="240" w:lineRule="auto"/>
      </w:pPr>
      <w:r>
        <w:separator/>
      </w:r>
    </w:p>
  </w:endnote>
  <w:endnote w:type="continuationSeparator" w:id="0">
    <w:p w14:paraId="646CD01A" w14:textId="77777777" w:rsidR="00B06911" w:rsidRDefault="00B06911" w:rsidP="007D58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CF7B4F" w14:textId="77777777" w:rsidR="00B06911" w:rsidRDefault="00B06911" w:rsidP="007D58BA">
      <w:pPr>
        <w:spacing w:after="0" w:line="240" w:lineRule="auto"/>
      </w:pPr>
      <w:r>
        <w:separator/>
      </w:r>
    </w:p>
  </w:footnote>
  <w:footnote w:type="continuationSeparator" w:id="0">
    <w:p w14:paraId="2A55FA5C" w14:textId="77777777" w:rsidR="00B06911" w:rsidRDefault="00B06911" w:rsidP="007D58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F592E9" w14:textId="1DF21194" w:rsidR="007D58BA" w:rsidRDefault="007D58BA">
    <w:pPr>
      <w:pStyle w:val="Header"/>
    </w:pPr>
    <w:r>
      <w:t>Lauren Thompson – Richards 2102990</w:t>
    </w:r>
  </w:p>
  <w:p w14:paraId="64E31FD5" w14:textId="77777777" w:rsidR="007D58BA" w:rsidRDefault="007D58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1B26DE"/>
    <w:multiLevelType w:val="multilevel"/>
    <w:tmpl w:val="B42A5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4722CF"/>
    <w:multiLevelType w:val="multilevel"/>
    <w:tmpl w:val="1532A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A212BE"/>
    <w:multiLevelType w:val="multilevel"/>
    <w:tmpl w:val="63C4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577C08"/>
    <w:multiLevelType w:val="hybridMultilevel"/>
    <w:tmpl w:val="B4DAAB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4212239"/>
    <w:multiLevelType w:val="multilevel"/>
    <w:tmpl w:val="1CF2C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AA308EC"/>
    <w:multiLevelType w:val="hybridMultilevel"/>
    <w:tmpl w:val="E28CA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8947044">
    <w:abstractNumId w:val="2"/>
  </w:num>
  <w:num w:numId="2" w16cid:durableId="1482770333">
    <w:abstractNumId w:val="4"/>
  </w:num>
  <w:num w:numId="3" w16cid:durableId="844709498">
    <w:abstractNumId w:val="0"/>
  </w:num>
  <w:num w:numId="4" w16cid:durableId="1153907950">
    <w:abstractNumId w:val="1"/>
  </w:num>
  <w:num w:numId="5" w16cid:durableId="943850422">
    <w:abstractNumId w:val="5"/>
  </w:num>
  <w:num w:numId="6" w16cid:durableId="12946721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8BA"/>
    <w:rsid w:val="000136C3"/>
    <w:rsid w:val="000244F8"/>
    <w:rsid w:val="00055068"/>
    <w:rsid w:val="00055811"/>
    <w:rsid w:val="00060106"/>
    <w:rsid w:val="000802FC"/>
    <w:rsid w:val="00080AC6"/>
    <w:rsid w:val="000961D1"/>
    <w:rsid w:val="000A4460"/>
    <w:rsid w:val="000A72AD"/>
    <w:rsid w:val="000B7273"/>
    <w:rsid w:val="000D4EAC"/>
    <w:rsid w:val="000F0538"/>
    <w:rsid w:val="0010483D"/>
    <w:rsid w:val="00106DA8"/>
    <w:rsid w:val="00113408"/>
    <w:rsid w:val="00125046"/>
    <w:rsid w:val="00162410"/>
    <w:rsid w:val="0016313F"/>
    <w:rsid w:val="0017085D"/>
    <w:rsid w:val="001711E2"/>
    <w:rsid w:val="00183DF8"/>
    <w:rsid w:val="00191681"/>
    <w:rsid w:val="00195777"/>
    <w:rsid w:val="001B670F"/>
    <w:rsid w:val="001E213D"/>
    <w:rsid w:val="001E7E90"/>
    <w:rsid w:val="00200C8C"/>
    <w:rsid w:val="00204D58"/>
    <w:rsid w:val="0020676D"/>
    <w:rsid w:val="00213EF4"/>
    <w:rsid w:val="0022148E"/>
    <w:rsid w:val="002333FB"/>
    <w:rsid w:val="00253A6D"/>
    <w:rsid w:val="00256ECB"/>
    <w:rsid w:val="0026606E"/>
    <w:rsid w:val="00283581"/>
    <w:rsid w:val="00284653"/>
    <w:rsid w:val="002959EF"/>
    <w:rsid w:val="002A52B8"/>
    <w:rsid w:val="002B23D1"/>
    <w:rsid w:val="002E017D"/>
    <w:rsid w:val="002F2BEC"/>
    <w:rsid w:val="00300543"/>
    <w:rsid w:val="00304F63"/>
    <w:rsid w:val="00305F34"/>
    <w:rsid w:val="00314891"/>
    <w:rsid w:val="00333484"/>
    <w:rsid w:val="0034235B"/>
    <w:rsid w:val="0034295B"/>
    <w:rsid w:val="0034409F"/>
    <w:rsid w:val="00344A9B"/>
    <w:rsid w:val="00356635"/>
    <w:rsid w:val="00360E5A"/>
    <w:rsid w:val="003722C9"/>
    <w:rsid w:val="0037620C"/>
    <w:rsid w:val="00381185"/>
    <w:rsid w:val="00397C9E"/>
    <w:rsid w:val="003C04FF"/>
    <w:rsid w:val="003C2EDC"/>
    <w:rsid w:val="003C523D"/>
    <w:rsid w:val="003E6C8C"/>
    <w:rsid w:val="003E770E"/>
    <w:rsid w:val="003F7F0D"/>
    <w:rsid w:val="0040695E"/>
    <w:rsid w:val="004144FD"/>
    <w:rsid w:val="004162C7"/>
    <w:rsid w:val="00416DAB"/>
    <w:rsid w:val="00417F9D"/>
    <w:rsid w:val="00424274"/>
    <w:rsid w:val="00434727"/>
    <w:rsid w:val="00462830"/>
    <w:rsid w:val="004628F9"/>
    <w:rsid w:val="00465CF3"/>
    <w:rsid w:val="00475271"/>
    <w:rsid w:val="00477540"/>
    <w:rsid w:val="00495B1C"/>
    <w:rsid w:val="004B2236"/>
    <w:rsid w:val="004B335E"/>
    <w:rsid w:val="004B4444"/>
    <w:rsid w:val="004E2F26"/>
    <w:rsid w:val="004F49EB"/>
    <w:rsid w:val="00501B23"/>
    <w:rsid w:val="00510253"/>
    <w:rsid w:val="005126C5"/>
    <w:rsid w:val="00517110"/>
    <w:rsid w:val="005516D1"/>
    <w:rsid w:val="005671C4"/>
    <w:rsid w:val="005801BB"/>
    <w:rsid w:val="00580F27"/>
    <w:rsid w:val="00582716"/>
    <w:rsid w:val="00582E29"/>
    <w:rsid w:val="005A1018"/>
    <w:rsid w:val="005A27E3"/>
    <w:rsid w:val="005B3DE5"/>
    <w:rsid w:val="005B696D"/>
    <w:rsid w:val="005C27B0"/>
    <w:rsid w:val="005E34C1"/>
    <w:rsid w:val="005F2683"/>
    <w:rsid w:val="00600CA9"/>
    <w:rsid w:val="00614822"/>
    <w:rsid w:val="00615F4B"/>
    <w:rsid w:val="006435B5"/>
    <w:rsid w:val="00647127"/>
    <w:rsid w:val="00655CF3"/>
    <w:rsid w:val="00664549"/>
    <w:rsid w:val="0066481A"/>
    <w:rsid w:val="006668CA"/>
    <w:rsid w:val="00672BAB"/>
    <w:rsid w:val="00673292"/>
    <w:rsid w:val="00677453"/>
    <w:rsid w:val="006C155C"/>
    <w:rsid w:val="006D6DB4"/>
    <w:rsid w:val="006D70AF"/>
    <w:rsid w:val="006E00D7"/>
    <w:rsid w:val="006F198B"/>
    <w:rsid w:val="0070631B"/>
    <w:rsid w:val="00712F41"/>
    <w:rsid w:val="00716869"/>
    <w:rsid w:val="00754E4F"/>
    <w:rsid w:val="00771438"/>
    <w:rsid w:val="007826CB"/>
    <w:rsid w:val="007910EC"/>
    <w:rsid w:val="00797871"/>
    <w:rsid w:val="007B1373"/>
    <w:rsid w:val="007C0C69"/>
    <w:rsid w:val="007D0113"/>
    <w:rsid w:val="007D5014"/>
    <w:rsid w:val="007D58BA"/>
    <w:rsid w:val="007D7F46"/>
    <w:rsid w:val="007E115A"/>
    <w:rsid w:val="008041B6"/>
    <w:rsid w:val="008145E3"/>
    <w:rsid w:val="00830A63"/>
    <w:rsid w:val="00837B34"/>
    <w:rsid w:val="00840067"/>
    <w:rsid w:val="008418E3"/>
    <w:rsid w:val="0084365B"/>
    <w:rsid w:val="008516E2"/>
    <w:rsid w:val="00851E72"/>
    <w:rsid w:val="00870CA5"/>
    <w:rsid w:val="00871D54"/>
    <w:rsid w:val="00872432"/>
    <w:rsid w:val="00887919"/>
    <w:rsid w:val="00893EBC"/>
    <w:rsid w:val="0089510B"/>
    <w:rsid w:val="0089693C"/>
    <w:rsid w:val="008A0EFD"/>
    <w:rsid w:val="008B432B"/>
    <w:rsid w:val="008B64C2"/>
    <w:rsid w:val="008E188A"/>
    <w:rsid w:val="008E23C5"/>
    <w:rsid w:val="008E3569"/>
    <w:rsid w:val="008F17CC"/>
    <w:rsid w:val="008F43B2"/>
    <w:rsid w:val="00905E75"/>
    <w:rsid w:val="00920D59"/>
    <w:rsid w:val="0092321C"/>
    <w:rsid w:val="00925019"/>
    <w:rsid w:val="009357DF"/>
    <w:rsid w:val="00937F7B"/>
    <w:rsid w:val="009A36B2"/>
    <w:rsid w:val="009A6648"/>
    <w:rsid w:val="009D7B60"/>
    <w:rsid w:val="009E2300"/>
    <w:rsid w:val="009E7B65"/>
    <w:rsid w:val="00A11E96"/>
    <w:rsid w:val="00A3538A"/>
    <w:rsid w:val="00A450DC"/>
    <w:rsid w:val="00A657FC"/>
    <w:rsid w:val="00A746CC"/>
    <w:rsid w:val="00A92CB8"/>
    <w:rsid w:val="00A95891"/>
    <w:rsid w:val="00AB1679"/>
    <w:rsid w:val="00AC1DF4"/>
    <w:rsid w:val="00AD439C"/>
    <w:rsid w:val="00AD5184"/>
    <w:rsid w:val="00AF7FB9"/>
    <w:rsid w:val="00B06911"/>
    <w:rsid w:val="00B230EA"/>
    <w:rsid w:val="00B2338D"/>
    <w:rsid w:val="00B25C21"/>
    <w:rsid w:val="00B25C5A"/>
    <w:rsid w:val="00B313D1"/>
    <w:rsid w:val="00B328A7"/>
    <w:rsid w:val="00B3572F"/>
    <w:rsid w:val="00B36512"/>
    <w:rsid w:val="00B43CF4"/>
    <w:rsid w:val="00B45C1D"/>
    <w:rsid w:val="00B4773D"/>
    <w:rsid w:val="00B708C2"/>
    <w:rsid w:val="00B87F22"/>
    <w:rsid w:val="00B92C66"/>
    <w:rsid w:val="00B92FD6"/>
    <w:rsid w:val="00BC178C"/>
    <w:rsid w:val="00BC3878"/>
    <w:rsid w:val="00BC6DA5"/>
    <w:rsid w:val="00BF4327"/>
    <w:rsid w:val="00BF4533"/>
    <w:rsid w:val="00C024A9"/>
    <w:rsid w:val="00C433B0"/>
    <w:rsid w:val="00C64D2D"/>
    <w:rsid w:val="00C74D4E"/>
    <w:rsid w:val="00C86401"/>
    <w:rsid w:val="00C96E3B"/>
    <w:rsid w:val="00CB38C7"/>
    <w:rsid w:val="00CB6D2B"/>
    <w:rsid w:val="00CC0648"/>
    <w:rsid w:val="00CC757C"/>
    <w:rsid w:val="00CD306B"/>
    <w:rsid w:val="00CD757F"/>
    <w:rsid w:val="00CE09FF"/>
    <w:rsid w:val="00CE4394"/>
    <w:rsid w:val="00CF3689"/>
    <w:rsid w:val="00CF7273"/>
    <w:rsid w:val="00D13F51"/>
    <w:rsid w:val="00D27539"/>
    <w:rsid w:val="00D301BF"/>
    <w:rsid w:val="00D333E6"/>
    <w:rsid w:val="00D44C15"/>
    <w:rsid w:val="00D5023D"/>
    <w:rsid w:val="00D64CBA"/>
    <w:rsid w:val="00D774A3"/>
    <w:rsid w:val="00D9273B"/>
    <w:rsid w:val="00DC7CB9"/>
    <w:rsid w:val="00DD2A73"/>
    <w:rsid w:val="00DD42B4"/>
    <w:rsid w:val="00DE25AD"/>
    <w:rsid w:val="00DF0001"/>
    <w:rsid w:val="00DF0C4A"/>
    <w:rsid w:val="00DF3C80"/>
    <w:rsid w:val="00E000B3"/>
    <w:rsid w:val="00E06A9C"/>
    <w:rsid w:val="00E138E3"/>
    <w:rsid w:val="00E32A5E"/>
    <w:rsid w:val="00E80210"/>
    <w:rsid w:val="00E94344"/>
    <w:rsid w:val="00E969F8"/>
    <w:rsid w:val="00EE0EA9"/>
    <w:rsid w:val="00EE45F1"/>
    <w:rsid w:val="00F5564D"/>
    <w:rsid w:val="00F56F41"/>
    <w:rsid w:val="00F6375F"/>
    <w:rsid w:val="00F71C4B"/>
    <w:rsid w:val="00F76CFA"/>
    <w:rsid w:val="00F81BB5"/>
    <w:rsid w:val="00F83C2C"/>
    <w:rsid w:val="00F97317"/>
    <w:rsid w:val="00FA2D56"/>
    <w:rsid w:val="00FD7501"/>
    <w:rsid w:val="00FE3D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A7CD8"/>
  <w15:chartTrackingRefBased/>
  <w15:docId w15:val="{03B76222-D0C1-416B-AAFC-882049B9BC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58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58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58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58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58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58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58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58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58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58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58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58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58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58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58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58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58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58BA"/>
    <w:rPr>
      <w:rFonts w:eastAsiaTheme="majorEastAsia" w:cstheme="majorBidi"/>
      <w:color w:val="272727" w:themeColor="text1" w:themeTint="D8"/>
    </w:rPr>
  </w:style>
  <w:style w:type="paragraph" w:styleId="Title">
    <w:name w:val="Title"/>
    <w:basedOn w:val="Normal"/>
    <w:next w:val="Normal"/>
    <w:link w:val="TitleChar"/>
    <w:uiPriority w:val="10"/>
    <w:qFormat/>
    <w:rsid w:val="007D58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58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58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58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58BA"/>
    <w:pPr>
      <w:spacing w:before="160"/>
      <w:jc w:val="center"/>
    </w:pPr>
    <w:rPr>
      <w:i/>
      <w:iCs/>
      <w:color w:val="404040" w:themeColor="text1" w:themeTint="BF"/>
    </w:rPr>
  </w:style>
  <w:style w:type="character" w:customStyle="1" w:styleId="QuoteChar">
    <w:name w:val="Quote Char"/>
    <w:basedOn w:val="DefaultParagraphFont"/>
    <w:link w:val="Quote"/>
    <w:uiPriority w:val="29"/>
    <w:rsid w:val="007D58BA"/>
    <w:rPr>
      <w:i/>
      <w:iCs/>
      <w:color w:val="404040" w:themeColor="text1" w:themeTint="BF"/>
    </w:rPr>
  </w:style>
  <w:style w:type="paragraph" w:styleId="ListParagraph">
    <w:name w:val="List Paragraph"/>
    <w:basedOn w:val="Normal"/>
    <w:uiPriority w:val="34"/>
    <w:qFormat/>
    <w:rsid w:val="007D58BA"/>
    <w:pPr>
      <w:ind w:left="720"/>
      <w:contextualSpacing/>
    </w:pPr>
  </w:style>
  <w:style w:type="character" w:styleId="IntenseEmphasis">
    <w:name w:val="Intense Emphasis"/>
    <w:basedOn w:val="DefaultParagraphFont"/>
    <w:uiPriority w:val="21"/>
    <w:qFormat/>
    <w:rsid w:val="007D58BA"/>
    <w:rPr>
      <w:i/>
      <w:iCs/>
      <w:color w:val="0F4761" w:themeColor="accent1" w:themeShade="BF"/>
    </w:rPr>
  </w:style>
  <w:style w:type="paragraph" w:styleId="IntenseQuote">
    <w:name w:val="Intense Quote"/>
    <w:basedOn w:val="Normal"/>
    <w:next w:val="Normal"/>
    <w:link w:val="IntenseQuoteChar"/>
    <w:uiPriority w:val="30"/>
    <w:qFormat/>
    <w:rsid w:val="007D58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58BA"/>
    <w:rPr>
      <w:i/>
      <w:iCs/>
      <w:color w:val="0F4761" w:themeColor="accent1" w:themeShade="BF"/>
    </w:rPr>
  </w:style>
  <w:style w:type="character" w:styleId="IntenseReference">
    <w:name w:val="Intense Reference"/>
    <w:basedOn w:val="DefaultParagraphFont"/>
    <w:uiPriority w:val="32"/>
    <w:qFormat/>
    <w:rsid w:val="007D58BA"/>
    <w:rPr>
      <w:b/>
      <w:bCs/>
      <w:smallCaps/>
      <w:color w:val="0F4761" w:themeColor="accent1" w:themeShade="BF"/>
      <w:spacing w:val="5"/>
    </w:rPr>
  </w:style>
  <w:style w:type="paragraph" w:styleId="Header">
    <w:name w:val="header"/>
    <w:basedOn w:val="Normal"/>
    <w:link w:val="HeaderChar"/>
    <w:uiPriority w:val="99"/>
    <w:unhideWhenUsed/>
    <w:rsid w:val="007D58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58BA"/>
  </w:style>
  <w:style w:type="paragraph" w:styleId="Footer">
    <w:name w:val="footer"/>
    <w:basedOn w:val="Normal"/>
    <w:link w:val="FooterChar"/>
    <w:uiPriority w:val="99"/>
    <w:unhideWhenUsed/>
    <w:rsid w:val="007D58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BA"/>
  </w:style>
  <w:style w:type="character" w:styleId="Hyperlink">
    <w:name w:val="Hyperlink"/>
    <w:basedOn w:val="DefaultParagraphFont"/>
    <w:uiPriority w:val="99"/>
    <w:unhideWhenUsed/>
    <w:rsid w:val="00CD757F"/>
    <w:rPr>
      <w:color w:val="467886" w:themeColor="hyperlink"/>
      <w:u w:val="single"/>
    </w:rPr>
  </w:style>
  <w:style w:type="character" w:styleId="UnresolvedMention">
    <w:name w:val="Unresolved Mention"/>
    <w:basedOn w:val="DefaultParagraphFont"/>
    <w:uiPriority w:val="99"/>
    <w:semiHidden/>
    <w:unhideWhenUsed/>
    <w:rsid w:val="00CD757F"/>
    <w:rPr>
      <w:color w:val="605E5C"/>
      <w:shd w:val="clear" w:color="auto" w:fill="E1DFDD"/>
    </w:rPr>
  </w:style>
  <w:style w:type="table" w:styleId="TableGrid">
    <w:name w:val="Table Grid"/>
    <w:basedOn w:val="TableNormal"/>
    <w:uiPriority w:val="39"/>
    <w:rsid w:val="00EE45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E45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72888">
      <w:bodyDiv w:val="1"/>
      <w:marLeft w:val="0"/>
      <w:marRight w:val="0"/>
      <w:marTop w:val="0"/>
      <w:marBottom w:val="0"/>
      <w:divBdr>
        <w:top w:val="none" w:sz="0" w:space="0" w:color="auto"/>
        <w:left w:val="none" w:sz="0" w:space="0" w:color="auto"/>
        <w:bottom w:val="none" w:sz="0" w:space="0" w:color="auto"/>
        <w:right w:val="none" w:sz="0" w:space="0" w:color="auto"/>
      </w:divBdr>
      <w:divsChild>
        <w:div w:id="650332795">
          <w:marLeft w:val="0"/>
          <w:marRight w:val="0"/>
          <w:marTop w:val="0"/>
          <w:marBottom w:val="0"/>
          <w:divBdr>
            <w:top w:val="none" w:sz="0" w:space="0" w:color="auto"/>
            <w:left w:val="none" w:sz="0" w:space="0" w:color="auto"/>
            <w:bottom w:val="none" w:sz="0" w:space="0" w:color="auto"/>
            <w:right w:val="none" w:sz="0" w:space="0" w:color="auto"/>
          </w:divBdr>
        </w:div>
      </w:divsChild>
    </w:div>
    <w:div w:id="29309349">
      <w:bodyDiv w:val="1"/>
      <w:marLeft w:val="0"/>
      <w:marRight w:val="0"/>
      <w:marTop w:val="0"/>
      <w:marBottom w:val="0"/>
      <w:divBdr>
        <w:top w:val="none" w:sz="0" w:space="0" w:color="auto"/>
        <w:left w:val="none" w:sz="0" w:space="0" w:color="auto"/>
        <w:bottom w:val="none" w:sz="0" w:space="0" w:color="auto"/>
        <w:right w:val="none" w:sz="0" w:space="0" w:color="auto"/>
      </w:divBdr>
      <w:divsChild>
        <w:div w:id="1106463015">
          <w:marLeft w:val="0"/>
          <w:marRight w:val="0"/>
          <w:marTop w:val="0"/>
          <w:marBottom w:val="0"/>
          <w:divBdr>
            <w:top w:val="none" w:sz="0" w:space="0" w:color="auto"/>
            <w:left w:val="none" w:sz="0" w:space="0" w:color="auto"/>
            <w:bottom w:val="none" w:sz="0" w:space="0" w:color="auto"/>
            <w:right w:val="none" w:sz="0" w:space="0" w:color="auto"/>
          </w:divBdr>
        </w:div>
      </w:divsChild>
    </w:div>
    <w:div w:id="32775469">
      <w:bodyDiv w:val="1"/>
      <w:marLeft w:val="0"/>
      <w:marRight w:val="0"/>
      <w:marTop w:val="0"/>
      <w:marBottom w:val="0"/>
      <w:divBdr>
        <w:top w:val="none" w:sz="0" w:space="0" w:color="auto"/>
        <w:left w:val="none" w:sz="0" w:space="0" w:color="auto"/>
        <w:bottom w:val="none" w:sz="0" w:space="0" w:color="auto"/>
        <w:right w:val="none" w:sz="0" w:space="0" w:color="auto"/>
      </w:divBdr>
      <w:divsChild>
        <w:div w:id="669212689">
          <w:marLeft w:val="0"/>
          <w:marRight w:val="0"/>
          <w:marTop w:val="0"/>
          <w:marBottom w:val="0"/>
          <w:divBdr>
            <w:top w:val="none" w:sz="0" w:space="0" w:color="auto"/>
            <w:left w:val="none" w:sz="0" w:space="0" w:color="auto"/>
            <w:bottom w:val="none" w:sz="0" w:space="0" w:color="auto"/>
            <w:right w:val="none" w:sz="0" w:space="0" w:color="auto"/>
          </w:divBdr>
        </w:div>
      </w:divsChild>
    </w:div>
    <w:div w:id="101845980">
      <w:bodyDiv w:val="1"/>
      <w:marLeft w:val="0"/>
      <w:marRight w:val="0"/>
      <w:marTop w:val="0"/>
      <w:marBottom w:val="0"/>
      <w:divBdr>
        <w:top w:val="none" w:sz="0" w:space="0" w:color="auto"/>
        <w:left w:val="none" w:sz="0" w:space="0" w:color="auto"/>
        <w:bottom w:val="none" w:sz="0" w:space="0" w:color="auto"/>
        <w:right w:val="none" w:sz="0" w:space="0" w:color="auto"/>
      </w:divBdr>
      <w:divsChild>
        <w:div w:id="651520805">
          <w:marLeft w:val="0"/>
          <w:marRight w:val="0"/>
          <w:marTop w:val="0"/>
          <w:marBottom w:val="0"/>
          <w:divBdr>
            <w:top w:val="none" w:sz="0" w:space="0" w:color="auto"/>
            <w:left w:val="none" w:sz="0" w:space="0" w:color="auto"/>
            <w:bottom w:val="none" w:sz="0" w:space="0" w:color="auto"/>
            <w:right w:val="none" w:sz="0" w:space="0" w:color="auto"/>
          </w:divBdr>
        </w:div>
      </w:divsChild>
    </w:div>
    <w:div w:id="123693401">
      <w:bodyDiv w:val="1"/>
      <w:marLeft w:val="0"/>
      <w:marRight w:val="0"/>
      <w:marTop w:val="0"/>
      <w:marBottom w:val="0"/>
      <w:divBdr>
        <w:top w:val="none" w:sz="0" w:space="0" w:color="auto"/>
        <w:left w:val="none" w:sz="0" w:space="0" w:color="auto"/>
        <w:bottom w:val="none" w:sz="0" w:space="0" w:color="auto"/>
        <w:right w:val="none" w:sz="0" w:space="0" w:color="auto"/>
      </w:divBdr>
      <w:divsChild>
        <w:div w:id="180124050">
          <w:marLeft w:val="0"/>
          <w:marRight w:val="0"/>
          <w:marTop w:val="0"/>
          <w:marBottom w:val="0"/>
          <w:divBdr>
            <w:top w:val="none" w:sz="0" w:space="0" w:color="auto"/>
            <w:left w:val="none" w:sz="0" w:space="0" w:color="auto"/>
            <w:bottom w:val="none" w:sz="0" w:space="0" w:color="auto"/>
            <w:right w:val="none" w:sz="0" w:space="0" w:color="auto"/>
          </w:divBdr>
        </w:div>
      </w:divsChild>
    </w:div>
    <w:div w:id="134808511">
      <w:bodyDiv w:val="1"/>
      <w:marLeft w:val="0"/>
      <w:marRight w:val="0"/>
      <w:marTop w:val="0"/>
      <w:marBottom w:val="0"/>
      <w:divBdr>
        <w:top w:val="none" w:sz="0" w:space="0" w:color="auto"/>
        <w:left w:val="none" w:sz="0" w:space="0" w:color="auto"/>
        <w:bottom w:val="none" w:sz="0" w:space="0" w:color="auto"/>
        <w:right w:val="none" w:sz="0" w:space="0" w:color="auto"/>
      </w:divBdr>
      <w:divsChild>
        <w:div w:id="1133988316">
          <w:marLeft w:val="0"/>
          <w:marRight w:val="0"/>
          <w:marTop w:val="0"/>
          <w:marBottom w:val="0"/>
          <w:divBdr>
            <w:top w:val="none" w:sz="0" w:space="0" w:color="auto"/>
            <w:left w:val="none" w:sz="0" w:space="0" w:color="auto"/>
            <w:bottom w:val="none" w:sz="0" w:space="0" w:color="auto"/>
            <w:right w:val="none" w:sz="0" w:space="0" w:color="auto"/>
          </w:divBdr>
        </w:div>
      </w:divsChild>
    </w:div>
    <w:div w:id="198863228">
      <w:bodyDiv w:val="1"/>
      <w:marLeft w:val="0"/>
      <w:marRight w:val="0"/>
      <w:marTop w:val="0"/>
      <w:marBottom w:val="0"/>
      <w:divBdr>
        <w:top w:val="none" w:sz="0" w:space="0" w:color="auto"/>
        <w:left w:val="none" w:sz="0" w:space="0" w:color="auto"/>
        <w:bottom w:val="none" w:sz="0" w:space="0" w:color="auto"/>
        <w:right w:val="none" w:sz="0" w:space="0" w:color="auto"/>
      </w:divBdr>
      <w:divsChild>
        <w:div w:id="1671369676">
          <w:marLeft w:val="0"/>
          <w:marRight w:val="0"/>
          <w:marTop w:val="0"/>
          <w:marBottom w:val="0"/>
          <w:divBdr>
            <w:top w:val="none" w:sz="0" w:space="0" w:color="auto"/>
            <w:left w:val="none" w:sz="0" w:space="0" w:color="auto"/>
            <w:bottom w:val="none" w:sz="0" w:space="0" w:color="auto"/>
            <w:right w:val="none" w:sz="0" w:space="0" w:color="auto"/>
          </w:divBdr>
        </w:div>
      </w:divsChild>
    </w:div>
    <w:div w:id="199323517">
      <w:bodyDiv w:val="1"/>
      <w:marLeft w:val="0"/>
      <w:marRight w:val="0"/>
      <w:marTop w:val="0"/>
      <w:marBottom w:val="0"/>
      <w:divBdr>
        <w:top w:val="none" w:sz="0" w:space="0" w:color="auto"/>
        <w:left w:val="none" w:sz="0" w:space="0" w:color="auto"/>
        <w:bottom w:val="none" w:sz="0" w:space="0" w:color="auto"/>
        <w:right w:val="none" w:sz="0" w:space="0" w:color="auto"/>
      </w:divBdr>
      <w:divsChild>
        <w:div w:id="658578261">
          <w:marLeft w:val="0"/>
          <w:marRight w:val="0"/>
          <w:marTop w:val="0"/>
          <w:marBottom w:val="0"/>
          <w:divBdr>
            <w:top w:val="none" w:sz="0" w:space="0" w:color="auto"/>
            <w:left w:val="none" w:sz="0" w:space="0" w:color="auto"/>
            <w:bottom w:val="none" w:sz="0" w:space="0" w:color="auto"/>
            <w:right w:val="none" w:sz="0" w:space="0" w:color="auto"/>
          </w:divBdr>
        </w:div>
      </w:divsChild>
    </w:div>
    <w:div w:id="217907510">
      <w:bodyDiv w:val="1"/>
      <w:marLeft w:val="0"/>
      <w:marRight w:val="0"/>
      <w:marTop w:val="0"/>
      <w:marBottom w:val="0"/>
      <w:divBdr>
        <w:top w:val="none" w:sz="0" w:space="0" w:color="auto"/>
        <w:left w:val="none" w:sz="0" w:space="0" w:color="auto"/>
        <w:bottom w:val="none" w:sz="0" w:space="0" w:color="auto"/>
        <w:right w:val="none" w:sz="0" w:space="0" w:color="auto"/>
      </w:divBdr>
      <w:divsChild>
        <w:div w:id="442456401">
          <w:marLeft w:val="0"/>
          <w:marRight w:val="0"/>
          <w:marTop w:val="0"/>
          <w:marBottom w:val="0"/>
          <w:divBdr>
            <w:top w:val="none" w:sz="0" w:space="0" w:color="auto"/>
            <w:left w:val="none" w:sz="0" w:space="0" w:color="auto"/>
            <w:bottom w:val="none" w:sz="0" w:space="0" w:color="auto"/>
            <w:right w:val="none" w:sz="0" w:space="0" w:color="auto"/>
          </w:divBdr>
        </w:div>
      </w:divsChild>
    </w:div>
    <w:div w:id="243684549">
      <w:bodyDiv w:val="1"/>
      <w:marLeft w:val="0"/>
      <w:marRight w:val="0"/>
      <w:marTop w:val="0"/>
      <w:marBottom w:val="0"/>
      <w:divBdr>
        <w:top w:val="none" w:sz="0" w:space="0" w:color="auto"/>
        <w:left w:val="none" w:sz="0" w:space="0" w:color="auto"/>
        <w:bottom w:val="none" w:sz="0" w:space="0" w:color="auto"/>
        <w:right w:val="none" w:sz="0" w:space="0" w:color="auto"/>
      </w:divBdr>
      <w:divsChild>
        <w:div w:id="1030106616">
          <w:marLeft w:val="0"/>
          <w:marRight w:val="0"/>
          <w:marTop w:val="0"/>
          <w:marBottom w:val="0"/>
          <w:divBdr>
            <w:top w:val="none" w:sz="0" w:space="0" w:color="auto"/>
            <w:left w:val="none" w:sz="0" w:space="0" w:color="auto"/>
            <w:bottom w:val="none" w:sz="0" w:space="0" w:color="auto"/>
            <w:right w:val="none" w:sz="0" w:space="0" w:color="auto"/>
          </w:divBdr>
        </w:div>
      </w:divsChild>
    </w:div>
    <w:div w:id="255675522">
      <w:bodyDiv w:val="1"/>
      <w:marLeft w:val="0"/>
      <w:marRight w:val="0"/>
      <w:marTop w:val="0"/>
      <w:marBottom w:val="0"/>
      <w:divBdr>
        <w:top w:val="none" w:sz="0" w:space="0" w:color="auto"/>
        <w:left w:val="none" w:sz="0" w:space="0" w:color="auto"/>
        <w:bottom w:val="none" w:sz="0" w:space="0" w:color="auto"/>
        <w:right w:val="none" w:sz="0" w:space="0" w:color="auto"/>
      </w:divBdr>
      <w:divsChild>
        <w:div w:id="72553260">
          <w:marLeft w:val="0"/>
          <w:marRight w:val="0"/>
          <w:marTop w:val="0"/>
          <w:marBottom w:val="0"/>
          <w:divBdr>
            <w:top w:val="none" w:sz="0" w:space="0" w:color="auto"/>
            <w:left w:val="none" w:sz="0" w:space="0" w:color="auto"/>
            <w:bottom w:val="none" w:sz="0" w:space="0" w:color="auto"/>
            <w:right w:val="none" w:sz="0" w:space="0" w:color="auto"/>
          </w:divBdr>
        </w:div>
      </w:divsChild>
    </w:div>
    <w:div w:id="290284483">
      <w:bodyDiv w:val="1"/>
      <w:marLeft w:val="0"/>
      <w:marRight w:val="0"/>
      <w:marTop w:val="0"/>
      <w:marBottom w:val="0"/>
      <w:divBdr>
        <w:top w:val="none" w:sz="0" w:space="0" w:color="auto"/>
        <w:left w:val="none" w:sz="0" w:space="0" w:color="auto"/>
        <w:bottom w:val="none" w:sz="0" w:space="0" w:color="auto"/>
        <w:right w:val="none" w:sz="0" w:space="0" w:color="auto"/>
      </w:divBdr>
      <w:divsChild>
        <w:div w:id="512650088">
          <w:marLeft w:val="0"/>
          <w:marRight w:val="0"/>
          <w:marTop w:val="0"/>
          <w:marBottom w:val="0"/>
          <w:divBdr>
            <w:top w:val="none" w:sz="0" w:space="0" w:color="auto"/>
            <w:left w:val="none" w:sz="0" w:space="0" w:color="auto"/>
            <w:bottom w:val="none" w:sz="0" w:space="0" w:color="auto"/>
            <w:right w:val="none" w:sz="0" w:space="0" w:color="auto"/>
          </w:divBdr>
        </w:div>
      </w:divsChild>
    </w:div>
    <w:div w:id="317349666">
      <w:bodyDiv w:val="1"/>
      <w:marLeft w:val="0"/>
      <w:marRight w:val="0"/>
      <w:marTop w:val="0"/>
      <w:marBottom w:val="0"/>
      <w:divBdr>
        <w:top w:val="none" w:sz="0" w:space="0" w:color="auto"/>
        <w:left w:val="none" w:sz="0" w:space="0" w:color="auto"/>
        <w:bottom w:val="none" w:sz="0" w:space="0" w:color="auto"/>
        <w:right w:val="none" w:sz="0" w:space="0" w:color="auto"/>
      </w:divBdr>
      <w:divsChild>
        <w:div w:id="1606038082">
          <w:marLeft w:val="0"/>
          <w:marRight w:val="0"/>
          <w:marTop w:val="0"/>
          <w:marBottom w:val="0"/>
          <w:divBdr>
            <w:top w:val="none" w:sz="0" w:space="0" w:color="auto"/>
            <w:left w:val="none" w:sz="0" w:space="0" w:color="auto"/>
            <w:bottom w:val="none" w:sz="0" w:space="0" w:color="auto"/>
            <w:right w:val="none" w:sz="0" w:space="0" w:color="auto"/>
          </w:divBdr>
        </w:div>
      </w:divsChild>
    </w:div>
    <w:div w:id="333731639">
      <w:bodyDiv w:val="1"/>
      <w:marLeft w:val="0"/>
      <w:marRight w:val="0"/>
      <w:marTop w:val="0"/>
      <w:marBottom w:val="0"/>
      <w:divBdr>
        <w:top w:val="none" w:sz="0" w:space="0" w:color="auto"/>
        <w:left w:val="none" w:sz="0" w:space="0" w:color="auto"/>
        <w:bottom w:val="none" w:sz="0" w:space="0" w:color="auto"/>
        <w:right w:val="none" w:sz="0" w:space="0" w:color="auto"/>
      </w:divBdr>
      <w:divsChild>
        <w:div w:id="402533443">
          <w:marLeft w:val="0"/>
          <w:marRight w:val="0"/>
          <w:marTop w:val="0"/>
          <w:marBottom w:val="0"/>
          <w:divBdr>
            <w:top w:val="none" w:sz="0" w:space="0" w:color="auto"/>
            <w:left w:val="none" w:sz="0" w:space="0" w:color="auto"/>
            <w:bottom w:val="none" w:sz="0" w:space="0" w:color="auto"/>
            <w:right w:val="none" w:sz="0" w:space="0" w:color="auto"/>
          </w:divBdr>
        </w:div>
      </w:divsChild>
    </w:div>
    <w:div w:id="360280461">
      <w:bodyDiv w:val="1"/>
      <w:marLeft w:val="0"/>
      <w:marRight w:val="0"/>
      <w:marTop w:val="0"/>
      <w:marBottom w:val="0"/>
      <w:divBdr>
        <w:top w:val="none" w:sz="0" w:space="0" w:color="auto"/>
        <w:left w:val="none" w:sz="0" w:space="0" w:color="auto"/>
        <w:bottom w:val="none" w:sz="0" w:space="0" w:color="auto"/>
        <w:right w:val="none" w:sz="0" w:space="0" w:color="auto"/>
      </w:divBdr>
      <w:divsChild>
        <w:div w:id="1121077013">
          <w:marLeft w:val="0"/>
          <w:marRight w:val="0"/>
          <w:marTop w:val="0"/>
          <w:marBottom w:val="0"/>
          <w:divBdr>
            <w:top w:val="none" w:sz="0" w:space="0" w:color="auto"/>
            <w:left w:val="none" w:sz="0" w:space="0" w:color="auto"/>
            <w:bottom w:val="none" w:sz="0" w:space="0" w:color="auto"/>
            <w:right w:val="none" w:sz="0" w:space="0" w:color="auto"/>
          </w:divBdr>
        </w:div>
      </w:divsChild>
    </w:div>
    <w:div w:id="397095562">
      <w:bodyDiv w:val="1"/>
      <w:marLeft w:val="0"/>
      <w:marRight w:val="0"/>
      <w:marTop w:val="0"/>
      <w:marBottom w:val="0"/>
      <w:divBdr>
        <w:top w:val="none" w:sz="0" w:space="0" w:color="auto"/>
        <w:left w:val="none" w:sz="0" w:space="0" w:color="auto"/>
        <w:bottom w:val="none" w:sz="0" w:space="0" w:color="auto"/>
        <w:right w:val="none" w:sz="0" w:space="0" w:color="auto"/>
      </w:divBdr>
      <w:divsChild>
        <w:div w:id="462037322">
          <w:marLeft w:val="0"/>
          <w:marRight w:val="0"/>
          <w:marTop w:val="0"/>
          <w:marBottom w:val="0"/>
          <w:divBdr>
            <w:top w:val="none" w:sz="0" w:space="0" w:color="auto"/>
            <w:left w:val="none" w:sz="0" w:space="0" w:color="auto"/>
            <w:bottom w:val="none" w:sz="0" w:space="0" w:color="auto"/>
            <w:right w:val="none" w:sz="0" w:space="0" w:color="auto"/>
          </w:divBdr>
        </w:div>
      </w:divsChild>
    </w:div>
    <w:div w:id="421486385">
      <w:bodyDiv w:val="1"/>
      <w:marLeft w:val="0"/>
      <w:marRight w:val="0"/>
      <w:marTop w:val="0"/>
      <w:marBottom w:val="0"/>
      <w:divBdr>
        <w:top w:val="none" w:sz="0" w:space="0" w:color="auto"/>
        <w:left w:val="none" w:sz="0" w:space="0" w:color="auto"/>
        <w:bottom w:val="none" w:sz="0" w:space="0" w:color="auto"/>
        <w:right w:val="none" w:sz="0" w:space="0" w:color="auto"/>
      </w:divBdr>
      <w:divsChild>
        <w:div w:id="1864319328">
          <w:marLeft w:val="0"/>
          <w:marRight w:val="0"/>
          <w:marTop w:val="0"/>
          <w:marBottom w:val="0"/>
          <w:divBdr>
            <w:top w:val="none" w:sz="0" w:space="0" w:color="auto"/>
            <w:left w:val="none" w:sz="0" w:space="0" w:color="auto"/>
            <w:bottom w:val="none" w:sz="0" w:space="0" w:color="auto"/>
            <w:right w:val="none" w:sz="0" w:space="0" w:color="auto"/>
          </w:divBdr>
        </w:div>
      </w:divsChild>
    </w:div>
    <w:div w:id="431172009">
      <w:bodyDiv w:val="1"/>
      <w:marLeft w:val="0"/>
      <w:marRight w:val="0"/>
      <w:marTop w:val="0"/>
      <w:marBottom w:val="0"/>
      <w:divBdr>
        <w:top w:val="none" w:sz="0" w:space="0" w:color="auto"/>
        <w:left w:val="none" w:sz="0" w:space="0" w:color="auto"/>
        <w:bottom w:val="none" w:sz="0" w:space="0" w:color="auto"/>
        <w:right w:val="none" w:sz="0" w:space="0" w:color="auto"/>
      </w:divBdr>
      <w:divsChild>
        <w:div w:id="1479876919">
          <w:marLeft w:val="0"/>
          <w:marRight w:val="0"/>
          <w:marTop w:val="0"/>
          <w:marBottom w:val="0"/>
          <w:divBdr>
            <w:top w:val="none" w:sz="0" w:space="0" w:color="auto"/>
            <w:left w:val="none" w:sz="0" w:space="0" w:color="auto"/>
            <w:bottom w:val="none" w:sz="0" w:space="0" w:color="auto"/>
            <w:right w:val="none" w:sz="0" w:space="0" w:color="auto"/>
          </w:divBdr>
        </w:div>
        <w:div w:id="1176844883">
          <w:marLeft w:val="0"/>
          <w:marRight w:val="0"/>
          <w:marTop w:val="0"/>
          <w:marBottom w:val="0"/>
          <w:divBdr>
            <w:top w:val="none" w:sz="0" w:space="0" w:color="auto"/>
            <w:left w:val="none" w:sz="0" w:space="0" w:color="auto"/>
            <w:bottom w:val="none" w:sz="0" w:space="0" w:color="auto"/>
            <w:right w:val="none" w:sz="0" w:space="0" w:color="auto"/>
          </w:divBdr>
        </w:div>
      </w:divsChild>
    </w:div>
    <w:div w:id="437987573">
      <w:bodyDiv w:val="1"/>
      <w:marLeft w:val="0"/>
      <w:marRight w:val="0"/>
      <w:marTop w:val="0"/>
      <w:marBottom w:val="0"/>
      <w:divBdr>
        <w:top w:val="none" w:sz="0" w:space="0" w:color="auto"/>
        <w:left w:val="none" w:sz="0" w:space="0" w:color="auto"/>
        <w:bottom w:val="none" w:sz="0" w:space="0" w:color="auto"/>
        <w:right w:val="none" w:sz="0" w:space="0" w:color="auto"/>
      </w:divBdr>
    </w:div>
    <w:div w:id="449278181">
      <w:bodyDiv w:val="1"/>
      <w:marLeft w:val="0"/>
      <w:marRight w:val="0"/>
      <w:marTop w:val="0"/>
      <w:marBottom w:val="0"/>
      <w:divBdr>
        <w:top w:val="none" w:sz="0" w:space="0" w:color="auto"/>
        <w:left w:val="none" w:sz="0" w:space="0" w:color="auto"/>
        <w:bottom w:val="none" w:sz="0" w:space="0" w:color="auto"/>
        <w:right w:val="none" w:sz="0" w:space="0" w:color="auto"/>
      </w:divBdr>
      <w:divsChild>
        <w:div w:id="1581134785">
          <w:marLeft w:val="0"/>
          <w:marRight w:val="0"/>
          <w:marTop w:val="0"/>
          <w:marBottom w:val="0"/>
          <w:divBdr>
            <w:top w:val="none" w:sz="0" w:space="0" w:color="auto"/>
            <w:left w:val="none" w:sz="0" w:space="0" w:color="auto"/>
            <w:bottom w:val="none" w:sz="0" w:space="0" w:color="auto"/>
            <w:right w:val="none" w:sz="0" w:space="0" w:color="auto"/>
          </w:divBdr>
        </w:div>
      </w:divsChild>
    </w:div>
    <w:div w:id="510488213">
      <w:bodyDiv w:val="1"/>
      <w:marLeft w:val="0"/>
      <w:marRight w:val="0"/>
      <w:marTop w:val="0"/>
      <w:marBottom w:val="0"/>
      <w:divBdr>
        <w:top w:val="none" w:sz="0" w:space="0" w:color="auto"/>
        <w:left w:val="none" w:sz="0" w:space="0" w:color="auto"/>
        <w:bottom w:val="none" w:sz="0" w:space="0" w:color="auto"/>
        <w:right w:val="none" w:sz="0" w:space="0" w:color="auto"/>
      </w:divBdr>
    </w:div>
    <w:div w:id="547108511">
      <w:bodyDiv w:val="1"/>
      <w:marLeft w:val="0"/>
      <w:marRight w:val="0"/>
      <w:marTop w:val="0"/>
      <w:marBottom w:val="0"/>
      <w:divBdr>
        <w:top w:val="none" w:sz="0" w:space="0" w:color="auto"/>
        <w:left w:val="none" w:sz="0" w:space="0" w:color="auto"/>
        <w:bottom w:val="none" w:sz="0" w:space="0" w:color="auto"/>
        <w:right w:val="none" w:sz="0" w:space="0" w:color="auto"/>
      </w:divBdr>
      <w:divsChild>
        <w:div w:id="1556162734">
          <w:marLeft w:val="0"/>
          <w:marRight w:val="0"/>
          <w:marTop w:val="0"/>
          <w:marBottom w:val="0"/>
          <w:divBdr>
            <w:top w:val="none" w:sz="0" w:space="0" w:color="auto"/>
            <w:left w:val="none" w:sz="0" w:space="0" w:color="auto"/>
            <w:bottom w:val="none" w:sz="0" w:space="0" w:color="auto"/>
            <w:right w:val="none" w:sz="0" w:space="0" w:color="auto"/>
          </w:divBdr>
        </w:div>
      </w:divsChild>
    </w:div>
    <w:div w:id="558323636">
      <w:bodyDiv w:val="1"/>
      <w:marLeft w:val="0"/>
      <w:marRight w:val="0"/>
      <w:marTop w:val="0"/>
      <w:marBottom w:val="0"/>
      <w:divBdr>
        <w:top w:val="none" w:sz="0" w:space="0" w:color="auto"/>
        <w:left w:val="none" w:sz="0" w:space="0" w:color="auto"/>
        <w:bottom w:val="none" w:sz="0" w:space="0" w:color="auto"/>
        <w:right w:val="none" w:sz="0" w:space="0" w:color="auto"/>
      </w:divBdr>
      <w:divsChild>
        <w:div w:id="1425685795">
          <w:marLeft w:val="0"/>
          <w:marRight w:val="0"/>
          <w:marTop w:val="0"/>
          <w:marBottom w:val="0"/>
          <w:divBdr>
            <w:top w:val="none" w:sz="0" w:space="0" w:color="auto"/>
            <w:left w:val="none" w:sz="0" w:space="0" w:color="auto"/>
            <w:bottom w:val="none" w:sz="0" w:space="0" w:color="auto"/>
            <w:right w:val="none" w:sz="0" w:space="0" w:color="auto"/>
          </w:divBdr>
        </w:div>
        <w:div w:id="343216694">
          <w:marLeft w:val="0"/>
          <w:marRight w:val="0"/>
          <w:marTop w:val="0"/>
          <w:marBottom w:val="0"/>
          <w:divBdr>
            <w:top w:val="none" w:sz="0" w:space="0" w:color="auto"/>
            <w:left w:val="none" w:sz="0" w:space="0" w:color="auto"/>
            <w:bottom w:val="none" w:sz="0" w:space="0" w:color="auto"/>
            <w:right w:val="none" w:sz="0" w:space="0" w:color="auto"/>
          </w:divBdr>
        </w:div>
      </w:divsChild>
    </w:div>
    <w:div w:id="558983045">
      <w:bodyDiv w:val="1"/>
      <w:marLeft w:val="0"/>
      <w:marRight w:val="0"/>
      <w:marTop w:val="0"/>
      <w:marBottom w:val="0"/>
      <w:divBdr>
        <w:top w:val="none" w:sz="0" w:space="0" w:color="auto"/>
        <w:left w:val="none" w:sz="0" w:space="0" w:color="auto"/>
        <w:bottom w:val="none" w:sz="0" w:space="0" w:color="auto"/>
        <w:right w:val="none" w:sz="0" w:space="0" w:color="auto"/>
      </w:divBdr>
      <w:divsChild>
        <w:div w:id="129976406">
          <w:marLeft w:val="0"/>
          <w:marRight w:val="0"/>
          <w:marTop w:val="0"/>
          <w:marBottom w:val="0"/>
          <w:divBdr>
            <w:top w:val="none" w:sz="0" w:space="0" w:color="auto"/>
            <w:left w:val="none" w:sz="0" w:space="0" w:color="auto"/>
            <w:bottom w:val="none" w:sz="0" w:space="0" w:color="auto"/>
            <w:right w:val="none" w:sz="0" w:space="0" w:color="auto"/>
          </w:divBdr>
        </w:div>
      </w:divsChild>
    </w:div>
    <w:div w:id="568341510">
      <w:bodyDiv w:val="1"/>
      <w:marLeft w:val="0"/>
      <w:marRight w:val="0"/>
      <w:marTop w:val="0"/>
      <w:marBottom w:val="0"/>
      <w:divBdr>
        <w:top w:val="none" w:sz="0" w:space="0" w:color="auto"/>
        <w:left w:val="none" w:sz="0" w:space="0" w:color="auto"/>
        <w:bottom w:val="none" w:sz="0" w:space="0" w:color="auto"/>
        <w:right w:val="none" w:sz="0" w:space="0" w:color="auto"/>
      </w:divBdr>
      <w:divsChild>
        <w:div w:id="1034767249">
          <w:marLeft w:val="0"/>
          <w:marRight w:val="0"/>
          <w:marTop w:val="0"/>
          <w:marBottom w:val="0"/>
          <w:divBdr>
            <w:top w:val="none" w:sz="0" w:space="0" w:color="auto"/>
            <w:left w:val="none" w:sz="0" w:space="0" w:color="auto"/>
            <w:bottom w:val="none" w:sz="0" w:space="0" w:color="auto"/>
            <w:right w:val="none" w:sz="0" w:space="0" w:color="auto"/>
          </w:divBdr>
        </w:div>
      </w:divsChild>
    </w:div>
    <w:div w:id="574123279">
      <w:bodyDiv w:val="1"/>
      <w:marLeft w:val="0"/>
      <w:marRight w:val="0"/>
      <w:marTop w:val="0"/>
      <w:marBottom w:val="0"/>
      <w:divBdr>
        <w:top w:val="none" w:sz="0" w:space="0" w:color="auto"/>
        <w:left w:val="none" w:sz="0" w:space="0" w:color="auto"/>
        <w:bottom w:val="none" w:sz="0" w:space="0" w:color="auto"/>
        <w:right w:val="none" w:sz="0" w:space="0" w:color="auto"/>
      </w:divBdr>
      <w:divsChild>
        <w:div w:id="1093672186">
          <w:marLeft w:val="0"/>
          <w:marRight w:val="0"/>
          <w:marTop w:val="0"/>
          <w:marBottom w:val="0"/>
          <w:divBdr>
            <w:top w:val="none" w:sz="0" w:space="0" w:color="auto"/>
            <w:left w:val="none" w:sz="0" w:space="0" w:color="auto"/>
            <w:bottom w:val="none" w:sz="0" w:space="0" w:color="auto"/>
            <w:right w:val="none" w:sz="0" w:space="0" w:color="auto"/>
          </w:divBdr>
        </w:div>
      </w:divsChild>
    </w:div>
    <w:div w:id="593125221">
      <w:bodyDiv w:val="1"/>
      <w:marLeft w:val="0"/>
      <w:marRight w:val="0"/>
      <w:marTop w:val="0"/>
      <w:marBottom w:val="0"/>
      <w:divBdr>
        <w:top w:val="none" w:sz="0" w:space="0" w:color="auto"/>
        <w:left w:val="none" w:sz="0" w:space="0" w:color="auto"/>
        <w:bottom w:val="none" w:sz="0" w:space="0" w:color="auto"/>
        <w:right w:val="none" w:sz="0" w:space="0" w:color="auto"/>
      </w:divBdr>
      <w:divsChild>
        <w:div w:id="581380203">
          <w:marLeft w:val="0"/>
          <w:marRight w:val="0"/>
          <w:marTop w:val="0"/>
          <w:marBottom w:val="0"/>
          <w:divBdr>
            <w:top w:val="none" w:sz="0" w:space="0" w:color="auto"/>
            <w:left w:val="none" w:sz="0" w:space="0" w:color="auto"/>
            <w:bottom w:val="none" w:sz="0" w:space="0" w:color="auto"/>
            <w:right w:val="none" w:sz="0" w:space="0" w:color="auto"/>
          </w:divBdr>
        </w:div>
      </w:divsChild>
    </w:div>
    <w:div w:id="593129920">
      <w:bodyDiv w:val="1"/>
      <w:marLeft w:val="0"/>
      <w:marRight w:val="0"/>
      <w:marTop w:val="0"/>
      <w:marBottom w:val="0"/>
      <w:divBdr>
        <w:top w:val="none" w:sz="0" w:space="0" w:color="auto"/>
        <w:left w:val="none" w:sz="0" w:space="0" w:color="auto"/>
        <w:bottom w:val="none" w:sz="0" w:space="0" w:color="auto"/>
        <w:right w:val="none" w:sz="0" w:space="0" w:color="auto"/>
      </w:divBdr>
      <w:divsChild>
        <w:div w:id="1220559524">
          <w:marLeft w:val="0"/>
          <w:marRight w:val="0"/>
          <w:marTop w:val="0"/>
          <w:marBottom w:val="0"/>
          <w:divBdr>
            <w:top w:val="none" w:sz="0" w:space="0" w:color="auto"/>
            <w:left w:val="none" w:sz="0" w:space="0" w:color="auto"/>
            <w:bottom w:val="none" w:sz="0" w:space="0" w:color="auto"/>
            <w:right w:val="none" w:sz="0" w:space="0" w:color="auto"/>
          </w:divBdr>
        </w:div>
      </w:divsChild>
    </w:div>
    <w:div w:id="624233738">
      <w:bodyDiv w:val="1"/>
      <w:marLeft w:val="0"/>
      <w:marRight w:val="0"/>
      <w:marTop w:val="0"/>
      <w:marBottom w:val="0"/>
      <w:divBdr>
        <w:top w:val="none" w:sz="0" w:space="0" w:color="auto"/>
        <w:left w:val="none" w:sz="0" w:space="0" w:color="auto"/>
        <w:bottom w:val="none" w:sz="0" w:space="0" w:color="auto"/>
        <w:right w:val="none" w:sz="0" w:space="0" w:color="auto"/>
      </w:divBdr>
      <w:divsChild>
        <w:div w:id="1738438262">
          <w:marLeft w:val="0"/>
          <w:marRight w:val="0"/>
          <w:marTop w:val="0"/>
          <w:marBottom w:val="0"/>
          <w:divBdr>
            <w:top w:val="none" w:sz="0" w:space="0" w:color="auto"/>
            <w:left w:val="none" w:sz="0" w:space="0" w:color="auto"/>
            <w:bottom w:val="none" w:sz="0" w:space="0" w:color="auto"/>
            <w:right w:val="none" w:sz="0" w:space="0" w:color="auto"/>
          </w:divBdr>
        </w:div>
      </w:divsChild>
    </w:div>
    <w:div w:id="627248476">
      <w:bodyDiv w:val="1"/>
      <w:marLeft w:val="0"/>
      <w:marRight w:val="0"/>
      <w:marTop w:val="0"/>
      <w:marBottom w:val="0"/>
      <w:divBdr>
        <w:top w:val="none" w:sz="0" w:space="0" w:color="auto"/>
        <w:left w:val="none" w:sz="0" w:space="0" w:color="auto"/>
        <w:bottom w:val="none" w:sz="0" w:space="0" w:color="auto"/>
        <w:right w:val="none" w:sz="0" w:space="0" w:color="auto"/>
      </w:divBdr>
      <w:divsChild>
        <w:div w:id="299112627">
          <w:marLeft w:val="0"/>
          <w:marRight w:val="0"/>
          <w:marTop w:val="0"/>
          <w:marBottom w:val="0"/>
          <w:divBdr>
            <w:top w:val="none" w:sz="0" w:space="0" w:color="auto"/>
            <w:left w:val="none" w:sz="0" w:space="0" w:color="auto"/>
            <w:bottom w:val="none" w:sz="0" w:space="0" w:color="auto"/>
            <w:right w:val="none" w:sz="0" w:space="0" w:color="auto"/>
          </w:divBdr>
        </w:div>
      </w:divsChild>
    </w:div>
    <w:div w:id="641347012">
      <w:bodyDiv w:val="1"/>
      <w:marLeft w:val="0"/>
      <w:marRight w:val="0"/>
      <w:marTop w:val="0"/>
      <w:marBottom w:val="0"/>
      <w:divBdr>
        <w:top w:val="none" w:sz="0" w:space="0" w:color="auto"/>
        <w:left w:val="none" w:sz="0" w:space="0" w:color="auto"/>
        <w:bottom w:val="none" w:sz="0" w:space="0" w:color="auto"/>
        <w:right w:val="none" w:sz="0" w:space="0" w:color="auto"/>
      </w:divBdr>
      <w:divsChild>
        <w:div w:id="1421945413">
          <w:marLeft w:val="0"/>
          <w:marRight w:val="0"/>
          <w:marTop w:val="0"/>
          <w:marBottom w:val="0"/>
          <w:divBdr>
            <w:top w:val="none" w:sz="0" w:space="0" w:color="auto"/>
            <w:left w:val="none" w:sz="0" w:space="0" w:color="auto"/>
            <w:bottom w:val="none" w:sz="0" w:space="0" w:color="auto"/>
            <w:right w:val="none" w:sz="0" w:space="0" w:color="auto"/>
          </w:divBdr>
        </w:div>
      </w:divsChild>
    </w:div>
    <w:div w:id="653219106">
      <w:bodyDiv w:val="1"/>
      <w:marLeft w:val="0"/>
      <w:marRight w:val="0"/>
      <w:marTop w:val="0"/>
      <w:marBottom w:val="0"/>
      <w:divBdr>
        <w:top w:val="none" w:sz="0" w:space="0" w:color="auto"/>
        <w:left w:val="none" w:sz="0" w:space="0" w:color="auto"/>
        <w:bottom w:val="none" w:sz="0" w:space="0" w:color="auto"/>
        <w:right w:val="none" w:sz="0" w:space="0" w:color="auto"/>
      </w:divBdr>
      <w:divsChild>
        <w:div w:id="437678799">
          <w:marLeft w:val="0"/>
          <w:marRight w:val="0"/>
          <w:marTop w:val="0"/>
          <w:marBottom w:val="0"/>
          <w:divBdr>
            <w:top w:val="none" w:sz="0" w:space="0" w:color="auto"/>
            <w:left w:val="none" w:sz="0" w:space="0" w:color="auto"/>
            <w:bottom w:val="none" w:sz="0" w:space="0" w:color="auto"/>
            <w:right w:val="none" w:sz="0" w:space="0" w:color="auto"/>
          </w:divBdr>
        </w:div>
      </w:divsChild>
    </w:div>
    <w:div w:id="735515839">
      <w:bodyDiv w:val="1"/>
      <w:marLeft w:val="0"/>
      <w:marRight w:val="0"/>
      <w:marTop w:val="0"/>
      <w:marBottom w:val="0"/>
      <w:divBdr>
        <w:top w:val="none" w:sz="0" w:space="0" w:color="auto"/>
        <w:left w:val="none" w:sz="0" w:space="0" w:color="auto"/>
        <w:bottom w:val="none" w:sz="0" w:space="0" w:color="auto"/>
        <w:right w:val="none" w:sz="0" w:space="0" w:color="auto"/>
      </w:divBdr>
      <w:divsChild>
        <w:div w:id="1281841947">
          <w:marLeft w:val="0"/>
          <w:marRight w:val="0"/>
          <w:marTop w:val="0"/>
          <w:marBottom w:val="0"/>
          <w:divBdr>
            <w:top w:val="none" w:sz="0" w:space="0" w:color="auto"/>
            <w:left w:val="none" w:sz="0" w:space="0" w:color="auto"/>
            <w:bottom w:val="none" w:sz="0" w:space="0" w:color="auto"/>
            <w:right w:val="none" w:sz="0" w:space="0" w:color="auto"/>
          </w:divBdr>
        </w:div>
      </w:divsChild>
    </w:div>
    <w:div w:id="749691786">
      <w:bodyDiv w:val="1"/>
      <w:marLeft w:val="0"/>
      <w:marRight w:val="0"/>
      <w:marTop w:val="0"/>
      <w:marBottom w:val="0"/>
      <w:divBdr>
        <w:top w:val="none" w:sz="0" w:space="0" w:color="auto"/>
        <w:left w:val="none" w:sz="0" w:space="0" w:color="auto"/>
        <w:bottom w:val="none" w:sz="0" w:space="0" w:color="auto"/>
        <w:right w:val="none" w:sz="0" w:space="0" w:color="auto"/>
      </w:divBdr>
      <w:divsChild>
        <w:div w:id="2060126850">
          <w:marLeft w:val="0"/>
          <w:marRight w:val="0"/>
          <w:marTop w:val="0"/>
          <w:marBottom w:val="0"/>
          <w:divBdr>
            <w:top w:val="none" w:sz="0" w:space="0" w:color="auto"/>
            <w:left w:val="none" w:sz="0" w:space="0" w:color="auto"/>
            <w:bottom w:val="none" w:sz="0" w:space="0" w:color="auto"/>
            <w:right w:val="none" w:sz="0" w:space="0" w:color="auto"/>
          </w:divBdr>
        </w:div>
      </w:divsChild>
    </w:div>
    <w:div w:id="793907327">
      <w:bodyDiv w:val="1"/>
      <w:marLeft w:val="0"/>
      <w:marRight w:val="0"/>
      <w:marTop w:val="0"/>
      <w:marBottom w:val="0"/>
      <w:divBdr>
        <w:top w:val="none" w:sz="0" w:space="0" w:color="auto"/>
        <w:left w:val="none" w:sz="0" w:space="0" w:color="auto"/>
        <w:bottom w:val="none" w:sz="0" w:space="0" w:color="auto"/>
        <w:right w:val="none" w:sz="0" w:space="0" w:color="auto"/>
      </w:divBdr>
      <w:divsChild>
        <w:div w:id="360908248">
          <w:marLeft w:val="0"/>
          <w:marRight w:val="0"/>
          <w:marTop w:val="0"/>
          <w:marBottom w:val="0"/>
          <w:divBdr>
            <w:top w:val="none" w:sz="0" w:space="0" w:color="auto"/>
            <w:left w:val="none" w:sz="0" w:space="0" w:color="auto"/>
            <w:bottom w:val="none" w:sz="0" w:space="0" w:color="auto"/>
            <w:right w:val="none" w:sz="0" w:space="0" w:color="auto"/>
          </w:divBdr>
        </w:div>
      </w:divsChild>
    </w:div>
    <w:div w:id="835271171">
      <w:bodyDiv w:val="1"/>
      <w:marLeft w:val="0"/>
      <w:marRight w:val="0"/>
      <w:marTop w:val="0"/>
      <w:marBottom w:val="0"/>
      <w:divBdr>
        <w:top w:val="none" w:sz="0" w:space="0" w:color="auto"/>
        <w:left w:val="none" w:sz="0" w:space="0" w:color="auto"/>
        <w:bottom w:val="none" w:sz="0" w:space="0" w:color="auto"/>
        <w:right w:val="none" w:sz="0" w:space="0" w:color="auto"/>
      </w:divBdr>
      <w:divsChild>
        <w:div w:id="231549863">
          <w:marLeft w:val="0"/>
          <w:marRight w:val="0"/>
          <w:marTop w:val="0"/>
          <w:marBottom w:val="0"/>
          <w:divBdr>
            <w:top w:val="none" w:sz="0" w:space="0" w:color="auto"/>
            <w:left w:val="none" w:sz="0" w:space="0" w:color="auto"/>
            <w:bottom w:val="none" w:sz="0" w:space="0" w:color="auto"/>
            <w:right w:val="none" w:sz="0" w:space="0" w:color="auto"/>
          </w:divBdr>
        </w:div>
      </w:divsChild>
    </w:div>
    <w:div w:id="852455712">
      <w:bodyDiv w:val="1"/>
      <w:marLeft w:val="0"/>
      <w:marRight w:val="0"/>
      <w:marTop w:val="0"/>
      <w:marBottom w:val="0"/>
      <w:divBdr>
        <w:top w:val="none" w:sz="0" w:space="0" w:color="auto"/>
        <w:left w:val="none" w:sz="0" w:space="0" w:color="auto"/>
        <w:bottom w:val="none" w:sz="0" w:space="0" w:color="auto"/>
        <w:right w:val="none" w:sz="0" w:space="0" w:color="auto"/>
      </w:divBdr>
      <w:divsChild>
        <w:div w:id="1385912978">
          <w:marLeft w:val="0"/>
          <w:marRight w:val="0"/>
          <w:marTop w:val="0"/>
          <w:marBottom w:val="0"/>
          <w:divBdr>
            <w:top w:val="none" w:sz="0" w:space="0" w:color="auto"/>
            <w:left w:val="none" w:sz="0" w:space="0" w:color="auto"/>
            <w:bottom w:val="none" w:sz="0" w:space="0" w:color="auto"/>
            <w:right w:val="none" w:sz="0" w:space="0" w:color="auto"/>
          </w:divBdr>
        </w:div>
      </w:divsChild>
    </w:div>
    <w:div w:id="852915261">
      <w:bodyDiv w:val="1"/>
      <w:marLeft w:val="0"/>
      <w:marRight w:val="0"/>
      <w:marTop w:val="0"/>
      <w:marBottom w:val="0"/>
      <w:divBdr>
        <w:top w:val="none" w:sz="0" w:space="0" w:color="auto"/>
        <w:left w:val="none" w:sz="0" w:space="0" w:color="auto"/>
        <w:bottom w:val="none" w:sz="0" w:space="0" w:color="auto"/>
        <w:right w:val="none" w:sz="0" w:space="0" w:color="auto"/>
      </w:divBdr>
      <w:divsChild>
        <w:div w:id="788595443">
          <w:marLeft w:val="0"/>
          <w:marRight w:val="0"/>
          <w:marTop w:val="0"/>
          <w:marBottom w:val="0"/>
          <w:divBdr>
            <w:top w:val="none" w:sz="0" w:space="0" w:color="auto"/>
            <w:left w:val="none" w:sz="0" w:space="0" w:color="auto"/>
            <w:bottom w:val="none" w:sz="0" w:space="0" w:color="auto"/>
            <w:right w:val="none" w:sz="0" w:space="0" w:color="auto"/>
          </w:divBdr>
        </w:div>
      </w:divsChild>
    </w:div>
    <w:div w:id="886838162">
      <w:bodyDiv w:val="1"/>
      <w:marLeft w:val="0"/>
      <w:marRight w:val="0"/>
      <w:marTop w:val="0"/>
      <w:marBottom w:val="0"/>
      <w:divBdr>
        <w:top w:val="none" w:sz="0" w:space="0" w:color="auto"/>
        <w:left w:val="none" w:sz="0" w:space="0" w:color="auto"/>
        <w:bottom w:val="none" w:sz="0" w:space="0" w:color="auto"/>
        <w:right w:val="none" w:sz="0" w:space="0" w:color="auto"/>
      </w:divBdr>
      <w:divsChild>
        <w:div w:id="1689717502">
          <w:marLeft w:val="0"/>
          <w:marRight w:val="0"/>
          <w:marTop w:val="0"/>
          <w:marBottom w:val="0"/>
          <w:divBdr>
            <w:top w:val="none" w:sz="0" w:space="0" w:color="auto"/>
            <w:left w:val="none" w:sz="0" w:space="0" w:color="auto"/>
            <w:bottom w:val="none" w:sz="0" w:space="0" w:color="auto"/>
            <w:right w:val="none" w:sz="0" w:space="0" w:color="auto"/>
          </w:divBdr>
        </w:div>
      </w:divsChild>
    </w:div>
    <w:div w:id="940453306">
      <w:bodyDiv w:val="1"/>
      <w:marLeft w:val="0"/>
      <w:marRight w:val="0"/>
      <w:marTop w:val="0"/>
      <w:marBottom w:val="0"/>
      <w:divBdr>
        <w:top w:val="none" w:sz="0" w:space="0" w:color="auto"/>
        <w:left w:val="none" w:sz="0" w:space="0" w:color="auto"/>
        <w:bottom w:val="none" w:sz="0" w:space="0" w:color="auto"/>
        <w:right w:val="none" w:sz="0" w:space="0" w:color="auto"/>
      </w:divBdr>
      <w:divsChild>
        <w:div w:id="382414312">
          <w:marLeft w:val="0"/>
          <w:marRight w:val="0"/>
          <w:marTop w:val="0"/>
          <w:marBottom w:val="0"/>
          <w:divBdr>
            <w:top w:val="none" w:sz="0" w:space="0" w:color="auto"/>
            <w:left w:val="none" w:sz="0" w:space="0" w:color="auto"/>
            <w:bottom w:val="none" w:sz="0" w:space="0" w:color="auto"/>
            <w:right w:val="none" w:sz="0" w:space="0" w:color="auto"/>
          </w:divBdr>
        </w:div>
      </w:divsChild>
    </w:div>
    <w:div w:id="959871988">
      <w:bodyDiv w:val="1"/>
      <w:marLeft w:val="0"/>
      <w:marRight w:val="0"/>
      <w:marTop w:val="0"/>
      <w:marBottom w:val="0"/>
      <w:divBdr>
        <w:top w:val="none" w:sz="0" w:space="0" w:color="auto"/>
        <w:left w:val="none" w:sz="0" w:space="0" w:color="auto"/>
        <w:bottom w:val="none" w:sz="0" w:space="0" w:color="auto"/>
        <w:right w:val="none" w:sz="0" w:space="0" w:color="auto"/>
      </w:divBdr>
      <w:divsChild>
        <w:div w:id="1564367156">
          <w:marLeft w:val="0"/>
          <w:marRight w:val="0"/>
          <w:marTop w:val="0"/>
          <w:marBottom w:val="0"/>
          <w:divBdr>
            <w:top w:val="none" w:sz="0" w:space="0" w:color="auto"/>
            <w:left w:val="none" w:sz="0" w:space="0" w:color="auto"/>
            <w:bottom w:val="none" w:sz="0" w:space="0" w:color="auto"/>
            <w:right w:val="none" w:sz="0" w:space="0" w:color="auto"/>
          </w:divBdr>
        </w:div>
      </w:divsChild>
    </w:div>
    <w:div w:id="964850009">
      <w:bodyDiv w:val="1"/>
      <w:marLeft w:val="0"/>
      <w:marRight w:val="0"/>
      <w:marTop w:val="0"/>
      <w:marBottom w:val="0"/>
      <w:divBdr>
        <w:top w:val="none" w:sz="0" w:space="0" w:color="auto"/>
        <w:left w:val="none" w:sz="0" w:space="0" w:color="auto"/>
        <w:bottom w:val="none" w:sz="0" w:space="0" w:color="auto"/>
        <w:right w:val="none" w:sz="0" w:space="0" w:color="auto"/>
      </w:divBdr>
      <w:divsChild>
        <w:div w:id="2018189155">
          <w:marLeft w:val="0"/>
          <w:marRight w:val="0"/>
          <w:marTop w:val="0"/>
          <w:marBottom w:val="0"/>
          <w:divBdr>
            <w:top w:val="none" w:sz="0" w:space="0" w:color="auto"/>
            <w:left w:val="none" w:sz="0" w:space="0" w:color="auto"/>
            <w:bottom w:val="none" w:sz="0" w:space="0" w:color="auto"/>
            <w:right w:val="none" w:sz="0" w:space="0" w:color="auto"/>
          </w:divBdr>
        </w:div>
      </w:divsChild>
    </w:div>
    <w:div w:id="969748079">
      <w:bodyDiv w:val="1"/>
      <w:marLeft w:val="0"/>
      <w:marRight w:val="0"/>
      <w:marTop w:val="0"/>
      <w:marBottom w:val="0"/>
      <w:divBdr>
        <w:top w:val="none" w:sz="0" w:space="0" w:color="auto"/>
        <w:left w:val="none" w:sz="0" w:space="0" w:color="auto"/>
        <w:bottom w:val="none" w:sz="0" w:space="0" w:color="auto"/>
        <w:right w:val="none" w:sz="0" w:space="0" w:color="auto"/>
      </w:divBdr>
      <w:divsChild>
        <w:div w:id="1528644017">
          <w:marLeft w:val="0"/>
          <w:marRight w:val="0"/>
          <w:marTop w:val="0"/>
          <w:marBottom w:val="0"/>
          <w:divBdr>
            <w:top w:val="none" w:sz="0" w:space="0" w:color="auto"/>
            <w:left w:val="none" w:sz="0" w:space="0" w:color="auto"/>
            <w:bottom w:val="none" w:sz="0" w:space="0" w:color="auto"/>
            <w:right w:val="none" w:sz="0" w:space="0" w:color="auto"/>
          </w:divBdr>
        </w:div>
      </w:divsChild>
    </w:div>
    <w:div w:id="977804929">
      <w:bodyDiv w:val="1"/>
      <w:marLeft w:val="0"/>
      <w:marRight w:val="0"/>
      <w:marTop w:val="0"/>
      <w:marBottom w:val="0"/>
      <w:divBdr>
        <w:top w:val="none" w:sz="0" w:space="0" w:color="auto"/>
        <w:left w:val="none" w:sz="0" w:space="0" w:color="auto"/>
        <w:bottom w:val="none" w:sz="0" w:space="0" w:color="auto"/>
        <w:right w:val="none" w:sz="0" w:space="0" w:color="auto"/>
      </w:divBdr>
      <w:divsChild>
        <w:div w:id="378434860">
          <w:marLeft w:val="0"/>
          <w:marRight w:val="0"/>
          <w:marTop w:val="0"/>
          <w:marBottom w:val="0"/>
          <w:divBdr>
            <w:top w:val="none" w:sz="0" w:space="0" w:color="auto"/>
            <w:left w:val="none" w:sz="0" w:space="0" w:color="auto"/>
            <w:bottom w:val="none" w:sz="0" w:space="0" w:color="auto"/>
            <w:right w:val="none" w:sz="0" w:space="0" w:color="auto"/>
          </w:divBdr>
        </w:div>
      </w:divsChild>
    </w:div>
    <w:div w:id="986857140">
      <w:bodyDiv w:val="1"/>
      <w:marLeft w:val="0"/>
      <w:marRight w:val="0"/>
      <w:marTop w:val="0"/>
      <w:marBottom w:val="0"/>
      <w:divBdr>
        <w:top w:val="none" w:sz="0" w:space="0" w:color="auto"/>
        <w:left w:val="none" w:sz="0" w:space="0" w:color="auto"/>
        <w:bottom w:val="none" w:sz="0" w:space="0" w:color="auto"/>
        <w:right w:val="none" w:sz="0" w:space="0" w:color="auto"/>
      </w:divBdr>
      <w:divsChild>
        <w:div w:id="720830982">
          <w:marLeft w:val="0"/>
          <w:marRight w:val="0"/>
          <w:marTop w:val="0"/>
          <w:marBottom w:val="0"/>
          <w:divBdr>
            <w:top w:val="none" w:sz="0" w:space="0" w:color="auto"/>
            <w:left w:val="none" w:sz="0" w:space="0" w:color="auto"/>
            <w:bottom w:val="none" w:sz="0" w:space="0" w:color="auto"/>
            <w:right w:val="none" w:sz="0" w:space="0" w:color="auto"/>
          </w:divBdr>
        </w:div>
      </w:divsChild>
    </w:div>
    <w:div w:id="990864719">
      <w:bodyDiv w:val="1"/>
      <w:marLeft w:val="0"/>
      <w:marRight w:val="0"/>
      <w:marTop w:val="0"/>
      <w:marBottom w:val="0"/>
      <w:divBdr>
        <w:top w:val="none" w:sz="0" w:space="0" w:color="auto"/>
        <w:left w:val="none" w:sz="0" w:space="0" w:color="auto"/>
        <w:bottom w:val="none" w:sz="0" w:space="0" w:color="auto"/>
        <w:right w:val="none" w:sz="0" w:space="0" w:color="auto"/>
      </w:divBdr>
      <w:divsChild>
        <w:div w:id="1851481206">
          <w:marLeft w:val="0"/>
          <w:marRight w:val="0"/>
          <w:marTop w:val="0"/>
          <w:marBottom w:val="0"/>
          <w:divBdr>
            <w:top w:val="none" w:sz="0" w:space="0" w:color="auto"/>
            <w:left w:val="none" w:sz="0" w:space="0" w:color="auto"/>
            <w:bottom w:val="none" w:sz="0" w:space="0" w:color="auto"/>
            <w:right w:val="none" w:sz="0" w:space="0" w:color="auto"/>
          </w:divBdr>
        </w:div>
      </w:divsChild>
    </w:div>
    <w:div w:id="1013193223">
      <w:bodyDiv w:val="1"/>
      <w:marLeft w:val="0"/>
      <w:marRight w:val="0"/>
      <w:marTop w:val="0"/>
      <w:marBottom w:val="0"/>
      <w:divBdr>
        <w:top w:val="none" w:sz="0" w:space="0" w:color="auto"/>
        <w:left w:val="none" w:sz="0" w:space="0" w:color="auto"/>
        <w:bottom w:val="none" w:sz="0" w:space="0" w:color="auto"/>
        <w:right w:val="none" w:sz="0" w:space="0" w:color="auto"/>
      </w:divBdr>
      <w:divsChild>
        <w:div w:id="1216745358">
          <w:marLeft w:val="0"/>
          <w:marRight w:val="0"/>
          <w:marTop w:val="0"/>
          <w:marBottom w:val="0"/>
          <w:divBdr>
            <w:top w:val="none" w:sz="0" w:space="0" w:color="auto"/>
            <w:left w:val="none" w:sz="0" w:space="0" w:color="auto"/>
            <w:bottom w:val="none" w:sz="0" w:space="0" w:color="auto"/>
            <w:right w:val="none" w:sz="0" w:space="0" w:color="auto"/>
          </w:divBdr>
        </w:div>
      </w:divsChild>
    </w:div>
    <w:div w:id="1027483766">
      <w:bodyDiv w:val="1"/>
      <w:marLeft w:val="0"/>
      <w:marRight w:val="0"/>
      <w:marTop w:val="0"/>
      <w:marBottom w:val="0"/>
      <w:divBdr>
        <w:top w:val="none" w:sz="0" w:space="0" w:color="auto"/>
        <w:left w:val="none" w:sz="0" w:space="0" w:color="auto"/>
        <w:bottom w:val="none" w:sz="0" w:space="0" w:color="auto"/>
        <w:right w:val="none" w:sz="0" w:space="0" w:color="auto"/>
      </w:divBdr>
      <w:divsChild>
        <w:div w:id="679815629">
          <w:marLeft w:val="0"/>
          <w:marRight w:val="0"/>
          <w:marTop w:val="0"/>
          <w:marBottom w:val="0"/>
          <w:divBdr>
            <w:top w:val="none" w:sz="0" w:space="0" w:color="auto"/>
            <w:left w:val="none" w:sz="0" w:space="0" w:color="auto"/>
            <w:bottom w:val="none" w:sz="0" w:space="0" w:color="auto"/>
            <w:right w:val="none" w:sz="0" w:space="0" w:color="auto"/>
          </w:divBdr>
        </w:div>
      </w:divsChild>
    </w:div>
    <w:div w:id="1112480779">
      <w:bodyDiv w:val="1"/>
      <w:marLeft w:val="0"/>
      <w:marRight w:val="0"/>
      <w:marTop w:val="0"/>
      <w:marBottom w:val="0"/>
      <w:divBdr>
        <w:top w:val="none" w:sz="0" w:space="0" w:color="auto"/>
        <w:left w:val="none" w:sz="0" w:space="0" w:color="auto"/>
        <w:bottom w:val="none" w:sz="0" w:space="0" w:color="auto"/>
        <w:right w:val="none" w:sz="0" w:space="0" w:color="auto"/>
      </w:divBdr>
      <w:divsChild>
        <w:div w:id="1691949029">
          <w:marLeft w:val="0"/>
          <w:marRight w:val="0"/>
          <w:marTop w:val="0"/>
          <w:marBottom w:val="0"/>
          <w:divBdr>
            <w:top w:val="none" w:sz="0" w:space="0" w:color="auto"/>
            <w:left w:val="none" w:sz="0" w:space="0" w:color="auto"/>
            <w:bottom w:val="none" w:sz="0" w:space="0" w:color="auto"/>
            <w:right w:val="none" w:sz="0" w:space="0" w:color="auto"/>
          </w:divBdr>
        </w:div>
      </w:divsChild>
    </w:div>
    <w:div w:id="1136263656">
      <w:bodyDiv w:val="1"/>
      <w:marLeft w:val="0"/>
      <w:marRight w:val="0"/>
      <w:marTop w:val="0"/>
      <w:marBottom w:val="0"/>
      <w:divBdr>
        <w:top w:val="none" w:sz="0" w:space="0" w:color="auto"/>
        <w:left w:val="none" w:sz="0" w:space="0" w:color="auto"/>
        <w:bottom w:val="none" w:sz="0" w:space="0" w:color="auto"/>
        <w:right w:val="none" w:sz="0" w:space="0" w:color="auto"/>
      </w:divBdr>
      <w:divsChild>
        <w:div w:id="1971009024">
          <w:marLeft w:val="0"/>
          <w:marRight w:val="0"/>
          <w:marTop w:val="0"/>
          <w:marBottom w:val="0"/>
          <w:divBdr>
            <w:top w:val="none" w:sz="0" w:space="0" w:color="auto"/>
            <w:left w:val="none" w:sz="0" w:space="0" w:color="auto"/>
            <w:bottom w:val="none" w:sz="0" w:space="0" w:color="auto"/>
            <w:right w:val="none" w:sz="0" w:space="0" w:color="auto"/>
          </w:divBdr>
        </w:div>
      </w:divsChild>
    </w:div>
    <w:div w:id="1149060136">
      <w:bodyDiv w:val="1"/>
      <w:marLeft w:val="0"/>
      <w:marRight w:val="0"/>
      <w:marTop w:val="0"/>
      <w:marBottom w:val="0"/>
      <w:divBdr>
        <w:top w:val="none" w:sz="0" w:space="0" w:color="auto"/>
        <w:left w:val="none" w:sz="0" w:space="0" w:color="auto"/>
        <w:bottom w:val="none" w:sz="0" w:space="0" w:color="auto"/>
        <w:right w:val="none" w:sz="0" w:space="0" w:color="auto"/>
      </w:divBdr>
      <w:divsChild>
        <w:div w:id="118454512">
          <w:marLeft w:val="0"/>
          <w:marRight w:val="0"/>
          <w:marTop w:val="0"/>
          <w:marBottom w:val="0"/>
          <w:divBdr>
            <w:top w:val="none" w:sz="0" w:space="0" w:color="auto"/>
            <w:left w:val="none" w:sz="0" w:space="0" w:color="auto"/>
            <w:bottom w:val="none" w:sz="0" w:space="0" w:color="auto"/>
            <w:right w:val="none" w:sz="0" w:space="0" w:color="auto"/>
          </w:divBdr>
        </w:div>
      </w:divsChild>
    </w:div>
    <w:div w:id="1175806839">
      <w:bodyDiv w:val="1"/>
      <w:marLeft w:val="0"/>
      <w:marRight w:val="0"/>
      <w:marTop w:val="0"/>
      <w:marBottom w:val="0"/>
      <w:divBdr>
        <w:top w:val="none" w:sz="0" w:space="0" w:color="auto"/>
        <w:left w:val="none" w:sz="0" w:space="0" w:color="auto"/>
        <w:bottom w:val="none" w:sz="0" w:space="0" w:color="auto"/>
        <w:right w:val="none" w:sz="0" w:space="0" w:color="auto"/>
      </w:divBdr>
      <w:divsChild>
        <w:div w:id="1345983581">
          <w:marLeft w:val="0"/>
          <w:marRight w:val="0"/>
          <w:marTop w:val="0"/>
          <w:marBottom w:val="0"/>
          <w:divBdr>
            <w:top w:val="none" w:sz="0" w:space="0" w:color="auto"/>
            <w:left w:val="none" w:sz="0" w:space="0" w:color="auto"/>
            <w:bottom w:val="none" w:sz="0" w:space="0" w:color="auto"/>
            <w:right w:val="none" w:sz="0" w:space="0" w:color="auto"/>
          </w:divBdr>
        </w:div>
      </w:divsChild>
    </w:div>
    <w:div w:id="1281229572">
      <w:bodyDiv w:val="1"/>
      <w:marLeft w:val="0"/>
      <w:marRight w:val="0"/>
      <w:marTop w:val="0"/>
      <w:marBottom w:val="0"/>
      <w:divBdr>
        <w:top w:val="none" w:sz="0" w:space="0" w:color="auto"/>
        <w:left w:val="none" w:sz="0" w:space="0" w:color="auto"/>
        <w:bottom w:val="none" w:sz="0" w:space="0" w:color="auto"/>
        <w:right w:val="none" w:sz="0" w:space="0" w:color="auto"/>
      </w:divBdr>
      <w:divsChild>
        <w:div w:id="628514554">
          <w:marLeft w:val="0"/>
          <w:marRight w:val="0"/>
          <w:marTop w:val="0"/>
          <w:marBottom w:val="0"/>
          <w:divBdr>
            <w:top w:val="none" w:sz="0" w:space="0" w:color="auto"/>
            <w:left w:val="none" w:sz="0" w:space="0" w:color="auto"/>
            <w:bottom w:val="none" w:sz="0" w:space="0" w:color="auto"/>
            <w:right w:val="none" w:sz="0" w:space="0" w:color="auto"/>
          </w:divBdr>
        </w:div>
      </w:divsChild>
    </w:div>
    <w:div w:id="1299191292">
      <w:bodyDiv w:val="1"/>
      <w:marLeft w:val="0"/>
      <w:marRight w:val="0"/>
      <w:marTop w:val="0"/>
      <w:marBottom w:val="0"/>
      <w:divBdr>
        <w:top w:val="none" w:sz="0" w:space="0" w:color="auto"/>
        <w:left w:val="none" w:sz="0" w:space="0" w:color="auto"/>
        <w:bottom w:val="none" w:sz="0" w:space="0" w:color="auto"/>
        <w:right w:val="none" w:sz="0" w:space="0" w:color="auto"/>
      </w:divBdr>
      <w:divsChild>
        <w:div w:id="1392463889">
          <w:marLeft w:val="0"/>
          <w:marRight w:val="0"/>
          <w:marTop w:val="0"/>
          <w:marBottom w:val="0"/>
          <w:divBdr>
            <w:top w:val="none" w:sz="0" w:space="0" w:color="auto"/>
            <w:left w:val="none" w:sz="0" w:space="0" w:color="auto"/>
            <w:bottom w:val="none" w:sz="0" w:space="0" w:color="auto"/>
            <w:right w:val="none" w:sz="0" w:space="0" w:color="auto"/>
          </w:divBdr>
        </w:div>
      </w:divsChild>
    </w:div>
    <w:div w:id="1331060258">
      <w:bodyDiv w:val="1"/>
      <w:marLeft w:val="0"/>
      <w:marRight w:val="0"/>
      <w:marTop w:val="0"/>
      <w:marBottom w:val="0"/>
      <w:divBdr>
        <w:top w:val="none" w:sz="0" w:space="0" w:color="auto"/>
        <w:left w:val="none" w:sz="0" w:space="0" w:color="auto"/>
        <w:bottom w:val="none" w:sz="0" w:space="0" w:color="auto"/>
        <w:right w:val="none" w:sz="0" w:space="0" w:color="auto"/>
      </w:divBdr>
      <w:divsChild>
        <w:div w:id="1142193149">
          <w:marLeft w:val="0"/>
          <w:marRight w:val="0"/>
          <w:marTop w:val="0"/>
          <w:marBottom w:val="0"/>
          <w:divBdr>
            <w:top w:val="none" w:sz="0" w:space="0" w:color="auto"/>
            <w:left w:val="none" w:sz="0" w:space="0" w:color="auto"/>
            <w:bottom w:val="none" w:sz="0" w:space="0" w:color="auto"/>
            <w:right w:val="none" w:sz="0" w:space="0" w:color="auto"/>
          </w:divBdr>
        </w:div>
      </w:divsChild>
    </w:div>
    <w:div w:id="1341811430">
      <w:bodyDiv w:val="1"/>
      <w:marLeft w:val="0"/>
      <w:marRight w:val="0"/>
      <w:marTop w:val="0"/>
      <w:marBottom w:val="0"/>
      <w:divBdr>
        <w:top w:val="none" w:sz="0" w:space="0" w:color="auto"/>
        <w:left w:val="none" w:sz="0" w:space="0" w:color="auto"/>
        <w:bottom w:val="none" w:sz="0" w:space="0" w:color="auto"/>
        <w:right w:val="none" w:sz="0" w:space="0" w:color="auto"/>
      </w:divBdr>
      <w:divsChild>
        <w:div w:id="660473745">
          <w:marLeft w:val="0"/>
          <w:marRight w:val="0"/>
          <w:marTop w:val="0"/>
          <w:marBottom w:val="0"/>
          <w:divBdr>
            <w:top w:val="none" w:sz="0" w:space="0" w:color="auto"/>
            <w:left w:val="none" w:sz="0" w:space="0" w:color="auto"/>
            <w:bottom w:val="none" w:sz="0" w:space="0" w:color="auto"/>
            <w:right w:val="none" w:sz="0" w:space="0" w:color="auto"/>
          </w:divBdr>
        </w:div>
      </w:divsChild>
    </w:div>
    <w:div w:id="1347639366">
      <w:bodyDiv w:val="1"/>
      <w:marLeft w:val="0"/>
      <w:marRight w:val="0"/>
      <w:marTop w:val="0"/>
      <w:marBottom w:val="0"/>
      <w:divBdr>
        <w:top w:val="none" w:sz="0" w:space="0" w:color="auto"/>
        <w:left w:val="none" w:sz="0" w:space="0" w:color="auto"/>
        <w:bottom w:val="none" w:sz="0" w:space="0" w:color="auto"/>
        <w:right w:val="none" w:sz="0" w:space="0" w:color="auto"/>
      </w:divBdr>
      <w:divsChild>
        <w:div w:id="1021931713">
          <w:marLeft w:val="0"/>
          <w:marRight w:val="0"/>
          <w:marTop w:val="0"/>
          <w:marBottom w:val="0"/>
          <w:divBdr>
            <w:top w:val="none" w:sz="0" w:space="0" w:color="auto"/>
            <w:left w:val="none" w:sz="0" w:space="0" w:color="auto"/>
            <w:bottom w:val="none" w:sz="0" w:space="0" w:color="auto"/>
            <w:right w:val="none" w:sz="0" w:space="0" w:color="auto"/>
          </w:divBdr>
        </w:div>
      </w:divsChild>
    </w:div>
    <w:div w:id="1348142112">
      <w:bodyDiv w:val="1"/>
      <w:marLeft w:val="0"/>
      <w:marRight w:val="0"/>
      <w:marTop w:val="0"/>
      <w:marBottom w:val="0"/>
      <w:divBdr>
        <w:top w:val="none" w:sz="0" w:space="0" w:color="auto"/>
        <w:left w:val="none" w:sz="0" w:space="0" w:color="auto"/>
        <w:bottom w:val="none" w:sz="0" w:space="0" w:color="auto"/>
        <w:right w:val="none" w:sz="0" w:space="0" w:color="auto"/>
      </w:divBdr>
      <w:divsChild>
        <w:div w:id="691033776">
          <w:marLeft w:val="0"/>
          <w:marRight w:val="0"/>
          <w:marTop w:val="0"/>
          <w:marBottom w:val="0"/>
          <w:divBdr>
            <w:top w:val="none" w:sz="0" w:space="0" w:color="auto"/>
            <w:left w:val="none" w:sz="0" w:space="0" w:color="auto"/>
            <w:bottom w:val="none" w:sz="0" w:space="0" w:color="auto"/>
            <w:right w:val="none" w:sz="0" w:space="0" w:color="auto"/>
          </w:divBdr>
        </w:div>
      </w:divsChild>
    </w:div>
    <w:div w:id="1384449856">
      <w:bodyDiv w:val="1"/>
      <w:marLeft w:val="0"/>
      <w:marRight w:val="0"/>
      <w:marTop w:val="0"/>
      <w:marBottom w:val="0"/>
      <w:divBdr>
        <w:top w:val="none" w:sz="0" w:space="0" w:color="auto"/>
        <w:left w:val="none" w:sz="0" w:space="0" w:color="auto"/>
        <w:bottom w:val="none" w:sz="0" w:space="0" w:color="auto"/>
        <w:right w:val="none" w:sz="0" w:space="0" w:color="auto"/>
      </w:divBdr>
      <w:divsChild>
        <w:div w:id="1018040490">
          <w:marLeft w:val="0"/>
          <w:marRight w:val="0"/>
          <w:marTop w:val="0"/>
          <w:marBottom w:val="0"/>
          <w:divBdr>
            <w:top w:val="none" w:sz="0" w:space="0" w:color="auto"/>
            <w:left w:val="none" w:sz="0" w:space="0" w:color="auto"/>
            <w:bottom w:val="none" w:sz="0" w:space="0" w:color="auto"/>
            <w:right w:val="none" w:sz="0" w:space="0" w:color="auto"/>
          </w:divBdr>
        </w:div>
      </w:divsChild>
    </w:div>
    <w:div w:id="1385983750">
      <w:bodyDiv w:val="1"/>
      <w:marLeft w:val="0"/>
      <w:marRight w:val="0"/>
      <w:marTop w:val="0"/>
      <w:marBottom w:val="0"/>
      <w:divBdr>
        <w:top w:val="none" w:sz="0" w:space="0" w:color="auto"/>
        <w:left w:val="none" w:sz="0" w:space="0" w:color="auto"/>
        <w:bottom w:val="none" w:sz="0" w:space="0" w:color="auto"/>
        <w:right w:val="none" w:sz="0" w:space="0" w:color="auto"/>
      </w:divBdr>
      <w:divsChild>
        <w:div w:id="1404907952">
          <w:marLeft w:val="0"/>
          <w:marRight w:val="0"/>
          <w:marTop w:val="0"/>
          <w:marBottom w:val="0"/>
          <w:divBdr>
            <w:top w:val="none" w:sz="0" w:space="0" w:color="auto"/>
            <w:left w:val="none" w:sz="0" w:space="0" w:color="auto"/>
            <w:bottom w:val="none" w:sz="0" w:space="0" w:color="auto"/>
            <w:right w:val="none" w:sz="0" w:space="0" w:color="auto"/>
          </w:divBdr>
        </w:div>
      </w:divsChild>
    </w:div>
    <w:div w:id="1388067941">
      <w:bodyDiv w:val="1"/>
      <w:marLeft w:val="0"/>
      <w:marRight w:val="0"/>
      <w:marTop w:val="0"/>
      <w:marBottom w:val="0"/>
      <w:divBdr>
        <w:top w:val="none" w:sz="0" w:space="0" w:color="auto"/>
        <w:left w:val="none" w:sz="0" w:space="0" w:color="auto"/>
        <w:bottom w:val="none" w:sz="0" w:space="0" w:color="auto"/>
        <w:right w:val="none" w:sz="0" w:space="0" w:color="auto"/>
      </w:divBdr>
      <w:divsChild>
        <w:div w:id="1854761483">
          <w:marLeft w:val="0"/>
          <w:marRight w:val="0"/>
          <w:marTop w:val="0"/>
          <w:marBottom w:val="0"/>
          <w:divBdr>
            <w:top w:val="none" w:sz="0" w:space="0" w:color="auto"/>
            <w:left w:val="none" w:sz="0" w:space="0" w:color="auto"/>
            <w:bottom w:val="none" w:sz="0" w:space="0" w:color="auto"/>
            <w:right w:val="none" w:sz="0" w:space="0" w:color="auto"/>
          </w:divBdr>
        </w:div>
      </w:divsChild>
    </w:div>
    <w:div w:id="1435903204">
      <w:bodyDiv w:val="1"/>
      <w:marLeft w:val="0"/>
      <w:marRight w:val="0"/>
      <w:marTop w:val="0"/>
      <w:marBottom w:val="0"/>
      <w:divBdr>
        <w:top w:val="none" w:sz="0" w:space="0" w:color="auto"/>
        <w:left w:val="none" w:sz="0" w:space="0" w:color="auto"/>
        <w:bottom w:val="none" w:sz="0" w:space="0" w:color="auto"/>
        <w:right w:val="none" w:sz="0" w:space="0" w:color="auto"/>
      </w:divBdr>
      <w:divsChild>
        <w:div w:id="1800568159">
          <w:marLeft w:val="0"/>
          <w:marRight w:val="0"/>
          <w:marTop w:val="0"/>
          <w:marBottom w:val="0"/>
          <w:divBdr>
            <w:top w:val="none" w:sz="0" w:space="0" w:color="auto"/>
            <w:left w:val="none" w:sz="0" w:space="0" w:color="auto"/>
            <w:bottom w:val="none" w:sz="0" w:space="0" w:color="auto"/>
            <w:right w:val="none" w:sz="0" w:space="0" w:color="auto"/>
          </w:divBdr>
        </w:div>
      </w:divsChild>
    </w:div>
    <w:div w:id="1462265855">
      <w:bodyDiv w:val="1"/>
      <w:marLeft w:val="0"/>
      <w:marRight w:val="0"/>
      <w:marTop w:val="0"/>
      <w:marBottom w:val="0"/>
      <w:divBdr>
        <w:top w:val="none" w:sz="0" w:space="0" w:color="auto"/>
        <w:left w:val="none" w:sz="0" w:space="0" w:color="auto"/>
        <w:bottom w:val="none" w:sz="0" w:space="0" w:color="auto"/>
        <w:right w:val="none" w:sz="0" w:space="0" w:color="auto"/>
      </w:divBdr>
      <w:divsChild>
        <w:div w:id="1288780483">
          <w:marLeft w:val="0"/>
          <w:marRight w:val="0"/>
          <w:marTop w:val="0"/>
          <w:marBottom w:val="0"/>
          <w:divBdr>
            <w:top w:val="none" w:sz="0" w:space="0" w:color="auto"/>
            <w:left w:val="none" w:sz="0" w:space="0" w:color="auto"/>
            <w:bottom w:val="none" w:sz="0" w:space="0" w:color="auto"/>
            <w:right w:val="none" w:sz="0" w:space="0" w:color="auto"/>
          </w:divBdr>
        </w:div>
      </w:divsChild>
    </w:div>
    <w:div w:id="1527673741">
      <w:bodyDiv w:val="1"/>
      <w:marLeft w:val="0"/>
      <w:marRight w:val="0"/>
      <w:marTop w:val="0"/>
      <w:marBottom w:val="0"/>
      <w:divBdr>
        <w:top w:val="none" w:sz="0" w:space="0" w:color="auto"/>
        <w:left w:val="none" w:sz="0" w:space="0" w:color="auto"/>
        <w:bottom w:val="none" w:sz="0" w:space="0" w:color="auto"/>
        <w:right w:val="none" w:sz="0" w:space="0" w:color="auto"/>
      </w:divBdr>
      <w:divsChild>
        <w:div w:id="494733792">
          <w:marLeft w:val="0"/>
          <w:marRight w:val="0"/>
          <w:marTop w:val="0"/>
          <w:marBottom w:val="0"/>
          <w:divBdr>
            <w:top w:val="none" w:sz="0" w:space="0" w:color="auto"/>
            <w:left w:val="none" w:sz="0" w:space="0" w:color="auto"/>
            <w:bottom w:val="none" w:sz="0" w:space="0" w:color="auto"/>
            <w:right w:val="none" w:sz="0" w:space="0" w:color="auto"/>
          </w:divBdr>
        </w:div>
      </w:divsChild>
    </w:div>
    <w:div w:id="1544488705">
      <w:bodyDiv w:val="1"/>
      <w:marLeft w:val="0"/>
      <w:marRight w:val="0"/>
      <w:marTop w:val="0"/>
      <w:marBottom w:val="0"/>
      <w:divBdr>
        <w:top w:val="none" w:sz="0" w:space="0" w:color="auto"/>
        <w:left w:val="none" w:sz="0" w:space="0" w:color="auto"/>
        <w:bottom w:val="none" w:sz="0" w:space="0" w:color="auto"/>
        <w:right w:val="none" w:sz="0" w:space="0" w:color="auto"/>
      </w:divBdr>
      <w:divsChild>
        <w:div w:id="1175345587">
          <w:marLeft w:val="0"/>
          <w:marRight w:val="0"/>
          <w:marTop w:val="0"/>
          <w:marBottom w:val="0"/>
          <w:divBdr>
            <w:top w:val="none" w:sz="0" w:space="0" w:color="auto"/>
            <w:left w:val="none" w:sz="0" w:space="0" w:color="auto"/>
            <w:bottom w:val="none" w:sz="0" w:space="0" w:color="auto"/>
            <w:right w:val="none" w:sz="0" w:space="0" w:color="auto"/>
          </w:divBdr>
        </w:div>
      </w:divsChild>
    </w:div>
    <w:div w:id="1561286816">
      <w:bodyDiv w:val="1"/>
      <w:marLeft w:val="0"/>
      <w:marRight w:val="0"/>
      <w:marTop w:val="0"/>
      <w:marBottom w:val="0"/>
      <w:divBdr>
        <w:top w:val="none" w:sz="0" w:space="0" w:color="auto"/>
        <w:left w:val="none" w:sz="0" w:space="0" w:color="auto"/>
        <w:bottom w:val="none" w:sz="0" w:space="0" w:color="auto"/>
        <w:right w:val="none" w:sz="0" w:space="0" w:color="auto"/>
      </w:divBdr>
      <w:divsChild>
        <w:div w:id="1991866999">
          <w:marLeft w:val="0"/>
          <w:marRight w:val="0"/>
          <w:marTop w:val="0"/>
          <w:marBottom w:val="0"/>
          <w:divBdr>
            <w:top w:val="none" w:sz="0" w:space="0" w:color="auto"/>
            <w:left w:val="none" w:sz="0" w:space="0" w:color="auto"/>
            <w:bottom w:val="none" w:sz="0" w:space="0" w:color="auto"/>
            <w:right w:val="none" w:sz="0" w:space="0" w:color="auto"/>
          </w:divBdr>
        </w:div>
      </w:divsChild>
    </w:div>
    <w:div w:id="1573848610">
      <w:bodyDiv w:val="1"/>
      <w:marLeft w:val="0"/>
      <w:marRight w:val="0"/>
      <w:marTop w:val="0"/>
      <w:marBottom w:val="0"/>
      <w:divBdr>
        <w:top w:val="none" w:sz="0" w:space="0" w:color="auto"/>
        <w:left w:val="none" w:sz="0" w:space="0" w:color="auto"/>
        <w:bottom w:val="none" w:sz="0" w:space="0" w:color="auto"/>
        <w:right w:val="none" w:sz="0" w:space="0" w:color="auto"/>
      </w:divBdr>
      <w:divsChild>
        <w:div w:id="1995334061">
          <w:marLeft w:val="0"/>
          <w:marRight w:val="0"/>
          <w:marTop w:val="0"/>
          <w:marBottom w:val="0"/>
          <w:divBdr>
            <w:top w:val="none" w:sz="0" w:space="0" w:color="auto"/>
            <w:left w:val="none" w:sz="0" w:space="0" w:color="auto"/>
            <w:bottom w:val="none" w:sz="0" w:space="0" w:color="auto"/>
            <w:right w:val="none" w:sz="0" w:space="0" w:color="auto"/>
          </w:divBdr>
        </w:div>
      </w:divsChild>
    </w:div>
    <w:div w:id="1590499537">
      <w:bodyDiv w:val="1"/>
      <w:marLeft w:val="0"/>
      <w:marRight w:val="0"/>
      <w:marTop w:val="0"/>
      <w:marBottom w:val="0"/>
      <w:divBdr>
        <w:top w:val="none" w:sz="0" w:space="0" w:color="auto"/>
        <w:left w:val="none" w:sz="0" w:space="0" w:color="auto"/>
        <w:bottom w:val="none" w:sz="0" w:space="0" w:color="auto"/>
        <w:right w:val="none" w:sz="0" w:space="0" w:color="auto"/>
      </w:divBdr>
      <w:divsChild>
        <w:div w:id="1936816362">
          <w:marLeft w:val="0"/>
          <w:marRight w:val="0"/>
          <w:marTop w:val="0"/>
          <w:marBottom w:val="0"/>
          <w:divBdr>
            <w:top w:val="none" w:sz="0" w:space="0" w:color="auto"/>
            <w:left w:val="none" w:sz="0" w:space="0" w:color="auto"/>
            <w:bottom w:val="none" w:sz="0" w:space="0" w:color="auto"/>
            <w:right w:val="none" w:sz="0" w:space="0" w:color="auto"/>
          </w:divBdr>
        </w:div>
      </w:divsChild>
    </w:div>
    <w:div w:id="1614747455">
      <w:bodyDiv w:val="1"/>
      <w:marLeft w:val="0"/>
      <w:marRight w:val="0"/>
      <w:marTop w:val="0"/>
      <w:marBottom w:val="0"/>
      <w:divBdr>
        <w:top w:val="none" w:sz="0" w:space="0" w:color="auto"/>
        <w:left w:val="none" w:sz="0" w:space="0" w:color="auto"/>
        <w:bottom w:val="none" w:sz="0" w:space="0" w:color="auto"/>
        <w:right w:val="none" w:sz="0" w:space="0" w:color="auto"/>
      </w:divBdr>
      <w:divsChild>
        <w:div w:id="364915861">
          <w:marLeft w:val="0"/>
          <w:marRight w:val="0"/>
          <w:marTop w:val="0"/>
          <w:marBottom w:val="0"/>
          <w:divBdr>
            <w:top w:val="none" w:sz="0" w:space="0" w:color="auto"/>
            <w:left w:val="none" w:sz="0" w:space="0" w:color="auto"/>
            <w:bottom w:val="none" w:sz="0" w:space="0" w:color="auto"/>
            <w:right w:val="none" w:sz="0" w:space="0" w:color="auto"/>
          </w:divBdr>
        </w:div>
      </w:divsChild>
    </w:div>
    <w:div w:id="1647196931">
      <w:bodyDiv w:val="1"/>
      <w:marLeft w:val="0"/>
      <w:marRight w:val="0"/>
      <w:marTop w:val="0"/>
      <w:marBottom w:val="0"/>
      <w:divBdr>
        <w:top w:val="none" w:sz="0" w:space="0" w:color="auto"/>
        <w:left w:val="none" w:sz="0" w:space="0" w:color="auto"/>
        <w:bottom w:val="none" w:sz="0" w:space="0" w:color="auto"/>
        <w:right w:val="none" w:sz="0" w:space="0" w:color="auto"/>
      </w:divBdr>
      <w:divsChild>
        <w:div w:id="1130633060">
          <w:marLeft w:val="0"/>
          <w:marRight w:val="0"/>
          <w:marTop w:val="0"/>
          <w:marBottom w:val="0"/>
          <w:divBdr>
            <w:top w:val="none" w:sz="0" w:space="0" w:color="auto"/>
            <w:left w:val="none" w:sz="0" w:space="0" w:color="auto"/>
            <w:bottom w:val="none" w:sz="0" w:space="0" w:color="auto"/>
            <w:right w:val="none" w:sz="0" w:space="0" w:color="auto"/>
          </w:divBdr>
        </w:div>
      </w:divsChild>
    </w:div>
    <w:div w:id="1654410870">
      <w:bodyDiv w:val="1"/>
      <w:marLeft w:val="0"/>
      <w:marRight w:val="0"/>
      <w:marTop w:val="0"/>
      <w:marBottom w:val="0"/>
      <w:divBdr>
        <w:top w:val="none" w:sz="0" w:space="0" w:color="auto"/>
        <w:left w:val="none" w:sz="0" w:space="0" w:color="auto"/>
        <w:bottom w:val="none" w:sz="0" w:space="0" w:color="auto"/>
        <w:right w:val="none" w:sz="0" w:space="0" w:color="auto"/>
      </w:divBdr>
      <w:divsChild>
        <w:div w:id="1453935507">
          <w:marLeft w:val="0"/>
          <w:marRight w:val="0"/>
          <w:marTop w:val="0"/>
          <w:marBottom w:val="0"/>
          <w:divBdr>
            <w:top w:val="none" w:sz="0" w:space="0" w:color="auto"/>
            <w:left w:val="none" w:sz="0" w:space="0" w:color="auto"/>
            <w:bottom w:val="none" w:sz="0" w:space="0" w:color="auto"/>
            <w:right w:val="none" w:sz="0" w:space="0" w:color="auto"/>
          </w:divBdr>
        </w:div>
      </w:divsChild>
    </w:div>
    <w:div w:id="1721057833">
      <w:bodyDiv w:val="1"/>
      <w:marLeft w:val="0"/>
      <w:marRight w:val="0"/>
      <w:marTop w:val="0"/>
      <w:marBottom w:val="0"/>
      <w:divBdr>
        <w:top w:val="none" w:sz="0" w:space="0" w:color="auto"/>
        <w:left w:val="none" w:sz="0" w:space="0" w:color="auto"/>
        <w:bottom w:val="none" w:sz="0" w:space="0" w:color="auto"/>
        <w:right w:val="none" w:sz="0" w:space="0" w:color="auto"/>
      </w:divBdr>
      <w:divsChild>
        <w:div w:id="1857769477">
          <w:marLeft w:val="0"/>
          <w:marRight w:val="0"/>
          <w:marTop w:val="0"/>
          <w:marBottom w:val="0"/>
          <w:divBdr>
            <w:top w:val="none" w:sz="0" w:space="0" w:color="auto"/>
            <w:left w:val="none" w:sz="0" w:space="0" w:color="auto"/>
            <w:bottom w:val="none" w:sz="0" w:space="0" w:color="auto"/>
            <w:right w:val="none" w:sz="0" w:space="0" w:color="auto"/>
          </w:divBdr>
        </w:div>
      </w:divsChild>
    </w:div>
    <w:div w:id="1722436072">
      <w:bodyDiv w:val="1"/>
      <w:marLeft w:val="0"/>
      <w:marRight w:val="0"/>
      <w:marTop w:val="0"/>
      <w:marBottom w:val="0"/>
      <w:divBdr>
        <w:top w:val="none" w:sz="0" w:space="0" w:color="auto"/>
        <w:left w:val="none" w:sz="0" w:space="0" w:color="auto"/>
        <w:bottom w:val="none" w:sz="0" w:space="0" w:color="auto"/>
        <w:right w:val="none" w:sz="0" w:space="0" w:color="auto"/>
      </w:divBdr>
      <w:divsChild>
        <w:div w:id="1386102828">
          <w:marLeft w:val="0"/>
          <w:marRight w:val="0"/>
          <w:marTop w:val="0"/>
          <w:marBottom w:val="0"/>
          <w:divBdr>
            <w:top w:val="none" w:sz="0" w:space="0" w:color="auto"/>
            <w:left w:val="none" w:sz="0" w:space="0" w:color="auto"/>
            <w:bottom w:val="none" w:sz="0" w:space="0" w:color="auto"/>
            <w:right w:val="none" w:sz="0" w:space="0" w:color="auto"/>
          </w:divBdr>
        </w:div>
      </w:divsChild>
    </w:div>
    <w:div w:id="1735816377">
      <w:bodyDiv w:val="1"/>
      <w:marLeft w:val="0"/>
      <w:marRight w:val="0"/>
      <w:marTop w:val="0"/>
      <w:marBottom w:val="0"/>
      <w:divBdr>
        <w:top w:val="none" w:sz="0" w:space="0" w:color="auto"/>
        <w:left w:val="none" w:sz="0" w:space="0" w:color="auto"/>
        <w:bottom w:val="none" w:sz="0" w:space="0" w:color="auto"/>
        <w:right w:val="none" w:sz="0" w:space="0" w:color="auto"/>
      </w:divBdr>
      <w:divsChild>
        <w:div w:id="1588683999">
          <w:marLeft w:val="0"/>
          <w:marRight w:val="0"/>
          <w:marTop w:val="0"/>
          <w:marBottom w:val="0"/>
          <w:divBdr>
            <w:top w:val="none" w:sz="0" w:space="0" w:color="auto"/>
            <w:left w:val="none" w:sz="0" w:space="0" w:color="auto"/>
            <w:bottom w:val="none" w:sz="0" w:space="0" w:color="auto"/>
            <w:right w:val="none" w:sz="0" w:space="0" w:color="auto"/>
          </w:divBdr>
        </w:div>
      </w:divsChild>
    </w:div>
    <w:div w:id="1750734472">
      <w:bodyDiv w:val="1"/>
      <w:marLeft w:val="0"/>
      <w:marRight w:val="0"/>
      <w:marTop w:val="0"/>
      <w:marBottom w:val="0"/>
      <w:divBdr>
        <w:top w:val="none" w:sz="0" w:space="0" w:color="auto"/>
        <w:left w:val="none" w:sz="0" w:space="0" w:color="auto"/>
        <w:bottom w:val="none" w:sz="0" w:space="0" w:color="auto"/>
        <w:right w:val="none" w:sz="0" w:space="0" w:color="auto"/>
      </w:divBdr>
      <w:divsChild>
        <w:div w:id="817377613">
          <w:marLeft w:val="0"/>
          <w:marRight w:val="0"/>
          <w:marTop w:val="0"/>
          <w:marBottom w:val="0"/>
          <w:divBdr>
            <w:top w:val="none" w:sz="0" w:space="0" w:color="auto"/>
            <w:left w:val="none" w:sz="0" w:space="0" w:color="auto"/>
            <w:bottom w:val="none" w:sz="0" w:space="0" w:color="auto"/>
            <w:right w:val="none" w:sz="0" w:space="0" w:color="auto"/>
          </w:divBdr>
        </w:div>
      </w:divsChild>
    </w:div>
    <w:div w:id="1811049138">
      <w:bodyDiv w:val="1"/>
      <w:marLeft w:val="0"/>
      <w:marRight w:val="0"/>
      <w:marTop w:val="0"/>
      <w:marBottom w:val="0"/>
      <w:divBdr>
        <w:top w:val="none" w:sz="0" w:space="0" w:color="auto"/>
        <w:left w:val="none" w:sz="0" w:space="0" w:color="auto"/>
        <w:bottom w:val="none" w:sz="0" w:space="0" w:color="auto"/>
        <w:right w:val="none" w:sz="0" w:space="0" w:color="auto"/>
      </w:divBdr>
      <w:divsChild>
        <w:div w:id="1633247008">
          <w:marLeft w:val="0"/>
          <w:marRight w:val="0"/>
          <w:marTop w:val="0"/>
          <w:marBottom w:val="0"/>
          <w:divBdr>
            <w:top w:val="none" w:sz="0" w:space="0" w:color="auto"/>
            <w:left w:val="none" w:sz="0" w:space="0" w:color="auto"/>
            <w:bottom w:val="none" w:sz="0" w:space="0" w:color="auto"/>
            <w:right w:val="none" w:sz="0" w:space="0" w:color="auto"/>
          </w:divBdr>
        </w:div>
      </w:divsChild>
    </w:div>
    <w:div w:id="1836799770">
      <w:bodyDiv w:val="1"/>
      <w:marLeft w:val="0"/>
      <w:marRight w:val="0"/>
      <w:marTop w:val="0"/>
      <w:marBottom w:val="0"/>
      <w:divBdr>
        <w:top w:val="none" w:sz="0" w:space="0" w:color="auto"/>
        <w:left w:val="none" w:sz="0" w:space="0" w:color="auto"/>
        <w:bottom w:val="none" w:sz="0" w:space="0" w:color="auto"/>
        <w:right w:val="none" w:sz="0" w:space="0" w:color="auto"/>
      </w:divBdr>
    </w:div>
    <w:div w:id="1852720015">
      <w:bodyDiv w:val="1"/>
      <w:marLeft w:val="0"/>
      <w:marRight w:val="0"/>
      <w:marTop w:val="0"/>
      <w:marBottom w:val="0"/>
      <w:divBdr>
        <w:top w:val="none" w:sz="0" w:space="0" w:color="auto"/>
        <w:left w:val="none" w:sz="0" w:space="0" w:color="auto"/>
        <w:bottom w:val="none" w:sz="0" w:space="0" w:color="auto"/>
        <w:right w:val="none" w:sz="0" w:space="0" w:color="auto"/>
      </w:divBdr>
      <w:divsChild>
        <w:div w:id="1859806024">
          <w:marLeft w:val="0"/>
          <w:marRight w:val="0"/>
          <w:marTop w:val="0"/>
          <w:marBottom w:val="0"/>
          <w:divBdr>
            <w:top w:val="none" w:sz="0" w:space="0" w:color="auto"/>
            <w:left w:val="none" w:sz="0" w:space="0" w:color="auto"/>
            <w:bottom w:val="none" w:sz="0" w:space="0" w:color="auto"/>
            <w:right w:val="none" w:sz="0" w:space="0" w:color="auto"/>
          </w:divBdr>
        </w:div>
      </w:divsChild>
    </w:div>
    <w:div w:id="1895265479">
      <w:bodyDiv w:val="1"/>
      <w:marLeft w:val="0"/>
      <w:marRight w:val="0"/>
      <w:marTop w:val="0"/>
      <w:marBottom w:val="0"/>
      <w:divBdr>
        <w:top w:val="none" w:sz="0" w:space="0" w:color="auto"/>
        <w:left w:val="none" w:sz="0" w:space="0" w:color="auto"/>
        <w:bottom w:val="none" w:sz="0" w:space="0" w:color="auto"/>
        <w:right w:val="none" w:sz="0" w:space="0" w:color="auto"/>
      </w:divBdr>
      <w:divsChild>
        <w:div w:id="1957171514">
          <w:marLeft w:val="0"/>
          <w:marRight w:val="0"/>
          <w:marTop w:val="0"/>
          <w:marBottom w:val="0"/>
          <w:divBdr>
            <w:top w:val="none" w:sz="0" w:space="0" w:color="auto"/>
            <w:left w:val="none" w:sz="0" w:space="0" w:color="auto"/>
            <w:bottom w:val="none" w:sz="0" w:space="0" w:color="auto"/>
            <w:right w:val="none" w:sz="0" w:space="0" w:color="auto"/>
          </w:divBdr>
        </w:div>
      </w:divsChild>
    </w:div>
    <w:div w:id="1895776195">
      <w:bodyDiv w:val="1"/>
      <w:marLeft w:val="0"/>
      <w:marRight w:val="0"/>
      <w:marTop w:val="0"/>
      <w:marBottom w:val="0"/>
      <w:divBdr>
        <w:top w:val="none" w:sz="0" w:space="0" w:color="auto"/>
        <w:left w:val="none" w:sz="0" w:space="0" w:color="auto"/>
        <w:bottom w:val="none" w:sz="0" w:space="0" w:color="auto"/>
        <w:right w:val="none" w:sz="0" w:space="0" w:color="auto"/>
      </w:divBdr>
    </w:div>
    <w:div w:id="1913271896">
      <w:bodyDiv w:val="1"/>
      <w:marLeft w:val="0"/>
      <w:marRight w:val="0"/>
      <w:marTop w:val="0"/>
      <w:marBottom w:val="0"/>
      <w:divBdr>
        <w:top w:val="none" w:sz="0" w:space="0" w:color="auto"/>
        <w:left w:val="none" w:sz="0" w:space="0" w:color="auto"/>
        <w:bottom w:val="none" w:sz="0" w:space="0" w:color="auto"/>
        <w:right w:val="none" w:sz="0" w:space="0" w:color="auto"/>
      </w:divBdr>
      <w:divsChild>
        <w:div w:id="373358802">
          <w:marLeft w:val="0"/>
          <w:marRight w:val="0"/>
          <w:marTop w:val="0"/>
          <w:marBottom w:val="0"/>
          <w:divBdr>
            <w:top w:val="none" w:sz="0" w:space="0" w:color="auto"/>
            <w:left w:val="none" w:sz="0" w:space="0" w:color="auto"/>
            <w:bottom w:val="none" w:sz="0" w:space="0" w:color="auto"/>
            <w:right w:val="none" w:sz="0" w:space="0" w:color="auto"/>
          </w:divBdr>
        </w:div>
      </w:divsChild>
    </w:div>
    <w:div w:id="1913349337">
      <w:bodyDiv w:val="1"/>
      <w:marLeft w:val="0"/>
      <w:marRight w:val="0"/>
      <w:marTop w:val="0"/>
      <w:marBottom w:val="0"/>
      <w:divBdr>
        <w:top w:val="none" w:sz="0" w:space="0" w:color="auto"/>
        <w:left w:val="none" w:sz="0" w:space="0" w:color="auto"/>
        <w:bottom w:val="none" w:sz="0" w:space="0" w:color="auto"/>
        <w:right w:val="none" w:sz="0" w:space="0" w:color="auto"/>
      </w:divBdr>
      <w:divsChild>
        <w:div w:id="2016110659">
          <w:marLeft w:val="0"/>
          <w:marRight w:val="0"/>
          <w:marTop w:val="0"/>
          <w:marBottom w:val="0"/>
          <w:divBdr>
            <w:top w:val="none" w:sz="0" w:space="0" w:color="auto"/>
            <w:left w:val="none" w:sz="0" w:space="0" w:color="auto"/>
            <w:bottom w:val="none" w:sz="0" w:space="0" w:color="auto"/>
            <w:right w:val="none" w:sz="0" w:space="0" w:color="auto"/>
          </w:divBdr>
        </w:div>
      </w:divsChild>
    </w:div>
    <w:div w:id="1921285496">
      <w:bodyDiv w:val="1"/>
      <w:marLeft w:val="0"/>
      <w:marRight w:val="0"/>
      <w:marTop w:val="0"/>
      <w:marBottom w:val="0"/>
      <w:divBdr>
        <w:top w:val="none" w:sz="0" w:space="0" w:color="auto"/>
        <w:left w:val="none" w:sz="0" w:space="0" w:color="auto"/>
        <w:bottom w:val="none" w:sz="0" w:space="0" w:color="auto"/>
        <w:right w:val="none" w:sz="0" w:space="0" w:color="auto"/>
      </w:divBdr>
      <w:divsChild>
        <w:div w:id="400519402">
          <w:marLeft w:val="0"/>
          <w:marRight w:val="0"/>
          <w:marTop w:val="0"/>
          <w:marBottom w:val="0"/>
          <w:divBdr>
            <w:top w:val="none" w:sz="0" w:space="0" w:color="auto"/>
            <w:left w:val="none" w:sz="0" w:space="0" w:color="auto"/>
            <w:bottom w:val="none" w:sz="0" w:space="0" w:color="auto"/>
            <w:right w:val="none" w:sz="0" w:space="0" w:color="auto"/>
          </w:divBdr>
        </w:div>
      </w:divsChild>
    </w:div>
    <w:div w:id="1930503579">
      <w:bodyDiv w:val="1"/>
      <w:marLeft w:val="0"/>
      <w:marRight w:val="0"/>
      <w:marTop w:val="0"/>
      <w:marBottom w:val="0"/>
      <w:divBdr>
        <w:top w:val="none" w:sz="0" w:space="0" w:color="auto"/>
        <w:left w:val="none" w:sz="0" w:space="0" w:color="auto"/>
        <w:bottom w:val="none" w:sz="0" w:space="0" w:color="auto"/>
        <w:right w:val="none" w:sz="0" w:space="0" w:color="auto"/>
      </w:divBdr>
      <w:divsChild>
        <w:div w:id="1521704332">
          <w:marLeft w:val="0"/>
          <w:marRight w:val="0"/>
          <w:marTop w:val="0"/>
          <w:marBottom w:val="0"/>
          <w:divBdr>
            <w:top w:val="none" w:sz="0" w:space="0" w:color="auto"/>
            <w:left w:val="none" w:sz="0" w:space="0" w:color="auto"/>
            <w:bottom w:val="none" w:sz="0" w:space="0" w:color="auto"/>
            <w:right w:val="none" w:sz="0" w:space="0" w:color="auto"/>
          </w:divBdr>
        </w:div>
      </w:divsChild>
    </w:div>
    <w:div w:id="1942755450">
      <w:bodyDiv w:val="1"/>
      <w:marLeft w:val="0"/>
      <w:marRight w:val="0"/>
      <w:marTop w:val="0"/>
      <w:marBottom w:val="0"/>
      <w:divBdr>
        <w:top w:val="none" w:sz="0" w:space="0" w:color="auto"/>
        <w:left w:val="none" w:sz="0" w:space="0" w:color="auto"/>
        <w:bottom w:val="none" w:sz="0" w:space="0" w:color="auto"/>
        <w:right w:val="none" w:sz="0" w:space="0" w:color="auto"/>
      </w:divBdr>
      <w:divsChild>
        <w:div w:id="1720083409">
          <w:marLeft w:val="0"/>
          <w:marRight w:val="0"/>
          <w:marTop w:val="0"/>
          <w:marBottom w:val="0"/>
          <w:divBdr>
            <w:top w:val="none" w:sz="0" w:space="0" w:color="auto"/>
            <w:left w:val="none" w:sz="0" w:space="0" w:color="auto"/>
            <w:bottom w:val="none" w:sz="0" w:space="0" w:color="auto"/>
            <w:right w:val="none" w:sz="0" w:space="0" w:color="auto"/>
          </w:divBdr>
        </w:div>
      </w:divsChild>
    </w:div>
    <w:div w:id="2062711208">
      <w:bodyDiv w:val="1"/>
      <w:marLeft w:val="0"/>
      <w:marRight w:val="0"/>
      <w:marTop w:val="0"/>
      <w:marBottom w:val="0"/>
      <w:divBdr>
        <w:top w:val="none" w:sz="0" w:space="0" w:color="auto"/>
        <w:left w:val="none" w:sz="0" w:space="0" w:color="auto"/>
        <w:bottom w:val="none" w:sz="0" w:space="0" w:color="auto"/>
        <w:right w:val="none" w:sz="0" w:space="0" w:color="auto"/>
      </w:divBdr>
    </w:div>
    <w:div w:id="2129624383">
      <w:bodyDiv w:val="1"/>
      <w:marLeft w:val="0"/>
      <w:marRight w:val="0"/>
      <w:marTop w:val="0"/>
      <w:marBottom w:val="0"/>
      <w:divBdr>
        <w:top w:val="none" w:sz="0" w:space="0" w:color="auto"/>
        <w:left w:val="none" w:sz="0" w:space="0" w:color="auto"/>
        <w:bottom w:val="none" w:sz="0" w:space="0" w:color="auto"/>
        <w:right w:val="none" w:sz="0" w:space="0" w:color="auto"/>
      </w:divBdr>
      <w:divsChild>
        <w:div w:id="791020634">
          <w:marLeft w:val="0"/>
          <w:marRight w:val="0"/>
          <w:marTop w:val="0"/>
          <w:marBottom w:val="0"/>
          <w:divBdr>
            <w:top w:val="none" w:sz="0" w:space="0" w:color="auto"/>
            <w:left w:val="none" w:sz="0" w:space="0" w:color="auto"/>
            <w:bottom w:val="none" w:sz="0" w:space="0" w:color="auto"/>
            <w:right w:val="none" w:sz="0" w:space="0" w:color="auto"/>
          </w:divBdr>
        </w:div>
      </w:divsChild>
    </w:div>
    <w:div w:id="214061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cef.org/education/inclusive-education" TargetMode="External"/><Relationship Id="rId13" Type="http://schemas.openxmlformats.org/officeDocument/2006/relationships/hyperlink" Target="https://www.positiveaction.net/blog/how-to-help-your-child-get-rid-of-an-inferiority-complex" TargetMode="External"/><Relationship Id="rId18" Type="http://schemas.openxmlformats.org/officeDocument/2006/relationships/hyperlink" Target="https://www.carmarthenshire.gov.wales/council-services/education-schools/additional-learning-needs/additional-learning-needs-decision-making-process/3-what-is-a-one-page-profile/"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educationendowmentfoundation.org.uk/education-evidence/teaching-learning-toolkit/teaching-assistant-interventions" TargetMode="External"/><Relationship Id="rId7" Type="http://schemas.openxmlformats.org/officeDocument/2006/relationships/image" Target="media/image1.png"/><Relationship Id="rId12" Type="http://schemas.openxmlformats.org/officeDocument/2006/relationships/hyperlink" Target="https://headstart.gov/school-readiness/effective-practice-guides/approaches-learning" TargetMode="External"/><Relationship Id="rId17" Type="http://schemas.openxmlformats.org/officeDocument/2006/relationships/hyperlink" Target="https://childmind.org/article/twice-exceptional-kids-both-gifted-and-challenged/"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tructural-learning.com/post/skinners-theories" TargetMode="External"/><Relationship Id="rId20" Type="http://schemas.openxmlformats.org/officeDocument/2006/relationships/hyperlink" Target="https://hwb.gov.wales/curriculum-for-wales/introduction-to-curriculum-for-wales-guidanc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lsa-support.co.uk/what-is-elsa-intervention/" TargetMode="External"/><Relationship Id="rId24" Type="http://schemas.openxmlformats.org/officeDocument/2006/relationships/hyperlink" Target="https://fordhaminstitute.org/national/commentary/children-learn-best-when-they-feel-safe-and-valued" TargetMode="External"/><Relationship Id="rId5" Type="http://schemas.openxmlformats.org/officeDocument/2006/relationships/footnotes" Target="footnotes.xml"/><Relationship Id="rId15" Type="http://schemas.openxmlformats.org/officeDocument/2006/relationships/hyperlink" Target="https://www.verywellmind.com/what-is-positive-reinforcement-2795412" TargetMode="External"/><Relationship Id="rId23" Type="http://schemas.openxmlformats.org/officeDocument/2006/relationships/hyperlink" Target="https://www.elsanetwork.org/report/a-study-exploring-the-barriers-and-facilitators-to-the-elsa-role-in-secondary-schools-and-the-barriers-and-facilitators-to-its-implementation/" TargetMode="External"/><Relationship Id="rId10" Type="http://schemas.openxmlformats.org/officeDocument/2006/relationships/hyperlink" Target="https://hwb.gov.wales/api/storage/19bc948b-8a3f-41e0-944a-7bf2cadf7d18/professional-standards-for-teaching-and-leadership-interactive-pdf-for-pc.pdf" TargetMode="External"/><Relationship Id="rId19" Type="http://schemas.openxmlformats.org/officeDocument/2006/relationships/hyperlink" Target="https://www.unicef.org.uk/what-we-do/un-convention-child-rights/" TargetMode="External"/><Relationship Id="rId4" Type="http://schemas.openxmlformats.org/officeDocument/2006/relationships/webSettings" Target="webSettings.xml"/><Relationship Id="rId9" Type="http://schemas.openxmlformats.org/officeDocument/2006/relationships/hyperlink" Target="https://headstart.gov/school-readiness/effective-practice-guides/social-emotional-development" TargetMode="External"/><Relationship Id="rId14" Type="http://schemas.openxmlformats.org/officeDocument/2006/relationships/hyperlink" Target="https://positivepsychology.com/social-learning-theory-bandura/" TargetMode="External"/><Relationship Id="rId22" Type="http://schemas.openxmlformats.org/officeDocument/2006/relationships/hyperlink" Target="https://blog.irisconnect.com/uk/blog/maximising-the-impact-of-teaching-assistants-why-the-status-quo-is-no-longer-an-option"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1814</TotalTime>
  <Pages>14</Pages>
  <Words>4374</Words>
  <Characters>29311</Characters>
  <Application>Microsoft Office Word</Application>
  <DocSecurity>0</DocSecurity>
  <Lines>514</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thompson-richards</dc:creator>
  <cp:keywords/>
  <dc:description/>
  <cp:lastModifiedBy>lauren thompson-richards</cp:lastModifiedBy>
  <cp:revision>242</cp:revision>
  <dcterms:created xsi:type="dcterms:W3CDTF">2025-03-07T10:49:00Z</dcterms:created>
  <dcterms:modified xsi:type="dcterms:W3CDTF">2025-03-13T19:35:00Z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745e4c73-0407-40ed-ac8a-6786aca5b8b2</vt:lpwstr>
  </property>
</Properties>
</file>