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A88C3C" w14:textId="19CE6922" w:rsidR="00BA1829" w:rsidRDefault="00BA1829" w:rsidP="00281137">
      <w:pPr>
        <w:spacing w:after="240"/>
        <w:rPr>
          <w:rFonts w:ascii="Arial" w:hAnsi="Arial" w:cs="Arial"/>
          <w:sz w:val="40"/>
          <w:szCs w:val="40"/>
        </w:rPr>
      </w:pPr>
      <w:r>
        <w:rPr>
          <w:rFonts w:ascii="Arial" w:hAnsi="Arial" w:cs="Arial"/>
        </w:rPr>
        <w:t xml:space="preserve">        </w:t>
      </w:r>
      <w:r w:rsidR="00281137">
        <w:rPr>
          <w:rFonts w:ascii="Arial" w:hAnsi="Arial" w:cs="Arial"/>
        </w:rPr>
        <w:t xml:space="preserve"> </w:t>
      </w:r>
      <w:r w:rsidRPr="00BA1829">
        <w:rPr>
          <w:rFonts w:ascii="Arial" w:hAnsi="Arial" w:cs="Arial"/>
          <w:sz w:val="40"/>
          <w:szCs w:val="40"/>
        </w:rPr>
        <w:t xml:space="preserve">How to Engage Employees Throughout the </w:t>
      </w:r>
    </w:p>
    <w:p w14:paraId="1B6FD1A9" w14:textId="1D349D3C" w:rsidR="00BA1829" w:rsidRDefault="00BA1829" w:rsidP="00281137">
      <w:pPr>
        <w:spacing w:after="240"/>
        <w:rPr>
          <w:rFonts w:ascii="Arial" w:hAnsi="Arial" w:cs="Arial"/>
          <w:sz w:val="40"/>
          <w:szCs w:val="40"/>
        </w:rPr>
      </w:pPr>
      <w:r>
        <w:rPr>
          <w:rFonts w:ascii="Arial" w:hAnsi="Arial" w:cs="Arial"/>
          <w:sz w:val="40"/>
          <w:szCs w:val="40"/>
        </w:rPr>
        <w:t xml:space="preserve">         </w:t>
      </w:r>
      <w:r w:rsidRPr="00BA1829">
        <w:rPr>
          <w:rFonts w:ascii="Arial" w:hAnsi="Arial" w:cs="Arial"/>
          <w:sz w:val="40"/>
          <w:szCs w:val="40"/>
        </w:rPr>
        <w:t xml:space="preserve">      </w:t>
      </w:r>
      <w:r>
        <w:rPr>
          <w:rFonts w:ascii="Arial" w:hAnsi="Arial" w:cs="Arial"/>
          <w:sz w:val="40"/>
          <w:szCs w:val="40"/>
        </w:rPr>
        <w:t xml:space="preserve">    </w:t>
      </w:r>
      <w:r w:rsidRPr="00BA1829">
        <w:rPr>
          <w:rFonts w:ascii="Arial" w:hAnsi="Arial" w:cs="Arial"/>
          <w:sz w:val="40"/>
          <w:szCs w:val="40"/>
        </w:rPr>
        <w:t xml:space="preserve"> Employee Lifecycle</w:t>
      </w:r>
    </w:p>
    <w:p w14:paraId="0680B675" w14:textId="091D9BE1" w:rsidR="00BA1829" w:rsidRDefault="00BA1829" w:rsidP="00281137">
      <w:pPr>
        <w:spacing w:after="240"/>
        <w:rPr>
          <w:rFonts w:ascii="Arial" w:hAnsi="Arial" w:cs="Arial"/>
          <w:sz w:val="40"/>
          <w:szCs w:val="40"/>
        </w:rPr>
      </w:pPr>
    </w:p>
    <w:p w14:paraId="4FF1B8DD" w14:textId="074DE3FC" w:rsidR="00BA1829" w:rsidRDefault="00BA1829" w:rsidP="00281137">
      <w:pPr>
        <w:spacing w:after="240"/>
        <w:rPr>
          <w:rFonts w:ascii="Arial" w:hAnsi="Arial" w:cs="Arial"/>
          <w:sz w:val="40"/>
          <w:szCs w:val="40"/>
        </w:rPr>
      </w:pPr>
    </w:p>
    <w:p w14:paraId="522FEB06" w14:textId="13583307" w:rsidR="00BA1829" w:rsidRDefault="00BA1829" w:rsidP="00281137">
      <w:pPr>
        <w:spacing w:after="240"/>
        <w:rPr>
          <w:rFonts w:ascii="Arial" w:hAnsi="Arial" w:cs="Arial"/>
          <w:sz w:val="40"/>
          <w:szCs w:val="40"/>
        </w:rPr>
      </w:pPr>
    </w:p>
    <w:p w14:paraId="39AA51F5" w14:textId="77777777" w:rsidR="00BA1829" w:rsidRDefault="00BA1829" w:rsidP="00281137">
      <w:pPr>
        <w:spacing w:after="240"/>
        <w:rPr>
          <w:rFonts w:ascii="Arial" w:hAnsi="Arial" w:cs="Arial"/>
          <w:sz w:val="40"/>
          <w:szCs w:val="40"/>
        </w:rPr>
      </w:pPr>
    </w:p>
    <w:p w14:paraId="5E11DBB5" w14:textId="3E440C01" w:rsidR="00BA1829" w:rsidRDefault="00BA1829" w:rsidP="00281137">
      <w:pPr>
        <w:spacing w:after="240"/>
        <w:rPr>
          <w:rFonts w:ascii="Arial" w:hAnsi="Arial" w:cs="Arial"/>
          <w:sz w:val="40"/>
          <w:szCs w:val="40"/>
        </w:rPr>
      </w:pPr>
      <w:r>
        <w:rPr>
          <w:rFonts w:ascii="Arial" w:hAnsi="Arial" w:cs="Arial"/>
          <w:sz w:val="40"/>
          <w:szCs w:val="40"/>
        </w:rPr>
        <w:t xml:space="preserve">            Student Name: Mr. </w:t>
      </w:r>
      <w:proofErr w:type="spellStart"/>
      <w:r>
        <w:rPr>
          <w:rFonts w:ascii="Arial" w:hAnsi="Arial" w:cs="Arial"/>
          <w:sz w:val="40"/>
          <w:szCs w:val="40"/>
        </w:rPr>
        <w:t>Zoltán</w:t>
      </w:r>
      <w:proofErr w:type="spellEnd"/>
      <w:r>
        <w:rPr>
          <w:rFonts w:ascii="Arial" w:hAnsi="Arial" w:cs="Arial"/>
          <w:sz w:val="40"/>
          <w:szCs w:val="40"/>
        </w:rPr>
        <w:t xml:space="preserve"> </w:t>
      </w:r>
      <w:proofErr w:type="spellStart"/>
      <w:r>
        <w:rPr>
          <w:rFonts w:ascii="Arial" w:hAnsi="Arial" w:cs="Arial"/>
          <w:sz w:val="40"/>
          <w:szCs w:val="40"/>
        </w:rPr>
        <w:t>Máthé</w:t>
      </w:r>
      <w:proofErr w:type="spellEnd"/>
    </w:p>
    <w:p w14:paraId="4CD864D6" w14:textId="77777777" w:rsidR="00BA1829" w:rsidRDefault="00BA1829" w:rsidP="00281137">
      <w:pPr>
        <w:spacing w:after="240"/>
        <w:rPr>
          <w:rFonts w:ascii="Arial" w:hAnsi="Arial" w:cs="Arial"/>
          <w:sz w:val="40"/>
          <w:szCs w:val="40"/>
        </w:rPr>
      </w:pPr>
    </w:p>
    <w:p w14:paraId="48943CB9" w14:textId="77777777" w:rsidR="00BA1829" w:rsidRDefault="00BA1829" w:rsidP="00281137">
      <w:pPr>
        <w:spacing w:after="240"/>
        <w:rPr>
          <w:rFonts w:ascii="Arial" w:hAnsi="Arial" w:cs="Arial"/>
          <w:sz w:val="40"/>
          <w:szCs w:val="40"/>
        </w:rPr>
      </w:pPr>
    </w:p>
    <w:p w14:paraId="576739AA" w14:textId="0AB22F6F" w:rsidR="00BA1829" w:rsidRDefault="00BA1829" w:rsidP="00281137">
      <w:pPr>
        <w:spacing w:after="240"/>
        <w:rPr>
          <w:rFonts w:ascii="Arial" w:hAnsi="Arial" w:cs="Arial"/>
          <w:sz w:val="40"/>
          <w:szCs w:val="40"/>
        </w:rPr>
      </w:pPr>
      <w:r>
        <w:rPr>
          <w:rFonts w:ascii="Arial" w:hAnsi="Arial" w:cs="Arial"/>
          <w:sz w:val="40"/>
          <w:szCs w:val="40"/>
        </w:rPr>
        <w:t xml:space="preserve">               Student Number:2110538</w:t>
      </w:r>
    </w:p>
    <w:p w14:paraId="59C620A7" w14:textId="77777777" w:rsidR="00BA1829" w:rsidRDefault="00BA1829" w:rsidP="00281137">
      <w:pPr>
        <w:spacing w:after="240"/>
        <w:rPr>
          <w:rFonts w:ascii="Arial" w:hAnsi="Arial" w:cs="Arial"/>
          <w:sz w:val="40"/>
          <w:szCs w:val="40"/>
        </w:rPr>
      </w:pPr>
    </w:p>
    <w:p w14:paraId="3D087C01" w14:textId="0989F880" w:rsidR="00BA1829" w:rsidRDefault="00BA1829" w:rsidP="00281137">
      <w:pPr>
        <w:spacing w:after="240"/>
        <w:rPr>
          <w:rFonts w:ascii="Arial" w:hAnsi="Arial" w:cs="Arial"/>
          <w:sz w:val="40"/>
          <w:szCs w:val="40"/>
        </w:rPr>
      </w:pPr>
    </w:p>
    <w:p w14:paraId="4BED67D1" w14:textId="47E5B15A" w:rsidR="00BA1829" w:rsidRDefault="00BA1829" w:rsidP="00281137">
      <w:pPr>
        <w:spacing w:after="240"/>
        <w:rPr>
          <w:rFonts w:ascii="Arial" w:hAnsi="Arial" w:cs="Arial"/>
          <w:sz w:val="40"/>
          <w:szCs w:val="40"/>
        </w:rPr>
      </w:pPr>
      <w:r>
        <w:rPr>
          <w:rFonts w:ascii="Arial" w:hAnsi="Arial" w:cs="Arial"/>
          <w:sz w:val="40"/>
          <w:szCs w:val="40"/>
        </w:rPr>
        <w:t xml:space="preserve">       Module name: Personnel Resourcing and  </w:t>
      </w:r>
    </w:p>
    <w:p w14:paraId="0D0EFA94" w14:textId="6BC1B585" w:rsidR="00BA1829" w:rsidRDefault="00BA1829" w:rsidP="00281137">
      <w:pPr>
        <w:spacing w:after="240"/>
        <w:rPr>
          <w:rFonts w:ascii="Arial" w:hAnsi="Arial" w:cs="Arial"/>
          <w:sz w:val="40"/>
          <w:szCs w:val="40"/>
        </w:rPr>
      </w:pPr>
      <w:r>
        <w:rPr>
          <w:rFonts w:ascii="Arial" w:hAnsi="Arial" w:cs="Arial"/>
          <w:sz w:val="40"/>
          <w:szCs w:val="40"/>
        </w:rPr>
        <w:t xml:space="preserve">                  </w:t>
      </w:r>
      <w:proofErr w:type="gramStart"/>
      <w:r>
        <w:rPr>
          <w:rFonts w:ascii="Arial" w:hAnsi="Arial" w:cs="Arial"/>
          <w:sz w:val="40"/>
          <w:szCs w:val="40"/>
        </w:rPr>
        <w:t>Development(</w:t>
      </w:r>
      <w:proofErr w:type="gramEnd"/>
      <w:r>
        <w:rPr>
          <w:rFonts w:ascii="Arial" w:hAnsi="Arial" w:cs="Arial"/>
          <w:sz w:val="40"/>
          <w:szCs w:val="40"/>
        </w:rPr>
        <w:t>BMIH5005)</w:t>
      </w:r>
    </w:p>
    <w:p w14:paraId="3A969E49" w14:textId="77777777" w:rsidR="00BA1829" w:rsidRDefault="00BA1829" w:rsidP="00281137">
      <w:pPr>
        <w:spacing w:after="240"/>
        <w:rPr>
          <w:rFonts w:ascii="Arial" w:hAnsi="Arial" w:cs="Arial"/>
          <w:sz w:val="40"/>
          <w:szCs w:val="40"/>
        </w:rPr>
      </w:pPr>
    </w:p>
    <w:p w14:paraId="3D6C585E" w14:textId="0086D988" w:rsidR="00BA1829" w:rsidRDefault="00BA1829" w:rsidP="00281137">
      <w:pPr>
        <w:spacing w:after="240"/>
        <w:rPr>
          <w:rFonts w:ascii="Arial" w:hAnsi="Arial" w:cs="Arial"/>
          <w:sz w:val="40"/>
          <w:szCs w:val="40"/>
        </w:rPr>
      </w:pPr>
    </w:p>
    <w:p w14:paraId="5053DF8B" w14:textId="2AE214C8" w:rsidR="00BA1829" w:rsidRPr="00BA1829" w:rsidRDefault="00BA1829" w:rsidP="00281137">
      <w:pPr>
        <w:spacing w:after="240"/>
        <w:rPr>
          <w:rFonts w:ascii="Arial" w:hAnsi="Arial" w:cs="Arial"/>
          <w:sz w:val="40"/>
          <w:szCs w:val="40"/>
        </w:rPr>
      </w:pPr>
      <w:r>
        <w:rPr>
          <w:rFonts w:ascii="Arial" w:hAnsi="Arial" w:cs="Arial"/>
          <w:sz w:val="40"/>
          <w:szCs w:val="40"/>
        </w:rPr>
        <w:t xml:space="preserve">                 Lecturer: Emma Roberts</w:t>
      </w:r>
    </w:p>
    <w:p w14:paraId="249B7C71" w14:textId="77777777" w:rsidR="00BA1829" w:rsidRDefault="00BA1829" w:rsidP="00281137">
      <w:pPr>
        <w:spacing w:after="240"/>
        <w:rPr>
          <w:rFonts w:ascii="Arial" w:hAnsi="Arial" w:cs="Arial"/>
        </w:rPr>
      </w:pPr>
    </w:p>
    <w:p w14:paraId="6D28C24F" w14:textId="77777777" w:rsidR="00BA1829" w:rsidRDefault="00BA1829" w:rsidP="00281137">
      <w:pPr>
        <w:spacing w:after="240"/>
        <w:rPr>
          <w:rFonts w:ascii="Arial" w:hAnsi="Arial" w:cs="Arial"/>
        </w:rPr>
      </w:pPr>
    </w:p>
    <w:p w14:paraId="2A48214B" w14:textId="77777777" w:rsidR="00BA1829" w:rsidRDefault="00BA1829" w:rsidP="00281137">
      <w:pPr>
        <w:spacing w:after="240"/>
        <w:rPr>
          <w:rFonts w:ascii="Arial" w:hAnsi="Arial" w:cs="Arial"/>
        </w:rPr>
      </w:pPr>
    </w:p>
    <w:p w14:paraId="3BD05763" w14:textId="77777777" w:rsidR="00BA1829" w:rsidRDefault="00BA1829" w:rsidP="00281137">
      <w:pPr>
        <w:spacing w:after="240"/>
        <w:rPr>
          <w:rFonts w:ascii="Arial" w:hAnsi="Arial" w:cs="Arial"/>
        </w:rPr>
      </w:pPr>
    </w:p>
    <w:p w14:paraId="5E628B9A" w14:textId="01D74DCD" w:rsidR="00D85EBF" w:rsidRDefault="00281137" w:rsidP="00281137">
      <w:pPr>
        <w:spacing w:after="240"/>
        <w:rPr>
          <w:rFonts w:ascii="Arial" w:hAnsi="Arial" w:cs="Arial"/>
        </w:rPr>
      </w:pPr>
      <w:r>
        <w:rPr>
          <w:rFonts w:ascii="Arial" w:hAnsi="Arial" w:cs="Arial"/>
        </w:rPr>
        <w:lastRenderedPageBreak/>
        <w:t xml:space="preserve"> </w:t>
      </w:r>
      <w:r w:rsidR="007A3497">
        <w:rPr>
          <w:rFonts w:ascii="Arial" w:hAnsi="Arial" w:cs="Arial"/>
        </w:rPr>
        <w:t>T</w:t>
      </w:r>
      <w:r>
        <w:rPr>
          <w:rFonts w:ascii="Arial" w:hAnsi="Arial" w:cs="Arial"/>
        </w:rPr>
        <w:t xml:space="preserve">his changing world and changing environment can create competition or shortage in job market, in hospitality students who finish studies mostly face difficulties to find suitable jobs due to the system unfairness </w:t>
      </w:r>
      <w:r w:rsidR="009E1AEE">
        <w:rPr>
          <w:rFonts w:ascii="Arial" w:hAnsi="Arial" w:cs="Arial"/>
        </w:rPr>
        <w:t>as companies fulfil certain positions with internal personnel that hasn’t the right education or due to the competition in the job market. Even if student’s education is relevant to the industry, they meet challenges as employers impose some criteria’s that might not be relevant to the student or employer while they hire unskilled internals that not always is constructive for the company.</w:t>
      </w:r>
      <w:r w:rsidR="00892CF5">
        <w:rPr>
          <w:rFonts w:ascii="Arial" w:hAnsi="Arial" w:cs="Arial"/>
        </w:rPr>
        <w:t xml:space="preserve"> Universities and academic programs in the hospitality sector teach students techniques and skills to keep them in high standards in performing their future hospitality jobs. This helps students and future employees to manage fast-changing expectations, employer demand and consumer attitudes. Theoretically HR </w:t>
      </w:r>
      <w:r w:rsidR="000E0692">
        <w:rPr>
          <w:rFonts w:ascii="Arial" w:hAnsi="Arial" w:cs="Arial"/>
        </w:rPr>
        <w:t>should play</w:t>
      </w:r>
      <w:r w:rsidR="00892CF5">
        <w:rPr>
          <w:rFonts w:ascii="Arial" w:hAnsi="Arial" w:cs="Arial"/>
        </w:rPr>
        <w:t xml:space="preserve"> a big role in employees satisfaction following all stages that might make </w:t>
      </w:r>
      <w:r w:rsidR="008F1438">
        <w:rPr>
          <w:rFonts w:ascii="Arial" w:hAnsi="Arial" w:cs="Arial"/>
        </w:rPr>
        <w:t xml:space="preserve">all the satisfaction for employees in staying longer in the </w:t>
      </w:r>
      <w:r w:rsidR="007A3497">
        <w:rPr>
          <w:rFonts w:ascii="Arial" w:hAnsi="Arial" w:cs="Arial"/>
        </w:rPr>
        <w:t>company,</w:t>
      </w:r>
      <w:r w:rsidR="008F1438">
        <w:rPr>
          <w:rFonts w:ascii="Arial" w:hAnsi="Arial" w:cs="Arial"/>
        </w:rPr>
        <w:t xml:space="preserve"> but they always focus on companies interests </w:t>
      </w:r>
      <w:proofErr w:type="gramStart"/>
      <w:r w:rsidR="008F1438">
        <w:rPr>
          <w:rFonts w:ascii="Arial" w:hAnsi="Arial" w:cs="Arial"/>
        </w:rPr>
        <w:t>and also</w:t>
      </w:r>
      <w:proofErr w:type="gramEnd"/>
      <w:r w:rsidR="008F1438">
        <w:rPr>
          <w:rFonts w:ascii="Arial" w:hAnsi="Arial" w:cs="Arial"/>
        </w:rPr>
        <w:t xml:space="preserve"> governments </w:t>
      </w:r>
      <w:r w:rsidR="007A3497">
        <w:rPr>
          <w:rFonts w:ascii="Arial" w:hAnsi="Arial" w:cs="Arial"/>
        </w:rPr>
        <w:t>create</w:t>
      </w:r>
      <w:r w:rsidR="008F1438">
        <w:rPr>
          <w:rFonts w:ascii="Arial" w:hAnsi="Arial" w:cs="Arial"/>
        </w:rPr>
        <w:t xml:space="preserve"> laws that mostly companies are in advantage rather than the employee that sometimes makes us to feel that we are leading to a modern slavery. </w:t>
      </w:r>
    </w:p>
    <w:p w14:paraId="5E2A1120" w14:textId="2A78F387" w:rsidR="00455BD5" w:rsidRDefault="00455BD5" w:rsidP="00281137">
      <w:pPr>
        <w:spacing w:after="240"/>
        <w:rPr>
          <w:rFonts w:ascii="Arial" w:hAnsi="Arial" w:cs="Arial"/>
        </w:rPr>
      </w:pPr>
      <w:r>
        <w:rPr>
          <w:rFonts w:ascii="Arial" w:hAnsi="Arial" w:cs="Arial"/>
        </w:rPr>
        <w:t xml:space="preserve">As </w:t>
      </w:r>
      <w:r w:rsidR="000E0692">
        <w:rPr>
          <w:rFonts w:ascii="Arial" w:hAnsi="Arial" w:cs="Arial"/>
        </w:rPr>
        <w:t>per Vontagecircle.com</w:t>
      </w:r>
      <w:r>
        <w:rPr>
          <w:rFonts w:ascii="Arial" w:hAnsi="Arial" w:cs="Arial"/>
        </w:rPr>
        <w:t xml:space="preserve"> (2022)</w:t>
      </w:r>
      <w:r w:rsidR="000E0692">
        <w:rPr>
          <w:rFonts w:ascii="Arial" w:hAnsi="Arial" w:cs="Arial"/>
        </w:rPr>
        <w:t xml:space="preserve">, HR has the job to make impactful decision in </w:t>
      </w:r>
      <w:r w:rsidR="007A3497">
        <w:rPr>
          <w:rFonts w:ascii="Arial" w:hAnsi="Arial" w:cs="Arial"/>
        </w:rPr>
        <w:t>employees’</w:t>
      </w:r>
      <w:r w:rsidR="000E0692">
        <w:rPr>
          <w:rFonts w:ascii="Arial" w:hAnsi="Arial" w:cs="Arial"/>
        </w:rPr>
        <w:t xml:space="preserve"> life from the day they join the company to the day they leave. An employee </w:t>
      </w:r>
      <w:r w:rsidR="007A3497">
        <w:rPr>
          <w:rFonts w:ascii="Arial" w:hAnsi="Arial" w:cs="Arial"/>
        </w:rPr>
        <w:t>feels</w:t>
      </w:r>
      <w:r w:rsidR="000E0692">
        <w:rPr>
          <w:rFonts w:ascii="Arial" w:hAnsi="Arial" w:cs="Arial"/>
        </w:rPr>
        <w:t xml:space="preserve"> committed and passion for the job we can </w:t>
      </w:r>
      <w:r w:rsidR="007A3497">
        <w:rPr>
          <w:rFonts w:ascii="Arial" w:hAnsi="Arial" w:cs="Arial"/>
        </w:rPr>
        <w:t>speak</w:t>
      </w:r>
      <w:r w:rsidR="000E0692">
        <w:rPr>
          <w:rFonts w:ascii="Arial" w:hAnsi="Arial" w:cs="Arial"/>
        </w:rPr>
        <w:t xml:space="preserve"> about employee engagement. It is a decisive business success if a workforce is happy and that makes them to be more productive. They can truly go above and beyond.</w:t>
      </w:r>
    </w:p>
    <w:p w14:paraId="6D97E54F" w14:textId="3B7F679E" w:rsidR="0098452C" w:rsidRDefault="0098452C" w:rsidP="00281137">
      <w:pPr>
        <w:spacing w:after="240"/>
        <w:rPr>
          <w:rFonts w:ascii="Arial" w:hAnsi="Arial" w:cs="Arial"/>
        </w:rPr>
      </w:pPr>
      <w:r>
        <w:rPr>
          <w:rFonts w:ascii="Arial" w:hAnsi="Arial" w:cs="Arial"/>
        </w:rPr>
        <w:t xml:space="preserve">As per Goodman and </w:t>
      </w:r>
      <w:r w:rsidR="007A3497">
        <w:rPr>
          <w:rFonts w:ascii="Arial" w:hAnsi="Arial" w:cs="Arial"/>
        </w:rPr>
        <w:t>Sprague (</w:t>
      </w:r>
      <w:r>
        <w:rPr>
          <w:rFonts w:ascii="Arial" w:hAnsi="Arial" w:cs="Arial"/>
        </w:rPr>
        <w:t xml:space="preserve">1991), individuals in hospitality who have a strong </w:t>
      </w:r>
      <w:r w:rsidR="007A3497">
        <w:rPr>
          <w:rFonts w:ascii="Arial" w:hAnsi="Arial" w:cs="Arial"/>
        </w:rPr>
        <w:t>base understanding</w:t>
      </w:r>
      <w:r>
        <w:rPr>
          <w:rFonts w:ascii="Arial" w:hAnsi="Arial" w:cs="Arial"/>
        </w:rPr>
        <w:t xml:space="preserve"> and knowledge of the industry they will be thinking much better in a long </w:t>
      </w:r>
      <w:r w:rsidR="007A3497">
        <w:rPr>
          <w:rFonts w:ascii="Arial" w:hAnsi="Arial" w:cs="Arial"/>
        </w:rPr>
        <w:t>term,</w:t>
      </w:r>
      <w:r>
        <w:rPr>
          <w:rFonts w:ascii="Arial" w:hAnsi="Arial" w:cs="Arial"/>
        </w:rPr>
        <w:t xml:space="preserve"> and they will be in the advantage to the employer. Hospitality </w:t>
      </w:r>
      <w:r w:rsidR="007A3497">
        <w:rPr>
          <w:rFonts w:ascii="Arial" w:hAnsi="Arial" w:cs="Arial"/>
        </w:rPr>
        <w:t>industry and</w:t>
      </w:r>
      <w:r>
        <w:rPr>
          <w:rFonts w:ascii="Arial" w:hAnsi="Arial" w:cs="Arial"/>
        </w:rPr>
        <w:t xml:space="preserve"> needs are changing </w:t>
      </w:r>
      <w:r w:rsidR="007A3497">
        <w:rPr>
          <w:rFonts w:ascii="Arial" w:hAnsi="Arial" w:cs="Arial"/>
        </w:rPr>
        <w:t>constantly,</w:t>
      </w:r>
      <w:r>
        <w:rPr>
          <w:rFonts w:ascii="Arial" w:hAnsi="Arial" w:cs="Arial"/>
        </w:rPr>
        <w:t xml:space="preserve"> and education programs need equip students with abilities to be able to catch up with the constant changing sector.</w:t>
      </w:r>
      <w:r w:rsidR="00D57945">
        <w:rPr>
          <w:rFonts w:ascii="Arial" w:hAnsi="Arial" w:cs="Arial"/>
        </w:rPr>
        <w:t xml:space="preserve"> As </w:t>
      </w:r>
      <w:r w:rsidR="007A3497">
        <w:rPr>
          <w:rFonts w:ascii="Arial" w:hAnsi="Arial" w:cs="Arial"/>
        </w:rPr>
        <w:t xml:space="preserve">per </w:t>
      </w:r>
      <w:r w:rsidR="00D57945">
        <w:rPr>
          <w:rFonts w:ascii="Arial" w:hAnsi="Arial" w:cs="Arial"/>
        </w:rPr>
        <w:t xml:space="preserve">Sprigghr.com (2021), the employees life cycle model is an internationally used method how an employee engages with the organisation they are part of. They identify six stages in this model which are attraction, recruitment, onboarding, development, retention, </w:t>
      </w:r>
      <w:r w:rsidR="007A3497">
        <w:rPr>
          <w:rFonts w:ascii="Arial" w:hAnsi="Arial" w:cs="Arial"/>
        </w:rPr>
        <w:t>separation. These</w:t>
      </w:r>
      <w:r w:rsidR="00D57945">
        <w:rPr>
          <w:rFonts w:ascii="Arial" w:hAnsi="Arial" w:cs="Arial"/>
        </w:rPr>
        <w:t xml:space="preserve"> are the stages an employee experience within a </w:t>
      </w:r>
      <w:r w:rsidR="007A3497">
        <w:rPr>
          <w:rFonts w:ascii="Arial" w:hAnsi="Arial" w:cs="Arial"/>
        </w:rPr>
        <w:t>company. Large</w:t>
      </w:r>
      <w:r w:rsidR="00D57945">
        <w:rPr>
          <w:rFonts w:ascii="Arial" w:hAnsi="Arial" w:cs="Arial"/>
        </w:rPr>
        <w:t xml:space="preserve"> organisations focus on the customer satisfaction only and they don’t have a value for the employee engagement. According to Nelson and </w:t>
      </w:r>
      <w:r w:rsidR="007A3497">
        <w:rPr>
          <w:rFonts w:ascii="Arial" w:hAnsi="Arial" w:cs="Arial"/>
        </w:rPr>
        <w:t>Dobson (</w:t>
      </w:r>
      <w:r w:rsidR="00D57945">
        <w:rPr>
          <w:rFonts w:ascii="Arial" w:hAnsi="Arial" w:cs="Arial"/>
        </w:rPr>
        <w:t xml:space="preserve">2021), the quality and success in hospitality is determined by the </w:t>
      </w:r>
      <w:r w:rsidR="007A3497">
        <w:rPr>
          <w:rFonts w:ascii="Arial" w:hAnsi="Arial" w:cs="Arial"/>
        </w:rPr>
        <w:t xml:space="preserve">well trained and equipped individuals rather than focusing on general business perspectives. </w:t>
      </w:r>
      <w:proofErr w:type="spellStart"/>
      <w:r w:rsidR="007A3497">
        <w:rPr>
          <w:rFonts w:ascii="Arial" w:hAnsi="Arial" w:cs="Arial"/>
        </w:rPr>
        <w:t>Pavesic</w:t>
      </w:r>
      <w:proofErr w:type="spellEnd"/>
      <w:r w:rsidR="00E65EE0">
        <w:rPr>
          <w:rFonts w:ascii="Arial" w:hAnsi="Arial" w:cs="Arial"/>
        </w:rPr>
        <w:t xml:space="preserve"> </w:t>
      </w:r>
      <w:r w:rsidR="007A3497">
        <w:rPr>
          <w:rFonts w:ascii="Arial" w:hAnsi="Arial" w:cs="Arial"/>
        </w:rPr>
        <w:t>(1991) say that we need to rebuild constantly the curriculum to be able to meet the needs of the industry.</w:t>
      </w:r>
      <w:r w:rsidR="00E65EE0">
        <w:rPr>
          <w:rFonts w:ascii="Arial" w:hAnsi="Arial" w:cs="Arial"/>
        </w:rPr>
        <w:t xml:space="preserve"> As per </w:t>
      </w:r>
      <w:proofErr w:type="spellStart"/>
      <w:r w:rsidR="00E65EE0">
        <w:rPr>
          <w:rFonts w:ascii="Arial" w:hAnsi="Arial" w:cs="Arial"/>
        </w:rPr>
        <w:t>Kzlauskaite</w:t>
      </w:r>
      <w:proofErr w:type="spellEnd"/>
      <w:r w:rsidR="00E65EE0">
        <w:rPr>
          <w:rFonts w:ascii="Arial" w:hAnsi="Arial" w:cs="Arial"/>
        </w:rPr>
        <w:t xml:space="preserve"> (2008) HR is also focusing on the idea of increasing productivity and income and reduce the costs.</w:t>
      </w:r>
    </w:p>
    <w:p w14:paraId="21B6E414" w14:textId="6FF9539F" w:rsidR="00E65EE0" w:rsidRDefault="00E65EE0" w:rsidP="00281137">
      <w:pPr>
        <w:spacing w:after="240"/>
        <w:rPr>
          <w:rFonts w:ascii="Arial" w:hAnsi="Arial" w:cs="Arial"/>
        </w:rPr>
      </w:pPr>
      <w:r>
        <w:rPr>
          <w:rFonts w:ascii="Arial" w:hAnsi="Arial" w:cs="Arial"/>
        </w:rPr>
        <w:t>As per roberthalf.co.uk (2022) if a company is facing an employee engagement gap with their team members that they don’t feel motivated and connected to their roles can cause serious issues to the company, it is important to use tactics to inspire team in the day-to-day operations, keep them connected to the company, share with them crucial company information, be consistent with them, set a good example, show you care</w:t>
      </w:r>
      <w:r w:rsidR="001226A5">
        <w:rPr>
          <w:rFonts w:ascii="Arial" w:hAnsi="Arial" w:cs="Arial"/>
        </w:rPr>
        <w:t>, offer training and discuss career aspirations, criticise constructively, offer to help, help them to achieve at work, create a place where people want to work, learn from those they are leaving.</w:t>
      </w:r>
    </w:p>
    <w:p w14:paraId="4B09EF46" w14:textId="53F75A3A" w:rsidR="003C3FD9" w:rsidRDefault="003C3FD9" w:rsidP="00281137">
      <w:pPr>
        <w:spacing w:after="240"/>
        <w:rPr>
          <w:rFonts w:ascii="Arial" w:hAnsi="Arial" w:cs="Arial"/>
        </w:rPr>
      </w:pPr>
      <w:r>
        <w:rPr>
          <w:rFonts w:ascii="Arial" w:hAnsi="Arial" w:cs="Arial"/>
        </w:rPr>
        <w:lastRenderedPageBreak/>
        <w:t>Haywood</w:t>
      </w:r>
      <w:r w:rsidR="00A54E67">
        <w:rPr>
          <w:rFonts w:ascii="Arial" w:hAnsi="Arial" w:cs="Arial"/>
        </w:rPr>
        <w:t xml:space="preserve"> </w:t>
      </w:r>
      <w:r>
        <w:rPr>
          <w:rFonts w:ascii="Arial" w:hAnsi="Arial" w:cs="Arial"/>
        </w:rPr>
        <w:t xml:space="preserve">(1989) said that students </w:t>
      </w:r>
      <w:r w:rsidR="00675AED">
        <w:rPr>
          <w:rFonts w:ascii="Arial" w:hAnsi="Arial" w:cs="Arial"/>
        </w:rPr>
        <w:t>need</w:t>
      </w:r>
      <w:r>
        <w:rPr>
          <w:rFonts w:ascii="Arial" w:hAnsi="Arial" w:cs="Arial"/>
        </w:rPr>
        <w:t xml:space="preserve"> to be prepared to constant learning even when they are on their employment, transforming this way their personal lives, careers and changing the society.</w:t>
      </w:r>
    </w:p>
    <w:p w14:paraId="6CA9B2C6" w14:textId="7D605AA9" w:rsidR="00182EB0" w:rsidRDefault="001226A5" w:rsidP="00281137">
      <w:pPr>
        <w:spacing w:after="240"/>
        <w:rPr>
          <w:rFonts w:ascii="Arial" w:hAnsi="Arial" w:cs="Arial"/>
        </w:rPr>
      </w:pPr>
      <w:r>
        <w:rPr>
          <w:rFonts w:ascii="Arial" w:hAnsi="Arial" w:cs="Arial"/>
        </w:rPr>
        <w:t xml:space="preserve">Roffeypark.ac.uk (2021) </w:t>
      </w:r>
      <w:r w:rsidR="00860FC6">
        <w:rPr>
          <w:rFonts w:ascii="Arial" w:hAnsi="Arial" w:cs="Arial"/>
        </w:rPr>
        <w:t>distinct</w:t>
      </w:r>
      <w:r>
        <w:rPr>
          <w:rFonts w:ascii="Arial" w:hAnsi="Arial" w:cs="Arial"/>
        </w:rPr>
        <w:t xml:space="preserve"> </w:t>
      </w:r>
      <w:r w:rsidR="00860FC6">
        <w:rPr>
          <w:rFonts w:ascii="Arial" w:hAnsi="Arial" w:cs="Arial"/>
        </w:rPr>
        <w:t>six</w:t>
      </w:r>
      <w:r>
        <w:rPr>
          <w:rFonts w:ascii="Arial" w:hAnsi="Arial" w:cs="Arial"/>
        </w:rPr>
        <w:t xml:space="preserve"> ways how a team needs to be motivated, </w:t>
      </w:r>
      <w:r w:rsidR="00860FC6">
        <w:rPr>
          <w:rFonts w:ascii="Arial" w:hAnsi="Arial" w:cs="Arial"/>
        </w:rPr>
        <w:t>create</w:t>
      </w:r>
      <w:r>
        <w:rPr>
          <w:rFonts w:ascii="Arial" w:hAnsi="Arial" w:cs="Arial"/>
        </w:rPr>
        <w:t xml:space="preserve"> a great place to work, rewarding can be the best motivation for a team, make them to feel appreciated, praise as often as possible and celebrate each success even if its small or big. Flexible working practices as happened during Covid19 when people could work from home was a good method even if for many that wasn’t motivating.</w:t>
      </w:r>
      <w:r w:rsidR="00860FC6">
        <w:rPr>
          <w:rFonts w:ascii="Arial" w:hAnsi="Arial" w:cs="Arial"/>
        </w:rPr>
        <w:t xml:space="preserve"> Helping employees to have a good work/life balance is also a big catch for companies, they provide on-site services as childcare, gym, catering, flexible working hours so they can save money, and this makes them to coop well with their work and home life. Is important to show team you care about them finding out their hobbies and families so you </w:t>
      </w:r>
      <w:r w:rsidR="00A340ED">
        <w:rPr>
          <w:rFonts w:ascii="Arial" w:hAnsi="Arial" w:cs="Arial"/>
        </w:rPr>
        <w:t>can</w:t>
      </w:r>
      <w:r w:rsidR="00860FC6">
        <w:rPr>
          <w:rFonts w:ascii="Arial" w:hAnsi="Arial" w:cs="Arial"/>
        </w:rPr>
        <w:t xml:space="preserve"> find out what can motivate them and what their future goals are. The second way is to lead them from the top</w:t>
      </w:r>
      <w:r w:rsidR="00A340ED">
        <w:rPr>
          <w:rFonts w:ascii="Arial" w:hAnsi="Arial" w:cs="Arial"/>
        </w:rPr>
        <w:t xml:space="preserve"> as a poor leadership can make employees to leave, it is very important to have a strong leadership that can influence leadership and make employees to be constructive for them, honesty is a must and if you criticise you need to do it in a constructive manner in private and care. Each team member needs to be treated equal and need to be consistent in not to giving preferential treatment over another. Employees will get engaged and motivated if they are shown what they supposed to be doing, they need to be explained </w:t>
      </w:r>
      <w:r w:rsidR="004F6B05">
        <w:rPr>
          <w:rFonts w:ascii="Arial" w:hAnsi="Arial" w:cs="Arial"/>
        </w:rPr>
        <w:t>the</w:t>
      </w:r>
      <w:r w:rsidR="00A340ED">
        <w:rPr>
          <w:rFonts w:ascii="Arial" w:hAnsi="Arial" w:cs="Arial"/>
        </w:rPr>
        <w:t xml:space="preserve"> work details and goals, encourage them to ask for your help and opinion and check back if they are happy with what they are doing and if they are on track. If you set goals with them and priorities it will be </w:t>
      </w:r>
      <w:r w:rsidR="004F6B05">
        <w:rPr>
          <w:rFonts w:ascii="Arial" w:hAnsi="Arial" w:cs="Arial"/>
        </w:rPr>
        <w:t xml:space="preserve">encouraging for them and more productive. </w:t>
      </w:r>
      <w:r w:rsidR="00BD2CEA">
        <w:rPr>
          <w:rFonts w:ascii="Arial" w:hAnsi="Arial" w:cs="Arial"/>
        </w:rPr>
        <w:t>Also,</w:t>
      </w:r>
      <w:r w:rsidR="004F6B05">
        <w:rPr>
          <w:rFonts w:ascii="Arial" w:hAnsi="Arial" w:cs="Arial"/>
        </w:rPr>
        <w:t xml:space="preserve"> meetings </w:t>
      </w:r>
      <w:r w:rsidR="00BD2CEA">
        <w:rPr>
          <w:rFonts w:ascii="Arial" w:hAnsi="Arial" w:cs="Arial"/>
        </w:rPr>
        <w:t>need</w:t>
      </w:r>
      <w:r w:rsidR="004F6B05">
        <w:rPr>
          <w:rFonts w:ascii="Arial" w:hAnsi="Arial" w:cs="Arial"/>
        </w:rPr>
        <w:t xml:space="preserve"> to be essentials in case its needed, if </w:t>
      </w:r>
      <w:r w:rsidR="00134A99">
        <w:rPr>
          <w:rFonts w:ascii="Arial" w:hAnsi="Arial" w:cs="Arial"/>
        </w:rPr>
        <w:t>it’s</w:t>
      </w:r>
      <w:r w:rsidR="004F6B05">
        <w:rPr>
          <w:rFonts w:ascii="Arial" w:hAnsi="Arial" w:cs="Arial"/>
        </w:rPr>
        <w:t xml:space="preserve"> not necessary will have an opposite effect on team and disconnect them from work, meetings need to be to the point. Demotivating goals can lead to </w:t>
      </w:r>
      <w:r w:rsidR="00134A99">
        <w:rPr>
          <w:rFonts w:ascii="Arial" w:hAnsi="Arial" w:cs="Arial"/>
        </w:rPr>
        <w:t>lose</w:t>
      </w:r>
      <w:r w:rsidR="004F6B05">
        <w:rPr>
          <w:rFonts w:ascii="Arial" w:hAnsi="Arial" w:cs="Arial"/>
        </w:rPr>
        <w:t xml:space="preserve"> control over situation. A third idea is to keep connected to strong leadership and vision withing your organisation, keep staff informed about </w:t>
      </w:r>
      <w:r w:rsidR="00134A99">
        <w:rPr>
          <w:rFonts w:ascii="Arial" w:hAnsi="Arial" w:cs="Arial"/>
        </w:rPr>
        <w:t>performances,</w:t>
      </w:r>
      <w:r w:rsidR="004F6B05">
        <w:rPr>
          <w:rFonts w:ascii="Arial" w:hAnsi="Arial" w:cs="Arial"/>
        </w:rPr>
        <w:t xml:space="preserve"> long and </w:t>
      </w:r>
      <w:r w:rsidR="003A49E7">
        <w:rPr>
          <w:rFonts w:ascii="Arial" w:hAnsi="Arial" w:cs="Arial"/>
        </w:rPr>
        <w:t>short-term</w:t>
      </w:r>
      <w:r w:rsidR="004F6B05">
        <w:rPr>
          <w:rFonts w:ascii="Arial" w:hAnsi="Arial" w:cs="Arial"/>
        </w:rPr>
        <w:t xml:space="preserve"> goals, they will feel more engaged and connected to the company. The fourth element in engaging and motivating your team is </w:t>
      </w:r>
      <w:r w:rsidR="00182EB0">
        <w:rPr>
          <w:rFonts w:ascii="Arial" w:hAnsi="Arial" w:cs="Arial"/>
        </w:rPr>
        <w:t xml:space="preserve">to find out creative ways to motivate the team, take in consideration their ideas and reward the creativity, </w:t>
      </w:r>
      <w:r w:rsidR="00BD2CEA">
        <w:rPr>
          <w:rFonts w:ascii="Arial" w:hAnsi="Arial" w:cs="Arial"/>
        </w:rPr>
        <w:t>act</w:t>
      </w:r>
      <w:r w:rsidR="00182EB0">
        <w:rPr>
          <w:rFonts w:ascii="Arial" w:hAnsi="Arial" w:cs="Arial"/>
        </w:rPr>
        <w:t xml:space="preserve"> with implementing their opinion this sway staff will be more engaged and motivated if their solutions are brought to life. A fifth idea of roffeypark.ac.uk is to offer opportunity to employees to grow. This chance might give opportunity to an employee to stay within organisation or if chances are not offered, they will go. If you don’t give opportunities to employees to grow or develop within organisation that leads to dissatisfaction and organisation might lose valuable people, offering them training and mentoring will encourage them and motivate them professionally. You can discuss with them their ambitions, aspirations, their potential goals and make strategies to achieve this. Internal climbing on the corporate ladder motivates others as well an</w:t>
      </w:r>
      <w:r w:rsidR="003A49E7">
        <w:rPr>
          <w:rFonts w:ascii="Arial" w:hAnsi="Arial" w:cs="Arial"/>
        </w:rPr>
        <w:t xml:space="preserve">d </w:t>
      </w:r>
      <w:r w:rsidR="00182EB0">
        <w:rPr>
          <w:rFonts w:ascii="Arial" w:hAnsi="Arial" w:cs="Arial"/>
        </w:rPr>
        <w:t xml:space="preserve">makes them to work harder knowing its achievable but also recruiting from outside it’s a fair option. The sixth point is the </w:t>
      </w:r>
      <w:r w:rsidR="003A49E7">
        <w:rPr>
          <w:rFonts w:ascii="Arial" w:hAnsi="Arial" w:cs="Arial"/>
        </w:rPr>
        <w:t xml:space="preserve">challenging and motivating the team to reinvigorate things, it is essential and your responsibility to bring all team to the ride, you need to give to your team the opportunity to solve the problems, let them identify issues and let them to experiment with solutions. Doing one thing constantly can be boring so it’s essential to encourage them to take on projects and roles outside of their usual activity, this way they can gain new skills and have new experiences, might be a great challenge for them and can show their ability to perform outside the box. If you show faith in your </w:t>
      </w:r>
      <w:r w:rsidR="00BD2CEA">
        <w:rPr>
          <w:rFonts w:ascii="Arial" w:hAnsi="Arial" w:cs="Arial"/>
        </w:rPr>
        <w:t>teams’</w:t>
      </w:r>
      <w:r w:rsidR="003A49E7">
        <w:rPr>
          <w:rFonts w:ascii="Arial" w:hAnsi="Arial" w:cs="Arial"/>
        </w:rPr>
        <w:t xml:space="preserve"> ability you </w:t>
      </w:r>
      <w:r w:rsidR="00BD2CEA">
        <w:rPr>
          <w:rFonts w:ascii="Arial" w:hAnsi="Arial" w:cs="Arial"/>
        </w:rPr>
        <w:t xml:space="preserve">help team to </w:t>
      </w:r>
      <w:r w:rsidR="00BD2CEA">
        <w:rPr>
          <w:rFonts w:ascii="Arial" w:hAnsi="Arial" w:cs="Arial"/>
        </w:rPr>
        <w:lastRenderedPageBreak/>
        <w:t xml:space="preserve">break their comfort zone, they build confidence and they can find out their abilities in new interests and skills that neither you nor your staff have not been aware before. Do not send them to trainings that they have no interest for as they need to remain passionate for their job, better find out what they care about, what skills they want to develop, what motivate and inspire them. When is possible change location, break the daily routine, activities off site can help to maintain a team spirit, helps team to connect with new colleagues and reconnect with old </w:t>
      </w:r>
      <w:proofErr w:type="gramStart"/>
      <w:r w:rsidR="006C5EF7">
        <w:rPr>
          <w:rFonts w:ascii="Arial" w:hAnsi="Arial" w:cs="Arial"/>
        </w:rPr>
        <w:t>ones.</w:t>
      </w:r>
      <w:proofErr w:type="gramEnd"/>
    </w:p>
    <w:p w14:paraId="14B5430C" w14:textId="7F12DE20" w:rsidR="00BD2CEA" w:rsidRDefault="00BD2CEA" w:rsidP="00281137">
      <w:pPr>
        <w:spacing w:after="240"/>
        <w:rPr>
          <w:rFonts w:ascii="Arial" w:hAnsi="Arial" w:cs="Arial"/>
        </w:rPr>
      </w:pPr>
      <w:r>
        <w:rPr>
          <w:rFonts w:ascii="Arial" w:hAnsi="Arial" w:cs="Arial"/>
        </w:rPr>
        <w:t xml:space="preserve">Many companies become aware of trouble with their staff when that reaches high </w:t>
      </w:r>
      <w:r w:rsidR="00152638">
        <w:rPr>
          <w:rFonts w:ascii="Arial" w:hAnsi="Arial" w:cs="Arial"/>
        </w:rPr>
        <w:t xml:space="preserve">levels like too much absence, many complaints, poor performance and service and conflicts between team members. You can learn much from those they are leaving as they might have more strength to be open </w:t>
      </w:r>
      <w:r w:rsidR="006C5EF7">
        <w:rPr>
          <w:rFonts w:ascii="Arial" w:hAnsi="Arial" w:cs="Arial"/>
        </w:rPr>
        <w:t>and honest</w:t>
      </w:r>
      <w:r w:rsidR="00152638">
        <w:rPr>
          <w:rFonts w:ascii="Arial" w:hAnsi="Arial" w:cs="Arial"/>
        </w:rPr>
        <w:t xml:space="preserve"> with you </w:t>
      </w:r>
      <w:r w:rsidR="006C5EF7">
        <w:rPr>
          <w:rFonts w:ascii="Arial" w:hAnsi="Arial" w:cs="Arial"/>
        </w:rPr>
        <w:t xml:space="preserve">this can help to learn and improve the management of the team. Engaging and motivating your team must be a constant process, even after they achieve their goals, they need new challenges and to learn new skills. The key factor in this </w:t>
      </w:r>
      <w:r w:rsidR="00D0012A">
        <w:rPr>
          <w:rFonts w:ascii="Arial" w:hAnsi="Arial" w:cs="Arial"/>
        </w:rPr>
        <w:t>it’s</w:t>
      </w:r>
      <w:r w:rsidR="006C5EF7">
        <w:rPr>
          <w:rFonts w:ascii="Arial" w:hAnsi="Arial" w:cs="Arial"/>
        </w:rPr>
        <w:t xml:space="preserve"> you who need to treat your team as you’d like to be treated yourself. Your behaviour is a big motivation for your team.</w:t>
      </w:r>
      <w:r w:rsidR="00D0012A">
        <w:rPr>
          <w:rFonts w:ascii="Arial" w:hAnsi="Arial" w:cs="Arial"/>
        </w:rPr>
        <w:t xml:space="preserve"> </w:t>
      </w:r>
    </w:p>
    <w:p w14:paraId="11E07859" w14:textId="217E9641" w:rsidR="00D0012A" w:rsidRDefault="00D0012A" w:rsidP="00281137">
      <w:pPr>
        <w:spacing w:after="240"/>
        <w:rPr>
          <w:rFonts w:ascii="Arial" w:hAnsi="Arial" w:cs="Arial"/>
        </w:rPr>
      </w:pPr>
      <w:proofErr w:type="spellStart"/>
      <w:r>
        <w:rPr>
          <w:rFonts w:ascii="Arial" w:hAnsi="Arial" w:cs="Arial"/>
        </w:rPr>
        <w:t>Caporarello</w:t>
      </w:r>
      <w:proofErr w:type="spellEnd"/>
      <w:r>
        <w:rPr>
          <w:rFonts w:ascii="Arial" w:hAnsi="Arial" w:cs="Arial"/>
        </w:rPr>
        <w:t xml:space="preserve"> (2019) say that companies don’t do enough for employees constant learning and </w:t>
      </w:r>
      <w:r w:rsidR="00675AED">
        <w:rPr>
          <w:rFonts w:ascii="Arial" w:hAnsi="Arial" w:cs="Arial"/>
        </w:rPr>
        <w:t>developing, employees</w:t>
      </w:r>
      <w:r>
        <w:rPr>
          <w:rFonts w:ascii="Arial" w:hAnsi="Arial" w:cs="Arial"/>
        </w:rPr>
        <w:t xml:space="preserve"> should be involved in thinking, implementing new ideas in company.</w:t>
      </w:r>
    </w:p>
    <w:p w14:paraId="3617781E" w14:textId="49555BDA" w:rsidR="00D0012A" w:rsidRDefault="00D0012A" w:rsidP="00281137">
      <w:pPr>
        <w:spacing w:after="240"/>
        <w:rPr>
          <w:rFonts w:ascii="Arial" w:hAnsi="Arial" w:cs="Arial"/>
        </w:rPr>
      </w:pPr>
      <w:proofErr w:type="gramStart"/>
      <w:r>
        <w:rPr>
          <w:rFonts w:ascii="Arial" w:hAnsi="Arial" w:cs="Arial"/>
        </w:rPr>
        <w:t>Dibble(</w:t>
      </w:r>
      <w:proofErr w:type="gramEnd"/>
      <w:r>
        <w:rPr>
          <w:rFonts w:ascii="Arial" w:hAnsi="Arial" w:cs="Arial"/>
        </w:rPr>
        <w:t>1999), say that capable employees can work under conditions they wished for , they work with increased confidence but they still need to be appreciated by their managers.</w:t>
      </w:r>
    </w:p>
    <w:p w14:paraId="783B1AE0" w14:textId="67532CEC" w:rsidR="006C5EF7" w:rsidRDefault="006C5EF7" w:rsidP="00281137">
      <w:pPr>
        <w:spacing w:after="240"/>
        <w:rPr>
          <w:rFonts w:ascii="Arial" w:hAnsi="Arial" w:cs="Arial"/>
        </w:rPr>
      </w:pPr>
      <w:r>
        <w:rPr>
          <w:rFonts w:ascii="Arial" w:hAnsi="Arial" w:cs="Arial"/>
        </w:rPr>
        <w:t>Beeson (2020) say that salary can be a very attractive point for a job applicant</w:t>
      </w:r>
      <w:r w:rsidR="00D0012A">
        <w:rPr>
          <w:rFonts w:ascii="Arial" w:hAnsi="Arial" w:cs="Arial"/>
        </w:rPr>
        <w:t xml:space="preserve"> but also there are other factors such as private pensions, food offered at </w:t>
      </w:r>
      <w:r w:rsidR="00675AED">
        <w:rPr>
          <w:rFonts w:ascii="Arial" w:hAnsi="Arial" w:cs="Arial"/>
        </w:rPr>
        <w:t>workplace</w:t>
      </w:r>
      <w:r w:rsidR="00D0012A">
        <w:rPr>
          <w:rFonts w:ascii="Arial" w:hAnsi="Arial" w:cs="Arial"/>
        </w:rPr>
        <w:t>, opportunities offered to be promoted.</w:t>
      </w:r>
    </w:p>
    <w:p w14:paraId="3A15C89B" w14:textId="6A2540D3" w:rsidR="00D0012A" w:rsidRDefault="00D0012A" w:rsidP="00281137">
      <w:pPr>
        <w:spacing w:after="240"/>
        <w:rPr>
          <w:rFonts w:ascii="Arial" w:hAnsi="Arial" w:cs="Arial"/>
        </w:rPr>
      </w:pPr>
      <w:proofErr w:type="spellStart"/>
      <w:r>
        <w:rPr>
          <w:rFonts w:ascii="Arial" w:hAnsi="Arial" w:cs="Arial"/>
        </w:rPr>
        <w:t>Reigal</w:t>
      </w:r>
      <w:proofErr w:type="spellEnd"/>
      <w:r>
        <w:rPr>
          <w:rFonts w:ascii="Arial" w:hAnsi="Arial" w:cs="Arial"/>
        </w:rPr>
        <w:t xml:space="preserve"> (1991) say that </w:t>
      </w:r>
      <w:r w:rsidR="003C3FD9">
        <w:rPr>
          <w:rFonts w:ascii="Arial" w:hAnsi="Arial" w:cs="Arial"/>
        </w:rPr>
        <w:t xml:space="preserve">there are three elements that helps in hospitality learning improvement, these are skills, </w:t>
      </w:r>
      <w:r w:rsidR="00675AED">
        <w:rPr>
          <w:rFonts w:ascii="Arial" w:hAnsi="Arial" w:cs="Arial"/>
        </w:rPr>
        <w:t>values,</w:t>
      </w:r>
      <w:r w:rsidR="003C3FD9">
        <w:rPr>
          <w:rFonts w:ascii="Arial" w:hAnsi="Arial" w:cs="Arial"/>
        </w:rPr>
        <w:t xml:space="preserve"> and substantive knowledge. Substantive knowledge helps you to practice well the profession, skills </w:t>
      </w:r>
      <w:r w:rsidR="00675AED">
        <w:rPr>
          <w:rFonts w:ascii="Arial" w:hAnsi="Arial" w:cs="Arial"/>
        </w:rPr>
        <w:t>help</w:t>
      </w:r>
      <w:r w:rsidR="003C3FD9">
        <w:rPr>
          <w:rFonts w:ascii="Arial" w:hAnsi="Arial" w:cs="Arial"/>
        </w:rPr>
        <w:t xml:space="preserve"> you to put knowledge in practice and values helps you to adapt values to success.</w:t>
      </w:r>
    </w:p>
    <w:p w14:paraId="3271719B" w14:textId="34401243" w:rsidR="003C3FD9" w:rsidRDefault="003C3FD9" w:rsidP="00281137">
      <w:pPr>
        <w:spacing w:after="240"/>
        <w:rPr>
          <w:rFonts w:ascii="Arial" w:hAnsi="Arial" w:cs="Arial"/>
        </w:rPr>
      </w:pPr>
      <w:proofErr w:type="gramStart"/>
      <w:r>
        <w:rPr>
          <w:rFonts w:ascii="Arial" w:hAnsi="Arial" w:cs="Arial"/>
        </w:rPr>
        <w:t>Crockett(</w:t>
      </w:r>
      <w:proofErr w:type="gramEnd"/>
      <w:r>
        <w:rPr>
          <w:rFonts w:ascii="Arial" w:hAnsi="Arial" w:cs="Arial"/>
        </w:rPr>
        <w:t xml:space="preserve">2002) say that </w:t>
      </w:r>
      <w:r w:rsidR="00CF466B">
        <w:rPr>
          <w:rFonts w:ascii="Arial" w:hAnsi="Arial" w:cs="Arial"/>
        </w:rPr>
        <w:t>experiential learning gives to people chance to put their skills to test, you can learn from your mistakes.</w:t>
      </w:r>
    </w:p>
    <w:p w14:paraId="1909656A" w14:textId="30DF8746" w:rsidR="00CF466B" w:rsidRDefault="00CF466B" w:rsidP="00281137">
      <w:pPr>
        <w:spacing w:after="240"/>
        <w:rPr>
          <w:rFonts w:ascii="Arial" w:hAnsi="Arial" w:cs="Arial"/>
        </w:rPr>
      </w:pPr>
      <w:r>
        <w:rPr>
          <w:rFonts w:ascii="Arial" w:hAnsi="Arial" w:cs="Arial"/>
        </w:rPr>
        <w:t xml:space="preserve">As per </w:t>
      </w:r>
      <w:proofErr w:type="spellStart"/>
      <w:r>
        <w:rPr>
          <w:rFonts w:ascii="Arial" w:hAnsi="Arial" w:cs="Arial"/>
        </w:rPr>
        <w:t>Breiter</w:t>
      </w:r>
      <w:proofErr w:type="spellEnd"/>
      <w:r>
        <w:rPr>
          <w:rFonts w:ascii="Arial" w:hAnsi="Arial" w:cs="Arial"/>
        </w:rPr>
        <w:t xml:space="preserve"> </w:t>
      </w:r>
      <w:proofErr w:type="gramStart"/>
      <w:r>
        <w:rPr>
          <w:rFonts w:ascii="Arial" w:hAnsi="Arial" w:cs="Arial"/>
        </w:rPr>
        <w:t>( 1998</w:t>
      </w:r>
      <w:proofErr w:type="gramEnd"/>
      <w:r>
        <w:rPr>
          <w:rFonts w:ascii="Arial" w:hAnsi="Arial" w:cs="Arial"/>
        </w:rPr>
        <w:t>), basic skills that recruiter require in hospitality are leadership, employee relations and managerial and many of the other department</w:t>
      </w:r>
      <w:r w:rsidR="00103662">
        <w:rPr>
          <w:rFonts w:ascii="Arial" w:hAnsi="Arial" w:cs="Arial"/>
        </w:rPr>
        <w:t xml:space="preserve">s in hospitality  </w:t>
      </w:r>
      <w:r>
        <w:rPr>
          <w:rFonts w:ascii="Arial" w:hAnsi="Arial" w:cs="Arial"/>
        </w:rPr>
        <w:t xml:space="preserve">can be learned </w:t>
      </w:r>
      <w:r w:rsidR="00103662">
        <w:rPr>
          <w:rFonts w:ascii="Arial" w:hAnsi="Arial" w:cs="Arial"/>
        </w:rPr>
        <w:t xml:space="preserve">on </w:t>
      </w:r>
      <w:r>
        <w:rPr>
          <w:rFonts w:ascii="Arial" w:hAnsi="Arial" w:cs="Arial"/>
        </w:rPr>
        <w:t xml:space="preserve"> the job</w:t>
      </w:r>
      <w:r w:rsidR="00103662">
        <w:rPr>
          <w:rFonts w:ascii="Arial" w:hAnsi="Arial" w:cs="Arial"/>
        </w:rPr>
        <w:t>.</w:t>
      </w:r>
    </w:p>
    <w:p w14:paraId="0A555D54" w14:textId="0D1DAD59" w:rsidR="00103662" w:rsidRDefault="00103662" w:rsidP="00281137">
      <w:pPr>
        <w:spacing w:after="240"/>
        <w:rPr>
          <w:rFonts w:ascii="Arial" w:hAnsi="Arial" w:cs="Arial"/>
        </w:rPr>
      </w:pPr>
      <w:r>
        <w:rPr>
          <w:rFonts w:ascii="Arial" w:hAnsi="Arial" w:cs="Arial"/>
        </w:rPr>
        <w:t xml:space="preserve">As per engagementmultiplier.com (2022), engagement can be critical for hospitality workers, hotels can survive based on reviews and </w:t>
      </w:r>
      <w:proofErr w:type="gramStart"/>
      <w:r>
        <w:rPr>
          <w:rFonts w:ascii="Arial" w:hAnsi="Arial" w:cs="Arial"/>
        </w:rPr>
        <w:t>is connected with</w:t>
      </w:r>
      <w:proofErr w:type="gramEnd"/>
      <w:r>
        <w:rPr>
          <w:rFonts w:ascii="Arial" w:hAnsi="Arial" w:cs="Arial"/>
        </w:rPr>
        <w:t xml:space="preserve"> the customer experience with </w:t>
      </w:r>
      <w:r w:rsidR="005928CC">
        <w:rPr>
          <w:rFonts w:ascii="Arial" w:hAnsi="Arial" w:cs="Arial"/>
        </w:rPr>
        <w:t>staff. Is</w:t>
      </w:r>
      <w:r>
        <w:rPr>
          <w:rFonts w:ascii="Arial" w:hAnsi="Arial" w:cs="Arial"/>
        </w:rPr>
        <w:t xml:space="preserve"> it essential to implement a good engagement plan for staff so they will do their job with joy and with their </w:t>
      </w:r>
      <w:proofErr w:type="gramStart"/>
      <w:r>
        <w:rPr>
          <w:rFonts w:ascii="Arial" w:hAnsi="Arial" w:cs="Arial"/>
        </w:rPr>
        <w:t>best.</w:t>
      </w:r>
      <w:proofErr w:type="gramEnd"/>
      <w:r>
        <w:rPr>
          <w:rFonts w:ascii="Arial" w:hAnsi="Arial" w:cs="Arial"/>
        </w:rPr>
        <w:t xml:space="preserve"> Staff need to be given what they need to deliver </w:t>
      </w:r>
      <w:r w:rsidR="005928CC">
        <w:rPr>
          <w:rFonts w:ascii="Arial" w:hAnsi="Arial" w:cs="Arial"/>
        </w:rPr>
        <w:t>unforgettable</w:t>
      </w:r>
      <w:r>
        <w:rPr>
          <w:rFonts w:ascii="Arial" w:hAnsi="Arial" w:cs="Arial"/>
        </w:rPr>
        <w:t xml:space="preserve"> experiences.</w:t>
      </w:r>
    </w:p>
    <w:p w14:paraId="0F4CE0C0" w14:textId="2CA7AD8C" w:rsidR="00103662" w:rsidRDefault="00103662" w:rsidP="00281137">
      <w:pPr>
        <w:spacing w:after="240"/>
        <w:rPr>
          <w:rFonts w:ascii="Arial" w:hAnsi="Arial" w:cs="Arial"/>
        </w:rPr>
      </w:pPr>
      <w:r>
        <w:rPr>
          <w:rFonts w:ascii="Arial" w:hAnsi="Arial" w:cs="Arial"/>
        </w:rPr>
        <w:t xml:space="preserve">As a conclusion, </w:t>
      </w:r>
      <w:r w:rsidR="005928CC">
        <w:rPr>
          <w:rFonts w:ascii="Arial" w:hAnsi="Arial" w:cs="Arial"/>
        </w:rPr>
        <w:t xml:space="preserve">the key element for </w:t>
      </w:r>
      <w:r w:rsidR="00675AED">
        <w:rPr>
          <w:rFonts w:ascii="Arial" w:hAnsi="Arial" w:cs="Arial"/>
        </w:rPr>
        <w:t>the</w:t>
      </w:r>
      <w:r w:rsidR="005928CC">
        <w:rPr>
          <w:rFonts w:ascii="Arial" w:hAnsi="Arial" w:cs="Arial"/>
        </w:rPr>
        <w:t xml:space="preserve"> employee lifecycle is the communication and, trust, strong management engagement programs that makes every manager accountable, supportive towards employees, supportive and positive relationship, a </w:t>
      </w:r>
      <w:r w:rsidR="005928CC">
        <w:rPr>
          <w:rFonts w:ascii="Arial" w:hAnsi="Arial" w:cs="Arial"/>
        </w:rPr>
        <w:lastRenderedPageBreak/>
        <w:t>long term project in the engagement improvement. Under influence of globalization and multicultural environment will be challenging for hospitality industry the whole employee lifecycle.</w:t>
      </w:r>
      <w:r w:rsidR="00EE141D">
        <w:rPr>
          <w:rFonts w:ascii="Arial" w:hAnsi="Arial" w:cs="Arial"/>
        </w:rPr>
        <w:t xml:space="preserve"> It is important to allow employees to express themselves physically, cognitively, and emotionally. Employees deserves attention from every level of management. It is important to create a strong partnership between educational institutions and hospitality industry to provide qualified </w:t>
      </w:r>
      <w:r w:rsidR="00D51226">
        <w:rPr>
          <w:rFonts w:ascii="Arial" w:hAnsi="Arial" w:cs="Arial"/>
        </w:rPr>
        <w:t>and competent</w:t>
      </w:r>
      <w:r w:rsidR="00EE141D">
        <w:rPr>
          <w:rFonts w:ascii="Arial" w:hAnsi="Arial" w:cs="Arial"/>
        </w:rPr>
        <w:t xml:space="preserve"> staff</w:t>
      </w:r>
      <w:r w:rsidR="00D51226">
        <w:rPr>
          <w:rFonts w:ascii="Arial" w:hAnsi="Arial" w:cs="Arial"/>
        </w:rPr>
        <w:t xml:space="preserve">. Hospitality industry has a unique nature and constant engagement programs are essential for a smooth running of the business and to be able to provide exceptional service throughout the department. </w:t>
      </w:r>
    </w:p>
    <w:p w14:paraId="69785315" w14:textId="538D69EA" w:rsidR="004F6B05" w:rsidRDefault="004F6B05" w:rsidP="00281137">
      <w:pPr>
        <w:spacing w:after="240"/>
        <w:rPr>
          <w:rFonts w:ascii="Arial" w:hAnsi="Arial" w:cs="Arial"/>
        </w:rPr>
      </w:pPr>
    </w:p>
    <w:p w14:paraId="732510E5" w14:textId="700607B1" w:rsidR="00BA1829" w:rsidRDefault="00BA1829" w:rsidP="00281137">
      <w:pPr>
        <w:spacing w:after="240"/>
        <w:rPr>
          <w:rFonts w:ascii="Arial" w:hAnsi="Arial" w:cs="Arial"/>
        </w:rPr>
      </w:pPr>
    </w:p>
    <w:p w14:paraId="3261FDB9" w14:textId="744F75C0" w:rsidR="00BA1829" w:rsidRDefault="00BA1829" w:rsidP="00281137">
      <w:pPr>
        <w:spacing w:after="240"/>
        <w:rPr>
          <w:rFonts w:ascii="Arial" w:hAnsi="Arial" w:cs="Arial"/>
        </w:rPr>
      </w:pPr>
    </w:p>
    <w:p w14:paraId="276534E5" w14:textId="70AB0FA1" w:rsidR="00BA1829" w:rsidRDefault="00BA1829" w:rsidP="00281137">
      <w:pPr>
        <w:spacing w:after="240"/>
        <w:rPr>
          <w:rFonts w:ascii="Arial" w:hAnsi="Arial" w:cs="Arial"/>
        </w:rPr>
      </w:pPr>
    </w:p>
    <w:p w14:paraId="6D83768B" w14:textId="6767916E" w:rsidR="00BA1829" w:rsidRDefault="00BA1829" w:rsidP="00281137">
      <w:pPr>
        <w:spacing w:after="240"/>
        <w:rPr>
          <w:rFonts w:ascii="Arial" w:hAnsi="Arial" w:cs="Arial"/>
        </w:rPr>
      </w:pPr>
    </w:p>
    <w:p w14:paraId="0B430833" w14:textId="259E3AD6" w:rsidR="00BA1829" w:rsidRDefault="00BA1829" w:rsidP="00281137">
      <w:pPr>
        <w:spacing w:after="240"/>
        <w:rPr>
          <w:rFonts w:ascii="Arial" w:hAnsi="Arial" w:cs="Arial"/>
        </w:rPr>
      </w:pPr>
    </w:p>
    <w:p w14:paraId="4243E0F5" w14:textId="411A0034" w:rsidR="00BA1829" w:rsidRDefault="00BA1829" w:rsidP="00281137">
      <w:pPr>
        <w:spacing w:after="240"/>
        <w:rPr>
          <w:rFonts w:ascii="Arial" w:hAnsi="Arial" w:cs="Arial"/>
        </w:rPr>
      </w:pPr>
    </w:p>
    <w:p w14:paraId="1D86A5A2" w14:textId="518CEA0E" w:rsidR="00BA1829" w:rsidRDefault="00BA1829" w:rsidP="00281137">
      <w:pPr>
        <w:spacing w:after="240"/>
        <w:rPr>
          <w:rFonts w:ascii="Arial" w:hAnsi="Arial" w:cs="Arial"/>
        </w:rPr>
      </w:pPr>
    </w:p>
    <w:p w14:paraId="25FBE963" w14:textId="4C354DAF" w:rsidR="00BA1829" w:rsidRDefault="00BA1829" w:rsidP="00281137">
      <w:pPr>
        <w:spacing w:after="240"/>
        <w:rPr>
          <w:rFonts w:ascii="Arial" w:hAnsi="Arial" w:cs="Arial"/>
        </w:rPr>
      </w:pPr>
    </w:p>
    <w:p w14:paraId="33F220CB" w14:textId="6AE0ED00" w:rsidR="00BA1829" w:rsidRDefault="00BA1829" w:rsidP="00281137">
      <w:pPr>
        <w:spacing w:after="240"/>
        <w:rPr>
          <w:rFonts w:ascii="Arial" w:hAnsi="Arial" w:cs="Arial"/>
        </w:rPr>
      </w:pPr>
    </w:p>
    <w:p w14:paraId="51F1105C" w14:textId="280D80E6" w:rsidR="00BA1829" w:rsidRDefault="00BA1829" w:rsidP="00281137">
      <w:pPr>
        <w:spacing w:after="240"/>
        <w:rPr>
          <w:rFonts w:ascii="Arial" w:hAnsi="Arial" w:cs="Arial"/>
        </w:rPr>
      </w:pPr>
    </w:p>
    <w:p w14:paraId="2916CB7A" w14:textId="6A88CB94" w:rsidR="00BA1829" w:rsidRDefault="00BA1829" w:rsidP="00281137">
      <w:pPr>
        <w:spacing w:after="240"/>
        <w:rPr>
          <w:rFonts w:ascii="Arial" w:hAnsi="Arial" w:cs="Arial"/>
        </w:rPr>
      </w:pPr>
    </w:p>
    <w:p w14:paraId="1CF6D8D1" w14:textId="44E87A8E" w:rsidR="00BA1829" w:rsidRDefault="00BA1829" w:rsidP="00281137">
      <w:pPr>
        <w:spacing w:after="240"/>
        <w:rPr>
          <w:rFonts w:ascii="Arial" w:hAnsi="Arial" w:cs="Arial"/>
        </w:rPr>
      </w:pPr>
    </w:p>
    <w:p w14:paraId="25B26F02" w14:textId="495955E6" w:rsidR="00BA1829" w:rsidRDefault="00BA1829" w:rsidP="00281137">
      <w:pPr>
        <w:spacing w:after="240"/>
        <w:rPr>
          <w:rFonts w:ascii="Arial" w:hAnsi="Arial" w:cs="Arial"/>
        </w:rPr>
      </w:pPr>
    </w:p>
    <w:p w14:paraId="03413EE9" w14:textId="791728C3" w:rsidR="00BA1829" w:rsidRDefault="00BA1829" w:rsidP="00281137">
      <w:pPr>
        <w:spacing w:after="240"/>
        <w:rPr>
          <w:rFonts w:ascii="Arial" w:hAnsi="Arial" w:cs="Arial"/>
        </w:rPr>
      </w:pPr>
    </w:p>
    <w:p w14:paraId="0883C2EC" w14:textId="41D98883" w:rsidR="00BA1829" w:rsidRDefault="00BA1829" w:rsidP="00281137">
      <w:pPr>
        <w:spacing w:after="240"/>
        <w:rPr>
          <w:rFonts w:ascii="Arial" w:hAnsi="Arial" w:cs="Arial"/>
        </w:rPr>
      </w:pPr>
    </w:p>
    <w:p w14:paraId="5156ECF2" w14:textId="0ECCD436" w:rsidR="00BA1829" w:rsidRDefault="00BA1829" w:rsidP="00281137">
      <w:pPr>
        <w:spacing w:after="240"/>
        <w:rPr>
          <w:rFonts w:ascii="Arial" w:hAnsi="Arial" w:cs="Arial"/>
        </w:rPr>
      </w:pPr>
    </w:p>
    <w:p w14:paraId="62F5DC5A" w14:textId="0D136681" w:rsidR="00BA1829" w:rsidRDefault="00BA1829" w:rsidP="00281137">
      <w:pPr>
        <w:spacing w:after="240"/>
        <w:rPr>
          <w:rFonts w:ascii="Arial" w:hAnsi="Arial" w:cs="Arial"/>
        </w:rPr>
      </w:pPr>
    </w:p>
    <w:p w14:paraId="3C50155E" w14:textId="67507AF5" w:rsidR="00BA1829" w:rsidRDefault="00BA1829" w:rsidP="00281137">
      <w:pPr>
        <w:spacing w:after="240"/>
        <w:rPr>
          <w:rFonts w:ascii="Arial" w:hAnsi="Arial" w:cs="Arial"/>
        </w:rPr>
      </w:pPr>
    </w:p>
    <w:p w14:paraId="1589F19B" w14:textId="680690A9" w:rsidR="00BA1829" w:rsidRDefault="00BA1829" w:rsidP="00281137">
      <w:pPr>
        <w:spacing w:after="240"/>
        <w:rPr>
          <w:rFonts w:ascii="Arial" w:hAnsi="Arial" w:cs="Arial"/>
        </w:rPr>
      </w:pPr>
    </w:p>
    <w:p w14:paraId="5EE89CED" w14:textId="1CD921C4" w:rsidR="00BA1829" w:rsidRDefault="00BA1829" w:rsidP="00281137">
      <w:pPr>
        <w:spacing w:after="240"/>
        <w:rPr>
          <w:rFonts w:ascii="Arial" w:hAnsi="Arial" w:cs="Arial"/>
        </w:rPr>
      </w:pPr>
    </w:p>
    <w:p w14:paraId="50F124BC" w14:textId="4E1B138B" w:rsidR="00BA1829" w:rsidRDefault="00BA1829" w:rsidP="00281137">
      <w:pPr>
        <w:spacing w:after="240"/>
        <w:rPr>
          <w:rFonts w:ascii="Arial" w:hAnsi="Arial" w:cs="Arial"/>
        </w:rPr>
      </w:pPr>
    </w:p>
    <w:p w14:paraId="7FC98DC4" w14:textId="47B0CBB8" w:rsidR="00BA1829" w:rsidRDefault="00BA1829" w:rsidP="00281137">
      <w:pPr>
        <w:spacing w:after="240"/>
        <w:rPr>
          <w:rFonts w:ascii="Arial" w:hAnsi="Arial" w:cs="Arial"/>
          <w:sz w:val="40"/>
          <w:szCs w:val="40"/>
        </w:rPr>
      </w:pPr>
      <w:r>
        <w:rPr>
          <w:rFonts w:ascii="Arial" w:hAnsi="Arial" w:cs="Arial"/>
          <w:sz w:val="40"/>
          <w:szCs w:val="40"/>
        </w:rPr>
        <w:lastRenderedPageBreak/>
        <w:t xml:space="preserve">                        Reference List</w:t>
      </w:r>
    </w:p>
    <w:p w14:paraId="64841A5F" w14:textId="3AF4A81F" w:rsidR="00BA1829" w:rsidRDefault="00BA1829" w:rsidP="00281137">
      <w:pPr>
        <w:spacing w:after="240"/>
        <w:rPr>
          <w:rFonts w:ascii="Arial" w:hAnsi="Arial" w:cs="Arial"/>
          <w:sz w:val="40"/>
          <w:szCs w:val="40"/>
        </w:rPr>
      </w:pPr>
    </w:p>
    <w:p w14:paraId="56E27F88" w14:textId="3A4BB9C5" w:rsidR="00BA1829" w:rsidRDefault="00BA1829" w:rsidP="00281137">
      <w:pPr>
        <w:spacing w:after="240"/>
        <w:rPr>
          <w:rFonts w:ascii="Arial" w:hAnsi="Arial" w:cs="Arial"/>
        </w:rPr>
      </w:pPr>
      <w:r>
        <w:rPr>
          <w:rFonts w:ascii="Arial" w:hAnsi="Arial" w:cs="Arial"/>
        </w:rPr>
        <w:t>Blog.vantagecircle.com</w:t>
      </w:r>
      <w:r w:rsidR="00A54E67">
        <w:rPr>
          <w:rFonts w:ascii="Arial" w:hAnsi="Arial" w:cs="Arial"/>
        </w:rPr>
        <w:t xml:space="preserve"> (2022), Employee engagement in HR, Available at: </w:t>
      </w:r>
      <w:hyperlink r:id="rId4" w:history="1">
        <w:r w:rsidR="00A54E67" w:rsidRPr="001A554F">
          <w:rPr>
            <w:rStyle w:val="Hyperlink"/>
            <w:rFonts w:ascii="Arial" w:hAnsi="Arial" w:cs="Arial"/>
          </w:rPr>
          <w:t>https://blog.vantagecircle.com/employee-engagement-in-hr/#:~:text=Employee%20Engagement%20In%20HR%3A%205%20HR%20Roles%20For,...%205%205.%20Measuring%20Employee%20Engagement%20Regularly</w:t>
        </w:r>
      </w:hyperlink>
      <w:r w:rsidR="00A54E67">
        <w:rPr>
          <w:rFonts w:ascii="Arial" w:hAnsi="Arial" w:cs="Arial"/>
        </w:rPr>
        <w:t xml:space="preserve"> (Accessed: 20</w:t>
      </w:r>
      <w:r w:rsidR="00A54E67" w:rsidRPr="00A54E67">
        <w:rPr>
          <w:rFonts w:ascii="Arial" w:hAnsi="Arial" w:cs="Arial"/>
          <w:vertAlign w:val="superscript"/>
        </w:rPr>
        <w:t>th</w:t>
      </w:r>
      <w:r w:rsidR="00A54E67">
        <w:rPr>
          <w:rFonts w:ascii="Arial" w:hAnsi="Arial" w:cs="Arial"/>
        </w:rPr>
        <w:t xml:space="preserve"> October, 2022).</w:t>
      </w:r>
    </w:p>
    <w:p w14:paraId="06229861" w14:textId="4D10D09F" w:rsidR="00A54E67" w:rsidRDefault="00A54E67" w:rsidP="00A54E67">
      <w:pPr>
        <w:rPr>
          <w:rFonts w:ascii="Arial" w:hAnsi="Arial" w:cs="Arial"/>
          <w:color w:val="242424"/>
          <w:shd w:val="clear" w:color="auto" w:fill="FFFFFF"/>
        </w:rPr>
      </w:pPr>
      <w:r w:rsidRPr="00A54E67">
        <w:rPr>
          <w:rFonts w:ascii="Arial" w:hAnsi="Arial" w:cs="Arial"/>
          <w:color w:val="242424"/>
          <w:shd w:val="clear" w:color="auto" w:fill="FFFFFF"/>
        </w:rPr>
        <w:t xml:space="preserve">Beeson, </w:t>
      </w:r>
      <w:proofErr w:type="spellStart"/>
      <w:r w:rsidRPr="00A54E67">
        <w:rPr>
          <w:rFonts w:ascii="Arial" w:hAnsi="Arial" w:cs="Arial"/>
          <w:color w:val="242424"/>
          <w:shd w:val="clear" w:color="auto" w:fill="FFFFFF"/>
        </w:rPr>
        <w:t>Kortni</w:t>
      </w:r>
      <w:proofErr w:type="spellEnd"/>
      <w:r w:rsidRPr="00A54E67">
        <w:rPr>
          <w:rFonts w:ascii="Arial" w:hAnsi="Arial" w:cs="Arial"/>
          <w:color w:val="242424"/>
          <w:shd w:val="clear" w:color="auto" w:fill="FFFFFF"/>
        </w:rPr>
        <w:t xml:space="preserve"> M. (2020) “Which is More Attractive: Organization Personality or Salary?” pp 1-67</w:t>
      </w:r>
      <w:r>
        <w:rPr>
          <w:rFonts w:ascii="Arial" w:hAnsi="Arial" w:cs="Arial"/>
          <w:color w:val="242424"/>
          <w:shd w:val="clear" w:color="auto" w:fill="FFFFFF"/>
        </w:rPr>
        <w:t>.</w:t>
      </w:r>
      <w:r w:rsidR="00EB0FDC">
        <w:rPr>
          <w:rFonts w:ascii="Arial" w:hAnsi="Arial" w:cs="Arial"/>
          <w:color w:val="242424"/>
          <w:shd w:val="clear" w:color="auto" w:fill="FFFFFF"/>
        </w:rPr>
        <w:t xml:space="preserve"> Available at: </w:t>
      </w:r>
      <w:hyperlink r:id="rId5" w:history="1">
        <w:r w:rsidR="00EB0FDC" w:rsidRPr="001A554F">
          <w:rPr>
            <w:rStyle w:val="Hyperlink"/>
            <w:rFonts w:ascii="Arial" w:hAnsi="Arial" w:cs="Arial"/>
            <w:shd w:val="clear" w:color="auto" w:fill="FFFFFF"/>
          </w:rPr>
          <w:t>https://etd.ohiolink.edu/apexprod/rws_olink/r/1501/10?clear=10&amp;p10_accession_num=xupsy1592834395861197</w:t>
        </w:r>
      </w:hyperlink>
      <w:r w:rsidR="00EB0FDC">
        <w:rPr>
          <w:rFonts w:ascii="Arial" w:hAnsi="Arial" w:cs="Arial"/>
          <w:color w:val="242424"/>
          <w:shd w:val="clear" w:color="auto" w:fill="FFFFFF"/>
        </w:rPr>
        <w:t xml:space="preserve"> (Accessed: 18</w:t>
      </w:r>
      <w:r w:rsidR="00EB0FDC" w:rsidRPr="00EB0FDC">
        <w:rPr>
          <w:rFonts w:ascii="Arial" w:hAnsi="Arial" w:cs="Arial"/>
          <w:color w:val="242424"/>
          <w:shd w:val="clear" w:color="auto" w:fill="FFFFFF"/>
          <w:vertAlign w:val="superscript"/>
        </w:rPr>
        <w:t>th</w:t>
      </w:r>
      <w:r w:rsidR="00EB0FDC">
        <w:rPr>
          <w:rFonts w:ascii="Arial" w:hAnsi="Arial" w:cs="Arial"/>
          <w:color w:val="242424"/>
          <w:shd w:val="clear" w:color="auto" w:fill="FFFFFF"/>
        </w:rPr>
        <w:t xml:space="preserve"> </w:t>
      </w:r>
      <w:proofErr w:type="gramStart"/>
      <w:r w:rsidR="00EB0FDC">
        <w:rPr>
          <w:rFonts w:ascii="Arial" w:hAnsi="Arial" w:cs="Arial"/>
          <w:color w:val="242424"/>
          <w:shd w:val="clear" w:color="auto" w:fill="FFFFFF"/>
        </w:rPr>
        <w:t>October,</w:t>
      </w:r>
      <w:proofErr w:type="gramEnd"/>
      <w:r w:rsidR="00EB0FDC">
        <w:rPr>
          <w:rFonts w:ascii="Arial" w:hAnsi="Arial" w:cs="Arial"/>
          <w:color w:val="242424"/>
          <w:shd w:val="clear" w:color="auto" w:fill="FFFFFF"/>
        </w:rPr>
        <w:t xml:space="preserve"> 2022).</w:t>
      </w:r>
    </w:p>
    <w:p w14:paraId="066D623F" w14:textId="2D5ECA94" w:rsidR="00A54E67" w:rsidRDefault="00A54E67" w:rsidP="00A54E67">
      <w:pPr>
        <w:rPr>
          <w:rFonts w:ascii="Arial" w:hAnsi="Arial" w:cs="Arial"/>
          <w:color w:val="242424"/>
          <w:shd w:val="clear" w:color="auto" w:fill="FFFFFF"/>
        </w:rPr>
      </w:pPr>
    </w:p>
    <w:p w14:paraId="288E5261" w14:textId="77777777" w:rsidR="00A54E67" w:rsidRPr="00A54E67" w:rsidRDefault="00A54E67" w:rsidP="00A54E67">
      <w:pPr>
        <w:rPr>
          <w:rFonts w:ascii="Arial" w:hAnsi="Arial" w:cs="Arial"/>
        </w:rPr>
      </w:pPr>
    </w:p>
    <w:p w14:paraId="50BF544E" w14:textId="2D20952A" w:rsidR="00A54E67" w:rsidRDefault="00A54E67" w:rsidP="00A54E67">
      <w:pPr>
        <w:spacing w:after="100" w:afterAutospacing="1" w:line="360" w:lineRule="atLeast"/>
        <w:rPr>
          <w:rFonts w:ascii="Helvetica" w:eastAsia="Times New Roman" w:hAnsi="Helvetica" w:cs="Times New Roman"/>
          <w:color w:val="000000"/>
          <w:lang w:eastAsia="en-GB"/>
        </w:rPr>
      </w:pPr>
      <w:proofErr w:type="spellStart"/>
      <w:r w:rsidRPr="00A54E67">
        <w:rPr>
          <w:rFonts w:ascii="Helvetica" w:eastAsia="Times New Roman" w:hAnsi="Helvetica" w:cs="Times New Roman"/>
          <w:color w:val="000000"/>
          <w:lang w:eastAsia="en-GB"/>
        </w:rPr>
        <w:t>Breiter</w:t>
      </w:r>
      <w:proofErr w:type="spellEnd"/>
      <w:r w:rsidRPr="00A54E67">
        <w:rPr>
          <w:rFonts w:ascii="Helvetica" w:eastAsia="Times New Roman" w:hAnsi="Helvetica" w:cs="Times New Roman"/>
          <w:color w:val="000000"/>
          <w:lang w:eastAsia="en-GB"/>
        </w:rPr>
        <w:t xml:space="preserve">, Deborah, Clements, Christine J., (1996). Hospitality curricula for the 21st century. Hospitality &amp; Tourism Educator: Vol. 8. </w:t>
      </w:r>
      <w:proofErr w:type="gramStart"/>
      <w:r w:rsidRPr="00A54E67">
        <w:rPr>
          <w:rFonts w:ascii="Helvetica" w:eastAsia="Times New Roman" w:hAnsi="Helvetica" w:cs="Times New Roman"/>
          <w:color w:val="000000"/>
          <w:lang w:eastAsia="en-GB"/>
        </w:rPr>
        <w:t>N(</w:t>
      </w:r>
      <w:proofErr w:type="gramEnd"/>
      <w:r w:rsidRPr="00A54E67">
        <w:rPr>
          <w:rFonts w:ascii="Helvetica" w:eastAsia="Times New Roman" w:hAnsi="Helvetica" w:cs="Times New Roman"/>
          <w:color w:val="000000"/>
          <w:lang w:eastAsia="en-GB"/>
        </w:rPr>
        <w:t>1).</w:t>
      </w:r>
    </w:p>
    <w:p w14:paraId="5607328A" w14:textId="7442481F" w:rsidR="00A54E67" w:rsidRPr="00A54E67" w:rsidRDefault="00A54E67" w:rsidP="00A54E67">
      <w:pPr>
        <w:spacing w:after="100" w:afterAutospacing="1" w:line="360" w:lineRule="atLeast"/>
        <w:rPr>
          <w:rFonts w:ascii="Helvetica" w:eastAsia="Times New Roman" w:hAnsi="Helvetica" w:cs="Times New Roman"/>
          <w:color w:val="000000"/>
          <w:lang w:eastAsia="en-GB"/>
        </w:rPr>
      </w:pPr>
      <w:r>
        <w:rPr>
          <w:rFonts w:ascii="Helvetica" w:eastAsia="Times New Roman" w:hAnsi="Helvetica" w:cs="Times New Roman"/>
          <w:color w:val="000000"/>
          <w:lang w:eastAsia="en-GB"/>
        </w:rPr>
        <w:t xml:space="preserve">Roberthalf.co.uk (2022), Motivating your team, </w:t>
      </w:r>
      <w:r w:rsidR="00EB0FDC">
        <w:rPr>
          <w:rFonts w:ascii="Helvetica" w:eastAsia="Times New Roman" w:hAnsi="Helvetica" w:cs="Times New Roman"/>
          <w:color w:val="000000"/>
          <w:lang w:eastAsia="en-GB"/>
        </w:rPr>
        <w:t xml:space="preserve">Available at: </w:t>
      </w:r>
      <w:hyperlink r:id="rId6" w:history="1">
        <w:r w:rsidR="00EB0FDC" w:rsidRPr="001A554F">
          <w:rPr>
            <w:rStyle w:val="Hyperlink"/>
            <w:rFonts w:ascii="Helvetica" w:eastAsia="Times New Roman" w:hAnsi="Helvetica" w:cs="Times New Roman"/>
            <w:lang w:eastAsia="en-GB"/>
          </w:rPr>
          <w:t>https://www.roberthalf.co.uk/advice/people-management/motivating-your-team-25-ways-increase-employee-engagement</w:t>
        </w:r>
      </w:hyperlink>
      <w:r w:rsidR="00EB0FDC">
        <w:rPr>
          <w:rFonts w:ascii="Helvetica" w:eastAsia="Times New Roman" w:hAnsi="Helvetica" w:cs="Times New Roman"/>
          <w:color w:val="000000"/>
          <w:lang w:eastAsia="en-GB"/>
        </w:rPr>
        <w:t xml:space="preserve"> , (Accessed: 19</w:t>
      </w:r>
      <w:r w:rsidR="00EB0FDC" w:rsidRPr="00EB0FDC">
        <w:rPr>
          <w:rFonts w:ascii="Helvetica" w:eastAsia="Times New Roman" w:hAnsi="Helvetica" w:cs="Times New Roman"/>
          <w:color w:val="000000"/>
          <w:vertAlign w:val="superscript"/>
          <w:lang w:eastAsia="en-GB"/>
        </w:rPr>
        <w:t>th</w:t>
      </w:r>
      <w:r w:rsidR="00EB0FDC">
        <w:rPr>
          <w:rFonts w:ascii="Helvetica" w:eastAsia="Times New Roman" w:hAnsi="Helvetica" w:cs="Times New Roman"/>
          <w:color w:val="000000"/>
          <w:lang w:eastAsia="en-GB"/>
        </w:rPr>
        <w:t xml:space="preserve"> October, 2022).</w:t>
      </w:r>
    </w:p>
    <w:p w14:paraId="57121837" w14:textId="2DD5D123" w:rsidR="00A54E67" w:rsidRDefault="00A54E67" w:rsidP="00A54E67">
      <w:pPr>
        <w:spacing w:after="100" w:afterAutospacing="1" w:line="360" w:lineRule="atLeast"/>
        <w:rPr>
          <w:rFonts w:ascii="Helvetica" w:eastAsia="Times New Roman" w:hAnsi="Helvetica" w:cs="Times New Roman"/>
          <w:color w:val="000000"/>
          <w:lang w:eastAsia="en-GB"/>
        </w:rPr>
      </w:pPr>
      <w:r w:rsidRPr="00A54E67">
        <w:rPr>
          <w:rFonts w:ascii="Helvetica" w:eastAsia="Times New Roman" w:hAnsi="Helvetica" w:cs="Times New Roman"/>
          <w:color w:val="000000"/>
          <w:lang w:eastAsia="en-GB"/>
        </w:rPr>
        <w:t>Crockett, Lori L. (2002). Real-World Training to Meet a Growing Demand Techniques, vol 77, Issue 4.</w:t>
      </w:r>
    </w:p>
    <w:p w14:paraId="7EC4F990" w14:textId="7BB93F2D" w:rsidR="00EB0FDC" w:rsidRPr="00A54E67" w:rsidRDefault="00EB0FDC" w:rsidP="00A54E67">
      <w:pPr>
        <w:spacing w:after="100" w:afterAutospacing="1" w:line="360" w:lineRule="atLeast"/>
        <w:rPr>
          <w:rFonts w:ascii="Helvetica" w:eastAsia="Times New Roman" w:hAnsi="Helvetica" w:cs="Times New Roman"/>
          <w:color w:val="000000"/>
          <w:lang w:eastAsia="en-GB"/>
        </w:rPr>
      </w:pPr>
      <w:r>
        <w:rPr>
          <w:rFonts w:ascii="Helvetica" w:eastAsia="Times New Roman" w:hAnsi="Helvetica" w:cs="Times New Roman"/>
          <w:color w:val="000000"/>
          <w:lang w:eastAsia="en-GB"/>
        </w:rPr>
        <w:t>Roffeypark.ac.uk (2021), How to engage and motivate your team, Available at:</w:t>
      </w:r>
      <w:r w:rsidRPr="00EB0FDC">
        <w:t xml:space="preserve"> </w:t>
      </w:r>
      <w:hyperlink r:id="rId7" w:history="1">
        <w:r w:rsidRPr="001A554F">
          <w:rPr>
            <w:rStyle w:val="Hyperlink"/>
            <w:rFonts w:ascii="Helvetica" w:eastAsia="Times New Roman" w:hAnsi="Helvetica" w:cs="Times New Roman"/>
            <w:lang w:eastAsia="en-GB"/>
          </w:rPr>
          <w:t>https://www.roffeypark.ac.uk/knowledge-and-learning-resources-hub/how-to-engage-and-motivate-your-team/</w:t>
        </w:r>
      </w:hyperlink>
      <w:r>
        <w:rPr>
          <w:rFonts w:ascii="Helvetica" w:eastAsia="Times New Roman" w:hAnsi="Helvetica" w:cs="Times New Roman"/>
          <w:color w:val="000000"/>
          <w:lang w:eastAsia="en-GB"/>
        </w:rPr>
        <w:t xml:space="preserve"> (Accessed: 22</w:t>
      </w:r>
      <w:r w:rsidRPr="00EB0FDC">
        <w:rPr>
          <w:rFonts w:ascii="Helvetica" w:eastAsia="Times New Roman" w:hAnsi="Helvetica" w:cs="Times New Roman"/>
          <w:color w:val="000000"/>
          <w:vertAlign w:val="superscript"/>
          <w:lang w:eastAsia="en-GB"/>
        </w:rPr>
        <w:t>nd</w:t>
      </w:r>
      <w:r>
        <w:rPr>
          <w:rFonts w:ascii="Helvetica" w:eastAsia="Times New Roman" w:hAnsi="Helvetica" w:cs="Times New Roman"/>
          <w:color w:val="000000"/>
          <w:lang w:eastAsia="en-GB"/>
        </w:rPr>
        <w:t xml:space="preserve"> October, 2022).</w:t>
      </w:r>
    </w:p>
    <w:p w14:paraId="6C37D4B0" w14:textId="0CB9A5E6" w:rsidR="00A54E67" w:rsidRDefault="00A54E67" w:rsidP="00A54E67">
      <w:pPr>
        <w:spacing w:after="100" w:afterAutospacing="1" w:line="360" w:lineRule="atLeast"/>
        <w:rPr>
          <w:rFonts w:ascii="Helvetica" w:eastAsia="Times New Roman" w:hAnsi="Helvetica" w:cs="Times New Roman"/>
          <w:color w:val="000000"/>
          <w:lang w:eastAsia="en-GB"/>
        </w:rPr>
      </w:pPr>
      <w:r w:rsidRPr="00A54E67">
        <w:rPr>
          <w:rFonts w:ascii="Helvetica" w:eastAsia="Times New Roman" w:hAnsi="Helvetica" w:cs="Times New Roman"/>
          <w:color w:val="000000"/>
          <w:lang w:eastAsia="en-GB"/>
        </w:rPr>
        <w:t xml:space="preserve">Goodman, R. J., &amp; Sprague, L. </w:t>
      </w:r>
      <w:proofErr w:type="gramStart"/>
      <w:r w:rsidRPr="00A54E67">
        <w:rPr>
          <w:rFonts w:ascii="Helvetica" w:eastAsia="Times New Roman" w:hAnsi="Helvetica" w:cs="Times New Roman"/>
          <w:color w:val="000000"/>
          <w:lang w:eastAsia="en-GB"/>
        </w:rPr>
        <w:t>G.(</w:t>
      </w:r>
      <w:proofErr w:type="gramEnd"/>
      <w:r w:rsidRPr="00A54E67">
        <w:rPr>
          <w:rFonts w:ascii="Helvetica" w:eastAsia="Times New Roman" w:hAnsi="Helvetica" w:cs="Times New Roman"/>
          <w:color w:val="000000"/>
          <w:lang w:eastAsia="en-GB"/>
        </w:rPr>
        <w:t>1991). The future of hospitality education; meeting the industry’s needs. The Cornell Hotel and Restaurant Administration Quarterly.</w:t>
      </w:r>
    </w:p>
    <w:p w14:paraId="491E2878" w14:textId="3D885E76" w:rsidR="00EB0FDC" w:rsidRPr="00A54E67" w:rsidRDefault="00EB0FDC" w:rsidP="00A54E67">
      <w:pPr>
        <w:spacing w:after="100" w:afterAutospacing="1" w:line="360" w:lineRule="atLeast"/>
        <w:rPr>
          <w:rFonts w:ascii="Helvetica" w:eastAsia="Times New Roman" w:hAnsi="Helvetica" w:cs="Times New Roman"/>
          <w:color w:val="000000"/>
          <w:lang w:eastAsia="en-GB"/>
        </w:rPr>
      </w:pPr>
      <w:r>
        <w:rPr>
          <w:rFonts w:ascii="Helvetica" w:eastAsia="Times New Roman" w:hAnsi="Helvetica" w:cs="Times New Roman"/>
          <w:color w:val="000000"/>
          <w:lang w:eastAsia="en-GB"/>
        </w:rPr>
        <w:t xml:space="preserve">Engagementmultiplier.com, Available at: </w:t>
      </w:r>
      <w:hyperlink r:id="rId8" w:history="1">
        <w:r w:rsidRPr="001A554F">
          <w:rPr>
            <w:rStyle w:val="Hyperlink"/>
            <w:rFonts w:ascii="Helvetica" w:eastAsia="Times New Roman" w:hAnsi="Helvetica" w:cs="Times New Roman"/>
            <w:lang w:eastAsia="en-GB"/>
          </w:rPr>
          <w:t>https://www.engagementmultiplier.com/resources/engaged-employees-happy-guests-how-employee-engagement-works-in-the-hospitality-industry/</w:t>
        </w:r>
      </w:hyperlink>
      <w:r>
        <w:rPr>
          <w:rFonts w:ascii="Helvetica" w:eastAsia="Times New Roman" w:hAnsi="Helvetica" w:cs="Times New Roman"/>
          <w:color w:val="000000"/>
          <w:lang w:eastAsia="en-GB"/>
        </w:rPr>
        <w:t xml:space="preserve"> (Accessed: 25</w:t>
      </w:r>
      <w:r w:rsidRPr="00EB0FDC">
        <w:rPr>
          <w:rFonts w:ascii="Helvetica" w:eastAsia="Times New Roman" w:hAnsi="Helvetica" w:cs="Times New Roman"/>
          <w:color w:val="000000"/>
          <w:vertAlign w:val="superscript"/>
          <w:lang w:eastAsia="en-GB"/>
        </w:rPr>
        <w:t>th</w:t>
      </w:r>
      <w:r>
        <w:rPr>
          <w:rFonts w:ascii="Helvetica" w:eastAsia="Times New Roman" w:hAnsi="Helvetica" w:cs="Times New Roman"/>
          <w:color w:val="000000"/>
          <w:lang w:eastAsia="en-GB"/>
        </w:rPr>
        <w:t xml:space="preserve"> October, 2022).</w:t>
      </w:r>
    </w:p>
    <w:p w14:paraId="34E7548E" w14:textId="192053DB" w:rsidR="00A54E67" w:rsidRDefault="00A54E67" w:rsidP="00A54E67">
      <w:pPr>
        <w:spacing w:after="100" w:afterAutospacing="1" w:line="360" w:lineRule="atLeast"/>
        <w:rPr>
          <w:rFonts w:ascii="Helvetica" w:eastAsia="Times New Roman" w:hAnsi="Helvetica" w:cs="Times New Roman"/>
          <w:color w:val="000000"/>
          <w:lang w:eastAsia="en-GB"/>
        </w:rPr>
      </w:pPr>
      <w:r w:rsidRPr="00A54E67">
        <w:rPr>
          <w:rFonts w:ascii="Helvetica" w:eastAsia="Times New Roman" w:hAnsi="Helvetica" w:cs="Times New Roman"/>
          <w:color w:val="000000"/>
          <w:lang w:eastAsia="en-GB"/>
        </w:rPr>
        <w:t>Johnstone, D. (1994). College at work: partnerships and rebuilding of American competence. Journal of Higher Education.</w:t>
      </w:r>
    </w:p>
    <w:p w14:paraId="548E1211" w14:textId="2D610A9C" w:rsidR="00EB0FDC" w:rsidRPr="00EB0FDC" w:rsidRDefault="00EB0FDC" w:rsidP="00EB0FDC">
      <w:pPr>
        <w:rPr>
          <w:rFonts w:ascii="Arial" w:eastAsia="Times New Roman" w:hAnsi="Arial" w:cs="Arial"/>
          <w:lang w:eastAsia="en-GB"/>
        </w:rPr>
      </w:pPr>
      <w:proofErr w:type="spellStart"/>
      <w:r w:rsidRPr="00EB0FDC">
        <w:rPr>
          <w:rFonts w:ascii="Arial" w:eastAsia="Times New Roman" w:hAnsi="Arial" w:cs="Arial"/>
          <w:color w:val="242424"/>
          <w:shd w:val="clear" w:color="auto" w:fill="FFFFFF"/>
          <w:lang w:eastAsia="en-GB"/>
        </w:rPr>
        <w:t>Kazlauskaite</w:t>
      </w:r>
      <w:proofErr w:type="spellEnd"/>
      <w:r w:rsidRPr="00EB0FDC">
        <w:rPr>
          <w:rFonts w:ascii="Arial" w:eastAsia="Times New Roman" w:hAnsi="Arial" w:cs="Arial"/>
          <w:color w:val="242424"/>
          <w:shd w:val="clear" w:color="auto" w:fill="FFFFFF"/>
          <w:lang w:eastAsia="en-GB"/>
        </w:rPr>
        <w:t xml:space="preserve"> R., </w:t>
      </w:r>
      <w:proofErr w:type="spellStart"/>
      <w:r w:rsidRPr="00EB0FDC">
        <w:rPr>
          <w:rFonts w:ascii="Arial" w:eastAsia="Times New Roman" w:hAnsi="Arial" w:cs="Arial"/>
          <w:color w:val="242424"/>
          <w:shd w:val="clear" w:color="auto" w:fill="FFFFFF"/>
          <w:lang w:eastAsia="en-GB"/>
        </w:rPr>
        <w:t>Buciuniene</w:t>
      </w:r>
      <w:proofErr w:type="spellEnd"/>
      <w:r w:rsidRPr="00EB0FDC">
        <w:rPr>
          <w:rFonts w:ascii="Arial" w:eastAsia="Times New Roman" w:hAnsi="Arial" w:cs="Arial"/>
          <w:color w:val="242424"/>
          <w:shd w:val="clear" w:color="auto" w:fill="FFFFFF"/>
          <w:lang w:eastAsia="en-GB"/>
        </w:rPr>
        <w:t xml:space="preserve"> I. (2008) “The Role of Human </w:t>
      </w:r>
      <w:proofErr w:type="spellStart"/>
      <w:r w:rsidRPr="00EB0FDC">
        <w:rPr>
          <w:rFonts w:ascii="Arial" w:eastAsia="Times New Roman" w:hAnsi="Arial" w:cs="Arial"/>
          <w:color w:val="242424"/>
          <w:shd w:val="clear" w:color="auto" w:fill="FFFFFF"/>
          <w:lang w:eastAsia="en-GB"/>
        </w:rPr>
        <w:t>Resorces</w:t>
      </w:r>
      <w:proofErr w:type="spellEnd"/>
      <w:r w:rsidRPr="00EB0FDC">
        <w:rPr>
          <w:rFonts w:ascii="Arial" w:eastAsia="Times New Roman" w:hAnsi="Arial" w:cs="Arial"/>
          <w:color w:val="242424"/>
          <w:shd w:val="clear" w:color="auto" w:fill="FFFFFF"/>
          <w:lang w:eastAsia="en-GB"/>
        </w:rPr>
        <w:t xml:space="preserve"> and Their Management In the establishment of sustainable competitive advantage” 5(60) </w:t>
      </w:r>
      <w:r w:rsidRPr="00EB0FDC">
        <w:rPr>
          <w:rFonts w:ascii="Arial" w:eastAsia="Times New Roman" w:hAnsi="Arial" w:cs="Arial"/>
          <w:color w:val="242424"/>
          <w:shd w:val="clear" w:color="auto" w:fill="FFFFFF"/>
          <w:lang w:eastAsia="en-GB"/>
        </w:rPr>
        <w:lastRenderedPageBreak/>
        <w:t>pp.78-84 , Available at :</w:t>
      </w:r>
      <w:r w:rsidR="00185399">
        <w:rPr>
          <w:rFonts w:ascii="Arial" w:eastAsia="Times New Roman" w:hAnsi="Arial" w:cs="Arial"/>
          <w:color w:val="242424"/>
          <w:shd w:val="clear" w:color="auto" w:fill="FFFFFF"/>
          <w:lang w:eastAsia="en-GB"/>
        </w:rPr>
        <w:t xml:space="preserve"> </w:t>
      </w:r>
      <w:hyperlink r:id="rId9" w:history="1">
        <w:r w:rsidR="00185399" w:rsidRPr="001A554F">
          <w:rPr>
            <w:rStyle w:val="Hyperlink"/>
            <w:rFonts w:ascii="Arial" w:eastAsia="Times New Roman" w:hAnsi="Arial" w:cs="Arial"/>
            <w:shd w:val="clear" w:color="auto" w:fill="FFFFFF"/>
            <w:lang w:eastAsia="en-GB"/>
          </w:rPr>
          <w:t>https://etalpykla.lituanistikadb.lt/object/LT-LDB-0001:J.04~2008~1394211785880/</w:t>
        </w:r>
      </w:hyperlink>
      <w:r w:rsidR="00185399">
        <w:rPr>
          <w:rFonts w:ascii="Arial" w:eastAsia="Times New Roman" w:hAnsi="Arial" w:cs="Arial"/>
          <w:color w:val="242424"/>
          <w:shd w:val="clear" w:color="auto" w:fill="FFFFFF"/>
          <w:lang w:eastAsia="en-GB"/>
        </w:rPr>
        <w:t xml:space="preserve"> (Accessed: 20</w:t>
      </w:r>
      <w:r w:rsidR="00185399" w:rsidRPr="00185399">
        <w:rPr>
          <w:rFonts w:ascii="Arial" w:eastAsia="Times New Roman" w:hAnsi="Arial" w:cs="Arial"/>
          <w:color w:val="242424"/>
          <w:shd w:val="clear" w:color="auto" w:fill="FFFFFF"/>
          <w:vertAlign w:val="superscript"/>
          <w:lang w:eastAsia="en-GB"/>
        </w:rPr>
        <w:t>th</w:t>
      </w:r>
      <w:r w:rsidR="00185399">
        <w:rPr>
          <w:rFonts w:ascii="Arial" w:eastAsia="Times New Roman" w:hAnsi="Arial" w:cs="Arial"/>
          <w:color w:val="242424"/>
          <w:shd w:val="clear" w:color="auto" w:fill="FFFFFF"/>
          <w:lang w:eastAsia="en-GB"/>
        </w:rPr>
        <w:t xml:space="preserve"> October, 2022).</w:t>
      </w:r>
    </w:p>
    <w:p w14:paraId="1BEA32CF" w14:textId="77777777" w:rsidR="00EB0FDC" w:rsidRPr="00A54E67" w:rsidRDefault="00EB0FDC" w:rsidP="00A54E67">
      <w:pPr>
        <w:spacing w:after="100" w:afterAutospacing="1" w:line="360" w:lineRule="atLeast"/>
        <w:rPr>
          <w:rFonts w:ascii="Helvetica" w:eastAsia="Times New Roman" w:hAnsi="Helvetica" w:cs="Times New Roman"/>
          <w:color w:val="000000"/>
          <w:lang w:eastAsia="en-GB"/>
        </w:rPr>
      </w:pPr>
    </w:p>
    <w:p w14:paraId="29A3A5BA" w14:textId="7EE0D46A" w:rsidR="00A54E67" w:rsidRDefault="00A54E67" w:rsidP="00A54E67">
      <w:pPr>
        <w:spacing w:after="100" w:afterAutospacing="1" w:line="360" w:lineRule="atLeast"/>
        <w:rPr>
          <w:rFonts w:ascii="Helvetica" w:eastAsia="Times New Roman" w:hAnsi="Helvetica" w:cs="Times New Roman"/>
          <w:color w:val="000000"/>
          <w:lang w:eastAsia="en-GB"/>
        </w:rPr>
      </w:pPr>
      <w:r w:rsidRPr="00A54E67">
        <w:rPr>
          <w:rFonts w:ascii="Helvetica" w:eastAsia="Times New Roman" w:hAnsi="Helvetica" w:cs="Times New Roman"/>
          <w:color w:val="000000"/>
          <w:lang w:eastAsia="en-GB"/>
        </w:rPr>
        <w:t xml:space="preserve">Nelson, A.A. &amp; Dopson, L.R. (2001). Future of hotel education: required skills and knowledge for graduates of U.S. hospitality programs beyond the year 2000 Part I. Journal of Hospitality and Tourism Education </w:t>
      </w:r>
      <w:proofErr w:type="spellStart"/>
      <w:r w:rsidRPr="00A54E67">
        <w:rPr>
          <w:rFonts w:ascii="Helvetica" w:eastAsia="Times New Roman" w:hAnsi="Helvetica" w:cs="Times New Roman"/>
          <w:color w:val="000000"/>
          <w:lang w:eastAsia="en-GB"/>
        </w:rPr>
        <w:t>Pavesic</w:t>
      </w:r>
      <w:proofErr w:type="spellEnd"/>
      <w:r w:rsidRPr="00A54E67">
        <w:rPr>
          <w:rFonts w:ascii="Helvetica" w:eastAsia="Times New Roman" w:hAnsi="Helvetica" w:cs="Times New Roman"/>
          <w:color w:val="000000"/>
          <w:lang w:eastAsia="en-GB"/>
        </w:rPr>
        <w:t>.</w:t>
      </w:r>
    </w:p>
    <w:p w14:paraId="36C7B546" w14:textId="4D47BC2C" w:rsidR="00185399" w:rsidRPr="00185399" w:rsidRDefault="00185399" w:rsidP="00185399">
      <w:pPr>
        <w:pStyle w:val="NormalWeb"/>
        <w:shd w:val="clear" w:color="auto" w:fill="FFFFFF"/>
        <w:spacing w:before="0" w:beforeAutospacing="0" w:after="0" w:afterAutospacing="0"/>
        <w:rPr>
          <w:rFonts w:ascii="Arial" w:hAnsi="Arial" w:cs="Arial"/>
          <w:color w:val="242424"/>
        </w:rPr>
      </w:pPr>
      <w:r w:rsidRPr="00185399">
        <w:rPr>
          <w:rFonts w:ascii="Arial" w:hAnsi="Arial" w:cs="Arial"/>
          <w:color w:val="242424"/>
        </w:rPr>
        <w:t>Joe Lepper (2022) “How to perfect recruitment in 2022” Available at:</w:t>
      </w:r>
      <w:r w:rsidRPr="00185399">
        <w:rPr>
          <w:rFonts w:ascii="Arial" w:hAnsi="Arial" w:cs="Arial"/>
          <w:color w:val="242424"/>
        </w:rPr>
        <w:t xml:space="preserve">  </w:t>
      </w:r>
      <w:hyperlink r:id="rId10" w:history="1">
        <w:r w:rsidRPr="00185399">
          <w:rPr>
            <w:rStyle w:val="Hyperlink"/>
            <w:rFonts w:ascii="Arial" w:hAnsi="Arial" w:cs="Arial"/>
          </w:rPr>
          <w:t>https://charitydigital.org.uk/topics/topics/how-to-perfect-recruitment-in-2022-9642</w:t>
        </w:r>
      </w:hyperlink>
      <w:r w:rsidRPr="00185399">
        <w:rPr>
          <w:rFonts w:ascii="Arial" w:hAnsi="Arial" w:cs="Arial"/>
          <w:color w:val="242424"/>
        </w:rPr>
        <w:t xml:space="preserve"> </w:t>
      </w:r>
      <w:r>
        <w:rPr>
          <w:rFonts w:ascii="Arial" w:hAnsi="Arial" w:cs="Arial"/>
          <w:color w:val="242424"/>
        </w:rPr>
        <w:t>(Accessed:19th October, 2022).</w:t>
      </w:r>
    </w:p>
    <w:p w14:paraId="26821C8B" w14:textId="77777777" w:rsidR="00185399" w:rsidRPr="00185399" w:rsidRDefault="00185399" w:rsidP="00185399">
      <w:pPr>
        <w:pStyle w:val="NormalWeb"/>
        <w:shd w:val="clear" w:color="auto" w:fill="FFFFFF"/>
        <w:spacing w:before="0" w:beforeAutospacing="0" w:after="0" w:afterAutospacing="0"/>
        <w:rPr>
          <w:rFonts w:ascii="Arial" w:hAnsi="Arial" w:cs="Arial"/>
          <w:color w:val="242424"/>
          <w:sz w:val="21"/>
          <w:szCs w:val="21"/>
        </w:rPr>
      </w:pPr>
    </w:p>
    <w:p w14:paraId="2220E7E5" w14:textId="77777777" w:rsidR="00185399" w:rsidRPr="00185399" w:rsidRDefault="00185399" w:rsidP="00185399">
      <w:pPr>
        <w:pStyle w:val="NormalWeb"/>
        <w:shd w:val="clear" w:color="auto" w:fill="FFFFFF"/>
        <w:spacing w:before="0" w:beforeAutospacing="0" w:after="0" w:afterAutospacing="0"/>
        <w:rPr>
          <w:rFonts w:ascii="Arial" w:hAnsi="Arial" w:cs="Arial"/>
          <w:color w:val="242424"/>
        </w:rPr>
      </w:pPr>
    </w:p>
    <w:p w14:paraId="636CFE47" w14:textId="503F94E6" w:rsidR="00185399" w:rsidRPr="00185399" w:rsidRDefault="00185399" w:rsidP="00185399">
      <w:pPr>
        <w:pStyle w:val="NormalWeb"/>
        <w:shd w:val="clear" w:color="auto" w:fill="FFFFFF"/>
        <w:spacing w:before="0" w:beforeAutospacing="0" w:after="0" w:afterAutospacing="0"/>
        <w:rPr>
          <w:rFonts w:ascii="Arial" w:hAnsi="Arial" w:cs="Arial"/>
          <w:color w:val="242424"/>
        </w:rPr>
      </w:pPr>
      <w:r w:rsidRPr="00185399">
        <w:rPr>
          <w:rFonts w:ascii="Arial" w:hAnsi="Arial" w:cs="Arial"/>
          <w:color w:val="242424"/>
        </w:rPr>
        <w:t>Dibble S. (1999) “Keeping your valuable employees. Retention Strategies for Your Organization’s Most Important Resource”, pp. 1-143, Available</w:t>
      </w:r>
      <w:r>
        <w:rPr>
          <w:rFonts w:ascii="Segoe UI" w:hAnsi="Segoe UI" w:cs="Segoe UI"/>
          <w:color w:val="242424"/>
        </w:rPr>
        <w:t xml:space="preserve"> at</w:t>
      </w:r>
      <w:r w:rsidRPr="00185399">
        <w:rPr>
          <w:rFonts w:ascii="Arial" w:hAnsi="Arial" w:cs="Arial"/>
          <w:color w:val="242424"/>
        </w:rPr>
        <w:t>: </w:t>
      </w:r>
      <w:r w:rsidRPr="00185399">
        <w:rPr>
          <w:rFonts w:ascii="Arial" w:hAnsi="Arial" w:cs="Arial"/>
          <w:color w:val="242424"/>
        </w:rPr>
        <w:t xml:space="preserve"> </w:t>
      </w:r>
      <w:hyperlink r:id="rId11" w:history="1">
        <w:r w:rsidRPr="00185399">
          <w:rPr>
            <w:rStyle w:val="Hyperlink"/>
            <w:rFonts w:ascii="Arial" w:hAnsi="Arial" w:cs="Arial"/>
          </w:rPr>
          <w:t>https://books.google.co.uk/books?hl=en&amp;lr=&amp;id=INdUkJ50IbcC&amp;oi=fnd&amp;pg=PA3&amp;dq=employees+retention+strategies&amp;ots=o5ZUxl87s-&amp;sig=C2kEOx0g8X0P54V6fJ6xsYdseqc&amp;redir_esc=y#v=onepage&amp;q=employees%20retention%20strategies&amp;f=false</w:t>
        </w:r>
      </w:hyperlink>
      <w:r w:rsidRPr="00185399">
        <w:rPr>
          <w:rFonts w:ascii="Arial" w:hAnsi="Arial" w:cs="Arial"/>
          <w:color w:val="242424"/>
        </w:rPr>
        <w:t xml:space="preserve"> </w:t>
      </w:r>
      <w:r>
        <w:rPr>
          <w:rFonts w:ascii="Arial" w:hAnsi="Arial" w:cs="Arial"/>
          <w:color w:val="242424"/>
        </w:rPr>
        <w:t>( Accessed: 15</w:t>
      </w:r>
      <w:r w:rsidRPr="00185399">
        <w:rPr>
          <w:rFonts w:ascii="Arial" w:hAnsi="Arial" w:cs="Arial"/>
          <w:color w:val="242424"/>
          <w:vertAlign w:val="superscript"/>
        </w:rPr>
        <w:t>th</w:t>
      </w:r>
      <w:r>
        <w:rPr>
          <w:rFonts w:ascii="Arial" w:hAnsi="Arial" w:cs="Arial"/>
          <w:color w:val="242424"/>
        </w:rPr>
        <w:t xml:space="preserve"> October, 2022).</w:t>
      </w:r>
    </w:p>
    <w:p w14:paraId="1241ED3B" w14:textId="77777777" w:rsidR="00185399" w:rsidRPr="00A54E67" w:rsidRDefault="00185399" w:rsidP="00A54E67">
      <w:pPr>
        <w:spacing w:after="100" w:afterAutospacing="1" w:line="360" w:lineRule="atLeast"/>
        <w:rPr>
          <w:rFonts w:ascii="Helvetica" w:eastAsia="Times New Roman" w:hAnsi="Helvetica" w:cs="Times New Roman"/>
          <w:color w:val="000000"/>
          <w:lang w:eastAsia="en-GB"/>
        </w:rPr>
      </w:pPr>
    </w:p>
    <w:p w14:paraId="061997C2" w14:textId="26AD12E2" w:rsidR="00A54E67" w:rsidRDefault="00A54E67" w:rsidP="00A54E67">
      <w:pPr>
        <w:spacing w:after="100" w:afterAutospacing="1" w:line="360" w:lineRule="atLeast"/>
        <w:rPr>
          <w:rFonts w:ascii="Helvetica" w:eastAsia="Times New Roman" w:hAnsi="Helvetica" w:cs="Times New Roman"/>
          <w:color w:val="000000"/>
          <w:lang w:eastAsia="en-GB"/>
        </w:rPr>
      </w:pPr>
      <w:r w:rsidRPr="00A54E67">
        <w:rPr>
          <w:rFonts w:ascii="Helvetica" w:eastAsia="Times New Roman" w:hAnsi="Helvetica" w:cs="Times New Roman"/>
          <w:color w:val="000000"/>
          <w:lang w:eastAsia="en-GB"/>
        </w:rPr>
        <w:t>D. V. (1991). Another view of the future of hospitality education, The Cornell H.R.A. Quarterly, 8-9.</w:t>
      </w:r>
    </w:p>
    <w:p w14:paraId="79C8EB84" w14:textId="77777777" w:rsidR="00185399" w:rsidRPr="00185399" w:rsidRDefault="00185399" w:rsidP="00185399">
      <w:pPr>
        <w:pStyle w:val="NormalWeb"/>
        <w:shd w:val="clear" w:color="auto" w:fill="FFFFFF"/>
        <w:spacing w:before="0" w:beforeAutospacing="0" w:after="0" w:afterAutospacing="0"/>
        <w:rPr>
          <w:rFonts w:ascii="Arial" w:hAnsi="Arial" w:cs="Arial"/>
          <w:color w:val="242424"/>
        </w:rPr>
      </w:pPr>
      <w:proofErr w:type="spellStart"/>
      <w:r w:rsidRPr="00185399">
        <w:rPr>
          <w:rFonts w:ascii="Arial" w:hAnsi="Arial" w:cs="Arial"/>
          <w:color w:val="242424"/>
        </w:rPr>
        <w:t>Caporarello</w:t>
      </w:r>
      <w:proofErr w:type="spellEnd"/>
      <w:r w:rsidRPr="00185399">
        <w:rPr>
          <w:rFonts w:ascii="Arial" w:hAnsi="Arial" w:cs="Arial"/>
          <w:color w:val="242424"/>
        </w:rPr>
        <w:t xml:space="preserve"> L. </w:t>
      </w:r>
      <w:r w:rsidRPr="00185399">
        <w:rPr>
          <w:rFonts w:ascii="Arial" w:hAnsi="Arial" w:cs="Arial"/>
          <w:i/>
          <w:iCs/>
          <w:color w:val="242424"/>
        </w:rPr>
        <w:t>et al</w:t>
      </w:r>
      <w:r w:rsidRPr="00185399">
        <w:rPr>
          <w:rFonts w:ascii="Arial" w:hAnsi="Arial" w:cs="Arial"/>
          <w:color w:val="242424"/>
        </w:rPr>
        <w:t>. (2019) “Learning and Development Is the Key. How Well Are Companies Doing to Facilitate Employees Learning?”, vol.1007, Available at:</w:t>
      </w:r>
      <w:r>
        <w:rPr>
          <w:rFonts w:ascii="Arial" w:hAnsi="Arial" w:cs="Arial"/>
          <w:color w:val="242424"/>
        </w:rPr>
        <w:t xml:space="preserve"> </w:t>
      </w:r>
      <w:r>
        <w:rPr>
          <w:rFonts w:ascii="Segoe UI" w:hAnsi="Segoe UI" w:cs="Segoe UI"/>
          <w:color w:val="242424"/>
        </w:rPr>
        <w:t xml:space="preserve"> </w:t>
      </w:r>
      <w:r>
        <w:rPr>
          <w:rFonts w:ascii="Segoe UI" w:hAnsi="Segoe UI" w:cs="Segoe UI"/>
          <w:color w:val="242424"/>
          <w:sz w:val="21"/>
          <w:szCs w:val="21"/>
        </w:rPr>
        <w:t xml:space="preserve"> </w:t>
      </w:r>
      <w:hyperlink r:id="rId12" w:history="1">
        <w:r w:rsidRPr="001A554F">
          <w:rPr>
            <w:rStyle w:val="Hyperlink"/>
            <w:rFonts w:ascii="Arial" w:hAnsi="Arial" w:cs="Arial"/>
          </w:rPr>
          <w:t>https://link.springer.com/chapter/10.1007/978-3-030-23990-9_10</w:t>
        </w:r>
      </w:hyperlink>
      <w:r>
        <w:rPr>
          <w:rFonts w:ascii="Arial" w:hAnsi="Arial" w:cs="Arial"/>
          <w:color w:val="242424"/>
        </w:rPr>
        <w:t xml:space="preserve"> (Accessed:25th </w:t>
      </w:r>
      <w:proofErr w:type="gramStart"/>
      <w:r>
        <w:rPr>
          <w:rFonts w:ascii="Arial" w:hAnsi="Arial" w:cs="Arial"/>
          <w:color w:val="242424"/>
        </w:rPr>
        <w:t>Oct,</w:t>
      </w:r>
      <w:proofErr w:type="gramEnd"/>
      <w:r>
        <w:rPr>
          <w:rFonts w:ascii="Arial" w:hAnsi="Arial" w:cs="Arial"/>
          <w:color w:val="242424"/>
        </w:rPr>
        <w:t xml:space="preserve"> 2022).</w:t>
      </w:r>
    </w:p>
    <w:p w14:paraId="58BA2FCF" w14:textId="77777777" w:rsidR="00185399" w:rsidRPr="00A54E67" w:rsidRDefault="00185399" w:rsidP="00A54E67">
      <w:pPr>
        <w:spacing w:after="100" w:afterAutospacing="1" w:line="360" w:lineRule="atLeast"/>
        <w:rPr>
          <w:rFonts w:ascii="Helvetica" w:eastAsia="Times New Roman" w:hAnsi="Helvetica" w:cs="Times New Roman"/>
          <w:color w:val="000000"/>
          <w:lang w:eastAsia="en-GB"/>
        </w:rPr>
      </w:pPr>
    </w:p>
    <w:p w14:paraId="1EDF9005" w14:textId="20A01475" w:rsidR="00A54E67" w:rsidRDefault="00A54E67" w:rsidP="00A54E67">
      <w:pPr>
        <w:spacing w:after="100" w:afterAutospacing="1" w:line="360" w:lineRule="atLeast"/>
        <w:rPr>
          <w:rFonts w:ascii="Helvetica" w:eastAsia="Times New Roman" w:hAnsi="Helvetica" w:cs="Times New Roman"/>
          <w:color w:val="000000"/>
          <w:lang w:eastAsia="en-GB"/>
        </w:rPr>
      </w:pPr>
      <w:proofErr w:type="spellStart"/>
      <w:r w:rsidRPr="00A54E67">
        <w:rPr>
          <w:rFonts w:ascii="Helvetica" w:eastAsia="Times New Roman" w:hAnsi="Helvetica" w:cs="Times New Roman"/>
          <w:color w:val="000000"/>
          <w:lang w:eastAsia="en-GB"/>
        </w:rPr>
        <w:t>Pavesic</w:t>
      </w:r>
      <w:proofErr w:type="spellEnd"/>
      <w:r w:rsidRPr="00A54E67">
        <w:rPr>
          <w:rFonts w:ascii="Helvetica" w:eastAsia="Times New Roman" w:hAnsi="Helvetica" w:cs="Times New Roman"/>
          <w:color w:val="000000"/>
          <w:lang w:eastAsia="en-GB"/>
        </w:rPr>
        <w:t>, D. V. (1993). Hospitality education 2005: curricular and programmatic trends. Hospitality Research Journal.</w:t>
      </w:r>
    </w:p>
    <w:p w14:paraId="383DA31F" w14:textId="30305818" w:rsidR="00A0237A" w:rsidRDefault="00A0237A" w:rsidP="00A54E67">
      <w:pPr>
        <w:spacing w:after="100" w:afterAutospacing="1" w:line="360" w:lineRule="atLeast"/>
        <w:rPr>
          <w:rFonts w:ascii="Helvetica" w:eastAsia="Times New Roman" w:hAnsi="Helvetica" w:cs="Times New Roman"/>
          <w:color w:val="000000"/>
          <w:lang w:eastAsia="en-GB"/>
        </w:rPr>
      </w:pPr>
      <w:r>
        <w:rPr>
          <w:rFonts w:ascii="Helvetica" w:eastAsia="Times New Roman" w:hAnsi="Helvetica" w:cs="Times New Roman"/>
          <w:color w:val="000000"/>
          <w:lang w:eastAsia="en-GB"/>
        </w:rPr>
        <w:t xml:space="preserve">G2khospitality.co.uk, Available at: </w:t>
      </w:r>
      <w:hyperlink r:id="rId13" w:history="1">
        <w:r w:rsidRPr="001A554F">
          <w:rPr>
            <w:rStyle w:val="Hyperlink"/>
            <w:rFonts w:ascii="Helvetica" w:eastAsia="Times New Roman" w:hAnsi="Helvetica" w:cs="Times New Roman"/>
            <w:lang w:eastAsia="en-GB"/>
          </w:rPr>
          <w:t>https://www.g2khospitality.co.uk/recruitment?_vsrefdom=p.19028.c.60558&amp;gclid=Cj0KCQjwteOaBhDuARIsADBqReiNarZ84gOCVFZsAZq9GuiYa9Uup74nXYLYvjgdXgqh-bK1uvIy_DkaAj8wEALw_wcB</w:t>
        </w:r>
      </w:hyperlink>
      <w:r>
        <w:rPr>
          <w:rFonts w:ascii="Helvetica" w:eastAsia="Times New Roman" w:hAnsi="Helvetica" w:cs="Times New Roman"/>
          <w:color w:val="000000"/>
          <w:lang w:eastAsia="en-GB"/>
        </w:rPr>
        <w:t xml:space="preserve"> (Accessed: 20</w:t>
      </w:r>
      <w:r w:rsidRPr="00A0237A">
        <w:rPr>
          <w:rFonts w:ascii="Helvetica" w:eastAsia="Times New Roman" w:hAnsi="Helvetica" w:cs="Times New Roman"/>
          <w:color w:val="000000"/>
          <w:vertAlign w:val="superscript"/>
          <w:lang w:eastAsia="en-GB"/>
        </w:rPr>
        <w:t>th</w:t>
      </w:r>
      <w:r>
        <w:rPr>
          <w:rFonts w:ascii="Helvetica" w:eastAsia="Times New Roman" w:hAnsi="Helvetica" w:cs="Times New Roman"/>
          <w:color w:val="000000"/>
          <w:lang w:eastAsia="en-GB"/>
        </w:rPr>
        <w:t xml:space="preserve"> October, 2022).</w:t>
      </w:r>
    </w:p>
    <w:p w14:paraId="49B062C4" w14:textId="0D265600" w:rsidR="00A0237A" w:rsidRDefault="00A0237A" w:rsidP="00A54E67">
      <w:pPr>
        <w:spacing w:after="100" w:afterAutospacing="1" w:line="360" w:lineRule="atLeast"/>
        <w:rPr>
          <w:rFonts w:ascii="Helvetica" w:eastAsia="Times New Roman" w:hAnsi="Helvetica" w:cs="Times New Roman"/>
          <w:color w:val="000000"/>
          <w:lang w:eastAsia="en-GB"/>
        </w:rPr>
      </w:pPr>
      <w:r>
        <w:rPr>
          <w:rFonts w:ascii="Helvetica" w:eastAsia="Times New Roman" w:hAnsi="Helvetica" w:cs="Times New Roman"/>
          <w:color w:val="000000"/>
          <w:lang w:eastAsia="en-GB"/>
        </w:rPr>
        <w:t xml:space="preserve">Vectorvms.com , Available at: </w:t>
      </w:r>
      <w:hyperlink r:id="rId14" w:history="1">
        <w:r w:rsidRPr="001A554F">
          <w:rPr>
            <w:rStyle w:val="Hyperlink"/>
            <w:rFonts w:ascii="Helvetica" w:eastAsia="Times New Roman" w:hAnsi="Helvetica" w:cs="Times New Roman"/>
            <w:lang w:eastAsia="en-GB"/>
          </w:rPr>
          <w:t>https://www.vectorvms.com/how-to-build-a-candidate-experience-that-attracts-top-contingent-talent-uk-ppc/?utm_source=google&amp;utm_medium=cpc&amp;utm_campaign=vector-2022-q2-resource-candidate-experience-ebook-uk-ppc&amp;keyword=recruitment%20strategy&amp;adgroupid=142543131304&amp;matchtype=b&amp;network=g&amp;device=c&amp;url=https%3A%2F%2Fwww.vectorvms.com%2Fhow-to-build-a-</w:t>
        </w:r>
        <w:r w:rsidRPr="001A554F">
          <w:rPr>
            <w:rStyle w:val="Hyperlink"/>
            <w:rFonts w:ascii="Helvetica" w:eastAsia="Times New Roman" w:hAnsi="Helvetica" w:cs="Times New Roman"/>
            <w:lang w:eastAsia="en-GB"/>
          </w:rPr>
          <w:lastRenderedPageBreak/>
          <w:t>candidate-experience-that-attracts-top-contingent-talent-uk-ppc%2F%3Futm_source%3Dgoogle%26utm_medium%3Dcpc%26utm_campaign%3Dvector-2022-q2-resource-candidate-experience-ebook-uk-ppc&amp;utm_source=google&amp;utm_medium=cpc&amp;gclid=Cj0KCQjwteOaBhDuARIsADBqRejHQnkvvxGRlMLykJ0490BNNcfeykReR0Lgh_KLR5Td9HJ4ed4lO9UaAt_5EALw_wcB</w:t>
        </w:r>
      </w:hyperlink>
      <w:r>
        <w:rPr>
          <w:rFonts w:ascii="Helvetica" w:eastAsia="Times New Roman" w:hAnsi="Helvetica" w:cs="Times New Roman"/>
          <w:color w:val="000000"/>
          <w:lang w:eastAsia="en-GB"/>
        </w:rPr>
        <w:t xml:space="preserve"> (Accessed: 17</w:t>
      </w:r>
      <w:r w:rsidRPr="00A0237A">
        <w:rPr>
          <w:rFonts w:ascii="Helvetica" w:eastAsia="Times New Roman" w:hAnsi="Helvetica" w:cs="Times New Roman"/>
          <w:color w:val="000000"/>
          <w:vertAlign w:val="superscript"/>
          <w:lang w:eastAsia="en-GB"/>
        </w:rPr>
        <w:t>th</w:t>
      </w:r>
      <w:r>
        <w:rPr>
          <w:rFonts w:ascii="Helvetica" w:eastAsia="Times New Roman" w:hAnsi="Helvetica" w:cs="Times New Roman"/>
          <w:color w:val="000000"/>
          <w:lang w:eastAsia="en-GB"/>
        </w:rPr>
        <w:t xml:space="preserve"> October, 2022).</w:t>
      </w:r>
    </w:p>
    <w:p w14:paraId="12BDFB4B" w14:textId="0C56196C" w:rsidR="00A0237A" w:rsidRDefault="001C5BC9" w:rsidP="00A54E67">
      <w:pPr>
        <w:spacing w:after="100" w:afterAutospacing="1" w:line="360" w:lineRule="atLeast"/>
        <w:rPr>
          <w:rFonts w:ascii="Helvetica" w:eastAsia="Times New Roman" w:hAnsi="Helvetica" w:cs="Times New Roman"/>
          <w:color w:val="000000"/>
          <w:lang w:eastAsia="en-GB"/>
        </w:rPr>
      </w:pPr>
      <w:r>
        <w:rPr>
          <w:rFonts w:ascii="Helvetica" w:eastAsia="Times New Roman" w:hAnsi="Helvetica" w:cs="Times New Roman"/>
          <w:color w:val="000000"/>
          <w:lang w:eastAsia="en-GB"/>
        </w:rPr>
        <w:t xml:space="preserve">Edume.com (2020), 4 ways to attract and retain staff, Available at: </w:t>
      </w:r>
      <w:hyperlink r:id="rId15" w:history="1">
        <w:r w:rsidRPr="001A554F">
          <w:rPr>
            <w:rStyle w:val="Hyperlink"/>
            <w:rFonts w:ascii="Helvetica" w:eastAsia="Times New Roman" w:hAnsi="Helvetica" w:cs="Times New Roman"/>
            <w:lang w:eastAsia="en-GB"/>
          </w:rPr>
          <w:t>https://www.edume.com/blog/attract-and-retain-hospitality-staff</w:t>
        </w:r>
      </w:hyperlink>
      <w:r>
        <w:rPr>
          <w:rFonts w:ascii="Helvetica" w:eastAsia="Times New Roman" w:hAnsi="Helvetica" w:cs="Times New Roman"/>
          <w:color w:val="000000"/>
          <w:lang w:eastAsia="en-GB"/>
        </w:rPr>
        <w:t xml:space="preserve"> (Accessed: 25</w:t>
      </w:r>
      <w:r w:rsidRPr="001C5BC9">
        <w:rPr>
          <w:rFonts w:ascii="Helvetica" w:eastAsia="Times New Roman" w:hAnsi="Helvetica" w:cs="Times New Roman"/>
          <w:color w:val="000000"/>
          <w:vertAlign w:val="superscript"/>
          <w:lang w:eastAsia="en-GB"/>
        </w:rPr>
        <w:t>th</w:t>
      </w:r>
      <w:r>
        <w:rPr>
          <w:rFonts w:ascii="Helvetica" w:eastAsia="Times New Roman" w:hAnsi="Helvetica" w:cs="Times New Roman"/>
          <w:color w:val="000000"/>
          <w:lang w:eastAsia="en-GB"/>
        </w:rPr>
        <w:t xml:space="preserve"> </w:t>
      </w:r>
      <w:proofErr w:type="gramStart"/>
      <w:r>
        <w:rPr>
          <w:rFonts w:ascii="Helvetica" w:eastAsia="Times New Roman" w:hAnsi="Helvetica" w:cs="Times New Roman"/>
          <w:color w:val="000000"/>
          <w:lang w:eastAsia="en-GB"/>
        </w:rPr>
        <w:t>October,</w:t>
      </w:r>
      <w:proofErr w:type="gramEnd"/>
      <w:r>
        <w:rPr>
          <w:rFonts w:ascii="Helvetica" w:eastAsia="Times New Roman" w:hAnsi="Helvetica" w:cs="Times New Roman"/>
          <w:color w:val="000000"/>
          <w:lang w:eastAsia="en-GB"/>
        </w:rPr>
        <w:t xml:space="preserve"> 2022).</w:t>
      </w:r>
    </w:p>
    <w:p w14:paraId="5E1A0918" w14:textId="57F2D2B1" w:rsidR="00675AED" w:rsidRDefault="00675AED" w:rsidP="00A54E67">
      <w:pPr>
        <w:spacing w:after="100" w:afterAutospacing="1" w:line="360" w:lineRule="atLeast"/>
        <w:rPr>
          <w:rFonts w:ascii="Helvetica" w:eastAsia="Times New Roman" w:hAnsi="Helvetica" w:cs="Times New Roman"/>
          <w:color w:val="000000"/>
          <w:lang w:eastAsia="en-GB"/>
        </w:rPr>
      </w:pPr>
      <w:proofErr w:type="spellStart"/>
      <w:r>
        <w:rPr>
          <w:rFonts w:ascii="Helvetica" w:eastAsia="Times New Roman" w:hAnsi="Helvetica" w:cs="Times New Roman"/>
          <w:color w:val="000000"/>
          <w:lang w:eastAsia="en-GB"/>
        </w:rPr>
        <w:t>Hospitalitynet.or</w:t>
      </w:r>
      <w:proofErr w:type="spellEnd"/>
      <w:r>
        <w:rPr>
          <w:rFonts w:ascii="Helvetica" w:eastAsia="Times New Roman" w:hAnsi="Helvetica" w:cs="Times New Roman"/>
          <w:color w:val="000000"/>
          <w:lang w:eastAsia="en-GB"/>
        </w:rPr>
        <w:t xml:space="preserve"> (2022), How to attract top talent to your hospitality organisation, Available at: </w:t>
      </w:r>
      <w:hyperlink r:id="rId16" w:history="1">
        <w:r w:rsidRPr="001A554F">
          <w:rPr>
            <w:rStyle w:val="Hyperlink"/>
            <w:rFonts w:ascii="Helvetica" w:eastAsia="Times New Roman" w:hAnsi="Helvetica" w:cs="Times New Roman"/>
            <w:lang w:eastAsia="en-GB"/>
          </w:rPr>
          <w:t>https://www.hospitalitynet.org/opinion/4108942.html</w:t>
        </w:r>
      </w:hyperlink>
      <w:r>
        <w:rPr>
          <w:rFonts w:ascii="Helvetica" w:eastAsia="Times New Roman" w:hAnsi="Helvetica" w:cs="Times New Roman"/>
          <w:color w:val="000000"/>
          <w:lang w:eastAsia="en-GB"/>
        </w:rPr>
        <w:t xml:space="preserve"> (Accessed:21st </w:t>
      </w:r>
      <w:proofErr w:type="gramStart"/>
      <w:r>
        <w:rPr>
          <w:rFonts w:ascii="Helvetica" w:eastAsia="Times New Roman" w:hAnsi="Helvetica" w:cs="Times New Roman"/>
          <w:color w:val="000000"/>
          <w:lang w:eastAsia="en-GB"/>
        </w:rPr>
        <w:t>October,</w:t>
      </w:r>
      <w:proofErr w:type="gramEnd"/>
      <w:r>
        <w:rPr>
          <w:rFonts w:ascii="Helvetica" w:eastAsia="Times New Roman" w:hAnsi="Helvetica" w:cs="Times New Roman"/>
          <w:color w:val="000000"/>
          <w:lang w:eastAsia="en-GB"/>
        </w:rPr>
        <w:t xml:space="preserve"> 2022).</w:t>
      </w:r>
    </w:p>
    <w:p w14:paraId="3F2F9CD3" w14:textId="77777777" w:rsidR="00A0237A" w:rsidRPr="00A54E67" w:rsidRDefault="00A0237A" w:rsidP="00A54E67">
      <w:pPr>
        <w:spacing w:after="100" w:afterAutospacing="1" w:line="360" w:lineRule="atLeast"/>
        <w:rPr>
          <w:rFonts w:ascii="Helvetica" w:eastAsia="Times New Roman" w:hAnsi="Helvetica" w:cs="Times New Roman"/>
          <w:color w:val="000000"/>
          <w:lang w:eastAsia="en-GB"/>
        </w:rPr>
      </w:pPr>
    </w:p>
    <w:p w14:paraId="01A4DF8B" w14:textId="77777777" w:rsidR="00A54E67" w:rsidRPr="00A54E67" w:rsidRDefault="00A54E67" w:rsidP="00A54E67">
      <w:pPr>
        <w:rPr>
          <w:rFonts w:ascii="Times New Roman" w:eastAsia="Times New Roman" w:hAnsi="Times New Roman" w:cs="Times New Roman"/>
          <w:lang w:eastAsia="en-GB"/>
        </w:rPr>
      </w:pPr>
    </w:p>
    <w:p w14:paraId="3CDC444E" w14:textId="77777777" w:rsidR="00A54E67" w:rsidRPr="00BA1829" w:rsidRDefault="00A54E67" w:rsidP="00281137">
      <w:pPr>
        <w:spacing w:after="240"/>
        <w:rPr>
          <w:rFonts w:ascii="Arial" w:hAnsi="Arial" w:cs="Arial"/>
        </w:rPr>
      </w:pPr>
    </w:p>
    <w:sectPr w:rsidR="00A54E67" w:rsidRPr="00BA18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EBF"/>
    <w:rsid w:val="000E0692"/>
    <w:rsid w:val="00103662"/>
    <w:rsid w:val="001226A5"/>
    <w:rsid w:val="00134A99"/>
    <w:rsid w:val="00152638"/>
    <w:rsid w:val="00182EB0"/>
    <w:rsid w:val="00185399"/>
    <w:rsid w:val="001C5BC9"/>
    <w:rsid w:val="00281137"/>
    <w:rsid w:val="003A49E7"/>
    <w:rsid w:val="003C3FD9"/>
    <w:rsid w:val="00455BD5"/>
    <w:rsid w:val="004F6B05"/>
    <w:rsid w:val="005928CC"/>
    <w:rsid w:val="00675AED"/>
    <w:rsid w:val="006C5EF7"/>
    <w:rsid w:val="007A3497"/>
    <w:rsid w:val="00860FC6"/>
    <w:rsid w:val="00892CF5"/>
    <w:rsid w:val="008F1438"/>
    <w:rsid w:val="0098452C"/>
    <w:rsid w:val="009E1AEE"/>
    <w:rsid w:val="00A0237A"/>
    <w:rsid w:val="00A340ED"/>
    <w:rsid w:val="00A54E67"/>
    <w:rsid w:val="00BA1829"/>
    <w:rsid w:val="00BD2CEA"/>
    <w:rsid w:val="00CF466B"/>
    <w:rsid w:val="00D0012A"/>
    <w:rsid w:val="00D51226"/>
    <w:rsid w:val="00D57945"/>
    <w:rsid w:val="00D85EBF"/>
    <w:rsid w:val="00E65EE0"/>
    <w:rsid w:val="00EB0FDC"/>
    <w:rsid w:val="00EE1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DAD053"/>
  <w15:chartTrackingRefBased/>
  <w15:docId w15:val="{47BDFCF2-592D-BD4B-A9E5-42213CEA9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4E67"/>
    <w:rPr>
      <w:color w:val="0563C1" w:themeColor="hyperlink"/>
      <w:u w:val="single"/>
    </w:rPr>
  </w:style>
  <w:style w:type="character" w:styleId="UnresolvedMention">
    <w:name w:val="Unresolved Mention"/>
    <w:basedOn w:val="DefaultParagraphFont"/>
    <w:uiPriority w:val="99"/>
    <w:semiHidden/>
    <w:unhideWhenUsed/>
    <w:rsid w:val="00A54E67"/>
    <w:rPr>
      <w:color w:val="605E5C"/>
      <w:shd w:val="clear" w:color="auto" w:fill="E1DFDD"/>
    </w:rPr>
  </w:style>
  <w:style w:type="paragraph" w:styleId="NormalWeb">
    <w:name w:val="Normal (Web)"/>
    <w:basedOn w:val="Normal"/>
    <w:uiPriority w:val="99"/>
    <w:semiHidden/>
    <w:unhideWhenUsed/>
    <w:rsid w:val="00A54E6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9075764">
      <w:bodyDiv w:val="1"/>
      <w:marLeft w:val="0"/>
      <w:marRight w:val="0"/>
      <w:marTop w:val="0"/>
      <w:marBottom w:val="0"/>
      <w:divBdr>
        <w:top w:val="none" w:sz="0" w:space="0" w:color="auto"/>
        <w:left w:val="none" w:sz="0" w:space="0" w:color="auto"/>
        <w:bottom w:val="none" w:sz="0" w:space="0" w:color="auto"/>
        <w:right w:val="none" w:sz="0" w:space="0" w:color="auto"/>
      </w:divBdr>
    </w:div>
    <w:div w:id="1028146370">
      <w:bodyDiv w:val="1"/>
      <w:marLeft w:val="0"/>
      <w:marRight w:val="0"/>
      <w:marTop w:val="0"/>
      <w:marBottom w:val="0"/>
      <w:divBdr>
        <w:top w:val="none" w:sz="0" w:space="0" w:color="auto"/>
        <w:left w:val="none" w:sz="0" w:space="0" w:color="auto"/>
        <w:bottom w:val="none" w:sz="0" w:space="0" w:color="auto"/>
        <w:right w:val="none" w:sz="0" w:space="0" w:color="auto"/>
      </w:divBdr>
    </w:div>
    <w:div w:id="1496454391">
      <w:bodyDiv w:val="1"/>
      <w:marLeft w:val="0"/>
      <w:marRight w:val="0"/>
      <w:marTop w:val="0"/>
      <w:marBottom w:val="0"/>
      <w:divBdr>
        <w:top w:val="none" w:sz="0" w:space="0" w:color="auto"/>
        <w:left w:val="none" w:sz="0" w:space="0" w:color="auto"/>
        <w:bottom w:val="none" w:sz="0" w:space="0" w:color="auto"/>
        <w:right w:val="none" w:sz="0" w:space="0" w:color="auto"/>
      </w:divBdr>
    </w:div>
    <w:div w:id="1498377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agementmultiplier.com/resources/engaged-employees-happy-guests-how-employee-engagement-works-in-the-hospitality-industry/" TargetMode="External"/><Relationship Id="rId13" Type="http://schemas.openxmlformats.org/officeDocument/2006/relationships/hyperlink" Target="https://www.g2khospitality.co.uk/recruitment?_vsrefdom=p.19028.c.60558&amp;gclid=Cj0KCQjwteOaBhDuARIsADBqReiNarZ84gOCVFZsAZq9GuiYa9Uup74nXYLYvjgdXgqh-bK1uvIy_DkaAj8wEALw_wcB"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roffeypark.ac.uk/knowledge-and-learning-resources-hub/how-to-engage-and-motivate-your-team/" TargetMode="External"/><Relationship Id="rId12" Type="http://schemas.openxmlformats.org/officeDocument/2006/relationships/hyperlink" Target="https://link.springer.com/chapter/10.1007/978-3-030-23990-9_10"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hospitalitynet.org/opinion/4108942.html" TargetMode="External"/><Relationship Id="rId1" Type="http://schemas.openxmlformats.org/officeDocument/2006/relationships/styles" Target="styles.xml"/><Relationship Id="rId6" Type="http://schemas.openxmlformats.org/officeDocument/2006/relationships/hyperlink" Target="https://www.roberthalf.co.uk/advice/people-management/motivating-your-team-25-ways-increase-employee-engagement" TargetMode="External"/><Relationship Id="rId11" Type="http://schemas.openxmlformats.org/officeDocument/2006/relationships/hyperlink" Target="https://books.google.co.uk/books?hl=en&amp;lr=&amp;id=INdUkJ50IbcC&amp;oi=fnd&amp;pg=PA3&amp;dq=employees+retention+strategies&amp;ots=o5ZUxl87s-&amp;sig=C2kEOx0g8X0P54V6fJ6xsYdseqc&amp;redir_esc=y#v=onepage&amp;q=employees%20retention%20strategies&amp;f=false" TargetMode="External"/><Relationship Id="rId5" Type="http://schemas.openxmlformats.org/officeDocument/2006/relationships/hyperlink" Target="https://etd.ohiolink.edu/apexprod/rws_olink/r/1501/10?clear=10&amp;p10_accession_num=xupsy1592834395861197" TargetMode="External"/><Relationship Id="rId15" Type="http://schemas.openxmlformats.org/officeDocument/2006/relationships/hyperlink" Target="https://www.edume.com/blog/attract-and-retain-hospitality-staff" TargetMode="External"/><Relationship Id="rId10" Type="http://schemas.openxmlformats.org/officeDocument/2006/relationships/hyperlink" Target="https://charitydigital.org.uk/topics/topics/how-to-perfect-recruitment-in-2022-9642" TargetMode="External"/><Relationship Id="rId4" Type="http://schemas.openxmlformats.org/officeDocument/2006/relationships/hyperlink" Target="https://blog.vantagecircle.com/employee-engagement-in-hr/#:~:text=Employee%20Engagement%20In%20HR%3A%205%20HR%20Roles%20For,...%205%205.%20Measuring%20Employee%20Engagement%20Regularly" TargetMode="External"/><Relationship Id="rId9" Type="http://schemas.openxmlformats.org/officeDocument/2006/relationships/hyperlink" Target="https://etalpykla.lituanistikadb.lt/object/LT-LDB-0001:J.04~2008~1394211785880/" TargetMode="External"/><Relationship Id="rId14" Type="http://schemas.openxmlformats.org/officeDocument/2006/relationships/hyperlink" Target="https://www.vectorvms.com/how-to-build-a-candidate-experience-that-attracts-top-contingent-talent-uk-ppc/?utm_source=google&amp;utm_medium=cpc&amp;utm_campaign=vector-2022-q2-resource-candidate-experience-ebook-uk-ppc&amp;keyword=recruitment%20strategy&amp;adgroupid=142543131304&amp;matchtype=b&amp;network=g&amp;device=c&amp;url=https%3A%2F%2Fwww.vectorvms.com%2Fhow-to-build-a-candidate-experience-that-attracts-top-contingent-talent-uk-ppc%2F%3Futm_source%3Dgoogle%26utm_medium%3Dcpc%26utm_campaign%3Dvector-2022-q2-resource-candidate-experience-ebook-uk-ppc&amp;utm_source=google&amp;utm_medium=cpc&amp;gclid=Cj0KCQjwteOaBhDuARIsADBqRejHQnkvvxGRlMLykJ0490BNNcfeykReR0Lgh_KLR5Td9HJ4ed4lO9UaAt_5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TotalTime>
  <Pages>8</Pages>
  <Words>2760</Words>
  <Characters>15735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Zoltan Mathe (2110539)</dc:creator>
  <cp:keywords/>
  <dc:description/>
  <cp:lastModifiedBy>Zoltan Mathe (2110539)</cp:lastModifiedBy>
  <cp:revision>9</cp:revision>
  <dcterms:created xsi:type="dcterms:W3CDTF">2022-10-26T15:09:00Z</dcterms:created>
  <dcterms:modified xsi:type="dcterms:W3CDTF">2022-10-26T20:33:00Z</dcterms:modified>
</cp:coreProperties>
</file>