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68F0FC" w14:textId="77777777" w:rsidR="00862227" w:rsidRDefault="00862227">
      <w:pPr>
        <w:rPr>
          <w:rFonts w:ascii="Times New Roman" w:eastAsia="Times New Roman" w:hAnsi="Times New Roman" w:cs="Times New Roman"/>
          <w:b/>
          <w:sz w:val="24"/>
          <w:szCs w:val="24"/>
        </w:rPr>
      </w:pPr>
    </w:p>
    <w:p w14:paraId="5168F0FD" w14:textId="77777777" w:rsidR="00862227" w:rsidRDefault="008C168D">
      <w:pPr>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14:anchorId="5168F1CC" wp14:editId="5168F1CD">
            <wp:extent cx="4343400" cy="20193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4343400" cy="2019300"/>
                    </a:xfrm>
                    <a:prstGeom prst="rect">
                      <a:avLst/>
                    </a:prstGeom>
                    <a:ln/>
                  </pic:spPr>
                </pic:pic>
              </a:graphicData>
            </a:graphic>
          </wp:inline>
        </w:drawing>
      </w:r>
    </w:p>
    <w:p w14:paraId="5168F0FE" w14:textId="77777777" w:rsidR="00862227" w:rsidRDefault="00862227">
      <w:pPr>
        <w:jc w:val="center"/>
        <w:rPr>
          <w:rFonts w:ascii="Times New Roman" w:eastAsia="Times New Roman" w:hAnsi="Times New Roman" w:cs="Times New Roman"/>
          <w:b/>
          <w:sz w:val="24"/>
          <w:szCs w:val="24"/>
        </w:rPr>
      </w:pPr>
    </w:p>
    <w:p w14:paraId="5168F0FF" w14:textId="77777777" w:rsidR="00862227" w:rsidRDefault="00862227">
      <w:pPr>
        <w:rPr>
          <w:rFonts w:ascii="Times New Roman" w:eastAsia="Times New Roman" w:hAnsi="Times New Roman" w:cs="Times New Roman"/>
          <w:b/>
          <w:sz w:val="24"/>
          <w:szCs w:val="24"/>
        </w:rPr>
      </w:pPr>
    </w:p>
    <w:p w14:paraId="5168F100" w14:textId="77777777" w:rsidR="00862227" w:rsidRDefault="008C168D">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ASSIGNMENT TITLE - PORTFOLIO OF ACTIVITIES </w:t>
      </w:r>
    </w:p>
    <w:p w14:paraId="5168F101" w14:textId="77777777" w:rsidR="00862227" w:rsidRDefault="00862227">
      <w:pPr>
        <w:rPr>
          <w:rFonts w:ascii="Times New Roman" w:eastAsia="Times New Roman" w:hAnsi="Times New Roman" w:cs="Times New Roman"/>
          <w:b/>
          <w:sz w:val="24"/>
          <w:szCs w:val="24"/>
        </w:rPr>
      </w:pPr>
    </w:p>
    <w:p w14:paraId="5168F102" w14:textId="77777777" w:rsidR="00862227" w:rsidRDefault="008C168D">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MODULE CODE AND NAME - IUPS4005 ACADEMIC STUDY SKILLS FOR STUDENTS </w:t>
      </w:r>
    </w:p>
    <w:p w14:paraId="5168F103" w14:textId="77777777" w:rsidR="00862227" w:rsidRDefault="00862227">
      <w:pPr>
        <w:jc w:val="center"/>
        <w:rPr>
          <w:rFonts w:ascii="Times New Roman" w:eastAsia="Times New Roman" w:hAnsi="Times New Roman" w:cs="Times New Roman"/>
          <w:b/>
          <w:sz w:val="24"/>
          <w:szCs w:val="24"/>
        </w:rPr>
      </w:pPr>
    </w:p>
    <w:p w14:paraId="5168F104" w14:textId="77777777" w:rsidR="00862227" w:rsidRDefault="008C168D">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PROGRAMME - BSc Psychology (Dual Award) UMW</w:t>
      </w:r>
    </w:p>
    <w:p w14:paraId="5168F105" w14:textId="77777777" w:rsidR="00862227" w:rsidRDefault="00862227">
      <w:pPr>
        <w:jc w:val="center"/>
        <w:rPr>
          <w:rFonts w:ascii="Times New Roman" w:eastAsia="Times New Roman" w:hAnsi="Times New Roman" w:cs="Times New Roman"/>
          <w:b/>
          <w:sz w:val="24"/>
          <w:szCs w:val="24"/>
        </w:rPr>
      </w:pPr>
    </w:p>
    <w:p w14:paraId="5168F106" w14:textId="77777777" w:rsidR="00862227" w:rsidRDefault="008C168D">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LECTURER - ASSOC PROF PAUL HUTCHINGS</w:t>
      </w:r>
    </w:p>
    <w:p w14:paraId="5168F107" w14:textId="77777777" w:rsidR="00862227" w:rsidRDefault="00862227">
      <w:pPr>
        <w:jc w:val="center"/>
        <w:rPr>
          <w:rFonts w:ascii="Times New Roman" w:eastAsia="Times New Roman" w:hAnsi="Times New Roman" w:cs="Times New Roman"/>
          <w:b/>
          <w:sz w:val="24"/>
          <w:szCs w:val="24"/>
        </w:rPr>
      </w:pPr>
    </w:p>
    <w:p w14:paraId="5168F108" w14:textId="13906595" w:rsidR="00862227" w:rsidRDefault="008C168D">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STUDENT NAME </w:t>
      </w:r>
      <w:r w:rsidR="004B0B9E">
        <w:rPr>
          <w:rFonts w:ascii="Times New Roman" w:eastAsia="Times New Roman" w:hAnsi="Times New Roman" w:cs="Times New Roman"/>
          <w:b/>
          <w:sz w:val="24"/>
          <w:szCs w:val="24"/>
        </w:rPr>
        <w:t>- SREEJA</w:t>
      </w:r>
      <w:r>
        <w:rPr>
          <w:rFonts w:ascii="Times New Roman" w:eastAsia="Times New Roman" w:hAnsi="Times New Roman" w:cs="Times New Roman"/>
          <w:b/>
          <w:sz w:val="24"/>
          <w:szCs w:val="24"/>
        </w:rPr>
        <w:t xml:space="preserve"> KINTHALI </w:t>
      </w:r>
    </w:p>
    <w:p w14:paraId="5168F109" w14:textId="77777777" w:rsidR="00862227" w:rsidRDefault="00862227">
      <w:pPr>
        <w:jc w:val="center"/>
        <w:rPr>
          <w:rFonts w:ascii="Times New Roman" w:eastAsia="Times New Roman" w:hAnsi="Times New Roman" w:cs="Times New Roman"/>
          <w:b/>
          <w:sz w:val="24"/>
          <w:szCs w:val="24"/>
        </w:rPr>
      </w:pPr>
    </w:p>
    <w:p w14:paraId="5168F10A" w14:textId="77777777" w:rsidR="00862227" w:rsidRDefault="008C168D">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STUDENT ID - </w:t>
      </w:r>
      <w:hyperlink r:id="rId8">
        <w:r>
          <w:rPr>
            <w:rFonts w:ascii="Times New Roman" w:eastAsia="Times New Roman" w:hAnsi="Times New Roman" w:cs="Times New Roman"/>
            <w:b/>
            <w:color w:val="1155CC"/>
            <w:sz w:val="24"/>
            <w:szCs w:val="24"/>
            <w:u w:val="single"/>
          </w:rPr>
          <w:t>2423930@student.uwtsd.ac.uk</w:t>
        </w:r>
      </w:hyperlink>
      <w:r>
        <w:rPr>
          <w:rFonts w:ascii="Times New Roman" w:eastAsia="Times New Roman" w:hAnsi="Times New Roman" w:cs="Times New Roman"/>
          <w:b/>
          <w:sz w:val="24"/>
          <w:szCs w:val="24"/>
        </w:rPr>
        <w:t xml:space="preserve"> </w:t>
      </w:r>
    </w:p>
    <w:p w14:paraId="5168F10B" w14:textId="77777777" w:rsidR="00862227" w:rsidRDefault="00862227">
      <w:pPr>
        <w:jc w:val="center"/>
        <w:rPr>
          <w:rFonts w:ascii="Times New Roman" w:eastAsia="Times New Roman" w:hAnsi="Times New Roman" w:cs="Times New Roman"/>
          <w:b/>
          <w:sz w:val="24"/>
          <w:szCs w:val="24"/>
        </w:rPr>
      </w:pPr>
    </w:p>
    <w:p w14:paraId="5168F10C" w14:textId="77777777" w:rsidR="00862227" w:rsidRDefault="00862227">
      <w:pPr>
        <w:jc w:val="center"/>
        <w:rPr>
          <w:rFonts w:ascii="Times New Roman" w:eastAsia="Times New Roman" w:hAnsi="Times New Roman" w:cs="Times New Roman"/>
          <w:b/>
          <w:sz w:val="24"/>
          <w:szCs w:val="24"/>
        </w:rPr>
      </w:pPr>
    </w:p>
    <w:p w14:paraId="5168F10D" w14:textId="77777777" w:rsidR="00862227" w:rsidRDefault="00862227">
      <w:pPr>
        <w:jc w:val="center"/>
        <w:rPr>
          <w:rFonts w:ascii="Times New Roman" w:eastAsia="Times New Roman" w:hAnsi="Times New Roman" w:cs="Times New Roman"/>
          <w:b/>
          <w:sz w:val="24"/>
          <w:szCs w:val="24"/>
        </w:rPr>
      </w:pPr>
    </w:p>
    <w:p w14:paraId="5168F10E" w14:textId="77777777" w:rsidR="00862227" w:rsidRDefault="00862227">
      <w:pPr>
        <w:jc w:val="center"/>
        <w:rPr>
          <w:rFonts w:ascii="Times New Roman" w:eastAsia="Times New Roman" w:hAnsi="Times New Roman" w:cs="Times New Roman"/>
          <w:b/>
          <w:sz w:val="24"/>
          <w:szCs w:val="24"/>
        </w:rPr>
      </w:pPr>
    </w:p>
    <w:p w14:paraId="5168F10F" w14:textId="77777777" w:rsidR="00862227" w:rsidRDefault="00862227">
      <w:pPr>
        <w:jc w:val="center"/>
        <w:rPr>
          <w:rFonts w:ascii="Times New Roman" w:eastAsia="Times New Roman" w:hAnsi="Times New Roman" w:cs="Times New Roman"/>
          <w:b/>
          <w:sz w:val="24"/>
          <w:szCs w:val="24"/>
        </w:rPr>
      </w:pPr>
    </w:p>
    <w:p w14:paraId="5168F110" w14:textId="77777777" w:rsidR="00862227" w:rsidRDefault="00862227">
      <w:pPr>
        <w:rPr>
          <w:rFonts w:ascii="Times New Roman" w:eastAsia="Times New Roman" w:hAnsi="Times New Roman" w:cs="Times New Roman"/>
          <w:b/>
          <w:sz w:val="24"/>
          <w:szCs w:val="24"/>
        </w:rPr>
      </w:pPr>
    </w:p>
    <w:p w14:paraId="5168F111" w14:textId="77777777" w:rsidR="00862227" w:rsidRDefault="00862227">
      <w:pPr>
        <w:rPr>
          <w:rFonts w:ascii="Times New Roman" w:eastAsia="Times New Roman" w:hAnsi="Times New Roman" w:cs="Times New Roman"/>
          <w:b/>
          <w:sz w:val="24"/>
          <w:szCs w:val="24"/>
        </w:rPr>
      </w:pPr>
    </w:p>
    <w:p w14:paraId="5168F112" w14:textId="77777777" w:rsidR="00862227" w:rsidRDefault="00862227">
      <w:pPr>
        <w:rPr>
          <w:rFonts w:ascii="Times New Roman" w:eastAsia="Times New Roman" w:hAnsi="Times New Roman" w:cs="Times New Roman"/>
          <w:b/>
          <w:sz w:val="24"/>
          <w:szCs w:val="24"/>
        </w:rPr>
      </w:pPr>
    </w:p>
    <w:p w14:paraId="5168F113" w14:textId="77777777" w:rsidR="00862227" w:rsidRDefault="00862227">
      <w:pPr>
        <w:rPr>
          <w:rFonts w:ascii="Times New Roman" w:eastAsia="Times New Roman" w:hAnsi="Times New Roman" w:cs="Times New Roman"/>
          <w:b/>
          <w:sz w:val="24"/>
          <w:szCs w:val="24"/>
        </w:rPr>
      </w:pPr>
    </w:p>
    <w:p w14:paraId="5168F114" w14:textId="77777777" w:rsidR="00862227" w:rsidRDefault="00862227">
      <w:pPr>
        <w:rPr>
          <w:rFonts w:ascii="Times New Roman" w:eastAsia="Times New Roman" w:hAnsi="Times New Roman" w:cs="Times New Roman"/>
          <w:b/>
          <w:sz w:val="24"/>
          <w:szCs w:val="24"/>
        </w:rPr>
      </w:pPr>
    </w:p>
    <w:p w14:paraId="5168F115" w14:textId="77777777" w:rsidR="00862227" w:rsidRDefault="00862227">
      <w:pPr>
        <w:rPr>
          <w:rFonts w:ascii="Times New Roman" w:eastAsia="Times New Roman" w:hAnsi="Times New Roman" w:cs="Times New Roman"/>
          <w:b/>
          <w:sz w:val="24"/>
          <w:szCs w:val="24"/>
        </w:rPr>
      </w:pPr>
    </w:p>
    <w:p w14:paraId="5168F116" w14:textId="77777777" w:rsidR="00862227" w:rsidRDefault="00862227">
      <w:pPr>
        <w:rPr>
          <w:rFonts w:ascii="Times New Roman" w:eastAsia="Times New Roman" w:hAnsi="Times New Roman" w:cs="Times New Roman"/>
          <w:b/>
          <w:sz w:val="24"/>
          <w:szCs w:val="24"/>
        </w:rPr>
      </w:pPr>
    </w:p>
    <w:p w14:paraId="5168F117" w14:textId="77777777" w:rsidR="00862227" w:rsidRDefault="00862227">
      <w:pPr>
        <w:rPr>
          <w:rFonts w:ascii="Times New Roman" w:eastAsia="Times New Roman" w:hAnsi="Times New Roman" w:cs="Times New Roman"/>
          <w:b/>
          <w:sz w:val="24"/>
          <w:szCs w:val="24"/>
        </w:rPr>
      </w:pPr>
    </w:p>
    <w:p w14:paraId="5168F118" w14:textId="77777777" w:rsidR="00862227" w:rsidRDefault="00862227">
      <w:pPr>
        <w:jc w:val="center"/>
        <w:rPr>
          <w:rFonts w:ascii="Times New Roman" w:eastAsia="Times New Roman" w:hAnsi="Times New Roman" w:cs="Times New Roman"/>
          <w:b/>
          <w:sz w:val="24"/>
          <w:szCs w:val="24"/>
        </w:rPr>
      </w:pPr>
    </w:p>
    <w:p w14:paraId="5168F119" w14:textId="77777777" w:rsidR="00862227" w:rsidRDefault="00862227">
      <w:pPr>
        <w:jc w:val="center"/>
        <w:rPr>
          <w:rFonts w:ascii="Times New Roman" w:eastAsia="Times New Roman" w:hAnsi="Times New Roman" w:cs="Times New Roman"/>
          <w:b/>
          <w:sz w:val="24"/>
          <w:szCs w:val="24"/>
        </w:rPr>
      </w:pPr>
    </w:p>
    <w:p w14:paraId="5168F11A" w14:textId="77777777" w:rsidR="00862227" w:rsidRDefault="008C168D">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INDEX</w:t>
      </w:r>
    </w:p>
    <w:p w14:paraId="5168F11B" w14:textId="77777777" w:rsidR="00862227" w:rsidRDefault="00862227">
      <w:pPr>
        <w:rPr>
          <w:rFonts w:ascii="Times New Roman" w:eastAsia="Times New Roman" w:hAnsi="Times New Roman" w:cs="Times New Roman"/>
          <w:b/>
          <w:sz w:val="24"/>
          <w:szCs w:val="24"/>
        </w:rPr>
      </w:pPr>
    </w:p>
    <w:p w14:paraId="5168F11C" w14:textId="77777777" w:rsidR="00862227" w:rsidRDefault="00862227">
      <w:pPr>
        <w:rPr>
          <w:rFonts w:ascii="Times New Roman" w:eastAsia="Times New Roman" w:hAnsi="Times New Roman" w:cs="Times New Roman"/>
          <w:b/>
          <w:sz w:val="24"/>
          <w:szCs w:val="24"/>
        </w:rPr>
      </w:pPr>
    </w:p>
    <w:p w14:paraId="5168F11D" w14:textId="77777777" w:rsidR="00862227" w:rsidRDefault="00862227">
      <w:pPr>
        <w:rPr>
          <w:rFonts w:ascii="Times New Roman" w:eastAsia="Times New Roman" w:hAnsi="Times New Roman" w:cs="Times New Roman"/>
          <w:b/>
          <w:sz w:val="24"/>
          <w:szCs w:val="24"/>
        </w:rPr>
      </w:pPr>
    </w:p>
    <w:p w14:paraId="5168F11E" w14:textId="77777777" w:rsidR="00862227" w:rsidRDefault="008C168D">
      <w:pP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t xml:space="preserve">STUDENT FEEDBACK FORM </w:t>
      </w:r>
    </w:p>
    <w:p w14:paraId="5168F11F" w14:textId="77777777" w:rsidR="00862227" w:rsidRDefault="008C168D">
      <w:pP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t xml:space="preserve">AI ACKNOWLEDGMENT </w:t>
      </w:r>
    </w:p>
    <w:p w14:paraId="5168F120" w14:textId="77777777" w:rsidR="00862227" w:rsidRDefault="008C168D">
      <w:pPr>
        <w:spacing w:line="480" w:lineRule="auto"/>
        <w:ind w:firstLine="720"/>
        <w:rPr>
          <w:rFonts w:ascii="Times New Roman" w:eastAsia="Times New Roman" w:hAnsi="Times New Roman" w:cs="Times New Roman"/>
          <w:b/>
          <w:sz w:val="24"/>
          <w:szCs w:val="24"/>
        </w:rPr>
      </w:pPr>
      <w:r>
        <w:rPr>
          <w:rFonts w:ascii="Times New Roman" w:eastAsia="Times New Roman" w:hAnsi="Times New Roman" w:cs="Times New Roman"/>
          <w:b/>
          <w:sz w:val="24"/>
          <w:szCs w:val="24"/>
        </w:rPr>
        <w:t>1.0</w:t>
      </w:r>
      <w:r>
        <w:rPr>
          <w:rFonts w:ascii="Times New Roman" w:eastAsia="Times New Roman" w:hAnsi="Times New Roman" w:cs="Times New Roman"/>
          <w:b/>
          <w:sz w:val="24"/>
          <w:szCs w:val="24"/>
        </w:rPr>
        <w:tab/>
        <w:t>TASK 1 - PARAPHRASING THE PAGES FROM THE GIVEN BOOK</w:t>
      </w:r>
    </w:p>
    <w:p w14:paraId="5168F121" w14:textId="77777777" w:rsidR="00862227" w:rsidRDefault="008C168D">
      <w:pPr>
        <w:spacing w:line="480" w:lineRule="auto"/>
        <w:ind w:firstLine="720"/>
        <w:rPr>
          <w:rFonts w:ascii="Times New Roman" w:eastAsia="Times New Roman" w:hAnsi="Times New Roman" w:cs="Times New Roman"/>
          <w:b/>
          <w:sz w:val="24"/>
          <w:szCs w:val="24"/>
        </w:rPr>
      </w:pPr>
      <w:r>
        <w:rPr>
          <w:rFonts w:ascii="Times New Roman" w:eastAsia="Times New Roman" w:hAnsi="Times New Roman" w:cs="Times New Roman"/>
          <w:b/>
          <w:sz w:val="24"/>
          <w:szCs w:val="24"/>
        </w:rPr>
        <w:t>2.0</w:t>
      </w:r>
      <w:r>
        <w:rPr>
          <w:rFonts w:ascii="Times New Roman" w:eastAsia="Times New Roman" w:hAnsi="Times New Roman" w:cs="Times New Roman"/>
          <w:b/>
          <w:sz w:val="24"/>
          <w:szCs w:val="24"/>
        </w:rPr>
        <w:tab/>
        <w:t>TASK 2 - SUMMARIZING THE GIVEN ARTICLES</w:t>
      </w:r>
    </w:p>
    <w:p w14:paraId="5168F122" w14:textId="77777777" w:rsidR="00862227" w:rsidRDefault="008C168D">
      <w:pPr>
        <w:spacing w:line="480" w:lineRule="auto"/>
        <w:ind w:firstLine="720"/>
        <w:rPr>
          <w:rFonts w:ascii="Times New Roman" w:eastAsia="Times New Roman" w:hAnsi="Times New Roman" w:cs="Times New Roman"/>
          <w:b/>
          <w:sz w:val="24"/>
          <w:szCs w:val="24"/>
        </w:rPr>
      </w:pPr>
      <w:r>
        <w:rPr>
          <w:rFonts w:ascii="Times New Roman" w:eastAsia="Times New Roman" w:hAnsi="Times New Roman" w:cs="Times New Roman"/>
          <w:b/>
          <w:sz w:val="24"/>
          <w:szCs w:val="24"/>
        </w:rPr>
        <w:t>3.0</w:t>
      </w:r>
      <w:r>
        <w:rPr>
          <w:rFonts w:ascii="Times New Roman" w:eastAsia="Times New Roman" w:hAnsi="Times New Roman" w:cs="Times New Roman"/>
          <w:b/>
          <w:sz w:val="24"/>
          <w:szCs w:val="24"/>
        </w:rPr>
        <w:tab/>
        <w:t xml:space="preserve">TASK 3 </w:t>
      </w:r>
      <w:proofErr w:type="gramStart"/>
      <w:r>
        <w:rPr>
          <w:rFonts w:ascii="Times New Roman" w:eastAsia="Times New Roman" w:hAnsi="Times New Roman" w:cs="Times New Roman"/>
          <w:b/>
          <w:sz w:val="24"/>
          <w:szCs w:val="24"/>
        </w:rPr>
        <w:t>-  CREATING</w:t>
      </w:r>
      <w:proofErr w:type="gramEnd"/>
      <w:r>
        <w:rPr>
          <w:rFonts w:ascii="Times New Roman" w:eastAsia="Times New Roman" w:hAnsi="Times New Roman" w:cs="Times New Roman"/>
          <w:b/>
          <w:sz w:val="24"/>
          <w:szCs w:val="24"/>
        </w:rPr>
        <w:t xml:space="preserve"> REFERENCE LINK </w:t>
      </w:r>
    </w:p>
    <w:p w14:paraId="5168F123" w14:textId="77777777" w:rsidR="00862227" w:rsidRDefault="00862227">
      <w:pPr>
        <w:spacing w:line="480" w:lineRule="auto"/>
        <w:rPr>
          <w:rFonts w:ascii="Times New Roman" w:eastAsia="Times New Roman" w:hAnsi="Times New Roman" w:cs="Times New Roman"/>
          <w:b/>
          <w:sz w:val="24"/>
          <w:szCs w:val="24"/>
        </w:rPr>
      </w:pPr>
    </w:p>
    <w:p w14:paraId="5168F124" w14:textId="77777777" w:rsidR="00862227" w:rsidRDefault="00862227">
      <w:pPr>
        <w:rPr>
          <w:rFonts w:ascii="Times New Roman" w:eastAsia="Times New Roman" w:hAnsi="Times New Roman" w:cs="Times New Roman"/>
          <w:b/>
          <w:sz w:val="24"/>
          <w:szCs w:val="24"/>
        </w:rPr>
      </w:pPr>
    </w:p>
    <w:p w14:paraId="5168F125" w14:textId="77777777" w:rsidR="00862227" w:rsidRDefault="00862227">
      <w:pPr>
        <w:rPr>
          <w:rFonts w:ascii="Times New Roman" w:eastAsia="Times New Roman" w:hAnsi="Times New Roman" w:cs="Times New Roman"/>
          <w:b/>
          <w:sz w:val="24"/>
          <w:szCs w:val="24"/>
        </w:rPr>
      </w:pPr>
    </w:p>
    <w:p w14:paraId="5168F126" w14:textId="77777777" w:rsidR="00862227" w:rsidRDefault="00862227">
      <w:pPr>
        <w:rPr>
          <w:rFonts w:ascii="Times New Roman" w:eastAsia="Times New Roman" w:hAnsi="Times New Roman" w:cs="Times New Roman"/>
          <w:b/>
          <w:sz w:val="24"/>
          <w:szCs w:val="24"/>
        </w:rPr>
      </w:pPr>
    </w:p>
    <w:p w14:paraId="5168F127" w14:textId="77777777" w:rsidR="00862227" w:rsidRDefault="00862227">
      <w:pPr>
        <w:rPr>
          <w:rFonts w:ascii="Times New Roman" w:eastAsia="Times New Roman" w:hAnsi="Times New Roman" w:cs="Times New Roman"/>
          <w:b/>
          <w:sz w:val="24"/>
          <w:szCs w:val="24"/>
        </w:rPr>
      </w:pPr>
    </w:p>
    <w:p w14:paraId="5168F128" w14:textId="77777777" w:rsidR="00862227" w:rsidRDefault="00862227">
      <w:pPr>
        <w:rPr>
          <w:rFonts w:ascii="Times New Roman" w:eastAsia="Times New Roman" w:hAnsi="Times New Roman" w:cs="Times New Roman"/>
          <w:b/>
          <w:sz w:val="24"/>
          <w:szCs w:val="24"/>
        </w:rPr>
      </w:pPr>
    </w:p>
    <w:p w14:paraId="5168F129" w14:textId="77777777" w:rsidR="00862227" w:rsidRDefault="00862227">
      <w:pPr>
        <w:rPr>
          <w:rFonts w:ascii="Times New Roman" w:eastAsia="Times New Roman" w:hAnsi="Times New Roman" w:cs="Times New Roman"/>
          <w:b/>
          <w:sz w:val="24"/>
          <w:szCs w:val="24"/>
        </w:rPr>
      </w:pPr>
    </w:p>
    <w:p w14:paraId="5168F12A" w14:textId="77777777" w:rsidR="00862227" w:rsidRDefault="00862227">
      <w:pPr>
        <w:rPr>
          <w:rFonts w:ascii="Times New Roman" w:eastAsia="Times New Roman" w:hAnsi="Times New Roman" w:cs="Times New Roman"/>
          <w:b/>
          <w:sz w:val="24"/>
          <w:szCs w:val="24"/>
        </w:rPr>
      </w:pPr>
    </w:p>
    <w:p w14:paraId="5168F12B" w14:textId="77777777" w:rsidR="00862227" w:rsidRDefault="00862227">
      <w:pPr>
        <w:rPr>
          <w:rFonts w:ascii="Times New Roman" w:eastAsia="Times New Roman" w:hAnsi="Times New Roman" w:cs="Times New Roman"/>
          <w:b/>
          <w:sz w:val="24"/>
          <w:szCs w:val="24"/>
        </w:rPr>
      </w:pPr>
    </w:p>
    <w:p w14:paraId="5168F12C" w14:textId="77777777" w:rsidR="00862227" w:rsidRDefault="00862227">
      <w:pPr>
        <w:rPr>
          <w:rFonts w:ascii="Times New Roman" w:eastAsia="Times New Roman" w:hAnsi="Times New Roman" w:cs="Times New Roman"/>
          <w:b/>
          <w:sz w:val="24"/>
          <w:szCs w:val="24"/>
        </w:rPr>
      </w:pPr>
    </w:p>
    <w:p w14:paraId="5168F12D" w14:textId="77777777" w:rsidR="00862227" w:rsidRDefault="00862227">
      <w:pPr>
        <w:rPr>
          <w:rFonts w:ascii="Times New Roman" w:eastAsia="Times New Roman" w:hAnsi="Times New Roman" w:cs="Times New Roman"/>
          <w:b/>
          <w:sz w:val="24"/>
          <w:szCs w:val="24"/>
        </w:rPr>
      </w:pPr>
    </w:p>
    <w:p w14:paraId="5168F12E" w14:textId="77777777" w:rsidR="00862227" w:rsidRDefault="00862227">
      <w:pPr>
        <w:rPr>
          <w:rFonts w:ascii="Times New Roman" w:eastAsia="Times New Roman" w:hAnsi="Times New Roman" w:cs="Times New Roman"/>
          <w:b/>
          <w:sz w:val="24"/>
          <w:szCs w:val="24"/>
        </w:rPr>
      </w:pPr>
    </w:p>
    <w:p w14:paraId="5168F12F" w14:textId="77777777" w:rsidR="00862227" w:rsidRDefault="00862227">
      <w:pPr>
        <w:rPr>
          <w:rFonts w:ascii="Times New Roman" w:eastAsia="Times New Roman" w:hAnsi="Times New Roman" w:cs="Times New Roman"/>
          <w:b/>
          <w:sz w:val="24"/>
          <w:szCs w:val="24"/>
        </w:rPr>
      </w:pPr>
    </w:p>
    <w:p w14:paraId="5168F130" w14:textId="77777777" w:rsidR="00862227" w:rsidRDefault="00862227">
      <w:pPr>
        <w:rPr>
          <w:rFonts w:ascii="Times New Roman" w:eastAsia="Times New Roman" w:hAnsi="Times New Roman" w:cs="Times New Roman"/>
          <w:b/>
          <w:sz w:val="24"/>
          <w:szCs w:val="24"/>
        </w:rPr>
      </w:pPr>
    </w:p>
    <w:p w14:paraId="5168F131" w14:textId="77777777" w:rsidR="00862227" w:rsidRDefault="00862227">
      <w:pPr>
        <w:rPr>
          <w:rFonts w:ascii="Times New Roman" w:eastAsia="Times New Roman" w:hAnsi="Times New Roman" w:cs="Times New Roman"/>
          <w:b/>
          <w:sz w:val="24"/>
          <w:szCs w:val="24"/>
        </w:rPr>
      </w:pPr>
    </w:p>
    <w:p w14:paraId="5168F132" w14:textId="77777777" w:rsidR="00862227" w:rsidRDefault="00862227">
      <w:pPr>
        <w:rPr>
          <w:rFonts w:ascii="Times New Roman" w:eastAsia="Times New Roman" w:hAnsi="Times New Roman" w:cs="Times New Roman"/>
          <w:b/>
          <w:sz w:val="24"/>
          <w:szCs w:val="24"/>
        </w:rPr>
      </w:pPr>
    </w:p>
    <w:p w14:paraId="5168F133" w14:textId="77777777" w:rsidR="00862227" w:rsidRDefault="00862227">
      <w:pPr>
        <w:rPr>
          <w:rFonts w:ascii="Times New Roman" w:eastAsia="Times New Roman" w:hAnsi="Times New Roman" w:cs="Times New Roman"/>
          <w:b/>
          <w:sz w:val="24"/>
          <w:szCs w:val="24"/>
        </w:rPr>
      </w:pPr>
    </w:p>
    <w:p w14:paraId="5168F134" w14:textId="77777777" w:rsidR="00862227" w:rsidRDefault="00862227">
      <w:pPr>
        <w:rPr>
          <w:rFonts w:ascii="Times New Roman" w:eastAsia="Times New Roman" w:hAnsi="Times New Roman" w:cs="Times New Roman"/>
          <w:b/>
          <w:sz w:val="24"/>
          <w:szCs w:val="24"/>
        </w:rPr>
      </w:pPr>
    </w:p>
    <w:p w14:paraId="5168F135" w14:textId="77777777" w:rsidR="00862227" w:rsidRDefault="00862227">
      <w:pPr>
        <w:rPr>
          <w:rFonts w:ascii="Times New Roman" w:eastAsia="Times New Roman" w:hAnsi="Times New Roman" w:cs="Times New Roman"/>
          <w:b/>
          <w:sz w:val="24"/>
          <w:szCs w:val="24"/>
        </w:rPr>
      </w:pPr>
    </w:p>
    <w:p w14:paraId="5168F136" w14:textId="77777777" w:rsidR="00862227" w:rsidRDefault="00862227">
      <w:pPr>
        <w:rPr>
          <w:rFonts w:ascii="Times New Roman" w:eastAsia="Times New Roman" w:hAnsi="Times New Roman" w:cs="Times New Roman"/>
          <w:b/>
          <w:sz w:val="24"/>
          <w:szCs w:val="24"/>
        </w:rPr>
      </w:pPr>
    </w:p>
    <w:p w14:paraId="5168F137" w14:textId="77777777" w:rsidR="00862227" w:rsidRDefault="00862227">
      <w:pPr>
        <w:rPr>
          <w:rFonts w:ascii="Times New Roman" w:eastAsia="Times New Roman" w:hAnsi="Times New Roman" w:cs="Times New Roman"/>
          <w:b/>
          <w:sz w:val="24"/>
          <w:szCs w:val="24"/>
        </w:rPr>
      </w:pPr>
    </w:p>
    <w:p w14:paraId="5168F138" w14:textId="77777777" w:rsidR="00862227" w:rsidRDefault="00862227">
      <w:pPr>
        <w:rPr>
          <w:rFonts w:ascii="Times New Roman" w:eastAsia="Times New Roman" w:hAnsi="Times New Roman" w:cs="Times New Roman"/>
          <w:b/>
          <w:sz w:val="24"/>
          <w:szCs w:val="24"/>
        </w:rPr>
      </w:pPr>
    </w:p>
    <w:p w14:paraId="5168F139" w14:textId="77777777" w:rsidR="00862227" w:rsidRDefault="00862227">
      <w:pPr>
        <w:rPr>
          <w:rFonts w:ascii="Times New Roman" w:eastAsia="Times New Roman" w:hAnsi="Times New Roman" w:cs="Times New Roman"/>
          <w:b/>
          <w:sz w:val="24"/>
          <w:szCs w:val="24"/>
        </w:rPr>
      </w:pPr>
    </w:p>
    <w:p w14:paraId="5168F13A" w14:textId="77777777" w:rsidR="00862227" w:rsidRDefault="00862227">
      <w:pPr>
        <w:rPr>
          <w:rFonts w:ascii="Times New Roman" w:eastAsia="Times New Roman" w:hAnsi="Times New Roman" w:cs="Times New Roman"/>
          <w:b/>
          <w:sz w:val="24"/>
          <w:szCs w:val="24"/>
        </w:rPr>
      </w:pPr>
    </w:p>
    <w:p w14:paraId="5168F13B" w14:textId="77777777" w:rsidR="00862227" w:rsidRDefault="00862227">
      <w:pPr>
        <w:rPr>
          <w:rFonts w:ascii="Times New Roman" w:eastAsia="Times New Roman" w:hAnsi="Times New Roman" w:cs="Times New Roman"/>
          <w:b/>
          <w:sz w:val="24"/>
          <w:szCs w:val="24"/>
        </w:rPr>
      </w:pPr>
    </w:p>
    <w:p w14:paraId="5168F13C" w14:textId="77777777" w:rsidR="00862227" w:rsidRDefault="00862227">
      <w:pPr>
        <w:rPr>
          <w:rFonts w:ascii="Times New Roman" w:eastAsia="Times New Roman" w:hAnsi="Times New Roman" w:cs="Times New Roman"/>
          <w:b/>
          <w:sz w:val="24"/>
          <w:szCs w:val="24"/>
        </w:rPr>
      </w:pPr>
    </w:p>
    <w:p w14:paraId="5168F13D" w14:textId="77777777" w:rsidR="00862227" w:rsidRDefault="00862227">
      <w:pPr>
        <w:rPr>
          <w:rFonts w:ascii="Times New Roman" w:eastAsia="Times New Roman" w:hAnsi="Times New Roman" w:cs="Times New Roman"/>
          <w:b/>
          <w:sz w:val="24"/>
          <w:szCs w:val="24"/>
        </w:rPr>
      </w:pPr>
    </w:p>
    <w:p w14:paraId="5168F13E" w14:textId="77777777" w:rsidR="00862227" w:rsidRDefault="00862227">
      <w:pPr>
        <w:rPr>
          <w:rFonts w:ascii="Times New Roman" w:eastAsia="Times New Roman" w:hAnsi="Times New Roman" w:cs="Times New Roman"/>
          <w:b/>
          <w:sz w:val="24"/>
          <w:szCs w:val="24"/>
        </w:rPr>
      </w:pPr>
    </w:p>
    <w:p w14:paraId="5168F141" w14:textId="77777777" w:rsidR="00862227" w:rsidRDefault="00862227">
      <w:pPr>
        <w:spacing w:before="240"/>
        <w:rPr>
          <w:rFonts w:ascii="Times New Roman" w:eastAsia="Times New Roman" w:hAnsi="Times New Roman" w:cs="Times New Roman"/>
          <w:b/>
          <w:sz w:val="24"/>
          <w:szCs w:val="24"/>
        </w:rPr>
      </w:pPr>
    </w:p>
    <w:p w14:paraId="5168F170" w14:textId="6763CA12" w:rsidR="00862227" w:rsidRDefault="008C168D" w:rsidP="00454396">
      <w:pPr>
        <w:spacing w:before="240"/>
        <w:rPr>
          <w:rFonts w:ascii="Times New Roman" w:eastAsia="Times New Roman" w:hAnsi="Times New Roman" w:cs="Times New Roman"/>
          <w:b/>
          <w:sz w:val="24"/>
          <w:szCs w:val="24"/>
        </w:rPr>
      </w:pPr>
      <w:r>
        <w:rPr>
          <w:rFonts w:ascii="Times New Roman" w:eastAsia="Times New Roman" w:hAnsi="Times New Roman" w:cs="Times New Roman"/>
          <w:b/>
          <w:sz w:val="24"/>
          <w:szCs w:val="24"/>
        </w:rPr>
        <w:t>AI ACKNOWLEDGMENT</w:t>
      </w:r>
    </w:p>
    <w:p w14:paraId="5168F171" w14:textId="77777777" w:rsidR="00862227" w:rsidRDefault="008C168D" w:rsidP="00454396">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acknowledge the use of Grammarly (</w:t>
      </w:r>
      <w:hyperlink r:id="rId9">
        <w:r>
          <w:rPr>
            <w:rFonts w:ascii="Times New Roman" w:eastAsia="Times New Roman" w:hAnsi="Times New Roman" w:cs="Times New Roman"/>
            <w:color w:val="1155CC"/>
            <w:sz w:val="24"/>
            <w:szCs w:val="24"/>
            <w:u w:val="single"/>
          </w:rPr>
          <w:t>https://app.grammarly.com/</w:t>
        </w:r>
      </w:hyperlink>
      <w:r>
        <w:rPr>
          <w:rFonts w:ascii="Times New Roman" w:eastAsia="Times New Roman" w:hAnsi="Times New Roman" w:cs="Times New Roman"/>
          <w:sz w:val="24"/>
          <w:szCs w:val="24"/>
        </w:rPr>
        <w:t>) on 25th August 2025 to check my work using the prompt:</w:t>
      </w:r>
    </w:p>
    <w:p w14:paraId="5168F172" w14:textId="77777777" w:rsidR="00862227" w:rsidRDefault="008C168D" w:rsidP="00454396">
      <w:pPr>
        <w:numPr>
          <w:ilvl w:val="0"/>
          <w:numId w:val="2"/>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Please check my work's readability, grammar and structure. </w:t>
      </w:r>
    </w:p>
    <w:p w14:paraId="5168F173" w14:textId="77777777" w:rsidR="00862227" w:rsidRDefault="008C168D" w:rsidP="00454396">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confirm that I have not presented any AI generated text as my own work. I confirm I have copies of my drafts, notes, and other resources I used before and after the use of AI tools which I may be asked to provide in evidence.</w:t>
      </w:r>
    </w:p>
    <w:p w14:paraId="5168F174" w14:textId="77777777" w:rsidR="00862227" w:rsidRDefault="008C168D" w:rsidP="00454396">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acknowledge the use of ChatGPT (</w:t>
      </w:r>
      <w:hyperlink r:id="rId10">
        <w:r>
          <w:rPr>
            <w:rFonts w:ascii="Times New Roman" w:eastAsia="Times New Roman" w:hAnsi="Times New Roman" w:cs="Times New Roman"/>
            <w:color w:val="1155CC"/>
            <w:sz w:val="24"/>
            <w:szCs w:val="24"/>
            <w:u w:val="single"/>
          </w:rPr>
          <w:t>https://chatgpt.com/?ref=dotcom</w:t>
        </w:r>
      </w:hyperlink>
      <w:r>
        <w:rPr>
          <w:rFonts w:ascii="Times New Roman" w:eastAsia="Times New Roman" w:hAnsi="Times New Roman" w:cs="Times New Roman"/>
          <w:sz w:val="24"/>
          <w:szCs w:val="24"/>
        </w:rPr>
        <w:t>) on 24th August 2025 to check my work using the prompt:</w:t>
      </w:r>
    </w:p>
    <w:p w14:paraId="5168F175" w14:textId="32758ADC" w:rsidR="00862227" w:rsidRDefault="008C168D" w:rsidP="00454396">
      <w:pPr>
        <w:numPr>
          <w:ilvl w:val="0"/>
          <w:numId w:val="1"/>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Check the flow of the para</w:t>
      </w:r>
      <w:r w:rsidR="007747B8">
        <w:rPr>
          <w:rFonts w:ascii="Times New Roman" w:eastAsia="Times New Roman" w:hAnsi="Times New Roman" w:cs="Times New Roman"/>
          <w:sz w:val="24"/>
          <w:szCs w:val="24"/>
        </w:rPr>
        <w:t>graph</w:t>
      </w:r>
      <w:r>
        <w:rPr>
          <w:rFonts w:ascii="Times New Roman" w:eastAsia="Times New Roman" w:hAnsi="Times New Roman" w:cs="Times New Roman"/>
          <w:sz w:val="24"/>
          <w:szCs w:val="24"/>
        </w:rPr>
        <w:t xml:space="preserve"> and suggest improvements. </w:t>
      </w:r>
    </w:p>
    <w:p w14:paraId="5168F177" w14:textId="32069CAD" w:rsidR="00862227" w:rsidRDefault="007747B8" w:rsidP="00454396">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confirm that I have not presented any AI generated text as my own work. I confirm I have copies of my drafts, notes, and other resources I used before and after the use of AI tools which I may be asked to provide in evidence. </w:t>
      </w:r>
    </w:p>
    <w:p w14:paraId="5168F178" w14:textId="77777777" w:rsidR="00862227" w:rsidRDefault="00862227" w:rsidP="00454396">
      <w:pPr>
        <w:spacing w:before="240"/>
        <w:jc w:val="both"/>
        <w:rPr>
          <w:rFonts w:ascii="Times New Roman" w:eastAsia="Times New Roman" w:hAnsi="Times New Roman" w:cs="Times New Roman"/>
          <w:b/>
          <w:sz w:val="24"/>
          <w:szCs w:val="24"/>
        </w:rPr>
      </w:pPr>
    </w:p>
    <w:p w14:paraId="5168F179" w14:textId="77777777" w:rsidR="00862227" w:rsidRDefault="00862227">
      <w:pPr>
        <w:spacing w:before="240"/>
        <w:rPr>
          <w:rFonts w:ascii="Times New Roman" w:eastAsia="Times New Roman" w:hAnsi="Times New Roman" w:cs="Times New Roman"/>
          <w:b/>
          <w:sz w:val="24"/>
          <w:szCs w:val="24"/>
        </w:rPr>
      </w:pPr>
    </w:p>
    <w:p w14:paraId="5168F17A" w14:textId="77777777" w:rsidR="00862227" w:rsidRDefault="00862227">
      <w:pPr>
        <w:spacing w:before="240"/>
        <w:rPr>
          <w:rFonts w:ascii="Times New Roman" w:eastAsia="Times New Roman" w:hAnsi="Times New Roman" w:cs="Times New Roman"/>
          <w:b/>
          <w:sz w:val="24"/>
          <w:szCs w:val="24"/>
        </w:rPr>
      </w:pPr>
    </w:p>
    <w:p w14:paraId="5168F17B" w14:textId="77777777" w:rsidR="00862227" w:rsidRDefault="00862227">
      <w:pPr>
        <w:spacing w:before="240"/>
        <w:rPr>
          <w:rFonts w:ascii="Times New Roman" w:eastAsia="Times New Roman" w:hAnsi="Times New Roman" w:cs="Times New Roman"/>
          <w:b/>
          <w:sz w:val="24"/>
          <w:szCs w:val="24"/>
        </w:rPr>
      </w:pPr>
    </w:p>
    <w:p w14:paraId="5168F17C" w14:textId="77777777" w:rsidR="00862227" w:rsidRDefault="00862227">
      <w:pPr>
        <w:spacing w:before="240"/>
        <w:rPr>
          <w:rFonts w:ascii="Times New Roman" w:eastAsia="Times New Roman" w:hAnsi="Times New Roman" w:cs="Times New Roman"/>
          <w:b/>
          <w:sz w:val="24"/>
          <w:szCs w:val="24"/>
        </w:rPr>
      </w:pPr>
    </w:p>
    <w:p w14:paraId="5168F17D" w14:textId="77777777" w:rsidR="00862227" w:rsidRDefault="00862227">
      <w:pPr>
        <w:spacing w:before="240"/>
        <w:rPr>
          <w:rFonts w:ascii="Times New Roman" w:eastAsia="Times New Roman" w:hAnsi="Times New Roman" w:cs="Times New Roman"/>
          <w:b/>
          <w:sz w:val="24"/>
          <w:szCs w:val="24"/>
        </w:rPr>
      </w:pPr>
    </w:p>
    <w:p w14:paraId="5168F17E" w14:textId="77777777" w:rsidR="00862227" w:rsidRDefault="00862227">
      <w:pPr>
        <w:spacing w:before="240"/>
        <w:rPr>
          <w:rFonts w:ascii="Times New Roman" w:eastAsia="Times New Roman" w:hAnsi="Times New Roman" w:cs="Times New Roman"/>
          <w:b/>
          <w:sz w:val="24"/>
          <w:szCs w:val="24"/>
        </w:rPr>
      </w:pPr>
    </w:p>
    <w:p w14:paraId="5168F17F" w14:textId="77777777" w:rsidR="00862227" w:rsidRDefault="00862227">
      <w:pPr>
        <w:spacing w:before="240"/>
        <w:rPr>
          <w:rFonts w:ascii="Times New Roman" w:eastAsia="Times New Roman" w:hAnsi="Times New Roman" w:cs="Times New Roman"/>
          <w:b/>
          <w:sz w:val="24"/>
          <w:szCs w:val="24"/>
        </w:rPr>
      </w:pPr>
    </w:p>
    <w:p w14:paraId="5168F180" w14:textId="77777777" w:rsidR="00862227" w:rsidRDefault="00862227">
      <w:pPr>
        <w:spacing w:before="240"/>
        <w:rPr>
          <w:rFonts w:ascii="Times New Roman" w:eastAsia="Times New Roman" w:hAnsi="Times New Roman" w:cs="Times New Roman"/>
          <w:b/>
          <w:sz w:val="24"/>
          <w:szCs w:val="24"/>
        </w:rPr>
      </w:pPr>
    </w:p>
    <w:p w14:paraId="5168F181" w14:textId="77777777" w:rsidR="00862227" w:rsidRDefault="00862227">
      <w:pPr>
        <w:spacing w:before="240"/>
        <w:rPr>
          <w:rFonts w:ascii="Times New Roman" w:eastAsia="Times New Roman" w:hAnsi="Times New Roman" w:cs="Times New Roman"/>
          <w:b/>
          <w:sz w:val="24"/>
          <w:szCs w:val="24"/>
        </w:rPr>
      </w:pPr>
    </w:p>
    <w:p w14:paraId="5168F182" w14:textId="77777777" w:rsidR="00862227" w:rsidRDefault="00862227">
      <w:pPr>
        <w:spacing w:before="240"/>
        <w:rPr>
          <w:rFonts w:ascii="Times New Roman" w:eastAsia="Times New Roman" w:hAnsi="Times New Roman" w:cs="Times New Roman"/>
          <w:b/>
          <w:sz w:val="24"/>
          <w:szCs w:val="24"/>
        </w:rPr>
      </w:pPr>
    </w:p>
    <w:p w14:paraId="5168F183" w14:textId="77777777" w:rsidR="00862227" w:rsidRDefault="008C168D">
      <w:pPr>
        <w:spacing w:before="240"/>
        <w:rPr>
          <w:rFonts w:ascii="Times New Roman" w:eastAsia="Times New Roman" w:hAnsi="Times New Roman" w:cs="Times New Roman"/>
          <w:b/>
          <w:sz w:val="24"/>
          <w:szCs w:val="24"/>
        </w:rPr>
      </w:pPr>
      <w:r>
        <w:rPr>
          <w:rFonts w:ascii="Times New Roman" w:eastAsia="Times New Roman" w:hAnsi="Times New Roman" w:cs="Times New Roman"/>
          <w:b/>
          <w:sz w:val="24"/>
          <w:szCs w:val="24"/>
        </w:rPr>
        <w:t>1.0</w:t>
      </w:r>
      <w:r>
        <w:rPr>
          <w:rFonts w:ascii="Times New Roman" w:eastAsia="Times New Roman" w:hAnsi="Times New Roman" w:cs="Times New Roman"/>
          <w:b/>
          <w:sz w:val="24"/>
          <w:szCs w:val="24"/>
        </w:rPr>
        <w:tab/>
        <w:t xml:space="preserve">TASK 1 - PARAPHRAZING </w:t>
      </w:r>
    </w:p>
    <w:p w14:paraId="5168F184" w14:textId="77777777" w:rsidR="00862227" w:rsidRDefault="008C168D" w:rsidP="009C01AA">
      <w:pPr>
        <w:spacing w:before="240"/>
        <w:ind w:left="720" w:firstLine="7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Gross, R (2020). </w:t>
      </w:r>
      <w:r>
        <w:rPr>
          <w:rFonts w:ascii="Times New Roman" w:eastAsia="Times New Roman" w:hAnsi="Times New Roman" w:cs="Times New Roman"/>
          <w:b/>
          <w:i/>
          <w:sz w:val="24"/>
          <w:szCs w:val="24"/>
        </w:rPr>
        <w:t xml:space="preserve">Psychology: The science of mind and behaviour. </w:t>
      </w:r>
      <w:r>
        <w:rPr>
          <w:rFonts w:ascii="Times New Roman" w:eastAsia="Times New Roman" w:hAnsi="Times New Roman" w:cs="Times New Roman"/>
          <w:b/>
          <w:sz w:val="24"/>
          <w:szCs w:val="24"/>
        </w:rPr>
        <w:t xml:space="preserve">Hachette Learning. Chapter 26: Conformity and Group Influence (pp. T43-767). </w:t>
      </w:r>
    </w:p>
    <w:p w14:paraId="5168F185" w14:textId="77777777" w:rsidR="00862227" w:rsidRDefault="00862227" w:rsidP="009C01AA">
      <w:pPr>
        <w:jc w:val="both"/>
        <w:rPr>
          <w:rFonts w:ascii="Times New Roman" w:eastAsia="Times New Roman" w:hAnsi="Times New Roman" w:cs="Times New Roman"/>
          <w:b/>
          <w:sz w:val="24"/>
          <w:szCs w:val="24"/>
        </w:rPr>
      </w:pPr>
    </w:p>
    <w:p w14:paraId="5168F186" w14:textId="692B7314" w:rsidR="00862227" w:rsidRDefault="008C168D" w:rsidP="009C01AA">
      <w:pPr>
        <w:spacing w:line="360" w:lineRule="auto"/>
        <w:ind w:left="720"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Conformity is one of the core principles of social psychology, it describes how individuals change their attitudes or behaviors to fit into group norms. It illustrates how people are often less independent in decision making than they believe, as others' presence or opinions may affect even simple perception. Few classic experiments proved it. Jenness (1932, quoted by Gross 2022) asked participants to guess the n</w:t>
      </w:r>
      <w:r w:rsidR="00280E92">
        <w:rPr>
          <w:rFonts w:ascii="Times New Roman" w:eastAsia="Times New Roman" w:hAnsi="Times New Roman" w:cs="Times New Roman"/>
          <w:sz w:val="24"/>
          <w:szCs w:val="24"/>
        </w:rPr>
        <w:t>o.</w:t>
      </w:r>
      <w:r>
        <w:rPr>
          <w:rFonts w:ascii="Times New Roman" w:eastAsia="Times New Roman" w:hAnsi="Times New Roman" w:cs="Times New Roman"/>
          <w:sz w:val="24"/>
          <w:szCs w:val="24"/>
        </w:rPr>
        <w:t xml:space="preserve"> of beans in a jar first on their own and then with others. If they did the same task again on their own, their estimates moved toward the group norm, showing that discussion had altered judgment. </w:t>
      </w:r>
      <w:proofErr w:type="spellStart"/>
      <w:r>
        <w:rPr>
          <w:rFonts w:ascii="Times New Roman" w:eastAsia="Times New Roman" w:hAnsi="Times New Roman" w:cs="Times New Roman"/>
          <w:sz w:val="24"/>
          <w:szCs w:val="24"/>
        </w:rPr>
        <w:t>Sherif</w:t>
      </w:r>
      <w:proofErr w:type="spellEnd"/>
      <w:r>
        <w:rPr>
          <w:rFonts w:ascii="Times New Roman" w:eastAsia="Times New Roman" w:hAnsi="Times New Roman" w:cs="Times New Roman"/>
          <w:sz w:val="24"/>
          <w:szCs w:val="24"/>
        </w:rPr>
        <w:t xml:space="preserve"> (1935, quoted by Gross, 2020) extended this with the autokinetic effect, showing that in unclear situations people’s estimations came into line with a common norm. Asch (1951, as cited by Gross, 2020) then demonstrated that people also conformed when the majority were clearly wrong in a line-judgement task. About 32% of the answers conformed on key trails and about three quarters of the participants conformed at least on one occasion. These findings altogether suggest that conformity is driven by uncertainty and a desire to be accepted by others (Gross, 2020). </w:t>
      </w:r>
    </w:p>
    <w:p w14:paraId="5168F187" w14:textId="77777777" w:rsidR="00862227" w:rsidRDefault="00862227">
      <w:pPr>
        <w:spacing w:line="360" w:lineRule="auto"/>
        <w:rPr>
          <w:rFonts w:ascii="Times New Roman" w:eastAsia="Times New Roman" w:hAnsi="Times New Roman" w:cs="Times New Roman"/>
          <w:sz w:val="24"/>
          <w:szCs w:val="24"/>
        </w:rPr>
      </w:pPr>
    </w:p>
    <w:p w14:paraId="5168F188" w14:textId="39F6F00D" w:rsidR="00862227" w:rsidRDefault="008C168D" w:rsidP="009C01AA">
      <w:pPr>
        <w:spacing w:line="360" w:lineRule="auto"/>
        <w:ind w:left="720"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Informational Social </w:t>
      </w:r>
      <w:r w:rsidR="00B4559A">
        <w:rPr>
          <w:rFonts w:ascii="Times New Roman" w:eastAsia="Times New Roman" w:hAnsi="Times New Roman" w:cs="Times New Roman"/>
          <w:sz w:val="24"/>
          <w:szCs w:val="24"/>
        </w:rPr>
        <w:t>I</w:t>
      </w:r>
      <w:r>
        <w:rPr>
          <w:rFonts w:ascii="Times New Roman" w:eastAsia="Times New Roman" w:hAnsi="Times New Roman" w:cs="Times New Roman"/>
          <w:sz w:val="24"/>
          <w:szCs w:val="24"/>
        </w:rPr>
        <w:t xml:space="preserve">nfluence (ISI) &amp; </w:t>
      </w:r>
      <w:r w:rsidR="00B4559A">
        <w:rPr>
          <w:rFonts w:ascii="Times New Roman" w:eastAsia="Times New Roman" w:hAnsi="Times New Roman" w:cs="Times New Roman"/>
          <w:sz w:val="24"/>
          <w:szCs w:val="24"/>
        </w:rPr>
        <w:t>N</w:t>
      </w:r>
      <w:r>
        <w:rPr>
          <w:rFonts w:ascii="Times New Roman" w:eastAsia="Times New Roman" w:hAnsi="Times New Roman" w:cs="Times New Roman"/>
          <w:sz w:val="24"/>
          <w:szCs w:val="24"/>
        </w:rPr>
        <w:t xml:space="preserve">ormative </w:t>
      </w:r>
      <w:r w:rsidR="00B4559A">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ocial </w:t>
      </w:r>
      <w:r w:rsidR="00B4559A">
        <w:rPr>
          <w:rFonts w:ascii="Times New Roman" w:eastAsia="Times New Roman" w:hAnsi="Times New Roman" w:cs="Times New Roman"/>
          <w:sz w:val="24"/>
          <w:szCs w:val="24"/>
        </w:rPr>
        <w:t>I</w:t>
      </w:r>
      <w:r>
        <w:rPr>
          <w:rFonts w:ascii="Times New Roman" w:eastAsia="Times New Roman" w:hAnsi="Times New Roman" w:cs="Times New Roman"/>
          <w:sz w:val="24"/>
          <w:szCs w:val="24"/>
        </w:rPr>
        <w:t xml:space="preserve">nfluence (NSI) are two processes which explain why people conform. ISI occurs when individuals use others as a source of information in uncertain situations and treat their views as accurate. NSI occurs when people change behaviour to be accepted or avoid rejection even if they privately disagree. These influences often interact with each other, ISI produces </w:t>
      </w:r>
      <w:proofErr w:type="spellStart"/>
      <w:r>
        <w:rPr>
          <w:rFonts w:ascii="Times New Roman" w:eastAsia="Times New Roman" w:hAnsi="Times New Roman" w:cs="Times New Roman"/>
          <w:sz w:val="24"/>
          <w:szCs w:val="24"/>
        </w:rPr>
        <w:t>internalisation</w:t>
      </w:r>
      <w:proofErr w:type="spellEnd"/>
      <w:r>
        <w:rPr>
          <w:rFonts w:ascii="Times New Roman" w:eastAsia="Times New Roman" w:hAnsi="Times New Roman" w:cs="Times New Roman"/>
          <w:sz w:val="24"/>
          <w:szCs w:val="24"/>
        </w:rPr>
        <w:t xml:space="preserve"> while NSI results in compliance (Deutsch &amp; Gerard, 1955, as cited in Gross, 2020). They explain changes in both attitudes and behaviour under group pressure. </w:t>
      </w:r>
    </w:p>
    <w:p w14:paraId="5168F189" w14:textId="77777777" w:rsidR="00862227" w:rsidRDefault="00862227">
      <w:pPr>
        <w:spacing w:line="360" w:lineRule="auto"/>
        <w:rPr>
          <w:rFonts w:ascii="Times New Roman" w:eastAsia="Times New Roman" w:hAnsi="Times New Roman" w:cs="Times New Roman"/>
          <w:sz w:val="24"/>
          <w:szCs w:val="24"/>
        </w:rPr>
      </w:pPr>
    </w:p>
    <w:p w14:paraId="5168F18A" w14:textId="77777777" w:rsidR="00862227" w:rsidRDefault="008C168D" w:rsidP="009C01AA">
      <w:pPr>
        <w:spacing w:line="360" w:lineRule="auto"/>
        <w:ind w:left="720"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While early studies focused on majority influence, Moscovici (1969, as cited in Gross, 2020) focused on minorities. His </w:t>
      </w:r>
      <w:proofErr w:type="spellStart"/>
      <w:r>
        <w:rPr>
          <w:rFonts w:ascii="Times New Roman" w:eastAsia="Times New Roman" w:hAnsi="Times New Roman" w:cs="Times New Roman"/>
          <w:sz w:val="24"/>
          <w:szCs w:val="24"/>
        </w:rPr>
        <w:t>colour</w:t>
      </w:r>
      <w:proofErr w:type="spellEnd"/>
      <w:r>
        <w:rPr>
          <w:rFonts w:ascii="Times New Roman" w:eastAsia="Times New Roman" w:hAnsi="Times New Roman" w:cs="Times New Roman"/>
          <w:sz w:val="24"/>
          <w:szCs w:val="24"/>
        </w:rPr>
        <w:t xml:space="preserve">-perception experiment showed that a </w:t>
      </w:r>
      <w:r>
        <w:rPr>
          <w:rFonts w:ascii="Times New Roman" w:eastAsia="Times New Roman" w:hAnsi="Times New Roman" w:cs="Times New Roman"/>
          <w:sz w:val="24"/>
          <w:szCs w:val="24"/>
        </w:rPr>
        <w:lastRenderedPageBreak/>
        <w:t>consistent minority could influence the majority and create long-lasting change than the temporary compliance usually induced by majorities. Later research highlighted that consistency, flexibility, and credibility are essential for minority influence, presenting minorities as drivers of innovation and social change.</w:t>
      </w:r>
    </w:p>
    <w:p w14:paraId="5168F18B" w14:textId="77777777" w:rsidR="00862227" w:rsidRDefault="00862227" w:rsidP="009C01AA">
      <w:pPr>
        <w:spacing w:line="360" w:lineRule="auto"/>
        <w:jc w:val="both"/>
        <w:rPr>
          <w:rFonts w:ascii="Times New Roman" w:eastAsia="Times New Roman" w:hAnsi="Times New Roman" w:cs="Times New Roman"/>
          <w:sz w:val="24"/>
          <w:szCs w:val="24"/>
        </w:rPr>
      </w:pPr>
    </w:p>
    <w:p w14:paraId="5168F18C" w14:textId="77777777" w:rsidR="00862227" w:rsidRDefault="008C168D" w:rsidP="009C01AA">
      <w:pPr>
        <w:spacing w:line="360" w:lineRule="auto"/>
        <w:ind w:left="720"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Group processes also shape conformity. The risky-shift effect shows that group discussion can encourage bolder decisions than individuals would make alone, while group </w:t>
      </w:r>
      <w:proofErr w:type="spellStart"/>
      <w:r>
        <w:rPr>
          <w:rFonts w:ascii="Times New Roman" w:eastAsia="Times New Roman" w:hAnsi="Times New Roman" w:cs="Times New Roman"/>
          <w:sz w:val="24"/>
          <w:szCs w:val="24"/>
        </w:rPr>
        <w:t>polarisation</w:t>
      </w:r>
      <w:proofErr w:type="spellEnd"/>
      <w:r>
        <w:rPr>
          <w:rFonts w:ascii="Times New Roman" w:eastAsia="Times New Roman" w:hAnsi="Times New Roman" w:cs="Times New Roman"/>
          <w:sz w:val="24"/>
          <w:szCs w:val="24"/>
        </w:rPr>
        <w:t xml:space="preserve"> demonstrates how discussion reinforces initial learnings, pushing attitudes toward extremes. Excessive conformity can also cause groupthink (Janis, 1982, as cited in Gross, 2022), where pressure for consensus silences dissent and weakens decision-making. These processes reveal that conformity can foster cohesion but also restrict independent thought (Gross, 2020). </w:t>
      </w:r>
    </w:p>
    <w:p w14:paraId="5168F18D" w14:textId="77777777" w:rsidR="00862227" w:rsidRDefault="00862227" w:rsidP="009C01AA">
      <w:pPr>
        <w:spacing w:line="360" w:lineRule="auto"/>
        <w:jc w:val="both"/>
        <w:rPr>
          <w:rFonts w:ascii="Times New Roman" w:eastAsia="Times New Roman" w:hAnsi="Times New Roman" w:cs="Times New Roman"/>
          <w:sz w:val="24"/>
          <w:szCs w:val="24"/>
        </w:rPr>
      </w:pPr>
    </w:p>
    <w:p w14:paraId="5168F18E" w14:textId="77777777" w:rsidR="00862227" w:rsidRDefault="008C168D" w:rsidP="009C01AA">
      <w:pPr>
        <w:spacing w:line="360" w:lineRule="auto"/>
        <w:ind w:left="720"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Cultural and historical contexts further affect conformity. Mata-analysis findings state that collectivist cultures which focus interdependence display higher conformity than individualist cultures that focus on independence (Bond &amp; Smith, 1996, as cited in Gross, 2020). Historical contexts such as 1950s McCarthyism in the United States also enhanced conformity through political and social pressure. These results highlight that conformity is influenced by both psychological and social influences.</w:t>
      </w:r>
    </w:p>
    <w:p w14:paraId="5168F18F" w14:textId="77777777" w:rsidR="00862227" w:rsidRDefault="00862227" w:rsidP="009C01AA">
      <w:pPr>
        <w:spacing w:line="360" w:lineRule="auto"/>
        <w:jc w:val="both"/>
        <w:rPr>
          <w:rFonts w:ascii="Times New Roman" w:eastAsia="Times New Roman" w:hAnsi="Times New Roman" w:cs="Times New Roman"/>
          <w:sz w:val="24"/>
          <w:szCs w:val="24"/>
        </w:rPr>
      </w:pPr>
    </w:p>
    <w:p w14:paraId="5168F190" w14:textId="77777777" w:rsidR="00862227" w:rsidRDefault="008C168D" w:rsidP="009C01AA">
      <w:pPr>
        <w:spacing w:line="360" w:lineRule="auto"/>
        <w:ind w:left="720"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conclusion, conformity has both positive and negative aspects. It enhances </w:t>
      </w:r>
      <w:proofErr w:type="gramStart"/>
      <w:r>
        <w:rPr>
          <w:rFonts w:ascii="Times New Roman" w:eastAsia="Times New Roman" w:hAnsi="Times New Roman" w:cs="Times New Roman"/>
          <w:sz w:val="24"/>
          <w:szCs w:val="24"/>
        </w:rPr>
        <w:t>social  harmony</w:t>
      </w:r>
      <w:proofErr w:type="gramEnd"/>
      <w:r>
        <w:rPr>
          <w:rFonts w:ascii="Times New Roman" w:eastAsia="Times New Roman" w:hAnsi="Times New Roman" w:cs="Times New Roman"/>
          <w:sz w:val="24"/>
          <w:szCs w:val="24"/>
        </w:rPr>
        <w:t xml:space="preserve"> and cooperation, but also constrains individuality and reinforces prejudice. </w:t>
      </w:r>
      <w:proofErr w:type="spellStart"/>
      <w:r>
        <w:rPr>
          <w:rFonts w:ascii="Times New Roman" w:eastAsia="Times New Roman" w:hAnsi="Times New Roman" w:cs="Times New Roman"/>
          <w:sz w:val="24"/>
          <w:szCs w:val="24"/>
        </w:rPr>
        <w:t>Recognising</w:t>
      </w:r>
      <w:proofErr w:type="spellEnd"/>
      <w:r>
        <w:rPr>
          <w:rFonts w:ascii="Times New Roman" w:eastAsia="Times New Roman" w:hAnsi="Times New Roman" w:cs="Times New Roman"/>
          <w:sz w:val="24"/>
          <w:szCs w:val="24"/>
        </w:rPr>
        <w:t xml:space="preserve"> this highlights the importance of maintaining balance between group unity and independent critical thinking (Gross, 2020).</w:t>
      </w:r>
    </w:p>
    <w:p w14:paraId="5168F191" w14:textId="77777777" w:rsidR="00862227" w:rsidRDefault="00862227" w:rsidP="009C01AA">
      <w:pPr>
        <w:jc w:val="both"/>
        <w:rPr>
          <w:rFonts w:ascii="Times New Roman" w:eastAsia="Times New Roman" w:hAnsi="Times New Roman" w:cs="Times New Roman"/>
          <w:b/>
          <w:sz w:val="24"/>
          <w:szCs w:val="24"/>
        </w:rPr>
      </w:pPr>
    </w:p>
    <w:p w14:paraId="5168F192" w14:textId="77777777" w:rsidR="00862227" w:rsidRDefault="00862227">
      <w:pPr>
        <w:rPr>
          <w:rFonts w:ascii="Times New Roman" w:eastAsia="Times New Roman" w:hAnsi="Times New Roman" w:cs="Times New Roman"/>
          <w:b/>
          <w:sz w:val="24"/>
          <w:szCs w:val="24"/>
        </w:rPr>
      </w:pPr>
    </w:p>
    <w:p w14:paraId="5168F193" w14:textId="77777777" w:rsidR="00862227" w:rsidRDefault="00862227">
      <w:pPr>
        <w:rPr>
          <w:rFonts w:ascii="Times New Roman" w:eastAsia="Times New Roman" w:hAnsi="Times New Roman" w:cs="Times New Roman"/>
          <w:b/>
          <w:sz w:val="24"/>
          <w:szCs w:val="24"/>
        </w:rPr>
      </w:pPr>
    </w:p>
    <w:p w14:paraId="5168F194" w14:textId="77777777" w:rsidR="00862227" w:rsidRDefault="00862227">
      <w:pPr>
        <w:rPr>
          <w:rFonts w:ascii="Times New Roman" w:eastAsia="Times New Roman" w:hAnsi="Times New Roman" w:cs="Times New Roman"/>
          <w:b/>
          <w:sz w:val="24"/>
          <w:szCs w:val="24"/>
        </w:rPr>
      </w:pPr>
    </w:p>
    <w:p w14:paraId="5168F195" w14:textId="77777777" w:rsidR="00862227" w:rsidRDefault="00862227">
      <w:pPr>
        <w:rPr>
          <w:rFonts w:ascii="Times New Roman" w:eastAsia="Times New Roman" w:hAnsi="Times New Roman" w:cs="Times New Roman"/>
          <w:b/>
          <w:sz w:val="24"/>
          <w:szCs w:val="24"/>
        </w:rPr>
      </w:pPr>
    </w:p>
    <w:p w14:paraId="5168F196" w14:textId="77777777" w:rsidR="00862227" w:rsidRDefault="00862227">
      <w:pPr>
        <w:rPr>
          <w:rFonts w:ascii="Times New Roman" w:eastAsia="Times New Roman" w:hAnsi="Times New Roman" w:cs="Times New Roman"/>
          <w:b/>
          <w:sz w:val="24"/>
          <w:szCs w:val="24"/>
        </w:rPr>
      </w:pPr>
    </w:p>
    <w:p w14:paraId="5168F197" w14:textId="77777777" w:rsidR="00862227" w:rsidRDefault="00862227">
      <w:pPr>
        <w:rPr>
          <w:rFonts w:ascii="Times New Roman" w:eastAsia="Times New Roman" w:hAnsi="Times New Roman" w:cs="Times New Roman"/>
          <w:b/>
          <w:sz w:val="24"/>
          <w:szCs w:val="24"/>
        </w:rPr>
      </w:pPr>
    </w:p>
    <w:p w14:paraId="5168F198" w14:textId="77777777" w:rsidR="00862227" w:rsidRDefault="00862227">
      <w:pPr>
        <w:rPr>
          <w:rFonts w:ascii="Times New Roman" w:eastAsia="Times New Roman" w:hAnsi="Times New Roman" w:cs="Times New Roman"/>
          <w:b/>
          <w:sz w:val="24"/>
          <w:szCs w:val="24"/>
        </w:rPr>
      </w:pPr>
    </w:p>
    <w:p w14:paraId="5168F199" w14:textId="77777777" w:rsidR="00862227" w:rsidRDefault="00862227">
      <w:pPr>
        <w:rPr>
          <w:rFonts w:ascii="Times New Roman" w:eastAsia="Times New Roman" w:hAnsi="Times New Roman" w:cs="Times New Roman"/>
          <w:b/>
          <w:sz w:val="24"/>
          <w:szCs w:val="24"/>
        </w:rPr>
      </w:pPr>
    </w:p>
    <w:p w14:paraId="5168F19A" w14:textId="77777777" w:rsidR="00862227" w:rsidRDefault="00862227">
      <w:pPr>
        <w:rPr>
          <w:rFonts w:ascii="Times New Roman" w:eastAsia="Times New Roman" w:hAnsi="Times New Roman" w:cs="Times New Roman"/>
          <w:b/>
          <w:sz w:val="24"/>
          <w:szCs w:val="24"/>
        </w:rPr>
      </w:pPr>
    </w:p>
    <w:p w14:paraId="5168F19B" w14:textId="77777777" w:rsidR="00862227" w:rsidRDefault="00862227">
      <w:pPr>
        <w:rPr>
          <w:rFonts w:ascii="Times New Roman" w:eastAsia="Times New Roman" w:hAnsi="Times New Roman" w:cs="Times New Roman"/>
          <w:b/>
          <w:sz w:val="24"/>
          <w:szCs w:val="24"/>
        </w:rPr>
      </w:pPr>
    </w:p>
    <w:p w14:paraId="5168F19C" w14:textId="77777777" w:rsidR="00862227" w:rsidRDefault="00862227">
      <w:pPr>
        <w:rPr>
          <w:rFonts w:ascii="Times New Roman" w:eastAsia="Times New Roman" w:hAnsi="Times New Roman" w:cs="Times New Roman"/>
          <w:b/>
          <w:sz w:val="24"/>
          <w:szCs w:val="24"/>
        </w:rPr>
      </w:pPr>
    </w:p>
    <w:p w14:paraId="5168F19D" w14:textId="77777777" w:rsidR="00862227" w:rsidRDefault="00862227">
      <w:pPr>
        <w:rPr>
          <w:rFonts w:ascii="Times New Roman" w:eastAsia="Times New Roman" w:hAnsi="Times New Roman" w:cs="Times New Roman"/>
          <w:b/>
          <w:sz w:val="24"/>
          <w:szCs w:val="24"/>
        </w:rPr>
      </w:pPr>
    </w:p>
    <w:p w14:paraId="5168F19E" w14:textId="77777777" w:rsidR="00862227" w:rsidRDefault="008C168D">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2.0 </w:t>
      </w:r>
      <w:r>
        <w:rPr>
          <w:rFonts w:ascii="Times New Roman" w:eastAsia="Times New Roman" w:hAnsi="Times New Roman" w:cs="Times New Roman"/>
          <w:b/>
          <w:sz w:val="24"/>
          <w:szCs w:val="24"/>
        </w:rPr>
        <w:tab/>
        <w:t xml:space="preserve">TASK 2 - SUMMARIZING THE GIVEN ARTICLES </w:t>
      </w:r>
    </w:p>
    <w:p w14:paraId="5168F19F" w14:textId="77777777" w:rsidR="00862227" w:rsidRDefault="00862227">
      <w:pPr>
        <w:rPr>
          <w:rFonts w:ascii="Times New Roman" w:eastAsia="Times New Roman" w:hAnsi="Times New Roman" w:cs="Times New Roman"/>
          <w:b/>
          <w:sz w:val="24"/>
          <w:szCs w:val="24"/>
        </w:rPr>
      </w:pPr>
    </w:p>
    <w:p w14:paraId="5168F1A0" w14:textId="77777777" w:rsidR="00862227" w:rsidRDefault="008C168D">
      <w:pPr>
        <w:ind w:firstLine="720"/>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ARTICLE 1 - Why we cheat  </w:t>
      </w:r>
    </w:p>
    <w:p w14:paraId="5168F1A1" w14:textId="77777777" w:rsidR="00862227" w:rsidRDefault="00862227">
      <w:pPr>
        <w:rPr>
          <w:rFonts w:ascii="Times New Roman" w:eastAsia="Times New Roman" w:hAnsi="Times New Roman" w:cs="Times New Roman"/>
          <w:sz w:val="24"/>
          <w:szCs w:val="24"/>
        </w:rPr>
      </w:pPr>
    </w:p>
    <w:p w14:paraId="5168F1A2" w14:textId="77777777" w:rsidR="00862227" w:rsidRDefault="008C168D">
      <w:pPr>
        <w:spacing w:line="360" w:lineRule="auto"/>
        <w:ind w:firstLine="720"/>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Abstract </w:t>
      </w:r>
    </w:p>
    <w:p w14:paraId="5168F1A3" w14:textId="77777777" w:rsidR="00862227" w:rsidRDefault="008C168D" w:rsidP="006E26DF">
      <w:pPr>
        <w:spacing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article explains why people cheat, from psychological and experimental research. Experiments including Ariely’s matrix tasks, coin-flip, dictator games, dice-rolling and Zoe Chance’s work, state that people cheat only a little-enough to gain advantage while preserving their moral self-image (</w:t>
      </w:r>
      <w:r>
        <w:rPr>
          <w:rFonts w:ascii="Times New Roman" w:eastAsia="Times New Roman" w:hAnsi="Times New Roman" w:cs="Times New Roman"/>
          <w:i/>
          <w:sz w:val="24"/>
          <w:szCs w:val="24"/>
        </w:rPr>
        <w:t>Why We Cheat</w:t>
      </w:r>
      <w:r>
        <w:rPr>
          <w:rFonts w:ascii="Times New Roman" w:eastAsia="Times New Roman" w:hAnsi="Times New Roman" w:cs="Times New Roman"/>
          <w:sz w:val="24"/>
          <w:szCs w:val="24"/>
        </w:rPr>
        <w:t xml:space="preserve">, 2024). Real-world examples including the chess cheating scandals show how cheating happens when the opportunities for hidden advantage arise. The findings highlight that dishonesty is not solely an outcome of rational thinking but is also affected by situational cues, peer actions, cultural context, and potential excuses. Common contexts include tax compliance, workplace behaviour, and digital theft. The article concludes that punishment alone is insufficient to reduce dishonesty and that interventions based on psychological theory-moral remainders, limitation of justification and environment redesign are more productive, </w:t>
      </w:r>
      <w:proofErr w:type="gramStart"/>
      <w:r>
        <w:rPr>
          <w:rFonts w:ascii="Times New Roman" w:eastAsia="Times New Roman" w:hAnsi="Times New Roman" w:cs="Times New Roman"/>
          <w:sz w:val="24"/>
          <w:szCs w:val="24"/>
        </w:rPr>
        <w:t>By</w:t>
      </w:r>
      <w:proofErr w:type="gramEnd"/>
      <w:r>
        <w:rPr>
          <w:rFonts w:ascii="Times New Roman" w:eastAsia="Times New Roman" w:hAnsi="Times New Roman" w:cs="Times New Roman"/>
          <w:sz w:val="24"/>
          <w:szCs w:val="24"/>
        </w:rPr>
        <w:t xml:space="preserve"> reclaiming cheating as a socially and psychologically inherent process this article provides strategies to increase honesty in everyday life. </w:t>
      </w:r>
    </w:p>
    <w:p w14:paraId="5168F1A4" w14:textId="77777777" w:rsidR="00862227" w:rsidRDefault="00862227">
      <w:pPr>
        <w:spacing w:line="360" w:lineRule="auto"/>
        <w:rPr>
          <w:rFonts w:ascii="Times New Roman" w:eastAsia="Times New Roman" w:hAnsi="Times New Roman" w:cs="Times New Roman"/>
          <w:sz w:val="24"/>
          <w:szCs w:val="24"/>
        </w:rPr>
      </w:pPr>
    </w:p>
    <w:p w14:paraId="5168F1A5" w14:textId="77777777" w:rsidR="00862227" w:rsidRDefault="008C168D">
      <w:pPr>
        <w:spacing w:line="360" w:lineRule="auto"/>
        <w:ind w:firstLine="720"/>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ARTICLE 2 - Workplace Friendships  </w:t>
      </w:r>
    </w:p>
    <w:p w14:paraId="5168F1A6" w14:textId="77777777" w:rsidR="00862227" w:rsidRDefault="00862227">
      <w:pPr>
        <w:spacing w:line="360" w:lineRule="auto"/>
        <w:rPr>
          <w:rFonts w:ascii="Times New Roman" w:eastAsia="Times New Roman" w:hAnsi="Times New Roman" w:cs="Times New Roman"/>
          <w:b/>
          <w:sz w:val="24"/>
          <w:szCs w:val="24"/>
        </w:rPr>
      </w:pPr>
    </w:p>
    <w:p w14:paraId="5168F1A7" w14:textId="77777777" w:rsidR="00862227" w:rsidRDefault="008C168D">
      <w:pPr>
        <w:spacing w:line="360" w:lineRule="auto"/>
        <w:ind w:firstLine="720"/>
        <w:rPr>
          <w:rFonts w:ascii="Times New Roman" w:eastAsia="Times New Roman" w:hAnsi="Times New Roman" w:cs="Times New Roman"/>
          <w:b/>
          <w:sz w:val="24"/>
          <w:szCs w:val="24"/>
        </w:rPr>
      </w:pPr>
      <w:r>
        <w:rPr>
          <w:rFonts w:ascii="Times New Roman" w:eastAsia="Times New Roman" w:hAnsi="Times New Roman" w:cs="Times New Roman"/>
          <w:b/>
          <w:sz w:val="24"/>
          <w:szCs w:val="24"/>
        </w:rPr>
        <w:t>Abstract</w:t>
      </w:r>
    </w:p>
    <w:p w14:paraId="5168F1A8" w14:textId="77777777" w:rsidR="00862227" w:rsidRDefault="008C168D" w:rsidP="006E26DF">
      <w:pPr>
        <w:spacing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article discusses Workplace friendships, their benefits, potential risks, and why professional boundaries must be maintained (</w:t>
      </w:r>
      <w:r>
        <w:rPr>
          <w:rFonts w:ascii="Times New Roman" w:eastAsia="Times New Roman" w:hAnsi="Times New Roman" w:cs="Times New Roman"/>
          <w:i/>
          <w:sz w:val="24"/>
          <w:szCs w:val="24"/>
        </w:rPr>
        <w:t>Workplace Friendships</w:t>
      </w:r>
      <w:r>
        <w:rPr>
          <w:rFonts w:ascii="Times New Roman" w:eastAsia="Times New Roman" w:hAnsi="Times New Roman" w:cs="Times New Roman"/>
          <w:sz w:val="24"/>
          <w:szCs w:val="24"/>
        </w:rPr>
        <w:t xml:space="preserve">, 2024). They are voluntary, nonexclusive relationships built on similarity, liking and trust which provide socioemotional and instrumental support. The article states positive outcomes these friendships provide which include job satisfaction, psychological safety, creativity, innovation, stress reduction and turnover. It also identifies negative effects such as exclusion, gossip, </w:t>
      </w:r>
      <w:proofErr w:type="spellStart"/>
      <w:r>
        <w:rPr>
          <w:rFonts w:ascii="Times New Roman" w:eastAsia="Times New Roman" w:hAnsi="Times New Roman" w:cs="Times New Roman"/>
          <w:sz w:val="24"/>
          <w:szCs w:val="24"/>
        </w:rPr>
        <w:t>favouritism</w:t>
      </w:r>
      <w:proofErr w:type="spellEnd"/>
      <w:r>
        <w:rPr>
          <w:rFonts w:ascii="Times New Roman" w:eastAsia="Times New Roman" w:hAnsi="Times New Roman" w:cs="Times New Roman"/>
          <w:sz w:val="24"/>
          <w:szCs w:val="24"/>
        </w:rPr>
        <w:t xml:space="preserve">, cronyism, and problems when power lines are breached, for </w:t>
      </w:r>
      <w:r>
        <w:rPr>
          <w:rFonts w:ascii="Times New Roman" w:eastAsia="Times New Roman" w:hAnsi="Times New Roman" w:cs="Times New Roman"/>
          <w:sz w:val="24"/>
          <w:szCs w:val="24"/>
        </w:rPr>
        <w:lastRenderedPageBreak/>
        <w:t xml:space="preserve">example, where a friend is the boss. In this article, friendship is distinguished from networking, it states that friendship is centered on social gain, whereas networking is centered on work-oriented objectives. To optimize benefits and minimize threats, people and companies should be cautioned to set boundaries, cultivate inclusiveness, preserve team dynamics and exercise fairness. By addressing the opportunities and threats the article emphasizes how workplace friendships enable organizations to build positive relationships that promote employee wellness along with organizational performance. </w:t>
      </w:r>
    </w:p>
    <w:p w14:paraId="5168F1A9" w14:textId="77777777" w:rsidR="00862227" w:rsidRDefault="00862227" w:rsidP="006E26DF">
      <w:pPr>
        <w:spacing w:line="360" w:lineRule="auto"/>
        <w:jc w:val="both"/>
        <w:rPr>
          <w:rFonts w:ascii="Times New Roman" w:eastAsia="Times New Roman" w:hAnsi="Times New Roman" w:cs="Times New Roman"/>
          <w:sz w:val="24"/>
          <w:szCs w:val="24"/>
        </w:rPr>
      </w:pPr>
    </w:p>
    <w:p w14:paraId="5168F1AA" w14:textId="77777777" w:rsidR="00862227" w:rsidRDefault="008C168D">
      <w:pPr>
        <w:spacing w:line="360" w:lineRule="auto"/>
        <w:ind w:firstLine="720"/>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ARTICLE 3 - Gender: how stubborn are the stereotypes?  </w:t>
      </w:r>
    </w:p>
    <w:p w14:paraId="5168F1AB" w14:textId="77777777" w:rsidR="00862227" w:rsidRDefault="00862227">
      <w:pPr>
        <w:spacing w:line="360" w:lineRule="auto"/>
        <w:rPr>
          <w:rFonts w:ascii="Times New Roman" w:eastAsia="Times New Roman" w:hAnsi="Times New Roman" w:cs="Times New Roman"/>
          <w:sz w:val="24"/>
          <w:szCs w:val="24"/>
        </w:rPr>
      </w:pPr>
    </w:p>
    <w:p w14:paraId="5168F1AC" w14:textId="77777777" w:rsidR="00862227" w:rsidRDefault="008C168D">
      <w:pPr>
        <w:spacing w:line="360" w:lineRule="auto"/>
        <w:ind w:firstLine="720"/>
        <w:rPr>
          <w:rFonts w:ascii="Times New Roman" w:eastAsia="Times New Roman" w:hAnsi="Times New Roman" w:cs="Times New Roman"/>
          <w:b/>
          <w:sz w:val="24"/>
          <w:szCs w:val="24"/>
        </w:rPr>
      </w:pPr>
      <w:r>
        <w:rPr>
          <w:rFonts w:ascii="Times New Roman" w:eastAsia="Times New Roman" w:hAnsi="Times New Roman" w:cs="Times New Roman"/>
          <w:b/>
          <w:sz w:val="24"/>
          <w:szCs w:val="24"/>
        </w:rPr>
        <w:t>Abstract</w:t>
      </w:r>
    </w:p>
    <w:p w14:paraId="5168F1AD" w14:textId="77777777" w:rsidR="00862227" w:rsidRDefault="008C168D" w:rsidP="006E26DF">
      <w:pPr>
        <w:spacing w:line="360" w:lineRule="auto"/>
        <w:ind w:left="720"/>
        <w:jc w:val="both"/>
        <w:rPr>
          <w:rFonts w:ascii="Roboto" w:eastAsia="Roboto" w:hAnsi="Roboto" w:cs="Roboto"/>
          <w:sz w:val="23"/>
          <w:szCs w:val="23"/>
          <w:highlight w:val="white"/>
        </w:rPr>
      </w:pPr>
      <w:r>
        <w:rPr>
          <w:rFonts w:ascii="Times New Roman" w:eastAsia="Times New Roman" w:hAnsi="Times New Roman" w:cs="Times New Roman"/>
          <w:sz w:val="24"/>
          <w:szCs w:val="24"/>
        </w:rPr>
        <w:t xml:space="preserve">Gender stereotypes are still very common today despite equality gaining its awareness </w:t>
      </w:r>
      <w:r>
        <w:rPr>
          <w:rFonts w:ascii="Roboto" w:eastAsia="Roboto" w:hAnsi="Roboto" w:cs="Roboto"/>
          <w:sz w:val="23"/>
          <w:szCs w:val="23"/>
          <w:highlight w:val="white"/>
        </w:rPr>
        <w:t>(</w:t>
      </w:r>
      <w:r>
        <w:rPr>
          <w:rFonts w:ascii="Roboto" w:eastAsia="Roboto" w:hAnsi="Roboto" w:cs="Roboto"/>
          <w:i/>
          <w:sz w:val="23"/>
          <w:szCs w:val="23"/>
          <w:highlight w:val="white"/>
        </w:rPr>
        <w:t xml:space="preserve">Gender: How Stubborn Are the </w:t>
      </w:r>
      <w:proofErr w:type="gramStart"/>
      <w:r>
        <w:rPr>
          <w:rFonts w:ascii="Roboto" w:eastAsia="Roboto" w:hAnsi="Roboto" w:cs="Roboto"/>
          <w:i/>
          <w:sz w:val="23"/>
          <w:szCs w:val="23"/>
          <w:highlight w:val="white"/>
        </w:rPr>
        <w:t>Stereotypes?</w:t>
      </w:r>
      <w:r>
        <w:rPr>
          <w:rFonts w:ascii="Roboto" w:eastAsia="Roboto" w:hAnsi="Roboto" w:cs="Roboto"/>
          <w:sz w:val="23"/>
          <w:szCs w:val="23"/>
          <w:highlight w:val="white"/>
        </w:rPr>
        <w:t>,</w:t>
      </w:r>
      <w:proofErr w:type="gramEnd"/>
      <w:r>
        <w:rPr>
          <w:rFonts w:ascii="Roboto" w:eastAsia="Roboto" w:hAnsi="Roboto" w:cs="Roboto"/>
          <w:sz w:val="23"/>
          <w:szCs w:val="23"/>
          <w:highlight w:val="white"/>
        </w:rPr>
        <w:t xml:space="preserve"> n.d.). </w:t>
      </w:r>
      <w:r>
        <w:rPr>
          <w:rFonts w:ascii="Times New Roman" w:eastAsia="Times New Roman" w:hAnsi="Times New Roman" w:cs="Times New Roman"/>
          <w:sz w:val="25"/>
          <w:szCs w:val="25"/>
          <w:highlight w:val="white"/>
        </w:rPr>
        <w:t xml:space="preserve">This article </w:t>
      </w:r>
      <w:proofErr w:type="spellStart"/>
      <w:r>
        <w:rPr>
          <w:rFonts w:ascii="Times New Roman" w:eastAsia="Times New Roman" w:hAnsi="Times New Roman" w:cs="Times New Roman"/>
          <w:sz w:val="25"/>
          <w:szCs w:val="25"/>
          <w:highlight w:val="white"/>
        </w:rPr>
        <w:t>emphasises</w:t>
      </w:r>
      <w:proofErr w:type="spellEnd"/>
      <w:r>
        <w:rPr>
          <w:rFonts w:ascii="Times New Roman" w:eastAsia="Times New Roman" w:hAnsi="Times New Roman" w:cs="Times New Roman"/>
          <w:sz w:val="25"/>
          <w:szCs w:val="25"/>
          <w:highlight w:val="white"/>
        </w:rPr>
        <w:t xml:space="preserve"> how gender stereotypes are created, maintained, and sustained across various contexts such as in schools, the workplace, media. It highlights the role of social and psychological processes in </w:t>
      </w:r>
      <w:proofErr w:type="gramStart"/>
      <w:r>
        <w:rPr>
          <w:rFonts w:ascii="Times New Roman" w:eastAsia="Times New Roman" w:hAnsi="Times New Roman" w:cs="Times New Roman"/>
          <w:sz w:val="25"/>
          <w:szCs w:val="25"/>
          <w:highlight w:val="white"/>
        </w:rPr>
        <w:t>the  continuation</w:t>
      </w:r>
      <w:proofErr w:type="gramEnd"/>
      <w:r>
        <w:rPr>
          <w:rFonts w:ascii="Times New Roman" w:eastAsia="Times New Roman" w:hAnsi="Times New Roman" w:cs="Times New Roman"/>
          <w:sz w:val="25"/>
          <w:szCs w:val="25"/>
          <w:highlight w:val="white"/>
        </w:rPr>
        <w:t xml:space="preserve"> of gendered expectations, such as bias, cultural norms, and structured barriers. The authors explain about how stereotypes influence identity, behaviour and opportunities, often limiting individual growth and reinforcing social inequality.  The article also presents results of recent psychology research which highlight the resistance of such stereotypes even though people consciously reject them. It also explores implications particularly how education, policy, and practice for inclusion can challenge and reduce the biases. The article concludes by emphasizing the need of ongoing attempts to deconstruct gender stereotypes to achieve equality and social transformatio</w:t>
      </w:r>
      <w:r>
        <w:rPr>
          <w:rFonts w:ascii="Roboto" w:eastAsia="Roboto" w:hAnsi="Roboto" w:cs="Roboto"/>
          <w:sz w:val="23"/>
          <w:szCs w:val="23"/>
          <w:highlight w:val="white"/>
        </w:rPr>
        <w:t xml:space="preserve">n. </w:t>
      </w:r>
    </w:p>
    <w:p w14:paraId="5168F1AE" w14:textId="77777777" w:rsidR="00862227" w:rsidRDefault="00862227">
      <w:pPr>
        <w:spacing w:line="360" w:lineRule="auto"/>
        <w:rPr>
          <w:rFonts w:ascii="Roboto" w:eastAsia="Roboto" w:hAnsi="Roboto" w:cs="Roboto"/>
          <w:sz w:val="23"/>
          <w:szCs w:val="23"/>
          <w:highlight w:val="white"/>
        </w:rPr>
      </w:pPr>
    </w:p>
    <w:p w14:paraId="5168F1AF" w14:textId="77777777" w:rsidR="00862227" w:rsidRDefault="008C168D">
      <w:pPr>
        <w:spacing w:line="360" w:lineRule="auto"/>
        <w:ind w:firstLine="720"/>
        <w:rPr>
          <w:rFonts w:ascii="Times New Roman" w:eastAsia="Times New Roman" w:hAnsi="Times New Roman" w:cs="Times New Roman"/>
          <w:b/>
          <w:sz w:val="23"/>
          <w:szCs w:val="23"/>
          <w:highlight w:val="white"/>
        </w:rPr>
      </w:pPr>
      <w:r>
        <w:rPr>
          <w:rFonts w:ascii="Times New Roman" w:eastAsia="Times New Roman" w:hAnsi="Times New Roman" w:cs="Times New Roman"/>
          <w:b/>
          <w:sz w:val="23"/>
          <w:szCs w:val="23"/>
          <w:highlight w:val="white"/>
        </w:rPr>
        <w:t>REFERENCES</w:t>
      </w:r>
    </w:p>
    <w:p w14:paraId="5168F1B0" w14:textId="77777777" w:rsidR="00862227" w:rsidRDefault="00862227">
      <w:pPr>
        <w:spacing w:line="360" w:lineRule="auto"/>
        <w:rPr>
          <w:rFonts w:ascii="Roboto" w:eastAsia="Roboto" w:hAnsi="Roboto" w:cs="Roboto"/>
          <w:color w:val="2C3E50"/>
          <w:sz w:val="23"/>
          <w:szCs w:val="23"/>
          <w:highlight w:val="white"/>
        </w:rPr>
      </w:pPr>
    </w:p>
    <w:p w14:paraId="5168F1B1" w14:textId="77777777" w:rsidR="00862227" w:rsidRDefault="008C168D">
      <w:pPr>
        <w:spacing w:line="480" w:lineRule="auto"/>
        <w:ind w:left="1440" w:hanging="720"/>
        <w:rPr>
          <w:rFonts w:ascii="Roboto" w:eastAsia="Roboto" w:hAnsi="Roboto" w:cs="Roboto"/>
          <w:color w:val="2C3E50"/>
          <w:sz w:val="24"/>
          <w:szCs w:val="24"/>
          <w:highlight w:val="white"/>
        </w:rPr>
      </w:pPr>
      <w:r>
        <w:rPr>
          <w:rFonts w:ascii="Roboto" w:eastAsia="Roboto" w:hAnsi="Roboto" w:cs="Roboto"/>
          <w:i/>
          <w:color w:val="2C3E50"/>
          <w:sz w:val="24"/>
          <w:szCs w:val="24"/>
          <w:highlight w:val="white"/>
        </w:rPr>
        <w:t>Gender: how stubborn are the stereotypes?</w:t>
      </w:r>
      <w:r>
        <w:rPr>
          <w:rFonts w:ascii="Roboto" w:eastAsia="Roboto" w:hAnsi="Roboto" w:cs="Roboto"/>
          <w:color w:val="2C3E50"/>
          <w:sz w:val="24"/>
          <w:szCs w:val="24"/>
          <w:highlight w:val="white"/>
        </w:rPr>
        <w:t xml:space="preserve"> (2024, February 16). BPS. </w:t>
      </w:r>
      <w:hyperlink r:id="rId11">
        <w:r>
          <w:rPr>
            <w:rFonts w:ascii="Roboto" w:eastAsia="Roboto" w:hAnsi="Roboto" w:cs="Roboto"/>
            <w:color w:val="1155CC"/>
            <w:sz w:val="24"/>
            <w:szCs w:val="24"/>
            <w:highlight w:val="white"/>
            <w:u w:val="single"/>
          </w:rPr>
          <w:t>https://www.bps.org.uk/psychologist/gender-how-stubborn-are-stereotypes</w:t>
        </w:r>
      </w:hyperlink>
      <w:r>
        <w:rPr>
          <w:rFonts w:ascii="Roboto" w:eastAsia="Roboto" w:hAnsi="Roboto" w:cs="Roboto"/>
          <w:color w:val="2C3E50"/>
          <w:sz w:val="24"/>
          <w:szCs w:val="24"/>
          <w:highlight w:val="white"/>
        </w:rPr>
        <w:t xml:space="preserve"> </w:t>
      </w:r>
    </w:p>
    <w:p w14:paraId="5168F1B2" w14:textId="77777777" w:rsidR="00862227" w:rsidRDefault="008C168D">
      <w:pPr>
        <w:spacing w:line="480" w:lineRule="auto"/>
        <w:ind w:left="1440" w:hanging="720"/>
        <w:rPr>
          <w:rFonts w:ascii="Roboto" w:eastAsia="Roboto" w:hAnsi="Roboto" w:cs="Roboto"/>
          <w:color w:val="2C3E50"/>
          <w:sz w:val="24"/>
          <w:szCs w:val="24"/>
          <w:highlight w:val="white"/>
        </w:rPr>
      </w:pPr>
      <w:r>
        <w:rPr>
          <w:rFonts w:ascii="Roboto" w:eastAsia="Roboto" w:hAnsi="Roboto" w:cs="Roboto"/>
          <w:i/>
          <w:color w:val="2C3E50"/>
          <w:sz w:val="24"/>
          <w:szCs w:val="24"/>
          <w:highlight w:val="white"/>
        </w:rPr>
        <w:lastRenderedPageBreak/>
        <w:t>Why we cheat</w:t>
      </w:r>
      <w:r>
        <w:rPr>
          <w:rFonts w:ascii="Roboto" w:eastAsia="Roboto" w:hAnsi="Roboto" w:cs="Roboto"/>
          <w:color w:val="2C3E50"/>
          <w:sz w:val="24"/>
          <w:szCs w:val="24"/>
          <w:highlight w:val="white"/>
        </w:rPr>
        <w:t xml:space="preserve">. (2024, August 12). BPS. </w:t>
      </w:r>
      <w:hyperlink r:id="rId12">
        <w:r>
          <w:rPr>
            <w:rFonts w:ascii="Roboto" w:eastAsia="Roboto" w:hAnsi="Roboto" w:cs="Roboto"/>
            <w:color w:val="1155CC"/>
            <w:sz w:val="24"/>
            <w:szCs w:val="24"/>
            <w:highlight w:val="white"/>
            <w:u w:val="single"/>
          </w:rPr>
          <w:t>https://www.bps.org.uk/psychologist/why-we-cheat</w:t>
        </w:r>
      </w:hyperlink>
    </w:p>
    <w:p w14:paraId="5168F1B3" w14:textId="77777777" w:rsidR="00862227" w:rsidRDefault="008C168D">
      <w:pPr>
        <w:spacing w:line="480" w:lineRule="auto"/>
        <w:ind w:left="1440" w:hanging="720"/>
        <w:rPr>
          <w:rFonts w:ascii="Times New Roman" w:eastAsia="Times New Roman" w:hAnsi="Times New Roman" w:cs="Times New Roman"/>
          <w:b/>
          <w:color w:val="2C3E50"/>
          <w:sz w:val="25"/>
          <w:szCs w:val="25"/>
          <w:highlight w:val="white"/>
        </w:rPr>
      </w:pPr>
      <w:r>
        <w:rPr>
          <w:rFonts w:ascii="Roboto" w:eastAsia="Roboto" w:hAnsi="Roboto" w:cs="Roboto"/>
          <w:i/>
          <w:color w:val="2C3E50"/>
          <w:sz w:val="24"/>
          <w:szCs w:val="24"/>
          <w:highlight w:val="white"/>
        </w:rPr>
        <w:t>Workplace friendships</w:t>
      </w:r>
      <w:r>
        <w:rPr>
          <w:rFonts w:ascii="Roboto" w:eastAsia="Roboto" w:hAnsi="Roboto" w:cs="Roboto"/>
          <w:color w:val="2C3E50"/>
          <w:sz w:val="24"/>
          <w:szCs w:val="24"/>
          <w:highlight w:val="white"/>
        </w:rPr>
        <w:t xml:space="preserve">. (2024, February 15). BPS. </w:t>
      </w:r>
      <w:hyperlink r:id="rId13">
        <w:r>
          <w:rPr>
            <w:rFonts w:ascii="Roboto" w:eastAsia="Roboto" w:hAnsi="Roboto" w:cs="Roboto"/>
            <w:color w:val="1155CC"/>
            <w:sz w:val="24"/>
            <w:szCs w:val="24"/>
            <w:highlight w:val="white"/>
            <w:u w:val="single"/>
          </w:rPr>
          <w:t>https://www.bps.org.uk/psychologist/workplace-friendships</w:t>
        </w:r>
      </w:hyperlink>
    </w:p>
    <w:p w14:paraId="5168F1B4" w14:textId="77777777" w:rsidR="00862227" w:rsidRDefault="00862227">
      <w:pPr>
        <w:spacing w:line="480" w:lineRule="auto"/>
        <w:ind w:left="720"/>
        <w:rPr>
          <w:rFonts w:ascii="Times New Roman" w:eastAsia="Times New Roman" w:hAnsi="Times New Roman" w:cs="Times New Roman"/>
          <w:b/>
          <w:color w:val="2C3E50"/>
          <w:sz w:val="25"/>
          <w:szCs w:val="25"/>
          <w:highlight w:val="white"/>
        </w:rPr>
      </w:pPr>
    </w:p>
    <w:p w14:paraId="5168F1B5" w14:textId="2925E739" w:rsidR="00862227" w:rsidRDefault="008C168D">
      <w:pP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color w:val="2C3E50"/>
          <w:sz w:val="25"/>
          <w:szCs w:val="25"/>
          <w:highlight w:val="white"/>
        </w:rPr>
        <w:t>3.0</w:t>
      </w:r>
      <w:r>
        <w:rPr>
          <w:rFonts w:ascii="Times New Roman" w:eastAsia="Times New Roman" w:hAnsi="Times New Roman" w:cs="Times New Roman"/>
          <w:b/>
          <w:color w:val="2C3E50"/>
          <w:sz w:val="25"/>
          <w:szCs w:val="25"/>
          <w:highlight w:val="white"/>
        </w:rPr>
        <w:tab/>
        <w:t xml:space="preserve"> TASK  </w:t>
      </w:r>
      <w:r w:rsidR="006A470F">
        <w:rPr>
          <w:rFonts w:ascii="Times New Roman" w:eastAsia="Times New Roman" w:hAnsi="Times New Roman" w:cs="Times New Roman"/>
          <w:b/>
          <w:color w:val="2C3E50"/>
          <w:sz w:val="25"/>
          <w:szCs w:val="25"/>
          <w:highlight w:val="white"/>
        </w:rPr>
        <w:t>3 -</w:t>
      </w:r>
      <w:r>
        <w:rPr>
          <w:rFonts w:ascii="Times New Roman" w:eastAsia="Times New Roman" w:hAnsi="Times New Roman" w:cs="Times New Roman"/>
          <w:b/>
          <w:color w:val="2C3E50"/>
          <w:sz w:val="25"/>
          <w:szCs w:val="25"/>
          <w:highlight w:val="white"/>
        </w:rPr>
        <w:t xml:space="preserve"> </w:t>
      </w:r>
      <w:r>
        <w:rPr>
          <w:rFonts w:ascii="Times New Roman" w:eastAsia="Times New Roman" w:hAnsi="Times New Roman" w:cs="Times New Roman"/>
          <w:b/>
          <w:sz w:val="24"/>
          <w:szCs w:val="24"/>
        </w:rPr>
        <w:t xml:space="preserve">JUMBLED REFERENCES </w:t>
      </w:r>
    </w:p>
    <w:p w14:paraId="5168F1B6" w14:textId="77777777" w:rsidR="00862227" w:rsidRDefault="008C168D">
      <w:pPr>
        <w:spacing w:before="240" w:after="240" w:line="360" w:lineRule="auto"/>
        <w:ind w:left="144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Bennett, P. (2011). </w:t>
      </w:r>
      <w:r>
        <w:rPr>
          <w:rFonts w:ascii="Times New Roman" w:eastAsia="Times New Roman" w:hAnsi="Times New Roman" w:cs="Times New Roman"/>
          <w:i/>
          <w:sz w:val="24"/>
          <w:szCs w:val="24"/>
        </w:rPr>
        <w:t xml:space="preserve">Abnormal and clinical psychology: An introductory textbook </w:t>
      </w:r>
      <w:r>
        <w:rPr>
          <w:rFonts w:ascii="Times New Roman" w:eastAsia="Times New Roman" w:hAnsi="Times New Roman" w:cs="Times New Roman"/>
          <w:sz w:val="24"/>
          <w:szCs w:val="24"/>
        </w:rPr>
        <w:t xml:space="preserve">(3rd ed.). Open University Press. </w:t>
      </w:r>
    </w:p>
    <w:p w14:paraId="5168F1B7" w14:textId="77777777" w:rsidR="00862227" w:rsidRDefault="008C168D">
      <w:pPr>
        <w:spacing w:before="240" w:after="240" w:line="360" w:lineRule="auto"/>
        <w:ind w:left="144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`Davey, G. (2014).</w:t>
      </w:r>
      <w:r>
        <w:rPr>
          <w:rFonts w:ascii="Times New Roman" w:eastAsia="Times New Roman" w:hAnsi="Times New Roman" w:cs="Times New Roman"/>
          <w:i/>
          <w:sz w:val="24"/>
          <w:szCs w:val="24"/>
        </w:rPr>
        <w:t xml:space="preserve"> Psychopathology: Research, assessment, and treatment in psychology (2nd </w:t>
      </w:r>
      <w:r>
        <w:rPr>
          <w:rFonts w:ascii="Times New Roman" w:eastAsia="Times New Roman" w:hAnsi="Times New Roman" w:cs="Times New Roman"/>
          <w:sz w:val="24"/>
          <w:szCs w:val="24"/>
        </w:rPr>
        <w:t xml:space="preserve">ed.). Blackwell. </w:t>
      </w:r>
    </w:p>
    <w:p w14:paraId="5168F1B8" w14:textId="77777777" w:rsidR="00862227" w:rsidRDefault="008C168D">
      <w:pPr>
        <w:spacing w:before="240" w:after="240" w:line="360" w:lineRule="auto"/>
        <w:ind w:left="1440" w:hanging="720"/>
        <w:rPr>
          <w:rFonts w:ascii="Times New Roman" w:eastAsia="Times New Roman" w:hAnsi="Times New Roman" w:cs="Times New Roman"/>
          <w:i/>
          <w:sz w:val="24"/>
          <w:szCs w:val="24"/>
        </w:rPr>
      </w:pPr>
      <w:r w:rsidRPr="00443FD7">
        <w:rPr>
          <w:rFonts w:ascii="Times New Roman" w:eastAsia="Times New Roman" w:hAnsi="Times New Roman" w:cs="Times New Roman"/>
          <w:sz w:val="24"/>
          <w:szCs w:val="24"/>
        </w:rPr>
        <w:t xml:space="preserve">Day, S. (2015, September 9-11).  Families' experience of poverty stigma in education [Conference presentation]. </w:t>
      </w:r>
      <w:r w:rsidRPr="00443FD7">
        <w:rPr>
          <w:rFonts w:ascii="Times New Roman" w:eastAsia="Times New Roman" w:hAnsi="Times New Roman" w:cs="Times New Roman"/>
          <w:i/>
          <w:sz w:val="24"/>
          <w:szCs w:val="24"/>
        </w:rPr>
        <w:t xml:space="preserve">British Psychological Society, Developmental Psychology Section </w:t>
      </w:r>
      <w:r w:rsidRPr="001A57F1">
        <w:rPr>
          <w:rFonts w:ascii="Times New Roman" w:eastAsia="Times New Roman" w:hAnsi="Times New Roman" w:cs="Times New Roman"/>
          <w:i/>
          <w:sz w:val="24"/>
          <w:szCs w:val="24"/>
        </w:rPr>
        <w:t>Annual Conference</w:t>
      </w:r>
      <w:r w:rsidRPr="002D5224">
        <w:rPr>
          <w:rFonts w:ascii="Times New Roman" w:eastAsia="Times New Roman" w:hAnsi="Times New Roman" w:cs="Times New Roman"/>
          <w:i/>
          <w:sz w:val="24"/>
          <w:szCs w:val="24"/>
        </w:rPr>
        <w:t>.</w:t>
      </w:r>
      <w:r>
        <w:rPr>
          <w:rFonts w:ascii="Times New Roman" w:eastAsia="Times New Roman" w:hAnsi="Times New Roman" w:cs="Times New Roman"/>
          <w:i/>
          <w:sz w:val="24"/>
          <w:szCs w:val="24"/>
        </w:rPr>
        <w:t xml:space="preserve"> </w:t>
      </w:r>
    </w:p>
    <w:p w14:paraId="5168F1B9" w14:textId="77777777" w:rsidR="00862227" w:rsidRDefault="008C168D">
      <w:pPr>
        <w:spacing w:before="240" w:after="240" w:line="360" w:lineRule="auto"/>
        <w:ind w:left="1440" w:hanging="720"/>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Evans, L., Mitchell, I. D., &amp; Jones, S. (2006). Psychological response to sport injury. In S. Hanton &amp; S.  D. </w:t>
      </w:r>
      <w:proofErr w:type="spellStart"/>
      <w:r>
        <w:rPr>
          <w:rFonts w:ascii="Times New Roman" w:eastAsia="Times New Roman" w:hAnsi="Times New Roman" w:cs="Times New Roman"/>
          <w:sz w:val="24"/>
          <w:szCs w:val="24"/>
        </w:rPr>
        <w:t>Mellalieu</w:t>
      </w:r>
      <w:proofErr w:type="spellEnd"/>
      <w:r>
        <w:rPr>
          <w:rFonts w:ascii="Times New Roman" w:eastAsia="Times New Roman" w:hAnsi="Times New Roman" w:cs="Times New Roman"/>
          <w:sz w:val="24"/>
          <w:szCs w:val="24"/>
        </w:rPr>
        <w:t xml:space="preserve"> (Eds.), </w:t>
      </w:r>
      <w:r>
        <w:rPr>
          <w:rFonts w:ascii="Times New Roman" w:eastAsia="Times New Roman" w:hAnsi="Times New Roman" w:cs="Times New Roman"/>
          <w:i/>
          <w:sz w:val="24"/>
          <w:szCs w:val="24"/>
        </w:rPr>
        <w:t>Literature reviews in sport psychology (pp. 289-319). Nova Science Publishers.</w:t>
      </w:r>
    </w:p>
    <w:p w14:paraId="5168F1BA" w14:textId="77777777" w:rsidR="00862227" w:rsidRDefault="008C168D">
      <w:pPr>
        <w:spacing w:before="240" w:after="240" w:line="360" w:lineRule="auto"/>
        <w:ind w:left="144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Geekie, J., &amp; Read, J. (2009).</w:t>
      </w:r>
      <w:r>
        <w:rPr>
          <w:rFonts w:ascii="Times New Roman" w:eastAsia="Times New Roman" w:hAnsi="Times New Roman" w:cs="Times New Roman"/>
          <w:i/>
          <w:sz w:val="24"/>
          <w:szCs w:val="24"/>
        </w:rPr>
        <w:t xml:space="preserve"> Making sense of </w:t>
      </w:r>
      <w:proofErr w:type="gramStart"/>
      <w:r>
        <w:rPr>
          <w:rFonts w:ascii="Times New Roman" w:eastAsia="Times New Roman" w:hAnsi="Times New Roman" w:cs="Times New Roman"/>
          <w:i/>
          <w:sz w:val="24"/>
          <w:szCs w:val="24"/>
        </w:rPr>
        <w:t>madness :</w:t>
      </w:r>
      <w:proofErr w:type="gramEnd"/>
      <w:r>
        <w:rPr>
          <w:rFonts w:ascii="Times New Roman" w:eastAsia="Times New Roman" w:hAnsi="Times New Roman" w:cs="Times New Roman"/>
          <w:i/>
          <w:sz w:val="24"/>
          <w:szCs w:val="24"/>
        </w:rPr>
        <w:t xml:space="preserve"> Contesting the meaning of Schizophrenia.  </w:t>
      </w:r>
      <w:r>
        <w:rPr>
          <w:rFonts w:ascii="Times New Roman" w:eastAsia="Times New Roman" w:hAnsi="Times New Roman" w:cs="Times New Roman"/>
          <w:sz w:val="24"/>
          <w:szCs w:val="24"/>
        </w:rPr>
        <w:t xml:space="preserve">Routledge </w:t>
      </w:r>
      <w:r w:rsidRPr="008F3239">
        <w:rPr>
          <w:rFonts w:ascii="Times New Roman" w:eastAsia="Times New Roman" w:hAnsi="Times New Roman" w:cs="Times New Roman"/>
          <w:sz w:val="24"/>
          <w:szCs w:val="24"/>
        </w:rPr>
        <w:t>Taylor &amp; Francis.</w:t>
      </w:r>
      <w:r>
        <w:rPr>
          <w:rFonts w:ascii="Times New Roman" w:eastAsia="Times New Roman" w:hAnsi="Times New Roman" w:cs="Times New Roman"/>
          <w:sz w:val="24"/>
          <w:szCs w:val="24"/>
        </w:rPr>
        <w:t xml:space="preserve"> </w:t>
      </w:r>
      <w:hyperlink r:id="rId14">
        <w:r>
          <w:rPr>
            <w:rFonts w:ascii="Times New Roman" w:eastAsia="Times New Roman" w:hAnsi="Times New Roman" w:cs="Times New Roman"/>
            <w:color w:val="1155CC"/>
            <w:sz w:val="24"/>
            <w:szCs w:val="24"/>
            <w:u w:val="single"/>
          </w:rPr>
          <w:t>http://www.tandfebooks.com/doi/view/10.4324/9780203878422</w:t>
        </w:r>
      </w:hyperlink>
    </w:p>
    <w:p w14:paraId="5168F1BB" w14:textId="77777777" w:rsidR="00862227" w:rsidRDefault="008C168D">
      <w:pPr>
        <w:spacing w:before="240" w:after="240" w:line="360" w:lineRule="auto"/>
        <w:ind w:left="1440" w:hanging="720"/>
        <w:rPr>
          <w:rFonts w:ascii="Times New Roman" w:eastAsia="Times New Roman" w:hAnsi="Times New Roman" w:cs="Times New Roman"/>
          <w:b/>
          <w:i/>
          <w:sz w:val="24"/>
          <w:szCs w:val="24"/>
        </w:rPr>
      </w:pPr>
      <w:r>
        <w:rPr>
          <w:rFonts w:ascii="Times New Roman" w:eastAsia="Times New Roman" w:hAnsi="Times New Roman" w:cs="Times New Roman"/>
          <w:sz w:val="24"/>
          <w:szCs w:val="24"/>
        </w:rPr>
        <w:t xml:space="preserve">Hefferon, K., &amp; </w:t>
      </w:r>
      <w:proofErr w:type="spellStart"/>
      <w:r>
        <w:rPr>
          <w:rFonts w:ascii="Times New Roman" w:eastAsia="Times New Roman" w:hAnsi="Times New Roman" w:cs="Times New Roman"/>
          <w:sz w:val="24"/>
          <w:szCs w:val="24"/>
        </w:rPr>
        <w:t>Boniwell</w:t>
      </w:r>
      <w:proofErr w:type="spellEnd"/>
      <w:r>
        <w:rPr>
          <w:rFonts w:ascii="Times New Roman" w:eastAsia="Times New Roman" w:hAnsi="Times New Roman" w:cs="Times New Roman"/>
          <w:sz w:val="24"/>
          <w:szCs w:val="24"/>
        </w:rPr>
        <w:t xml:space="preserve">, I. (2011). </w:t>
      </w:r>
      <w:r>
        <w:rPr>
          <w:rFonts w:ascii="Times New Roman" w:eastAsia="Times New Roman" w:hAnsi="Times New Roman" w:cs="Times New Roman"/>
          <w:i/>
          <w:sz w:val="24"/>
          <w:szCs w:val="24"/>
        </w:rPr>
        <w:t xml:space="preserve">Positive </w:t>
      </w:r>
      <w:proofErr w:type="gramStart"/>
      <w:r>
        <w:rPr>
          <w:rFonts w:ascii="Times New Roman" w:eastAsia="Times New Roman" w:hAnsi="Times New Roman" w:cs="Times New Roman"/>
          <w:i/>
          <w:sz w:val="24"/>
          <w:szCs w:val="24"/>
        </w:rPr>
        <w:t>psychology :</w:t>
      </w:r>
      <w:proofErr w:type="gramEnd"/>
      <w:r>
        <w:rPr>
          <w:rFonts w:ascii="Times New Roman" w:eastAsia="Times New Roman" w:hAnsi="Times New Roman" w:cs="Times New Roman"/>
          <w:i/>
          <w:sz w:val="24"/>
          <w:szCs w:val="24"/>
        </w:rPr>
        <w:t xml:space="preserve"> Theory, research and applications. Open University Press. </w:t>
      </w:r>
    </w:p>
    <w:p w14:paraId="5168F1BC" w14:textId="714A5E6E" w:rsidR="00862227" w:rsidRDefault="008C168D">
      <w:pPr>
        <w:spacing w:before="240" w:after="240" w:line="360" w:lineRule="auto"/>
        <w:ind w:left="144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Hill, E.M. (2015). The role of narcissism in health-risk and health-protective </w:t>
      </w:r>
      <w:r w:rsidRPr="008F3239">
        <w:rPr>
          <w:rFonts w:ascii="Times New Roman" w:eastAsia="Times New Roman" w:hAnsi="Times New Roman" w:cs="Times New Roman"/>
          <w:sz w:val="24"/>
          <w:szCs w:val="24"/>
        </w:rPr>
        <w:t>behaviors.</w:t>
      </w:r>
      <w:r>
        <w:rPr>
          <w:rFonts w:ascii="Times New Roman" w:eastAsia="Times New Roman" w:hAnsi="Times New Roman" w:cs="Times New Roman"/>
          <w:i/>
          <w:sz w:val="24"/>
          <w:szCs w:val="24"/>
        </w:rPr>
        <w:t xml:space="preserve"> Journal of Health Psychology, </w:t>
      </w:r>
      <w:r w:rsidRPr="00346321">
        <w:rPr>
          <w:rFonts w:ascii="Times New Roman" w:eastAsia="Times New Roman" w:hAnsi="Times New Roman" w:cs="Times New Roman"/>
          <w:i/>
          <w:sz w:val="24"/>
          <w:szCs w:val="24"/>
        </w:rPr>
        <w:t xml:space="preserve">1(1), </w:t>
      </w:r>
      <w:r w:rsidRPr="00346321">
        <w:rPr>
          <w:rFonts w:ascii="Times New Roman" w:eastAsia="Times New Roman" w:hAnsi="Times New Roman" w:cs="Times New Roman"/>
          <w:sz w:val="24"/>
          <w:szCs w:val="24"/>
        </w:rPr>
        <w:t>1-12.</w:t>
      </w:r>
      <w:r>
        <w:rPr>
          <w:rFonts w:ascii="Times New Roman" w:eastAsia="Times New Roman" w:hAnsi="Times New Roman" w:cs="Times New Roman"/>
          <w:sz w:val="24"/>
          <w:szCs w:val="24"/>
        </w:rPr>
        <w:t xml:space="preserve"> </w:t>
      </w:r>
      <w:hyperlink r:id="rId15">
        <w:r>
          <w:rPr>
            <w:rFonts w:ascii="Times New Roman" w:eastAsia="Times New Roman" w:hAnsi="Times New Roman" w:cs="Times New Roman"/>
            <w:color w:val="1155CC"/>
            <w:sz w:val="24"/>
            <w:szCs w:val="24"/>
            <w:u w:val="single"/>
          </w:rPr>
          <w:t>https://doi.org/10.1177/1359105315569858</w:t>
        </w:r>
      </w:hyperlink>
      <w:r>
        <w:rPr>
          <w:rFonts w:ascii="Times New Roman" w:eastAsia="Times New Roman" w:hAnsi="Times New Roman" w:cs="Times New Roman"/>
          <w:sz w:val="24"/>
          <w:szCs w:val="24"/>
        </w:rPr>
        <w:t xml:space="preserve"> </w:t>
      </w:r>
    </w:p>
    <w:p w14:paraId="5168F1BD" w14:textId="0DD1AD3E" w:rsidR="00862227" w:rsidRDefault="008C168D">
      <w:pPr>
        <w:spacing w:before="240" w:after="240" w:line="360" w:lineRule="auto"/>
        <w:ind w:left="1440" w:hanging="720"/>
        <w:rPr>
          <w:rFonts w:ascii="Times New Roman" w:eastAsia="Times New Roman" w:hAnsi="Times New Roman" w:cs="Times New Roman"/>
          <w:i/>
          <w:sz w:val="24"/>
          <w:szCs w:val="24"/>
        </w:rPr>
      </w:pPr>
      <w:r>
        <w:rPr>
          <w:rFonts w:ascii="Times New Roman" w:eastAsia="Times New Roman" w:hAnsi="Times New Roman" w:cs="Times New Roman"/>
          <w:sz w:val="24"/>
          <w:szCs w:val="24"/>
        </w:rPr>
        <w:lastRenderedPageBreak/>
        <w:t xml:space="preserve">Mazetti, G., </w:t>
      </w:r>
      <w:r w:rsidR="006F4155">
        <w:rPr>
          <w:rFonts w:ascii="Times New Roman" w:eastAsia="Times New Roman" w:hAnsi="Times New Roman" w:cs="Times New Roman"/>
          <w:sz w:val="24"/>
          <w:szCs w:val="24"/>
        </w:rPr>
        <w:t>Schaufeli</w:t>
      </w:r>
      <w:r>
        <w:rPr>
          <w:rFonts w:ascii="Times New Roman" w:eastAsia="Times New Roman" w:hAnsi="Times New Roman" w:cs="Times New Roman"/>
          <w:sz w:val="24"/>
          <w:szCs w:val="24"/>
        </w:rPr>
        <w:t xml:space="preserve">, W. B., &amp; Guglielmi, </w:t>
      </w:r>
      <w:r w:rsidR="006F4155">
        <w:rPr>
          <w:rFonts w:ascii="Times New Roman" w:eastAsia="Times New Roman" w:hAnsi="Times New Roman" w:cs="Times New Roman"/>
          <w:sz w:val="24"/>
          <w:szCs w:val="24"/>
        </w:rPr>
        <w:t>D.</w:t>
      </w:r>
      <w:r>
        <w:rPr>
          <w:rFonts w:ascii="Times New Roman" w:eastAsia="Times New Roman" w:hAnsi="Times New Roman" w:cs="Times New Roman"/>
          <w:sz w:val="24"/>
          <w:szCs w:val="24"/>
        </w:rPr>
        <w:t xml:space="preserve"> (2014) Are workaholics born or made? Relations of workaholism with person characteristics and overwork climate.</w:t>
      </w:r>
      <w:r>
        <w:rPr>
          <w:rFonts w:ascii="Times New Roman" w:eastAsia="Times New Roman" w:hAnsi="Times New Roman" w:cs="Times New Roman"/>
          <w:i/>
          <w:sz w:val="24"/>
          <w:szCs w:val="24"/>
        </w:rPr>
        <w:t xml:space="preserve"> International Journal of Stress Management, 23(3), 227-254</w:t>
      </w:r>
    </w:p>
    <w:p w14:paraId="5168F1BE" w14:textId="77777777" w:rsidR="00862227" w:rsidRDefault="008C168D">
      <w:pPr>
        <w:spacing w:before="240" w:after="240" w:line="360" w:lineRule="auto"/>
        <w:ind w:left="144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Mental Health Foundation. (2017, September 10). </w:t>
      </w:r>
      <w:proofErr w:type="spellStart"/>
      <w:r>
        <w:rPr>
          <w:rFonts w:ascii="Times New Roman" w:eastAsia="Times New Roman" w:hAnsi="Times New Roman" w:cs="Times New Roman"/>
          <w:i/>
          <w:sz w:val="24"/>
          <w:szCs w:val="24"/>
        </w:rPr>
        <w:t>Computerised</w:t>
      </w:r>
      <w:proofErr w:type="spellEnd"/>
      <w:r>
        <w:rPr>
          <w:rFonts w:ascii="Times New Roman" w:eastAsia="Times New Roman" w:hAnsi="Times New Roman" w:cs="Times New Roman"/>
          <w:i/>
          <w:sz w:val="24"/>
          <w:szCs w:val="24"/>
        </w:rPr>
        <w:t xml:space="preserve"> cognitive </w:t>
      </w:r>
      <w:proofErr w:type="spellStart"/>
      <w:r>
        <w:rPr>
          <w:rFonts w:ascii="Times New Roman" w:eastAsia="Times New Roman" w:hAnsi="Times New Roman" w:cs="Times New Roman"/>
          <w:i/>
          <w:sz w:val="24"/>
          <w:szCs w:val="24"/>
        </w:rPr>
        <w:t>behavioural</w:t>
      </w:r>
      <w:proofErr w:type="spellEnd"/>
      <w:r>
        <w:rPr>
          <w:rFonts w:ascii="Times New Roman" w:eastAsia="Times New Roman" w:hAnsi="Times New Roman" w:cs="Times New Roman"/>
          <w:i/>
          <w:sz w:val="24"/>
          <w:szCs w:val="24"/>
        </w:rPr>
        <w:t xml:space="preserve"> therapy </w:t>
      </w:r>
      <w:r>
        <w:rPr>
          <w:rFonts w:ascii="Times New Roman" w:eastAsia="Times New Roman" w:hAnsi="Times New Roman" w:cs="Times New Roman"/>
          <w:sz w:val="24"/>
          <w:szCs w:val="24"/>
        </w:rPr>
        <w:t xml:space="preserve">[Audio podcast]. </w:t>
      </w:r>
      <w:hyperlink r:id="rId16">
        <w:r>
          <w:rPr>
            <w:rFonts w:ascii="Times New Roman" w:eastAsia="Times New Roman" w:hAnsi="Times New Roman" w:cs="Times New Roman"/>
            <w:color w:val="1155CC"/>
            <w:sz w:val="24"/>
            <w:szCs w:val="24"/>
            <w:u w:val="single"/>
          </w:rPr>
          <w:t>http://www.mentalhealth.org.uk/</w:t>
        </w:r>
        <w:r w:rsidRPr="00DE5447">
          <w:rPr>
            <w:rFonts w:ascii="Times New Roman" w:eastAsia="Times New Roman" w:hAnsi="Times New Roman" w:cs="Times New Roman"/>
            <w:color w:val="1155CC"/>
            <w:sz w:val="24"/>
            <w:szCs w:val="24"/>
            <w:u w:val="single"/>
          </w:rPr>
          <w:t>podcastsand-</w:t>
        </w:r>
        <w:r>
          <w:rPr>
            <w:rFonts w:ascii="Times New Roman" w:eastAsia="Times New Roman" w:hAnsi="Times New Roman" w:cs="Times New Roman"/>
            <w:color w:val="1155CC"/>
            <w:sz w:val="24"/>
            <w:szCs w:val="24"/>
            <w:u w:val="single"/>
          </w:rPr>
          <w:t>videos/computerised-cognitivebehavioural-therapy</w:t>
        </w:r>
      </w:hyperlink>
    </w:p>
    <w:p w14:paraId="5168F1BF" w14:textId="06FEC02A" w:rsidR="00862227" w:rsidRDefault="008C168D">
      <w:pPr>
        <w:spacing w:before="240" w:after="240" w:line="360" w:lineRule="auto"/>
        <w:ind w:left="144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Moham</w:t>
      </w:r>
      <w:r w:rsidR="005D3CF8">
        <w:rPr>
          <w:rFonts w:ascii="Times New Roman" w:eastAsia="Times New Roman" w:hAnsi="Times New Roman" w:cs="Times New Roman"/>
          <w:sz w:val="24"/>
          <w:szCs w:val="24"/>
        </w:rPr>
        <w:t>e</w:t>
      </w:r>
      <w:r>
        <w:rPr>
          <w:rFonts w:ascii="Times New Roman" w:eastAsia="Times New Roman" w:hAnsi="Times New Roman" w:cs="Times New Roman"/>
          <w:sz w:val="24"/>
          <w:szCs w:val="24"/>
        </w:rPr>
        <w:t xml:space="preserve">d, S. (2011). Stigma and mental illness: Are there cultural differences? [Doctoral dissertation, University of East Anglia]. ETHONS. </w:t>
      </w:r>
      <w:hyperlink r:id="rId17">
        <w:r>
          <w:rPr>
            <w:rFonts w:ascii="Times New Roman" w:eastAsia="Times New Roman" w:hAnsi="Times New Roman" w:cs="Times New Roman"/>
            <w:color w:val="1155CC"/>
            <w:sz w:val="24"/>
            <w:szCs w:val="24"/>
            <w:u w:val="single"/>
          </w:rPr>
          <w:t>http://ethos.bl.uk/OrderDetails.do?uin=uk.bl.ethos.573771</w:t>
        </w:r>
      </w:hyperlink>
    </w:p>
    <w:p w14:paraId="5168F1C0" w14:textId="77777777" w:rsidR="00862227" w:rsidRDefault="008C168D">
      <w:pPr>
        <w:spacing w:before="240" w:after="240" w:line="360" w:lineRule="auto"/>
        <w:ind w:left="1440" w:hanging="720"/>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Office for National Statistics. (2016, May 3). </w:t>
      </w:r>
      <w:r>
        <w:rPr>
          <w:rFonts w:ascii="Times New Roman" w:eastAsia="Times New Roman" w:hAnsi="Times New Roman" w:cs="Times New Roman"/>
          <w:i/>
          <w:sz w:val="24"/>
          <w:szCs w:val="24"/>
        </w:rPr>
        <w:t xml:space="preserve">Adult drinking habits in Great Britain: 2005 to 2016 </w:t>
      </w:r>
      <w:hyperlink r:id="rId18">
        <w:r w:rsidRPr="00DE5447">
          <w:rPr>
            <w:rFonts w:ascii="Times New Roman" w:eastAsia="Times New Roman" w:hAnsi="Times New Roman" w:cs="Times New Roman"/>
            <w:color w:val="1155CC"/>
            <w:sz w:val="24"/>
            <w:szCs w:val="24"/>
            <w:u w:val="single"/>
          </w:rPr>
          <w:t>https://www.ons.gov.uk/peoplepopulationandcommunity/healthandsocialcare/drugusealcoholandsmoking/bulletins/opinionsandlifestylesurveyadultdrinkinghabitsingreatbritain/2005to2016</w:t>
        </w:r>
      </w:hyperlink>
      <w:r>
        <w:rPr>
          <w:rFonts w:ascii="Times New Roman" w:eastAsia="Times New Roman" w:hAnsi="Times New Roman" w:cs="Times New Roman"/>
          <w:sz w:val="24"/>
          <w:szCs w:val="24"/>
        </w:rPr>
        <w:t xml:space="preserve"> </w:t>
      </w:r>
    </w:p>
    <w:p w14:paraId="5168F1C1" w14:textId="77777777" w:rsidR="00862227" w:rsidRDefault="008C168D">
      <w:pPr>
        <w:spacing w:before="240" w:after="240" w:line="360" w:lineRule="auto"/>
        <w:ind w:left="144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Phelps, C., Minou, M., Baker, A., Hughes, C., French, H., Hawkins, W., </w:t>
      </w:r>
      <w:proofErr w:type="spellStart"/>
      <w:r>
        <w:rPr>
          <w:rFonts w:ascii="Times New Roman" w:eastAsia="Times New Roman" w:hAnsi="Times New Roman" w:cs="Times New Roman"/>
          <w:sz w:val="24"/>
          <w:szCs w:val="24"/>
        </w:rPr>
        <w:t>Leeuwenberg</w:t>
      </w:r>
      <w:proofErr w:type="spellEnd"/>
      <w:r>
        <w:rPr>
          <w:rFonts w:ascii="Times New Roman" w:eastAsia="Times New Roman" w:hAnsi="Times New Roman" w:cs="Times New Roman"/>
          <w:sz w:val="24"/>
          <w:szCs w:val="24"/>
        </w:rPr>
        <w:t>, A., Crabtree, R., &amp; Hutchings, P. B. (2017). Necessary but not sufficient? Engaging young people in the development of an avatar-based online intervention designed to provide psychosocial support to young people affected by their own or a family member's cancer diagnosis.</w:t>
      </w:r>
      <w:r>
        <w:rPr>
          <w:rFonts w:ascii="Times New Roman" w:eastAsia="Times New Roman" w:hAnsi="Times New Roman" w:cs="Times New Roman"/>
          <w:i/>
          <w:sz w:val="24"/>
          <w:szCs w:val="24"/>
        </w:rPr>
        <w:t xml:space="preserve"> Health Expectations, 20(3)</w:t>
      </w:r>
      <w:r>
        <w:rPr>
          <w:rFonts w:ascii="Times New Roman" w:eastAsia="Times New Roman" w:hAnsi="Times New Roman" w:cs="Times New Roman"/>
          <w:sz w:val="24"/>
          <w:szCs w:val="24"/>
        </w:rPr>
        <w:t xml:space="preserve">, 459-470. </w:t>
      </w:r>
    </w:p>
    <w:p w14:paraId="5168F1C2" w14:textId="77777777" w:rsidR="00862227" w:rsidRDefault="008C168D">
      <w:pPr>
        <w:spacing w:before="240" w:after="240" w:line="360" w:lineRule="auto"/>
        <w:ind w:left="144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Tarrier, N., Liversidge, T., &amp; Gregg, L. (2006). The acceptability and preference for the psychological treatment of PTSD. </w:t>
      </w:r>
      <w:r>
        <w:rPr>
          <w:rFonts w:ascii="Times New Roman" w:eastAsia="Times New Roman" w:hAnsi="Times New Roman" w:cs="Times New Roman"/>
          <w:i/>
          <w:sz w:val="24"/>
          <w:szCs w:val="24"/>
        </w:rPr>
        <w:t>Behaviour Research and Therapy,</w:t>
      </w:r>
      <w:r>
        <w:rPr>
          <w:rFonts w:ascii="Times New Roman" w:eastAsia="Times New Roman" w:hAnsi="Times New Roman" w:cs="Times New Roman"/>
          <w:sz w:val="24"/>
          <w:szCs w:val="24"/>
        </w:rPr>
        <w:t xml:space="preserve"> 44, 1643-1656.</w:t>
      </w:r>
    </w:p>
    <w:p w14:paraId="5168F1C3" w14:textId="3C9D2579" w:rsidR="00862227" w:rsidRDefault="008C168D">
      <w:pPr>
        <w:spacing w:before="240" w:after="240" w:line="360" w:lineRule="auto"/>
        <w:ind w:left="144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Ulleberg, P., &amp; Rundmo, T. (2003). Personality, attitudes and risk perception as </w:t>
      </w:r>
      <w:r w:rsidRPr="00FB4100">
        <w:rPr>
          <w:rFonts w:ascii="Times New Roman" w:eastAsia="Times New Roman" w:hAnsi="Times New Roman" w:cs="Times New Roman"/>
          <w:sz w:val="24"/>
          <w:szCs w:val="24"/>
        </w:rPr>
        <w:t>predic</w:t>
      </w:r>
      <w:r w:rsidR="00FB4100" w:rsidRPr="00FB4100">
        <w:rPr>
          <w:rFonts w:ascii="Times New Roman" w:eastAsia="Times New Roman" w:hAnsi="Times New Roman" w:cs="Times New Roman"/>
          <w:sz w:val="24"/>
          <w:szCs w:val="24"/>
        </w:rPr>
        <w:t>tors</w:t>
      </w:r>
      <w:r>
        <w:rPr>
          <w:rFonts w:ascii="Times New Roman" w:eastAsia="Times New Roman" w:hAnsi="Times New Roman" w:cs="Times New Roman"/>
          <w:sz w:val="24"/>
          <w:szCs w:val="24"/>
        </w:rPr>
        <w:t xml:space="preserve"> of risky driving behaviour among young drivers. </w:t>
      </w:r>
      <w:r>
        <w:rPr>
          <w:rFonts w:ascii="Times New Roman" w:eastAsia="Times New Roman" w:hAnsi="Times New Roman" w:cs="Times New Roman"/>
          <w:i/>
          <w:sz w:val="24"/>
          <w:szCs w:val="24"/>
        </w:rPr>
        <w:t>Safety Science,</w:t>
      </w:r>
      <w:r>
        <w:rPr>
          <w:rFonts w:ascii="Times New Roman" w:eastAsia="Times New Roman" w:hAnsi="Times New Roman" w:cs="Times New Roman"/>
          <w:sz w:val="24"/>
          <w:szCs w:val="24"/>
        </w:rPr>
        <w:t xml:space="preserve"> 41, 427-443.</w:t>
      </w:r>
    </w:p>
    <w:p w14:paraId="5168F1C4" w14:textId="6BE459B9" w:rsidR="00862227" w:rsidRDefault="008C168D">
      <w:pPr>
        <w:spacing w:before="240" w:after="240" w:line="360" w:lineRule="auto"/>
        <w:ind w:left="1440" w:hanging="72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V</w:t>
      </w:r>
      <w:r>
        <w:rPr>
          <w:rFonts w:ascii="Times New Roman" w:eastAsia="Times New Roman" w:hAnsi="Times New Roman" w:cs="Times New Roman"/>
          <w:sz w:val="24"/>
          <w:szCs w:val="24"/>
        </w:rPr>
        <w:t xml:space="preserve">an Hasselt, V. B., Romano, S. J., &amp; Vecchi, G. M. (2008). Role playing: Applications in hostage and crisis negotiation skills training. </w:t>
      </w:r>
      <w:r w:rsidRPr="00730E90">
        <w:rPr>
          <w:rFonts w:ascii="Times New Roman" w:eastAsia="Times New Roman" w:hAnsi="Times New Roman" w:cs="Times New Roman"/>
          <w:i/>
          <w:sz w:val="24"/>
          <w:szCs w:val="24"/>
        </w:rPr>
        <w:t>Behavior</w:t>
      </w:r>
      <w:r>
        <w:rPr>
          <w:rFonts w:ascii="Times New Roman" w:eastAsia="Times New Roman" w:hAnsi="Times New Roman" w:cs="Times New Roman"/>
          <w:i/>
          <w:sz w:val="24"/>
          <w:szCs w:val="24"/>
        </w:rPr>
        <w:t xml:space="preserve"> Modification,</w:t>
      </w:r>
      <w:r>
        <w:rPr>
          <w:rFonts w:ascii="Times New Roman" w:eastAsia="Times New Roman" w:hAnsi="Times New Roman" w:cs="Times New Roman"/>
          <w:sz w:val="24"/>
          <w:szCs w:val="24"/>
        </w:rPr>
        <w:t xml:space="preserve"> 32(2), 248-263. </w:t>
      </w:r>
      <w:hyperlink r:id="rId19">
        <w:r>
          <w:rPr>
            <w:rFonts w:ascii="Times New Roman" w:eastAsia="Times New Roman" w:hAnsi="Times New Roman" w:cs="Times New Roman"/>
            <w:color w:val="1155CC"/>
            <w:sz w:val="24"/>
            <w:szCs w:val="24"/>
            <w:u w:val="single"/>
          </w:rPr>
          <w:t>https://doi.org/10.1177/0145445507308281</w:t>
        </w:r>
      </w:hyperlink>
    </w:p>
    <w:p w14:paraId="5168F1C5" w14:textId="0104BF49" w:rsidR="00862227" w:rsidRDefault="008C168D">
      <w:pPr>
        <w:spacing w:line="360" w:lineRule="auto"/>
        <w:ind w:left="144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Vartanian, L. R., Trewartha, T., &amp; Vanman, E. J. (2016). Disgust predicts prejudice and discrimination toward individuals with obesity.</w:t>
      </w:r>
      <w:r>
        <w:rPr>
          <w:rFonts w:ascii="Times New Roman" w:eastAsia="Times New Roman" w:hAnsi="Times New Roman" w:cs="Times New Roman"/>
          <w:i/>
          <w:sz w:val="24"/>
          <w:szCs w:val="24"/>
        </w:rPr>
        <w:t xml:space="preserve"> Journal of Applied Social Psychology, 46(6), </w:t>
      </w:r>
      <w:r w:rsidRPr="00C50DDD">
        <w:rPr>
          <w:rFonts w:ascii="Times New Roman" w:eastAsia="Times New Roman" w:hAnsi="Times New Roman" w:cs="Times New Roman"/>
          <w:sz w:val="24"/>
          <w:szCs w:val="24"/>
        </w:rPr>
        <w:t>3</w:t>
      </w:r>
      <w:r w:rsidR="00C50DDD" w:rsidRPr="00C50DDD">
        <w:rPr>
          <w:rFonts w:ascii="Times New Roman" w:eastAsia="Times New Roman" w:hAnsi="Times New Roman" w:cs="Times New Roman"/>
          <w:sz w:val="24"/>
          <w:szCs w:val="24"/>
        </w:rPr>
        <w:t>6</w:t>
      </w:r>
      <w:r w:rsidRPr="00C50DDD">
        <w:rPr>
          <w:rFonts w:ascii="Times New Roman" w:eastAsia="Times New Roman" w:hAnsi="Times New Roman" w:cs="Times New Roman"/>
          <w:sz w:val="24"/>
          <w:szCs w:val="24"/>
        </w:rPr>
        <w:t>9</w:t>
      </w:r>
      <w:r>
        <w:rPr>
          <w:rFonts w:ascii="Times New Roman" w:eastAsia="Times New Roman" w:hAnsi="Times New Roman" w:cs="Times New Roman"/>
          <w:sz w:val="24"/>
          <w:szCs w:val="24"/>
        </w:rPr>
        <w:t>-375.</w:t>
      </w:r>
    </w:p>
    <w:p w14:paraId="5168F1C6" w14:textId="5E29175A" w:rsidR="00862227" w:rsidRDefault="008C168D">
      <w:pPr>
        <w:spacing w:line="360" w:lineRule="auto"/>
        <w:ind w:left="144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Voigt, D. C., </w:t>
      </w:r>
      <w:r w:rsidRPr="008F4B46">
        <w:rPr>
          <w:rFonts w:ascii="Times New Roman" w:eastAsia="Times New Roman" w:hAnsi="Times New Roman" w:cs="Times New Roman"/>
          <w:sz w:val="24"/>
          <w:szCs w:val="24"/>
        </w:rPr>
        <w:t>D</w:t>
      </w:r>
      <w:r w:rsidR="008F4B46">
        <w:rPr>
          <w:rFonts w:ascii="Times New Roman" w:eastAsia="Times New Roman" w:hAnsi="Times New Roman" w:cs="Times New Roman"/>
          <w:sz w:val="24"/>
          <w:szCs w:val="24"/>
        </w:rPr>
        <w:t>illaro</w:t>
      </w:r>
      <w:r>
        <w:rPr>
          <w:rFonts w:ascii="Times New Roman" w:eastAsia="Times New Roman" w:hAnsi="Times New Roman" w:cs="Times New Roman"/>
          <w:sz w:val="24"/>
          <w:szCs w:val="24"/>
        </w:rPr>
        <w:t>, J. P.,</w:t>
      </w:r>
      <w:r w:rsidR="00E6466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Braddock, K. H., Anderson, J. W., </w:t>
      </w:r>
      <w:proofErr w:type="spellStart"/>
      <w:r>
        <w:rPr>
          <w:rFonts w:ascii="Times New Roman" w:eastAsia="Times New Roman" w:hAnsi="Times New Roman" w:cs="Times New Roman"/>
          <w:sz w:val="24"/>
          <w:szCs w:val="24"/>
        </w:rPr>
        <w:t>Sopory</w:t>
      </w:r>
      <w:proofErr w:type="spellEnd"/>
      <w:r>
        <w:rPr>
          <w:rFonts w:ascii="Times New Roman" w:eastAsia="Times New Roman" w:hAnsi="Times New Roman" w:cs="Times New Roman"/>
          <w:sz w:val="24"/>
          <w:szCs w:val="24"/>
        </w:rPr>
        <w:t xml:space="preserve">, P., &amp; Stephenson, M. T. (2009). Carver and White’s (1994) BIS/BAS scales and their relationship to risky health </w:t>
      </w:r>
      <w:proofErr w:type="spellStart"/>
      <w:r>
        <w:rPr>
          <w:rFonts w:ascii="Times New Roman" w:eastAsia="Times New Roman" w:hAnsi="Times New Roman" w:cs="Times New Roman"/>
          <w:sz w:val="24"/>
          <w:szCs w:val="24"/>
        </w:rPr>
        <w:t>behaviours</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Personality and Individual Differences,</w:t>
      </w:r>
      <w:r>
        <w:rPr>
          <w:rFonts w:ascii="Times New Roman" w:eastAsia="Times New Roman" w:hAnsi="Times New Roman" w:cs="Times New Roman"/>
          <w:sz w:val="24"/>
          <w:szCs w:val="24"/>
        </w:rPr>
        <w:t xml:space="preserve"> 47, 89-93 </w:t>
      </w:r>
    </w:p>
    <w:p w14:paraId="5168F1C7" w14:textId="3CDF3F3F" w:rsidR="00862227" w:rsidRDefault="008C168D">
      <w:pPr>
        <w:spacing w:line="360" w:lineRule="auto"/>
        <w:ind w:left="144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Welsh Government. (2015). </w:t>
      </w:r>
      <w:r>
        <w:rPr>
          <w:rFonts w:ascii="Times New Roman" w:eastAsia="Times New Roman" w:hAnsi="Times New Roman" w:cs="Times New Roman"/>
          <w:i/>
          <w:sz w:val="24"/>
          <w:szCs w:val="24"/>
        </w:rPr>
        <w:t>Well-being of Future Generations (Wales) Act 2015</w:t>
      </w:r>
      <w:r>
        <w:rPr>
          <w:rFonts w:ascii="Times New Roman" w:eastAsia="Times New Roman" w:hAnsi="Times New Roman" w:cs="Times New Roman"/>
          <w:sz w:val="24"/>
          <w:szCs w:val="24"/>
        </w:rPr>
        <w:t xml:space="preserve">. The Office </w:t>
      </w:r>
      <w:proofErr w:type="gramStart"/>
      <w:r w:rsidR="0084684A" w:rsidRPr="0084684A">
        <w:rPr>
          <w:rFonts w:ascii="Times New Roman" w:eastAsia="Times New Roman" w:hAnsi="Times New Roman" w:cs="Times New Roman"/>
          <w:sz w:val="24"/>
          <w:szCs w:val="24"/>
        </w:rPr>
        <w:t>Station</w:t>
      </w:r>
      <w:r w:rsidR="0084684A">
        <w:rPr>
          <w:rFonts w:ascii="Times New Roman" w:eastAsia="Times New Roman" w:hAnsi="Times New Roman" w:cs="Times New Roman"/>
          <w:sz w:val="24"/>
          <w:szCs w:val="24"/>
        </w:rPr>
        <w:t>a</w:t>
      </w:r>
      <w:r w:rsidR="0084684A" w:rsidRPr="0084684A">
        <w:rPr>
          <w:rFonts w:ascii="Times New Roman" w:eastAsia="Times New Roman" w:hAnsi="Times New Roman" w:cs="Times New Roman"/>
          <w:sz w:val="24"/>
          <w:szCs w:val="24"/>
        </w:rPr>
        <w:t>ry</w:t>
      </w:r>
      <w:proofErr w:type="gramEnd"/>
      <w:r>
        <w:rPr>
          <w:rFonts w:ascii="Times New Roman" w:eastAsia="Times New Roman" w:hAnsi="Times New Roman" w:cs="Times New Roman"/>
          <w:sz w:val="24"/>
          <w:szCs w:val="24"/>
        </w:rPr>
        <w:t xml:space="preserve"> Limited. </w:t>
      </w:r>
    </w:p>
    <w:p w14:paraId="5168F1C8" w14:textId="77777777" w:rsidR="00862227" w:rsidRDefault="008C168D">
      <w:pPr>
        <w:spacing w:line="360" w:lineRule="auto"/>
        <w:ind w:left="1440" w:hanging="720"/>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Williamson, H (2016, October 12-14). </w:t>
      </w:r>
      <w:r>
        <w:rPr>
          <w:rFonts w:ascii="Times New Roman" w:eastAsia="Times New Roman" w:hAnsi="Times New Roman" w:cs="Times New Roman"/>
          <w:i/>
          <w:sz w:val="24"/>
          <w:szCs w:val="24"/>
        </w:rPr>
        <w:t>Supporting adolescents struggling with appearance altering conditions: The feasibility of using an online Psychosocial intervention (YP Face IT) in primary care</w:t>
      </w:r>
      <w:r>
        <w:rPr>
          <w:rFonts w:ascii="Times New Roman" w:eastAsia="Times New Roman" w:hAnsi="Times New Roman" w:cs="Times New Roman"/>
          <w:sz w:val="24"/>
          <w:szCs w:val="24"/>
        </w:rPr>
        <w:t xml:space="preserve"> [Conference poster]. </w:t>
      </w:r>
      <w:r>
        <w:rPr>
          <w:rFonts w:ascii="Times New Roman" w:eastAsia="Times New Roman" w:hAnsi="Times New Roman" w:cs="Times New Roman"/>
          <w:i/>
          <w:sz w:val="24"/>
          <w:szCs w:val="24"/>
        </w:rPr>
        <w:t>Annual Primary Care Conference, Royal College of General Practitioners.</w:t>
      </w:r>
    </w:p>
    <w:p w14:paraId="5168F1C9" w14:textId="77777777" w:rsidR="00862227" w:rsidRDefault="008C168D">
      <w:pPr>
        <w:spacing w:before="240" w:after="240" w:line="360" w:lineRule="auto"/>
        <w:ind w:left="144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Young, E (2017, September 18). Women know better than men what other women are thinking and feeling. </w:t>
      </w:r>
      <w:r>
        <w:rPr>
          <w:rFonts w:ascii="Times New Roman" w:eastAsia="Times New Roman" w:hAnsi="Times New Roman" w:cs="Times New Roman"/>
          <w:i/>
          <w:sz w:val="24"/>
          <w:szCs w:val="24"/>
        </w:rPr>
        <w:t>Research Digest, The British Psychological Society.</w:t>
      </w:r>
      <w:r>
        <w:rPr>
          <w:rFonts w:ascii="Times New Roman" w:eastAsia="Times New Roman" w:hAnsi="Times New Roman" w:cs="Times New Roman"/>
          <w:sz w:val="24"/>
          <w:szCs w:val="24"/>
        </w:rPr>
        <w:t xml:space="preserve"> </w:t>
      </w:r>
      <w:hyperlink r:id="rId20">
        <w:r>
          <w:rPr>
            <w:rFonts w:ascii="Times New Roman" w:eastAsia="Times New Roman" w:hAnsi="Times New Roman" w:cs="Times New Roman"/>
            <w:color w:val="1155CC"/>
            <w:sz w:val="24"/>
            <w:szCs w:val="24"/>
            <w:u w:val="single"/>
          </w:rPr>
          <w:t>https://digest.bps.org.uk/2017/09/18/women-know-better-than-menwhat-other-women-are-thinking-and-feeling/</w:t>
        </w:r>
      </w:hyperlink>
      <w:r>
        <w:rPr>
          <w:rFonts w:ascii="Times New Roman" w:eastAsia="Times New Roman" w:hAnsi="Times New Roman" w:cs="Times New Roman"/>
          <w:sz w:val="24"/>
          <w:szCs w:val="24"/>
        </w:rPr>
        <w:t xml:space="preserve"> </w:t>
      </w:r>
    </w:p>
    <w:p w14:paraId="5168F1CA" w14:textId="77777777" w:rsidR="00862227" w:rsidRDefault="00862227">
      <w:pPr>
        <w:spacing w:line="360" w:lineRule="auto"/>
        <w:rPr>
          <w:rFonts w:ascii="Times New Roman" w:eastAsia="Times New Roman" w:hAnsi="Times New Roman" w:cs="Times New Roman"/>
          <w:b/>
          <w:color w:val="2C3E50"/>
          <w:sz w:val="25"/>
          <w:szCs w:val="25"/>
          <w:highlight w:val="white"/>
        </w:rPr>
      </w:pPr>
    </w:p>
    <w:p w14:paraId="5168F1CB" w14:textId="77777777" w:rsidR="00862227" w:rsidRDefault="00862227">
      <w:pPr>
        <w:spacing w:line="480" w:lineRule="auto"/>
        <w:rPr>
          <w:rFonts w:ascii="Times New Roman" w:eastAsia="Times New Roman" w:hAnsi="Times New Roman" w:cs="Times New Roman"/>
          <w:b/>
          <w:color w:val="2C3E50"/>
          <w:sz w:val="25"/>
          <w:szCs w:val="25"/>
          <w:highlight w:val="white"/>
        </w:rPr>
      </w:pPr>
    </w:p>
    <w:sectPr w:rsidR="00862227">
      <w:headerReference w:type="default" r:id="rId2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68F1D3" w14:textId="77777777" w:rsidR="0018261A" w:rsidRDefault="008C168D">
      <w:pPr>
        <w:spacing w:line="240" w:lineRule="auto"/>
      </w:pPr>
      <w:r>
        <w:separator/>
      </w:r>
    </w:p>
  </w:endnote>
  <w:endnote w:type="continuationSeparator" w:id="0">
    <w:p w14:paraId="5168F1D5" w14:textId="77777777" w:rsidR="0018261A" w:rsidRDefault="008C168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Roboto"/>
    <w:charset w:val="00"/>
    <w:family w:val="auto"/>
    <w:pitch w:val="variable"/>
    <w:sig w:usb0="E00002FF" w:usb1="5000205B" w:usb2="0000002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68F1CF" w14:textId="77777777" w:rsidR="0018261A" w:rsidRDefault="008C168D">
      <w:pPr>
        <w:spacing w:line="240" w:lineRule="auto"/>
      </w:pPr>
      <w:r>
        <w:separator/>
      </w:r>
    </w:p>
  </w:footnote>
  <w:footnote w:type="continuationSeparator" w:id="0">
    <w:p w14:paraId="5168F1D1" w14:textId="77777777" w:rsidR="0018261A" w:rsidRDefault="008C168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68F1CE" w14:textId="77777777" w:rsidR="00862227" w:rsidRDefault="0086222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2C484C"/>
    <w:multiLevelType w:val="multilevel"/>
    <w:tmpl w:val="9AD45D4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41F176A4"/>
    <w:multiLevelType w:val="multilevel"/>
    <w:tmpl w:val="A1781E5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2227"/>
    <w:rsid w:val="0018261A"/>
    <w:rsid w:val="001A57F1"/>
    <w:rsid w:val="00280E92"/>
    <w:rsid w:val="002D5224"/>
    <w:rsid w:val="00346321"/>
    <w:rsid w:val="003C3645"/>
    <w:rsid w:val="00443FD7"/>
    <w:rsid w:val="00454396"/>
    <w:rsid w:val="004B0B9E"/>
    <w:rsid w:val="004F3580"/>
    <w:rsid w:val="004F4B60"/>
    <w:rsid w:val="005D3CF8"/>
    <w:rsid w:val="006A470F"/>
    <w:rsid w:val="006E26DF"/>
    <w:rsid w:val="006F4155"/>
    <w:rsid w:val="00730E90"/>
    <w:rsid w:val="007747B8"/>
    <w:rsid w:val="0084684A"/>
    <w:rsid w:val="00862227"/>
    <w:rsid w:val="008A2D19"/>
    <w:rsid w:val="008C168D"/>
    <w:rsid w:val="008F1BCF"/>
    <w:rsid w:val="008F3239"/>
    <w:rsid w:val="008F4B46"/>
    <w:rsid w:val="009C01AA"/>
    <w:rsid w:val="00A14669"/>
    <w:rsid w:val="00B4559A"/>
    <w:rsid w:val="00BC78D6"/>
    <w:rsid w:val="00C50DDD"/>
    <w:rsid w:val="00C54B9B"/>
    <w:rsid w:val="00D45B9F"/>
    <w:rsid w:val="00DE5447"/>
    <w:rsid w:val="00E64663"/>
    <w:rsid w:val="00E95283"/>
    <w:rsid w:val="00F55967"/>
    <w:rsid w:val="00FB4100"/>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68F0FC"/>
  <w15:docId w15:val="{AD949DF5-BDF2-435F-974D-6B1318E88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MY"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CellMar>
        <w:top w:w="100" w:type="dxa"/>
        <w:left w:w="100" w:type="dxa"/>
        <w:bottom w:w="100" w:type="dxa"/>
        <w:right w:w="100" w:type="dxa"/>
      </w:tblCellMar>
    </w:tblPr>
  </w:style>
  <w:style w:type="table" w:customStyle="1" w:styleId="a0">
    <w:basedOn w:val="TableNormal0"/>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2423930@student.uwtsd.ac.uk" TargetMode="External"/><Relationship Id="rId13" Type="http://schemas.openxmlformats.org/officeDocument/2006/relationships/hyperlink" Target="https://www.bps.org.uk/psychologist/workplace-friendships" TargetMode="External"/><Relationship Id="rId18" Type="http://schemas.openxmlformats.org/officeDocument/2006/relationships/hyperlink" Target="https://www.ons.gov.uk/peoplepopulationandcommunity/healthandsocialcare/drugusealcoholandsmoking/bulletins/opinionsandlifestylesurveyadultdrinkinghabitsingreatbritain/2005to2016"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hyperlink" Target="https://www.bps.org.uk/psychologist/why-we-cheat" TargetMode="External"/><Relationship Id="rId17" Type="http://schemas.openxmlformats.org/officeDocument/2006/relationships/hyperlink" Target="http://ethos.bl.uk/OrderDetails.do?uin=uk.bl.ethos.573771" TargetMode="External"/><Relationship Id="rId2" Type="http://schemas.openxmlformats.org/officeDocument/2006/relationships/styles" Target="styles.xml"/><Relationship Id="rId16" Type="http://schemas.openxmlformats.org/officeDocument/2006/relationships/hyperlink" Target="http://www.mentalhealth.org.uk/podcastsand-videos/computerised-cognitivebehavioural-therapy" TargetMode="External"/><Relationship Id="rId20" Type="http://schemas.openxmlformats.org/officeDocument/2006/relationships/hyperlink" Target="https://digest.bps.org.uk/2017/09/18/women-know-better-than-menwhat-other-women-are-thinking-and-feelin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ps.org.uk/psychologist/gender-how-stubborn-are-stereotypes" TargetMode="External"/><Relationship Id="rId5" Type="http://schemas.openxmlformats.org/officeDocument/2006/relationships/footnotes" Target="footnotes.xml"/><Relationship Id="rId15" Type="http://schemas.openxmlformats.org/officeDocument/2006/relationships/hyperlink" Target="https://doi.org/10.1177/1359105315569858" TargetMode="External"/><Relationship Id="rId23" Type="http://schemas.openxmlformats.org/officeDocument/2006/relationships/theme" Target="theme/theme1.xml"/><Relationship Id="rId10" Type="http://schemas.openxmlformats.org/officeDocument/2006/relationships/hyperlink" Target="https://chatgpt.com/?ref=dotcom" TargetMode="External"/><Relationship Id="rId19" Type="http://schemas.openxmlformats.org/officeDocument/2006/relationships/hyperlink" Target="https://doi.org/10.1177/0145445507308281" TargetMode="External"/><Relationship Id="rId4" Type="http://schemas.openxmlformats.org/officeDocument/2006/relationships/webSettings" Target="webSettings.xml"/><Relationship Id="rId9" Type="http://schemas.openxmlformats.org/officeDocument/2006/relationships/hyperlink" Target="https://app.grammarly.com/" TargetMode="External"/><Relationship Id="rId14" Type="http://schemas.openxmlformats.org/officeDocument/2006/relationships/hyperlink" Target="http://www.tandfebooks.com/doi/view/10.4324/9780203878422"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1761</Words>
  <Characters>12492</Characters>
  <Application>Microsoft Office Word</Application>
  <DocSecurity>0</DocSecurity>
  <Lines>320</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Sreeja Kinthali</dc:creator>
  <cp:lastModifiedBy>Sreeja Kinthali</cp:lastModifiedBy>
  <cp:revision>2</cp:revision>
  <dcterms:created xsi:type="dcterms:W3CDTF">2025-08-29T03:24:00Z</dcterms:created>
  <dcterms:modified xsi:type="dcterms:W3CDTF">2025-08-29T03:24:00Z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fb712776-23e1-4cde-8132-80a0dd4e3193</vt:lpwstr>
  </property>
</Properties>
</file>