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2190E82" w14:textId="0D04B789" w:rsidR="00A974CC" w:rsidRPr="00335164" w:rsidRDefault="00000000">
      <w:pPr>
        <w:spacing w:before="113"/>
        <w:rPr>
          <w:i/>
          <w:iCs/>
          <w:sz w:val="32"/>
          <w:szCs w:val="32"/>
        </w:rPr>
      </w:pPr>
      <w:r>
        <w:rPr>
          <w:noProof/>
        </w:rPr>
        <w:pict w14:anchorId="14DFE7A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2050" type="#_x0000_t75" style="position:absolute;left:0;text-align:left;margin-left:-49.5pt;margin-top:-53.5pt;width:177.35pt;height:105.5pt;z-index:-1;visibility:visible;mso-wrap-style:square;mso-width-percent:0;mso-height-percent:0;mso-wrap-distance-left:9pt;mso-wrap-distance-top:0;mso-wrap-distance-right:9pt;mso-wrap-distance-bottom:0;mso-position-horizontal-relative:margin;mso-position-vertical-relative:margin;mso-width-percent:0;mso-height-percent:0;mso-width-relative:margin;mso-height-relative:margin" wrapcoords="-92 0 -92 21447 21600 21447 21600 0 -92 0">
            <v:imagedata r:id="rId11" o:title=""/>
            <w10:wrap type="square" anchorx="margin" anchory="margin"/>
          </v:shape>
        </w:pict>
      </w:r>
    </w:p>
    <w:p w14:paraId="464E72B5" w14:textId="77777777" w:rsidR="00A974CC" w:rsidRDefault="00A974CC">
      <w:pPr>
        <w:spacing w:before="113"/>
      </w:pPr>
    </w:p>
    <w:p w14:paraId="4A936FBB" w14:textId="77777777" w:rsidR="00EC6C3A" w:rsidRDefault="00EC6C3A" w:rsidP="004C330C">
      <w:pPr>
        <w:pStyle w:val="ContentsHeading"/>
        <w:rPr>
          <w:b w:val="0"/>
          <w:bCs w:val="0"/>
          <w:sz w:val="56"/>
          <w:szCs w:val="56"/>
        </w:rPr>
      </w:pPr>
    </w:p>
    <w:p w14:paraId="15323AF1" w14:textId="77777777" w:rsidR="00335164" w:rsidRPr="00892543" w:rsidRDefault="00A974CC" w:rsidP="00EC6C3A">
      <w:pPr>
        <w:pStyle w:val="ContentsHeading"/>
        <w:rPr>
          <w:b w:val="0"/>
          <w:bCs w:val="0"/>
          <w:sz w:val="52"/>
          <w:szCs w:val="52"/>
        </w:rPr>
      </w:pPr>
      <w:r w:rsidRPr="00892543">
        <w:rPr>
          <w:b w:val="0"/>
          <w:bCs w:val="0"/>
          <w:sz w:val="52"/>
          <w:szCs w:val="52"/>
        </w:rPr>
        <w:t>Marketing Fundamentals</w:t>
      </w:r>
    </w:p>
    <w:p w14:paraId="430BF981" w14:textId="21EF2B3A" w:rsidR="00A204CD" w:rsidRPr="00892543" w:rsidRDefault="009130C6" w:rsidP="00953819">
      <w:pPr>
        <w:pStyle w:val="ContentsHeading"/>
        <w:jc w:val="both"/>
        <w:rPr>
          <w:b w:val="0"/>
          <w:bCs w:val="0"/>
          <w:sz w:val="52"/>
          <w:szCs w:val="52"/>
        </w:rPr>
      </w:pPr>
      <w:r w:rsidRPr="00892543">
        <w:rPr>
          <w:b w:val="0"/>
          <w:bCs w:val="0"/>
          <w:sz w:val="52"/>
          <w:szCs w:val="52"/>
        </w:rPr>
        <w:t xml:space="preserve">                          </w:t>
      </w:r>
      <w:r w:rsidR="007B0329" w:rsidRPr="00892543">
        <w:rPr>
          <w:b w:val="0"/>
          <w:bCs w:val="0"/>
          <w:sz w:val="52"/>
          <w:szCs w:val="52"/>
        </w:rPr>
        <w:t xml:space="preserve"> </w:t>
      </w:r>
      <w:r w:rsidRPr="00892543">
        <w:rPr>
          <w:b w:val="0"/>
          <w:bCs w:val="0"/>
          <w:sz w:val="52"/>
          <w:szCs w:val="52"/>
        </w:rPr>
        <w:t xml:space="preserve">  (ESSAY)</w:t>
      </w:r>
    </w:p>
    <w:p w14:paraId="3D6FAE6B" w14:textId="77777777" w:rsidR="00A974CC" w:rsidRPr="00A204CD" w:rsidRDefault="00A204CD">
      <w:pPr>
        <w:spacing w:before="113"/>
        <w:rPr>
          <w:sz w:val="56"/>
          <w:szCs w:val="56"/>
        </w:rPr>
      </w:pPr>
      <w:r w:rsidRPr="00A204CD">
        <w:rPr>
          <w:sz w:val="56"/>
          <w:szCs w:val="56"/>
        </w:rPr>
        <w:t xml:space="preserve">                                                                     </w:t>
      </w:r>
      <w:r>
        <w:rPr>
          <w:sz w:val="56"/>
          <w:szCs w:val="56"/>
        </w:rPr>
        <w:t xml:space="preserve">                                             </w:t>
      </w:r>
      <w:r w:rsidRPr="00A204CD">
        <w:rPr>
          <w:sz w:val="56"/>
          <w:szCs w:val="56"/>
        </w:rPr>
        <w:t xml:space="preserve"> </w:t>
      </w:r>
    </w:p>
    <w:p w14:paraId="00830F93" w14:textId="77777777" w:rsidR="00A974CC" w:rsidRDefault="00A974CC">
      <w:pPr>
        <w:jc w:val="center"/>
        <w:rPr>
          <w:b/>
          <w:bCs/>
          <w:sz w:val="96"/>
          <w:szCs w:val="96"/>
        </w:rPr>
      </w:pPr>
    </w:p>
    <w:p w14:paraId="3EF91F91" w14:textId="77777777" w:rsidR="00A974CC" w:rsidRDefault="004C330C">
      <w:pPr>
        <w:pStyle w:val="Heading1"/>
      </w:pPr>
      <w:r>
        <w:t xml:space="preserve"> </w:t>
      </w:r>
    </w:p>
    <w:p w14:paraId="763CDB1C" w14:textId="77777777" w:rsidR="004C330C" w:rsidRDefault="004C330C" w:rsidP="004C330C"/>
    <w:p w14:paraId="01BF65CD" w14:textId="77777777" w:rsidR="00867A5A" w:rsidRDefault="00867A5A" w:rsidP="004C330C"/>
    <w:p w14:paraId="653D886E" w14:textId="77777777" w:rsidR="007B0329" w:rsidRDefault="007B0329" w:rsidP="007B0329">
      <w:pPr>
        <w:suppressAutoHyphens w:val="0"/>
        <w:spacing w:line="240" w:lineRule="auto"/>
        <w:textAlignment w:val="baseline"/>
        <w:rPr>
          <w:rFonts w:eastAsia="Times New Roman"/>
          <w:sz w:val="28"/>
          <w:szCs w:val="28"/>
          <w:lang w:val="en-US" w:eastAsia="en-GB"/>
        </w:rPr>
      </w:pPr>
    </w:p>
    <w:p w14:paraId="34D8343D" w14:textId="77777777" w:rsidR="007B0329" w:rsidRDefault="007B0329" w:rsidP="007B0329">
      <w:pPr>
        <w:suppressAutoHyphens w:val="0"/>
        <w:spacing w:line="240" w:lineRule="auto"/>
        <w:textAlignment w:val="baseline"/>
        <w:rPr>
          <w:rFonts w:eastAsia="Times New Roman"/>
          <w:sz w:val="28"/>
          <w:szCs w:val="28"/>
          <w:lang w:val="en-US" w:eastAsia="en-GB"/>
        </w:rPr>
      </w:pPr>
    </w:p>
    <w:p w14:paraId="19F1F911" w14:textId="77777777" w:rsidR="007B0329" w:rsidRDefault="007B0329" w:rsidP="007B0329">
      <w:pPr>
        <w:suppressAutoHyphens w:val="0"/>
        <w:spacing w:line="240" w:lineRule="auto"/>
        <w:textAlignment w:val="baseline"/>
        <w:rPr>
          <w:rFonts w:eastAsia="Times New Roman"/>
          <w:sz w:val="28"/>
          <w:szCs w:val="28"/>
          <w:lang w:val="en-US" w:eastAsia="en-GB"/>
        </w:rPr>
      </w:pPr>
    </w:p>
    <w:p w14:paraId="01D7AE6F" w14:textId="77777777" w:rsidR="007B0329" w:rsidRDefault="007B0329" w:rsidP="007B0329">
      <w:pPr>
        <w:suppressAutoHyphens w:val="0"/>
        <w:spacing w:line="240" w:lineRule="auto"/>
        <w:textAlignment w:val="baseline"/>
        <w:rPr>
          <w:rFonts w:eastAsia="Times New Roman"/>
          <w:sz w:val="28"/>
          <w:szCs w:val="28"/>
          <w:lang w:val="en-US" w:eastAsia="en-GB"/>
        </w:rPr>
      </w:pPr>
    </w:p>
    <w:p w14:paraId="4E6A52B7" w14:textId="77777777" w:rsidR="007B0329" w:rsidRDefault="007B0329" w:rsidP="007B0329">
      <w:pPr>
        <w:suppressAutoHyphens w:val="0"/>
        <w:spacing w:line="240" w:lineRule="auto"/>
        <w:textAlignment w:val="baseline"/>
        <w:rPr>
          <w:rFonts w:eastAsia="Times New Roman"/>
          <w:sz w:val="28"/>
          <w:szCs w:val="28"/>
          <w:lang w:val="en-US" w:eastAsia="en-GB"/>
        </w:rPr>
      </w:pPr>
    </w:p>
    <w:p w14:paraId="343967E6" w14:textId="77777777" w:rsidR="007B0329" w:rsidRDefault="007B0329" w:rsidP="007B0329">
      <w:pPr>
        <w:suppressAutoHyphens w:val="0"/>
        <w:spacing w:line="240" w:lineRule="auto"/>
        <w:textAlignment w:val="baseline"/>
        <w:rPr>
          <w:rFonts w:eastAsia="Times New Roman"/>
          <w:sz w:val="28"/>
          <w:szCs w:val="28"/>
          <w:lang w:val="en-US" w:eastAsia="en-GB"/>
        </w:rPr>
      </w:pPr>
    </w:p>
    <w:p w14:paraId="3941C4F7" w14:textId="77777777" w:rsidR="007B0329" w:rsidRDefault="007B0329" w:rsidP="007B0329">
      <w:pPr>
        <w:suppressAutoHyphens w:val="0"/>
        <w:spacing w:line="240" w:lineRule="auto"/>
        <w:textAlignment w:val="baseline"/>
        <w:rPr>
          <w:rFonts w:eastAsia="Times New Roman"/>
          <w:sz w:val="28"/>
          <w:szCs w:val="28"/>
          <w:lang w:val="en-US" w:eastAsia="en-GB"/>
        </w:rPr>
      </w:pPr>
    </w:p>
    <w:p w14:paraId="2A9387FE" w14:textId="2B2DFA1E" w:rsidR="007B0329" w:rsidRPr="004C330C" w:rsidRDefault="007B0329" w:rsidP="007B0329">
      <w:pPr>
        <w:suppressAutoHyphens w:val="0"/>
        <w:spacing w:line="240" w:lineRule="auto"/>
        <w:textAlignment w:val="baseline"/>
        <w:rPr>
          <w:rFonts w:ascii="Segoe UI" w:eastAsia="Times New Roman" w:hAnsi="Segoe UI" w:cs="Segoe UI"/>
          <w:sz w:val="28"/>
          <w:szCs w:val="28"/>
          <w:lang w:eastAsia="en-GB"/>
        </w:rPr>
      </w:pPr>
      <w:r w:rsidRPr="004C330C">
        <w:rPr>
          <w:rFonts w:eastAsia="Times New Roman"/>
          <w:sz w:val="28"/>
          <w:szCs w:val="28"/>
          <w:lang w:val="en-US" w:eastAsia="en-GB"/>
        </w:rPr>
        <w:t>1)BA Business Managements</w:t>
      </w:r>
      <w:r w:rsidRPr="004C330C">
        <w:rPr>
          <w:rFonts w:eastAsia="Times New Roman"/>
          <w:sz w:val="28"/>
          <w:szCs w:val="28"/>
          <w:lang w:eastAsia="en-GB"/>
        </w:rPr>
        <w:t> </w:t>
      </w:r>
    </w:p>
    <w:p w14:paraId="78D4DBDC" w14:textId="77777777" w:rsidR="007B0329" w:rsidRPr="004C330C" w:rsidRDefault="007B0329" w:rsidP="007B0329">
      <w:pPr>
        <w:suppressAutoHyphens w:val="0"/>
        <w:spacing w:line="240" w:lineRule="auto"/>
        <w:textAlignment w:val="baseline"/>
        <w:rPr>
          <w:rFonts w:ascii="Segoe UI" w:eastAsia="Times New Roman" w:hAnsi="Segoe UI" w:cs="Segoe UI"/>
          <w:sz w:val="28"/>
          <w:szCs w:val="28"/>
          <w:lang w:eastAsia="en-GB"/>
        </w:rPr>
      </w:pPr>
      <w:r w:rsidRPr="004C330C">
        <w:rPr>
          <w:rFonts w:eastAsia="Times New Roman"/>
          <w:sz w:val="28"/>
          <w:szCs w:val="28"/>
          <w:lang w:val="en-US" w:eastAsia="en-GB"/>
        </w:rPr>
        <w:t>  Marketing Fundamentals </w:t>
      </w:r>
      <w:r w:rsidRPr="004C330C">
        <w:rPr>
          <w:rFonts w:eastAsia="Times New Roman"/>
          <w:sz w:val="28"/>
          <w:szCs w:val="28"/>
          <w:lang w:eastAsia="en-GB"/>
        </w:rPr>
        <w:t> </w:t>
      </w:r>
    </w:p>
    <w:p w14:paraId="190376CB" w14:textId="77777777" w:rsidR="007B0329" w:rsidRPr="004C330C" w:rsidRDefault="007B0329" w:rsidP="007B0329">
      <w:pPr>
        <w:suppressAutoHyphens w:val="0"/>
        <w:spacing w:line="240" w:lineRule="auto"/>
        <w:textAlignment w:val="baseline"/>
        <w:rPr>
          <w:rFonts w:ascii="Segoe UI" w:eastAsia="Times New Roman" w:hAnsi="Segoe UI" w:cs="Segoe UI"/>
          <w:sz w:val="28"/>
          <w:szCs w:val="28"/>
          <w:lang w:eastAsia="en-GB"/>
        </w:rPr>
      </w:pPr>
      <w:r w:rsidRPr="004C330C">
        <w:rPr>
          <w:rFonts w:eastAsia="Times New Roman"/>
          <w:sz w:val="28"/>
          <w:szCs w:val="28"/>
          <w:lang w:eastAsia="en-GB"/>
        </w:rPr>
        <w:t xml:space="preserve">  Lecturer. Dr </w:t>
      </w:r>
      <w:proofErr w:type="spellStart"/>
      <w:r w:rsidRPr="00214CE3">
        <w:rPr>
          <w:color w:val="373A3C"/>
          <w:sz w:val="28"/>
          <w:szCs w:val="28"/>
          <w:shd w:val="clear" w:color="auto" w:fill="F9F9F9"/>
        </w:rPr>
        <w:t>Piyumika</w:t>
      </w:r>
      <w:proofErr w:type="spellEnd"/>
      <w:r w:rsidRPr="00214CE3">
        <w:rPr>
          <w:color w:val="373A3C"/>
          <w:sz w:val="28"/>
          <w:szCs w:val="28"/>
          <w:shd w:val="clear" w:color="auto" w:fill="F9F9F9"/>
        </w:rPr>
        <w:t xml:space="preserve"> </w:t>
      </w:r>
      <w:proofErr w:type="spellStart"/>
      <w:r w:rsidRPr="00214CE3">
        <w:rPr>
          <w:color w:val="373A3C"/>
          <w:sz w:val="28"/>
          <w:szCs w:val="28"/>
          <w:shd w:val="clear" w:color="auto" w:fill="F9F9F9"/>
        </w:rPr>
        <w:t>Kithulgoda</w:t>
      </w:r>
      <w:proofErr w:type="spellEnd"/>
      <w:r w:rsidRPr="00214CE3">
        <w:rPr>
          <w:color w:val="373A3C"/>
          <w:sz w:val="28"/>
          <w:szCs w:val="28"/>
          <w:shd w:val="clear" w:color="auto" w:fill="F9F9F9"/>
        </w:rPr>
        <w:t xml:space="preserve"> Gamage</w:t>
      </w:r>
      <w:r w:rsidRPr="00214CE3">
        <w:rPr>
          <w:rStyle w:val="eop"/>
          <w:sz w:val="28"/>
          <w:szCs w:val="28"/>
        </w:rPr>
        <w:t> </w:t>
      </w:r>
      <w:r w:rsidRPr="004C330C">
        <w:rPr>
          <w:rFonts w:eastAsia="Times New Roman"/>
          <w:sz w:val="28"/>
          <w:szCs w:val="28"/>
          <w:lang w:eastAsia="en-GB"/>
        </w:rPr>
        <w:t> </w:t>
      </w:r>
    </w:p>
    <w:p w14:paraId="34F10491" w14:textId="77777777" w:rsidR="007B0329" w:rsidRPr="004C330C" w:rsidRDefault="007B0329" w:rsidP="007B0329">
      <w:pPr>
        <w:suppressAutoHyphens w:val="0"/>
        <w:spacing w:line="240" w:lineRule="auto"/>
        <w:textAlignment w:val="baseline"/>
        <w:rPr>
          <w:rFonts w:ascii="Segoe UI" w:eastAsia="Times New Roman" w:hAnsi="Segoe UI" w:cs="Segoe UI"/>
          <w:sz w:val="28"/>
          <w:szCs w:val="28"/>
          <w:lang w:eastAsia="en-GB"/>
        </w:rPr>
      </w:pPr>
      <w:r w:rsidRPr="004C330C">
        <w:rPr>
          <w:rFonts w:eastAsia="Times New Roman"/>
          <w:sz w:val="28"/>
          <w:szCs w:val="28"/>
          <w:lang w:val="en-US" w:eastAsia="en-GB"/>
        </w:rPr>
        <w:t>2) Ivan Sendrev (2235334)</w:t>
      </w:r>
      <w:r w:rsidRPr="004C330C">
        <w:rPr>
          <w:rFonts w:eastAsia="Times New Roman"/>
          <w:sz w:val="28"/>
          <w:szCs w:val="28"/>
          <w:lang w:eastAsia="en-GB"/>
        </w:rPr>
        <w:t> </w:t>
      </w:r>
    </w:p>
    <w:p w14:paraId="738549E3" w14:textId="77777777" w:rsidR="00867A5A" w:rsidRDefault="00867A5A" w:rsidP="004C330C"/>
    <w:p w14:paraId="17AEB9E2" w14:textId="77777777" w:rsidR="00A974CC" w:rsidRPr="00157442" w:rsidRDefault="001B38AE">
      <w:pPr>
        <w:pStyle w:val="ContentsHeading"/>
        <w:pageBreakBefore/>
        <w:rPr>
          <w:sz w:val="32"/>
        </w:rPr>
      </w:pPr>
      <w:r>
        <w:rPr>
          <w:sz w:val="32"/>
        </w:rPr>
        <w:lastRenderedPageBreak/>
        <w:t>TABLE OF CONTENT</w:t>
      </w:r>
    </w:p>
    <w:p w14:paraId="251DDE8E" w14:textId="77777777" w:rsidR="005F0E56" w:rsidRDefault="00A974CC">
      <w:pPr>
        <w:pStyle w:val="TOC1"/>
        <w:rPr>
          <w:rFonts w:ascii="Calibri" w:eastAsia="Times New Roman" w:hAnsi="Calibri" w:cs="Times New Roman"/>
          <w:noProof/>
          <w:color w:val="auto"/>
          <w:sz w:val="22"/>
          <w:lang w:val="en-US" w:eastAsia="en-US"/>
        </w:rPr>
      </w:pPr>
      <w:r>
        <w:fldChar w:fldCharType="begin"/>
      </w:r>
      <w:r>
        <w:instrText xml:space="preserve"> TOC \f \o "1-9" \o "1-9" </w:instrText>
      </w:r>
      <w:r>
        <w:fldChar w:fldCharType="separate"/>
      </w:r>
      <w:r w:rsidR="005F0E56">
        <w:rPr>
          <w:noProof/>
        </w:rPr>
        <w:t>INTRODUCTION</w:t>
      </w:r>
      <w:r w:rsidR="005F0E56">
        <w:rPr>
          <w:noProof/>
        </w:rPr>
        <w:tab/>
      </w:r>
      <w:r w:rsidR="005F0E56">
        <w:rPr>
          <w:noProof/>
        </w:rPr>
        <w:fldChar w:fldCharType="begin"/>
      </w:r>
      <w:r w:rsidR="005F0E56">
        <w:rPr>
          <w:noProof/>
        </w:rPr>
        <w:instrText xml:space="preserve"> PAGEREF _Toc133870896 \h </w:instrText>
      </w:r>
      <w:r w:rsidR="005F0E56">
        <w:rPr>
          <w:noProof/>
        </w:rPr>
      </w:r>
      <w:r w:rsidR="005F0E56">
        <w:rPr>
          <w:noProof/>
        </w:rPr>
        <w:fldChar w:fldCharType="separate"/>
      </w:r>
      <w:r w:rsidR="005F0E56">
        <w:rPr>
          <w:noProof/>
        </w:rPr>
        <w:t>3</w:t>
      </w:r>
      <w:r w:rsidR="005F0E56">
        <w:rPr>
          <w:noProof/>
        </w:rPr>
        <w:fldChar w:fldCharType="end"/>
      </w:r>
    </w:p>
    <w:p w14:paraId="05EFC40F" w14:textId="77777777" w:rsidR="005F0E56" w:rsidRDefault="005F0E56">
      <w:pPr>
        <w:pStyle w:val="TOC1"/>
        <w:rPr>
          <w:rFonts w:ascii="Calibri" w:eastAsia="Times New Roman" w:hAnsi="Calibri" w:cs="Times New Roman"/>
          <w:noProof/>
          <w:color w:val="auto"/>
          <w:sz w:val="22"/>
          <w:lang w:val="en-US" w:eastAsia="en-US"/>
        </w:rPr>
      </w:pPr>
      <w:r>
        <w:rPr>
          <w:noProof/>
        </w:rPr>
        <w:t>MAIN BODY</w:t>
      </w:r>
      <w:r>
        <w:rPr>
          <w:noProof/>
        </w:rPr>
        <w:tab/>
      </w:r>
      <w:r>
        <w:rPr>
          <w:noProof/>
        </w:rPr>
        <w:fldChar w:fldCharType="begin"/>
      </w:r>
      <w:r>
        <w:rPr>
          <w:noProof/>
        </w:rPr>
        <w:instrText xml:space="preserve"> PAGEREF _Toc133870897 \h </w:instrText>
      </w:r>
      <w:r>
        <w:rPr>
          <w:noProof/>
        </w:rPr>
      </w:r>
      <w:r>
        <w:rPr>
          <w:noProof/>
        </w:rPr>
        <w:fldChar w:fldCharType="separate"/>
      </w:r>
      <w:r>
        <w:rPr>
          <w:noProof/>
        </w:rPr>
        <w:t>3</w:t>
      </w:r>
      <w:r>
        <w:rPr>
          <w:noProof/>
        </w:rPr>
        <w:fldChar w:fldCharType="end"/>
      </w:r>
    </w:p>
    <w:p w14:paraId="5A411816" w14:textId="77777777" w:rsidR="005F0E56" w:rsidRPr="00157442" w:rsidRDefault="005F0E56" w:rsidP="00157442">
      <w:pPr>
        <w:pStyle w:val="TOC2"/>
        <w:ind w:left="0"/>
        <w:rPr>
          <w:rFonts w:ascii="Calibri" w:eastAsia="Times New Roman" w:hAnsi="Calibri" w:cs="Times New Roman"/>
          <w:bCs/>
          <w:noProof/>
          <w:color w:val="auto"/>
          <w:sz w:val="22"/>
          <w:lang w:val="en-US" w:eastAsia="en-US"/>
        </w:rPr>
      </w:pPr>
      <w:r w:rsidRPr="00157442">
        <w:rPr>
          <w:bCs/>
          <w:noProof/>
        </w:rPr>
        <w:t>Marketing process</w:t>
      </w:r>
      <w:r w:rsidRPr="00157442">
        <w:rPr>
          <w:bCs/>
          <w:noProof/>
        </w:rPr>
        <w:tab/>
      </w:r>
      <w:r w:rsidRPr="00157442">
        <w:rPr>
          <w:bCs/>
          <w:noProof/>
        </w:rPr>
        <w:fldChar w:fldCharType="begin"/>
      </w:r>
      <w:r w:rsidRPr="00157442">
        <w:rPr>
          <w:bCs/>
          <w:noProof/>
        </w:rPr>
        <w:instrText xml:space="preserve"> PAGEREF _Toc133870898 \h </w:instrText>
      </w:r>
      <w:r w:rsidRPr="00157442">
        <w:rPr>
          <w:bCs/>
          <w:noProof/>
        </w:rPr>
      </w:r>
      <w:r w:rsidRPr="00157442">
        <w:rPr>
          <w:bCs/>
          <w:noProof/>
        </w:rPr>
        <w:fldChar w:fldCharType="separate"/>
      </w:r>
      <w:r w:rsidRPr="00157442">
        <w:rPr>
          <w:bCs/>
          <w:noProof/>
        </w:rPr>
        <w:t>3</w:t>
      </w:r>
      <w:r w:rsidRPr="00157442">
        <w:rPr>
          <w:bCs/>
          <w:noProof/>
        </w:rPr>
        <w:fldChar w:fldCharType="end"/>
      </w:r>
    </w:p>
    <w:p w14:paraId="0E45FD61" w14:textId="77777777" w:rsidR="005F0E56" w:rsidRPr="00157442" w:rsidRDefault="005F0E56" w:rsidP="00157442">
      <w:pPr>
        <w:pStyle w:val="TOC2"/>
        <w:ind w:left="0"/>
        <w:rPr>
          <w:rFonts w:ascii="Calibri" w:eastAsia="Times New Roman" w:hAnsi="Calibri" w:cs="Times New Roman"/>
          <w:bCs/>
          <w:noProof/>
          <w:color w:val="auto"/>
          <w:sz w:val="22"/>
          <w:lang w:val="en-US" w:eastAsia="en-US"/>
        </w:rPr>
      </w:pPr>
      <w:r w:rsidRPr="00157442">
        <w:rPr>
          <w:bCs/>
          <w:noProof/>
        </w:rPr>
        <w:t>External environment analysis</w:t>
      </w:r>
      <w:r w:rsidRPr="00157442">
        <w:rPr>
          <w:bCs/>
          <w:noProof/>
        </w:rPr>
        <w:tab/>
      </w:r>
      <w:r w:rsidRPr="00157442">
        <w:rPr>
          <w:bCs/>
          <w:noProof/>
        </w:rPr>
        <w:fldChar w:fldCharType="begin"/>
      </w:r>
      <w:r w:rsidRPr="00157442">
        <w:rPr>
          <w:bCs/>
          <w:noProof/>
        </w:rPr>
        <w:instrText xml:space="preserve"> PAGEREF _Toc133870899 \h </w:instrText>
      </w:r>
      <w:r w:rsidRPr="00157442">
        <w:rPr>
          <w:bCs/>
          <w:noProof/>
        </w:rPr>
      </w:r>
      <w:r w:rsidRPr="00157442">
        <w:rPr>
          <w:bCs/>
          <w:noProof/>
        </w:rPr>
        <w:fldChar w:fldCharType="separate"/>
      </w:r>
      <w:r w:rsidRPr="00157442">
        <w:rPr>
          <w:bCs/>
          <w:noProof/>
        </w:rPr>
        <w:t>4</w:t>
      </w:r>
      <w:r w:rsidRPr="00157442">
        <w:rPr>
          <w:bCs/>
          <w:noProof/>
        </w:rPr>
        <w:fldChar w:fldCharType="end"/>
      </w:r>
    </w:p>
    <w:p w14:paraId="2E162F9B" w14:textId="77777777" w:rsidR="005F0E56" w:rsidRDefault="005F0E56" w:rsidP="00157442">
      <w:pPr>
        <w:pStyle w:val="TOC2"/>
        <w:ind w:left="0"/>
        <w:rPr>
          <w:rFonts w:ascii="Calibri" w:eastAsia="Times New Roman" w:hAnsi="Calibri" w:cs="Times New Roman"/>
          <w:noProof/>
          <w:color w:val="auto"/>
          <w:sz w:val="22"/>
          <w:lang w:val="en-US" w:eastAsia="en-US"/>
        </w:rPr>
      </w:pPr>
      <w:r w:rsidRPr="00157442">
        <w:rPr>
          <w:bCs/>
          <w:noProof/>
        </w:rPr>
        <w:t>Recommendations on Growth strategies for Marks and Spencer</w:t>
      </w:r>
      <w:r>
        <w:rPr>
          <w:noProof/>
        </w:rPr>
        <w:tab/>
      </w:r>
      <w:r>
        <w:rPr>
          <w:noProof/>
        </w:rPr>
        <w:fldChar w:fldCharType="begin"/>
      </w:r>
      <w:r>
        <w:rPr>
          <w:noProof/>
        </w:rPr>
        <w:instrText xml:space="preserve"> PAGEREF _Toc133870900 \h </w:instrText>
      </w:r>
      <w:r>
        <w:rPr>
          <w:noProof/>
        </w:rPr>
      </w:r>
      <w:r>
        <w:rPr>
          <w:noProof/>
        </w:rPr>
        <w:fldChar w:fldCharType="separate"/>
      </w:r>
      <w:r>
        <w:rPr>
          <w:noProof/>
        </w:rPr>
        <w:t>6</w:t>
      </w:r>
      <w:r>
        <w:rPr>
          <w:noProof/>
        </w:rPr>
        <w:fldChar w:fldCharType="end"/>
      </w:r>
    </w:p>
    <w:p w14:paraId="242D1E15" w14:textId="77777777" w:rsidR="005F0E56" w:rsidRDefault="005F0E56">
      <w:pPr>
        <w:pStyle w:val="TOC1"/>
        <w:rPr>
          <w:rFonts w:ascii="Calibri" w:eastAsia="Times New Roman" w:hAnsi="Calibri" w:cs="Times New Roman"/>
          <w:noProof/>
          <w:color w:val="auto"/>
          <w:sz w:val="22"/>
          <w:lang w:val="en-US" w:eastAsia="en-US"/>
        </w:rPr>
      </w:pPr>
      <w:r>
        <w:rPr>
          <w:noProof/>
        </w:rPr>
        <w:t>CONCLUSION</w:t>
      </w:r>
      <w:r>
        <w:rPr>
          <w:noProof/>
        </w:rPr>
        <w:tab/>
      </w:r>
      <w:r>
        <w:rPr>
          <w:noProof/>
        </w:rPr>
        <w:fldChar w:fldCharType="begin"/>
      </w:r>
      <w:r>
        <w:rPr>
          <w:noProof/>
        </w:rPr>
        <w:instrText xml:space="preserve"> PAGEREF _Toc133870901 \h </w:instrText>
      </w:r>
      <w:r>
        <w:rPr>
          <w:noProof/>
        </w:rPr>
      </w:r>
      <w:r>
        <w:rPr>
          <w:noProof/>
        </w:rPr>
        <w:fldChar w:fldCharType="separate"/>
      </w:r>
      <w:r>
        <w:rPr>
          <w:noProof/>
        </w:rPr>
        <w:t>6</w:t>
      </w:r>
      <w:r>
        <w:rPr>
          <w:noProof/>
        </w:rPr>
        <w:fldChar w:fldCharType="end"/>
      </w:r>
    </w:p>
    <w:p w14:paraId="71E7DE1F" w14:textId="77777777" w:rsidR="005F0E56" w:rsidRDefault="005F0E56">
      <w:pPr>
        <w:pStyle w:val="TOC1"/>
        <w:rPr>
          <w:rFonts w:ascii="Calibri" w:eastAsia="Times New Roman" w:hAnsi="Calibri" w:cs="Times New Roman"/>
          <w:noProof/>
          <w:color w:val="auto"/>
          <w:sz w:val="22"/>
          <w:lang w:val="en-US" w:eastAsia="en-US"/>
        </w:rPr>
      </w:pPr>
      <w:r>
        <w:rPr>
          <w:noProof/>
        </w:rPr>
        <w:t>REFERENCES</w:t>
      </w:r>
      <w:r>
        <w:rPr>
          <w:noProof/>
        </w:rPr>
        <w:tab/>
      </w:r>
      <w:r>
        <w:rPr>
          <w:noProof/>
        </w:rPr>
        <w:fldChar w:fldCharType="begin"/>
      </w:r>
      <w:r>
        <w:rPr>
          <w:noProof/>
        </w:rPr>
        <w:instrText xml:space="preserve"> PAGEREF _Toc133870902 \h </w:instrText>
      </w:r>
      <w:r>
        <w:rPr>
          <w:noProof/>
        </w:rPr>
      </w:r>
      <w:r>
        <w:rPr>
          <w:noProof/>
        </w:rPr>
        <w:fldChar w:fldCharType="separate"/>
      </w:r>
      <w:r>
        <w:rPr>
          <w:noProof/>
        </w:rPr>
        <w:t>8</w:t>
      </w:r>
      <w:r>
        <w:rPr>
          <w:noProof/>
        </w:rPr>
        <w:fldChar w:fldCharType="end"/>
      </w:r>
    </w:p>
    <w:p w14:paraId="67414AF0" w14:textId="77777777" w:rsidR="00A974CC" w:rsidRDefault="00A974CC">
      <w:pPr>
        <w:pStyle w:val="TOC1"/>
      </w:pPr>
      <w:r>
        <w:fldChar w:fldCharType="end"/>
      </w:r>
    </w:p>
    <w:p w14:paraId="4EE4C6CF" w14:textId="77777777" w:rsidR="00A974CC" w:rsidRDefault="00A974CC"/>
    <w:p w14:paraId="39ABC313" w14:textId="77777777" w:rsidR="00A974CC" w:rsidRDefault="00A974CC">
      <w:pPr>
        <w:pStyle w:val="Heading1"/>
        <w:pageBreakBefore/>
      </w:pPr>
      <w:bookmarkStart w:id="0" w:name="_Toc133870896"/>
      <w:r>
        <w:lastRenderedPageBreak/>
        <w:t>INTRODUCTION</w:t>
      </w:r>
      <w:bookmarkEnd w:id="0"/>
    </w:p>
    <w:p w14:paraId="0D677B82" w14:textId="77777777" w:rsidR="00A974CC" w:rsidRDefault="00003F64" w:rsidP="00D6221C">
      <w:pPr>
        <w:spacing w:after="240"/>
      </w:pPr>
      <w:r w:rsidRPr="00003F64">
        <w:t xml:space="preserve">Marketing may be referred to as a collection of tactics used by a business to study client demands and put those tactics into practise to meet those needs </w:t>
      </w:r>
      <w:r w:rsidR="0013758A" w:rsidRPr="00003F64">
        <w:t>to</w:t>
      </w:r>
      <w:r w:rsidRPr="00003F64">
        <w:t xml:space="preserve"> maximise profits, boost sales, and stay ahead of the competition. </w:t>
      </w:r>
      <w:r w:rsidR="0013758A" w:rsidRPr="00003F64">
        <w:t>It</w:t>
      </w:r>
      <w:r w:rsidRPr="00003F64">
        <w:t xml:space="preserve"> is the idea of recruiting consumers, attending to their requirements, and sustaining a positive relationship with them. </w:t>
      </w:r>
      <w:r w:rsidR="0013758A" w:rsidRPr="00003F64">
        <w:t>Currently</w:t>
      </w:r>
      <w:r w:rsidRPr="00003F64">
        <w:t xml:space="preserve">, businesses all around the world employ marketing extensively. Marketing is not only about making sales; </w:t>
      </w:r>
      <w:r w:rsidR="00FD0BAA" w:rsidRPr="00003F64">
        <w:t>it is</w:t>
      </w:r>
      <w:r w:rsidRPr="00003F64">
        <w:t xml:space="preserve"> also about understanding human psychology, including what people want, why they </w:t>
      </w:r>
      <w:r w:rsidR="00655525" w:rsidRPr="00003F64">
        <w:t>buy</w:t>
      </w:r>
      <w:r w:rsidRPr="00003F64">
        <w:t xml:space="preserve">, and what drives them to spend </w:t>
      </w:r>
      <w:r>
        <w:t>money</w:t>
      </w:r>
      <w:r w:rsidR="00D6221C">
        <w:t xml:space="preserve"> (Deepak and Jeyakumar, 2019)</w:t>
      </w:r>
      <w:r>
        <w:t xml:space="preserve">. The following report will focus on the multinational British store Marks &amp; Spencer. The company's headquarters are in Paddington, London, UK, and it was </w:t>
      </w:r>
      <w:r w:rsidR="0099316E">
        <w:t>set up</w:t>
      </w:r>
      <w:r>
        <w:t xml:space="preserve"> in 1884</w:t>
      </w:r>
      <w:r w:rsidR="00D6221C">
        <w:t xml:space="preserve"> (About us, 2023)</w:t>
      </w:r>
      <w:r>
        <w:t>.</w:t>
      </w:r>
      <w:r w:rsidRPr="00003F64">
        <w:t xml:space="preserve"> One of the biggest luxury food, apparel, and home firms that mixes comfort and style is this one. The procedure and phases of marketing will be explained in the report that follows. The report will discuss the function of situational analysis models and the marketing environment. Finally, some trustworthy advice for the future about organisational growth techniques will be given.</w:t>
      </w:r>
    </w:p>
    <w:p w14:paraId="55F9E844" w14:textId="77777777" w:rsidR="00A974CC" w:rsidRDefault="00A974CC">
      <w:pPr>
        <w:pStyle w:val="Heading1"/>
      </w:pPr>
      <w:bookmarkStart w:id="1" w:name="_Toc133870897"/>
      <w:r>
        <w:t>MAIN BODY</w:t>
      </w:r>
      <w:bookmarkEnd w:id="1"/>
    </w:p>
    <w:p w14:paraId="6F5061D3" w14:textId="77777777" w:rsidR="00A974CC" w:rsidRPr="00E91B98" w:rsidRDefault="00A974CC">
      <w:pPr>
        <w:pStyle w:val="Heading2"/>
        <w:rPr>
          <w:u w:val="none"/>
        </w:rPr>
      </w:pPr>
      <w:bookmarkStart w:id="2" w:name="_Toc133870898"/>
      <w:r w:rsidRPr="00E91B98">
        <w:rPr>
          <w:b/>
          <w:u w:val="none"/>
        </w:rPr>
        <w:t>Marketing process</w:t>
      </w:r>
      <w:bookmarkEnd w:id="2"/>
    </w:p>
    <w:p w14:paraId="79C5D5C8" w14:textId="77777777" w:rsidR="00A974CC" w:rsidRPr="00D6221C" w:rsidRDefault="00003F64" w:rsidP="00D6221C">
      <w:pPr>
        <w:spacing w:after="240"/>
      </w:pPr>
      <w:r w:rsidRPr="00003F64">
        <w:t xml:space="preserve">The marketing process encompasses a sequence of diverse stages that </w:t>
      </w:r>
      <w:r w:rsidR="0099316E" w:rsidRPr="00003F64">
        <w:t>help</w:t>
      </w:r>
      <w:r w:rsidRPr="00003F64">
        <w:t xml:space="preserve"> companies in discerning customer concerns, </w:t>
      </w:r>
      <w:r w:rsidR="00764B99" w:rsidRPr="00003F64">
        <w:t>finding</w:t>
      </w:r>
      <w:r w:rsidRPr="00003F64">
        <w:t xml:space="preserve"> market prospects, and developing marketing materials to effectively target the desired customer base. The process entails a sequence of actions undertaken by organisations with the aim of marketing their services and products to prospective clients. Companies employ this process to analyse </w:t>
      </w:r>
      <w:r w:rsidR="00F312CB" w:rsidRPr="00003F64">
        <w:t>many</w:t>
      </w:r>
      <w:r w:rsidR="00CF5064" w:rsidRPr="00003F64">
        <w:t xml:space="preserve"> opportunities</w:t>
      </w:r>
      <w:r w:rsidRPr="00003F64">
        <w:t xml:space="preserve"> present in the market with the aim of capitalising on lucrative </w:t>
      </w:r>
      <w:r>
        <w:t>gaps</w:t>
      </w:r>
      <w:r w:rsidR="00D6221C">
        <w:t xml:space="preserve"> (Harris, Kotler</w:t>
      </w:r>
      <w:r w:rsidR="00DC3BA0">
        <w:t>,</w:t>
      </w:r>
      <w:r w:rsidR="00D6221C">
        <w:t xml:space="preserve"> and Armstrong, 2020)</w:t>
      </w:r>
      <w:r>
        <w:t>.</w:t>
      </w:r>
      <w:r w:rsidRPr="00003F64">
        <w:t xml:space="preserve"> The </w:t>
      </w:r>
      <w:r w:rsidR="0099316E" w:rsidRPr="00003F64">
        <w:t>goal</w:t>
      </w:r>
      <w:r w:rsidRPr="00003F64">
        <w:t xml:space="preserve"> of the process is to </w:t>
      </w:r>
      <w:r w:rsidR="00764B99" w:rsidRPr="00003F64">
        <w:t>find</w:t>
      </w:r>
      <w:r w:rsidRPr="00003F64">
        <w:t xml:space="preserve"> and choose the specific target market, as well as formulate intelligent marketing strategies. It plays a significant role in the endeavours of marketing management</w:t>
      </w:r>
      <w:r w:rsidR="00CF5064" w:rsidRPr="00003F64">
        <w:t xml:space="preserve">. </w:t>
      </w:r>
      <w:r w:rsidRPr="00003F64">
        <w:t>The various stages of the marketing process will now be elucidated.</w:t>
      </w:r>
    </w:p>
    <w:p w14:paraId="35A75CDB" w14:textId="77777777" w:rsidR="00A974CC" w:rsidRDefault="00A974CC" w:rsidP="00157442">
      <w:pPr>
        <w:rPr>
          <w:b/>
          <w:bCs/>
        </w:rPr>
      </w:pPr>
      <w:r>
        <w:rPr>
          <w:b/>
          <w:bCs/>
        </w:rPr>
        <w:t>The situational analysis</w:t>
      </w:r>
      <w:r>
        <w:t xml:space="preserve">: </w:t>
      </w:r>
      <w:r w:rsidR="00003F64" w:rsidRPr="00003F64">
        <w:t xml:space="preserve">The marketing plan is built upon this fundamental principle. This analysis encompasses a comprehensive evaluation of the external and internal factors that </w:t>
      </w:r>
      <w:r w:rsidR="0099316E" w:rsidRPr="00003F64">
        <w:t>affect</w:t>
      </w:r>
      <w:r w:rsidR="00003F64" w:rsidRPr="00003F64">
        <w:t xml:space="preserve"> an organization's business operations. This analysis </w:t>
      </w:r>
      <w:r w:rsidR="0099316E" w:rsidRPr="00003F64">
        <w:t>helps</w:t>
      </w:r>
      <w:r w:rsidR="00003F64" w:rsidRPr="00003F64">
        <w:t xml:space="preserve"> the development of a comprehensive understanding of the organisation, thereby enhancing comprehension of the factors that influence </w:t>
      </w:r>
      <w:r w:rsidR="00003F64" w:rsidRPr="00003F64">
        <w:lastRenderedPageBreak/>
        <w:t xml:space="preserve">the company's </w:t>
      </w:r>
      <w:r w:rsidR="00CF5064" w:rsidRPr="00003F64">
        <w:t>prospects</w:t>
      </w:r>
      <w:r w:rsidR="00003F64" w:rsidRPr="00003F64">
        <w:t xml:space="preserve">. This study incorporates the PESTLE analysis, Porter's Five Forces model, </w:t>
      </w:r>
      <w:r w:rsidR="00003F64">
        <w:t xml:space="preserve">and SWOT </w:t>
      </w:r>
      <w:r w:rsidR="00266BDF">
        <w:t>analysis.</w:t>
      </w:r>
      <w:r w:rsidR="00266BDF">
        <w:rPr>
          <w:color w:val="FF0000"/>
        </w:rPr>
        <w:t xml:space="preserve"> </w:t>
      </w:r>
      <w:r w:rsidR="00003F64" w:rsidRPr="00E151CF">
        <w:rPr>
          <w:color w:val="FF0000"/>
        </w:rPr>
        <w:t xml:space="preserve"> </w:t>
      </w:r>
      <w:r w:rsidR="00003F64" w:rsidRPr="00003F64">
        <w:t>The PESTLE analysis is employed to assess the external factors encompassing political, economic, social, technological, legal, and environmental dimensions. Conversely, the Porter's 5 forces model aids in the evaluation of the competitive landscape. The SWOT analysis, however, is employed to assess the internal strengths, weaknesses, opportunities,</w:t>
      </w:r>
      <w:r w:rsidR="00003F64">
        <w:t xml:space="preserve"> and threats of an organisation</w:t>
      </w:r>
      <w:r w:rsidR="005F0E56" w:rsidRPr="005F0E56">
        <w:t>.</w:t>
      </w:r>
    </w:p>
    <w:p w14:paraId="70A2197E" w14:textId="77777777" w:rsidR="00A974CC" w:rsidRDefault="00A974CC" w:rsidP="00157442">
      <w:pPr>
        <w:rPr>
          <w:b/>
          <w:bCs/>
        </w:rPr>
      </w:pPr>
      <w:r>
        <w:rPr>
          <w:b/>
          <w:bCs/>
        </w:rPr>
        <w:t>Objectives</w:t>
      </w:r>
      <w:r>
        <w:t xml:space="preserve">: </w:t>
      </w:r>
      <w:r w:rsidR="00003F64" w:rsidRPr="00003F64">
        <w:t xml:space="preserve">Organisational </w:t>
      </w:r>
      <w:r w:rsidR="0099316E" w:rsidRPr="00003F64">
        <w:t>goals</w:t>
      </w:r>
      <w:r w:rsidR="00003F64" w:rsidRPr="00003F64">
        <w:t xml:space="preserve"> refer to the measurable outcomes that an entity strives to </w:t>
      </w:r>
      <w:r w:rsidR="00611F9A" w:rsidRPr="00003F64">
        <w:t>carry out</w:t>
      </w:r>
      <w:r w:rsidR="00003F64" w:rsidRPr="00003F64">
        <w:t xml:space="preserve"> within a predetermined period, utilising the resources at its disposal. The establishment of explicit and attainable goals is of utmost importance within the realm </w:t>
      </w:r>
      <w:r w:rsidR="00003F64">
        <w:t>of marketing</w:t>
      </w:r>
      <w:r w:rsidR="00D6221C">
        <w:t xml:space="preserve"> (Baker, 2016).</w:t>
      </w:r>
      <w:r w:rsidR="00003F64">
        <w:t xml:space="preserve"> </w:t>
      </w:r>
      <w:r w:rsidR="0013758A">
        <w:t>To</w:t>
      </w:r>
      <w:r w:rsidR="00003F64">
        <w:t xml:space="preserve"> effe</w:t>
      </w:r>
      <w:r w:rsidR="00003F64" w:rsidRPr="00003F64">
        <w:t xml:space="preserve">ctively guide and evaluate progress, </w:t>
      </w:r>
      <w:r w:rsidR="0099316E" w:rsidRPr="00003F64">
        <w:t>goals</w:t>
      </w:r>
      <w:r w:rsidR="00003F64" w:rsidRPr="00003F64">
        <w:t xml:space="preserve"> should </w:t>
      </w:r>
      <w:r w:rsidR="00611F9A" w:rsidRPr="00003F64">
        <w:t>own</w:t>
      </w:r>
      <w:r w:rsidR="00003F64" w:rsidRPr="00003F64">
        <w:t xml:space="preserve"> the qualities of specificity, measurability, achievability, relevance, and time-bound nature. Potential </w:t>
      </w:r>
      <w:r w:rsidR="0099316E" w:rsidRPr="00003F64">
        <w:t>aims</w:t>
      </w:r>
      <w:r w:rsidR="00003F64" w:rsidRPr="00003F64">
        <w:t xml:space="preserve"> that organisations may pursue encompass augmenting sales figures, introducing novel products into the market, enhancing brand recognition, or focus</w:t>
      </w:r>
      <w:r w:rsidR="00003F64">
        <w:t>ing on untapped market segments</w:t>
      </w:r>
      <w:r w:rsidR="005F0E56" w:rsidRPr="005F0E56">
        <w:t>.</w:t>
      </w:r>
    </w:p>
    <w:p w14:paraId="15B8F21C" w14:textId="77777777" w:rsidR="00A974CC" w:rsidRDefault="00A974CC" w:rsidP="00157442">
      <w:pPr>
        <w:rPr>
          <w:b/>
          <w:bCs/>
        </w:rPr>
      </w:pPr>
      <w:r>
        <w:rPr>
          <w:b/>
          <w:bCs/>
        </w:rPr>
        <w:t>Strategies</w:t>
      </w:r>
      <w:r>
        <w:t xml:space="preserve">: </w:t>
      </w:r>
      <w:r w:rsidR="00003F64" w:rsidRPr="00003F64">
        <w:t xml:space="preserve">During this phase, the organisation formulates a comprehensive plan or a series of plans with the </w:t>
      </w:r>
      <w:r w:rsidR="0099316E" w:rsidRPr="00003F64">
        <w:t>aim</w:t>
      </w:r>
      <w:r w:rsidR="00003F64" w:rsidRPr="00003F64">
        <w:t xml:space="preserve"> of </w:t>
      </w:r>
      <w:r w:rsidR="00611F9A" w:rsidRPr="00003F64">
        <w:t>doing</w:t>
      </w:r>
      <w:r w:rsidR="00003F64" w:rsidRPr="00003F64">
        <w:t xml:space="preserve"> a long-term goal. The </w:t>
      </w:r>
      <w:r w:rsidR="001538AD" w:rsidRPr="00003F64">
        <w:t>components</w:t>
      </w:r>
      <w:r w:rsidR="00003F64" w:rsidRPr="00003F64">
        <w:t xml:space="preserve"> encompass the STP analysis and marketing mix. After </w:t>
      </w:r>
      <w:r w:rsidR="00DC5FA1" w:rsidRPr="00003F64">
        <w:t>showing</w:t>
      </w:r>
      <w:r w:rsidR="00003F64" w:rsidRPr="00003F64">
        <w:t xml:space="preserve"> the </w:t>
      </w:r>
      <w:r w:rsidR="00611F9A" w:rsidRPr="00003F64">
        <w:t>goals</w:t>
      </w:r>
      <w:r w:rsidR="00003F64" w:rsidRPr="00003F64">
        <w:t xml:space="preserve">, the organisation must </w:t>
      </w:r>
      <w:r w:rsidR="00611F9A" w:rsidRPr="00003F64">
        <w:t>go ahead</w:t>
      </w:r>
      <w:r w:rsidR="00003F64" w:rsidRPr="00003F64">
        <w:t xml:space="preserve"> with the formulation of marketing strategies </w:t>
      </w:r>
      <w:r w:rsidR="00227AEE" w:rsidRPr="00003F64">
        <w:t>to</w:t>
      </w:r>
      <w:r w:rsidR="00003F64" w:rsidRPr="00003F64">
        <w:t xml:space="preserve"> </w:t>
      </w:r>
      <w:r w:rsidR="00227AEE" w:rsidRPr="00003F64">
        <w:t>reach</w:t>
      </w:r>
      <w:r w:rsidR="00003F64" w:rsidRPr="00003F64">
        <w:t xml:space="preserve"> them. The STP analysis, which encompasses the processes of segmentation, targeting, and positioning, is a strategic approach </w:t>
      </w:r>
      <w:r w:rsidR="00227AEE" w:rsidRPr="00003F64">
        <w:t>used</w:t>
      </w:r>
      <w:r w:rsidR="00003F64" w:rsidRPr="00003F64">
        <w:t xml:space="preserve"> to discern the target market </w:t>
      </w:r>
      <w:r w:rsidR="00003F64">
        <w:t xml:space="preserve">and formulate a marketing mix that effectively aligns with their specific needs and </w:t>
      </w:r>
      <w:r w:rsidR="00FD0BAA">
        <w:t>preferences (</w:t>
      </w:r>
      <w:r w:rsidR="00D6221C">
        <w:t xml:space="preserve">Kardes, Reinecke Flynn and Dugan, 2021). </w:t>
      </w:r>
      <w:r w:rsidR="00003F64">
        <w:t>The marketing mix encompasses four key elements, commonly referred to as the 4 Ps, namely product, price, promotion, and place. These components collectively contribute to the development of a comprehensive marketing strategy</w:t>
      </w:r>
      <w:r w:rsidR="005F0E56">
        <w:t>.</w:t>
      </w:r>
    </w:p>
    <w:p w14:paraId="732CCF0C" w14:textId="77777777" w:rsidR="00125374" w:rsidRDefault="00A974CC" w:rsidP="00157442">
      <w:r>
        <w:rPr>
          <w:b/>
          <w:bCs/>
        </w:rPr>
        <w:t>Implementation</w:t>
      </w:r>
      <w:r>
        <w:t xml:space="preserve">: </w:t>
      </w:r>
      <w:r w:rsidR="00125374">
        <w:t xml:space="preserve">At this point in the marketing planning process, all efforts are concentrated on </w:t>
      </w:r>
      <w:r w:rsidR="001538AD">
        <w:t>putting</w:t>
      </w:r>
      <w:r w:rsidR="00125374">
        <w:t xml:space="preserve"> the plan or choice into practise. In this stage, the marketing plan comes to life as the marketing strategy is put into action</w:t>
      </w:r>
      <w:r w:rsidR="0074092F">
        <w:t xml:space="preserve"> (</w:t>
      </w:r>
      <w:r w:rsidR="0074092F">
        <w:rPr>
          <w:szCs w:val="24"/>
          <w:shd w:val="clear" w:color="auto" w:fill="FFFFFF"/>
        </w:rPr>
        <w:t>Fahy and Jobber, 2019)</w:t>
      </w:r>
      <w:r w:rsidR="00125374">
        <w:t xml:space="preserve">. During this </w:t>
      </w:r>
      <w:r w:rsidR="001538AD">
        <w:t>time</w:t>
      </w:r>
      <w:r w:rsidR="00125374">
        <w:t>, a wide variety of events take place, including product invention, price strategy development, advertising campaign</w:t>
      </w:r>
      <w:r w:rsidR="00125374" w:rsidRPr="00125374">
        <w:t xml:space="preserve"> rollout, sales promotion programme </w:t>
      </w:r>
      <w:r w:rsidR="00FF5296" w:rsidRPr="00125374">
        <w:t>launches</w:t>
      </w:r>
      <w:r w:rsidR="00125374" w:rsidRPr="00125374">
        <w:t xml:space="preserve">, and channel establishment. The implementation stage is a hive of activity, with everything happening at once to move the marketing </w:t>
      </w:r>
      <w:r w:rsidR="001538AD" w:rsidRPr="00125374">
        <w:t>plan</w:t>
      </w:r>
      <w:r w:rsidR="00125374" w:rsidRPr="00125374">
        <w:t xml:space="preserve"> and make it a reality in the marketplace.</w:t>
      </w:r>
    </w:p>
    <w:p w14:paraId="190FE604" w14:textId="77777777" w:rsidR="002B5DF2" w:rsidRDefault="002B5DF2" w:rsidP="00157442"/>
    <w:p w14:paraId="11F7D53D" w14:textId="77777777" w:rsidR="008B0331" w:rsidRDefault="00A974CC" w:rsidP="00157442">
      <w:r w:rsidRPr="00125374">
        <w:rPr>
          <w:b/>
          <w:bCs/>
        </w:rPr>
        <w:lastRenderedPageBreak/>
        <w:t>Control</w:t>
      </w:r>
      <w:r>
        <w:t xml:space="preserve">: </w:t>
      </w:r>
      <w:r w:rsidR="00125374" w:rsidRPr="00125374">
        <w:t>Businesses use</w:t>
      </w:r>
      <w:r w:rsidR="00D21D21">
        <w:t>s</w:t>
      </w:r>
      <w:r w:rsidR="00125374" w:rsidRPr="00125374">
        <w:t xml:space="preserve"> </w:t>
      </w:r>
      <w:r w:rsidR="00E24A02">
        <w:t>come</w:t>
      </w:r>
      <w:r w:rsidR="00125374" w:rsidRPr="00125374">
        <w:t xml:space="preserve"> number of processes and techniques to </w:t>
      </w:r>
      <w:r w:rsidR="00DC5FA1" w:rsidRPr="00125374">
        <w:t>watch</w:t>
      </w:r>
      <w:r w:rsidR="00125374" w:rsidRPr="00125374">
        <w:t xml:space="preserve"> and manage their </w:t>
      </w:r>
      <w:r w:rsidR="00125374">
        <w:t>marketing operations throughout the final stage of the marketing process</w:t>
      </w:r>
      <w:r w:rsidR="00B46044">
        <w:t xml:space="preserve"> </w:t>
      </w:r>
      <w:r w:rsidR="002B32F1">
        <w:t>(</w:t>
      </w:r>
      <w:r w:rsidR="002B32F1">
        <w:rPr>
          <w:szCs w:val="24"/>
          <w:shd w:val="clear" w:color="auto" w:fill="FFFFFF"/>
        </w:rPr>
        <w:t xml:space="preserve">Ferrell, </w:t>
      </w:r>
      <w:proofErr w:type="gramStart"/>
      <w:r w:rsidR="002B32F1">
        <w:rPr>
          <w:szCs w:val="24"/>
          <w:shd w:val="clear" w:color="auto" w:fill="FFFFFF"/>
        </w:rPr>
        <w:t>Hartline</w:t>
      </w:r>
      <w:proofErr w:type="gramEnd"/>
      <w:r w:rsidR="002B32F1">
        <w:rPr>
          <w:szCs w:val="24"/>
          <w:shd w:val="clear" w:color="auto" w:fill="FFFFFF"/>
        </w:rPr>
        <w:t xml:space="preserve"> and Hochstein, </w:t>
      </w:r>
      <w:r w:rsidR="00B46044">
        <w:rPr>
          <w:szCs w:val="24"/>
          <w:shd w:val="clear" w:color="auto" w:fill="FFFFFF"/>
        </w:rPr>
        <w:t>2021</w:t>
      </w:r>
      <w:r w:rsidR="002B32F1">
        <w:rPr>
          <w:szCs w:val="24"/>
          <w:shd w:val="clear" w:color="auto" w:fill="FFFFFF"/>
        </w:rPr>
        <w:t>)</w:t>
      </w:r>
      <w:r w:rsidR="00125374">
        <w:t xml:space="preserve">. This is </w:t>
      </w:r>
      <w:r w:rsidR="009C7A82">
        <w:t>made</w:t>
      </w:r>
      <w:r w:rsidR="00125374">
        <w:t xml:space="preserve"> with the goal of fulfilling their specified marketing strategy and </w:t>
      </w:r>
      <w:r w:rsidR="00DC5FA1">
        <w:t>goals</w:t>
      </w:r>
      <w:r w:rsidR="00C34723">
        <w:t xml:space="preserve">. This involves analysing the outcomes of the marketing activities that were undertaken and making any required modifications </w:t>
      </w:r>
      <w:r w:rsidR="001538AD">
        <w:t>to</w:t>
      </w:r>
      <w:r w:rsidR="00C34723">
        <w:t xml:space="preserve"> get better results.</w:t>
      </w:r>
      <w:r w:rsidR="00C34723" w:rsidRPr="00C34723">
        <w:t xml:space="preserve"> Evaluation of the efficiency of a marketing plan is made possible by the tracking of performance metrics like as sales, market share, the level of satisfaction experienced by c</w:t>
      </w:r>
      <w:r w:rsidR="00C34723">
        <w:t>ustomers, and brand recognition</w:t>
      </w:r>
      <w:r w:rsidR="00003F64" w:rsidRPr="00003F64">
        <w:t>.</w:t>
      </w:r>
    </w:p>
    <w:p w14:paraId="6BBC37F6" w14:textId="77777777" w:rsidR="00A974CC" w:rsidRPr="00BF492C" w:rsidRDefault="00A974CC">
      <w:pPr>
        <w:pStyle w:val="Heading2"/>
        <w:rPr>
          <w:u w:val="none"/>
        </w:rPr>
      </w:pPr>
      <w:bookmarkStart w:id="3" w:name="_Toc133870899"/>
      <w:r w:rsidRPr="00BF492C">
        <w:rPr>
          <w:b/>
          <w:u w:val="none"/>
        </w:rPr>
        <w:t>External environment analysis</w:t>
      </w:r>
      <w:bookmarkEnd w:id="3"/>
    </w:p>
    <w:p w14:paraId="2EBBB80D" w14:textId="0FBB75B0" w:rsidR="00A974CC" w:rsidRDefault="00C34723">
      <w:r w:rsidRPr="00C34723">
        <w:t>The purpose of a company's evaluation of the external environment is to offer an impartial assessment of the dynamic trends and prevailing conditions within the company's industry. The shifts mentioned may have an impact on the current operations and procedures of the organisation</w:t>
      </w:r>
      <w:r>
        <w:t xml:space="preserve">. </w:t>
      </w:r>
      <w:r w:rsidR="009C2E09">
        <w:t xml:space="preserve">For analysing the macro and </w:t>
      </w:r>
      <w:r w:rsidR="00A32BEE">
        <w:t>microenvironment</w:t>
      </w:r>
      <w:r w:rsidR="009C2E09">
        <w:t xml:space="preserve"> of business some models will be us</w:t>
      </w:r>
      <w:r w:rsidR="000957E1">
        <w:t>ed such as Pestle, Porters, Swot analysis</w:t>
      </w:r>
      <w:r w:rsidR="009C2E09">
        <w:t xml:space="preserve"> etc. </w:t>
      </w:r>
      <w:r>
        <w:t>The</w:t>
      </w:r>
      <w:r w:rsidRPr="00C34723">
        <w:t xml:space="preserve"> </w:t>
      </w:r>
      <w:r w:rsidR="00DC5FA1" w:rsidRPr="00C34723">
        <w:t>aim</w:t>
      </w:r>
      <w:r w:rsidRPr="00C34723">
        <w:t xml:space="preserve"> of this study is to offer a comprehensive comprehension of the market and its potential for expansion. The external environment of Marks &amp; Spencer has been subjected to analysis utilisin</w:t>
      </w:r>
      <w:r>
        <w:t>g various models and frameworks</w:t>
      </w:r>
      <w:r w:rsidR="00003F64">
        <w:t>:</w:t>
      </w:r>
    </w:p>
    <w:p w14:paraId="7290A2E9" w14:textId="77777777" w:rsidR="00C41419" w:rsidRDefault="00C41419">
      <w:pPr>
        <w:rPr>
          <w:b/>
          <w:bCs/>
        </w:rPr>
      </w:pPr>
    </w:p>
    <w:p w14:paraId="31C6BCD5" w14:textId="77777777" w:rsidR="00205647" w:rsidRDefault="00A974CC">
      <w:pPr>
        <w:rPr>
          <w:b/>
          <w:bCs/>
        </w:rPr>
      </w:pPr>
      <w:r>
        <w:rPr>
          <w:b/>
          <w:bCs/>
        </w:rPr>
        <w:t xml:space="preserve">PESTLE </w:t>
      </w:r>
      <w:r w:rsidR="001C18E7">
        <w:rPr>
          <w:b/>
          <w:bCs/>
        </w:rPr>
        <w:t xml:space="preserve">Analysis </w:t>
      </w:r>
    </w:p>
    <w:p w14:paraId="3046F858" w14:textId="77777777" w:rsidR="004C693C" w:rsidRDefault="00000000" w:rsidP="008850E2">
      <w:pPr>
        <w:keepNext/>
        <w:jc w:val="center"/>
      </w:pPr>
      <w:r>
        <w:rPr>
          <w:noProof/>
          <w:lang w:val="en-US" w:eastAsia="en-US"/>
        </w:rPr>
        <w:pict w14:anchorId="741C7A73">
          <v:shape id="Picture 4" o:spid="_x0000_i1025" type="#_x0000_t75" alt="PESTEL Analysis: Factors of PESTEL Analysis, Examples and Videos" style="width:393pt;height:221pt;visibility:visible">
            <v:imagedata r:id="rId12" o:title=" Factors of PESTEL Analysis, Examples and Videos"/>
          </v:shape>
        </w:pict>
      </w:r>
    </w:p>
    <w:p w14:paraId="2DB20DF4" w14:textId="77777777" w:rsidR="001B4AA7" w:rsidRPr="00F576B6" w:rsidRDefault="004C693C" w:rsidP="008850E2">
      <w:pPr>
        <w:pStyle w:val="Caption"/>
        <w:jc w:val="center"/>
        <w:rPr>
          <w:b/>
        </w:rPr>
      </w:pPr>
      <w:r>
        <w:t xml:space="preserve">Figure </w:t>
      </w:r>
      <w:fldSimple w:instr=" SEQ Figure \* ARABIC ">
        <w:r>
          <w:rPr>
            <w:noProof/>
          </w:rPr>
          <w:t>1</w:t>
        </w:r>
      </w:fldSimple>
      <w:r w:rsidR="008850E2">
        <w:t xml:space="preserve"> </w:t>
      </w:r>
      <w:r w:rsidRPr="00A6739A">
        <w:t>PESTEL Analysis</w:t>
      </w:r>
      <w:r>
        <w:t>, n.d.</w:t>
      </w:r>
    </w:p>
    <w:p w14:paraId="22CE1625" w14:textId="77777777" w:rsidR="00A974CC" w:rsidRDefault="00C34723">
      <w:pPr>
        <w:rPr>
          <w:b/>
          <w:bCs/>
        </w:rPr>
      </w:pPr>
      <w:r w:rsidRPr="00C34723">
        <w:lastRenderedPageBreak/>
        <w:t xml:space="preserve">The use of an external environmental study, which is </w:t>
      </w:r>
      <w:r w:rsidR="001538AD" w:rsidRPr="00C34723">
        <w:t>regarded</w:t>
      </w:r>
      <w:r w:rsidRPr="00C34723">
        <w:t xml:space="preserve">, is an effective approach to gauging the potential consequences of many circumstances on a firm. The Pestle framework is often used for this sort of study. It allows you to analyse a wide range of elements that affect a company's health, including the economy, government, technology, society, the law, and the </w:t>
      </w:r>
      <w:r>
        <w:t>environment</w:t>
      </w:r>
      <w:r w:rsidR="00D6221C">
        <w:t xml:space="preserve"> (Martinez-Contreras and et.al., 2022). </w:t>
      </w:r>
      <w:r>
        <w:t>Organisations</w:t>
      </w:r>
      <w:r w:rsidRPr="00C34723">
        <w:t xml:space="preserve"> can plan for and respond to changes before they occur with the aid of this research, which also helps them expand into new markets. Marks &amp; Spencer (M&amp;S) has been the subject of a Pestle analysis </w:t>
      </w:r>
      <w:r w:rsidR="001538AD" w:rsidRPr="00C34723">
        <w:t>to</w:t>
      </w:r>
      <w:r w:rsidRPr="00C34723">
        <w:t xml:space="preserve"> get insight into the company's past, present, and potential future. </w:t>
      </w:r>
      <w:r>
        <w:t>Below,</w:t>
      </w:r>
      <w:r w:rsidRPr="00C34723">
        <w:t xml:space="preserve"> Marks &amp; Spencer will be examined using the Pestle structure.</w:t>
      </w:r>
      <w:r w:rsidR="00003F64">
        <w:t>:</w:t>
      </w:r>
    </w:p>
    <w:p w14:paraId="57344E60" w14:textId="77777777" w:rsidR="00C1629B" w:rsidRDefault="00A974CC" w:rsidP="00157442">
      <w:r>
        <w:rPr>
          <w:b/>
          <w:bCs/>
        </w:rPr>
        <w:t>Political</w:t>
      </w:r>
      <w:r>
        <w:t>:</w:t>
      </w:r>
      <w:r w:rsidR="00003F64" w:rsidRPr="00003F64">
        <w:t xml:space="preserve"> </w:t>
      </w:r>
    </w:p>
    <w:p w14:paraId="0CAF96EA" w14:textId="7C3A638E" w:rsidR="00A974CC" w:rsidRDefault="00B92C9E" w:rsidP="00157442">
      <w:pPr>
        <w:rPr>
          <w:b/>
          <w:bCs/>
        </w:rPr>
      </w:pPr>
      <w:r w:rsidRPr="00B92C9E">
        <w:t xml:space="preserve">One especially </w:t>
      </w:r>
      <w:r>
        <w:t>important</w:t>
      </w:r>
      <w:r w:rsidRPr="00B92C9E">
        <w:t xml:space="preserve"> aspect of this </w:t>
      </w:r>
      <w:r w:rsidR="00DC5FA1" w:rsidRPr="00B92C9E">
        <w:t>part</w:t>
      </w:r>
      <w:r w:rsidRPr="00B92C9E">
        <w:t xml:space="preserve"> is that it encourages free commerce. With its headquarters in the United Kingdom, Marks &amp; Spencer is a global retailer. As a result of free </w:t>
      </w:r>
      <w:r>
        <w:t xml:space="preserve">trade, </w:t>
      </w:r>
      <w:r w:rsidR="0048704E">
        <w:t>the</w:t>
      </w:r>
      <w:r>
        <w:t xml:space="preserve"> company </w:t>
      </w:r>
      <w:r w:rsidR="001538AD">
        <w:t>can</w:t>
      </w:r>
      <w:r>
        <w:t xml:space="preserve"> import items from other nations at low rates and yet turn a profit</w:t>
      </w:r>
      <w:r w:rsidR="00791861">
        <w:t xml:space="preserve"> (Anderson and Yotov, 2016)</w:t>
      </w:r>
      <w:r>
        <w:t xml:space="preserve">. In terms of politics, Brexit is an issue that might hurt M&amp;S's bottom line. "Brexit" stands for "Britain Exits the European Union," or the United Kingdom's planned departure from the European Union. In the aftermath of this judgement, many of the outcomes, such as those </w:t>
      </w:r>
      <w:r w:rsidR="00DC5FA1">
        <w:t>of</w:t>
      </w:r>
      <w:r>
        <w:t xml:space="preserve"> tariffs and trade laws, remain unclear for UK retailers</w:t>
      </w:r>
      <w:r w:rsidR="00B2018A">
        <w:t>.</w:t>
      </w:r>
      <w:r>
        <w:t xml:space="preserve"> Many free trade schemes might be cancelled, leading to higher pricing for shoppers.</w:t>
      </w:r>
      <w:r w:rsidR="00791861">
        <w:t xml:space="preserve"> These issues hampered the performance of Marks and Spencer as it was difficult to cope up with the uncertainties arisen due to Brexit. </w:t>
      </w:r>
      <w:r w:rsidR="00A32BEE">
        <w:t>But</w:t>
      </w:r>
      <w:r w:rsidR="00791861">
        <w:t xml:space="preserve"> it is estimated that it will be beneficial for the company in long term.</w:t>
      </w:r>
    </w:p>
    <w:p w14:paraId="473D40E9" w14:textId="77777777" w:rsidR="00EE051B" w:rsidRDefault="00A974CC" w:rsidP="00157442">
      <w:r>
        <w:rPr>
          <w:b/>
          <w:bCs/>
        </w:rPr>
        <w:t>Economic</w:t>
      </w:r>
      <w:r>
        <w:t xml:space="preserve">: </w:t>
      </w:r>
    </w:p>
    <w:p w14:paraId="13F00370" w14:textId="67393DDC" w:rsidR="007E04F7" w:rsidRDefault="00B92C9E" w:rsidP="00157442">
      <w:r>
        <w:t>While the current market trend in the United Kingdom favours smaller retailers, Marks &amp; Spencer (M&amp;S) is a major participant in the retail business</w:t>
      </w:r>
      <w:r w:rsidR="00095AAB">
        <w:t xml:space="preserve"> </w:t>
      </w:r>
      <w:r w:rsidR="007E04F7">
        <w:t>(</w:t>
      </w:r>
      <w:r w:rsidR="007E04F7">
        <w:rPr>
          <w:szCs w:val="24"/>
          <w:shd w:val="clear" w:color="auto" w:fill="FFFFFF"/>
        </w:rPr>
        <w:t xml:space="preserve">Buye, 2021). </w:t>
      </w:r>
      <w:r>
        <w:t xml:space="preserve">M&amp;S </w:t>
      </w:r>
      <w:r w:rsidR="001538AD">
        <w:t>can</w:t>
      </w:r>
      <w:r>
        <w:t xml:space="preserve"> preserve its upscale reputation thanks to the competition from smaller stores that sell the same products a</w:t>
      </w:r>
      <w:r w:rsidRPr="00B92C9E">
        <w:t xml:space="preserve">t lower prices. Customers in the United Kingdom are showing a preference for independent shops over the company's higher-priced services. The emergence of discount retailers is a serious threat to the company's target market, and the company has not yet developed an adequate response. </w:t>
      </w:r>
      <w:r w:rsidR="00125374" w:rsidRPr="00125374">
        <w:t xml:space="preserve">Several economic factors, particularly prudently administered fiscal and monetary policies, work in the company's favour. The government of the United Kingdom has continuously </w:t>
      </w:r>
      <w:r w:rsidR="00DC5FA1" w:rsidRPr="00125374">
        <w:t>showed</w:t>
      </w:r>
      <w:r w:rsidR="00125374" w:rsidRPr="00125374">
        <w:t xml:space="preserve"> great budgetary manag</w:t>
      </w:r>
      <w:r w:rsidR="00125374">
        <w:t>ement, leading to low inflation</w:t>
      </w:r>
      <w:r w:rsidR="00003F64" w:rsidRPr="00003F64">
        <w:t>.</w:t>
      </w:r>
      <w:r w:rsidR="00791861">
        <w:t xml:space="preserve"> Thus, it can be entailed that the current </w:t>
      </w:r>
      <w:r w:rsidR="00791861">
        <w:lastRenderedPageBreak/>
        <w:t xml:space="preserve">economic environment favours the organization as the new government is continuously engaged in </w:t>
      </w:r>
      <w:r w:rsidR="009C4AB7">
        <w:t>keeping</w:t>
      </w:r>
      <w:r w:rsidR="00791861">
        <w:t xml:space="preserve"> the economic stability and enhancing the ease of doing business in country,</w:t>
      </w:r>
    </w:p>
    <w:p w14:paraId="79C09C87" w14:textId="77777777" w:rsidR="00A974CC" w:rsidRDefault="00A974CC" w:rsidP="00157442">
      <w:pPr>
        <w:rPr>
          <w:b/>
          <w:bCs/>
        </w:rPr>
      </w:pPr>
      <w:r>
        <w:rPr>
          <w:b/>
          <w:bCs/>
        </w:rPr>
        <w:t>Social</w:t>
      </w:r>
      <w:r>
        <w:t xml:space="preserve">: </w:t>
      </w:r>
      <w:r w:rsidR="00125374" w:rsidRPr="00125374">
        <w:t xml:space="preserve">Marks &amp; Spencer (M&amp;S) is an esteemed and enduring entity within the British retail sector. However, its reputation has resulted in a decline in popularity among younger consumers, who are increasingly drawn to more contemporary and trendy retail establishments. Over the course of the </w:t>
      </w:r>
      <w:r w:rsidR="00DC5FA1" w:rsidRPr="00125374">
        <w:t>earlier</w:t>
      </w:r>
      <w:r w:rsidR="00125374" w:rsidRPr="00125374">
        <w:t xml:space="preserve"> decade, there has been a significant and rapid increase in the level of popularity enjoyed by ready-to-eat meals, thereby presenting a highly </w:t>
      </w:r>
      <w:r w:rsidR="00611F9A" w:rsidRPr="00125374">
        <w:t>helpful</w:t>
      </w:r>
      <w:r w:rsidR="00125374" w:rsidRPr="00125374">
        <w:t xml:space="preserve"> prospect for grocery stores</w:t>
      </w:r>
      <w:r w:rsidR="00125374">
        <w:t>.</w:t>
      </w:r>
      <w:r w:rsidR="00B20FDD">
        <w:t xml:space="preserve"> This increase in popularity created a favourable environment for the organization.</w:t>
      </w:r>
      <w:r w:rsidR="00125374" w:rsidRPr="00B20FDD">
        <w:rPr>
          <w:color w:val="0070C0"/>
        </w:rPr>
        <w:t xml:space="preserve"> </w:t>
      </w:r>
      <w:r w:rsidR="00125374" w:rsidRPr="00125374">
        <w:t xml:space="preserve">Marks &amp; Spencer (M&amp;S) has diligently endeavoured to </w:t>
      </w:r>
      <w:r w:rsidR="00DC5FA1" w:rsidRPr="00125374">
        <w:t>prove</w:t>
      </w:r>
      <w:r w:rsidR="00125374" w:rsidRPr="00125374">
        <w:t xml:space="preserve"> itself as one of the leading distributors of ready meals in the United Kingdom, successfully </w:t>
      </w:r>
      <w:r w:rsidR="00611F9A" w:rsidRPr="00125374">
        <w:t>reaching</w:t>
      </w:r>
      <w:r w:rsidR="00125374" w:rsidRPr="00125374">
        <w:t xml:space="preserve"> a prominent market position within this sector. The company's endeavours to </w:t>
      </w:r>
      <w:r w:rsidR="00DC5FA1" w:rsidRPr="00125374">
        <w:t>set up</w:t>
      </w:r>
      <w:r w:rsidR="00125374" w:rsidRPr="00125374">
        <w:t xml:space="preserve"> itself as a frontrunner in the industry have significantly enhanced its positi</w:t>
      </w:r>
      <w:r w:rsidR="00125374">
        <w:t>on and prospects for the future</w:t>
      </w:r>
      <w:r w:rsidR="003311A5">
        <w:t>.</w:t>
      </w:r>
    </w:p>
    <w:p w14:paraId="6D41D3C3" w14:textId="1142F2A2" w:rsidR="00A974CC" w:rsidRDefault="00A974CC" w:rsidP="00157442">
      <w:pPr>
        <w:rPr>
          <w:b/>
          <w:bCs/>
        </w:rPr>
      </w:pPr>
      <w:r>
        <w:rPr>
          <w:b/>
          <w:bCs/>
        </w:rPr>
        <w:t>Technological</w:t>
      </w:r>
      <w:r>
        <w:t>:</w:t>
      </w:r>
      <w:r w:rsidR="00BB775B">
        <w:t xml:space="preserve"> </w:t>
      </w:r>
      <w:r w:rsidR="00125374" w:rsidRPr="00125374">
        <w:t xml:space="preserve">Marks and Spencer </w:t>
      </w:r>
      <w:r w:rsidR="00FD0BAA" w:rsidRPr="00125374">
        <w:t>have</w:t>
      </w:r>
      <w:r w:rsidR="00125374" w:rsidRPr="00125374">
        <w:t xml:space="preserve"> implemented two notable trends in modern retail: the incorporation of self-checkout systems and the integration of online shopping platforms. The adoption of self-checkout systems is widely recognised as a financially </w:t>
      </w:r>
      <w:r w:rsidR="00DC5FA1" w:rsidRPr="00125374">
        <w:t>helpful</w:t>
      </w:r>
      <w:r w:rsidR="00125374" w:rsidRPr="00125374">
        <w:t xml:space="preserve"> approach that improves the effectiveness of the checkout procedure, leading to accelerated transactions for </w:t>
      </w:r>
      <w:r w:rsidR="00125374">
        <w:t>patrons</w:t>
      </w:r>
      <w:r w:rsidR="00D6221C">
        <w:t xml:space="preserve"> (Samusenko, Plaskova and Prodanova, 2020). </w:t>
      </w:r>
      <w:r w:rsidR="00125374">
        <w:t>The</w:t>
      </w:r>
      <w:r w:rsidR="00125374" w:rsidRPr="00125374">
        <w:t xml:space="preserve"> organisation has effectively implemented self-service checkout systems across its retail establishments. Furthermore, alongside its physical retail establishments, the retail corporation has effectively </w:t>
      </w:r>
      <w:r w:rsidR="003E31E7" w:rsidRPr="00125374">
        <w:t>set up</w:t>
      </w:r>
      <w:r w:rsidR="00125374" w:rsidRPr="00125374">
        <w:t xml:space="preserve"> a resilient electronic commerce infrastructure, </w:t>
      </w:r>
      <w:r w:rsidR="00764B99" w:rsidRPr="00125374">
        <w:t>helping</w:t>
      </w:r>
      <w:r w:rsidR="00125374" w:rsidRPr="00125374">
        <w:t xml:space="preserve"> customers' convenient access to a diverse array of merchandise through online channels. This assortment encompasses various categories such as clothing,</w:t>
      </w:r>
      <w:r w:rsidR="00125374">
        <w:t xml:space="preserve"> groceries, and household goods</w:t>
      </w:r>
      <w:r w:rsidR="00003F64" w:rsidRPr="00003F64">
        <w:t xml:space="preserve">. </w:t>
      </w:r>
      <w:r w:rsidR="00B20FDD">
        <w:t xml:space="preserve">In the post-pandemic era, the introduction of </w:t>
      </w:r>
      <w:r w:rsidR="00F944F4">
        <w:t xml:space="preserve">Augmented Reality </w:t>
      </w:r>
      <w:r w:rsidR="00A32BEE">
        <w:t>appears</w:t>
      </w:r>
      <w:r w:rsidR="00F944F4">
        <w:t xml:space="preserve"> as one of the most efficient </w:t>
      </w:r>
      <w:r w:rsidR="00A32BEE">
        <w:t>ways</w:t>
      </w:r>
      <w:r w:rsidR="00F944F4">
        <w:t xml:space="preserve"> of interacting with consumers. Using this technology, retail businesses can bridge the gap between physical and online shopping. Marks and Spencer can </w:t>
      </w:r>
      <w:r w:rsidR="00A32BEE">
        <w:t>use</w:t>
      </w:r>
      <w:r w:rsidR="00F944F4">
        <w:t xml:space="preserve"> this technology in advertising its products and to also communicate with consumers by </w:t>
      </w:r>
      <w:r w:rsidR="00A32BEE">
        <w:t>supplying</w:t>
      </w:r>
      <w:r w:rsidR="00F944F4">
        <w:t xml:space="preserve"> them real like experience through AR. </w:t>
      </w:r>
      <w:r w:rsidR="00003F64" w:rsidRPr="00003F64">
        <w:t>In contrast to several other prominent food retailers in the United Kingdom, Marks &amp; Spencer does not offer food deli</w:t>
      </w:r>
      <w:r w:rsidR="00003F64">
        <w:t>very services to its clientele.</w:t>
      </w:r>
    </w:p>
    <w:p w14:paraId="1165CF43" w14:textId="77777777" w:rsidR="00A974CC" w:rsidRDefault="00A974CC" w:rsidP="00157442">
      <w:r>
        <w:rPr>
          <w:b/>
          <w:bCs/>
        </w:rPr>
        <w:t>Legal</w:t>
      </w:r>
      <w:r>
        <w:t>:</w:t>
      </w:r>
      <w:r w:rsidR="00CD76AB">
        <w:t xml:space="preserve"> </w:t>
      </w:r>
      <w:r w:rsidR="00003F64" w:rsidRPr="00003F64">
        <w:t xml:space="preserve">Over the course of its existence, Marks and Spencer has </w:t>
      </w:r>
      <w:r w:rsidR="003E31E7" w:rsidRPr="00003F64">
        <w:t>met</w:t>
      </w:r>
      <w:r w:rsidR="00003F64" w:rsidRPr="00003F64">
        <w:t xml:space="preserve"> a range of legal conflicts that have had an adverse effect on its brand reputation. One of the most recent conflicts arose in relation to the landlord in Frascati. The </w:t>
      </w:r>
      <w:r w:rsidR="001538AD" w:rsidRPr="00003F64">
        <w:t>legal</w:t>
      </w:r>
      <w:r w:rsidR="00003F64" w:rsidRPr="00003F64">
        <w:t xml:space="preserve"> case, in conjunction with other legal matters, has </w:t>
      </w:r>
      <w:r w:rsidR="00003F64" w:rsidRPr="00003F64">
        <w:lastRenderedPageBreak/>
        <w:t xml:space="preserve">posed difficulties for the brand in upholding a consistent reputation over the course of its extensive chronology. Moreover, it is </w:t>
      </w:r>
      <w:r w:rsidR="003C296F" w:rsidRPr="00003F64">
        <w:t>expected</w:t>
      </w:r>
      <w:r w:rsidR="00003F64" w:rsidRPr="00003F64">
        <w:t xml:space="preserve"> that the alterations in Britain's trade regulations </w:t>
      </w:r>
      <w:r w:rsidR="00DC3BA0" w:rsidRPr="00003F64">
        <w:t>after</w:t>
      </w:r>
      <w:r w:rsidR="00003F64" w:rsidRPr="00003F64">
        <w:t xml:space="preserve"> Brexit will exert a substantial influence on the brand. The legal factors discussed </w:t>
      </w:r>
      <w:r w:rsidR="003C296F" w:rsidRPr="00003F64">
        <w:t>here</w:t>
      </w:r>
      <w:r w:rsidR="00003F64" w:rsidRPr="00003F64">
        <w:t xml:space="preserve"> are external to the purview of any business strategy and may present a substantial obstacle to the prospective ac</w:t>
      </w:r>
      <w:r w:rsidR="00003F64">
        <w:t>hievements of Marks and Spencer</w:t>
      </w:r>
      <w:r w:rsidR="00F944F4">
        <w:t xml:space="preserve"> (Nonet, </w:t>
      </w:r>
      <w:proofErr w:type="gramStart"/>
      <w:r w:rsidR="00F944F4">
        <w:t>Selznick</w:t>
      </w:r>
      <w:proofErr w:type="gramEnd"/>
      <w:r w:rsidR="00F944F4">
        <w:t xml:space="preserve"> and Kagan, 2017)</w:t>
      </w:r>
      <w:r w:rsidR="00CD76AB">
        <w:t>.</w:t>
      </w:r>
    </w:p>
    <w:p w14:paraId="09CCF4B7" w14:textId="77777777" w:rsidR="00A974CC" w:rsidRDefault="00A974CC" w:rsidP="00157442">
      <w:pPr>
        <w:rPr>
          <w:b/>
          <w:bCs/>
        </w:rPr>
      </w:pPr>
      <w:r>
        <w:rPr>
          <w:b/>
          <w:bCs/>
        </w:rPr>
        <w:t>Environmental</w:t>
      </w:r>
      <w:r>
        <w:t>:</w:t>
      </w:r>
      <w:r w:rsidR="00F0631C">
        <w:t xml:space="preserve"> </w:t>
      </w:r>
      <w:r w:rsidR="00003F64">
        <w:t xml:space="preserve">Marks &amp; Spencer has taken a decision to become a more environmentally responsible store </w:t>
      </w:r>
      <w:r w:rsidR="001538AD">
        <w:t>to</w:t>
      </w:r>
      <w:r w:rsidR="00003F64">
        <w:t xml:space="preserve"> preserve the prestige of its name. Carbon emissions from factories and deforestation to make way for farmland are just two examples of the many environmental concerns that will be addressed as part of this promise. This project is significant for many UK shops, </w:t>
      </w:r>
      <w:r w:rsidR="001538AD">
        <w:t>even though</w:t>
      </w:r>
      <w:r w:rsidR="00003F64">
        <w:t xml:space="preserve"> it is not unique in its focus on sustainability. The company is </w:t>
      </w:r>
      <w:r w:rsidR="001538AD">
        <w:t>trying</w:t>
      </w:r>
      <w:r w:rsidR="00003F64">
        <w:t xml:space="preserve"> to </w:t>
      </w:r>
      <w:r w:rsidR="003C296F">
        <w:t>pay international suppliers more fairly</w:t>
      </w:r>
      <w:r w:rsidR="00003F64">
        <w:t xml:space="preserve"> by stocking fair trade items. Fair trade is good for the environment since it usually </w:t>
      </w:r>
      <w:r w:rsidR="003C296F">
        <w:t>helps</w:t>
      </w:r>
      <w:r w:rsidR="00003F64">
        <w:t xml:space="preserve"> smaller producers that use more sustainable business practises</w:t>
      </w:r>
      <w:r w:rsidR="00F944F4">
        <w:t xml:space="preserve"> (Ortiz‐de‐Mandojana and Bansal, 2016)</w:t>
      </w:r>
      <w:r w:rsidR="00F0631C">
        <w:t>.</w:t>
      </w:r>
    </w:p>
    <w:p w14:paraId="16D4CCE0" w14:textId="77777777" w:rsidR="00A974CC" w:rsidRDefault="00A974CC">
      <w:pPr>
        <w:rPr>
          <w:b/>
        </w:rPr>
      </w:pPr>
      <w:r>
        <w:rPr>
          <w:b/>
          <w:bCs/>
        </w:rPr>
        <w:t xml:space="preserve">Porters five </w:t>
      </w:r>
      <w:r w:rsidR="00C44DEA">
        <w:rPr>
          <w:b/>
          <w:bCs/>
        </w:rPr>
        <w:t>forces</w:t>
      </w:r>
    </w:p>
    <w:p w14:paraId="7CC47048" w14:textId="77777777" w:rsidR="00B71EC5" w:rsidRDefault="00B71EC5">
      <w:pPr>
        <w:rPr>
          <w:b/>
          <w:bCs/>
          <w:sz w:val="18"/>
          <w:szCs w:val="18"/>
        </w:rPr>
      </w:pPr>
    </w:p>
    <w:p w14:paraId="1714823B" w14:textId="77777777" w:rsidR="00624456" w:rsidRDefault="00B92C9E" w:rsidP="00157442">
      <w:pPr>
        <w:rPr>
          <w:bCs/>
          <w:iCs/>
        </w:rPr>
      </w:pPr>
      <w:r w:rsidRPr="00B92C9E">
        <w:rPr>
          <w:bCs/>
          <w:iCs/>
        </w:rPr>
        <w:t xml:space="preserve">Marks and Spencer </w:t>
      </w:r>
      <w:r w:rsidR="00FD0BAA" w:rsidRPr="00B92C9E">
        <w:rPr>
          <w:bCs/>
          <w:iCs/>
        </w:rPr>
        <w:t>are</w:t>
      </w:r>
      <w:r w:rsidRPr="00B92C9E">
        <w:rPr>
          <w:bCs/>
          <w:iCs/>
        </w:rPr>
        <w:t xml:space="preserve"> well known for its dedication to </w:t>
      </w:r>
      <w:r w:rsidR="003C296F" w:rsidRPr="00B92C9E">
        <w:rPr>
          <w:bCs/>
          <w:iCs/>
        </w:rPr>
        <w:t>supply</w:t>
      </w:r>
      <w:r w:rsidRPr="00B92C9E">
        <w:rPr>
          <w:bCs/>
          <w:iCs/>
        </w:rPr>
        <w:t xml:space="preserve"> top-notch goods and first-rate customer care. However, the retail sector is quite cutthroat, making it difficult for Marks &amp; Spencer to hold onto its market share</w:t>
      </w:r>
      <w:r w:rsidR="00D6221C">
        <w:rPr>
          <w:bCs/>
          <w:iCs/>
        </w:rPr>
        <w:t xml:space="preserve"> </w:t>
      </w:r>
      <w:r w:rsidR="00D6221C" w:rsidRPr="00D6221C">
        <w:t>(Park, 2020)</w:t>
      </w:r>
      <w:r w:rsidR="00D6221C">
        <w:t>.</w:t>
      </w:r>
      <w:r w:rsidR="00D6221C" w:rsidRPr="00D6221C">
        <w:t xml:space="preserve"> </w:t>
      </w:r>
      <w:r w:rsidRPr="00B92C9E">
        <w:rPr>
          <w:bCs/>
          <w:iCs/>
        </w:rPr>
        <w:t xml:space="preserve">Porter Five Forces framework </w:t>
      </w:r>
      <w:r w:rsidR="003569D9">
        <w:rPr>
          <w:bCs/>
          <w:iCs/>
        </w:rPr>
        <w:t>will</w:t>
      </w:r>
      <w:r w:rsidRPr="00B92C9E">
        <w:rPr>
          <w:bCs/>
          <w:iCs/>
        </w:rPr>
        <w:t xml:space="preserve"> analyse the external elements that affect Marks &amp; Spencer's competitive position below.</w:t>
      </w:r>
    </w:p>
    <w:p w14:paraId="08D4BF85" w14:textId="77777777" w:rsidR="00A907DE" w:rsidRDefault="00A907DE" w:rsidP="00157442">
      <w:pPr>
        <w:rPr>
          <w:bCs/>
          <w:iCs/>
        </w:rPr>
      </w:pPr>
    </w:p>
    <w:p w14:paraId="64C3F9A0" w14:textId="77777777" w:rsidR="00A907DE" w:rsidRDefault="00A907DE" w:rsidP="00A907DE">
      <w:pPr>
        <w:jc w:val="center"/>
        <w:rPr>
          <w:bCs/>
          <w:iCs/>
        </w:rPr>
      </w:pPr>
    </w:p>
    <w:p w14:paraId="4D4C64B0" w14:textId="6CA52A97" w:rsidR="00297BB1" w:rsidRDefault="00000000" w:rsidP="00297BB1">
      <w:pPr>
        <w:keepNext/>
        <w:jc w:val="center"/>
      </w:pPr>
      <w:r>
        <w:rPr>
          <w:noProof/>
          <w:lang w:val="en-US" w:eastAsia="en-US"/>
        </w:rPr>
        <w:lastRenderedPageBreak/>
        <w:pict w14:anchorId="03927495">
          <v:shape id="_x0000_i1026" type="#_x0000_t75" alt="Porter's Five forces analysis. Porter's five forces model is an… | by  Sukant Kumar | Medium" style="width:204pt;height:196.5pt;visibility:visible">
            <v:imagedata r:id="rId13" o:title="Porter's Five forces analysis"/>
          </v:shape>
        </w:pict>
      </w:r>
    </w:p>
    <w:p w14:paraId="06BF8D8E" w14:textId="77777777" w:rsidR="000E71EA" w:rsidRDefault="00297BB1" w:rsidP="00297BB1">
      <w:pPr>
        <w:pStyle w:val="Caption"/>
        <w:jc w:val="center"/>
        <w:rPr>
          <w:bCs/>
          <w:iCs w:val="0"/>
        </w:rPr>
      </w:pPr>
      <w:r>
        <w:t xml:space="preserve">Figure </w:t>
      </w:r>
      <w:fldSimple w:instr=" SEQ Figure \* ARABIC ">
        <w:r w:rsidR="004C693C">
          <w:rPr>
            <w:noProof/>
          </w:rPr>
          <w:t>2</w:t>
        </w:r>
      </w:fldSimple>
      <w:r>
        <w:t xml:space="preserve"> </w:t>
      </w:r>
      <w:r w:rsidRPr="00A30BD5">
        <w:t>Porter’s Five forces analysis</w:t>
      </w:r>
      <w:r>
        <w:t>, Sukant Kumar, 2019</w:t>
      </w:r>
    </w:p>
    <w:p w14:paraId="7DA63D59" w14:textId="77777777" w:rsidR="00C74297" w:rsidRDefault="00624456" w:rsidP="00157442">
      <w:pPr>
        <w:rPr>
          <w:b/>
          <w:bCs/>
          <w:iCs/>
        </w:rPr>
      </w:pPr>
      <w:r>
        <w:rPr>
          <w:b/>
          <w:bCs/>
          <w:iCs/>
        </w:rPr>
        <w:t xml:space="preserve">Threat of New Entrants: </w:t>
      </w:r>
    </w:p>
    <w:p w14:paraId="6D8C8B72" w14:textId="77777777" w:rsidR="00624456" w:rsidRDefault="00B92C9E" w:rsidP="00157442">
      <w:pPr>
        <w:rPr>
          <w:bCs/>
          <w:iCs/>
        </w:rPr>
      </w:pPr>
      <w:r w:rsidRPr="00B92C9E">
        <w:rPr>
          <w:bCs/>
          <w:iCs/>
        </w:rPr>
        <w:t xml:space="preserve">Competition from new entrants is </w:t>
      </w:r>
      <w:r w:rsidR="00AC18F0" w:rsidRPr="00936471">
        <w:rPr>
          <w:b/>
          <w:bCs/>
          <w:iCs/>
        </w:rPr>
        <w:t>high</w:t>
      </w:r>
      <w:r w:rsidRPr="00B92C9E">
        <w:rPr>
          <w:bCs/>
          <w:iCs/>
        </w:rPr>
        <w:t xml:space="preserve"> due to the retail industry's high hurdles to entry, such as the need for </w:t>
      </w:r>
      <w:r w:rsidR="003569D9" w:rsidRPr="00B92C9E">
        <w:rPr>
          <w:bCs/>
          <w:iCs/>
        </w:rPr>
        <w:t>substantial</w:t>
      </w:r>
      <w:r w:rsidRPr="00B92C9E">
        <w:rPr>
          <w:bCs/>
          <w:iCs/>
        </w:rPr>
        <w:t xml:space="preserve"> amounts of start-up money, economies of scale, and the prevalence of well-known brands</w:t>
      </w:r>
      <w:r w:rsidR="001B1BAF">
        <w:rPr>
          <w:bCs/>
          <w:iCs/>
        </w:rPr>
        <w:t xml:space="preserve"> </w:t>
      </w:r>
      <w:r w:rsidR="00F07951">
        <w:rPr>
          <w:bCs/>
          <w:iCs/>
        </w:rPr>
        <w:t>(</w:t>
      </w:r>
      <w:r w:rsidR="00F07951">
        <w:rPr>
          <w:szCs w:val="24"/>
          <w:shd w:val="clear" w:color="auto" w:fill="FFFFFF"/>
        </w:rPr>
        <w:t>Goyal, 2020).</w:t>
      </w:r>
      <w:r w:rsidR="001F6022">
        <w:rPr>
          <w:szCs w:val="24"/>
          <w:shd w:val="clear" w:color="auto" w:fill="FFFFFF"/>
        </w:rPr>
        <w:t xml:space="preserve"> </w:t>
      </w:r>
      <w:r>
        <w:rPr>
          <w:bCs/>
          <w:iCs/>
        </w:rPr>
        <w:t xml:space="preserve">However, with the development of internet shopping, </w:t>
      </w:r>
      <w:r w:rsidR="00F05FF1">
        <w:rPr>
          <w:bCs/>
          <w:iCs/>
        </w:rPr>
        <w:t>so</w:t>
      </w:r>
      <w:r>
        <w:rPr>
          <w:bCs/>
          <w:iCs/>
        </w:rPr>
        <w:t xml:space="preserve"> many of these restrictions </w:t>
      </w:r>
      <w:r w:rsidR="00406F5F">
        <w:rPr>
          <w:bCs/>
          <w:iCs/>
        </w:rPr>
        <w:t>has</w:t>
      </w:r>
      <w:r>
        <w:rPr>
          <w:bCs/>
          <w:iCs/>
        </w:rPr>
        <w:t xml:space="preserve"> been</w:t>
      </w:r>
      <w:r w:rsidRPr="00B92C9E">
        <w:rPr>
          <w:bCs/>
          <w:iCs/>
        </w:rPr>
        <w:t xml:space="preserve"> </w:t>
      </w:r>
      <w:r w:rsidR="003825F6">
        <w:rPr>
          <w:bCs/>
          <w:iCs/>
        </w:rPr>
        <w:t>minimised</w:t>
      </w:r>
      <w:r w:rsidRPr="00B92C9E">
        <w:rPr>
          <w:bCs/>
          <w:iCs/>
        </w:rPr>
        <w:t xml:space="preserve">, making it possible for smaller online stores to </w:t>
      </w:r>
      <w:r w:rsidR="003C296F" w:rsidRPr="00B92C9E">
        <w:rPr>
          <w:bCs/>
          <w:iCs/>
        </w:rPr>
        <w:t>take part</w:t>
      </w:r>
      <w:r w:rsidRPr="00B92C9E">
        <w:rPr>
          <w:bCs/>
          <w:iCs/>
        </w:rPr>
        <w:t xml:space="preserve">. However, Marks &amp; Spencer's dominance in the retail industry and well-known brand name may deter would-be challengers. Strategic partnerships with key manufacturers and suppliers also </w:t>
      </w:r>
      <w:r w:rsidR="003C296F" w:rsidRPr="00B92C9E">
        <w:rPr>
          <w:bCs/>
          <w:iCs/>
        </w:rPr>
        <w:t>supply</w:t>
      </w:r>
      <w:r w:rsidRPr="00B92C9E">
        <w:rPr>
          <w:bCs/>
          <w:iCs/>
        </w:rPr>
        <w:t xml:space="preserve"> signifi</w:t>
      </w:r>
      <w:r>
        <w:rPr>
          <w:bCs/>
          <w:iCs/>
        </w:rPr>
        <w:t>cant challenges to new entrants</w:t>
      </w:r>
      <w:r w:rsidR="00624456" w:rsidRPr="00DF4BF4">
        <w:rPr>
          <w:bCs/>
          <w:iCs/>
        </w:rPr>
        <w:t>.</w:t>
      </w:r>
      <w:r w:rsidR="001B1BAF">
        <w:rPr>
          <w:bCs/>
          <w:iCs/>
        </w:rPr>
        <w:t xml:space="preserve"> </w:t>
      </w:r>
    </w:p>
    <w:p w14:paraId="43CE8807" w14:textId="77777777" w:rsidR="00624456" w:rsidRDefault="00624456" w:rsidP="00157442">
      <w:pPr>
        <w:rPr>
          <w:b/>
          <w:bCs/>
          <w:iCs/>
        </w:rPr>
      </w:pPr>
      <w:r w:rsidRPr="00624456">
        <w:rPr>
          <w:b/>
          <w:bCs/>
          <w:iCs/>
        </w:rPr>
        <w:t xml:space="preserve">Bargaining Power of Suppliers: </w:t>
      </w:r>
      <w:r w:rsidR="00B92C9E" w:rsidRPr="00B92C9E">
        <w:rPr>
          <w:bCs/>
          <w:iCs/>
        </w:rPr>
        <w:t>Marks &amp; Spencer works with a wide variety of food and textile suppliers</w:t>
      </w:r>
      <w:r w:rsidR="00AF45DB">
        <w:rPr>
          <w:bCs/>
          <w:iCs/>
        </w:rPr>
        <w:t xml:space="preserve">, so this power is </w:t>
      </w:r>
      <w:r w:rsidR="00784A4B" w:rsidRPr="0052335D">
        <w:rPr>
          <w:b/>
          <w:bCs/>
          <w:iCs/>
        </w:rPr>
        <w:t>low</w:t>
      </w:r>
      <w:r w:rsidR="00DB02B4">
        <w:rPr>
          <w:bCs/>
          <w:iCs/>
        </w:rPr>
        <w:t xml:space="preserve"> for it</w:t>
      </w:r>
      <w:r w:rsidR="00B92C9E" w:rsidRPr="00B92C9E">
        <w:rPr>
          <w:bCs/>
          <w:iCs/>
        </w:rPr>
        <w:t xml:space="preserve">. Despite its size, the corporation </w:t>
      </w:r>
      <w:r w:rsidR="00FD0BAA" w:rsidRPr="00B92C9E">
        <w:rPr>
          <w:bCs/>
          <w:iCs/>
        </w:rPr>
        <w:t>does not</w:t>
      </w:r>
      <w:r w:rsidR="00B92C9E" w:rsidRPr="00B92C9E">
        <w:rPr>
          <w:bCs/>
          <w:iCs/>
        </w:rPr>
        <w:t xml:space="preserve"> have much sway with its vendors. When it comes to product quality and availability, having good connections with suppliers is essential. During negotiations, suppliers in a dominating position or with little co</w:t>
      </w:r>
      <w:r w:rsidR="00B92C9E">
        <w:rPr>
          <w:bCs/>
          <w:iCs/>
        </w:rPr>
        <w:t>mpetition might wield more sway</w:t>
      </w:r>
      <w:r w:rsidRPr="00624456">
        <w:rPr>
          <w:bCs/>
          <w:iCs/>
        </w:rPr>
        <w:t>.</w:t>
      </w:r>
    </w:p>
    <w:p w14:paraId="654558DF" w14:textId="77777777" w:rsidR="00624456" w:rsidRDefault="00624456" w:rsidP="00157442">
      <w:pPr>
        <w:rPr>
          <w:b/>
          <w:bCs/>
          <w:iCs/>
        </w:rPr>
      </w:pPr>
      <w:r w:rsidRPr="00624456">
        <w:rPr>
          <w:b/>
          <w:bCs/>
          <w:iCs/>
        </w:rPr>
        <w:t xml:space="preserve">Bargaining Power of Buyers: </w:t>
      </w:r>
      <w:r w:rsidR="00B92C9E" w:rsidRPr="00B92C9E">
        <w:rPr>
          <w:bCs/>
          <w:iCs/>
        </w:rPr>
        <w:t xml:space="preserve">Marks &amp; Spencer has a big local and international consumer base, with </w:t>
      </w:r>
      <w:r w:rsidR="00CF2A2C">
        <w:rPr>
          <w:bCs/>
          <w:iCs/>
        </w:rPr>
        <w:t xml:space="preserve">the </w:t>
      </w:r>
      <w:r w:rsidR="00267C4B">
        <w:rPr>
          <w:bCs/>
          <w:iCs/>
        </w:rPr>
        <w:t>help</w:t>
      </w:r>
      <w:r w:rsidR="00CF2A2C">
        <w:rPr>
          <w:bCs/>
          <w:iCs/>
        </w:rPr>
        <w:t xml:space="preserve"> of </w:t>
      </w:r>
      <w:r w:rsidR="00B92C9E" w:rsidRPr="00B92C9E">
        <w:rPr>
          <w:bCs/>
          <w:iCs/>
        </w:rPr>
        <w:t>many loyal customers. Customers can exert some influence in negotiations thanks to the prevalence of substitutes such as internet shops and quick fashion chains</w:t>
      </w:r>
      <w:r w:rsidR="007671DB">
        <w:rPr>
          <w:bCs/>
          <w:iCs/>
        </w:rPr>
        <w:t xml:space="preserve">, so this porters force is </w:t>
      </w:r>
      <w:r w:rsidR="007671DB" w:rsidRPr="008C04B5">
        <w:rPr>
          <w:b/>
          <w:bCs/>
          <w:iCs/>
        </w:rPr>
        <w:t>high</w:t>
      </w:r>
      <w:r w:rsidR="00F577AC">
        <w:rPr>
          <w:bCs/>
          <w:iCs/>
        </w:rPr>
        <w:t xml:space="preserve"> for firm</w:t>
      </w:r>
      <w:r w:rsidR="00B92C9E" w:rsidRPr="00B92C9E">
        <w:rPr>
          <w:bCs/>
          <w:iCs/>
        </w:rPr>
        <w:t>. Customers now have more leverage in pricing negotiations thanks to t</w:t>
      </w:r>
      <w:r w:rsidR="00B92C9E">
        <w:rPr>
          <w:bCs/>
          <w:iCs/>
        </w:rPr>
        <w:t>he convenience of online buying</w:t>
      </w:r>
      <w:r w:rsidR="00F944F4">
        <w:rPr>
          <w:bCs/>
          <w:iCs/>
        </w:rPr>
        <w:t xml:space="preserve"> (Peppers</w:t>
      </w:r>
      <w:r w:rsidR="00F944F4" w:rsidRPr="00F944F4">
        <w:rPr>
          <w:bCs/>
          <w:iCs/>
        </w:rPr>
        <w:t xml:space="preserve"> and Rogers, 2016</w:t>
      </w:r>
      <w:r w:rsidR="00F944F4">
        <w:rPr>
          <w:bCs/>
          <w:iCs/>
        </w:rPr>
        <w:t>)</w:t>
      </w:r>
      <w:r w:rsidRPr="00624456">
        <w:rPr>
          <w:bCs/>
          <w:iCs/>
        </w:rPr>
        <w:t>.</w:t>
      </w:r>
    </w:p>
    <w:p w14:paraId="306F452B" w14:textId="77777777" w:rsidR="00624456" w:rsidRDefault="00624456" w:rsidP="00157442">
      <w:pPr>
        <w:rPr>
          <w:b/>
          <w:bCs/>
          <w:iCs/>
        </w:rPr>
      </w:pPr>
      <w:r w:rsidRPr="00624456">
        <w:rPr>
          <w:b/>
          <w:bCs/>
          <w:iCs/>
        </w:rPr>
        <w:t xml:space="preserve">Threat of Substitute Products or Services: </w:t>
      </w:r>
      <w:r w:rsidR="00B92C9E" w:rsidRPr="00B92C9E">
        <w:rPr>
          <w:bCs/>
          <w:iCs/>
        </w:rPr>
        <w:t xml:space="preserve">Competitors offering similar goods or services pose a threat to Marks &amp; Spencer, which sells food and apparel. Fast fashion chains, bargain retailers, </w:t>
      </w:r>
      <w:r w:rsidR="00B92C9E" w:rsidRPr="00B92C9E">
        <w:rPr>
          <w:bCs/>
          <w:iCs/>
        </w:rPr>
        <w:lastRenderedPageBreak/>
        <w:t>and internet vendors selling alternative food products are just some of the options available to consumers</w:t>
      </w:r>
      <w:r w:rsidR="00D6221C">
        <w:rPr>
          <w:bCs/>
          <w:iCs/>
        </w:rPr>
        <w:t xml:space="preserve"> </w:t>
      </w:r>
      <w:r w:rsidR="00D6221C">
        <w:t xml:space="preserve">(Piercy and et.al., </w:t>
      </w:r>
      <w:r w:rsidR="00D6221C" w:rsidRPr="00D6221C">
        <w:t>2020)</w:t>
      </w:r>
      <w:r w:rsidR="00D6221C">
        <w:t>.</w:t>
      </w:r>
      <w:r w:rsidR="00D6221C" w:rsidRPr="00D6221C">
        <w:t xml:space="preserve"> </w:t>
      </w:r>
      <w:r w:rsidR="00B92C9E" w:rsidRPr="00B92C9E">
        <w:rPr>
          <w:bCs/>
          <w:iCs/>
        </w:rPr>
        <w:t>Marks &amp; Spencer stands out from the crowd because to its dedication to high-quality products</w:t>
      </w:r>
      <w:r w:rsidR="00864D38">
        <w:rPr>
          <w:bCs/>
          <w:iCs/>
        </w:rPr>
        <w:t xml:space="preserve"> and excellent customer service, so </w:t>
      </w:r>
      <w:r w:rsidR="009042B0">
        <w:rPr>
          <w:bCs/>
          <w:iCs/>
        </w:rPr>
        <w:t xml:space="preserve">this power is </w:t>
      </w:r>
      <w:r w:rsidR="009042B0" w:rsidRPr="00846915">
        <w:rPr>
          <w:b/>
          <w:bCs/>
          <w:iCs/>
        </w:rPr>
        <w:t>low</w:t>
      </w:r>
      <w:r w:rsidR="009042B0">
        <w:rPr>
          <w:bCs/>
          <w:iCs/>
        </w:rPr>
        <w:t xml:space="preserve"> for company. </w:t>
      </w:r>
    </w:p>
    <w:p w14:paraId="37BD5A83" w14:textId="194D56D3" w:rsidR="00624456" w:rsidRDefault="00624456" w:rsidP="00157442">
      <w:pPr>
        <w:rPr>
          <w:b/>
          <w:bCs/>
          <w:iCs/>
        </w:rPr>
      </w:pPr>
      <w:r w:rsidRPr="00624456">
        <w:rPr>
          <w:b/>
          <w:bCs/>
          <w:iCs/>
        </w:rPr>
        <w:t xml:space="preserve">Intensity of Competitive Rivalry: </w:t>
      </w:r>
      <w:r w:rsidR="00B92C9E" w:rsidRPr="00B92C9E">
        <w:rPr>
          <w:bCs/>
          <w:iCs/>
        </w:rPr>
        <w:t xml:space="preserve">Competitors in the grocery, clothing, and general retail sectors give Marks &amp; Spencer a run for their money. Fast-fashion retailers face stiff competition from discount retailers and e-commerce sites. Marks &amp; Spencer constantly innovates </w:t>
      </w:r>
      <w:r w:rsidR="001808C2" w:rsidRPr="00B92C9E">
        <w:rPr>
          <w:bCs/>
          <w:iCs/>
        </w:rPr>
        <w:t>latest</w:t>
      </w:r>
      <w:r w:rsidR="00B92C9E" w:rsidRPr="00B92C9E">
        <w:rPr>
          <w:bCs/>
          <w:iCs/>
        </w:rPr>
        <w:t xml:space="preserve"> items and finds ways to set itself apart from the competition to </w:t>
      </w:r>
      <w:r w:rsidR="009C4AB7" w:rsidRPr="00B92C9E">
        <w:rPr>
          <w:bCs/>
          <w:iCs/>
        </w:rPr>
        <w:t>support</w:t>
      </w:r>
      <w:r w:rsidR="00B92C9E" w:rsidRPr="00B92C9E">
        <w:rPr>
          <w:bCs/>
          <w:iCs/>
        </w:rPr>
        <w:t xml:space="preserve"> its market share</w:t>
      </w:r>
      <w:r w:rsidR="00C71F06">
        <w:rPr>
          <w:bCs/>
          <w:iCs/>
        </w:rPr>
        <w:t>, so this force is</w:t>
      </w:r>
      <w:r w:rsidR="00666593">
        <w:rPr>
          <w:bCs/>
          <w:iCs/>
        </w:rPr>
        <w:t xml:space="preserve"> </w:t>
      </w:r>
      <w:r w:rsidR="00666593" w:rsidRPr="00507F44">
        <w:rPr>
          <w:b/>
          <w:bCs/>
          <w:iCs/>
        </w:rPr>
        <w:t>moderate</w:t>
      </w:r>
      <w:r w:rsidR="00666593">
        <w:rPr>
          <w:bCs/>
          <w:iCs/>
        </w:rPr>
        <w:t xml:space="preserve"> for</w:t>
      </w:r>
      <w:r w:rsidR="00507F44">
        <w:rPr>
          <w:bCs/>
          <w:iCs/>
        </w:rPr>
        <w:t xml:space="preserve"> </w:t>
      </w:r>
      <w:r w:rsidR="00666593">
        <w:rPr>
          <w:bCs/>
          <w:iCs/>
        </w:rPr>
        <w:t>company</w:t>
      </w:r>
      <w:r w:rsidR="00B92C9E" w:rsidRPr="00B92C9E">
        <w:rPr>
          <w:bCs/>
          <w:iCs/>
        </w:rPr>
        <w:t>. The organisation has made technological and modernization investments in its supply chain to boost productivity and s</w:t>
      </w:r>
      <w:r w:rsidR="00B92C9E">
        <w:rPr>
          <w:bCs/>
          <w:iCs/>
        </w:rPr>
        <w:t>atisfaction among its clientele</w:t>
      </w:r>
      <w:r w:rsidR="00F944F4">
        <w:rPr>
          <w:bCs/>
          <w:iCs/>
        </w:rPr>
        <w:t xml:space="preserve"> (Fleisher and Bensoussan, 2015)</w:t>
      </w:r>
      <w:r>
        <w:rPr>
          <w:bCs/>
          <w:iCs/>
        </w:rPr>
        <w:t>.</w:t>
      </w:r>
    </w:p>
    <w:p w14:paraId="76462FE6" w14:textId="77777777" w:rsidR="00B92C9E" w:rsidRPr="00B92C9E" w:rsidRDefault="00B92C9E" w:rsidP="00B92C9E">
      <w:r>
        <w:t>Overall, Marks &amp; Spencer is challenged by the</w:t>
      </w:r>
      <w:r w:rsidRPr="00B92C9E">
        <w:t xml:space="preserve"> necessity of exploiting its assets, such as brand awareness, strategic alliances, and a dedication to quality and service, </w:t>
      </w:r>
      <w:r w:rsidR="00FD0BAA" w:rsidRPr="00B92C9E">
        <w:t>to</w:t>
      </w:r>
      <w:r w:rsidRPr="00B92C9E">
        <w:t xml:space="preserve"> sustain its market position in the face of competition.</w:t>
      </w:r>
    </w:p>
    <w:p w14:paraId="7DA8825D" w14:textId="77777777" w:rsidR="00D578C7" w:rsidRPr="00F16E13" w:rsidRDefault="00A974CC" w:rsidP="00AB387F">
      <w:pPr>
        <w:rPr>
          <w:b/>
        </w:rPr>
      </w:pPr>
      <w:r w:rsidRPr="00F16E13">
        <w:rPr>
          <w:b/>
        </w:rPr>
        <w:t>Advantages of the model</w:t>
      </w:r>
    </w:p>
    <w:p w14:paraId="449E14B5" w14:textId="2DEBB858" w:rsidR="00125374" w:rsidRPr="00125374" w:rsidRDefault="00361581" w:rsidP="00AB387F">
      <w:pPr>
        <w:rPr>
          <w:bCs/>
          <w:iCs/>
        </w:rPr>
      </w:pPr>
      <w:r w:rsidRPr="00361581">
        <w:rPr>
          <w:bCs/>
          <w:iCs/>
        </w:rPr>
        <w:t xml:space="preserve">When Porter's Five Forces model is used to analyse Marks and Spencer, a well-known retailer, it offers </w:t>
      </w:r>
      <w:r w:rsidR="009C4AB7" w:rsidRPr="00361581">
        <w:rPr>
          <w:bCs/>
          <w:iCs/>
        </w:rPr>
        <w:t>several</w:t>
      </w:r>
      <w:r w:rsidRPr="00361581">
        <w:rPr>
          <w:bCs/>
          <w:iCs/>
        </w:rPr>
        <w:t xml:space="preserve"> benefits. The model, which enables Marks and Spencer to </w:t>
      </w:r>
      <w:r w:rsidR="003C296F" w:rsidRPr="00361581">
        <w:rPr>
          <w:bCs/>
          <w:iCs/>
        </w:rPr>
        <w:t>understand</w:t>
      </w:r>
      <w:r w:rsidRPr="00361581">
        <w:rPr>
          <w:bCs/>
          <w:iCs/>
        </w:rPr>
        <w:t xml:space="preserve"> its market position, first aids in evaluating the level of rivalry within the retail sector. The corporation may assess the intensity of competition and its effects on market share and profitability by looking at elements including the number and strength of rivals, pricing tactics, and product differentiation. Marks &amp; Spencer can also assess the bargaining strength of its suppliers thanks to the model. The firm </w:t>
      </w:r>
      <w:r w:rsidR="00FD0BAA" w:rsidRPr="00361581">
        <w:rPr>
          <w:bCs/>
          <w:iCs/>
        </w:rPr>
        <w:t>can</w:t>
      </w:r>
      <w:r w:rsidRPr="00361581">
        <w:rPr>
          <w:bCs/>
          <w:iCs/>
        </w:rPr>
        <w:t xml:space="preserve"> negotiate favourable terms and guarantee a reliable supply chain thanks to this research, which </w:t>
      </w:r>
      <w:r w:rsidR="001538AD" w:rsidRPr="00361581">
        <w:rPr>
          <w:bCs/>
          <w:iCs/>
        </w:rPr>
        <w:t>considers</w:t>
      </w:r>
      <w:r w:rsidRPr="00361581">
        <w:rPr>
          <w:bCs/>
          <w:iCs/>
        </w:rPr>
        <w:t xml:space="preserve"> aspects like supplier concentration, the availability of alternative sources, and </w:t>
      </w:r>
      <w:r w:rsidR="001538AD" w:rsidRPr="00361581">
        <w:rPr>
          <w:bCs/>
          <w:iCs/>
        </w:rPr>
        <w:t>dangers</w:t>
      </w:r>
      <w:r w:rsidR="00D6221C">
        <w:rPr>
          <w:bCs/>
          <w:iCs/>
        </w:rPr>
        <w:t xml:space="preserve"> </w:t>
      </w:r>
      <w:r w:rsidR="00D6221C" w:rsidRPr="00D6221C">
        <w:t>(Rust, 2020)</w:t>
      </w:r>
      <w:r w:rsidR="00D6221C">
        <w:t>.</w:t>
      </w:r>
      <w:r w:rsidRPr="00361581">
        <w:rPr>
          <w:bCs/>
          <w:iCs/>
        </w:rPr>
        <w:t xml:space="preserve"> </w:t>
      </w:r>
      <w:r w:rsidR="00FD0BAA" w:rsidRPr="00361581">
        <w:rPr>
          <w:bCs/>
          <w:iCs/>
        </w:rPr>
        <w:t>Like</w:t>
      </w:r>
      <w:r w:rsidRPr="00361581">
        <w:rPr>
          <w:bCs/>
          <w:iCs/>
        </w:rPr>
        <w:t xml:space="preserve"> this, </w:t>
      </w:r>
      <w:r w:rsidR="00DC3BA0" w:rsidRPr="00361581">
        <w:rPr>
          <w:bCs/>
          <w:iCs/>
        </w:rPr>
        <w:t>it is</w:t>
      </w:r>
      <w:r w:rsidRPr="00361581">
        <w:rPr>
          <w:bCs/>
          <w:iCs/>
        </w:rPr>
        <w:t xml:space="preserve"> important to </w:t>
      </w:r>
      <w:r w:rsidR="001808C2" w:rsidRPr="00361581">
        <w:rPr>
          <w:bCs/>
          <w:iCs/>
        </w:rPr>
        <w:t>understand</w:t>
      </w:r>
      <w:r w:rsidRPr="00361581">
        <w:rPr>
          <w:bCs/>
          <w:iCs/>
        </w:rPr>
        <w:t xml:space="preserve"> clients' negotiating power, and the Five Forces model helps with this. Marks and Spencer may customise pricing tactics, raise consumer happiness, and find chances for difference by looking at buyer concentration, price sensitivity, and the availability of replacements. The model analyses entry obstacles including economies of scale, brand loyalty, and distribution channels </w:t>
      </w:r>
      <w:r w:rsidR="00FD0BAA" w:rsidRPr="00361581">
        <w:rPr>
          <w:bCs/>
          <w:iCs/>
        </w:rPr>
        <w:t>to</w:t>
      </w:r>
      <w:r w:rsidRPr="00361581">
        <w:rPr>
          <w:bCs/>
          <w:iCs/>
        </w:rPr>
        <w:t xml:space="preserve"> estimate the danger of new entrants. The business may create plans to defend its market position by understanding prospective new rivals. Finally, by </w:t>
      </w:r>
      <w:r w:rsidR="0013758A" w:rsidRPr="00361581">
        <w:rPr>
          <w:bCs/>
          <w:iCs/>
        </w:rPr>
        <w:t>considering</w:t>
      </w:r>
      <w:r w:rsidRPr="00361581">
        <w:rPr>
          <w:bCs/>
          <w:iCs/>
        </w:rPr>
        <w:t xml:space="preserve"> elements like price-performance trade-offs, customer switching costs, and product distinctiveness, the model helps in assessing </w:t>
      </w:r>
      <w:r w:rsidRPr="00361581">
        <w:rPr>
          <w:bCs/>
          <w:iCs/>
        </w:rPr>
        <w:lastRenderedPageBreak/>
        <w:t xml:space="preserve">the danger of alternatives. Marks &amp; Spencer may create measures to reduce the danger of customers migrating to alternatives thanks to this information. </w:t>
      </w:r>
    </w:p>
    <w:p w14:paraId="7F8D4562" w14:textId="77777777" w:rsidR="00362E3D" w:rsidRDefault="00F52487" w:rsidP="00AB387F">
      <w:pPr>
        <w:rPr>
          <w:b/>
          <w:bCs/>
          <w:iCs/>
        </w:rPr>
      </w:pPr>
      <w:r>
        <w:rPr>
          <w:b/>
          <w:bCs/>
          <w:iCs/>
        </w:rPr>
        <w:t xml:space="preserve">Swot Analysis </w:t>
      </w:r>
    </w:p>
    <w:p w14:paraId="69ABB470" w14:textId="77777777" w:rsidR="004C4893" w:rsidRDefault="004C4893" w:rsidP="00AB387F">
      <w:pPr>
        <w:rPr>
          <w:b/>
          <w:bCs/>
          <w:iCs/>
          <w:color w:val="FF0000"/>
        </w:rPr>
      </w:pPr>
    </w:p>
    <w:p w14:paraId="7B3625FE" w14:textId="53857468" w:rsidR="00522BD0" w:rsidRDefault="00000000" w:rsidP="00522BD0">
      <w:pPr>
        <w:keepNext/>
        <w:jc w:val="center"/>
      </w:pPr>
      <w:r>
        <w:rPr>
          <w:noProof/>
          <w:lang w:val="en-US" w:eastAsia="en-US"/>
        </w:rPr>
        <w:pict w14:anchorId="248F33B3">
          <v:shape id="Picture 1" o:spid="_x0000_i1027" type="#_x0000_t75" alt="A SWOT Analysis Template For The Overwhelmed Marketer | QuestionPro" style="width:202pt;height:174pt;visibility:visible">
            <v:imagedata r:id="rId14" o:title="A SWOT Analysis Template For The Overwhelmed Marketer | QuestionPro"/>
          </v:shape>
        </w:pict>
      </w:r>
    </w:p>
    <w:p w14:paraId="675C8465" w14:textId="03102605" w:rsidR="004C4893" w:rsidRPr="004718C9" w:rsidRDefault="00522BD0" w:rsidP="00522BD0">
      <w:pPr>
        <w:pStyle w:val="Caption"/>
        <w:jc w:val="center"/>
        <w:rPr>
          <w:b/>
          <w:bCs/>
          <w:iCs w:val="0"/>
          <w:color w:val="FF0000"/>
        </w:rPr>
      </w:pPr>
      <w:r>
        <w:t xml:space="preserve">Figure </w:t>
      </w:r>
      <w:fldSimple w:instr=" SEQ Figure \* ARABIC ">
        <w:r w:rsidR="004C693C">
          <w:rPr>
            <w:noProof/>
          </w:rPr>
          <w:t>3</w:t>
        </w:r>
      </w:fldSimple>
      <w:r>
        <w:t xml:space="preserve"> </w:t>
      </w:r>
      <w:r w:rsidRPr="006B45FA">
        <w:t xml:space="preserve">A SWOT Analysis Template </w:t>
      </w:r>
      <w:r w:rsidR="003B6242" w:rsidRPr="006B45FA">
        <w:t>for</w:t>
      </w:r>
      <w:r w:rsidRPr="006B45FA">
        <w:t xml:space="preserve"> The Overwhelmed Marketer</w:t>
      </w:r>
      <w:r>
        <w:t xml:space="preserve">, n.d. </w:t>
      </w:r>
      <w:r w:rsidRPr="006B45FA">
        <w:t>Ivana Taylor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5"/>
        <w:gridCol w:w="4675"/>
      </w:tblGrid>
      <w:tr w:rsidR="004718C9" w:rsidRPr="004718C9" w14:paraId="0CD74B0B" w14:textId="77777777" w:rsidTr="00190F0B">
        <w:tc>
          <w:tcPr>
            <w:tcW w:w="4675" w:type="dxa"/>
            <w:shd w:val="clear" w:color="auto" w:fill="auto"/>
          </w:tcPr>
          <w:p w14:paraId="63501219" w14:textId="77777777" w:rsidR="002A1421" w:rsidRDefault="002A1421" w:rsidP="00190F0B">
            <w:pPr>
              <w:jc w:val="center"/>
              <w:rPr>
                <w:b/>
                <w:szCs w:val="24"/>
              </w:rPr>
            </w:pPr>
            <w:r>
              <w:rPr>
                <w:b/>
                <w:szCs w:val="24"/>
              </w:rPr>
              <w:t>Strengths</w:t>
            </w:r>
          </w:p>
          <w:p w14:paraId="11D32925" w14:textId="77777777" w:rsidR="001E1DA1" w:rsidRDefault="001E1DA1" w:rsidP="00190F0B">
            <w:pPr>
              <w:jc w:val="center"/>
              <w:rPr>
                <w:b/>
                <w:szCs w:val="24"/>
              </w:rPr>
            </w:pPr>
          </w:p>
        </w:tc>
        <w:tc>
          <w:tcPr>
            <w:tcW w:w="4675" w:type="dxa"/>
            <w:shd w:val="clear" w:color="auto" w:fill="auto"/>
          </w:tcPr>
          <w:p w14:paraId="6CDE1EAB" w14:textId="77777777" w:rsidR="002A1421" w:rsidRDefault="002A1421" w:rsidP="00190F0B">
            <w:pPr>
              <w:jc w:val="center"/>
              <w:rPr>
                <w:b/>
                <w:szCs w:val="24"/>
              </w:rPr>
            </w:pPr>
            <w:r>
              <w:rPr>
                <w:b/>
                <w:szCs w:val="24"/>
              </w:rPr>
              <w:t>Weaknesses</w:t>
            </w:r>
          </w:p>
          <w:p w14:paraId="204B8919" w14:textId="77777777" w:rsidR="001E1DA1" w:rsidRDefault="001E1DA1" w:rsidP="00190F0B">
            <w:pPr>
              <w:jc w:val="center"/>
              <w:rPr>
                <w:b/>
                <w:szCs w:val="24"/>
              </w:rPr>
            </w:pPr>
          </w:p>
        </w:tc>
      </w:tr>
      <w:tr w:rsidR="004718C9" w:rsidRPr="004718C9" w14:paraId="7855C0CA" w14:textId="77777777" w:rsidTr="00190F0B">
        <w:tc>
          <w:tcPr>
            <w:tcW w:w="4675" w:type="dxa"/>
            <w:shd w:val="clear" w:color="auto" w:fill="auto"/>
          </w:tcPr>
          <w:p w14:paraId="6AC4210E" w14:textId="3D86B940" w:rsidR="0036541C" w:rsidRDefault="0036541C" w:rsidP="00A32BEE">
            <w:pPr>
              <w:suppressAutoHyphens w:val="0"/>
              <w:spacing w:before="100" w:beforeAutospacing="1" w:after="100" w:afterAutospacing="1"/>
              <w:rPr>
                <w:rFonts w:eastAsia="Times New Roman"/>
                <w:bCs/>
                <w:iCs/>
                <w:szCs w:val="24"/>
                <w:lang w:val="en-US" w:eastAsia="en-US"/>
              </w:rPr>
            </w:pPr>
            <w:r w:rsidRPr="001C4805">
              <w:rPr>
                <w:rFonts w:eastAsia="Times New Roman"/>
                <w:bCs/>
                <w:iCs/>
                <w:szCs w:val="24"/>
                <w:lang w:val="en-US" w:eastAsia="en-US"/>
              </w:rPr>
              <w:t>Strong brand reputation- M&amp;S</w:t>
            </w:r>
            <w:r w:rsidRPr="0036541C">
              <w:rPr>
                <w:rFonts w:eastAsia="Times New Roman"/>
                <w:bCs/>
                <w:iCs/>
                <w:szCs w:val="24"/>
                <w:lang w:val="en-US" w:eastAsia="en-US"/>
              </w:rPr>
              <w:t xml:space="preserve"> has a long history of quality and dependability. Its brand is well-known and respected, which helps it attract and keep clients.</w:t>
            </w:r>
          </w:p>
          <w:p w14:paraId="0D084ABA" w14:textId="535F5682" w:rsidR="00C4576A" w:rsidRDefault="00553950" w:rsidP="00A32BEE">
            <w:pPr>
              <w:suppressAutoHyphens w:val="0"/>
              <w:spacing w:before="100" w:beforeAutospacing="1" w:after="100" w:afterAutospacing="1"/>
              <w:rPr>
                <w:rFonts w:eastAsia="Times New Roman"/>
                <w:szCs w:val="24"/>
                <w:lang w:val="en-US" w:eastAsia="en-US"/>
              </w:rPr>
            </w:pPr>
            <w:r w:rsidRPr="001C4805">
              <w:rPr>
                <w:rFonts w:eastAsia="Times New Roman"/>
                <w:szCs w:val="24"/>
                <w:lang w:val="en-US" w:eastAsia="en-US"/>
              </w:rPr>
              <w:t>M&amp;S offers a diverse product</w:t>
            </w:r>
            <w:r w:rsidRPr="00553950">
              <w:rPr>
                <w:rFonts w:eastAsia="Times New Roman"/>
                <w:szCs w:val="24"/>
                <w:lang w:val="en-US" w:eastAsia="en-US"/>
              </w:rPr>
              <w:t xml:space="preserve"> variety in both the Food and Clothing and Home divisions, responding to the varied client demands and tastes. This variety aids in attracting and retaining clients.</w:t>
            </w:r>
          </w:p>
          <w:p w14:paraId="2097D824" w14:textId="77777777" w:rsidR="00666E5E" w:rsidRDefault="00EE1E66" w:rsidP="00A32BEE">
            <w:pPr>
              <w:suppressAutoHyphens w:val="0"/>
              <w:spacing w:before="100" w:beforeAutospacing="1" w:after="100" w:afterAutospacing="1"/>
              <w:rPr>
                <w:rFonts w:eastAsia="Times New Roman"/>
                <w:szCs w:val="24"/>
                <w:lang w:val="en-US" w:eastAsia="en-US"/>
              </w:rPr>
            </w:pPr>
            <w:r w:rsidRPr="00EE1E66">
              <w:rPr>
                <w:rFonts w:eastAsia="Times New Roman"/>
                <w:szCs w:val="24"/>
                <w:lang w:val="en-US" w:eastAsia="en-US"/>
              </w:rPr>
              <w:t xml:space="preserve">M&amp;S has a strong commitment to sustainability and ethical sourcing, which serves to differentiate it from competitors and </w:t>
            </w:r>
            <w:r w:rsidRPr="00EE1E66">
              <w:rPr>
                <w:rFonts w:eastAsia="Times New Roman"/>
                <w:szCs w:val="24"/>
                <w:lang w:val="en-US" w:eastAsia="en-US"/>
              </w:rPr>
              <w:lastRenderedPageBreak/>
              <w:t xml:space="preserve">attract to environmentally </w:t>
            </w:r>
            <w:proofErr w:type="gramStart"/>
            <w:r w:rsidR="009E01E0" w:rsidRPr="00EE1E66">
              <w:rPr>
                <w:rFonts w:eastAsia="Times New Roman"/>
                <w:szCs w:val="24"/>
                <w:lang w:val="en-US" w:eastAsia="en-US"/>
              </w:rPr>
              <w:t>aware</w:t>
            </w:r>
            <w:proofErr w:type="gramEnd"/>
          </w:p>
          <w:p w14:paraId="12277E1E" w14:textId="28355202" w:rsidR="001E1DA1" w:rsidRPr="009E01E0" w:rsidRDefault="00EE1E66" w:rsidP="00A32BEE">
            <w:pPr>
              <w:suppressAutoHyphens w:val="0"/>
              <w:spacing w:before="100" w:beforeAutospacing="1" w:after="100" w:afterAutospacing="1"/>
              <w:rPr>
                <w:rFonts w:eastAsia="Times New Roman"/>
                <w:szCs w:val="24"/>
                <w:lang w:val="en-US" w:eastAsia="en-US"/>
              </w:rPr>
            </w:pPr>
            <w:r w:rsidRPr="00EE1E66">
              <w:rPr>
                <w:rFonts w:eastAsia="Times New Roman"/>
                <w:szCs w:val="24"/>
                <w:lang w:val="en-US" w:eastAsia="en-US"/>
              </w:rPr>
              <w:t xml:space="preserve"> customers.</w:t>
            </w:r>
          </w:p>
        </w:tc>
        <w:tc>
          <w:tcPr>
            <w:tcW w:w="4675" w:type="dxa"/>
            <w:shd w:val="clear" w:color="auto" w:fill="auto"/>
          </w:tcPr>
          <w:p w14:paraId="101DEF63" w14:textId="1E5A87E0" w:rsidR="00E268A6" w:rsidRDefault="00E33968" w:rsidP="00A32BEE">
            <w:pPr>
              <w:suppressAutoHyphens w:val="0"/>
              <w:spacing w:before="100" w:beforeAutospacing="1" w:after="100" w:afterAutospacing="1"/>
              <w:rPr>
                <w:rFonts w:eastAsia="Times New Roman"/>
                <w:szCs w:val="24"/>
                <w:lang w:val="en-US" w:eastAsia="en-US"/>
              </w:rPr>
            </w:pPr>
            <w:r w:rsidRPr="001C4805">
              <w:rPr>
                <w:rFonts w:eastAsia="Times New Roman"/>
                <w:szCs w:val="24"/>
                <w:lang w:val="en-US" w:eastAsia="en-US"/>
              </w:rPr>
              <w:lastRenderedPageBreak/>
              <w:t>Over-reliance</w:t>
            </w:r>
            <w:r w:rsidRPr="00E33968">
              <w:rPr>
                <w:rFonts w:eastAsia="Times New Roman"/>
                <w:szCs w:val="24"/>
                <w:lang w:val="en-US" w:eastAsia="en-US"/>
              </w:rPr>
              <w:t xml:space="preserve"> on the UK market- M&amp;S derives a large portion of its income from the UK market, making it sensitive to economic downturns and changes in consumer spending habits in the nation.</w:t>
            </w:r>
          </w:p>
          <w:p w14:paraId="4C89CCD5" w14:textId="7DAB7E73" w:rsidR="00287002" w:rsidRDefault="00287002" w:rsidP="00A32BEE">
            <w:pPr>
              <w:suppressAutoHyphens w:val="0"/>
              <w:spacing w:before="100" w:beforeAutospacing="1" w:after="100" w:afterAutospacing="1"/>
              <w:rPr>
                <w:rFonts w:eastAsia="Times New Roman"/>
                <w:szCs w:val="24"/>
                <w:lang w:val="en-US" w:eastAsia="en-US"/>
              </w:rPr>
            </w:pPr>
            <w:r w:rsidRPr="001C4805">
              <w:rPr>
                <w:rFonts w:eastAsia="Times New Roman"/>
                <w:szCs w:val="24"/>
                <w:lang w:val="en-US" w:eastAsia="en-US"/>
              </w:rPr>
              <w:t>Limited worldwide presence</w:t>
            </w:r>
            <w:r w:rsidRPr="00287002">
              <w:rPr>
                <w:rFonts w:eastAsia="Times New Roman"/>
                <w:szCs w:val="24"/>
                <w:lang w:val="en-US" w:eastAsia="en-US"/>
              </w:rPr>
              <w:t>- While M&amp;S is expanding its foreign footprint, it remains small in comparison to some of its competitors. This restricts the company's prospects for expansion outside of the United Kingdom (Teoli, Sanvictores, and An, 2019).</w:t>
            </w:r>
          </w:p>
          <w:p w14:paraId="1C59CD5F" w14:textId="7D3FA35D" w:rsidR="00C4576A" w:rsidRDefault="009E01E0" w:rsidP="00A32BEE">
            <w:pPr>
              <w:suppressAutoHyphens w:val="0"/>
              <w:spacing w:before="100" w:beforeAutospacing="1" w:after="100" w:afterAutospacing="1"/>
              <w:rPr>
                <w:rFonts w:eastAsia="Times New Roman"/>
                <w:szCs w:val="24"/>
                <w:lang w:val="en-US" w:eastAsia="en-US"/>
              </w:rPr>
            </w:pPr>
            <w:r w:rsidRPr="001C4805">
              <w:rPr>
                <w:rFonts w:eastAsia="Times New Roman"/>
                <w:szCs w:val="24"/>
                <w:lang w:val="en-US" w:eastAsia="en-US"/>
              </w:rPr>
              <w:t>apparel section challenges</w:t>
            </w:r>
            <w:r w:rsidRPr="009E01E0">
              <w:rPr>
                <w:rFonts w:eastAsia="Times New Roman"/>
                <w:b/>
                <w:bCs/>
                <w:szCs w:val="24"/>
                <w:lang w:val="en-US" w:eastAsia="en-US"/>
              </w:rPr>
              <w:t>-</w:t>
            </w:r>
            <w:r w:rsidRPr="009E01E0">
              <w:rPr>
                <w:rFonts w:eastAsia="Times New Roman"/>
                <w:szCs w:val="24"/>
                <w:lang w:val="en-US" w:eastAsia="en-US"/>
              </w:rPr>
              <w:t xml:space="preserve"> M&amp;S has failed to stay up with apparel market developments, </w:t>
            </w:r>
            <w:r w:rsidRPr="009E01E0">
              <w:rPr>
                <w:rFonts w:eastAsia="Times New Roman"/>
                <w:szCs w:val="24"/>
                <w:lang w:val="en-US" w:eastAsia="en-US"/>
              </w:rPr>
              <w:lastRenderedPageBreak/>
              <w:t xml:space="preserve">resulting in diminishing revenues. The </w:t>
            </w:r>
            <w:proofErr w:type="spellStart"/>
            <w:r w:rsidRPr="009E01E0">
              <w:rPr>
                <w:rFonts w:eastAsia="Times New Roman"/>
                <w:szCs w:val="24"/>
                <w:lang w:val="en-US" w:eastAsia="en-US"/>
              </w:rPr>
              <w:t>organisation</w:t>
            </w:r>
            <w:proofErr w:type="spellEnd"/>
            <w:r w:rsidRPr="009E01E0">
              <w:rPr>
                <w:rFonts w:eastAsia="Times New Roman"/>
                <w:szCs w:val="24"/>
                <w:lang w:val="en-US" w:eastAsia="en-US"/>
              </w:rPr>
              <w:t xml:space="preserve"> has lately </w:t>
            </w:r>
            <w:r w:rsidR="00666E5E" w:rsidRPr="009E01E0">
              <w:rPr>
                <w:rFonts w:eastAsia="Times New Roman"/>
                <w:szCs w:val="24"/>
                <w:lang w:val="en-US" w:eastAsia="en-US"/>
              </w:rPr>
              <w:t>taken</w:t>
            </w:r>
            <w:r w:rsidRPr="009E01E0">
              <w:rPr>
                <w:rFonts w:eastAsia="Times New Roman"/>
                <w:szCs w:val="24"/>
                <w:lang w:val="en-US" w:eastAsia="en-US"/>
              </w:rPr>
              <w:t xml:space="preserve"> steps to address this, but there is still room for improvement.</w:t>
            </w:r>
          </w:p>
          <w:p w14:paraId="3C287D25" w14:textId="77777777" w:rsidR="001E1DA1" w:rsidRDefault="001E1DA1" w:rsidP="00190F0B">
            <w:pPr>
              <w:ind w:left="360"/>
              <w:rPr>
                <w:szCs w:val="24"/>
              </w:rPr>
            </w:pPr>
          </w:p>
        </w:tc>
      </w:tr>
      <w:tr w:rsidR="004718C9" w:rsidRPr="004718C9" w14:paraId="63F022A6" w14:textId="77777777" w:rsidTr="00190F0B">
        <w:tc>
          <w:tcPr>
            <w:tcW w:w="4675" w:type="dxa"/>
            <w:shd w:val="clear" w:color="auto" w:fill="auto"/>
          </w:tcPr>
          <w:p w14:paraId="0CD2091C" w14:textId="77777777" w:rsidR="002A1421" w:rsidRDefault="002A1421" w:rsidP="00190F0B">
            <w:pPr>
              <w:jc w:val="center"/>
              <w:rPr>
                <w:b/>
                <w:szCs w:val="24"/>
              </w:rPr>
            </w:pPr>
            <w:r>
              <w:rPr>
                <w:b/>
                <w:szCs w:val="24"/>
              </w:rPr>
              <w:lastRenderedPageBreak/>
              <w:t>Opportunities</w:t>
            </w:r>
          </w:p>
          <w:p w14:paraId="70B4373C" w14:textId="77777777" w:rsidR="001E1DA1" w:rsidRDefault="001E1DA1" w:rsidP="00190F0B">
            <w:pPr>
              <w:jc w:val="center"/>
              <w:rPr>
                <w:b/>
                <w:szCs w:val="24"/>
              </w:rPr>
            </w:pPr>
          </w:p>
        </w:tc>
        <w:tc>
          <w:tcPr>
            <w:tcW w:w="4675" w:type="dxa"/>
            <w:shd w:val="clear" w:color="auto" w:fill="auto"/>
          </w:tcPr>
          <w:p w14:paraId="4CB7DE40" w14:textId="77777777" w:rsidR="002A1421" w:rsidRDefault="002A1421" w:rsidP="00190F0B">
            <w:pPr>
              <w:jc w:val="center"/>
              <w:rPr>
                <w:b/>
                <w:szCs w:val="24"/>
              </w:rPr>
            </w:pPr>
            <w:r>
              <w:rPr>
                <w:b/>
                <w:szCs w:val="24"/>
              </w:rPr>
              <w:t>Threats</w:t>
            </w:r>
          </w:p>
          <w:p w14:paraId="44D614FE" w14:textId="77777777" w:rsidR="001E1DA1" w:rsidRDefault="001E1DA1" w:rsidP="00190F0B">
            <w:pPr>
              <w:jc w:val="center"/>
              <w:rPr>
                <w:b/>
                <w:szCs w:val="24"/>
              </w:rPr>
            </w:pPr>
          </w:p>
        </w:tc>
      </w:tr>
      <w:tr w:rsidR="004718C9" w:rsidRPr="004718C9" w14:paraId="30B42C4E" w14:textId="77777777" w:rsidTr="00190F0B">
        <w:tc>
          <w:tcPr>
            <w:tcW w:w="4675" w:type="dxa"/>
            <w:shd w:val="clear" w:color="auto" w:fill="auto"/>
          </w:tcPr>
          <w:p w14:paraId="78A28CBD" w14:textId="04FC1A28" w:rsidR="00EC7924" w:rsidRPr="00EC7924" w:rsidRDefault="00F31BC0" w:rsidP="00EC7924">
            <w:pPr>
              <w:suppressAutoHyphens w:val="0"/>
              <w:spacing w:before="100" w:beforeAutospacing="1" w:after="100" w:afterAutospacing="1"/>
              <w:rPr>
                <w:rFonts w:eastAsia="Times New Roman"/>
                <w:szCs w:val="24"/>
                <w:lang w:val="en-US" w:eastAsia="en-US"/>
              </w:rPr>
            </w:pPr>
            <w:r w:rsidRPr="00F31BC0">
              <w:rPr>
                <w:rFonts w:eastAsia="Times New Roman"/>
                <w:szCs w:val="24"/>
                <w:lang w:val="en-US" w:eastAsia="en-US"/>
              </w:rPr>
              <w:t>M&amp;S might increase its worldwide footprint, particularly in rising countries such as Asia and Africa. This might assist the corporation in diversifying its revenue streams and reducing its reliance on the UK market.</w:t>
            </w:r>
          </w:p>
          <w:p w14:paraId="12A0D956" w14:textId="77777777" w:rsidR="00EC7924" w:rsidRDefault="00EC7924" w:rsidP="00A32BEE">
            <w:pPr>
              <w:suppressAutoHyphens w:val="0"/>
              <w:spacing w:before="100" w:beforeAutospacing="1" w:after="100" w:afterAutospacing="1"/>
              <w:rPr>
                <w:rFonts w:eastAsia="Times New Roman"/>
                <w:b/>
                <w:iCs/>
                <w:szCs w:val="24"/>
                <w:lang w:val="en-US" w:eastAsia="en-US"/>
              </w:rPr>
            </w:pPr>
          </w:p>
          <w:p w14:paraId="0175101B" w14:textId="77777777" w:rsidR="000A1AC1" w:rsidRPr="000A1AC1" w:rsidRDefault="000A1AC1" w:rsidP="000A1AC1">
            <w:pPr>
              <w:suppressAutoHyphens w:val="0"/>
              <w:spacing w:before="100" w:beforeAutospacing="1" w:after="100" w:afterAutospacing="1"/>
              <w:rPr>
                <w:rFonts w:eastAsia="Times New Roman"/>
                <w:szCs w:val="24"/>
                <w:lang w:val="en-US" w:eastAsia="en-US"/>
              </w:rPr>
            </w:pPr>
            <w:r w:rsidRPr="001C4805">
              <w:rPr>
                <w:rFonts w:eastAsia="Times New Roman"/>
                <w:bCs/>
                <w:iCs/>
                <w:szCs w:val="24"/>
                <w:lang w:val="en-US" w:eastAsia="en-US"/>
              </w:rPr>
              <w:t>E-commerce growth</w:t>
            </w:r>
            <w:r w:rsidRPr="000A1AC1">
              <w:rPr>
                <w:rFonts w:eastAsia="Times New Roman"/>
                <w:szCs w:val="24"/>
                <w:lang w:val="en-US" w:eastAsia="en-US"/>
              </w:rPr>
              <w:t>- COVID-19 pandemic has accelerated shift towards online shopping &amp; M&amp;S has opportunity to gain experience its e-commerce capabilities to meet customers’ changing needs.</w:t>
            </w:r>
          </w:p>
          <w:p w14:paraId="78675526" w14:textId="77777777" w:rsidR="000A1AC1" w:rsidRDefault="000A1AC1" w:rsidP="00A32BEE">
            <w:pPr>
              <w:suppressAutoHyphens w:val="0"/>
              <w:spacing w:before="100" w:beforeAutospacing="1" w:after="100" w:afterAutospacing="1"/>
              <w:rPr>
                <w:rFonts w:eastAsia="Times New Roman"/>
                <w:b/>
                <w:iCs/>
                <w:szCs w:val="24"/>
                <w:lang w:val="en-US" w:eastAsia="en-US"/>
              </w:rPr>
            </w:pPr>
          </w:p>
          <w:p w14:paraId="744C0F4D" w14:textId="77777777" w:rsidR="000A1AC1" w:rsidRDefault="000A1AC1" w:rsidP="00A32BEE">
            <w:pPr>
              <w:suppressAutoHyphens w:val="0"/>
              <w:spacing w:before="100" w:beforeAutospacing="1" w:after="100" w:afterAutospacing="1"/>
              <w:rPr>
                <w:rFonts w:eastAsia="Times New Roman"/>
                <w:b/>
                <w:iCs/>
                <w:szCs w:val="24"/>
                <w:lang w:val="en-US" w:eastAsia="en-US"/>
              </w:rPr>
            </w:pPr>
          </w:p>
          <w:p w14:paraId="6DF6E7EA" w14:textId="26D9B5E9" w:rsidR="001E1DA1" w:rsidRDefault="009E6CAF" w:rsidP="009E6CAF">
            <w:pPr>
              <w:suppressAutoHyphens w:val="0"/>
              <w:spacing w:before="100" w:beforeAutospacing="1" w:after="100" w:afterAutospacing="1"/>
              <w:rPr>
                <w:szCs w:val="24"/>
              </w:rPr>
            </w:pPr>
            <w:r w:rsidRPr="001C4805">
              <w:rPr>
                <w:szCs w:val="24"/>
              </w:rPr>
              <w:t xml:space="preserve">M&amp;S has already </w:t>
            </w:r>
            <w:r w:rsidR="002E3803" w:rsidRPr="001C4805">
              <w:rPr>
                <w:szCs w:val="24"/>
              </w:rPr>
              <w:t>showed</w:t>
            </w:r>
            <w:r w:rsidRPr="009E6CAF">
              <w:rPr>
                <w:szCs w:val="24"/>
              </w:rPr>
              <w:t xml:space="preserve"> a strong commitment to sustainability, but there is a possibility to further differentiate itself in the market by continuing to invest in sustainable goods and practises (</w:t>
            </w:r>
            <w:proofErr w:type="spellStart"/>
            <w:r w:rsidRPr="009E6CAF">
              <w:rPr>
                <w:szCs w:val="24"/>
              </w:rPr>
              <w:t>Benzaghta</w:t>
            </w:r>
            <w:proofErr w:type="spellEnd"/>
            <w:r w:rsidRPr="009E6CAF">
              <w:rPr>
                <w:szCs w:val="24"/>
              </w:rPr>
              <w:t xml:space="preserve"> et al., 2021). This might entice ecologically concerned clients and increase sales.</w:t>
            </w:r>
          </w:p>
        </w:tc>
        <w:tc>
          <w:tcPr>
            <w:tcW w:w="4675" w:type="dxa"/>
            <w:shd w:val="clear" w:color="auto" w:fill="auto"/>
          </w:tcPr>
          <w:p w14:paraId="2231B2E6" w14:textId="7C95F28E" w:rsidR="00364159" w:rsidRPr="00364159" w:rsidRDefault="00C4576A" w:rsidP="00364159">
            <w:pPr>
              <w:suppressAutoHyphens w:val="0"/>
              <w:spacing w:before="100" w:beforeAutospacing="1" w:after="100" w:afterAutospacing="1"/>
              <w:rPr>
                <w:rFonts w:eastAsia="Times New Roman"/>
                <w:szCs w:val="24"/>
                <w:lang w:val="en-US" w:eastAsia="en-US"/>
              </w:rPr>
            </w:pPr>
            <w:r>
              <w:rPr>
                <w:rFonts w:eastAsia="Times New Roman"/>
                <w:bCs/>
                <w:iCs/>
                <w:szCs w:val="24"/>
                <w:lang w:val="en-US" w:eastAsia="en-US"/>
              </w:rPr>
              <w:t>Intense competition</w:t>
            </w:r>
            <w:r w:rsidR="00364159" w:rsidRPr="00364159">
              <w:rPr>
                <w:rFonts w:eastAsia="Times New Roman"/>
                <w:b/>
                <w:szCs w:val="24"/>
                <w:lang w:val="en-US" w:eastAsia="en-US"/>
              </w:rPr>
              <w:t>-</w:t>
            </w:r>
            <w:r w:rsidR="00364159" w:rsidRPr="00364159">
              <w:rPr>
                <w:rFonts w:eastAsia="Times New Roman"/>
                <w:szCs w:val="24"/>
                <w:lang w:val="en-US" w:eastAsia="en-US"/>
              </w:rPr>
              <w:t xml:space="preserve"> retail industry is highly competitive, &amp; M&amp;S faces competition from both traditional retailers &amp; online companies. This could impact on its ability to attract &amp; retain customers.</w:t>
            </w:r>
          </w:p>
          <w:p w14:paraId="08589D3C" w14:textId="77777777" w:rsidR="00FE3CC7" w:rsidRPr="00FE3CC7" w:rsidRDefault="00FE3CC7" w:rsidP="00FE3CC7">
            <w:pPr>
              <w:suppressAutoHyphens w:val="0"/>
              <w:spacing w:before="100" w:beforeAutospacing="1" w:after="100" w:afterAutospacing="1"/>
              <w:rPr>
                <w:rFonts w:eastAsia="Times New Roman"/>
                <w:szCs w:val="24"/>
                <w:lang w:val="en-US" w:eastAsia="en-US"/>
              </w:rPr>
            </w:pPr>
          </w:p>
          <w:p w14:paraId="4A94B361" w14:textId="77777777" w:rsidR="00FE3CC7" w:rsidRPr="00FE3CC7" w:rsidRDefault="00FE3CC7" w:rsidP="00FE3CC7">
            <w:pPr>
              <w:suppressAutoHyphens w:val="0"/>
              <w:spacing w:before="100" w:beforeAutospacing="1" w:after="100" w:afterAutospacing="1"/>
              <w:rPr>
                <w:rFonts w:eastAsia="Times New Roman"/>
                <w:szCs w:val="24"/>
                <w:lang w:val="en-US" w:eastAsia="en-US"/>
              </w:rPr>
            </w:pPr>
            <w:r w:rsidRPr="001C4805">
              <w:rPr>
                <w:rFonts w:eastAsia="Times New Roman"/>
                <w:bCs/>
                <w:iCs/>
                <w:szCs w:val="24"/>
                <w:lang w:val="en-US" w:eastAsia="en-US"/>
              </w:rPr>
              <w:t>Economic uncertainty</w:t>
            </w:r>
            <w:r w:rsidRPr="00FE3CC7">
              <w:rPr>
                <w:rFonts w:eastAsia="Times New Roman"/>
                <w:szCs w:val="24"/>
                <w:lang w:val="en-US" w:eastAsia="en-US"/>
              </w:rPr>
              <w:t>- M&amp;S generates most of its revenue from the UK market, making it vulnerable to the economic downturns &amp; shifts in consumer spending habits. ongoing uncertainty surrounding Brexit &amp; COVID-19 pandemic could further impact company performance.</w:t>
            </w:r>
          </w:p>
          <w:p w14:paraId="7DDC5292" w14:textId="77777777" w:rsidR="00FE3CC7" w:rsidRDefault="00FE3CC7" w:rsidP="00A32BEE">
            <w:pPr>
              <w:suppressAutoHyphens w:val="0"/>
              <w:spacing w:before="100" w:beforeAutospacing="1" w:after="100" w:afterAutospacing="1"/>
              <w:rPr>
                <w:rFonts w:eastAsia="Times New Roman"/>
                <w:b/>
                <w:iCs/>
                <w:szCs w:val="24"/>
                <w:lang w:val="en-US" w:eastAsia="en-US"/>
              </w:rPr>
            </w:pPr>
          </w:p>
          <w:p w14:paraId="58D64F7C" w14:textId="2FD44843" w:rsidR="001E1DA1" w:rsidRDefault="001C4805" w:rsidP="001C4805">
            <w:pPr>
              <w:suppressAutoHyphens w:val="0"/>
              <w:spacing w:before="100" w:beforeAutospacing="1" w:after="100" w:afterAutospacing="1"/>
              <w:rPr>
                <w:szCs w:val="24"/>
              </w:rPr>
            </w:pPr>
            <w:r w:rsidRPr="001C4805">
              <w:rPr>
                <w:szCs w:val="24"/>
              </w:rPr>
              <w:t xml:space="preserve">interruptions in the supply chain- M&amp;S gets items from all over the world, and interruptions in the supply chain, such as natural catastrophes or political unrest, might have an impact on its </w:t>
            </w:r>
            <w:proofErr w:type="gramStart"/>
            <w:r w:rsidRPr="001C4805">
              <w:rPr>
                <w:szCs w:val="24"/>
              </w:rPr>
              <w:t>capacity</w:t>
            </w:r>
            <w:proofErr w:type="gramEnd"/>
            <w:r w:rsidRPr="001C4805">
              <w:rPr>
                <w:szCs w:val="24"/>
              </w:rPr>
              <w:t xml:space="preserve"> to deliver products to customers.</w:t>
            </w:r>
          </w:p>
        </w:tc>
      </w:tr>
    </w:tbl>
    <w:p w14:paraId="0B14782B" w14:textId="77777777" w:rsidR="00362E3D" w:rsidRPr="00125374" w:rsidRDefault="00362E3D" w:rsidP="00AB387F">
      <w:pPr>
        <w:rPr>
          <w:bCs/>
          <w:iCs/>
        </w:rPr>
      </w:pPr>
    </w:p>
    <w:p w14:paraId="2B52B634" w14:textId="77777777" w:rsidR="00A974CC" w:rsidRPr="00A32BEE" w:rsidRDefault="00A974CC">
      <w:pPr>
        <w:pStyle w:val="Heading2"/>
        <w:rPr>
          <w:b/>
          <w:u w:val="none"/>
        </w:rPr>
      </w:pPr>
      <w:bookmarkStart w:id="4" w:name="_Toc133870900"/>
      <w:r w:rsidRPr="00A32BEE">
        <w:rPr>
          <w:b/>
          <w:u w:val="none"/>
        </w:rPr>
        <w:lastRenderedPageBreak/>
        <w:t>Recommendations on Growth strategies for Marks and Spencer</w:t>
      </w:r>
      <w:bookmarkEnd w:id="4"/>
    </w:p>
    <w:p w14:paraId="1F24C5A7" w14:textId="77777777" w:rsidR="00C16D41" w:rsidRPr="00C16D41" w:rsidRDefault="00361581" w:rsidP="00A32BEE">
      <w:r w:rsidRPr="00361581">
        <w:t xml:space="preserve">The implementation of growth initiatives has the potential to achieve enhancements in market share, revenue, and sustainability. Depending on their specific </w:t>
      </w:r>
      <w:r w:rsidR="003C296F" w:rsidRPr="00361581">
        <w:t>aims</w:t>
      </w:r>
      <w:r w:rsidRPr="00361581">
        <w:t xml:space="preserve"> and available resources, businesses </w:t>
      </w:r>
      <w:r w:rsidR="00DC3BA0" w:rsidRPr="00361581">
        <w:t>can</w:t>
      </w:r>
      <w:r w:rsidRPr="00361581">
        <w:t xml:space="preserve"> pursue various development metho</w:t>
      </w:r>
      <w:r>
        <w:t>ds</w:t>
      </w:r>
      <w:r w:rsidR="00AB387F" w:rsidRPr="00AB387F">
        <w:t xml:space="preserve">. Market expansion, new product creation, diversification, and mergers and acquisitions are all frequent methods of expanding a business. Marks &amp; Spencer's expansion plans were </w:t>
      </w:r>
      <w:r w:rsidR="00AB387F">
        <w:t>analysed using an Ansoff matrix:</w:t>
      </w:r>
    </w:p>
    <w:p w14:paraId="60BF6C8F" w14:textId="77777777" w:rsidR="00A974CC" w:rsidRPr="00C831E4" w:rsidRDefault="00A974CC">
      <w:pPr>
        <w:rPr>
          <w:b/>
          <w:color w:val="FF0000"/>
        </w:rPr>
      </w:pPr>
      <w:r w:rsidRPr="00281D13">
        <w:rPr>
          <w:b/>
          <w:bCs/>
        </w:rPr>
        <w:t xml:space="preserve">Ansoff </w:t>
      </w:r>
      <w:r w:rsidR="00C831E4" w:rsidRPr="00281D13">
        <w:rPr>
          <w:b/>
          <w:bCs/>
        </w:rPr>
        <w:t xml:space="preserve">Matrix </w:t>
      </w:r>
    </w:p>
    <w:p w14:paraId="2AB4A26F" w14:textId="77777777" w:rsidR="003862F3" w:rsidRDefault="00B92C9E" w:rsidP="00A32BEE">
      <w:r w:rsidRPr="00B92C9E">
        <w:t>Organisations use the Ansoff Matrix as a strategic framework to help them decide how to approach growing their product line and breaking into new markets. Igor Ansoff created the Ansoff Matrix in 1957 to help companies explore their growth options. Market expansion, product innovation, niche targeting, and strategy diversification are the four main tenets of the matrix. The term "market penetration" describes the method a business uses to increase its market share by selling more of its current products to existing customers</w:t>
      </w:r>
      <w:r w:rsidR="00D6221C">
        <w:t xml:space="preserve"> (Zanjani and et.al., </w:t>
      </w:r>
      <w:r w:rsidR="00D6221C" w:rsidRPr="00D6221C">
        <w:t>2020)</w:t>
      </w:r>
      <w:r w:rsidR="00D6221C">
        <w:t>.</w:t>
      </w:r>
      <w:r w:rsidRPr="00B92C9E">
        <w:t xml:space="preserve"> Product development is the standard term for the procedure by which a new product is introduced to an existing market. Selling already-existing goods and services into untapped markets is the main goal of market development. The last and most important part of diversification is producing ne</w:t>
      </w:r>
      <w:r>
        <w:t>w goods for underserved markets</w:t>
      </w:r>
      <w:r w:rsidR="00AB387F" w:rsidRPr="00AB387F">
        <w:t>.</w:t>
      </w:r>
      <w:r w:rsidR="00EC5761" w:rsidRPr="00EC5761">
        <w:rPr>
          <w:color w:val="FF0000"/>
        </w:rPr>
        <w:t xml:space="preserve"> </w:t>
      </w:r>
      <w:r w:rsidR="00EC5761">
        <w:t>For Marks and Spencer, the best strategies are product development and diversification as it will help them to grow the business. Marks &amp; Spencer can use this tactic to go ahead in uncharted territory &amp; lessen its reliance on its current product line or market. Development of product will support Marks &amp; Spencer in diversifying its product portfolio &amp; gaining competitive edge by attracting larger customer base.</w:t>
      </w:r>
      <w:r w:rsidR="00AB387F">
        <w:t xml:space="preserve"> </w:t>
      </w:r>
      <w:r>
        <w:t>Here is the analysis of M&amp;S:</w:t>
      </w:r>
      <w:r w:rsidR="00D6221C">
        <w:t xml:space="preserve"> </w:t>
      </w:r>
    </w:p>
    <w:p w14:paraId="6EC85928" w14:textId="77777777" w:rsidR="00AD18D5" w:rsidRPr="00AD18D5" w:rsidRDefault="00AD18D5" w:rsidP="00157442">
      <w:r w:rsidRPr="00AD18D5">
        <w:rPr>
          <w:b/>
        </w:rPr>
        <w:t xml:space="preserve">Product development: </w:t>
      </w:r>
      <w:r w:rsidR="00AB387F" w:rsidRPr="00AB387F">
        <w:t xml:space="preserve">In the context of product development, novel merchandise is introduced into the market with consideration given to the discernment and inclinations of the consumer base. This strategic approach is expected to effectively support Marks &amp; Spencer in diversifying its product portfolio and gaining a competitive edge by attracting a larger customer base. In addition, it would be </w:t>
      </w:r>
      <w:r w:rsidR="003C296F" w:rsidRPr="00AB387F">
        <w:t>helpful</w:t>
      </w:r>
      <w:r w:rsidR="00AB387F" w:rsidRPr="00AB387F">
        <w:t xml:space="preserve"> for them to incorporate supplementary enterprises in the realms of food, housing, or clothing to enhance their existing range of services</w:t>
      </w:r>
      <w:r w:rsidR="00D6221C">
        <w:t xml:space="preserve"> </w:t>
      </w:r>
      <w:r w:rsidR="00D6221C" w:rsidRPr="00D6221C">
        <w:t>(Kotler, Kartajaya and Setiawan, 2021)</w:t>
      </w:r>
      <w:r w:rsidR="00D6221C">
        <w:t>.</w:t>
      </w:r>
      <w:r w:rsidR="00D6221C" w:rsidRPr="00D6221C">
        <w:t xml:space="preserve"> </w:t>
      </w:r>
      <w:r w:rsidR="00190F0B">
        <w:t xml:space="preserve">This strategy will not only increase the product line-up of the organization but will also help the organization to cater a wide range of audience. By effectively implementing this strategy the business will increase the chance of tackling with continuous increasing </w:t>
      </w:r>
      <w:r w:rsidR="00190F0B">
        <w:lastRenderedPageBreak/>
        <w:t xml:space="preserve">competition. </w:t>
      </w:r>
      <w:r w:rsidR="00AB387F">
        <w:t>In addition, Marks and</w:t>
      </w:r>
      <w:r w:rsidR="00AB387F" w:rsidRPr="00AB387F">
        <w:t xml:space="preserve"> Spencer has the potential to engage in collaborative partnerships with other enterprises or designers </w:t>
      </w:r>
      <w:r w:rsidR="0013758A" w:rsidRPr="00AB387F">
        <w:t>to</w:t>
      </w:r>
      <w:r w:rsidR="00AB387F" w:rsidRPr="00AB387F">
        <w:t xml:space="preserve"> develop specialised product lines tailored to distinct market segments or consumer inclinations.</w:t>
      </w:r>
    </w:p>
    <w:p w14:paraId="171155C2" w14:textId="77777777" w:rsidR="00282FD6" w:rsidRDefault="00AD18D5" w:rsidP="00157442">
      <w:r w:rsidRPr="00AD18D5">
        <w:rPr>
          <w:b/>
        </w:rPr>
        <w:t xml:space="preserve">Diversification: </w:t>
      </w:r>
      <w:r w:rsidR="00AB387F" w:rsidRPr="00AB387F">
        <w:t xml:space="preserve">The term is used to describe the introduction of a new product to an untapped market. Marks &amp; Spencer can use this tactic to go ahead into uncharted territory and lessen its reliance on its current product line or market. People interested in the hospitality business can open their </w:t>
      </w:r>
      <w:r w:rsidR="00AB387F">
        <w:t>own pubs or inns, while those interested in the technology sector can launch their own online stores</w:t>
      </w:r>
      <w:r w:rsidR="00904F44">
        <w:t xml:space="preserve"> </w:t>
      </w:r>
      <w:r w:rsidR="00D27DEA">
        <w:rPr>
          <w:szCs w:val="24"/>
          <w:shd w:val="clear" w:color="auto" w:fill="FFFFFF"/>
        </w:rPr>
        <w:t>(Clarissia, 2020)</w:t>
      </w:r>
      <w:r w:rsidR="00AB387F">
        <w:t xml:space="preserve">. </w:t>
      </w:r>
      <w:r w:rsidR="00190F0B">
        <w:t xml:space="preserve">In case of retail sector, this strategy will enhance the chance of Marks and Spencer to get edge over the competitors by targeting such a segment which is still untouched by other retailers. The firm can introduce such products which fulfil the needs of the targeted audience with an aim to earn monopoly among the chosen niche market. </w:t>
      </w:r>
      <w:r w:rsidR="00AB387F">
        <w:t>Diversification is sometimes the riskiest growth strategy</w:t>
      </w:r>
      <w:r w:rsidR="00AB387F" w:rsidRPr="00AB387F">
        <w:t xml:space="preserve"> because of the large expenditures </w:t>
      </w:r>
      <w:r w:rsidR="003C296F" w:rsidRPr="00AB387F">
        <w:t>needed</w:t>
      </w:r>
      <w:r w:rsidR="00AB387F" w:rsidRPr="00AB387F">
        <w:t xml:space="preserve"> in research and development (</w:t>
      </w:r>
      <w:r w:rsidR="00AB387F">
        <w:t>R&amp;D), marketing, and operations</w:t>
      </w:r>
      <w:r w:rsidRPr="00AD18D5">
        <w:t>.</w:t>
      </w:r>
    </w:p>
    <w:p w14:paraId="0F13C1A1" w14:textId="77777777" w:rsidR="00C342C5" w:rsidRPr="00A32BEE" w:rsidRDefault="00AB387F" w:rsidP="00AB387F">
      <w:pPr>
        <w:pStyle w:val="Heading2"/>
        <w:rPr>
          <w:b/>
          <w:u w:val="none"/>
        </w:rPr>
      </w:pPr>
      <w:r w:rsidRPr="00A32BEE">
        <w:rPr>
          <w:b/>
          <w:u w:val="none"/>
        </w:rPr>
        <w:t>Future Recommendations for Marks and Spencer</w:t>
      </w:r>
    </w:p>
    <w:p w14:paraId="03F80247" w14:textId="77777777" w:rsidR="00AB387F" w:rsidRDefault="00AB387F" w:rsidP="00157442">
      <w:bookmarkStart w:id="5" w:name="_Toc133870901"/>
      <w:r w:rsidRPr="00AB387F">
        <w:rPr>
          <w:b/>
        </w:rPr>
        <w:t>Enhance Online Presence and E-Commerce Strategy:</w:t>
      </w:r>
      <w:r>
        <w:t xml:space="preserve"> In the current digital era, Marks and Spencer must fortify its online presence and enhance its e-commerce strategy. The business should make investments in platforms that are easy to use and adapt to mobile devices, in smooth online purchasing experiences, and in tailored consumer involvement</w:t>
      </w:r>
      <w:r w:rsidR="00D6221C">
        <w:t xml:space="preserve"> </w:t>
      </w:r>
      <w:r w:rsidR="00D6221C" w:rsidRPr="00D6221C">
        <w:t>(Baines, Fill and Rosengren, 2017)</w:t>
      </w:r>
      <w:r w:rsidR="00D6221C">
        <w:t>.</w:t>
      </w:r>
      <w:r w:rsidR="00D6221C" w:rsidRPr="00D6221C">
        <w:t xml:space="preserve"> </w:t>
      </w:r>
      <w:r>
        <w:t xml:space="preserve">Utilising data analytics and digital technology, M&amp;S is better able to </w:t>
      </w:r>
      <w:r w:rsidR="003C296F">
        <w:t>understand</w:t>
      </w:r>
      <w:r>
        <w:t xml:space="preserve"> client preferences, customise services, and increase online sales. The convenience and contentment of customers may be increased by adopting omni-channel commerce, which allows customers to switch between online and offline channels with ease.</w:t>
      </w:r>
    </w:p>
    <w:p w14:paraId="5C7C0787" w14:textId="77777777" w:rsidR="00AB387F" w:rsidRDefault="00AB387F" w:rsidP="00157442">
      <w:r w:rsidRPr="00AB387F">
        <w:rPr>
          <w:b/>
        </w:rPr>
        <w:t>Adopt Sustainable and Ethical Practises:</w:t>
      </w:r>
      <w:r>
        <w:t xml:space="preserve"> M&amp;S should give sustainability top priority in </w:t>
      </w:r>
      <w:r w:rsidR="0013758A">
        <w:t>all</w:t>
      </w:r>
      <w:r>
        <w:t xml:space="preserve"> its activities due to the growing customer demand for Sustainable and Ethical Products. The business may create and spread eco-friendly behaviours including lowering packaging waste, using renewable energy sources, and </w:t>
      </w:r>
      <w:r w:rsidR="00655525">
        <w:t>getting</w:t>
      </w:r>
      <w:r>
        <w:t xml:space="preserve"> sustainable products. The brand reputation of M&amp;S may be further improved by highlighting fair trade, ethical sourcing, and responsible supply chain management. This would also appeal to customers who are socially concerned.</w:t>
      </w:r>
    </w:p>
    <w:p w14:paraId="1D39A68E" w14:textId="7F287F8E" w:rsidR="00AB387F" w:rsidRDefault="00AB387F" w:rsidP="00157442">
      <w:r w:rsidRPr="00AB387F">
        <w:rPr>
          <w:b/>
        </w:rPr>
        <w:t>Expand overseas Market footprint:</w:t>
      </w:r>
      <w:r>
        <w:t xml:space="preserve"> M&amp;S should look at chances to increase its overseas footprint </w:t>
      </w:r>
      <w:r w:rsidR="0013758A">
        <w:t>to</w:t>
      </w:r>
      <w:r>
        <w:t xml:space="preserve"> reduce the risks related to a home market that is extremely competitive. The business may tap into a variety of consumer bases and lessen dependence on a single market by entering </w:t>
      </w:r>
      <w:r>
        <w:lastRenderedPageBreak/>
        <w:t xml:space="preserve">new markets or solidifying its position in existing ones. For effective global expansion, it is essential to prioritise market research, </w:t>
      </w:r>
      <w:r w:rsidR="00655525">
        <w:t>understand</w:t>
      </w:r>
      <w:r>
        <w:t xml:space="preserve"> cultural subtleties, and </w:t>
      </w:r>
      <w:r w:rsidR="00764B99">
        <w:t>change</w:t>
      </w:r>
      <w:r>
        <w:t xml:space="preserve"> product offers to local tastes. Entry into the market can also be made easier by </w:t>
      </w:r>
      <w:r w:rsidR="00A22218">
        <w:t>collaborating</w:t>
      </w:r>
      <w:r>
        <w:t xml:space="preserve"> with regional partners or </w:t>
      </w:r>
      <w:r w:rsidR="00A32BEE">
        <w:t>buying</w:t>
      </w:r>
      <w:r>
        <w:t xml:space="preserve"> area brands.</w:t>
      </w:r>
    </w:p>
    <w:p w14:paraId="47B74743" w14:textId="7D1073F5" w:rsidR="00AB387F" w:rsidRPr="00AB387F" w:rsidRDefault="00AB387F" w:rsidP="00157442">
      <w:r w:rsidRPr="00AB387F">
        <w:rPr>
          <w:b/>
        </w:rPr>
        <w:t>Enhance Partnerships and Collaborations:</w:t>
      </w:r>
      <w:r>
        <w:t xml:space="preserve"> M&amp;S should think about strategic partnerships and collaborations if it wants to remain competitive in a market that is changing quickly. </w:t>
      </w:r>
      <w:r w:rsidR="00A22218">
        <w:t>Collaborating</w:t>
      </w:r>
      <w:r>
        <w:t xml:space="preserve"> with famous people, influencers, or fashion designers may help you develop special product lines and increase attention</w:t>
      </w:r>
      <w:r w:rsidR="00D6221C">
        <w:t xml:space="preserve"> </w:t>
      </w:r>
      <w:r w:rsidR="00D6221C" w:rsidRPr="00D6221C">
        <w:t xml:space="preserve">(Ferrell, </w:t>
      </w:r>
      <w:r w:rsidR="00A32BEE" w:rsidRPr="00D6221C">
        <w:t>Hartline,</w:t>
      </w:r>
      <w:r w:rsidR="00D6221C" w:rsidRPr="00D6221C">
        <w:t xml:space="preserve"> and Hochstein, 2021)</w:t>
      </w:r>
      <w:r w:rsidR="00D6221C">
        <w:t>.</w:t>
      </w:r>
      <w:r w:rsidR="00D6221C" w:rsidRPr="00D6221C">
        <w:t xml:space="preserve"> </w:t>
      </w:r>
      <w:r>
        <w:t>M&amp;S's reach and consumer base can be increased through alliances with complementary brands or online marketplaces. Collaborations with technology firms may also spur innovation in fields like supply chain management, online shopping, and customer experience.</w:t>
      </w:r>
    </w:p>
    <w:p w14:paraId="5D35BF96" w14:textId="77777777" w:rsidR="00A974CC" w:rsidRDefault="00A974CC" w:rsidP="006E7239">
      <w:pPr>
        <w:pStyle w:val="Heading1"/>
      </w:pPr>
      <w:r>
        <w:t>CONCLUSION</w:t>
      </w:r>
      <w:bookmarkEnd w:id="5"/>
    </w:p>
    <w:p w14:paraId="7203CD0F" w14:textId="77777777" w:rsidR="004425EA" w:rsidRDefault="004425EA" w:rsidP="00A32BEE">
      <w:r w:rsidRPr="004425EA">
        <w:t xml:space="preserve">According to the </w:t>
      </w:r>
      <w:r w:rsidR="0013758A" w:rsidRPr="004425EA">
        <w:t>report</w:t>
      </w:r>
      <w:r w:rsidRPr="004425EA">
        <w:t xml:space="preserve">, Marks and Spencer's external environment </w:t>
      </w:r>
      <w:r w:rsidR="00350F14">
        <w:t>are being</w:t>
      </w:r>
      <w:r w:rsidRPr="004425EA">
        <w:t xml:space="preserve"> analysed </w:t>
      </w:r>
      <w:r w:rsidR="00350F14">
        <w:t>(exam</w:t>
      </w:r>
      <w:r w:rsidR="00590635">
        <w:t>in</w:t>
      </w:r>
      <w:r w:rsidR="00350F14">
        <w:t>ed) by</w:t>
      </w:r>
      <w:r w:rsidRPr="004425EA">
        <w:t xml:space="preserve"> using the PESTLE </w:t>
      </w:r>
      <w:r w:rsidR="00655525" w:rsidRPr="004425EA">
        <w:t>method</w:t>
      </w:r>
      <w:r w:rsidRPr="004425EA">
        <w:t xml:space="preserve">. The investigation has revealed that, even so, there is room for growth in a variety of directions, including the rising appeal of prepared foods and the growing propensity for online shopping. Along with this, the business also faces challenges like how Brexit will affect trade laws and legal matters. The paper proposes two growth strategies for Marks &amp; Spencer: market penetration and product development, using the Ansoff Matrix from the report mentioned above. </w:t>
      </w:r>
      <w:bookmarkStart w:id="6" w:name="_Toc133870902"/>
      <w:r w:rsidRPr="004425EA">
        <w:t xml:space="preserve">These strategies involve expanding the company's existing product lines and markets, and they might help it </w:t>
      </w:r>
      <w:r w:rsidR="00655525" w:rsidRPr="004425EA">
        <w:t>keep</w:t>
      </w:r>
      <w:r w:rsidRPr="004425EA">
        <w:t xml:space="preserve"> its competitiveness in the face of shifting consumer preferences and market trends. By routinely </w:t>
      </w:r>
      <w:r w:rsidR="00655525" w:rsidRPr="004425EA">
        <w:t>seeing</w:t>
      </w:r>
      <w:r w:rsidRPr="004425EA">
        <w:t xml:space="preserve"> and reacting to changes in the external environment as well as looking for strategic growth opportunities, Marks and Spencer may be able to position itself for continued success in the fiercely competitive retail sector.</w:t>
      </w:r>
    </w:p>
    <w:p w14:paraId="16DEA40D" w14:textId="77777777" w:rsidR="004425EA" w:rsidRDefault="004425EA" w:rsidP="004425EA"/>
    <w:p w14:paraId="764833E7" w14:textId="77777777" w:rsidR="00A974CC" w:rsidRPr="008D4F2C" w:rsidRDefault="002075B3" w:rsidP="004425EA">
      <w:pPr>
        <w:rPr>
          <w:b/>
          <w:sz w:val="32"/>
          <w:szCs w:val="32"/>
          <w:u w:val="single"/>
        </w:rPr>
      </w:pPr>
      <w:r>
        <w:br w:type="page"/>
      </w:r>
      <w:r w:rsidR="00A974CC" w:rsidRPr="008D4F2C">
        <w:rPr>
          <w:b/>
          <w:sz w:val="32"/>
          <w:szCs w:val="32"/>
        </w:rPr>
        <w:lastRenderedPageBreak/>
        <w:t>REFERENCES</w:t>
      </w:r>
      <w:bookmarkEnd w:id="6"/>
    </w:p>
    <w:p w14:paraId="43742740" w14:textId="77777777" w:rsidR="00190F0B" w:rsidRDefault="00190F0B" w:rsidP="00216F9B">
      <w:pPr>
        <w:spacing w:line="276" w:lineRule="auto"/>
        <w:ind w:left="810" w:hanging="810"/>
        <w:rPr>
          <w:szCs w:val="24"/>
          <w:shd w:val="clear" w:color="auto" w:fill="FFFFFF"/>
          <w:lang w:val="en-US"/>
        </w:rPr>
      </w:pPr>
      <w:r>
        <w:rPr>
          <w:szCs w:val="24"/>
          <w:shd w:val="clear" w:color="auto" w:fill="FFFFFF"/>
          <w:lang w:val="en-US"/>
        </w:rPr>
        <w:t>Anderson, J.E. and Yotov, Y.V., 2016. Terms of trade and global efficiency effects of free trade agreements, 1990–2002. </w:t>
      </w:r>
      <w:r>
        <w:rPr>
          <w:i/>
          <w:iCs/>
          <w:szCs w:val="24"/>
          <w:shd w:val="clear" w:color="auto" w:fill="FFFFFF"/>
          <w:lang w:val="en-US"/>
        </w:rPr>
        <w:t>Journal of International Economics</w:t>
      </w:r>
      <w:r>
        <w:rPr>
          <w:szCs w:val="24"/>
          <w:shd w:val="clear" w:color="auto" w:fill="FFFFFF"/>
          <w:lang w:val="en-US"/>
        </w:rPr>
        <w:t>, </w:t>
      </w:r>
      <w:r>
        <w:rPr>
          <w:i/>
          <w:iCs/>
          <w:szCs w:val="24"/>
          <w:shd w:val="clear" w:color="auto" w:fill="FFFFFF"/>
          <w:lang w:val="en-US"/>
        </w:rPr>
        <w:t>99</w:t>
      </w:r>
      <w:r>
        <w:rPr>
          <w:szCs w:val="24"/>
          <w:shd w:val="clear" w:color="auto" w:fill="FFFFFF"/>
          <w:lang w:val="en-US"/>
        </w:rPr>
        <w:t>, pp.279-298.</w:t>
      </w:r>
    </w:p>
    <w:p w14:paraId="6CF7C1CA" w14:textId="77777777" w:rsidR="00226A78" w:rsidRDefault="00226A78" w:rsidP="00226A78">
      <w:pPr>
        <w:spacing w:line="240" w:lineRule="auto"/>
        <w:ind w:left="851" w:hanging="851"/>
      </w:pPr>
      <w:r w:rsidRPr="00226A78">
        <w:t xml:space="preserve">A SWOT Analysis Template for The Overwhelmed Marketer, n.d. Ivana Taylor. [Online] Available through:&lt; </w:t>
      </w:r>
      <w:hyperlink r:id="rId15" w:history="1">
        <w:r w:rsidRPr="00226A78">
          <w:rPr>
            <w:rStyle w:val="Hyperlink"/>
            <w:color w:val="000000"/>
          </w:rPr>
          <w:t>https://www.questionpro.com/blog/a-swot-analysis-template-for-the-overwhelmed-marketer/</w:t>
        </w:r>
      </w:hyperlink>
      <w:r w:rsidRPr="00226A78">
        <w:t>&gt; [accessed on 02/08/2023]</w:t>
      </w:r>
    </w:p>
    <w:p w14:paraId="3E3776BD" w14:textId="77777777" w:rsidR="0003666B" w:rsidRPr="0003666B" w:rsidRDefault="0003666B" w:rsidP="0003666B">
      <w:pPr>
        <w:spacing w:line="240" w:lineRule="auto"/>
        <w:ind w:left="851" w:hanging="851"/>
      </w:pPr>
      <w:r>
        <w:t xml:space="preserve">About us, 2023. [Online] Available through: </w:t>
      </w:r>
      <w:r w:rsidRPr="0003666B">
        <w:t>&lt;</w:t>
      </w:r>
      <w:hyperlink r:id="rId16" w:anchor=":~:text=About Us | Marks %26 Spencer&amp;text=Discover M%26S and our different,including Food and Clothing %26 Home.&amp;text=As a business that's been,the future is good business" w:history="1">
        <w:r w:rsidRPr="0003666B">
          <w:rPr>
            <w:rStyle w:val="Hyperlink"/>
            <w:color w:val="000000"/>
            <w:u w:val="none"/>
          </w:rPr>
          <w:t>https://corporate.marksandspencer.com/about-us#:~:text=About%20Us%20%7C%20Marks%20%26%20Spencer&amp;text=Discover%20M%26S%20and%20our%20different,including%20Food%20and%20Clothing%20%26%20Home.&amp;text=As%20a%20business%20that's%20been,the%20future%20is%20good%20business</w:t>
        </w:r>
      </w:hyperlink>
      <w:r w:rsidRPr="0003666B">
        <w:t>.&gt;./ [accessed on 03/08/2023]</w:t>
      </w:r>
    </w:p>
    <w:p w14:paraId="17B76977" w14:textId="77777777" w:rsidR="000508DD" w:rsidRDefault="00190F0B" w:rsidP="00226A78">
      <w:pPr>
        <w:spacing w:line="276" w:lineRule="auto"/>
        <w:rPr>
          <w:szCs w:val="24"/>
          <w:shd w:val="clear" w:color="auto" w:fill="FFFFFF"/>
        </w:rPr>
      </w:pPr>
      <w:r>
        <w:rPr>
          <w:szCs w:val="24"/>
          <w:shd w:val="clear" w:color="auto" w:fill="FFFFFF"/>
        </w:rPr>
        <w:t>Baines, P., Fill, C. and Rosengren, S., 2017. Marketing.</w:t>
      </w:r>
    </w:p>
    <w:p w14:paraId="5A12A54E" w14:textId="61C4EC36" w:rsidR="00190F0B" w:rsidRDefault="000508DD" w:rsidP="00226A78">
      <w:pPr>
        <w:spacing w:line="276" w:lineRule="auto"/>
        <w:rPr>
          <w:szCs w:val="24"/>
          <w:shd w:val="clear" w:color="auto" w:fill="FFFFFF"/>
        </w:rPr>
      </w:pPr>
      <w:r>
        <w:rPr>
          <w:szCs w:val="24"/>
          <w:shd w:val="clear" w:color="auto" w:fill="FFFFFF"/>
        </w:rPr>
        <w:t xml:space="preserve">           </w:t>
      </w:r>
      <w:r w:rsidR="00190F0B">
        <w:rPr>
          <w:szCs w:val="24"/>
          <w:shd w:val="clear" w:color="auto" w:fill="FFFFFF"/>
        </w:rPr>
        <w:t xml:space="preserve"> Oxford University Press.</w:t>
      </w:r>
    </w:p>
    <w:p w14:paraId="7F829379" w14:textId="77777777" w:rsidR="00E85804" w:rsidRDefault="00190F0B" w:rsidP="00216F9B">
      <w:pPr>
        <w:spacing w:line="276" w:lineRule="auto"/>
        <w:ind w:left="810" w:hanging="810"/>
        <w:rPr>
          <w:szCs w:val="24"/>
          <w:shd w:val="clear" w:color="auto" w:fill="FFFFFF"/>
        </w:rPr>
      </w:pPr>
      <w:r>
        <w:rPr>
          <w:szCs w:val="24"/>
          <w:shd w:val="clear" w:color="auto" w:fill="FFFFFF"/>
        </w:rPr>
        <w:t xml:space="preserve">Baker, M.J., 2016. What is marketing? In The marketing book (pp. 2-20). </w:t>
      </w:r>
      <w:r w:rsidR="00E85804">
        <w:rPr>
          <w:szCs w:val="24"/>
          <w:shd w:val="clear" w:color="auto" w:fill="FFFFFF"/>
        </w:rPr>
        <w:t xml:space="preserve"> </w:t>
      </w:r>
    </w:p>
    <w:p w14:paraId="185C801F" w14:textId="6C8C683F" w:rsidR="00190F0B" w:rsidRDefault="00E85804" w:rsidP="00216F9B">
      <w:pPr>
        <w:spacing w:line="276" w:lineRule="auto"/>
        <w:ind w:left="810" w:hanging="810"/>
        <w:rPr>
          <w:szCs w:val="24"/>
          <w:shd w:val="clear" w:color="auto" w:fill="FFFFFF"/>
        </w:rPr>
      </w:pPr>
      <w:r>
        <w:rPr>
          <w:szCs w:val="24"/>
          <w:shd w:val="clear" w:color="auto" w:fill="FFFFFF"/>
        </w:rPr>
        <w:t xml:space="preserve">            </w:t>
      </w:r>
      <w:r w:rsidR="00190F0B">
        <w:rPr>
          <w:szCs w:val="24"/>
          <w:shd w:val="clear" w:color="auto" w:fill="FFFFFF"/>
        </w:rPr>
        <w:t>Routledge.</w:t>
      </w:r>
    </w:p>
    <w:p w14:paraId="2FABF67C" w14:textId="77777777" w:rsidR="00190F0B" w:rsidRDefault="00190F0B" w:rsidP="00216F9B">
      <w:pPr>
        <w:spacing w:line="276" w:lineRule="auto"/>
        <w:ind w:left="810" w:hanging="810"/>
        <w:rPr>
          <w:szCs w:val="24"/>
        </w:rPr>
      </w:pPr>
      <w:r>
        <w:rPr>
          <w:szCs w:val="24"/>
          <w:shd w:val="clear" w:color="auto" w:fill="FFFFFF"/>
        </w:rPr>
        <w:t>Benzaghta, M.A., Elwalda, A., Mousa, M.M., Erkan, I. and Rahman, M., 2021. SWOT analysis applications: An integrative literature review. </w:t>
      </w:r>
      <w:r>
        <w:rPr>
          <w:i/>
          <w:iCs/>
          <w:szCs w:val="24"/>
          <w:shd w:val="clear" w:color="auto" w:fill="FFFFFF"/>
        </w:rPr>
        <w:t>Journal of Global Business Insights</w:t>
      </w:r>
      <w:r>
        <w:rPr>
          <w:szCs w:val="24"/>
          <w:shd w:val="clear" w:color="auto" w:fill="FFFFFF"/>
        </w:rPr>
        <w:t>, </w:t>
      </w:r>
      <w:r>
        <w:rPr>
          <w:i/>
          <w:iCs/>
          <w:szCs w:val="24"/>
          <w:shd w:val="clear" w:color="auto" w:fill="FFFFFF"/>
        </w:rPr>
        <w:t>6</w:t>
      </w:r>
      <w:r>
        <w:rPr>
          <w:szCs w:val="24"/>
          <w:shd w:val="clear" w:color="auto" w:fill="FFFFFF"/>
        </w:rPr>
        <w:t>(1), pp.55-73.</w:t>
      </w:r>
    </w:p>
    <w:p w14:paraId="731BC8FD" w14:textId="77777777" w:rsidR="00190F0B" w:rsidRDefault="00190F0B" w:rsidP="00216F9B">
      <w:pPr>
        <w:spacing w:line="276" w:lineRule="auto"/>
        <w:ind w:left="810" w:hanging="810"/>
        <w:rPr>
          <w:szCs w:val="24"/>
          <w:shd w:val="clear" w:color="auto" w:fill="FFFFFF"/>
        </w:rPr>
      </w:pPr>
      <w:r>
        <w:rPr>
          <w:szCs w:val="24"/>
          <w:shd w:val="clear" w:color="auto" w:fill="FFFFFF"/>
        </w:rPr>
        <w:t>Buye, R., 2021. Critical examination of the PESTEL Analysis Model. </w:t>
      </w:r>
      <w:r>
        <w:rPr>
          <w:i/>
          <w:iCs/>
          <w:szCs w:val="24"/>
          <w:shd w:val="clear" w:color="auto" w:fill="FFFFFF"/>
        </w:rPr>
        <w:t>Project: Action Research for Development</w:t>
      </w:r>
      <w:r>
        <w:rPr>
          <w:szCs w:val="24"/>
          <w:shd w:val="clear" w:color="auto" w:fill="FFFFFF"/>
        </w:rPr>
        <w:t>.</w:t>
      </w:r>
    </w:p>
    <w:p w14:paraId="0BFA78DD" w14:textId="77777777" w:rsidR="00190F0B" w:rsidRDefault="00190F0B" w:rsidP="00216F9B">
      <w:pPr>
        <w:spacing w:line="276" w:lineRule="auto"/>
        <w:ind w:left="810" w:hanging="810"/>
        <w:rPr>
          <w:szCs w:val="24"/>
        </w:rPr>
      </w:pPr>
      <w:r>
        <w:rPr>
          <w:szCs w:val="24"/>
          <w:shd w:val="clear" w:color="auto" w:fill="FFFFFF"/>
        </w:rPr>
        <w:t>Clarissia, S.M.S., 2020. A study on Ansoff Matrix Technique: As a growth strategy and an adaptive learning technique adopted in the leading brand of products. </w:t>
      </w:r>
      <w:r>
        <w:rPr>
          <w:i/>
          <w:iCs/>
          <w:szCs w:val="24"/>
          <w:shd w:val="clear" w:color="auto" w:fill="FFFFFF"/>
        </w:rPr>
        <w:t>BIMS Journal of Management</w:t>
      </w:r>
      <w:r>
        <w:rPr>
          <w:szCs w:val="24"/>
          <w:shd w:val="clear" w:color="auto" w:fill="FFFFFF"/>
        </w:rPr>
        <w:t>, </w:t>
      </w:r>
      <w:r>
        <w:rPr>
          <w:i/>
          <w:iCs/>
          <w:szCs w:val="24"/>
          <w:shd w:val="clear" w:color="auto" w:fill="FFFFFF"/>
        </w:rPr>
        <w:t>18</w:t>
      </w:r>
      <w:r>
        <w:rPr>
          <w:szCs w:val="24"/>
          <w:shd w:val="clear" w:color="auto" w:fill="FFFFFF"/>
        </w:rPr>
        <w:t>.</w:t>
      </w:r>
    </w:p>
    <w:p w14:paraId="4DD5EEAC" w14:textId="77777777" w:rsidR="00071A83" w:rsidRDefault="00190F0B" w:rsidP="004D2D75">
      <w:pPr>
        <w:spacing w:line="276" w:lineRule="auto"/>
        <w:rPr>
          <w:szCs w:val="24"/>
        </w:rPr>
      </w:pPr>
      <w:r>
        <w:rPr>
          <w:szCs w:val="24"/>
        </w:rPr>
        <w:t>Deepak, R.K.A. and Jeyakumar, S., 2019. </w:t>
      </w:r>
      <w:r>
        <w:rPr>
          <w:iCs/>
          <w:szCs w:val="24"/>
        </w:rPr>
        <w:t>Marketing management</w:t>
      </w:r>
      <w:r>
        <w:rPr>
          <w:szCs w:val="24"/>
        </w:rPr>
        <w:t>.</w:t>
      </w:r>
    </w:p>
    <w:p w14:paraId="22FB7FF1" w14:textId="64AB8826" w:rsidR="00190F0B" w:rsidRDefault="00071A83" w:rsidP="004D2D75">
      <w:pPr>
        <w:spacing w:line="276" w:lineRule="auto"/>
        <w:rPr>
          <w:szCs w:val="24"/>
        </w:rPr>
      </w:pPr>
      <w:r>
        <w:rPr>
          <w:szCs w:val="24"/>
        </w:rPr>
        <w:t xml:space="preserve">         </w:t>
      </w:r>
      <w:r w:rsidR="00190F0B">
        <w:rPr>
          <w:szCs w:val="24"/>
        </w:rPr>
        <w:t xml:space="preserve"> Educreation Publishing.</w:t>
      </w:r>
    </w:p>
    <w:p w14:paraId="61E79EDF" w14:textId="77777777" w:rsidR="006F1E00" w:rsidRDefault="00190F0B" w:rsidP="00071A83">
      <w:pPr>
        <w:spacing w:line="276" w:lineRule="auto"/>
        <w:rPr>
          <w:i/>
          <w:iCs/>
          <w:szCs w:val="24"/>
          <w:shd w:val="clear" w:color="auto" w:fill="FFFFFF"/>
        </w:rPr>
      </w:pPr>
      <w:r>
        <w:rPr>
          <w:szCs w:val="24"/>
          <w:shd w:val="clear" w:color="auto" w:fill="FFFFFF"/>
        </w:rPr>
        <w:t>Fahy, J. and Jobber, D., 2019. </w:t>
      </w:r>
      <w:r>
        <w:rPr>
          <w:i/>
          <w:iCs/>
          <w:szCs w:val="24"/>
          <w:shd w:val="clear" w:color="auto" w:fill="FFFFFF"/>
        </w:rPr>
        <w:t>Ebook: Foundations of marketing,</w:t>
      </w:r>
    </w:p>
    <w:p w14:paraId="2568093C" w14:textId="6497FF1F" w:rsidR="00190F0B" w:rsidRDefault="006F1E00" w:rsidP="00071A83">
      <w:pPr>
        <w:spacing w:line="276" w:lineRule="auto"/>
        <w:rPr>
          <w:szCs w:val="24"/>
          <w:shd w:val="clear" w:color="auto" w:fill="FFFFFF"/>
        </w:rPr>
      </w:pPr>
      <w:r>
        <w:rPr>
          <w:i/>
          <w:iCs/>
          <w:szCs w:val="24"/>
          <w:shd w:val="clear" w:color="auto" w:fill="FFFFFF"/>
        </w:rPr>
        <w:t xml:space="preserve">         </w:t>
      </w:r>
      <w:r w:rsidR="00190F0B">
        <w:rPr>
          <w:i/>
          <w:iCs/>
          <w:szCs w:val="24"/>
          <w:shd w:val="clear" w:color="auto" w:fill="FFFFFF"/>
        </w:rPr>
        <w:t>6</w:t>
      </w:r>
      <w:r w:rsidR="00911DCA">
        <w:rPr>
          <w:i/>
          <w:iCs/>
          <w:szCs w:val="24"/>
          <w:shd w:val="clear" w:color="auto" w:fill="FFFFFF"/>
        </w:rPr>
        <w:t>e</w:t>
      </w:r>
      <w:r w:rsidR="00911DCA">
        <w:rPr>
          <w:szCs w:val="24"/>
          <w:shd w:val="clear" w:color="auto" w:fill="FFFFFF"/>
        </w:rPr>
        <w:t>. McGraw</w:t>
      </w:r>
      <w:r w:rsidR="00190F0B">
        <w:rPr>
          <w:szCs w:val="24"/>
          <w:shd w:val="clear" w:color="auto" w:fill="FFFFFF"/>
        </w:rPr>
        <w:t xml:space="preserve"> Hill.</w:t>
      </w:r>
    </w:p>
    <w:p w14:paraId="4ACA0E20" w14:textId="77777777" w:rsidR="00CF25B2" w:rsidRPr="00CF25B2" w:rsidRDefault="00CF25B2" w:rsidP="00CF25B2">
      <w:pPr>
        <w:spacing w:line="240" w:lineRule="auto"/>
        <w:ind w:left="810" w:hanging="810"/>
        <w:rPr>
          <w:szCs w:val="24"/>
        </w:rPr>
      </w:pPr>
      <w:r w:rsidRPr="00CF25B2">
        <w:rPr>
          <w:szCs w:val="24"/>
          <w:shd w:val="clear" w:color="auto" w:fill="FFFFFF"/>
          <w:lang w:val="de-DE"/>
        </w:rPr>
        <w:t>Ferrell, O.C., Hartline, M. and Hochstein, B.W., 2021. </w:t>
      </w:r>
      <w:r w:rsidRPr="00CF25B2">
        <w:rPr>
          <w:szCs w:val="24"/>
          <w:shd w:val="clear" w:color="auto" w:fill="FFFFFF"/>
        </w:rPr>
        <w:t>Marketing strategy. Cengage Learning.</w:t>
      </w:r>
    </w:p>
    <w:p w14:paraId="597AF54F" w14:textId="77777777" w:rsidR="00CF25B2" w:rsidRDefault="00CF25B2" w:rsidP="00071A83">
      <w:pPr>
        <w:spacing w:line="276" w:lineRule="auto"/>
        <w:rPr>
          <w:szCs w:val="24"/>
        </w:rPr>
      </w:pPr>
    </w:p>
    <w:p w14:paraId="62FC211E" w14:textId="77777777" w:rsidR="00190F0B" w:rsidRDefault="00190F0B" w:rsidP="00216F9B">
      <w:pPr>
        <w:spacing w:line="276" w:lineRule="auto"/>
        <w:ind w:left="810" w:hanging="810"/>
        <w:rPr>
          <w:szCs w:val="24"/>
          <w:shd w:val="clear" w:color="auto" w:fill="FFFFFF"/>
          <w:lang w:val="en-US"/>
        </w:rPr>
      </w:pPr>
      <w:r>
        <w:rPr>
          <w:szCs w:val="24"/>
          <w:shd w:val="clear" w:color="auto" w:fill="FFFFFF"/>
          <w:lang w:val="en-US"/>
        </w:rPr>
        <w:t>Fleisher, C.S. and Bensoussan, B.E., 2015. </w:t>
      </w:r>
      <w:r>
        <w:rPr>
          <w:i/>
          <w:iCs/>
          <w:szCs w:val="24"/>
          <w:shd w:val="clear" w:color="auto" w:fill="FFFFFF"/>
          <w:lang w:val="en-US"/>
        </w:rPr>
        <w:t>Business and competitive analysis: effective application of new and classic methods</w:t>
      </w:r>
      <w:r>
        <w:rPr>
          <w:szCs w:val="24"/>
          <w:shd w:val="clear" w:color="auto" w:fill="FFFFFF"/>
          <w:lang w:val="en-US"/>
        </w:rPr>
        <w:t>. FT press.</w:t>
      </w:r>
    </w:p>
    <w:p w14:paraId="7D8F6ED6" w14:textId="16CFAA6E" w:rsidR="00190F0B" w:rsidRDefault="00190F0B" w:rsidP="00216F9B">
      <w:pPr>
        <w:spacing w:line="276" w:lineRule="auto"/>
        <w:ind w:left="810" w:hanging="810"/>
        <w:rPr>
          <w:szCs w:val="24"/>
        </w:rPr>
      </w:pPr>
      <w:r>
        <w:rPr>
          <w:szCs w:val="24"/>
          <w:shd w:val="clear" w:color="auto" w:fill="FFFFFF"/>
        </w:rPr>
        <w:t>Goyal, A., 2020. A critical analysis of Porter’s 5 forces model of competitive advantage. </w:t>
      </w:r>
      <w:r>
        <w:rPr>
          <w:i/>
          <w:iCs/>
          <w:szCs w:val="24"/>
          <w:shd w:val="clear" w:color="auto" w:fill="FFFFFF"/>
        </w:rPr>
        <w:t xml:space="preserve">Goyal, </w:t>
      </w:r>
      <w:r w:rsidR="00911DCA">
        <w:rPr>
          <w:i/>
          <w:iCs/>
          <w:szCs w:val="24"/>
          <w:shd w:val="clear" w:color="auto" w:fill="FFFFFF"/>
        </w:rPr>
        <w:t>A. (</w:t>
      </w:r>
      <w:r>
        <w:rPr>
          <w:i/>
          <w:iCs/>
          <w:szCs w:val="24"/>
          <w:shd w:val="clear" w:color="auto" w:fill="FFFFFF"/>
        </w:rPr>
        <w:t>2021). A Critical Analysis of Porter’s</w:t>
      </w:r>
      <w:r>
        <w:rPr>
          <w:szCs w:val="24"/>
          <w:shd w:val="clear" w:color="auto" w:fill="FFFFFF"/>
        </w:rPr>
        <w:t>, </w:t>
      </w:r>
      <w:r>
        <w:rPr>
          <w:i/>
          <w:iCs/>
          <w:szCs w:val="24"/>
          <w:shd w:val="clear" w:color="auto" w:fill="FFFFFF"/>
        </w:rPr>
        <w:t>5</w:t>
      </w:r>
      <w:r>
        <w:rPr>
          <w:szCs w:val="24"/>
          <w:shd w:val="clear" w:color="auto" w:fill="FFFFFF"/>
        </w:rPr>
        <w:t>.</w:t>
      </w:r>
    </w:p>
    <w:p w14:paraId="029BFA03" w14:textId="77777777" w:rsidR="00190F0B" w:rsidRDefault="00190F0B" w:rsidP="00216F9B">
      <w:pPr>
        <w:spacing w:line="276" w:lineRule="auto"/>
        <w:ind w:left="810" w:hanging="810"/>
        <w:rPr>
          <w:szCs w:val="24"/>
          <w:shd w:val="clear" w:color="auto" w:fill="FFFFFF"/>
        </w:rPr>
      </w:pPr>
      <w:r>
        <w:rPr>
          <w:szCs w:val="24"/>
          <w:shd w:val="clear" w:color="auto" w:fill="FFFFFF"/>
        </w:rPr>
        <w:t>Harris, L.C., Kotler, P. and Armstrong, G., 2020. Principles Of Marketing Eighth European Edition.</w:t>
      </w:r>
    </w:p>
    <w:p w14:paraId="34D2F8B7" w14:textId="77777777" w:rsidR="00190F0B" w:rsidRDefault="00190F0B" w:rsidP="00216F9B">
      <w:pPr>
        <w:spacing w:line="276" w:lineRule="auto"/>
        <w:ind w:left="810" w:hanging="810"/>
        <w:rPr>
          <w:iCs/>
          <w:szCs w:val="24"/>
        </w:rPr>
      </w:pPr>
      <w:r>
        <w:rPr>
          <w:szCs w:val="24"/>
          <w:lang w:val="de-DE"/>
        </w:rPr>
        <w:t xml:space="preserve">Kardes, I., Reinecke Flynn, L. and Dugan, M., 2021. </w:t>
      </w:r>
      <w:r>
        <w:rPr>
          <w:szCs w:val="24"/>
        </w:rPr>
        <w:t>"Online retailing: Determinants of competition between multinationals and local firms in emerging markets." (“Online retailing: determinants of competition - ProQuest”) </w:t>
      </w:r>
      <w:r>
        <w:rPr>
          <w:iCs/>
          <w:szCs w:val="24"/>
        </w:rPr>
        <w:t>International Journal of</w:t>
      </w:r>
      <w:r>
        <w:rPr>
          <w:i/>
          <w:szCs w:val="24"/>
        </w:rPr>
        <w:t xml:space="preserve"> </w:t>
      </w:r>
      <w:r>
        <w:rPr>
          <w:iCs/>
          <w:szCs w:val="24"/>
        </w:rPr>
        <w:t>Retail &amp; Distribution Management, 49(2), pp.263-280.</w:t>
      </w:r>
    </w:p>
    <w:p w14:paraId="1C9C6418" w14:textId="77777777" w:rsidR="00190F0B" w:rsidRDefault="00190F0B" w:rsidP="00216F9B">
      <w:pPr>
        <w:spacing w:line="276" w:lineRule="auto"/>
        <w:ind w:left="810" w:hanging="810"/>
        <w:rPr>
          <w:iCs/>
          <w:szCs w:val="24"/>
          <w:shd w:val="clear" w:color="auto" w:fill="FFFFFF"/>
        </w:rPr>
      </w:pPr>
      <w:r>
        <w:rPr>
          <w:szCs w:val="24"/>
          <w:shd w:val="clear" w:color="auto" w:fill="FFFFFF"/>
          <w:lang w:val="de-DE"/>
        </w:rPr>
        <w:t>Kotler, P., Kartajaya, H. and Setiawan, I., 2021. </w:t>
      </w:r>
      <w:r>
        <w:rPr>
          <w:iCs/>
          <w:szCs w:val="24"/>
          <w:shd w:val="clear" w:color="auto" w:fill="FFFFFF"/>
        </w:rPr>
        <w:t>Marketing 5.0: Technology for humanity. John Wiley &amp; Sons.</w:t>
      </w:r>
    </w:p>
    <w:p w14:paraId="63F89DDA" w14:textId="77777777" w:rsidR="00C5498E" w:rsidRPr="00C5498E" w:rsidRDefault="00C5498E" w:rsidP="00C5498E">
      <w:pPr>
        <w:spacing w:line="240" w:lineRule="auto"/>
        <w:ind w:left="851" w:hanging="851"/>
      </w:pPr>
      <w:r w:rsidRPr="00016A26">
        <w:rPr>
          <w:i/>
        </w:rPr>
        <w:lastRenderedPageBreak/>
        <w:t>Marks and Spencer PESTLE Analysis, 2019</w:t>
      </w:r>
      <w:r>
        <w:t xml:space="preserve">. [Online] Available through: </w:t>
      </w:r>
      <w:r w:rsidRPr="00C5498E">
        <w:t>&lt;</w:t>
      </w:r>
      <w:hyperlink r:id="rId17" w:history="1">
        <w:r w:rsidRPr="00C5498E">
          <w:rPr>
            <w:rStyle w:val="Hyperlink"/>
            <w:color w:val="000000"/>
          </w:rPr>
          <w:t>https://pestleanalysis.com/marks-and-spencer-pestle-analysis/</w:t>
        </w:r>
      </w:hyperlink>
      <w:r w:rsidRPr="00C5498E">
        <w:t>&gt;. [accessed on 02/08/2023]</w:t>
      </w:r>
    </w:p>
    <w:p w14:paraId="2506C710" w14:textId="77777777" w:rsidR="00C5498E" w:rsidRDefault="00C5498E" w:rsidP="00216F9B">
      <w:pPr>
        <w:spacing w:line="276" w:lineRule="auto"/>
        <w:ind w:left="810" w:hanging="810"/>
        <w:rPr>
          <w:iCs/>
          <w:szCs w:val="24"/>
          <w:shd w:val="clear" w:color="auto" w:fill="FFFFFF"/>
        </w:rPr>
      </w:pPr>
    </w:p>
    <w:p w14:paraId="36B8AE82" w14:textId="77777777" w:rsidR="00190F0B" w:rsidRDefault="00190F0B" w:rsidP="00216F9B">
      <w:pPr>
        <w:spacing w:line="276" w:lineRule="auto"/>
        <w:ind w:left="810" w:hanging="810"/>
        <w:rPr>
          <w:iCs/>
          <w:szCs w:val="24"/>
        </w:rPr>
      </w:pPr>
      <w:r>
        <w:rPr>
          <w:iCs/>
          <w:szCs w:val="24"/>
        </w:rPr>
        <w:t>Martinez-Contreras, R.M., Hernandez-Mora, N.C., Vargas-Leguizamon, Y.R. and Borja-Barrera, S.M., 2022. "Pestel Analysis and the Porter's Five Forces: An Integrated Model of Strategic Sectors." (“McDonald’s Five Forces Analysis (Porter’s Model) &amp; Recommendations”) In Handbook of Research on Organizational Sustainability in Turbulent Economies (pp. 292-314). IGI Global.</w:t>
      </w:r>
    </w:p>
    <w:p w14:paraId="660B7722" w14:textId="77777777" w:rsidR="00190F0B" w:rsidRDefault="00190F0B" w:rsidP="00216F9B">
      <w:pPr>
        <w:spacing w:line="276" w:lineRule="auto"/>
        <w:ind w:left="810" w:hanging="810"/>
        <w:rPr>
          <w:szCs w:val="24"/>
          <w:shd w:val="clear" w:color="auto" w:fill="FFFFFF"/>
          <w:lang w:val="en-US"/>
        </w:rPr>
      </w:pPr>
      <w:r>
        <w:rPr>
          <w:szCs w:val="24"/>
          <w:shd w:val="clear" w:color="auto" w:fill="FFFFFF"/>
          <w:lang w:val="en-US"/>
        </w:rPr>
        <w:t>Nonet, P., Selznick, P. and Kagan, R.A., 2017. </w:t>
      </w:r>
      <w:r>
        <w:rPr>
          <w:i/>
          <w:iCs/>
          <w:szCs w:val="24"/>
          <w:shd w:val="clear" w:color="auto" w:fill="FFFFFF"/>
          <w:lang w:val="en-US"/>
        </w:rPr>
        <w:t>Law and society in transition: Toward responsive law</w:t>
      </w:r>
      <w:r>
        <w:rPr>
          <w:szCs w:val="24"/>
          <w:shd w:val="clear" w:color="auto" w:fill="FFFFFF"/>
          <w:lang w:val="en-US"/>
        </w:rPr>
        <w:t>. Routledge.</w:t>
      </w:r>
    </w:p>
    <w:p w14:paraId="60E63F3F" w14:textId="77777777" w:rsidR="00190F0B" w:rsidRDefault="00190F0B" w:rsidP="00216F9B">
      <w:pPr>
        <w:spacing w:line="276" w:lineRule="auto"/>
        <w:ind w:left="810" w:hanging="810"/>
        <w:rPr>
          <w:szCs w:val="24"/>
          <w:shd w:val="clear" w:color="auto" w:fill="FFFFFF"/>
          <w:lang w:val="en-US"/>
        </w:rPr>
      </w:pPr>
      <w:r>
        <w:rPr>
          <w:szCs w:val="24"/>
          <w:shd w:val="clear" w:color="auto" w:fill="FFFFFF"/>
          <w:lang w:val="en-US"/>
        </w:rPr>
        <w:t>Ortiz‐de‐Mandojana, N. and Bansal, P., 2016. The long‐term benefits of organizational resilience through sustainable business practices. </w:t>
      </w:r>
      <w:r>
        <w:rPr>
          <w:i/>
          <w:iCs/>
          <w:szCs w:val="24"/>
          <w:shd w:val="clear" w:color="auto" w:fill="FFFFFF"/>
          <w:lang w:val="en-US"/>
        </w:rPr>
        <w:t>Strategic Management Journal</w:t>
      </w:r>
      <w:r>
        <w:rPr>
          <w:szCs w:val="24"/>
          <w:shd w:val="clear" w:color="auto" w:fill="FFFFFF"/>
          <w:lang w:val="en-US"/>
        </w:rPr>
        <w:t>, </w:t>
      </w:r>
      <w:r>
        <w:rPr>
          <w:i/>
          <w:iCs/>
          <w:szCs w:val="24"/>
          <w:shd w:val="clear" w:color="auto" w:fill="FFFFFF"/>
          <w:lang w:val="en-US"/>
        </w:rPr>
        <w:t>37</w:t>
      </w:r>
      <w:r>
        <w:rPr>
          <w:szCs w:val="24"/>
          <w:shd w:val="clear" w:color="auto" w:fill="FFFFFF"/>
          <w:lang w:val="en-US"/>
        </w:rPr>
        <w:t>(8), pp.1615-1631.</w:t>
      </w:r>
    </w:p>
    <w:p w14:paraId="7C15434D" w14:textId="77777777" w:rsidR="00190F0B" w:rsidRDefault="00190F0B" w:rsidP="00216F9B">
      <w:pPr>
        <w:spacing w:line="276" w:lineRule="auto"/>
        <w:ind w:left="810" w:hanging="810"/>
        <w:rPr>
          <w:iCs/>
          <w:szCs w:val="24"/>
        </w:rPr>
      </w:pPr>
      <w:r>
        <w:rPr>
          <w:iCs/>
          <w:szCs w:val="24"/>
        </w:rPr>
        <w:t>Park, S., 2020. Marketing management (Vol. 3). Seohee Academy.</w:t>
      </w:r>
    </w:p>
    <w:p w14:paraId="13B7E646" w14:textId="77777777" w:rsidR="002727ED" w:rsidRDefault="002727ED" w:rsidP="00216F9B">
      <w:pPr>
        <w:spacing w:line="276" w:lineRule="auto"/>
        <w:ind w:left="810" w:hanging="810"/>
        <w:rPr>
          <w:iCs/>
          <w:szCs w:val="24"/>
        </w:rPr>
      </w:pPr>
    </w:p>
    <w:p w14:paraId="24F477FE" w14:textId="77777777" w:rsidR="00C231DB" w:rsidRPr="00C231DB" w:rsidRDefault="00C231DB" w:rsidP="00C231DB">
      <w:pPr>
        <w:spacing w:line="240" w:lineRule="auto"/>
        <w:ind w:left="851" w:hanging="851"/>
      </w:pPr>
      <w:r w:rsidRPr="00C231DB">
        <w:t xml:space="preserve">PESTEL Analysis, n.d. [Online] Available through:&lt; </w:t>
      </w:r>
      <w:hyperlink r:id="rId18" w:history="1">
        <w:r>
          <w:rPr>
            <w:rStyle w:val="Hyperlink"/>
            <w:color w:val="000000"/>
          </w:rPr>
          <w:t>https://www.toppr.com/guides/commercial-knowledge/business-environment/pestle-analysis/</w:t>
        </w:r>
      </w:hyperlink>
      <w:r>
        <w:t>&gt; [</w:t>
      </w:r>
      <w:r w:rsidRPr="00C231DB">
        <w:t>accessed on 04/08/2023]</w:t>
      </w:r>
    </w:p>
    <w:p w14:paraId="3AA260BC" w14:textId="77777777" w:rsidR="00C231DB" w:rsidRDefault="00C231DB" w:rsidP="00216F9B">
      <w:pPr>
        <w:spacing w:line="276" w:lineRule="auto"/>
        <w:ind w:left="810" w:hanging="810"/>
        <w:rPr>
          <w:iCs/>
          <w:szCs w:val="24"/>
        </w:rPr>
      </w:pPr>
    </w:p>
    <w:p w14:paraId="56C3E4FF" w14:textId="77777777" w:rsidR="00190F0B" w:rsidRDefault="00190F0B" w:rsidP="00216F9B">
      <w:pPr>
        <w:spacing w:line="276" w:lineRule="auto"/>
        <w:ind w:left="810" w:hanging="810"/>
        <w:rPr>
          <w:szCs w:val="24"/>
          <w:shd w:val="clear" w:color="auto" w:fill="FFFFFF"/>
          <w:lang w:val="en-US"/>
        </w:rPr>
      </w:pPr>
      <w:r>
        <w:rPr>
          <w:szCs w:val="24"/>
          <w:shd w:val="clear" w:color="auto" w:fill="FFFFFF"/>
          <w:lang w:val="en-US"/>
        </w:rPr>
        <w:t>Peppers, D. and Rogers, M., 2016. </w:t>
      </w:r>
      <w:r>
        <w:rPr>
          <w:i/>
          <w:iCs/>
          <w:szCs w:val="24"/>
          <w:shd w:val="clear" w:color="auto" w:fill="FFFFFF"/>
          <w:lang w:val="en-US"/>
        </w:rPr>
        <w:t>Managing customer experience and relationships: A strategic framework</w:t>
      </w:r>
      <w:r>
        <w:rPr>
          <w:szCs w:val="24"/>
          <w:shd w:val="clear" w:color="auto" w:fill="FFFFFF"/>
          <w:lang w:val="en-US"/>
        </w:rPr>
        <w:t>. John Wiley &amp; Sons.</w:t>
      </w:r>
    </w:p>
    <w:p w14:paraId="3434E693" w14:textId="77777777" w:rsidR="00190F0B" w:rsidRDefault="00190F0B" w:rsidP="00216F9B">
      <w:pPr>
        <w:spacing w:line="276" w:lineRule="auto"/>
        <w:ind w:left="810" w:hanging="810"/>
        <w:rPr>
          <w:iCs/>
          <w:szCs w:val="24"/>
          <w:shd w:val="clear" w:color="auto" w:fill="FFFFFF"/>
          <w:lang w:val="en-US"/>
        </w:rPr>
      </w:pPr>
      <w:r>
        <w:rPr>
          <w:iCs/>
          <w:szCs w:val="24"/>
          <w:shd w:val="clear" w:color="auto" w:fill="FFFFFF"/>
          <w:lang w:val="en-US"/>
        </w:rPr>
        <w:t>Piercy, N., Hooley, G., Nicoulaud, B., Rudd, J., &amp; Lee, N. (2020). Marketing strategy and competitive positioning ePub eBook (7th ed.). Pearson Education.</w:t>
      </w:r>
    </w:p>
    <w:p w14:paraId="382FA169" w14:textId="77777777" w:rsidR="009F09BA" w:rsidRPr="009F09BA" w:rsidRDefault="009F09BA" w:rsidP="009F09BA">
      <w:pPr>
        <w:spacing w:line="240" w:lineRule="auto"/>
        <w:ind w:left="851" w:hanging="851"/>
      </w:pPr>
      <w:r w:rsidRPr="009F09BA">
        <w:t xml:space="preserve">Porter’s Five forces analysis, Sukant Kumar, 2019[Online] Available through:&lt; </w:t>
      </w:r>
      <w:hyperlink r:id="rId19" w:history="1">
        <w:r w:rsidRPr="009F09BA">
          <w:rPr>
            <w:rStyle w:val="Hyperlink"/>
            <w:color w:val="000000"/>
          </w:rPr>
          <w:t>https://sukantk.medium.com/porters-five-forces-analysis-868945aa5846</w:t>
        </w:r>
      </w:hyperlink>
      <w:r w:rsidRPr="009F09BA">
        <w:t>, [accessed on 01/08/2023]</w:t>
      </w:r>
    </w:p>
    <w:p w14:paraId="60E04E56" w14:textId="77777777" w:rsidR="009F09BA" w:rsidRDefault="009F09BA" w:rsidP="00216F9B">
      <w:pPr>
        <w:spacing w:line="276" w:lineRule="auto"/>
        <w:ind w:left="810" w:hanging="810"/>
        <w:rPr>
          <w:iCs/>
          <w:szCs w:val="24"/>
          <w:shd w:val="clear" w:color="auto" w:fill="FFFFFF"/>
        </w:rPr>
      </w:pPr>
    </w:p>
    <w:p w14:paraId="6C7E6A5E" w14:textId="77777777" w:rsidR="00190F0B" w:rsidRDefault="00190F0B" w:rsidP="00216F9B">
      <w:pPr>
        <w:spacing w:line="276" w:lineRule="auto"/>
        <w:ind w:left="810" w:hanging="810"/>
        <w:rPr>
          <w:iCs/>
          <w:szCs w:val="24"/>
        </w:rPr>
      </w:pPr>
      <w:r>
        <w:rPr>
          <w:iCs/>
          <w:szCs w:val="24"/>
        </w:rPr>
        <w:t>Rust, R.T., 2020. Outside-in marketing: Why, when, and how? Industrial Marketing Management, 89, pp.102-104.</w:t>
      </w:r>
    </w:p>
    <w:p w14:paraId="48C3979A" w14:textId="77777777" w:rsidR="00190F0B" w:rsidRDefault="00190F0B" w:rsidP="00216F9B">
      <w:pPr>
        <w:spacing w:line="276" w:lineRule="auto"/>
        <w:ind w:left="810" w:hanging="810"/>
        <w:rPr>
          <w:iCs/>
          <w:szCs w:val="24"/>
        </w:rPr>
      </w:pPr>
      <w:r>
        <w:rPr>
          <w:iCs/>
          <w:szCs w:val="24"/>
        </w:rPr>
        <w:t>Samusenko, A.S., Plaskova, N.S. and Prodanova, N.A., 2020. "The analysis of the external environment to determine the practical focus of applied research and development in the framework of innovation." (“The Analysis of the External Environment to Determine the Practical ...”) Complex Systems: Innovation and Sustainability in the Digital Age: Volume 1, pp.245-255.</w:t>
      </w:r>
    </w:p>
    <w:p w14:paraId="129BC7BD" w14:textId="77777777" w:rsidR="00190F0B" w:rsidRDefault="00190F0B" w:rsidP="00216F9B">
      <w:pPr>
        <w:spacing w:line="276" w:lineRule="auto"/>
        <w:ind w:left="810" w:hanging="810"/>
        <w:rPr>
          <w:szCs w:val="24"/>
          <w:shd w:val="clear" w:color="auto" w:fill="FFFFFF"/>
          <w:lang w:val="de-DE"/>
        </w:rPr>
      </w:pPr>
      <w:r>
        <w:rPr>
          <w:szCs w:val="24"/>
          <w:shd w:val="clear" w:color="auto" w:fill="FFFFFF"/>
        </w:rPr>
        <w:t xml:space="preserve">Teoli, D., Sanvictores, T. and An, J., 2019. </w:t>
      </w:r>
      <w:r>
        <w:rPr>
          <w:szCs w:val="24"/>
          <w:shd w:val="clear" w:color="auto" w:fill="FFFFFF"/>
          <w:lang w:val="de-DE"/>
        </w:rPr>
        <w:t>SWOT analysis.</w:t>
      </w:r>
    </w:p>
    <w:p w14:paraId="25849FBD" w14:textId="1B29311B" w:rsidR="00D3583F" w:rsidRDefault="00190F0B" w:rsidP="00D3583F">
      <w:pPr>
        <w:spacing w:line="276" w:lineRule="auto"/>
        <w:ind w:left="810" w:hanging="810"/>
        <w:rPr>
          <w:szCs w:val="24"/>
        </w:rPr>
      </w:pPr>
      <w:r>
        <w:rPr>
          <w:iCs/>
          <w:szCs w:val="24"/>
          <w:lang w:val="de-DE"/>
        </w:rPr>
        <w:t xml:space="preserve">"Zanjani, S., Iranzadeh, S., Khadivi, A. and Feghhi Farahmand, N., 2020." </w:t>
      </w:r>
      <w:r>
        <w:rPr>
          <w:iCs/>
          <w:szCs w:val="24"/>
        </w:rPr>
        <w:t>(“Assessment Solutions for Market Intelligence Report - BUSM4739”) Designing a Corporate Growth Strategy Based on Ansoff Matrix Using Fuzzy Inference System. (“Designing a Corporate Growth Strategy Based on Ansoff Matrix Using ...”) Innovation Management in Defensive Organizations</w:t>
      </w:r>
      <w:r>
        <w:rPr>
          <w:szCs w:val="24"/>
        </w:rPr>
        <w:t>, </w:t>
      </w:r>
      <w:r>
        <w:rPr>
          <w:i/>
          <w:szCs w:val="24"/>
        </w:rPr>
        <w:t>3</w:t>
      </w:r>
      <w:r>
        <w:rPr>
          <w:szCs w:val="24"/>
        </w:rPr>
        <w:t>(2), pp.151-</w:t>
      </w:r>
      <w:r w:rsidR="00623F7C">
        <w:rPr>
          <w:szCs w:val="24"/>
        </w:rPr>
        <w:t>178.</w:t>
      </w:r>
    </w:p>
    <w:sectPr w:rsidR="00D3583F">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D311CC" w14:textId="77777777" w:rsidR="00694DE3" w:rsidRDefault="00694DE3" w:rsidP="00213ABA">
      <w:pPr>
        <w:spacing w:line="240" w:lineRule="auto"/>
      </w:pPr>
      <w:r>
        <w:separator/>
      </w:r>
    </w:p>
  </w:endnote>
  <w:endnote w:type="continuationSeparator" w:id="0">
    <w:p w14:paraId="1F2D55D6" w14:textId="77777777" w:rsidR="00694DE3" w:rsidRDefault="00694DE3" w:rsidP="00213ABA">
      <w:pPr>
        <w:spacing w:line="240" w:lineRule="auto"/>
      </w:pPr>
      <w:r>
        <w:continuationSeparator/>
      </w:r>
    </w:p>
  </w:endnote>
  <w:endnote w:type="continuationNotice" w:id="1">
    <w:p w14:paraId="7DB2FB38" w14:textId="77777777" w:rsidR="00694DE3" w:rsidRDefault="00694DE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MS Gothic"/>
    <w:charset w:val="80"/>
    <w:family w:val="auto"/>
    <w:pitch w:val="variable"/>
  </w:font>
  <w:font w:name="Tinos">
    <w:altName w:val="MS Gothic"/>
    <w:charset w:val="80"/>
    <w:family w:val="roman"/>
    <w:pitch w:val="variable"/>
  </w:font>
  <w:font w:name="DejaVu Sans Mono">
    <w:charset w:val="80"/>
    <w:family w:val="auto"/>
    <w:pitch w:val="variable"/>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FA960" w14:textId="77777777" w:rsidR="00331ADC" w:rsidRDefault="00331A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A3AEAE" w14:textId="77777777" w:rsidR="00213ABA" w:rsidRDefault="00213ABA">
    <w:pPr>
      <w:pStyle w:val="Footer"/>
      <w:jc w:val="center"/>
    </w:pPr>
    <w:r>
      <w:fldChar w:fldCharType="begin"/>
    </w:r>
    <w:r>
      <w:instrText xml:space="preserve"> PAGE   \* MERGEFORMAT </w:instrText>
    </w:r>
    <w:r>
      <w:fldChar w:fldCharType="separate"/>
    </w:r>
    <w:r w:rsidR="00190F0B">
      <w:rPr>
        <w:noProof/>
      </w:rPr>
      <w:t>5</w:t>
    </w:r>
    <w:r>
      <w:rPr>
        <w:noProof/>
      </w:rPr>
      <w:fldChar w:fldCharType="end"/>
    </w:r>
  </w:p>
  <w:p w14:paraId="6B712B11" w14:textId="77777777" w:rsidR="00213ABA" w:rsidRDefault="00213A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6F758E" w14:textId="77777777" w:rsidR="00331ADC" w:rsidRDefault="00331A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F81FA3" w14:textId="77777777" w:rsidR="00694DE3" w:rsidRDefault="00694DE3" w:rsidP="00213ABA">
      <w:pPr>
        <w:spacing w:line="240" w:lineRule="auto"/>
      </w:pPr>
      <w:r>
        <w:separator/>
      </w:r>
    </w:p>
  </w:footnote>
  <w:footnote w:type="continuationSeparator" w:id="0">
    <w:p w14:paraId="793EB39C" w14:textId="77777777" w:rsidR="00694DE3" w:rsidRDefault="00694DE3" w:rsidP="00213ABA">
      <w:pPr>
        <w:spacing w:line="240" w:lineRule="auto"/>
      </w:pPr>
      <w:r>
        <w:continuationSeparator/>
      </w:r>
    </w:p>
  </w:footnote>
  <w:footnote w:type="continuationNotice" w:id="1">
    <w:p w14:paraId="65324320" w14:textId="77777777" w:rsidR="00694DE3" w:rsidRDefault="00694DE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55081" w14:textId="77777777" w:rsidR="00331ADC" w:rsidRDefault="00331A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14AE59" w14:textId="77777777" w:rsidR="00331ADC" w:rsidRDefault="00331A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AED75" w14:textId="77777777" w:rsidR="00331ADC" w:rsidRDefault="00331A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6A81999"/>
    <w:multiLevelType w:val="multilevel"/>
    <w:tmpl w:val="653C48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9023CBC"/>
    <w:multiLevelType w:val="hybridMultilevel"/>
    <w:tmpl w:val="97006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243BEC"/>
    <w:multiLevelType w:val="multilevel"/>
    <w:tmpl w:val="2ED4CE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9543069"/>
    <w:multiLevelType w:val="hybridMultilevel"/>
    <w:tmpl w:val="CC8469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6E6337A"/>
    <w:multiLevelType w:val="hybridMultilevel"/>
    <w:tmpl w:val="27DC7D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2EA3202"/>
    <w:multiLevelType w:val="hybridMultilevel"/>
    <w:tmpl w:val="8B7697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FF92190"/>
    <w:multiLevelType w:val="hybridMultilevel"/>
    <w:tmpl w:val="6CE4CE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A202A56"/>
    <w:multiLevelType w:val="multilevel"/>
    <w:tmpl w:val="D80278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21D1AA1"/>
    <w:multiLevelType w:val="hybridMultilevel"/>
    <w:tmpl w:val="8A58CE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2667609"/>
    <w:multiLevelType w:val="hybridMultilevel"/>
    <w:tmpl w:val="E75095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31126B4"/>
    <w:multiLevelType w:val="hybridMultilevel"/>
    <w:tmpl w:val="ECB47D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6CC2EE9"/>
    <w:multiLevelType w:val="hybridMultilevel"/>
    <w:tmpl w:val="163A2D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88A1521"/>
    <w:multiLevelType w:val="multilevel"/>
    <w:tmpl w:val="B044B1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06590080">
    <w:abstractNumId w:val="0"/>
  </w:num>
  <w:num w:numId="2" w16cid:durableId="824980316">
    <w:abstractNumId w:val="1"/>
  </w:num>
  <w:num w:numId="3" w16cid:durableId="392854374">
    <w:abstractNumId w:val="2"/>
  </w:num>
  <w:num w:numId="4" w16cid:durableId="1333417084">
    <w:abstractNumId w:val="3"/>
  </w:num>
  <w:num w:numId="5" w16cid:durableId="1878543514">
    <w:abstractNumId w:val="10"/>
  </w:num>
  <w:num w:numId="6" w16cid:durableId="1932278241">
    <w:abstractNumId w:val="15"/>
  </w:num>
  <w:num w:numId="7" w16cid:durableId="535168257">
    <w:abstractNumId w:val="9"/>
  </w:num>
  <w:num w:numId="8" w16cid:durableId="397284291">
    <w:abstractNumId w:val="12"/>
  </w:num>
  <w:num w:numId="9" w16cid:durableId="1469854298">
    <w:abstractNumId w:val="8"/>
  </w:num>
  <w:num w:numId="10" w16cid:durableId="1651471909">
    <w:abstractNumId w:val="0"/>
  </w:num>
  <w:num w:numId="11" w16cid:durableId="1265651229">
    <w:abstractNumId w:val="5"/>
  </w:num>
  <w:num w:numId="12" w16cid:durableId="1642998626">
    <w:abstractNumId w:val="13"/>
  </w:num>
  <w:num w:numId="13" w16cid:durableId="266158492">
    <w:abstractNumId w:val="4"/>
  </w:num>
  <w:num w:numId="14" w16cid:durableId="1279990657">
    <w:abstractNumId w:val="11"/>
  </w:num>
  <w:num w:numId="15" w16cid:durableId="1302423985">
    <w:abstractNumId w:val="16"/>
  </w:num>
  <w:num w:numId="16" w16cid:durableId="1998848039">
    <w:abstractNumId w:val="6"/>
  </w:num>
  <w:num w:numId="17" w16cid:durableId="222299912">
    <w:abstractNumId w:val="14"/>
  </w:num>
  <w:num w:numId="18" w16cid:durableId="113595037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1"/>
  </w:hdrShapeDefaults>
  <w:footnotePr>
    <w:footnote w:id="-1"/>
    <w:footnote w:id="0"/>
    <w:footnote w:id="1"/>
  </w:footnotePr>
  <w:endnotePr>
    <w:endnote w:id="-1"/>
    <w:endnote w:id="0"/>
    <w:endnote w:id="1"/>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F2012C"/>
    <w:rsid w:val="00003F64"/>
    <w:rsid w:val="00005939"/>
    <w:rsid w:val="00014FE0"/>
    <w:rsid w:val="00016A26"/>
    <w:rsid w:val="000226BC"/>
    <w:rsid w:val="00035915"/>
    <w:rsid w:val="0003666B"/>
    <w:rsid w:val="0004354A"/>
    <w:rsid w:val="00045287"/>
    <w:rsid w:val="0005036B"/>
    <w:rsid w:val="000508DD"/>
    <w:rsid w:val="00052320"/>
    <w:rsid w:val="0005314F"/>
    <w:rsid w:val="00066A1F"/>
    <w:rsid w:val="00071A83"/>
    <w:rsid w:val="00076056"/>
    <w:rsid w:val="000810DC"/>
    <w:rsid w:val="000957E1"/>
    <w:rsid w:val="00095AAB"/>
    <w:rsid w:val="000A1AC1"/>
    <w:rsid w:val="000A626E"/>
    <w:rsid w:val="000B43C7"/>
    <w:rsid w:val="000B47B1"/>
    <w:rsid w:val="000B6982"/>
    <w:rsid w:val="000C3D03"/>
    <w:rsid w:val="000C563B"/>
    <w:rsid w:val="000D7FE7"/>
    <w:rsid w:val="000E30B7"/>
    <w:rsid w:val="000E4310"/>
    <w:rsid w:val="000E71EA"/>
    <w:rsid w:val="000F1655"/>
    <w:rsid w:val="00100A51"/>
    <w:rsid w:val="0011428D"/>
    <w:rsid w:val="00123A04"/>
    <w:rsid w:val="001241A9"/>
    <w:rsid w:val="00125374"/>
    <w:rsid w:val="00135F43"/>
    <w:rsid w:val="0013758A"/>
    <w:rsid w:val="001441B1"/>
    <w:rsid w:val="001538AD"/>
    <w:rsid w:val="00156C0C"/>
    <w:rsid w:val="00156DA4"/>
    <w:rsid w:val="001573BB"/>
    <w:rsid w:val="00157442"/>
    <w:rsid w:val="00161CB9"/>
    <w:rsid w:val="0017699F"/>
    <w:rsid w:val="00176FA9"/>
    <w:rsid w:val="00180258"/>
    <w:rsid w:val="001808C2"/>
    <w:rsid w:val="00184894"/>
    <w:rsid w:val="00190F0B"/>
    <w:rsid w:val="00191DE7"/>
    <w:rsid w:val="00194FB7"/>
    <w:rsid w:val="001971F7"/>
    <w:rsid w:val="001B1BAF"/>
    <w:rsid w:val="001B38AE"/>
    <w:rsid w:val="001B4AA7"/>
    <w:rsid w:val="001B4D9D"/>
    <w:rsid w:val="001C18E7"/>
    <w:rsid w:val="001C4805"/>
    <w:rsid w:val="001D0ACC"/>
    <w:rsid w:val="001E1DA1"/>
    <w:rsid w:val="001E21DC"/>
    <w:rsid w:val="001E2E8A"/>
    <w:rsid w:val="001E70AC"/>
    <w:rsid w:val="001F5E3D"/>
    <w:rsid w:val="001F6022"/>
    <w:rsid w:val="00205647"/>
    <w:rsid w:val="0020573C"/>
    <w:rsid w:val="002075B3"/>
    <w:rsid w:val="0021101B"/>
    <w:rsid w:val="00213ABA"/>
    <w:rsid w:val="00216F9B"/>
    <w:rsid w:val="00221F09"/>
    <w:rsid w:val="00226A78"/>
    <w:rsid w:val="00227AEE"/>
    <w:rsid w:val="002319CD"/>
    <w:rsid w:val="0023762D"/>
    <w:rsid w:val="00252E26"/>
    <w:rsid w:val="00254787"/>
    <w:rsid w:val="00256080"/>
    <w:rsid w:val="00257234"/>
    <w:rsid w:val="00266BDF"/>
    <w:rsid w:val="00267C4B"/>
    <w:rsid w:val="002727ED"/>
    <w:rsid w:val="00272E56"/>
    <w:rsid w:val="00281D13"/>
    <w:rsid w:val="00282FD6"/>
    <w:rsid w:val="00287002"/>
    <w:rsid w:val="00294775"/>
    <w:rsid w:val="002966C4"/>
    <w:rsid w:val="00297BB1"/>
    <w:rsid w:val="002A1421"/>
    <w:rsid w:val="002A1D9D"/>
    <w:rsid w:val="002A3A8A"/>
    <w:rsid w:val="002A64E2"/>
    <w:rsid w:val="002A6D11"/>
    <w:rsid w:val="002B32F1"/>
    <w:rsid w:val="002B5DF2"/>
    <w:rsid w:val="002C14F1"/>
    <w:rsid w:val="002C2DDD"/>
    <w:rsid w:val="002D034B"/>
    <w:rsid w:val="002D16F7"/>
    <w:rsid w:val="002D3618"/>
    <w:rsid w:val="002E3803"/>
    <w:rsid w:val="002F02A1"/>
    <w:rsid w:val="002F6C29"/>
    <w:rsid w:val="003210E5"/>
    <w:rsid w:val="00330986"/>
    <w:rsid w:val="003311A5"/>
    <w:rsid w:val="00331ADC"/>
    <w:rsid w:val="00331B14"/>
    <w:rsid w:val="00332063"/>
    <w:rsid w:val="00335164"/>
    <w:rsid w:val="003423BD"/>
    <w:rsid w:val="00350F14"/>
    <w:rsid w:val="00352218"/>
    <w:rsid w:val="003569D9"/>
    <w:rsid w:val="00357FBE"/>
    <w:rsid w:val="00361581"/>
    <w:rsid w:val="00362E3D"/>
    <w:rsid w:val="00364159"/>
    <w:rsid w:val="0036541C"/>
    <w:rsid w:val="00374F87"/>
    <w:rsid w:val="003825F6"/>
    <w:rsid w:val="003862F3"/>
    <w:rsid w:val="003A6688"/>
    <w:rsid w:val="003B6148"/>
    <w:rsid w:val="003B6242"/>
    <w:rsid w:val="003B63A5"/>
    <w:rsid w:val="003B7A0E"/>
    <w:rsid w:val="003C156A"/>
    <w:rsid w:val="003C296F"/>
    <w:rsid w:val="003C728B"/>
    <w:rsid w:val="003D06DB"/>
    <w:rsid w:val="003E11FE"/>
    <w:rsid w:val="003E31E7"/>
    <w:rsid w:val="003E76A0"/>
    <w:rsid w:val="003F732C"/>
    <w:rsid w:val="004004C2"/>
    <w:rsid w:val="00406010"/>
    <w:rsid w:val="00406F5F"/>
    <w:rsid w:val="00407420"/>
    <w:rsid w:val="00407AE3"/>
    <w:rsid w:val="00411CBD"/>
    <w:rsid w:val="004149DC"/>
    <w:rsid w:val="00416706"/>
    <w:rsid w:val="004173E6"/>
    <w:rsid w:val="00423D1B"/>
    <w:rsid w:val="0042756A"/>
    <w:rsid w:val="00432A71"/>
    <w:rsid w:val="00441043"/>
    <w:rsid w:val="004425EA"/>
    <w:rsid w:val="00453374"/>
    <w:rsid w:val="00454944"/>
    <w:rsid w:val="004568E6"/>
    <w:rsid w:val="00467A19"/>
    <w:rsid w:val="004718C9"/>
    <w:rsid w:val="0048124A"/>
    <w:rsid w:val="0048704E"/>
    <w:rsid w:val="00487ACA"/>
    <w:rsid w:val="0049216E"/>
    <w:rsid w:val="004A57CC"/>
    <w:rsid w:val="004C330C"/>
    <w:rsid w:val="004C4033"/>
    <w:rsid w:val="004C4893"/>
    <w:rsid w:val="004C693C"/>
    <w:rsid w:val="004D2D75"/>
    <w:rsid w:val="004D51D9"/>
    <w:rsid w:val="004E00F6"/>
    <w:rsid w:val="004E3EF8"/>
    <w:rsid w:val="00505466"/>
    <w:rsid w:val="00507F44"/>
    <w:rsid w:val="005100EA"/>
    <w:rsid w:val="00511110"/>
    <w:rsid w:val="00521C18"/>
    <w:rsid w:val="00522BD0"/>
    <w:rsid w:val="00522E9E"/>
    <w:rsid w:val="005230F2"/>
    <w:rsid w:val="0052335D"/>
    <w:rsid w:val="0054063C"/>
    <w:rsid w:val="00546C94"/>
    <w:rsid w:val="00552DF6"/>
    <w:rsid w:val="00553950"/>
    <w:rsid w:val="00555B42"/>
    <w:rsid w:val="00565663"/>
    <w:rsid w:val="005719D5"/>
    <w:rsid w:val="005800B2"/>
    <w:rsid w:val="0058162D"/>
    <w:rsid w:val="005842A1"/>
    <w:rsid w:val="00590635"/>
    <w:rsid w:val="0059668F"/>
    <w:rsid w:val="005B0652"/>
    <w:rsid w:val="005B3768"/>
    <w:rsid w:val="005B4BC8"/>
    <w:rsid w:val="005C1AEB"/>
    <w:rsid w:val="005C1DBC"/>
    <w:rsid w:val="005C4E8D"/>
    <w:rsid w:val="005C64CE"/>
    <w:rsid w:val="005C653B"/>
    <w:rsid w:val="005F0E56"/>
    <w:rsid w:val="005F45FD"/>
    <w:rsid w:val="005F7CD3"/>
    <w:rsid w:val="00600ABF"/>
    <w:rsid w:val="00606B24"/>
    <w:rsid w:val="00611F9A"/>
    <w:rsid w:val="00614FA8"/>
    <w:rsid w:val="00617102"/>
    <w:rsid w:val="00623F7C"/>
    <w:rsid w:val="00624456"/>
    <w:rsid w:val="006248AB"/>
    <w:rsid w:val="00640001"/>
    <w:rsid w:val="00646A27"/>
    <w:rsid w:val="00650795"/>
    <w:rsid w:val="00655525"/>
    <w:rsid w:val="00660BC0"/>
    <w:rsid w:val="00666593"/>
    <w:rsid w:val="00666E5E"/>
    <w:rsid w:val="006730D9"/>
    <w:rsid w:val="00677CE8"/>
    <w:rsid w:val="00681D78"/>
    <w:rsid w:val="006878F0"/>
    <w:rsid w:val="00694DE3"/>
    <w:rsid w:val="006A0100"/>
    <w:rsid w:val="006A14B2"/>
    <w:rsid w:val="006B0115"/>
    <w:rsid w:val="006B3B83"/>
    <w:rsid w:val="006B4CE1"/>
    <w:rsid w:val="006C0622"/>
    <w:rsid w:val="006C0B1D"/>
    <w:rsid w:val="006C37AF"/>
    <w:rsid w:val="006C5643"/>
    <w:rsid w:val="006E7239"/>
    <w:rsid w:val="006F1E00"/>
    <w:rsid w:val="007125C2"/>
    <w:rsid w:val="00713B03"/>
    <w:rsid w:val="0072152E"/>
    <w:rsid w:val="00725FDD"/>
    <w:rsid w:val="0073308F"/>
    <w:rsid w:val="0074092F"/>
    <w:rsid w:val="00761F79"/>
    <w:rsid w:val="00764B99"/>
    <w:rsid w:val="007671DB"/>
    <w:rsid w:val="00770043"/>
    <w:rsid w:val="007714B5"/>
    <w:rsid w:val="007732B3"/>
    <w:rsid w:val="00784A4B"/>
    <w:rsid w:val="00791446"/>
    <w:rsid w:val="00791861"/>
    <w:rsid w:val="00794403"/>
    <w:rsid w:val="007B0329"/>
    <w:rsid w:val="007B45FD"/>
    <w:rsid w:val="007C3323"/>
    <w:rsid w:val="007C618E"/>
    <w:rsid w:val="007C6D6B"/>
    <w:rsid w:val="007D08BB"/>
    <w:rsid w:val="007E04F7"/>
    <w:rsid w:val="007E0E8F"/>
    <w:rsid w:val="007E44E0"/>
    <w:rsid w:val="007F3245"/>
    <w:rsid w:val="007F41AB"/>
    <w:rsid w:val="00804892"/>
    <w:rsid w:val="00806366"/>
    <w:rsid w:val="00811895"/>
    <w:rsid w:val="00811F1D"/>
    <w:rsid w:val="00820E75"/>
    <w:rsid w:val="00821DA4"/>
    <w:rsid w:val="00844181"/>
    <w:rsid w:val="00846080"/>
    <w:rsid w:val="00846915"/>
    <w:rsid w:val="008530AB"/>
    <w:rsid w:val="00854EC3"/>
    <w:rsid w:val="00860893"/>
    <w:rsid w:val="00864D38"/>
    <w:rsid w:val="00867A5A"/>
    <w:rsid w:val="008707CC"/>
    <w:rsid w:val="00877250"/>
    <w:rsid w:val="008850E2"/>
    <w:rsid w:val="00885550"/>
    <w:rsid w:val="00892543"/>
    <w:rsid w:val="0089257A"/>
    <w:rsid w:val="008B0331"/>
    <w:rsid w:val="008B2395"/>
    <w:rsid w:val="008B5191"/>
    <w:rsid w:val="008C04B5"/>
    <w:rsid w:val="008C412F"/>
    <w:rsid w:val="008C754A"/>
    <w:rsid w:val="008D26FA"/>
    <w:rsid w:val="008D2730"/>
    <w:rsid w:val="008D4F2C"/>
    <w:rsid w:val="008D6775"/>
    <w:rsid w:val="008E0025"/>
    <w:rsid w:val="008E58E0"/>
    <w:rsid w:val="008E5FF2"/>
    <w:rsid w:val="00901BEB"/>
    <w:rsid w:val="009042B0"/>
    <w:rsid w:val="00904F44"/>
    <w:rsid w:val="00905FD4"/>
    <w:rsid w:val="009064CB"/>
    <w:rsid w:val="009069A1"/>
    <w:rsid w:val="00907982"/>
    <w:rsid w:val="00911DCA"/>
    <w:rsid w:val="009130C6"/>
    <w:rsid w:val="00917535"/>
    <w:rsid w:val="009234C3"/>
    <w:rsid w:val="009307B4"/>
    <w:rsid w:val="00936471"/>
    <w:rsid w:val="00945C21"/>
    <w:rsid w:val="00953819"/>
    <w:rsid w:val="009623E9"/>
    <w:rsid w:val="0099316E"/>
    <w:rsid w:val="0099452A"/>
    <w:rsid w:val="0099577A"/>
    <w:rsid w:val="00997684"/>
    <w:rsid w:val="009A5F89"/>
    <w:rsid w:val="009C2E09"/>
    <w:rsid w:val="009C4AB7"/>
    <w:rsid w:val="009C7A82"/>
    <w:rsid w:val="009D30DF"/>
    <w:rsid w:val="009D35F8"/>
    <w:rsid w:val="009E01E0"/>
    <w:rsid w:val="009E665D"/>
    <w:rsid w:val="009E6CAF"/>
    <w:rsid w:val="009F09BA"/>
    <w:rsid w:val="00A05C71"/>
    <w:rsid w:val="00A06C1E"/>
    <w:rsid w:val="00A204CD"/>
    <w:rsid w:val="00A22218"/>
    <w:rsid w:val="00A309EA"/>
    <w:rsid w:val="00A319D5"/>
    <w:rsid w:val="00A32BEE"/>
    <w:rsid w:val="00A67F2E"/>
    <w:rsid w:val="00A87A73"/>
    <w:rsid w:val="00A87C77"/>
    <w:rsid w:val="00A907DE"/>
    <w:rsid w:val="00A95D44"/>
    <w:rsid w:val="00A974CC"/>
    <w:rsid w:val="00AA1A21"/>
    <w:rsid w:val="00AB3022"/>
    <w:rsid w:val="00AB387F"/>
    <w:rsid w:val="00AC18F0"/>
    <w:rsid w:val="00AC1BE6"/>
    <w:rsid w:val="00AC338D"/>
    <w:rsid w:val="00AC5871"/>
    <w:rsid w:val="00AC6FE5"/>
    <w:rsid w:val="00AD18D5"/>
    <w:rsid w:val="00AD55BA"/>
    <w:rsid w:val="00AE0044"/>
    <w:rsid w:val="00AE5FF3"/>
    <w:rsid w:val="00AF45DB"/>
    <w:rsid w:val="00AF76BD"/>
    <w:rsid w:val="00B0015E"/>
    <w:rsid w:val="00B07C6C"/>
    <w:rsid w:val="00B1611F"/>
    <w:rsid w:val="00B2018A"/>
    <w:rsid w:val="00B20FDD"/>
    <w:rsid w:val="00B23F04"/>
    <w:rsid w:val="00B252F9"/>
    <w:rsid w:val="00B37C61"/>
    <w:rsid w:val="00B46044"/>
    <w:rsid w:val="00B60B6B"/>
    <w:rsid w:val="00B61B33"/>
    <w:rsid w:val="00B644E5"/>
    <w:rsid w:val="00B71EC5"/>
    <w:rsid w:val="00B768B6"/>
    <w:rsid w:val="00B92C9E"/>
    <w:rsid w:val="00BA6534"/>
    <w:rsid w:val="00BA7EC9"/>
    <w:rsid w:val="00BB775B"/>
    <w:rsid w:val="00BE0E57"/>
    <w:rsid w:val="00BE3801"/>
    <w:rsid w:val="00BE6B97"/>
    <w:rsid w:val="00BE792C"/>
    <w:rsid w:val="00BF492C"/>
    <w:rsid w:val="00C11646"/>
    <w:rsid w:val="00C141E2"/>
    <w:rsid w:val="00C1629B"/>
    <w:rsid w:val="00C16D41"/>
    <w:rsid w:val="00C231DB"/>
    <w:rsid w:val="00C342C5"/>
    <w:rsid w:val="00C34723"/>
    <w:rsid w:val="00C377D4"/>
    <w:rsid w:val="00C41419"/>
    <w:rsid w:val="00C423B6"/>
    <w:rsid w:val="00C44C01"/>
    <w:rsid w:val="00C44DEA"/>
    <w:rsid w:val="00C4576A"/>
    <w:rsid w:val="00C46B15"/>
    <w:rsid w:val="00C51A95"/>
    <w:rsid w:val="00C52993"/>
    <w:rsid w:val="00C5498E"/>
    <w:rsid w:val="00C5501E"/>
    <w:rsid w:val="00C5586A"/>
    <w:rsid w:val="00C6428D"/>
    <w:rsid w:val="00C71F06"/>
    <w:rsid w:val="00C74297"/>
    <w:rsid w:val="00C755FF"/>
    <w:rsid w:val="00C75E9A"/>
    <w:rsid w:val="00C76043"/>
    <w:rsid w:val="00C76F8A"/>
    <w:rsid w:val="00C82C2C"/>
    <w:rsid w:val="00C831E4"/>
    <w:rsid w:val="00C9192F"/>
    <w:rsid w:val="00CA17EF"/>
    <w:rsid w:val="00CA217D"/>
    <w:rsid w:val="00CB4CAC"/>
    <w:rsid w:val="00CC3430"/>
    <w:rsid w:val="00CD262B"/>
    <w:rsid w:val="00CD4BF2"/>
    <w:rsid w:val="00CD76AB"/>
    <w:rsid w:val="00CE13BE"/>
    <w:rsid w:val="00CE1DA8"/>
    <w:rsid w:val="00CE5ED3"/>
    <w:rsid w:val="00CF25B2"/>
    <w:rsid w:val="00CF2A2C"/>
    <w:rsid w:val="00CF5064"/>
    <w:rsid w:val="00CF5568"/>
    <w:rsid w:val="00D00EDE"/>
    <w:rsid w:val="00D21D21"/>
    <w:rsid w:val="00D233E8"/>
    <w:rsid w:val="00D266CE"/>
    <w:rsid w:val="00D27DEA"/>
    <w:rsid w:val="00D33973"/>
    <w:rsid w:val="00D3583F"/>
    <w:rsid w:val="00D37EE5"/>
    <w:rsid w:val="00D4345C"/>
    <w:rsid w:val="00D54645"/>
    <w:rsid w:val="00D578C7"/>
    <w:rsid w:val="00D6221C"/>
    <w:rsid w:val="00D63340"/>
    <w:rsid w:val="00D65F32"/>
    <w:rsid w:val="00D74AE3"/>
    <w:rsid w:val="00D77B2D"/>
    <w:rsid w:val="00D833AF"/>
    <w:rsid w:val="00D903B7"/>
    <w:rsid w:val="00DA6DD4"/>
    <w:rsid w:val="00DB02B4"/>
    <w:rsid w:val="00DB1BA3"/>
    <w:rsid w:val="00DB27E7"/>
    <w:rsid w:val="00DB45DC"/>
    <w:rsid w:val="00DC3491"/>
    <w:rsid w:val="00DC3BA0"/>
    <w:rsid w:val="00DC5FA1"/>
    <w:rsid w:val="00DC7AD9"/>
    <w:rsid w:val="00DD14BB"/>
    <w:rsid w:val="00DD517C"/>
    <w:rsid w:val="00DD735E"/>
    <w:rsid w:val="00DE52FE"/>
    <w:rsid w:val="00DE72A4"/>
    <w:rsid w:val="00DF2BD1"/>
    <w:rsid w:val="00DF439B"/>
    <w:rsid w:val="00DF6735"/>
    <w:rsid w:val="00E075D4"/>
    <w:rsid w:val="00E10C2A"/>
    <w:rsid w:val="00E151CF"/>
    <w:rsid w:val="00E16054"/>
    <w:rsid w:val="00E17563"/>
    <w:rsid w:val="00E24757"/>
    <w:rsid w:val="00E24A02"/>
    <w:rsid w:val="00E268A6"/>
    <w:rsid w:val="00E32BE5"/>
    <w:rsid w:val="00E33968"/>
    <w:rsid w:val="00E33B73"/>
    <w:rsid w:val="00E359A1"/>
    <w:rsid w:val="00E37E0C"/>
    <w:rsid w:val="00E5004E"/>
    <w:rsid w:val="00E70F28"/>
    <w:rsid w:val="00E74570"/>
    <w:rsid w:val="00E75AAC"/>
    <w:rsid w:val="00E75AF4"/>
    <w:rsid w:val="00E83B04"/>
    <w:rsid w:val="00E8451C"/>
    <w:rsid w:val="00E85804"/>
    <w:rsid w:val="00E90730"/>
    <w:rsid w:val="00E91B98"/>
    <w:rsid w:val="00E92C27"/>
    <w:rsid w:val="00E951D8"/>
    <w:rsid w:val="00E9545D"/>
    <w:rsid w:val="00EA5125"/>
    <w:rsid w:val="00EB53EB"/>
    <w:rsid w:val="00EB5ADA"/>
    <w:rsid w:val="00EB6F4E"/>
    <w:rsid w:val="00EC130F"/>
    <w:rsid w:val="00EC5761"/>
    <w:rsid w:val="00EC6C3A"/>
    <w:rsid w:val="00EC7924"/>
    <w:rsid w:val="00ED1A9F"/>
    <w:rsid w:val="00ED6098"/>
    <w:rsid w:val="00EE051B"/>
    <w:rsid w:val="00EE1E66"/>
    <w:rsid w:val="00EE57B7"/>
    <w:rsid w:val="00F036B3"/>
    <w:rsid w:val="00F05FF1"/>
    <w:rsid w:val="00F0631C"/>
    <w:rsid w:val="00F07951"/>
    <w:rsid w:val="00F16E13"/>
    <w:rsid w:val="00F2012C"/>
    <w:rsid w:val="00F235A2"/>
    <w:rsid w:val="00F30CCB"/>
    <w:rsid w:val="00F3102D"/>
    <w:rsid w:val="00F312CB"/>
    <w:rsid w:val="00F31BC0"/>
    <w:rsid w:val="00F41EFB"/>
    <w:rsid w:val="00F46471"/>
    <w:rsid w:val="00F52487"/>
    <w:rsid w:val="00F576B6"/>
    <w:rsid w:val="00F577AC"/>
    <w:rsid w:val="00F6191A"/>
    <w:rsid w:val="00F631E2"/>
    <w:rsid w:val="00F72380"/>
    <w:rsid w:val="00F72D8B"/>
    <w:rsid w:val="00F76EBC"/>
    <w:rsid w:val="00F8022B"/>
    <w:rsid w:val="00F80682"/>
    <w:rsid w:val="00F85E2B"/>
    <w:rsid w:val="00F9396F"/>
    <w:rsid w:val="00F943EC"/>
    <w:rsid w:val="00F944F4"/>
    <w:rsid w:val="00F973BE"/>
    <w:rsid w:val="00F97ECB"/>
    <w:rsid w:val="00FA4265"/>
    <w:rsid w:val="00FA4987"/>
    <w:rsid w:val="00FA636A"/>
    <w:rsid w:val="00FA6EEE"/>
    <w:rsid w:val="00FB0697"/>
    <w:rsid w:val="00FB3028"/>
    <w:rsid w:val="00FB3553"/>
    <w:rsid w:val="00FC1118"/>
    <w:rsid w:val="00FC1669"/>
    <w:rsid w:val="00FC4508"/>
    <w:rsid w:val="00FC4A73"/>
    <w:rsid w:val="00FD0BAA"/>
    <w:rsid w:val="00FD4C7C"/>
    <w:rsid w:val="00FE3CC7"/>
    <w:rsid w:val="00FE4111"/>
    <w:rsid w:val="00FE76E7"/>
    <w:rsid w:val="00FF2565"/>
    <w:rsid w:val="00FF3BD1"/>
    <w:rsid w:val="00FF4AF4"/>
    <w:rsid w:val="00FF5296"/>
    <w:rsid w:val="00FF55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oNotEmbedSmartTags/>
  <w:decimalSymbol w:val="."/>
  <w:listSeparator w:val=","/>
  <w14:docId w14:val="2A98D708"/>
  <w15:chartTrackingRefBased/>
  <w15:docId w15:val="{4C1AE551-DD88-4D4E-A926-99CBAF570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sz w:val="24"/>
      <w:szCs w:val="24"/>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WW8Num6z0">
    <w:name w:val="WW8Num6z0"/>
    <w:rPr>
      <w:rFonts w:ascii="Symbol" w:hAnsi="Symbol" w:cs="OpenSymbol"/>
      <w:sz w:val="24"/>
      <w:szCs w:val="24"/>
    </w:rPr>
  </w:style>
  <w:style w:type="character" w:customStyle="1" w:styleId="WW8Num6z1">
    <w:name w:val="WW8Num6z1"/>
    <w:rPr>
      <w:rFonts w:ascii="OpenSymbol" w:hAnsi="OpenSymbol" w:cs="OpenSymbol"/>
    </w:rPr>
  </w:style>
  <w:style w:type="character" w:styleId="Strong">
    <w:name w:val="Strong"/>
    <w:qFormat/>
    <w:rPr>
      <w:b/>
      <w:bCs/>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pPr>
    <w:rPr>
      <w:b/>
      <w:bCs/>
      <w:sz w:val="21"/>
      <w:szCs w:val="21"/>
    </w:rPr>
  </w:style>
  <w:style w:type="paragraph" w:customStyle="1" w:styleId="Default1LTTitel">
    <w:name w:val="Default 1~LT~Titel"/>
    <w:pPr>
      <w:widowControl w:val="0"/>
      <w:suppressAutoHyphens/>
      <w:autoSpaceDE w:val="0"/>
    </w:pPr>
    <w:rPr>
      <w:rFonts w:ascii="DejaVu Sans" w:eastAsia="DejaVu Sans" w:hAnsi="DejaVu Sans" w:cs="DejaVu Sans"/>
      <w:color w:val="000000"/>
      <w:kern w:val="1"/>
      <w:sz w:val="36"/>
      <w:szCs w:val="36"/>
      <w:lang w:eastAsia="hi-IN" w:bidi="hi-IN"/>
    </w:rPr>
  </w:style>
  <w:style w:type="paragraph" w:customStyle="1" w:styleId="Default1LTGliederung1">
    <w:name w:val="Default 1~LT~Gliederung 1"/>
    <w:pPr>
      <w:widowControl w:val="0"/>
      <w:suppressAutoHyphens/>
      <w:autoSpaceDE w:val="0"/>
      <w:spacing w:after="283"/>
    </w:pPr>
    <w:rPr>
      <w:rFonts w:ascii="DejaVu Sans" w:eastAsia="DejaVu Sans" w:hAnsi="DejaVu Sans" w:cs="DejaVu Sans"/>
      <w:color w:val="404040"/>
      <w:kern w:val="1"/>
      <w:sz w:val="36"/>
      <w:szCs w:val="36"/>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Objectwitharrow">
    <w:name w:val="Object with arrow"/>
    <w:basedOn w:val="Normal"/>
  </w:style>
  <w:style w:type="paragraph" w:customStyle="1" w:styleId="Objectwithshadow">
    <w:name w:val="Object with shadow"/>
    <w:basedOn w:val="Normal"/>
  </w:style>
  <w:style w:type="paragraph" w:customStyle="1" w:styleId="Objectwithoutfill">
    <w:name w:val="Object without fill"/>
    <w:basedOn w:val="Normal"/>
  </w:style>
  <w:style w:type="paragraph" w:customStyle="1" w:styleId="Objectwithnofillandnoline">
    <w:name w:val="Object with no fill and no line"/>
    <w:basedOn w:val="Normal"/>
  </w:style>
  <w:style w:type="paragraph" w:customStyle="1" w:styleId="Text">
    <w:name w:val="Text"/>
    <w:basedOn w:val="Caption"/>
  </w:style>
  <w:style w:type="paragraph" w:customStyle="1" w:styleId="Textbodyjustified">
    <w:name w:val="Text body justified"/>
    <w:basedOn w:val="Normal"/>
    <w:pPr>
      <w:jc w:val="left"/>
    </w:pPr>
  </w:style>
  <w:style w:type="paragraph" w:styleId="BodyTextFirstIndent">
    <w:name w:val="Body Text First Indent"/>
    <w:basedOn w:val="BodyText"/>
    <w:pPr>
      <w:ind w:firstLine="283"/>
    </w:pPr>
  </w:style>
  <w:style w:type="paragraph" w:styleId="Title">
    <w:name w:val="Title"/>
    <w:basedOn w:val="Heading"/>
    <w:next w:val="Subtitle"/>
    <w:qFormat/>
    <w:pPr>
      <w:jc w:val="center"/>
    </w:pPr>
    <w:rPr>
      <w:b/>
      <w:bCs/>
      <w:sz w:val="36"/>
      <w:szCs w:val="36"/>
    </w:rPr>
  </w:style>
  <w:style w:type="paragraph" w:styleId="Subtitle">
    <w:name w:val="Subtitle"/>
    <w:basedOn w:val="Heading"/>
    <w:next w:val="BodyText"/>
    <w:qFormat/>
    <w:pPr>
      <w:jc w:val="center"/>
    </w:pPr>
    <w:rPr>
      <w:i/>
      <w:iCs/>
    </w:rPr>
  </w:style>
  <w:style w:type="paragraph" w:customStyle="1" w:styleId="Title1">
    <w:name w:val="Title1"/>
    <w:basedOn w:val="Normal"/>
    <w:pPr>
      <w:jc w:val="center"/>
    </w:pPr>
  </w:style>
  <w:style w:type="paragraph" w:customStyle="1" w:styleId="Title2">
    <w:name w:val="Title2"/>
    <w:basedOn w:val="Normal"/>
    <w:pPr>
      <w:spacing w:before="57" w:after="57"/>
      <w:ind w:right="113"/>
      <w:jc w:val="center"/>
    </w:pPr>
  </w:style>
  <w:style w:type="paragraph" w:customStyle="1" w:styleId="Heading11">
    <w:name w:val="Heading1"/>
    <w:basedOn w:val="Normal"/>
    <w:pPr>
      <w:spacing w:before="238" w:after="119"/>
    </w:pPr>
  </w:style>
  <w:style w:type="paragraph" w:customStyle="1" w:styleId="Heading20">
    <w:name w:val="Heading2"/>
    <w:basedOn w:val="Normal"/>
    <w:pPr>
      <w:spacing w:before="238" w:after="119"/>
    </w:pPr>
  </w:style>
  <w:style w:type="paragraph" w:customStyle="1" w:styleId="DimensionLine">
    <w:name w:val="Dimension Line"/>
    <w:basedOn w:val="Normal"/>
  </w:style>
  <w:style w:type="paragraph" w:customStyle="1" w:styleId="DefaultLTGliederung1">
    <w:name w:val="Default~LT~Gliederung 1"/>
    <w:pPr>
      <w:widowControl w:val="0"/>
      <w:suppressAutoHyphens/>
      <w:autoSpaceDE w:val="0"/>
      <w:spacing w:after="283"/>
    </w:pPr>
    <w:rPr>
      <w:rFonts w:ascii="DejaVu Sans" w:eastAsia="DejaVu Sans" w:hAnsi="DejaVu Sans" w:cs="DejaVu Sans"/>
      <w:color w:val="FFFFFF"/>
      <w:kern w:val="1"/>
      <w:sz w:val="40"/>
      <w:szCs w:val="40"/>
      <w:lang w:eastAsia="hi-IN" w:bidi="hi-IN"/>
    </w:rPr>
  </w:style>
  <w:style w:type="paragraph" w:customStyle="1" w:styleId="DefaultLTGliederung2">
    <w:name w:val="Default~LT~Gliederung 2"/>
    <w:basedOn w:val="DefaultLTGliederung1"/>
    <w:pPr>
      <w:spacing w:after="227"/>
    </w:pPr>
    <w:rPr>
      <w:sz w:val="32"/>
      <w:szCs w:val="32"/>
    </w:rPr>
  </w:style>
  <w:style w:type="paragraph" w:customStyle="1" w:styleId="DefaultLTGliederung3">
    <w:name w:val="Default~LT~Gliederung 3"/>
    <w:basedOn w:val="DefaultLTGliederung2"/>
    <w:pPr>
      <w:spacing w:after="170"/>
    </w:pPr>
    <w:rPr>
      <w:sz w:val="28"/>
      <w:szCs w:val="28"/>
    </w:rPr>
  </w:style>
  <w:style w:type="paragraph" w:customStyle="1" w:styleId="DefaultLTGliederung4">
    <w:name w:val="Default~LT~Gliederung 4"/>
    <w:basedOn w:val="DefaultLTGliederung3"/>
    <w:pPr>
      <w:spacing w:after="113"/>
    </w:pPr>
  </w:style>
  <w:style w:type="paragraph" w:customStyle="1" w:styleId="DefaultLTGliederung5">
    <w:name w:val="Default~LT~Gliederung 5"/>
    <w:basedOn w:val="DefaultLTGliederung4"/>
    <w:pPr>
      <w:spacing w:after="57"/>
    </w:pPr>
    <w:rPr>
      <w:sz w:val="40"/>
      <w:szCs w:val="40"/>
    </w:rPr>
  </w:style>
  <w:style w:type="paragraph" w:customStyle="1" w:styleId="DefaultLTGliederung6">
    <w:name w:val="Default~LT~Gliederung 6"/>
    <w:basedOn w:val="DefaultLTGliederung5"/>
  </w:style>
  <w:style w:type="paragraph" w:customStyle="1" w:styleId="DefaultLTGliederung7">
    <w:name w:val="Default~LT~Gliederung 7"/>
    <w:basedOn w:val="DefaultLTGliederung6"/>
  </w:style>
  <w:style w:type="paragraph" w:customStyle="1" w:styleId="DefaultLTGliederung8">
    <w:name w:val="Default~LT~Gliederung 8"/>
    <w:basedOn w:val="DefaultLTGliederung7"/>
  </w:style>
  <w:style w:type="paragraph" w:customStyle="1" w:styleId="DefaultLTGliederung9">
    <w:name w:val="Default~LT~Gliederung 9"/>
    <w:basedOn w:val="DefaultLTGliederung8"/>
  </w:style>
  <w:style w:type="paragraph" w:customStyle="1" w:styleId="DefaultLTTitel">
    <w:name w:val="Default~LT~Titel"/>
    <w:pPr>
      <w:widowControl w:val="0"/>
      <w:suppressAutoHyphens/>
      <w:autoSpaceDE w:val="0"/>
    </w:pPr>
    <w:rPr>
      <w:rFonts w:ascii="DejaVu Sans" w:eastAsia="DejaVu Sans" w:hAnsi="DejaVu Sans" w:cs="DejaVu Sans"/>
      <w:color w:val="FFFFFF"/>
      <w:kern w:val="1"/>
      <w:sz w:val="36"/>
      <w:szCs w:val="36"/>
      <w:lang w:eastAsia="hi-IN" w:bidi="hi-IN"/>
    </w:rPr>
  </w:style>
  <w:style w:type="paragraph" w:customStyle="1" w:styleId="DefaultLTUntertitel">
    <w:name w:val="Default~LT~Untertitel"/>
    <w:pPr>
      <w:widowControl w:val="0"/>
      <w:suppressAutoHyphens/>
      <w:autoSpaceDE w:val="0"/>
      <w:jc w:val="center"/>
    </w:pPr>
    <w:rPr>
      <w:rFonts w:ascii="DejaVu Sans" w:eastAsia="DejaVu Sans" w:hAnsi="DejaVu Sans" w:cs="DejaVu Sans"/>
      <w:kern w:val="1"/>
      <w:sz w:val="64"/>
      <w:szCs w:val="64"/>
      <w:lang w:eastAsia="hi-IN" w:bidi="hi-IN"/>
    </w:rPr>
  </w:style>
  <w:style w:type="paragraph" w:customStyle="1" w:styleId="DefaultLTNotizen">
    <w:name w:val="Default~LT~Notizen"/>
    <w:pPr>
      <w:widowControl w:val="0"/>
      <w:suppressAutoHyphens/>
      <w:autoSpaceDE w:val="0"/>
      <w:ind w:left="340" w:hanging="340"/>
    </w:pPr>
    <w:rPr>
      <w:rFonts w:ascii="DejaVu Sans" w:eastAsia="DejaVu Sans" w:hAnsi="DejaVu Sans" w:cs="DejaVu Sans"/>
      <w:kern w:val="1"/>
      <w:sz w:val="40"/>
      <w:szCs w:val="40"/>
      <w:lang w:eastAsia="hi-IN" w:bidi="hi-IN"/>
    </w:rPr>
  </w:style>
  <w:style w:type="paragraph" w:customStyle="1" w:styleId="DefaultLTHintergrundobjekte">
    <w:name w:val="Default~LT~Hintergrundobjekte"/>
    <w:pPr>
      <w:widowControl w:val="0"/>
      <w:suppressAutoHyphens/>
      <w:autoSpaceDE w:val="0"/>
    </w:pPr>
    <w:rPr>
      <w:rFonts w:ascii="Tinos" w:eastAsia="DejaVu Sans Mono" w:hAnsi="Tinos" w:cs="DejaVu Sans"/>
      <w:kern w:val="1"/>
      <w:sz w:val="24"/>
      <w:szCs w:val="24"/>
      <w:lang w:eastAsia="hi-IN" w:bidi="hi-IN"/>
    </w:rPr>
  </w:style>
  <w:style w:type="paragraph" w:customStyle="1" w:styleId="DefaultLTHintergrund">
    <w:name w:val="Default~LT~Hintergrund"/>
    <w:pPr>
      <w:widowControl w:val="0"/>
      <w:suppressAutoHyphens/>
      <w:autoSpaceDE w:val="0"/>
    </w:pPr>
    <w:rPr>
      <w:rFonts w:ascii="Tinos" w:eastAsia="DejaVu Sans Mono" w:hAnsi="Tinos" w:cs="DejaVu Sans"/>
      <w:kern w:val="1"/>
      <w:sz w:val="24"/>
      <w:szCs w:val="24"/>
      <w:lang w:eastAsia="hi-IN" w:bidi="hi-IN"/>
    </w:rPr>
  </w:style>
  <w:style w:type="paragraph" w:customStyle="1" w:styleId="default">
    <w:name w:val="default"/>
    <w:pPr>
      <w:widowControl w:val="0"/>
      <w:suppressAutoHyphens/>
      <w:autoSpaceDE w:val="0"/>
      <w:spacing w:line="200" w:lineRule="atLeast"/>
    </w:pPr>
    <w:rPr>
      <w:rFonts w:ascii="DejaVu Sans" w:eastAsia="DejaVu Sans" w:hAnsi="DejaVu Sans" w:cs="DejaVu Sans"/>
      <w:kern w:val="1"/>
      <w:sz w:val="36"/>
      <w:szCs w:val="36"/>
      <w:lang w:eastAsia="hi-IN" w:bidi="hi-IN"/>
    </w:rPr>
  </w:style>
  <w:style w:type="paragraph" w:customStyle="1" w:styleId="blue1">
    <w:name w:val="blue1"/>
    <w:basedOn w:val="default"/>
  </w:style>
  <w:style w:type="paragraph" w:customStyle="1" w:styleId="blue2">
    <w:name w:val="blue2"/>
    <w:basedOn w:val="default"/>
  </w:style>
  <w:style w:type="paragraph" w:customStyle="1" w:styleId="blue3">
    <w:name w:val="blue3"/>
    <w:basedOn w:val="default"/>
  </w:style>
  <w:style w:type="paragraph" w:customStyle="1" w:styleId="bw1">
    <w:name w:val="bw1"/>
    <w:basedOn w:val="default"/>
  </w:style>
  <w:style w:type="paragraph" w:customStyle="1" w:styleId="bw2">
    <w:name w:val="bw2"/>
    <w:basedOn w:val="default"/>
  </w:style>
  <w:style w:type="paragraph" w:customStyle="1" w:styleId="bw3">
    <w:name w:val="bw3"/>
    <w:basedOn w:val="default"/>
  </w:style>
  <w:style w:type="paragraph" w:customStyle="1" w:styleId="orange1">
    <w:name w:val="orange1"/>
    <w:basedOn w:val="default"/>
  </w:style>
  <w:style w:type="paragraph" w:customStyle="1" w:styleId="orange2">
    <w:name w:val="orange2"/>
    <w:basedOn w:val="default"/>
  </w:style>
  <w:style w:type="paragraph" w:customStyle="1" w:styleId="orange3">
    <w:name w:val="orange3"/>
    <w:basedOn w:val="default"/>
  </w:style>
  <w:style w:type="paragraph" w:customStyle="1" w:styleId="turquise1">
    <w:name w:val="turquise1"/>
    <w:basedOn w:val="default"/>
  </w:style>
  <w:style w:type="paragraph" w:customStyle="1" w:styleId="turquise2">
    <w:name w:val="turquise2"/>
    <w:basedOn w:val="default"/>
  </w:style>
  <w:style w:type="paragraph" w:customStyle="1" w:styleId="turquise3">
    <w:name w:val="turquise3"/>
    <w:basedOn w:val="default"/>
  </w:style>
  <w:style w:type="paragraph" w:customStyle="1" w:styleId="gray1">
    <w:name w:val="gray1"/>
    <w:basedOn w:val="default"/>
  </w:style>
  <w:style w:type="paragraph" w:customStyle="1" w:styleId="gray2">
    <w:name w:val="gray2"/>
    <w:basedOn w:val="default"/>
  </w:style>
  <w:style w:type="paragraph" w:customStyle="1" w:styleId="gray3">
    <w:name w:val="gray3"/>
    <w:basedOn w:val="default"/>
  </w:style>
  <w:style w:type="paragraph" w:customStyle="1" w:styleId="sun1">
    <w:name w:val="sun1"/>
    <w:basedOn w:val="default"/>
  </w:style>
  <w:style w:type="paragraph" w:customStyle="1" w:styleId="sun2">
    <w:name w:val="sun2"/>
    <w:basedOn w:val="default"/>
  </w:style>
  <w:style w:type="paragraph" w:customStyle="1" w:styleId="sun3">
    <w:name w:val="sun3"/>
    <w:basedOn w:val="default"/>
  </w:style>
  <w:style w:type="paragraph" w:customStyle="1" w:styleId="earth1">
    <w:name w:val="earth1"/>
    <w:basedOn w:val="default"/>
  </w:style>
  <w:style w:type="paragraph" w:customStyle="1" w:styleId="earth2">
    <w:name w:val="earth2"/>
    <w:basedOn w:val="default"/>
  </w:style>
  <w:style w:type="paragraph" w:customStyle="1" w:styleId="earth3">
    <w:name w:val="earth3"/>
    <w:basedOn w:val="default"/>
  </w:style>
  <w:style w:type="paragraph" w:customStyle="1" w:styleId="green1">
    <w:name w:val="green1"/>
    <w:basedOn w:val="default"/>
  </w:style>
  <w:style w:type="paragraph" w:customStyle="1" w:styleId="green2">
    <w:name w:val="green2"/>
    <w:basedOn w:val="default"/>
  </w:style>
  <w:style w:type="paragraph" w:customStyle="1" w:styleId="green3">
    <w:name w:val="green3"/>
    <w:basedOn w:val="default"/>
  </w:style>
  <w:style w:type="paragraph" w:customStyle="1" w:styleId="seetang1">
    <w:name w:val="seetang1"/>
    <w:basedOn w:val="default"/>
  </w:style>
  <w:style w:type="paragraph" w:customStyle="1" w:styleId="seetang2">
    <w:name w:val="seetang2"/>
    <w:basedOn w:val="default"/>
  </w:style>
  <w:style w:type="paragraph" w:customStyle="1" w:styleId="seetang3">
    <w:name w:val="seetang3"/>
    <w:basedOn w:val="default"/>
  </w:style>
  <w:style w:type="paragraph" w:customStyle="1" w:styleId="lightblue1">
    <w:name w:val="lightblue1"/>
    <w:basedOn w:val="default"/>
  </w:style>
  <w:style w:type="paragraph" w:customStyle="1" w:styleId="lightblue2">
    <w:name w:val="lightblue2"/>
    <w:basedOn w:val="default"/>
  </w:style>
  <w:style w:type="paragraph" w:customStyle="1" w:styleId="lightblue3">
    <w:name w:val="lightblue3"/>
    <w:basedOn w:val="default"/>
  </w:style>
  <w:style w:type="paragraph" w:customStyle="1" w:styleId="yellow1">
    <w:name w:val="yellow1"/>
    <w:basedOn w:val="default"/>
  </w:style>
  <w:style w:type="paragraph" w:customStyle="1" w:styleId="yellow2">
    <w:name w:val="yellow2"/>
    <w:basedOn w:val="default"/>
  </w:style>
  <w:style w:type="paragraph" w:customStyle="1" w:styleId="yellow3">
    <w:name w:val="yellow3"/>
    <w:basedOn w:val="default"/>
  </w:style>
  <w:style w:type="paragraph" w:customStyle="1" w:styleId="WW-Title">
    <w:name w:val="WW-Title"/>
    <w:pPr>
      <w:widowControl w:val="0"/>
      <w:suppressAutoHyphens/>
      <w:autoSpaceDE w:val="0"/>
    </w:pPr>
    <w:rPr>
      <w:rFonts w:ascii="DejaVu Sans" w:eastAsia="DejaVu Sans" w:hAnsi="DejaVu Sans" w:cs="DejaVu Sans"/>
      <w:color w:val="FFFFFF"/>
      <w:kern w:val="1"/>
      <w:sz w:val="36"/>
      <w:szCs w:val="36"/>
      <w:lang w:eastAsia="hi-IN" w:bidi="hi-IN"/>
    </w:rPr>
  </w:style>
  <w:style w:type="paragraph" w:customStyle="1" w:styleId="Backgroundobjects">
    <w:name w:val="Background objects"/>
    <w:pPr>
      <w:widowControl w:val="0"/>
      <w:suppressAutoHyphens/>
      <w:autoSpaceDE w:val="0"/>
    </w:pPr>
    <w:rPr>
      <w:rFonts w:ascii="Tinos" w:eastAsia="DejaVu Sans Mono" w:hAnsi="Tinos" w:cs="DejaVu Sans"/>
      <w:kern w:val="1"/>
      <w:sz w:val="24"/>
      <w:szCs w:val="24"/>
      <w:lang w:eastAsia="hi-IN" w:bidi="hi-IN"/>
    </w:rPr>
  </w:style>
  <w:style w:type="paragraph" w:customStyle="1" w:styleId="Background">
    <w:name w:val="Background"/>
    <w:pPr>
      <w:widowControl w:val="0"/>
      <w:suppressAutoHyphens/>
      <w:autoSpaceDE w:val="0"/>
    </w:pPr>
    <w:rPr>
      <w:rFonts w:ascii="Tinos" w:eastAsia="DejaVu Sans Mono" w:hAnsi="Tinos" w:cs="DejaVu Sans"/>
      <w:kern w:val="1"/>
      <w:sz w:val="24"/>
      <w:szCs w:val="24"/>
      <w:lang w:eastAsia="hi-IN" w:bidi="hi-IN"/>
    </w:rPr>
  </w:style>
  <w:style w:type="paragraph" w:customStyle="1" w:styleId="Notes">
    <w:name w:val="Notes"/>
    <w:pPr>
      <w:widowControl w:val="0"/>
      <w:suppressAutoHyphens/>
      <w:autoSpaceDE w:val="0"/>
      <w:ind w:left="340" w:hanging="340"/>
    </w:pPr>
    <w:rPr>
      <w:rFonts w:ascii="DejaVu Sans" w:eastAsia="DejaVu Sans" w:hAnsi="DejaVu Sans" w:cs="DejaVu Sans"/>
      <w:kern w:val="1"/>
      <w:sz w:val="40"/>
      <w:szCs w:val="40"/>
      <w:lang w:eastAsia="hi-IN" w:bidi="hi-IN"/>
    </w:rPr>
  </w:style>
  <w:style w:type="paragraph" w:customStyle="1" w:styleId="Outline1">
    <w:name w:val="Outline 1"/>
    <w:pPr>
      <w:widowControl w:val="0"/>
      <w:suppressAutoHyphens/>
      <w:autoSpaceDE w:val="0"/>
      <w:spacing w:after="283"/>
    </w:pPr>
    <w:rPr>
      <w:rFonts w:ascii="DejaVu Sans" w:eastAsia="DejaVu Sans" w:hAnsi="DejaVu Sans" w:cs="DejaVu Sans"/>
      <w:color w:val="FFFFFF"/>
      <w:kern w:val="1"/>
      <w:sz w:val="40"/>
      <w:szCs w:val="40"/>
      <w:lang w:eastAsia="hi-IN" w:bidi="hi-IN"/>
    </w:rPr>
  </w:style>
  <w:style w:type="paragraph" w:customStyle="1" w:styleId="Outline2">
    <w:name w:val="Outline 2"/>
    <w:basedOn w:val="Outline1"/>
    <w:pPr>
      <w:spacing w:after="227"/>
    </w:pPr>
    <w:rPr>
      <w:sz w:val="32"/>
      <w:szCs w:val="32"/>
    </w:rPr>
  </w:style>
  <w:style w:type="paragraph" w:customStyle="1" w:styleId="Outline3">
    <w:name w:val="Outline 3"/>
    <w:basedOn w:val="Outline2"/>
    <w:pPr>
      <w:spacing w:after="170"/>
    </w:pPr>
    <w:rPr>
      <w:sz w:val="28"/>
      <w:szCs w:val="28"/>
    </w:rPr>
  </w:style>
  <w:style w:type="paragraph" w:customStyle="1" w:styleId="Outline4">
    <w:name w:val="Outline 4"/>
    <w:basedOn w:val="Outline3"/>
    <w:pPr>
      <w:spacing w:after="113"/>
    </w:pPr>
  </w:style>
  <w:style w:type="paragraph" w:customStyle="1" w:styleId="Outline5">
    <w:name w:val="Outline 5"/>
    <w:basedOn w:val="Outline4"/>
    <w:pPr>
      <w:spacing w:after="57"/>
    </w:pPr>
    <w:rPr>
      <w:sz w:val="40"/>
      <w:szCs w:val="40"/>
    </w:rPr>
  </w:style>
  <w:style w:type="paragraph" w:customStyle="1" w:styleId="Outline6">
    <w:name w:val="Outline 6"/>
    <w:basedOn w:val="Outline5"/>
  </w:style>
  <w:style w:type="paragraph" w:customStyle="1" w:styleId="Outline7">
    <w:name w:val="Outline 7"/>
    <w:basedOn w:val="Outline6"/>
  </w:style>
  <w:style w:type="paragraph" w:customStyle="1" w:styleId="Outline8">
    <w:name w:val="Outline 8"/>
    <w:basedOn w:val="Outline7"/>
  </w:style>
  <w:style w:type="paragraph" w:customStyle="1" w:styleId="Outline9">
    <w:name w:val="Outline 9"/>
    <w:basedOn w:val="Outline8"/>
  </w:style>
  <w:style w:type="paragraph" w:customStyle="1" w:styleId="WW-Title1">
    <w:name w:val="WW-Title1"/>
    <w:pPr>
      <w:widowControl w:val="0"/>
      <w:suppressAutoHyphens/>
      <w:autoSpaceDE w:val="0"/>
    </w:pPr>
    <w:rPr>
      <w:rFonts w:ascii="DejaVu Sans" w:eastAsia="DejaVu Sans" w:hAnsi="DejaVu Sans" w:cs="DejaVu Sans"/>
      <w:color w:val="FFFFFF"/>
      <w:kern w:val="1"/>
      <w:sz w:val="36"/>
      <w:szCs w:val="36"/>
      <w:lang w:eastAsia="hi-IN" w:bidi="hi-IN"/>
    </w:rPr>
  </w:style>
  <w:style w:type="paragraph" w:customStyle="1" w:styleId="WW-Title12">
    <w:name w:val="WW-Title12"/>
    <w:pPr>
      <w:widowControl w:val="0"/>
      <w:suppressAutoHyphens/>
      <w:autoSpaceDE w:val="0"/>
    </w:pPr>
    <w:rPr>
      <w:rFonts w:ascii="DejaVu Sans" w:eastAsia="DejaVu Sans" w:hAnsi="DejaVu Sans" w:cs="DejaVu Sans"/>
      <w:color w:val="FFFFFF"/>
      <w:kern w:val="1"/>
      <w:sz w:val="36"/>
      <w:szCs w:val="36"/>
      <w:lang w:eastAsia="hi-IN" w:bidi="hi-IN"/>
    </w:rPr>
  </w:style>
  <w:style w:type="paragraph" w:customStyle="1" w:styleId="WW-Title123">
    <w:name w:val="WW-Title123"/>
    <w:pPr>
      <w:widowControl w:val="0"/>
      <w:suppressAutoHyphens/>
      <w:autoSpaceDE w:val="0"/>
    </w:pPr>
    <w:rPr>
      <w:rFonts w:ascii="DejaVu Sans" w:eastAsia="DejaVu Sans" w:hAnsi="DejaVu Sans" w:cs="DejaVu Sans"/>
      <w:color w:val="FFFFFF"/>
      <w:kern w:val="1"/>
      <w:sz w:val="36"/>
      <w:szCs w:val="36"/>
      <w:lang w:eastAsia="hi-IN" w:bidi="hi-IN"/>
    </w:rPr>
  </w:style>
  <w:style w:type="paragraph" w:customStyle="1" w:styleId="WW-Title1234">
    <w:name w:val="WW-Title1234"/>
    <w:pPr>
      <w:widowControl w:val="0"/>
      <w:suppressAutoHyphens/>
      <w:autoSpaceDE w:val="0"/>
    </w:pPr>
    <w:rPr>
      <w:rFonts w:ascii="DejaVu Sans" w:eastAsia="DejaVu Sans" w:hAnsi="DejaVu Sans" w:cs="DejaVu Sans"/>
      <w:color w:val="FFFFFF"/>
      <w:kern w:val="1"/>
      <w:sz w:val="36"/>
      <w:szCs w:val="36"/>
      <w:lang w:eastAsia="hi-IN" w:bidi="hi-IN"/>
    </w:rPr>
  </w:style>
  <w:style w:type="paragraph" w:customStyle="1" w:styleId="WW-Title12345">
    <w:name w:val="WW-Title12345"/>
    <w:pPr>
      <w:widowControl w:val="0"/>
      <w:suppressAutoHyphens/>
      <w:autoSpaceDE w:val="0"/>
    </w:pPr>
    <w:rPr>
      <w:rFonts w:ascii="DejaVu Sans" w:eastAsia="DejaVu Sans" w:hAnsi="DejaVu Sans" w:cs="DejaVu Sans"/>
      <w:color w:val="FFFFFF"/>
      <w:kern w:val="1"/>
      <w:sz w:val="36"/>
      <w:szCs w:val="36"/>
      <w:lang w:eastAsia="hi-IN" w:bidi="hi-IN"/>
    </w:rPr>
  </w:style>
  <w:style w:type="paragraph" w:customStyle="1" w:styleId="WW-Title123456">
    <w:name w:val="WW-Title123456"/>
    <w:pPr>
      <w:widowControl w:val="0"/>
      <w:suppressAutoHyphens/>
      <w:autoSpaceDE w:val="0"/>
    </w:pPr>
    <w:rPr>
      <w:rFonts w:ascii="DejaVu Sans" w:eastAsia="DejaVu Sans" w:hAnsi="DejaVu Sans" w:cs="DejaVu Sans"/>
      <w:color w:val="FFFFFF"/>
      <w:kern w:val="1"/>
      <w:sz w:val="36"/>
      <w:szCs w:val="36"/>
      <w:lang w:eastAsia="hi-IN" w:bidi="hi-IN"/>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character" w:customStyle="1" w:styleId="eop">
    <w:name w:val="eop"/>
    <w:basedOn w:val="DefaultParagraphFont"/>
    <w:rsid w:val="00F235A2"/>
  </w:style>
  <w:style w:type="character" w:styleId="UnresolvedMention">
    <w:name w:val="Unresolved Mention"/>
    <w:uiPriority w:val="99"/>
    <w:semiHidden/>
    <w:unhideWhenUsed/>
    <w:rsid w:val="00BA6534"/>
    <w:rPr>
      <w:color w:val="605E5C"/>
      <w:shd w:val="clear" w:color="auto" w:fill="E1DFDD"/>
    </w:rPr>
  </w:style>
  <w:style w:type="table" w:styleId="TableGrid">
    <w:name w:val="Table Grid"/>
    <w:basedOn w:val="TableNormal"/>
    <w:uiPriority w:val="59"/>
    <w:rsid w:val="001E1DA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719D5"/>
    <w:pPr>
      <w:ind w:left="720"/>
      <w:contextualSpacing/>
    </w:pPr>
  </w:style>
  <w:style w:type="character" w:styleId="Emphasis">
    <w:name w:val="Emphasis"/>
    <w:uiPriority w:val="20"/>
    <w:qFormat/>
    <w:rsid w:val="00C4576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282097">
      <w:bodyDiv w:val="1"/>
      <w:marLeft w:val="0"/>
      <w:marRight w:val="0"/>
      <w:marTop w:val="0"/>
      <w:marBottom w:val="0"/>
      <w:divBdr>
        <w:top w:val="none" w:sz="0" w:space="0" w:color="auto"/>
        <w:left w:val="none" w:sz="0" w:space="0" w:color="auto"/>
        <w:bottom w:val="none" w:sz="0" w:space="0" w:color="auto"/>
        <w:right w:val="none" w:sz="0" w:space="0" w:color="auto"/>
      </w:divBdr>
    </w:div>
    <w:div w:id="191966626">
      <w:bodyDiv w:val="1"/>
      <w:marLeft w:val="0"/>
      <w:marRight w:val="0"/>
      <w:marTop w:val="0"/>
      <w:marBottom w:val="0"/>
      <w:divBdr>
        <w:top w:val="none" w:sz="0" w:space="0" w:color="auto"/>
        <w:left w:val="none" w:sz="0" w:space="0" w:color="auto"/>
        <w:bottom w:val="none" w:sz="0" w:space="0" w:color="auto"/>
        <w:right w:val="none" w:sz="0" w:space="0" w:color="auto"/>
      </w:divBdr>
    </w:div>
    <w:div w:id="576550884">
      <w:bodyDiv w:val="1"/>
      <w:marLeft w:val="0"/>
      <w:marRight w:val="0"/>
      <w:marTop w:val="0"/>
      <w:marBottom w:val="0"/>
      <w:divBdr>
        <w:top w:val="none" w:sz="0" w:space="0" w:color="auto"/>
        <w:left w:val="none" w:sz="0" w:space="0" w:color="auto"/>
        <w:bottom w:val="none" w:sz="0" w:space="0" w:color="auto"/>
        <w:right w:val="none" w:sz="0" w:space="0" w:color="auto"/>
      </w:divBdr>
    </w:div>
    <w:div w:id="664161533">
      <w:bodyDiv w:val="1"/>
      <w:marLeft w:val="0"/>
      <w:marRight w:val="0"/>
      <w:marTop w:val="0"/>
      <w:marBottom w:val="0"/>
      <w:divBdr>
        <w:top w:val="none" w:sz="0" w:space="0" w:color="auto"/>
        <w:left w:val="none" w:sz="0" w:space="0" w:color="auto"/>
        <w:bottom w:val="none" w:sz="0" w:space="0" w:color="auto"/>
        <w:right w:val="none" w:sz="0" w:space="0" w:color="auto"/>
      </w:divBdr>
    </w:div>
    <w:div w:id="737946180">
      <w:bodyDiv w:val="1"/>
      <w:marLeft w:val="0"/>
      <w:marRight w:val="0"/>
      <w:marTop w:val="0"/>
      <w:marBottom w:val="0"/>
      <w:divBdr>
        <w:top w:val="none" w:sz="0" w:space="0" w:color="auto"/>
        <w:left w:val="none" w:sz="0" w:space="0" w:color="auto"/>
        <w:bottom w:val="none" w:sz="0" w:space="0" w:color="auto"/>
        <w:right w:val="none" w:sz="0" w:space="0" w:color="auto"/>
      </w:divBdr>
    </w:div>
    <w:div w:id="1012806390">
      <w:bodyDiv w:val="1"/>
      <w:marLeft w:val="0"/>
      <w:marRight w:val="0"/>
      <w:marTop w:val="0"/>
      <w:marBottom w:val="0"/>
      <w:divBdr>
        <w:top w:val="none" w:sz="0" w:space="0" w:color="auto"/>
        <w:left w:val="none" w:sz="0" w:space="0" w:color="auto"/>
        <w:bottom w:val="none" w:sz="0" w:space="0" w:color="auto"/>
        <w:right w:val="none" w:sz="0" w:space="0" w:color="auto"/>
      </w:divBdr>
    </w:div>
    <w:div w:id="1115979338">
      <w:bodyDiv w:val="1"/>
      <w:marLeft w:val="0"/>
      <w:marRight w:val="0"/>
      <w:marTop w:val="0"/>
      <w:marBottom w:val="0"/>
      <w:divBdr>
        <w:top w:val="none" w:sz="0" w:space="0" w:color="auto"/>
        <w:left w:val="none" w:sz="0" w:space="0" w:color="auto"/>
        <w:bottom w:val="none" w:sz="0" w:space="0" w:color="auto"/>
        <w:right w:val="none" w:sz="0" w:space="0" w:color="auto"/>
      </w:divBdr>
    </w:div>
    <w:div w:id="1135564284">
      <w:bodyDiv w:val="1"/>
      <w:marLeft w:val="0"/>
      <w:marRight w:val="0"/>
      <w:marTop w:val="0"/>
      <w:marBottom w:val="0"/>
      <w:divBdr>
        <w:top w:val="none" w:sz="0" w:space="0" w:color="auto"/>
        <w:left w:val="none" w:sz="0" w:space="0" w:color="auto"/>
        <w:bottom w:val="none" w:sz="0" w:space="0" w:color="auto"/>
        <w:right w:val="none" w:sz="0" w:space="0" w:color="auto"/>
      </w:divBdr>
    </w:div>
    <w:div w:id="1514226024">
      <w:bodyDiv w:val="1"/>
      <w:marLeft w:val="0"/>
      <w:marRight w:val="0"/>
      <w:marTop w:val="0"/>
      <w:marBottom w:val="0"/>
      <w:divBdr>
        <w:top w:val="none" w:sz="0" w:space="0" w:color="auto"/>
        <w:left w:val="none" w:sz="0" w:space="0" w:color="auto"/>
        <w:bottom w:val="none" w:sz="0" w:space="0" w:color="auto"/>
        <w:right w:val="none" w:sz="0" w:space="0" w:color="auto"/>
      </w:divBdr>
    </w:div>
    <w:div w:id="1585453665">
      <w:bodyDiv w:val="1"/>
      <w:marLeft w:val="0"/>
      <w:marRight w:val="0"/>
      <w:marTop w:val="0"/>
      <w:marBottom w:val="0"/>
      <w:divBdr>
        <w:top w:val="none" w:sz="0" w:space="0" w:color="auto"/>
        <w:left w:val="none" w:sz="0" w:space="0" w:color="auto"/>
        <w:bottom w:val="none" w:sz="0" w:space="0" w:color="auto"/>
        <w:right w:val="none" w:sz="0" w:space="0" w:color="auto"/>
      </w:divBdr>
    </w:div>
    <w:div w:id="1739747615">
      <w:bodyDiv w:val="1"/>
      <w:marLeft w:val="0"/>
      <w:marRight w:val="0"/>
      <w:marTop w:val="0"/>
      <w:marBottom w:val="0"/>
      <w:divBdr>
        <w:top w:val="none" w:sz="0" w:space="0" w:color="auto"/>
        <w:left w:val="none" w:sz="0" w:space="0" w:color="auto"/>
        <w:bottom w:val="none" w:sz="0" w:space="0" w:color="auto"/>
        <w:right w:val="none" w:sz="0" w:space="0" w:color="auto"/>
      </w:divBdr>
    </w:div>
    <w:div w:id="1990595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toppr.com/guides/commercial-knowledge/business-environment/pestle-analysi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pestleanalysis.com/marks-and-spencer-pestle-analysis/"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corporate.marksandspencer.com/about-u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www.questionpro.com/blog/a-swot-analysis-template-for-the-overwhelmed-marketer/"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sukantk.medium.com/porters-five-forces-analysis-868945aa584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8" ma:contentTypeDescription="Create a new document." ma:contentTypeScope="" ma:versionID="076b48258320e470b0f83b6d8ed8f852">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4481c0e12c73d54907beb4af664fd52f"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D94C52AC-FC49-47D9-AD3A-518188642D19}">
  <ds:schemaRefs>
    <ds:schemaRef ds:uri="http://schemas.openxmlformats.org/officeDocument/2006/bibliography"/>
  </ds:schemaRefs>
</ds:datastoreItem>
</file>

<file path=customXml/itemProps2.xml><?xml version="1.0" encoding="utf-8"?>
<ds:datastoreItem xmlns:ds="http://schemas.openxmlformats.org/officeDocument/2006/customXml" ds:itemID="{22040528-3D79-4382-BAAB-DDE3FEDDA1EB}">
  <ds:schemaRefs>
    <ds:schemaRef ds:uri="http://schemas.microsoft.com/sharepoint/v3/contenttype/forms"/>
  </ds:schemaRefs>
</ds:datastoreItem>
</file>

<file path=customXml/itemProps3.xml><?xml version="1.0" encoding="utf-8"?>
<ds:datastoreItem xmlns:ds="http://schemas.openxmlformats.org/officeDocument/2006/customXml" ds:itemID="{F0D9896A-B562-4BF3-8FBC-645AC6DC01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46BDAA0-7D35-4806-B3CF-B2885286084E}">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17</Pages>
  <Words>5124</Words>
  <Characters>29208</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34264</CharactersWithSpaces>
  <SharedDoc>false</SharedDoc>
  <HLinks>
    <vt:vector size="24" baseType="variant">
      <vt:variant>
        <vt:i4>917517</vt:i4>
      </vt:variant>
      <vt:variant>
        <vt:i4>42</vt:i4>
      </vt:variant>
      <vt:variant>
        <vt:i4>0</vt:i4>
      </vt:variant>
      <vt:variant>
        <vt:i4>5</vt:i4>
      </vt:variant>
      <vt:variant>
        <vt:lpwstr>https://sukantk.medium.com/porters-five-forces-analysis-868945aa5846</vt:lpwstr>
      </vt:variant>
      <vt:variant>
        <vt:lpwstr/>
      </vt:variant>
      <vt:variant>
        <vt:i4>4653063</vt:i4>
      </vt:variant>
      <vt:variant>
        <vt:i4>39</vt:i4>
      </vt:variant>
      <vt:variant>
        <vt:i4>0</vt:i4>
      </vt:variant>
      <vt:variant>
        <vt:i4>5</vt:i4>
      </vt:variant>
      <vt:variant>
        <vt:lpwstr>https://pestleanalysis.com/marks-and-spencer-pestle-analysis/</vt:lpwstr>
      </vt:variant>
      <vt:variant>
        <vt:lpwstr/>
      </vt:variant>
      <vt:variant>
        <vt:i4>1507420</vt:i4>
      </vt:variant>
      <vt:variant>
        <vt:i4>36</vt:i4>
      </vt:variant>
      <vt:variant>
        <vt:i4>0</vt:i4>
      </vt:variant>
      <vt:variant>
        <vt:i4>5</vt:i4>
      </vt:variant>
      <vt:variant>
        <vt:lpwstr>https://corporate.marksandspencer.com/about-us</vt:lpwstr>
      </vt:variant>
      <vt:variant>
        <vt:lpwstr>:~:text=About Us | Marks %26 Spencer&amp;text=Discover M%26S and our different,including Food and Clothing %26 Home.&amp;text=As a business that's been,the future is good business</vt:lpwstr>
      </vt:variant>
      <vt:variant>
        <vt:i4>6488181</vt:i4>
      </vt:variant>
      <vt:variant>
        <vt:i4>33</vt:i4>
      </vt:variant>
      <vt:variant>
        <vt:i4>0</vt:i4>
      </vt:variant>
      <vt:variant>
        <vt:i4>5</vt:i4>
      </vt:variant>
      <vt:variant>
        <vt:lpwstr>https://www.questionpro.com/blog/a-swot-analysis-template-for-the-overwhelmed-marketer/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Ivan Sendrev (2235334)</cp:lastModifiedBy>
  <cp:revision>79</cp:revision>
  <cp:lastPrinted>1900-01-01T05:30:00Z</cp:lastPrinted>
  <dcterms:created xsi:type="dcterms:W3CDTF">2023-08-21T16:54:00Z</dcterms:created>
  <dcterms:modified xsi:type="dcterms:W3CDTF">2023-08-21T18:39:00Z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