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1682D" w14:textId="77777777" w:rsidR="00261276" w:rsidRPr="00B56394" w:rsidRDefault="00261276" w:rsidP="00261276">
      <w:pPr>
        <w:pStyle w:val="Title"/>
        <w:jc w:val="center"/>
        <w:rPr>
          <w:rFonts w:ascii="Times New Roman" w:hAnsi="Times New Roman" w:cs="Times New Roman"/>
          <w:b/>
          <w:bCs/>
          <w:color w:val="000000" w:themeColor="text1"/>
          <w:lang w:eastAsia="en-GB"/>
        </w:rPr>
      </w:pPr>
    </w:p>
    <w:p w14:paraId="00DDDE26" w14:textId="77777777" w:rsidR="00261276" w:rsidRPr="00B56394" w:rsidRDefault="00261276" w:rsidP="00261276">
      <w:pPr>
        <w:pStyle w:val="Title"/>
        <w:jc w:val="center"/>
        <w:rPr>
          <w:rFonts w:ascii="Times New Roman" w:hAnsi="Times New Roman" w:cs="Times New Roman"/>
          <w:b/>
          <w:bCs/>
          <w:color w:val="000000" w:themeColor="text1"/>
          <w:lang w:eastAsia="en-GB"/>
        </w:rPr>
      </w:pPr>
    </w:p>
    <w:p w14:paraId="461D5A84" w14:textId="77777777" w:rsidR="00261276" w:rsidRPr="00B56394" w:rsidRDefault="00261276" w:rsidP="00261276">
      <w:pPr>
        <w:pStyle w:val="Title"/>
        <w:jc w:val="center"/>
        <w:rPr>
          <w:rFonts w:ascii="Times New Roman" w:hAnsi="Times New Roman" w:cs="Times New Roman"/>
          <w:b/>
          <w:bCs/>
          <w:color w:val="000000" w:themeColor="text1"/>
          <w:lang w:eastAsia="en-GB"/>
        </w:rPr>
      </w:pPr>
    </w:p>
    <w:p w14:paraId="2A24BE8B" w14:textId="77777777" w:rsidR="00261276" w:rsidRPr="00B56394" w:rsidRDefault="00261276" w:rsidP="00261276">
      <w:pPr>
        <w:pStyle w:val="Title"/>
        <w:jc w:val="center"/>
        <w:rPr>
          <w:rFonts w:ascii="Times New Roman" w:hAnsi="Times New Roman" w:cs="Times New Roman"/>
          <w:b/>
          <w:bCs/>
          <w:color w:val="000000" w:themeColor="text1"/>
          <w:lang w:eastAsia="en-GB"/>
        </w:rPr>
      </w:pPr>
    </w:p>
    <w:p w14:paraId="34A5875C" w14:textId="6F2644A7" w:rsidR="00801555" w:rsidRPr="00B56394" w:rsidRDefault="00261276" w:rsidP="00261276">
      <w:pPr>
        <w:pStyle w:val="Title"/>
        <w:jc w:val="center"/>
        <w:rPr>
          <w:rFonts w:ascii="Times New Roman" w:hAnsi="Times New Roman" w:cs="Times New Roman"/>
          <w:b/>
          <w:bCs/>
          <w:color w:val="000000" w:themeColor="text1"/>
          <w:lang w:eastAsia="en-GB"/>
        </w:rPr>
      </w:pPr>
      <w:r w:rsidRPr="00B56394">
        <w:rPr>
          <w:rFonts w:ascii="Times New Roman" w:hAnsi="Times New Roman" w:cs="Times New Roman"/>
          <w:b/>
          <w:bCs/>
          <w:color w:val="000000" w:themeColor="text1"/>
          <w:lang w:eastAsia="en-GB"/>
        </w:rPr>
        <w:t>Strategic Management</w:t>
      </w:r>
    </w:p>
    <w:p w14:paraId="6D7D2D9B" w14:textId="59C6C4B9" w:rsidR="00261276" w:rsidRPr="00B56394" w:rsidRDefault="00261276" w:rsidP="002F4778">
      <w:pPr>
        <w:pStyle w:val="Title"/>
        <w:jc w:val="center"/>
        <w:rPr>
          <w:color w:val="000000" w:themeColor="text1"/>
          <w:lang w:eastAsia="en-GB"/>
        </w:rPr>
      </w:pPr>
    </w:p>
    <w:p w14:paraId="147A8973" w14:textId="77777777" w:rsidR="00261276" w:rsidRPr="00B56394" w:rsidRDefault="00261276" w:rsidP="00261276">
      <w:pPr>
        <w:rPr>
          <w:color w:val="000000" w:themeColor="text1"/>
          <w:lang w:eastAsia="en-GB"/>
        </w:rPr>
      </w:pPr>
    </w:p>
    <w:p w14:paraId="2CC48581" w14:textId="77777777" w:rsidR="00261276" w:rsidRPr="00B56394" w:rsidRDefault="00261276" w:rsidP="00261276">
      <w:pPr>
        <w:rPr>
          <w:color w:val="000000" w:themeColor="text1"/>
          <w:lang w:eastAsia="en-GB"/>
        </w:rPr>
      </w:pPr>
    </w:p>
    <w:p w14:paraId="33F070A6" w14:textId="77777777" w:rsidR="00261276" w:rsidRPr="00B56394" w:rsidRDefault="00261276" w:rsidP="00261276">
      <w:pPr>
        <w:rPr>
          <w:color w:val="000000" w:themeColor="text1"/>
          <w:lang w:eastAsia="en-GB"/>
        </w:rPr>
      </w:pPr>
    </w:p>
    <w:p w14:paraId="47A9D0E9" w14:textId="77041E3F" w:rsidR="00261276" w:rsidRPr="00B56394" w:rsidRDefault="00261276" w:rsidP="00261276">
      <w:pPr>
        <w:pStyle w:val="Title"/>
        <w:jc w:val="center"/>
        <w:rPr>
          <w:rFonts w:ascii="Times New Roman" w:hAnsi="Times New Roman" w:cs="Times New Roman"/>
          <w:b/>
          <w:bCs/>
          <w:color w:val="000000" w:themeColor="text1"/>
          <w:lang w:eastAsia="en-GB"/>
        </w:rPr>
      </w:pPr>
      <w:r w:rsidRPr="00B56394">
        <w:rPr>
          <w:rFonts w:ascii="Times New Roman" w:hAnsi="Times New Roman" w:cs="Times New Roman"/>
          <w:b/>
          <w:bCs/>
          <w:color w:val="000000" w:themeColor="text1"/>
          <w:lang w:eastAsia="en-GB"/>
        </w:rPr>
        <w:t>Tesco Plc</w:t>
      </w:r>
    </w:p>
    <w:p w14:paraId="584C0844" w14:textId="77777777" w:rsidR="00296C23" w:rsidRPr="00B56394" w:rsidRDefault="00296C23" w:rsidP="00431958">
      <w:pPr>
        <w:shd w:val="clear" w:color="auto" w:fill="FFFFFF" w:themeFill="background1"/>
        <w:spacing w:before="300" w:after="300" w:line="240" w:lineRule="auto"/>
        <w:rPr>
          <w:rFonts w:ascii="Times New Roman" w:eastAsia="Times New Roman" w:hAnsi="Times New Roman" w:cs="Times New Roman"/>
          <w:b/>
          <w:bCs/>
          <w:color w:val="000000" w:themeColor="text1"/>
          <w:kern w:val="0"/>
          <w:sz w:val="28"/>
          <w:szCs w:val="28"/>
          <w:lang w:eastAsia="en-GB"/>
          <w14:ligatures w14:val="none"/>
        </w:rPr>
      </w:pPr>
    </w:p>
    <w:p w14:paraId="6CA4160F" w14:textId="77777777" w:rsidR="00261276" w:rsidRPr="00B56394" w:rsidRDefault="00261276" w:rsidP="00431958">
      <w:pPr>
        <w:shd w:val="clear" w:color="auto" w:fill="FFFFFF" w:themeFill="background1"/>
        <w:spacing w:before="300" w:after="300" w:line="240" w:lineRule="auto"/>
        <w:rPr>
          <w:rFonts w:ascii="Times New Roman" w:eastAsia="Times New Roman" w:hAnsi="Times New Roman" w:cs="Times New Roman"/>
          <w:b/>
          <w:bCs/>
          <w:color w:val="000000" w:themeColor="text1"/>
          <w:kern w:val="0"/>
          <w:sz w:val="28"/>
          <w:szCs w:val="28"/>
          <w:lang w:eastAsia="en-GB"/>
          <w14:ligatures w14:val="none"/>
        </w:rPr>
      </w:pPr>
    </w:p>
    <w:p w14:paraId="0B0F2498" w14:textId="77777777" w:rsidR="00261276" w:rsidRPr="00B56394" w:rsidRDefault="00261276" w:rsidP="00431958">
      <w:pPr>
        <w:shd w:val="clear" w:color="auto" w:fill="FFFFFF" w:themeFill="background1"/>
        <w:spacing w:before="300" w:after="300" w:line="240" w:lineRule="auto"/>
        <w:rPr>
          <w:rFonts w:ascii="Times New Roman" w:eastAsia="Times New Roman" w:hAnsi="Times New Roman" w:cs="Times New Roman"/>
          <w:b/>
          <w:bCs/>
          <w:color w:val="000000" w:themeColor="text1"/>
          <w:kern w:val="0"/>
          <w:sz w:val="28"/>
          <w:szCs w:val="28"/>
          <w:lang w:eastAsia="en-GB"/>
          <w14:ligatures w14:val="none"/>
        </w:rPr>
      </w:pPr>
    </w:p>
    <w:p w14:paraId="50173C4F" w14:textId="77777777" w:rsidR="00296C23" w:rsidRPr="00B56394" w:rsidRDefault="00296C23" w:rsidP="00431958">
      <w:pPr>
        <w:shd w:val="clear" w:color="auto" w:fill="FFFFFF" w:themeFill="background1"/>
        <w:spacing w:before="300" w:after="300" w:line="240" w:lineRule="auto"/>
        <w:rPr>
          <w:rFonts w:ascii="Times New Roman" w:eastAsia="Times New Roman" w:hAnsi="Times New Roman" w:cs="Times New Roman"/>
          <w:b/>
          <w:bCs/>
          <w:color w:val="000000" w:themeColor="text1"/>
          <w:kern w:val="0"/>
          <w:sz w:val="28"/>
          <w:szCs w:val="28"/>
          <w:lang w:eastAsia="en-GB"/>
          <w14:ligatures w14:val="none"/>
        </w:rPr>
      </w:pPr>
    </w:p>
    <w:p w14:paraId="67626E61" w14:textId="77777777" w:rsidR="00261276" w:rsidRPr="00B56394" w:rsidRDefault="00261276" w:rsidP="00261276">
      <w:pPr>
        <w:rPr>
          <w:rFonts w:ascii="Times New Roman" w:hAnsi="Times New Roman" w:cs="Times New Roman"/>
          <w:b/>
          <w:bCs/>
          <w:color w:val="000000" w:themeColor="text1"/>
          <w:szCs w:val="24"/>
        </w:rPr>
      </w:pPr>
      <w:r w:rsidRPr="00B56394">
        <w:rPr>
          <w:rFonts w:ascii="Times New Roman" w:hAnsi="Times New Roman" w:cs="Times New Roman"/>
          <w:b/>
          <w:bCs/>
          <w:color w:val="000000" w:themeColor="text1"/>
          <w:szCs w:val="24"/>
        </w:rPr>
        <w:t>Student Name: Milena Andonova</w:t>
      </w:r>
    </w:p>
    <w:p w14:paraId="46317BEB" w14:textId="65B62521" w:rsidR="00261276" w:rsidRPr="00B56394" w:rsidRDefault="00261276" w:rsidP="00261276">
      <w:pPr>
        <w:rPr>
          <w:rFonts w:ascii="Times New Roman" w:hAnsi="Times New Roman" w:cs="Times New Roman"/>
          <w:b/>
          <w:bCs/>
          <w:color w:val="000000" w:themeColor="text1"/>
          <w:szCs w:val="24"/>
        </w:rPr>
      </w:pPr>
      <w:r w:rsidRPr="00B56394">
        <w:rPr>
          <w:rFonts w:ascii="Times New Roman" w:hAnsi="Times New Roman" w:cs="Times New Roman"/>
          <w:b/>
          <w:bCs/>
          <w:color w:val="000000" w:themeColor="text1"/>
          <w:szCs w:val="24"/>
        </w:rPr>
        <w:t>Student ID:</w:t>
      </w:r>
      <w:r w:rsidR="002F4778">
        <w:rPr>
          <w:rFonts w:ascii="Times New Roman" w:hAnsi="Times New Roman" w:cs="Times New Roman"/>
          <w:b/>
          <w:bCs/>
          <w:color w:val="000000" w:themeColor="text1"/>
          <w:szCs w:val="24"/>
        </w:rPr>
        <w:t>2115611</w:t>
      </w:r>
    </w:p>
    <w:p w14:paraId="23B1A206" w14:textId="77777777" w:rsidR="00157105" w:rsidRPr="00B56394" w:rsidRDefault="00157105" w:rsidP="00431958">
      <w:pPr>
        <w:shd w:val="clear" w:color="auto" w:fill="FFFFFF" w:themeFill="background1"/>
        <w:spacing w:before="300" w:after="300" w:line="240" w:lineRule="auto"/>
        <w:rPr>
          <w:rFonts w:eastAsia="Times New Roman" w:cstheme="majorBidi"/>
          <w:b/>
          <w:bCs/>
          <w:color w:val="000000" w:themeColor="text1"/>
          <w:kern w:val="0"/>
          <w:sz w:val="28"/>
          <w:szCs w:val="28"/>
          <w:lang w:eastAsia="en-GB"/>
          <w14:ligatures w14:val="none"/>
        </w:rPr>
      </w:pPr>
    </w:p>
    <w:p w14:paraId="7E519504" w14:textId="77777777" w:rsidR="00157105" w:rsidRPr="00B56394" w:rsidRDefault="00157105" w:rsidP="00431958">
      <w:pPr>
        <w:shd w:val="clear" w:color="auto" w:fill="FFFFFF" w:themeFill="background1"/>
        <w:spacing w:before="300" w:after="300" w:line="240" w:lineRule="auto"/>
        <w:rPr>
          <w:rFonts w:eastAsia="Times New Roman" w:cstheme="majorBidi"/>
          <w:b/>
          <w:bCs/>
          <w:color w:val="000000" w:themeColor="text1"/>
          <w:kern w:val="0"/>
          <w:sz w:val="28"/>
          <w:szCs w:val="28"/>
          <w:lang w:eastAsia="en-GB"/>
          <w14:ligatures w14:val="none"/>
        </w:rPr>
      </w:pPr>
    </w:p>
    <w:p w14:paraId="089F07FD" w14:textId="77777777" w:rsidR="00157105" w:rsidRPr="00B56394" w:rsidRDefault="00157105" w:rsidP="00431958">
      <w:pPr>
        <w:shd w:val="clear" w:color="auto" w:fill="FFFFFF" w:themeFill="background1"/>
        <w:spacing w:before="300" w:after="300" w:line="240" w:lineRule="auto"/>
        <w:rPr>
          <w:rFonts w:eastAsia="Times New Roman" w:cstheme="majorBidi"/>
          <w:b/>
          <w:bCs/>
          <w:color w:val="000000" w:themeColor="text1"/>
          <w:kern w:val="0"/>
          <w:sz w:val="28"/>
          <w:szCs w:val="28"/>
          <w:lang w:eastAsia="en-GB"/>
          <w14:ligatures w14:val="none"/>
        </w:rPr>
      </w:pPr>
    </w:p>
    <w:p w14:paraId="23F44797" w14:textId="77777777" w:rsidR="00157105" w:rsidRPr="00B56394" w:rsidRDefault="00157105" w:rsidP="00431958">
      <w:pPr>
        <w:shd w:val="clear" w:color="auto" w:fill="FFFFFF" w:themeFill="background1"/>
        <w:spacing w:before="300" w:after="300" w:line="240" w:lineRule="auto"/>
        <w:rPr>
          <w:rFonts w:eastAsia="Times New Roman" w:cstheme="majorBidi"/>
          <w:b/>
          <w:bCs/>
          <w:color w:val="000000" w:themeColor="text1"/>
          <w:kern w:val="0"/>
          <w:sz w:val="28"/>
          <w:szCs w:val="28"/>
          <w:lang w:eastAsia="en-GB"/>
          <w14:ligatures w14:val="none"/>
        </w:rPr>
      </w:pPr>
    </w:p>
    <w:p w14:paraId="75DCFA78" w14:textId="77777777" w:rsidR="00261276" w:rsidRPr="00B56394" w:rsidRDefault="00261276" w:rsidP="00431958">
      <w:pPr>
        <w:shd w:val="clear" w:color="auto" w:fill="FFFFFF" w:themeFill="background1"/>
        <w:spacing w:before="300" w:after="300" w:line="240" w:lineRule="auto"/>
        <w:rPr>
          <w:rFonts w:eastAsia="Times New Roman" w:cstheme="majorBidi"/>
          <w:b/>
          <w:bCs/>
          <w:color w:val="000000" w:themeColor="text1"/>
          <w:kern w:val="0"/>
          <w:sz w:val="28"/>
          <w:szCs w:val="28"/>
          <w:lang w:eastAsia="en-GB"/>
          <w14:ligatures w14:val="none"/>
        </w:rPr>
      </w:pPr>
    </w:p>
    <w:sdt>
      <w:sdtPr>
        <w:rPr>
          <w:rFonts w:asciiTheme="majorBidi" w:eastAsiaTheme="minorHAnsi" w:hAnsiTheme="majorBidi" w:cstheme="minorBidi"/>
          <w:color w:val="auto"/>
          <w:kern w:val="2"/>
          <w:sz w:val="24"/>
          <w:szCs w:val="22"/>
          <w:lang w:eastAsia="en-US"/>
          <w14:ligatures w14:val="standardContextual"/>
        </w:rPr>
        <w:id w:val="-508907267"/>
        <w:docPartObj>
          <w:docPartGallery w:val="Table of Contents"/>
          <w:docPartUnique/>
        </w:docPartObj>
      </w:sdtPr>
      <w:sdtEndPr>
        <w:rPr>
          <w:b/>
          <w:bCs/>
          <w:noProof/>
        </w:rPr>
      </w:sdtEndPr>
      <w:sdtContent>
        <w:p w14:paraId="1534DC31" w14:textId="1A0C9C53" w:rsidR="00B56394" w:rsidRPr="00B56394" w:rsidRDefault="00B56394">
          <w:pPr>
            <w:pStyle w:val="TOCHeading"/>
            <w:rPr>
              <w:rFonts w:ascii="Times New Roman" w:hAnsi="Times New Roman" w:cs="Times New Roman"/>
              <w:b/>
              <w:bCs/>
              <w:color w:val="000000" w:themeColor="text1"/>
              <w:sz w:val="40"/>
              <w:szCs w:val="40"/>
            </w:rPr>
          </w:pPr>
          <w:r w:rsidRPr="00B56394">
            <w:rPr>
              <w:rFonts w:ascii="Times New Roman" w:hAnsi="Times New Roman" w:cs="Times New Roman"/>
              <w:b/>
              <w:bCs/>
              <w:color w:val="000000" w:themeColor="text1"/>
              <w:sz w:val="40"/>
              <w:szCs w:val="40"/>
            </w:rPr>
            <w:t>Contents</w:t>
          </w:r>
        </w:p>
        <w:p w14:paraId="54EA44F6" w14:textId="72D449D0" w:rsidR="00B56394" w:rsidRPr="00B56394" w:rsidRDefault="00B56394">
          <w:pPr>
            <w:pStyle w:val="TOC1"/>
            <w:tabs>
              <w:tab w:val="right" w:leader="dot" w:pos="9016"/>
            </w:tabs>
            <w:rPr>
              <w:rFonts w:ascii="Times New Roman" w:eastAsiaTheme="minorEastAsia" w:hAnsi="Times New Roman" w:cs="Times New Roman"/>
              <w:noProof/>
              <w:color w:val="000000" w:themeColor="text1"/>
              <w:szCs w:val="24"/>
              <w:lang w:eastAsia="en-GB"/>
            </w:rPr>
          </w:pPr>
          <w:r w:rsidRPr="00B56394">
            <w:rPr>
              <w:rFonts w:ascii="Times New Roman" w:hAnsi="Times New Roman" w:cs="Times New Roman"/>
              <w:color w:val="000000" w:themeColor="text1"/>
            </w:rPr>
            <w:fldChar w:fldCharType="begin"/>
          </w:r>
          <w:r w:rsidRPr="00B56394">
            <w:rPr>
              <w:rFonts w:ascii="Times New Roman" w:hAnsi="Times New Roman" w:cs="Times New Roman"/>
              <w:color w:val="000000" w:themeColor="text1"/>
            </w:rPr>
            <w:instrText xml:space="preserve"> TOC \o "1-3" \h \z \u </w:instrText>
          </w:r>
          <w:r w:rsidRPr="00B56394">
            <w:rPr>
              <w:rFonts w:ascii="Times New Roman" w:hAnsi="Times New Roman" w:cs="Times New Roman"/>
              <w:color w:val="000000" w:themeColor="text1"/>
            </w:rPr>
            <w:fldChar w:fldCharType="separate"/>
          </w:r>
          <w:hyperlink w:anchor="_Toc163829383" w:history="1">
            <w:r w:rsidRPr="00B56394">
              <w:rPr>
                <w:rStyle w:val="Hyperlink"/>
                <w:rFonts w:ascii="Times New Roman" w:hAnsi="Times New Roman" w:cs="Times New Roman"/>
                <w:noProof/>
                <w:color w:val="000000" w:themeColor="text1"/>
              </w:rPr>
              <w:t>Introduction:</w:t>
            </w:r>
            <w:r w:rsidRPr="00B56394">
              <w:rPr>
                <w:rFonts w:ascii="Times New Roman" w:hAnsi="Times New Roman" w:cs="Times New Roman"/>
                <w:noProof/>
                <w:webHidden/>
                <w:color w:val="000000" w:themeColor="text1"/>
              </w:rPr>
              <w:tab/>
            </w:r>
            <w:r w:rsidRPr="00B56394">
              <w:rPr>
                <w:rFonts w:ascii="Times New Roman" w:hAnsi="Times New Roman" w:cs="Times New Roman"/>
                <w:noProof/>
                <w:webHidden/>
                <w:color w:val="000000" w:themeColor="text1"/>
              </w:rPr>
              <w:fldChar w:fldCharType="begin"/>
            </w:r>
            <w:r w:rsidRPr="00B56394">
              <w:rPr>
                <w:rFonts w:ascii="Times New Roman" w:hAnsi="Times New Roman" w:cs="Times New Roman"/>
                <w:noProof/>
                <w:webHidden/>
                <w:color w:val="000000" w:themeColor="text1"/>
              </w:rPr>
              <w:instrText xml:space="preserve"> PAGEREF _Toc163829383 \h </w:instrText>
            </w:r>
            <w:r w:rsidRPr="00B56394">
              <w:rPr>
                <w:rFonts w:ascii="Times New Roman" w:hAnsi="Times New Roman" w:cs="Times New Roman"/>
                <w:noProof/>
                <w:webHidden/>
                <w:color w:val="000000" w:themeColor="text1"/>
              </w:rPr>
            </w:r>
            <w:r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3</w:t>
            </w:r>
            <w:r w:rsidRPr="00B56394">
              <w:rPr>
                <w:rFonts w:ascii="Times New Roman" w:hAnsi="Times New Roman" w:cs="Times New Roman"/>
                <w:noProof/>
                <w:webHidden/>
                <w:color w:val="000000" w:themeColor="text1"/>
              </w:rPr>
              <w:fldChar w:fldCharType="end"/>
            </w:r>
          </w:hyperlink>
        </w:p>
        <w:p w14:paraId="3A647E8A" w14:textId="632C2AAE" w:rsidR="00B56394" w:rsidRPr="00B56394" w:rsidRDefault="00000000">
          <w:pPr>
            <w:pStyle w:val="TOC1"/>
            <w:tabs>
              <w:tab w:val="right" w:leader="dot" w:pos="9016"/>
            </w:tabs>
            <w:rPr>
              <w:rFonts w:ascii="Times New Roman" w:eastAsiaTheme="minorEastAsia" w:hAnsi="Times New Roman" w:cs="Times New Roman"/>
              <w:noProof/>
              <w:color w:val="000000" w:themeColor="text1"/>
              <w:szCs w:val="24"/>
              <w:lang w:eastAsia="en-GB"/>
            </w:rPr>
          </w:pPr>
          <w:hyperlink w:anchor="_Toc163829384" w:history="1">
            <w:r w:rsidR="00B56394" w:rsidRPr="00B56394">
              <w:rPr>
                <w:rStyle w:val="Hyperlink"/>
                <w:rFonts w:ascii="Times New Roman" w:hAnsi="Times New Roman" w:cs="Times New Roman"/>
                <w:noProof/>
                <w:color w:val="000000" w:themeColor="text1"/>
                <w:lang w:eastAsia="en-GB"/>
              </w:rPr>
              <w:t>Company Background</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_Toc163829384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4</w:t>
            </w:r>
            <w:r w:rsidR="00B56394" w:rsidRPr="00B56394">
              <w:rPr>
                <w:rFonts w:ascii="Times New Roman" w:hAnsi="Times New Roman" w:cs="Times New Roman"/>
                <w:noProof/>
                <w:webHidden/>
                <w:color w:val="000000" w:themeColor="text1"/>
              </w:rPr>
              <w:fldChar w:fldCharType="end"/>
            </w:r>
          </w:hyperlink>
        </w:p>
        <w:p w14:paraId="3C57408F" w14:textId="4076DD87" w:rsidR="00B56394" w:rsidRPr="00B56394" w:rsidRDefault="00000000">
          <w:pPr>
            <w:pStyle w:val="TOC1"/>
            <w:tabs>
              <w:tab w:val="right" w:leader="dot" w:pos="9016"/>
            </w:tabs>
            <w:rPr>
              <w:rFonts w:ascii="Times New Roman" w:eastAsiaTheme="minorEastAsia" w:hAnsi="Times New Roman" w:cs="Times New Roman"/>
              <w:noProof/>
              <w:color w:val="000000" w:themeColor="text1"/>
              <w:szCs w:val="24"/>
              <w:lang w:eastAsia="en-GB"/>
            </w:rPr>
          </w:pPr>
          <w:hyperlink w:anchor="_Toc163829385" w:history="1">
            <w:r w:rsidR="00B56394" w:rsidRPr="00B56394">
              <w:rPr>
                <w:rStyle w:val="Hyperlink"/>
                <w:rFonts w:ascii="Times New Roman" w:hAnsi="Times New Roman" w:cs="Times New Roman"/>
                <w:noProof/>
                <w:color w:val="000000" w:themeColor="text1"/>
                <w:lang w:eastAsia="en-GB"/>
              </w:rPr>
              <w:t>Main Body</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_Toc163829385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5</w:t>
            </w:r>
            <w:r w:rsidR="00B56394" w:rsidRPr="00B56394">
              <w:rPr>
                <w:rFonts w:ascii="Times New Roman" w:hAnsi="Times New Roman" w:cs="Times New Roman"/>
                <w:noProof/>
                <w:webHidden/>
                <w:color w:val="000000" w:themeColor="text1"/>
              </w:rPr>
              <w:fldChar w:fldCharType="end"/>
            </w:r>
          </w:hyperlink>
        </w:p>
        <w:p w14:paraId="7A549246" w14:textId="32C122A3"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86" w:history="1">
            <w:r w:rsidR="00B56394" w:rsidRPr="00B56394">
              <w:rPr>
                <w:rStyle w:val="Hyperlink"/>
                <w:rFonts w:ascii="Times New Roman" w:hAnsi="Times New Roman" w:cs="Times New Roman"/>
                <w:noProof/>
                <w:color w:val="000000" w:themeColor="text1"/>
                <w:lang w:eastAsia="en-GB"/>
              </w:rPr>
              <w:t>Identifying Key Business and Corporate Strategies (Strategic Choice)</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_Toc163829386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5</w:t>
            </w:r>
            <w:r w:rsidR="00B56394" w:rsidRPr="00B56394">
              <w:rPr>
                <w:rFonts w:ascii="Times New Roman" w:hAnsi="Times New Roman" w:cs="Times New Roman"/>
                <w:noProof/>
                <w:webHidden/>
                <w:color w:val="000000" w:themeColor="text1"/>
              </w:rPr>
              <w:fldChar w:fldCharType="end"/>
            </w:r>
          </w:hyperlink>
        </w:p>
        <w:p w14:paraId="197C8FF4" w14:textId="6ECF0654"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87" w:history="1">
            <w:r w:rsidR="00B56394" w:rsidRPr="00B56394">
              <w:rPr>
                <w:rStyle w:val="Hyperlink"/>
                <w:rFonts w:ascii="Times New Roman" w:hAnsi="Times New Roman" w:cs="Times New Roman"/>
                <w:noProof/>
                <w:color w:val="000000" w:themeColor="text1"/>
                <w:lang w:eastAsia="en-GB"/>
              </w:rPr>
              <w:t>Porter's Generic Strategies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_Toc163829387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5</w:t>
            </w:r>
            <w:r w:rsidR="00B56394" w:rsidRPr="00B56394">
              <w:rPr>
                <w:rFonts w:ascii="Times New Roman" w:hAnsi="Times New Roman" w:cs="Times New Roman"/>
                <w:noProof/>
                <w:webHidden/>
                <w:color w:val="000000" w:themeColor="text1"/>
              </w:rPr>
              <w:fldChar w:fldCharType="end"/>
            </w:r>
          </w:hyperlink>
        </w:p>
        <w:p w14:paraId="5AAB3551" w14:textId="3B29FF72"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88" w:history="1">
            <w:r w:rsidR="00B56394" w:rsidRPr="00B56394">
              <w:rPr>
                <w:rStyle w:val="Hyperlink"/>
                <w:rFonts w:ascii="Times New Roman" w:hAnsi="Times New Roman" w:cs="Times New Roman"/>
                <w:noProof/>
                <w:color w:val="000000" w:themeColor="text1"/>
                <w:lang w:eastAsia="en-GB"/>
              </w:rPr>
              <w:t>Ansoff Matrix</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_Toc163829388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5</w:t>
            </w:r>
            <w:r w:rsidR="00B56394" w:rsidRPr="00B56394">
              <w:rPr>
                <w:rFonts w:ascii="Times New Roman" w:hAnsi="Times New Roman" w:cs="Times New Roman"/>
                <w:noProof/>
                <w:webHidden/>
                <w:color w:val="000000" w:themeColor="text1"/>
              </w:rPr>
              <w:fldChar w:fldCharType="end"/>
            </w:r>
          </w:hyperlink>
        </w:p>
        <w:p w14:paraId="75294EAC" w14:textId="1B92D03C"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89" w:history="1">
            <w:r w:rsidR="00B56394" w:rsidRPr="00B56394">
              <w:rPr>
                <w:rStyle w:val="Hyperlink"/>
                <w:rFonts w:ascii="Times New Roman" w:hAnsi="Times New Roman" w:cs="Times New Roman"/>
                <w:noProof/>
                <w:color w:val="000000" w:themeColor="text1"/>
                <w:lang w:eastAsia="en-GB"/>
              </w:rPr>
              <w:t>Analysing Resources and Capabilities (Alignment with Strategy)</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_Toc163829389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7</w:t>
            </w:r>
            <w:r w:rsidR="00B56394" w:rsidRPr="00B56394">
              <w:rPr>
                <w:rFonts w:ascii="Times New Roman" w:hAnsi="Times New Roman" w:cs="Times New Roman"/>
                <w:noProof/>
                <w:webHidden/>
                <w:color w:val="000000" w:themeColor="text1"/>
              </w:rPr>
              <w:fldChar w:fldCharType="end"/>
            </w:r>
          </w:hyperlink>
        </w:p>
        <w:p w14:paraId="4CBC0C0D" w14:textId="3535DF6D"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0" w:history="1">
            <w:r w:rsidR="00B56394" w:rsidRPr="00B56394">
              <w:rPr>
                <w:rStyle w:val="Hyperlink"/>
                <w:rFonts w:ascii="Times New Roman" w:hAnsi="Times New Roman" w:cs="Times New Roman"/>
                <w:noProof/>
                <w:color w:val="000000" w:themeColor="text1"/>
                <w:lang w:eastAsia="en-GB"/>
              </w:rPr>
              <w:t>Overview of Tesco's Key Resources and Capabilities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_Toc163829390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8</w:t>
            </w:r>
            <w:r w:rsidR="00B56394" w:rsidRPr="00B56394">
              <w:rPr>
                <w:rFonts w:ascii="Times New Roman" w:hAnsi="Times New Roman" w:cs="Times New Roman"/>
                <w:noProof/>
                <w:webHidden/>
                <w:color w:val="000000" w:themeColor="text1"/>
              </w:rPr>
              <w:fldChar w:fldCharType="end"/>
            </w:r>
          </w:hyperlink>
        </w:p>
        <w:p w14:paraId="65273A65" w14:textId="2C438AEC"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1" w:history="1">
            <w:r w:rsidR="00B56394" w:rsidRPr="00B56394">
              <w:rPr>
                <w:rStyle w:val="Hyperlink"/>
                <w:rFonts w:ascii="Times New Roman" w:hAnsi="Times New Roman" w:cs="Times New Roman"/>
                <w:noProof/>
                <w:color w:val="000000" w:themeColor="text1"/>
                <w:lang w:eastAsia="en-GB"/>
              </w:rPr>
              <w:t>Value Chain Analysis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_Toc163829391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9</w:t>
            </w:r>
            <w:r w:rsidR="00B56394" w:rsidRPr="00B56394">
              <w:rPr>
                <w:rFonts w:ascii="Times New Roman" w:hAnsi="Times New Roman" w:cs="Times New Roman"/>
                <w:noProof/>
                <w:webHidden/>
                <w:color w:val="000000" w:themeColor="text1"/>
              </w:rPr>
              <w:fldChar w:fldCharType="end"/>
            </w:r>
          </w:hyperlink>
        </w:p>
        <w:p w14:paraId="2CF80F35" w14:textId="3E55CB53"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2" w:history="1">
            <w:r w:rsidR="00B56394" w:rsidRPr="00B56394">
              <w:rPr>
                <w:rStyle w:val="Hyperlink"/>
                <w:rFonts w:ascii="Times New Roman" w:hAnsi="Times New Roman" w:cs="Times New Roman"/>
                <w:noProof/>
                <w:color w:val="000000" w:themeColor="text1"/>
                <w:lang w:eastAsia="en-GB"/>
              </w:rPr>
              <w:t>Value System Analysis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_Toc163829392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12</w:t>
            </w:r>
            <w:r w:rsidR="00B56394" w:rsidRPr="00B56394">
              <w:rPr>
                <w:rFonts w:ascii="Times New Roman" w:hAnsi="Times New Roman" w:cs="Times New Roman"/>
                <w:noProof/>
                <w:webHidden/>
                <w:color w:val="000000" w:themeColor="text1"/>
              </w:rPr>
              <w:fldChar w:fldCharType="end"/>
            </w:r>
          </w:hyperlink>
        </w:p>
        <w:p w14:paraId="436C27EA" w14:textId="095524C5"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3" w:history="1">
            <w:r w:rsidR="00B56394" w:rsidRPr="00B56394">
              <w:rPr>
                <w:rStyle w:val="Hyperlink"/>
                <w:rFonts w:ascii="Times New Roman" w:hAnsi="Times New Roman" w:cs="Times New Roman"/>
                <w:noProof/>
                <w:color w:val="000000" w:themeColor="text1"/>
                <w:lang w:eastAsia="en-GB"/>
              </w:rPr>
              <w:t>VRIO Analysis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_Toc163829393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12</w:t>
            </w:r>
            <w:r w:rsidR="00B56394" w:rsidRPr="00B56394">
              <w:rPr>
                <w:rFonts w:ascii="Times New Roman" w:hAnsi="Times New Roman" w:cs="Times New Roman"/>
                <w:noProof/>
                <w:webHidden/>
                <w:color w:val="000000" w:themeColor="text1"/>
              </w:rPr>
              <w:fldChar w:fldCharType="end"/>
            </w:r>
          </w:hyperlink>
        </w:p>
        <w:p w14:paraId="274416AC" w14:textId="02B5F127"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4" w:history="1">
            <w:r w:rsidR="00B56394" w:rsidRPr="00B56394">
              <w:rPr>
                <w:rStyle w:val="Hyperlink"/>
                <w:rFonts w:ascii="Times New Roman" w:hAnsi="Times New Roman" w:cs="Times New Roman"/>
                <w:noProof/>
                <w:color w:val="000000" w:themeColor="text1"/>
                <w:lang w:eastAsia="en-GB"/>
              </w:rPr>
              <w:t>Evaluating Strategy in Action</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_Toc163829394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13</w:t>
            </w:r>
            <w:r w:rsidR="00B56394" w:rsidRPr="00B56394">
              <w:rPr>
                <w:rFonts w:ascii="Times New Roman" w:hAnsi="Times New Roman" w:cs="Times New Roman"/>
                <w:noProof/>
                <w:webHidden/>
                <w:color w:val="000000" w:themeColor="text1"/>
              </w:rPr>
              <w:fldChar w:fldCharType="end"/>
            </w:r>
          </w:hyperlink>
        </w:p>
        <w:p w14:paraId="7A269614" w14:textId="2FEED724" w:rsidR="00B56394" w:rsidRPr="00B56394" w:rsidRDefault="00000000">
          <w:pPr>
            <w:pStyle w:val="TOC2"/>
            <w:tabs>
              <w:tab w:val="right" w:leader="dot" w:pos="9016"/>
            </w:tabs>
            <w:rPr>
              <w:rFonts w:ascii="Times New Roman" w:eastAsiaTheme="minorEastAsia" w:hAnsi="Times New Roman" w:cs="Times New Roman"/>
              <w:noProof/>
              <w:color w:val="000000" w:themeColor="text1"/>
              <w:szCs w:val="24"/>
              <w:lang w:eastAsia="en-GB"/>
            </w:rPr>
          </w:pPr>
          <w:hyperlink w:anchor="_Toc163829395" w:history="1">
            <w:r w:rsidR="00B56394" w:rsidRPr="00B56394">
              <w:rPr>
                <w:rStyle w:val="Hyperlink"/>
                <w:rFonts w:ascii="Times New Roman" w:hAnsi="Times New Roman" w:cs="Times New Roman"/>
                <w:noProof/>
                <w:color w:val="000000" w:themeColor="text1"/>
                <w:lang w:eastAsia="en-GB"/>
              </w:rPr>
              <w:t>Evaluating Sustainability Efforts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_Toc163829395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16</w:t>
            </w:r>
            <w:r w:rsidR="00B56394" w:rsidRPr="00B56394">
              <w:rPr>
                <w:rFonts w:ascii="Times New Roman" w:hAnsi="Times New Roman" w:cs="Times New Roman"/>
                <w:noProof/>
                <w:webHidden/>
                <w:color w:val="000000" w:themeColor="text1"/>
              </w:rPr>
              <w:fldChar w:fldCharType="end"/>
            </w:r>
          </w:hyperlink>
        </w:p>
        <w:p w14:paraId="3558760D" w14:textId="6AE42AC1" w:rsidR="00B56394" w:rsidRPr="00B56394" w:rsidRDefault="00000000">
          <w:pPr>
            <w:pStyle w:val="TOC1"/>
            <w:tabs>
              <w:tab w:val="right" w:leader="dot" w:pos="9016"/>
            </w:tabs>
            <w:rPr>
              <w:rFonts w:ascii="Times New Roman" w:eastAsiaTheme="minorEastAsia" w:hAnsi="Times New Roman" w:cs="Times New Roman"/>
              <w:noProof/>
              <w:color w:val="000000" w:themeColor="text1"/>
              <w:szCs w:val="24"/>
              <w:lang w:eastAsia="en-GB"/>
            </w:rPr>
          </w:pPr>
          <w:hyperlink w:anchor="_Toc163829396" w:history="1">
            <w:r w:rsidR="00B56394" w:rsidRPr="00B56394">
              <w:rPr>
                <w:rStyle w:val="Hyperlink"/>
                <w:rFonts w:ascii="Times New Roman" w:hAnsi="Times New Roman" w:cs="Times New Roman"/>
                <w:noProof/>
                <w:color w:val="000000" w:themeColor="text1"/>
                <w:lang w:eastAsia="en-GB"/>
              </w:rPr>
              <w:t>Conclusion</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_Toc163829396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18</w:t>
            </w:r>
            <w:r w:rsidR="00B56394" w:rsidRPr="00B56394">
              <w:rPr>
                <w:rFonts w:ascii="Times New Roman" w:hAnsi="Times New Roman" w:cs="Times New Roman"/>
                <w:noProof/>
                <w:webHidden/>
                <w:color w:val="000000" w:themeColor="text1"/>
              </w:rPr>
              <w:fldChar w:fldCharType="end"/>
            </w:r>
          </w:hyperlink>
        </w:p>
        <w:p w14:paraId="1DB5A312" w14:textId="384D8262" w:rsidR="00B56394" w:rsidRPr="00B56394" w:rsidRDefault="00000000">
          <w:pPr>
            <w:pStyle w:val="TOC1"/>
            <w:tabs>
              <w:tab w:val="right" w:leader="dot" w:pos="9016"/>
            </w:tabs>
            <w:rPr>
              <w:rFonts w:ascii="Times New Roman" w:eastAsiaTheme="minorEastAsia" w:hAnsi="Times New Roman" w:cs="Times New Roman"/>
              <w:noProof/>
              <w:color w:val="000000" w:themeColor="text1"/>
              <w:szCs w:val="24"/>
              <w:lang w:eastAsia="en-GB"/>
            </w:rPr>
          </w:pPr>
          <w:hyperlink w:anchor="_Toc163829397" w:history="1">
            <w:r w:rsidR="00B56394" w:rsidRPr="00B56394">
              <w:rPr>
                <w:rStyle w:val="Hyperlink"/>
                <w:rFonts w:ascii="Times New Roman" w:hAnsi="Times New Roman" w:cs="Times New Roman"/>
                <w:noProof/>
                <w:color w:val="000000" w:themeColor="text1"/>
                <w:lang w:eastAsia="en-GB"/>
              </w:rPr>
              <w:t>References</w:t>
            </w:r>
            <w:r w:rsidR="00B56394" w:rsidRPr="00B56394">
              <w:rPr>
                <w:rFonts w:ascii="Times New Roman" w:hAnsi="Times New Roman" w:cs="Times New Roman"/>
                <w:noProof/>
                <w:webHidden/>
                <w:color w:val="000000" w:themeColor="text1"/>
              </w:rPr>
              <w:tab/>
            </w:r>
            <w:r w:rsidR="00B56394" w:rsidRPr="00B56394">
              <w:rPr>
                <w:rFonts w:ascii="Times New Roman" w:hAnsi="Times New Roman" w:cs="Times New Roman"/>
                <w:noProof/>
                <w:webHidden/>
                <w:color w:val="000000" w:themeColor="text1"/>
              </w:rPr>
              <w:fldChar w:fldCharType="begin"/>
            </w:r>
            <w:r w:rsidR="00B56394" w:rsidRPr="00B56394">
              <w:rPr>
                <w:rFonts w:ascii="Times New Roman" w:hAnsi="Times New Roman" w:cs="Times New Roman"/>
                <w:noProof/>
                <w:webHidden/>
                <w:color w:val="000000" w:themeColor="text1"/>
              </w:rPr>
              <w:instrText xml:space="preserve"> PAGEREF _Toc163829397 \h </w:instrText>
            </w:r>
            <w:r w:rsidR="00B56394" w:rsidRPr="00B56394">
              <w:rPr>
                <w:rFonts w:ascii="Times New Roman" w:hAnsi="Times New Roman" w:cs="Times New Roman"/>
                <w:noProof/>
                <w:webHidden/>
                <w:color w:val="000000" w:themeColor="text1"/>
              </w:rPr>
            </w:r>
            <w:r w:rsidR="00B56394" w:rsidRPr="00B56394">
              <w:rPr>
                <w:rFonts w:ascii="Times New Roman" w:hAnsi="Times New Roman" w:cs="Times New Roman"/>
                <w:noProof/>
                <w:webHidden/>
                <w:color w:val="000000" w:themeColor="text1"/>
              </w:rPr>
              <w:fldChar w:fldCharType="separate"/>
            </w:r>
            <w:r w:rsidR="00CE7195">
              <w:rPr>
                <w:rFonts w:ascii="Times New Roman" w:hAnsi="Times New Roman" w:cs="Times New Roman"/>
                <w:noProof/>
                <w:webHidden/>
                <w:color w:val="000000" w:themeColor="text1"/>
              </w:rPr>
              <w:t>19</w:t>
            </w:r>
            <w:r w:rsidR="00B56394" w:rsidRPr="00B56394">
              <w:rPr>
                <w:rFonts w:ascii="Times New Roman" w:hAnsi="Times New Roman" w:cs="Times New Roman"/>
                <w:noProof/>
                <w:webHidden/>
                <w:color w:val="000000" w:themeColor="text1"/>
              </w:rPr>
              <w:fldChar w:fldCharType="end"/>
            </w:r>
          </w:hyperlink>
        </w:p>
        <w:p w14:paraId="27EFEE83" w14:textId="3DB669FB" w:rsidR="00B56394" w:rsidRDefault="00B56394">
          <w:r w:rsidRPr="00B56394">
            <w:rPr>
              <w:rFonts w:ascii="Times New Roman" w:hAnsi="Times New Roman" w:cs="Times New Roman"/>
              <w:b/>
              <w:bCs/>
              <w:noProof/>
              <w:color w:val="000000" w:themeColor="text1"/>
            </w:rPr>
            <w:fldChar w:fldCharType="end"/>
          </w:r>
        </w:p>
      </w:sdtContent>
    </w:sdt>
    <w:p w14:paraId="41A636DC" w14:textId="77777777" w:rsidR="000E7D89" w:rsidRPr="00B56394" w:rsidRDefault="000E7D89" w:rsidP="000E7D89">
      <w:pPr>
        <w:pStyle w:val="NoSpacing"/>
        <w:rPr>
          <w:color w:val="000000" w:themeColor="text1"/>
        </w:rPr>
      </w:pPr>
    </w:p>
    <w:p w14:paraId="0DDA6ED6" w14:textId="77777777" w:rsidR="00157105" w:rsidRPr="00B56394" w:rsidRDefault="00157105" w:rsidP="000E7D89">
      <w:pPr>
        <w:pStyle w:val="NoSpacing"/>
        <w:rPr>
          <w:color w:val="000000" w:themeColor="text1"/>
        </w:rPr>
      </w:pPr>
    </w:p>
    <w:p w14:paraId="40032058" w14:textId="77777777" w:rsidR="000E7D89" w:rsidRPr="00B56394" w:rsidRDefault="000E7D89" w:rsidP="000E7D89">
      <w:pPr>
        <w:pStyle w:val="NoSpacing"/>
        <w:rPr>
          <w:color w:val="000000" w:themeColor="text1"/>
        </w:rPr>
      </w:pPr>
    </w:p>
    <w:p w14:paraId="425BB840" w14:textId="77777777" w:rsidR="000E7D89" w:rsidRPr="00B56394" w:rsidRDefault="000E7D89" w:rsidP="000E7D89">
      <w:pPr>
        <w:pStyle w:val="NoSpacing"/>
        <w:rPr>
          <w:color w:val="000000" w:themeColor="text1"/>
        </w:rPr>
      </w:pPr>
    </w:p>
    <w:p w14:paraId="5FBC0A52" w14:textId="77777777" w:rsidR="000E7D89" w:rsidRPr="00B56394" w:rsidRDefault="000E7D89" w:rsidP="000E7D89">
      <w:pPr>
        <w:pStyle w:val="NoSpacing"/>
        <w:rPr>
          <w:color w:val="000000" w:themeColor="text1"/>
        </w:rPr>
      </w:pPr>
    </w:p>
    <w:p w14:paraId="22DA7F06" w14:textId="77777777" w:rsidR="000E7D89" w:rsidRPr="00B56394" w:rsidRDefault="000E7D89" w:rsidP="000E7D89">
      <w:pPr>
        <w:pStyle w:val="NoSpacing"/>
        <w:rPr>
          <w:color w:val="000000" w:themeColor="text1"/>
        </w:rPr>
      </w:pPr>
    </w:p>
    <w:p w14:paraId="6547E63B" w14:textId="77777777" w:rsidR="000E7D89" w:rsidRPr="00B56394" w:rsidRDefault="000E7D89" w:rsidP="000E7D89">
      <w:pPr>
        <w:pStyle w:val="NoSpacing"/>
        <w:rPr>
          <w:color w:val="000000" w:themeColor="text1"/>
        </w:rPr>
      </w:pPr>
    </w:p>
    <w:p w14:paraId="627F840F" w14:textId="77777777" w:rsidR="000E7D89" w:rsidRPr="00B56394" w:rsidRDefault="000E7D89" w:rsidP="000E7D89">
      <w:pPr>
        <w:pStyle w:val="NoSpacing"/>
        <w:rPr>
          <w:color w:val="000000" w:themeColor="text1"/>
          <w:lang w:val="bg-BG"/>
        </w:rPr>
      </w:pPr>
    </w:p>
    <w:p w14:paraId="4820D765" w14:textId="77777777" w:rsidR="00F65EDC" w:rsidRPr="00B56394" w:rsidRDefault="00F65EDC" w:rsidP="000E7D89">
      <w:pPr>
        <w:pStyle w:val="NoSpacing"/>
        <w:rPr>
          <w:color w:val="000000" w:themeColor="text1"/>
          <w:lang w:val="bg-BG"/>
        </w:rPr>
      </w:pPr>
    </w:p>
    <w:p w14:paraId="652C0E98" w14:textId="77777777" w:rsidR="00F65EDC" w:rsidRPr="00B56394" w:rsidRDefault="00F65EDC" w:rsidP="000E7D89">
      <w:pPr>
        <w:pStyle w:val="NoSpacing"/>
        <w:rPr>
          <w:color w:val="000000" w:themeColor="text1"/>
          <w:lang w:val="bg-BG"/>
        </w:rPr>
      </w:pPr>
    </w:p>
    <w:p w14:paraId="2B3AB072" w14:textId="77777777" w:rsidR="00F65EDC" w:rsidRPr="00B56394" w:rsidRDefault="00F65EDC" w:rsidP="000E7D89">
      <w:pPr>
        <w:pStyle w:val="NoSpacing"/>
        <w:rPr>
          <w:color w:val="000000" w:themeColor="text1"/>
          <w:lang w:val="bg-BG"/>
        </w:rPr>
      </w:pPr>
    </w:p>
    <w:p w14:paraId="7B749248" w14:textId="77777777" w:rsidR="00F65EDC" w:rsidRPr="00B56394" w:rsidRDefault="00F65EDC" w:rsidP="000E7D89">
      <w:pPr>
        <w:pStyle w:val="NoSpacing"/>
        <w:rPr>
          <w:color w:val="000000" w:themeColor="text1"/>
          <w:lang w:val="bg-BG"/>
        </w:rPr>
      </w:pPr>
    </w:p>
    <w:p w14:paraId="66FA5FF1" w14:textId="77777777" w:rsidR="00F65EDC" w:rsidRPr="00B56394" w:rsidRDefault="00F65EDC" w:rsidP="000E7D89">
      <w:pPr>
        <w:pStyle w:val="NoSpacing"/>
        <w:rPr>
          <w:color w:val="000000" w:themeColor="text1"/>
          <w:lang w:val="bg-BG"/>
        </w:rPr>
      </w:pPr>
    </w:p>
    <w:p w14:paraId="58F5CA12" w14:textId="77777777" w:rsidR="00F65EDC" w:rsidRPr="00B56394" w:rsidRDefault="00F65EDC" w:rsidP="000E7D89">
      <w:pPr>
        <w:pStyle w:val="NoSpacing"/>
        <w:rPr>
          <w:color w:val="000000" w:themeColor="text1"/>
          <w:lang w:val="bg-BG"/>
        </w:rPr>
      </w:pPr>
    </w:p>
    <w:p w14:paraId="44C3641B" w14:textId="77777777" w:rsidR="00F65EDC" w:rsidRPr="00B56394" w:rsidRDefault="00F65EDC" w:rsidP="000E7D89">
      <w:pPr>
        <w:pStyle w:val="NoSpacing"/>
        <w:rPr>
          <w:color w:val="000000" w:themeColor="text1"/>
          <w:lang w:val="bg-BG"/>
        </w:rPr>
      </w:pPr>
    </w:p>
    <w:p w14:paraId="51863083" w14:textId="77777777" w:rsidR="000E7D89" w:rsidRPr="00B56394" w:rsidRDefault="000E7D89" w:rsidP="000E7D89">
      <w:pPr>
        <w:pStyle w:val="NoSpacing"/>
        <w:rPr>
          <w:color w:val="000000" w:themeColor="text1"/>
        </w:rPr>
      </w:pPr>
    </w:p>
    <w:p w14:paraId="2F8F8340" w14:textId="77777777" w:rsidR="000E7D89" w:rsidRPr="00B56394" w:rsidRDefault="000E7D89" w:rsidP="000E7D89">
      <w:pPr>
        <w:pStyle w:val="NoSpacing"/>
        <w:rPr>
          <w:color w:val="000000" w:themeColor="text1"/>
        </w:rPr>
      </w:pPr>
    </w:p>
    <w:p w14:paraId="4D2905A2" w14:textId="77777777" w:rsidR="000E7D89" w:rsidRPr="00B56394" w:rsidRDefault="000E7D89" w:rsidP="000E7D89">
      <w:pPr>
        <w:pStyle w:val="NoSpacing"/>
        <w:rPr>
          <w:color w:val="000000" w:themeColor="text1"/>
        </w:rPr>
      </w:pPr>
    </w:p>
    <w:p w14:paraId="72E5F902" w14:textId="2FAAF941" w:rsidR="00296C23" w:rsidRPr="00B56394" w:rsidRDefault="00801555" w:rsidP="00B56394">
      <w:pPr>
        <w:pStyle w:val="Heading1"/>
        <w:rPr>
          <w:color w:val="000000" w:themeColor="text1"/>
        </w:rPr>
      </w:pPr>
      <w:bookmarkStart w:id="0" w:name="_Toc163829383"/>
      <w:r w:rsidRPr="00B56394">
        <w:rPr>
          <w:color w:val="000000" w:themeColor="text1"/>
        </w:rPr>
        <w:t>Introduction:</w:t>
      </w:r>
      <w:bookmarkEnd w:id="0"/>
      <w:r w:rsidR="001A17F4" w:rsidRPr="00B56394">
        <w:rPr>
          <w:color w:val="000000" w:themeColor="text1"/>
        </w:rPr>
        <w:t xml:space="preserve"> </w:t>
      </w:r>
    </w:p>
    <w:p w14:paraId="2877AE44" w14:textId="607E5C69" w:rsidR="00155F9F" w:rsidRDefault="00155F9F" w:rsidP="00155F9F">
      <w:pPr>
        <w:shd w:val="clear" w:color="auto" w:fill="FFFFFF" w:themeFill="background1"/>
        <w:spacing w:after="0"/>
        <w:rPr>
          <w:rFonts w:eastAsia="Times New Roman" w:cstheme="majorBidi"/>
          <w:color w:val="000000" w:themeColor="text1"/>
          <w:kern w:val="0"/>
          <w:szCs w:val="24"/>
          <w:lang w:eastAsia="en-GB"/>
          <w14:ligatures w14:val="none"/>
        </w:rPr>
      </w:pPr>
      <w:r w:rsidRPr="00155F9F">
        <w:rPr>
          <w:rFonts w:eastAsia="Times New Roman" w:cstheme="majorBidi"/>
          <w:color w:val="000000" w:themeColor="text1"/>
          <w:kern w:val="0"/>
          <w:szCs w:val="24"/>
          <w:lang w:eastAsia="en-GB"/>
          <w14:ligatures w14:val="none"/>
        </w:rPr>
        <w:t>Strategic planning and the subsequent execution turn out to be a critical factor in the world of business at any level. In the new era of business dynamics the need for a firmly targeted strategic plan is underlined. As a roadmap, it facilitates companies to run through maze-like terrains and allows them to cope with the fluctuations of the environment efficiently (Dharyanti, Jati, &amp; Pramukarso, 2019). </w:t>
      </w:r>
      <w:r w:rsidR="007378A1" w:rsidRPr="007378A1">
        <w:rPr>
          <w:rFonts w:eastAsia="Times New Roman" w:cstheme="majorBidi"/>
          <w:color w:val="000000" w:themeColor="text1"/>
          <w:kern w:val="0"/>
          <w:szCs w:val="24"/>
          <w:lang w:eastAsia="en-GB"/>
          <w14:ligatures w14:val="none"/>
        </w:rPr>
        <w:t>Therefore, it is important to have a plan which is a well-designed and done appropriately.</w:t>
      </w:r>
      <w:r w:rsidR="007378A1">
        <w:rPr>
          <w:rFonts w:eastAsia="Times New Roman" w:cstheme="majorBidi"/>
          <w:color w:val="000000" w:themeColor="text1"/>
          <w:kern w:val="0"/>
          <w:szCs w:val="24"/>
          <w:lang w:eastAsia="en-GB"/>
          <w14:ligatures w14:val="none"/>
        </w:rPr>
        <w:t xml:space="preserve"> </w:t>
      </w:r>
      <w:r w:rsidRPr="00155F9F">
        <w:rPr>
          <w:rFonts w:eastAsia="Times New Roman" w:cstheme="majorBidi"/>
          <w:color w:val="000000" w:themeColor="text1"/>
          <w:kern w:val="0"/>
          <w:szCs w:val="24"/>
          <w:lang w:eastAsia="en-GB"/>
          <w14:ligatures w14:val="none"/>
        </w:rPr>
        <w:t>Without that, reali</w:t>
      </w:r>
      <w:r w:rsidR="00DC2A42">
        <w:rPr>
          <w:rFonts w:eastAsia="Times New Roman" w:cstheme="majorBidi"/>
          <w:color w:val="000000" w:themeColor="text1"/>
          <w:kern w:val="0"/>
          <w:szCs w:val="24"/>
          <w:lang w:eastAsia="en-GB"/>
          <w14:ligatures w14:val="none"/>
        </w:rPr>
        <w:t>s</w:t>
      </w:r>
      <w:r w:rsidRPr="00155F9F">
        <w:rPr>
          <w:rFonts w:eastAsia="Times New Roman" w:cstheme="majorBidi"/>
          <w:color w:val="000000" w:themeColor="text1"/>
          <w:kern w:val="0"/>
          <w:szCs w:val="24"/>
          <w:lang w:eastAsia="en-GB"/>
          <w14:ligatures w14:val="none"/>
        </w:rPr>
        <w:t>ing organi</w:t>
      </w:r>
      <w:r w:rsidR="00DC2A42">
        <w:rPr>
          <w:rFonts w:eastAsia="Times New Roman" w:cstheme="majorBidi"/>
          <w:color w:val="000000" w:themeColor="text1"/>
          <w:kern w:val="0"/>
          <w:szCs w:val="24"/>
          <w:lang w:eastAsia="en-GB"/>
          <w14:ligatures w14:val="none"/>
        </w:rPr>
        <w:t>s</w:t>
      </w:r>
      <w:r w:rsidRPr="00155F9F">
        <w:rPr>
          <w:rFonts w:eastAsia="Times New Roman" w:cstheme="majorBidi"/>
          <w:color w:val="000000" w:themeColor="text1"/>
          <w:kern w:val="0"/>
          <w:szCs w:val="24"/>
          <w:lang w:eastAsia="en-GB"/>
          <w14:ligatures w14:val="none"/>
        </w:rPr>
        <w:t>ational goals and sustaining a competitive edge becomes virtually impossible. </w:t>
      </w:r>
      <w:r w:rsidR="007378A1" w:rsidRPr="007378A1">
        <w:rPr>
          <w:rFonts w:eastAsia="Times New Roman" w:cstheme="majorBidi"/>
          <w:color w:val="000000" w:themeColor="text1"/>
          <w:kern w:val="0"/>
          <w:szCs w:val="24"/>
          <w:lang w:eastAsia="en-GB"/>
          <w14:ligatures w14:val="none"/>
        </w:rPr>
        <w:t>Elbanna et al. (2016) suggested that the most convenient situation for the attainment of public service goals is the creation of a link among strategic planning and its implementation, that can be considered as a general assumption of different spheres of life.</w:t>
      </w:r>
    </w:p>
    <w:p w14:paraId="511689EB" w14:textId="77777777" w:rsidR="00155F9F" w:rsidRDefault="00155F9F" w:rsidP="00155F9F">
      <w:pPr>
        <w:shd w:val="clear" w:color="auto" w:fill="FFFFFF" w:themeFill="background1"/>
        <w:spacing w:after="0"/>
        <w:rPr>
          <w:rFonts w:eastAsia="Times New Roman" w:cstheme="majorBidi"/>
          <w:color w:val="000000" w:themeColor="text1"/>
          <w:kern w:val="0"/>
          <w:szCs w:val="24"/>
          <w:lang w:eastAsia="en-GB"/>
          <w14:ligatures w14:val="none"/>
        </w:rPr>
      </w:pPr>
    </w:p>
    <w:p w14:paraId="21BE54D2" w14:textId="63DAB1F5" w:rsidR="00F65EDC" w:rsidRPr="00B56394" w:rsidRDefault="007378A1" w:rsidP="00B56394">
      <w:pPr>
        <w:shd w:val="clear" w:color="auto" w:fill="FFFFFF" w:themeFill="background1"/>
        <w:spacing w:after="0"/>
        <w:rPr>
          <w:rFonts w:eastAsia="Times New Roman" w:cstheme="majorBidi"/>
          <w:color w:val="000000" w:themeColor="text1"/>
          <w:kern w:val="0"/>
          <w:szCs w:val="24"/>
          <w:lang w:eastAsia="en-GB"/>
          <w14:ligatures w14:val="none"/>
        </w:rPr>
      </w:pPr>
      <w:r w:rsidRPr="007378A1">
        <w:rPr>
          <w:rFonts w:eastAsia="Times New Roman" w:cstheme="majorBidi"/>
          <w:color w:val="000000" w:themeColor="text1"/>
          <w:kern w:val="0"/>
          <w:szCs w:val="24"/>
          <w:lang w:eastAsia="en-GB"/>
          <w14:ligatures w14:val="none"/>
        </w:rPr>
        <w:t>The main aim of this report is to perform strategic review of the business operations of Tesco PLC, one of the largest multinational retailing organisation of the United Kingdom which is listed on the London stock exchange, by using a comprehensive analysis of different strategic decisions adopted by the top management of the company.</w:t>
      </w:r>
      <w:r>
        <w:rPr>
          <w:rFonts w:eastAsia="Times New Roman" w:cstheme="majorBidi"/>
          <w:color w:val="000000" w:themeColor="text1"/>
          <w:kern w:val="0"/>
          <w:szCs w:val="24"/>
          <w:lang w:eastAsia="en-GB"/>
          <w14:ligatures w14:val="none"/>
        </w:rPr>
        <w:t xml:space="preserve"> </w:t>
      </w:r>
      <w:r w:rsidR="00155F9F" w:rsidRPr="00155F9F">
        <w:rPr>
          <w:rFonts w:eastAsia="Times New Roman" w:cstheme="majorBidi"/>
          <w:color w:val="000000" w:themeColor="text1"/>
          <w:kern w:val="0"/>
          <w:szCs w:val="24"/>
          <w:lang w:eastAsia="en-GB"/>
          <w14:ligatures w14:val="none"/>
        </w:rPr>
        <w:t>This review will touch upon the company's strategic choices and evaluate the performance of these strategies highlighting that this has been done through the strategies in action of Tesco Plc.</w:t>
      </w:r>
      <w:r w:rsidR="00155F9F" w:rsidRPr="00155F9F">
        <w:rPr>
          <w:rFonts w:eastAsia="Times New Roman" w:cstheme="majorBidi"/>
          <w:color w:val="000000" w:themeColor="text1"/>
          <w:kern w:val="0"/>
          <w:szCs w:val="24"/>
          <w:lang w:eastAsia="en-GB"/>
          <w14:ligatures w14:val="none"/>
        </w:rPr>
        <w:br/>
      </w:r>
      <w:r w:rsidR="00155F9F" w:rsidRPr="00155F9F">
        <w:rPr>
          <w:rFonts w:eastAsia="Times New Roman" w:cstheme="majorBidi"/>
          <w:color w:val="000000" w:themeColor="text1"/>
          <w:kern w:val="0"/>
          <w:szCs w:val="24"/>
          <w:lang w:eastAsia="en-GB"/>
          <w14:ligatures w14:val="none"/>
        </w:rPr>
        <w:br/>
        <w:t>The report is structured as follows: Based on the background of Tesco Plc, the business and corporate strategies that have been implemented would be identified and analysed by applying tools such as Porter’s Generic Strategies and the Ansoff Matrix. Furthermore, the study will scrutini</w:t>
      </w:r>
      <w:r w:rsidR="00DC2A42">
        <w:rPr>
          <w:rFonts w:eastAsia="Times New Roman" w:cstheme="majorBidi"/>
          <w:color w:val="000000" w:themeColor="text1"/>
          <w:kern w:val="0"/>
          <w:szCs w:val="24"/>
          <w:lang w:eastAsia="en-GB"/>
          <w14:ligatures w14:val="none"/>
        </w:rPr>
        <w:t>s</w:t>
      </w:r>
      <w:r w:rsidR="00155F9F" w:rsidRPr="00155F9F">
        <w:rPr>
          <w:rFonts w:eastAsia="Times New Roman" w:cstheme="majorBidi"/>
          <w:color w:val="000000" w:themeColor="text1"/>
          <w:kern w:val="0"/>
          <w:szCs w:val="24"/>
          <w:lang w:eastAsia="en-GB"/>
          <w14:ligatures w14:val="none"/>
        </w:rPr>
        <w:t>e Tesco’s resources and capabilities, debating the fit of them with the company’s positions through the Value Chain and VRIO analysis. The efficiency of implementing the strategy will be appraised considering the SAF method of measurement which helps to establish the degree of effectiveness of Tesco's strategic management. </w:t>
      </w:r>
      <w:r w:rsidRPr="00155F9F">
        <w:rPr>
          <w:rFonts w:eastAsia="Times New Roman" w:cstheme="majorBidi"/>
          <w:color w:val="000000" w:themeColor="text1"/>
          <w:kern w:val="0"/>
          <w:szCs w:val="24"/>
          <w:lang w:eastAsia="en-GB"/>
          <w14:ligatures w14:val="none"/>
        </w:rPr>
        <w:t xml:space="preserve"> </w:t>
      </w:r>
      <w:r w:rsidR="00155F9F" w:rsidRPr="00155F9F">
        <w:rPr>
          <w:rFonts w:eastAsia="Times New Roman" w:cstheme="majorBidi"/>
          <w:color w:val="000000" w:themeColor="text1"/>
          <w:kern w:val="0"/>
          <w:szCs w:val="24"/>
          <w:lang w:eastAsia="en-GB"/>
          <w14:ligatures w14:val="none"/>
        </w:rPr>
        <w:br/>
        <w:t xml:space="preserve">In this way, the report goes on to portray an in-depth analytical evaluation, which is aimed at providing a broad spectrum of observations about steering committees of Tesco Plc, as well as their implementation and the consequences, thus providing </w:t>
      </w:r>
      <w:r w:rsidRPr="00155F9F">
        <w:rPr>
          <w:rFonts w:eastAsia="Times New Roman" w:cstheme="majorBidi"/>
          <w:color w:val="000000" w:themeColor="text1"/>
          <w:kern w:val="0"/>
          <w:szCs w:val="24"/>
          <w:lang w:eastAsia="en-GB"/>
          <w14:ligatures w14:val="none"/>
        </w:rPr>
        <w:t>valuable feedback</w:t>
      </w:r>
      <w:r w:rsidR="00155F9F" w:rsidRPr="00155F9F">
        <w:rPr>
          <w:rFonts w:eastAsia="Times New Roman" w:cstheme="majorBidi"/>
          <w:color w:val="000000" w:themeColor="text1"/>
          <w:kern w:val="0"/>
          <w:szCs w:val="24"/>
          <w:lang w:eastAsia="en-GB"/>
          <w14:ligatures w14:val="none"/>
        </w:rPr>
        <w:t xml:space="preserve"> to the management of retail enterprises.</w:t>
      </w:r>
      <w:r w:rsidR="00155F9F" w:rsidRPr="00155F9F">
        <w:rPr>
          <w:rFonts w:eastAsia="Times New Roman" w:cstheme="majorBidi"/>
          <w:color w:val="000000" w:themeColor="text1"/>
          <w:kern w:val="0"/>
          <w:szCs w:val="24"/>
          <w:lang w:eastAsia="en-GB"/>
          <w14:ligatures w14:val="none"/>
        </w:rPr>
        <w:br/>
      </w:r>
    </w:p>
    <w:p w14:paraId="5197476A" w14:textId="77777777" w:rsidR="00296C23" w:rsidRPr="00B56394" w:rsidRDefault="001110C9" w:rsidP="00B56394">
      <w:pPr>
        <w:pStyle w:val="Heading1"/>
        <w:rPr>
          <w:color w:val="000000" w:themeColor="text1"/>
          <w:lang w:eastAsia="en-GB"/>
        </w:rPr>
      </w:pPr>
      <w:bookmarkStart w:id="1" w:name="_Toc163829384"/>
      <w:r w:rsidRPr="00B56394">
        <w:rPr>
          <w:color w:val="000000" w:themeColor="text1"/>
          <w:lang w:eastAsia="en-GB"/>
        </w:rPr>
        <w:t>Company Background</w:t>
      </w:r>
      <w:bookmarkEnd w:id="1"/>
    </w:p>
    <w:p w14:paraId="49E1EADF" w14:textId="77777777" w:rsidR="00155F9F" w:rsidRDefault="00155F9F" w:rsidP="00155F9F">
      <w:pPr>
        <w:shd w:val="clear" w:color="auto" w:fill="FFFFFF" w:themeFill="background1"/>
        <w:spacing w:after="0"/>
        <w:rPr>
          <w:rFonts w:eastAsia="Times New Roman" w:cstheme="majorBidi"/>
          <w:color w:val="000000" w:themeColor="text1"/>
          <w:kern w:val="0"/>
          <w:szCs w:val="24"/>
          <w:lang w:eastAsia="en-GB"/>
          <w14:ligatures w14:val="none"/>
        </w:rPr>
      </w:pPr>
      <w:r w:rsidRPr="00155F9F">
        <w:rPr>
          <w:rFonts w:eastAsia="Times New Roman" w:cstheme="majorBidi"/>
          <w:color w:val="000000" w:themeColor="text1"/>
          <w:kern w:val="0"/>
          <w:szCs w:val="24"/>
          <w:lang w:eastAsia="en-GB"/>
          <w14:ligatures w14:val="none"/>
        </w:rPr>
        <w:t>Tesco Plc has been witnessed as the embodiment of the strategic planning dynamics in the retail sector. An accomplished businessman, Jack Cohen (founder of Tesco) started from a single market stall in London and today, is one of the worldwide biggest retailers. Tesco delivers its products and services in many countries and carries a great range of products as well. The story of Tesco depicts key strategic milestones that have contributed to its development and expansion, reflecting its adaptability and creative nature rather than its latter state (Gan &amp; Yan, 2023).</w:t>
      </w:r>
      <w:r w:rsidRPr="00155F9F">
        <w:rPr>
          <w:rFonts w:eastAsia="Times New Roman" w:cstheme="majorBidi"/>
          <w:color w:val="000000" w:themeColor="text1"/>
          <w:kern w:val="0"/>
          <w:szCs w:val="24"/>
          <w:lang w:eastAsia="en-GB"/>
          <w14:ligatures w14:val="none"/>
        </w:rPr>
        <w:br/>
      </w:r>
    </w:p>
    <w:p w14:paraId="7D045A38" w14:textId="4A07B4FD" w:rsidR="00155F9F" w:rsidRDefault="00155F9F" w:rsidP="00155F9F">
      <w:pPr>
        <w:shd w:val="clear" w:color="auto" w:fill="FFFFFF" w:themeFill="background1"/>
        <w:spacing w:after="0"/>
        <w:rPr>
          <w:rFonts w:eastAsia="Times New Roman" w:cstheme="majorBidi"/>
          <w:color w:val="000000" w:themeColor="text1"/>
          <w:kern w:val="0"/>
          <w:szCs w:val="24"/>
          <w:lang w:eastAsia="en-GB"/>
          <w14:ligatures w14:val="none"/>
        </w:rPr>
      </w:pPr>
      <w:r w:rsidRPr="00155F9F">
        <w:rPr>
          <w:rFonts w:eastAsia="Times New Roman" w:cstheme="majorBidi"/>
          <w:color w:val="000000" w:themeColor="text1"/>
          <w:kern w:val="0"/>
          <w:szCs w:val="24"/>
          <w:lang w:eastAsia="en-GB"/>
          <w14:ligatures w14:val="none"/>
        </w:rPr>
        <w:t>A historical milestone in Tesco's strategic progress was the opening of chain stores instead of a market, hence the customers' experience was totally transformed in the UK (Gan &amp; Yan, 2023).</w:t>
      </w:r>
      <w:r w:rsidR="007378A1">
        <w:rPr>
          <w:rFonts w:eastAsia="Times New Roman" w:cstheme="majorBidi"/>
          <w:color w:val="000000" w:themeColor="text1"/>
          <w:kern w:val="0"/>
          <w:szCs w:val="24"/>
          <w:lang w:eastAsia="en-GB"/>
          <w14:ligatures w14:val="none"/>
        </w:rPr>
        <w:t xml:space="preserve"> </w:t>
      </w:r>
      <w:r w:rsidRPr="00155F9F">
        <w:rPr>
          <w:rFonts w:eastAsia="Times New Roman" w:cstheme="majorBidi"/>
          <w:color w:val="000000" w:themeColor="text1"/>
          <w:kern w:val="0"/>
          <w:szCs w:val="24"/>
          <w:lang w:eastAsia="en-GB"/>
          <w14:ligatures w14:val="none"/>
        </w:rPr>
        <w:t>The Clubcard, that was introduced in 1995, was the strategy that further embellished Tesco's genius strategic schemes through club card data use so that they could improve shopping experience and customer loyalty (Johnson, Robertson, Cooper, Dickinson, &amp; Jones, 2018).</w:t>
      </w:r>
      <w:r w:rsidRPr="00155F9F">
        <w:rPr>
          <w:rFonts w:eastAsia="Times New Roman" w:cstheme="majorBidi"/>
          <w:color w:val="000000" w:themeColor="text1"/>
          <w:kern w:val="0"/>
          <w:szCs w:val="24"/>
          <w:lang w:eastAsia="en-GB"/>
          <w14:ligatures w14:val="none"/>
        </w:rPr>
        <w:br/>
      </w:r>
    </w:p>
    <w:p w14:paraId="64B22C22" w14:textId="77777777" w:rsidR="00155F9F" w:rsidRDefault="00155F9F" w:rsidP="00155F9F">
      <w:pPr>
        <w:shd w:val="clear" w:color="auto" w:fill="FFFFFF" w:themeFill="background1"/>
        <w:spacing w:after="0"/>
        <w:rPr>
          <w:rFonts w:eastAsia="Times New Roman" w:cstheme="majorBidi"/>
          <w:color w:val="000000" w:themeColor="text1"/>
          <w:kern w:val="0"/>
          <w:szCs w:val="24"/>
          <w:lang w:eastAsia="en-GB"/>
          <w14:ligatures w14:val="none"/>
        </w:rPr>
      </w:pPr>
      <w:r w:rsidRPr="00155F9F">
        <w:rPr>
          <w:rFonts w:eastAsia="Times New Roman" w:cstheme="majorBidi"/>
          <w:color w:val="000000" w:themeColor="text1"/>
          <w:kern w:val="0"/>
          <w:szCs w:val="24"/>
          <w:lang w:eastAsia="en-GB"/>
          <w14:ligatures w14:val="none"/>
        </w:rPr>
        <w:t>Along with foreign investments, international expansion strategy also played a very important role in the strategic development of Tesco, but with not necessarily clear results though. The company's penetrating into South Korea, China and India as the emerging market indicates its aim to reach the global level of retailer (Kar, Bansal, &amp; Mishra, 2021; Tian, 2021). The departure from South Korea has been a strategic disinvestment, which responded to complex market dynamics (Coe, Lee, &amp; Wood, 2017), but the moves into China and India are manifestations of Tesco's adaptability and constant search for growth windows, despite their difficulties (Tian, 2021; Wood, Coe, &amp; Wrigley, 2016).</w:t>
      </w:r>
    </w:p>
    <w:p w14:paraId="2A510735" w14:textId="6C736793" w:rsidR="001E75DA" w:rsidRPr="00155F9F" w:rsidRDefault="00155F9F" w:rsidP="00B56394">
      <w:pPr>
        <w:shd w:val="clear" w:color="auto" w:fill="FFFFFF" w:themeFill="background1"/>
        <w:spacing w:after="0"/>
        <w:rPr>
          <w:rFonts w:eastAsia="Times New Roman" w:cstheme="majorBidi"/>
          <w:color w:val="000000" w:themeColor="text1"/>
          <w:kern w:val="0"/>
          <w:szCs w:val="24"/>
          <w:lang w:eastAsia="en-GB"/>
          <w14:ligatures w14:val="none"/>
        </w:rPr>
      </w:pPr>
      <w:r>
        <w:rPr>
          <w:rFonts w:eastAsia="Times New Roman" w:cstheme="majorBidi"/>
          <w:color w:val="000000" w:themeColor="text1"/>
          <w:kern w:val="0"/>
          <w:szCs w:val="24"/>
          <w:lang w:eastAsia="en-GB"/>
          <w14:ligatures w14:val="none"/>
        </w:rPr>
        <w:br/>
      </w:r>
      <w:r w:rsidRPr="00155F9F">
        <w:rPr>
          <w:rFonts w:eastAsia="Times New Roman" w:cstheme="majorBidi"/>
          <w:color w:val="000000" w:themeColor="text1"/>
          <w:kern w:val="0"/>
          <w:szCs w:val="24"/>
          <w:lang w:eastAsia="en-GB"/>
          <w14:ligatures w14:val="none"/>
        </w:rPr>
        <w:t>Tesco, despite dealing with the financial performance problems and nature issues, has continued on the path of the business strategy of correcting the basic problems and repositioning itself of the competitive retailing environment (Haddock-Millar &amp; Rigby, 2015). The fact that a strategic analysis was made of Tesco’s operation, showing its exit and entry strategies in the different markets, shows us the complexity of the global retail operation (Wood, Wrigley, &amp; Coe, 2017).</w:t>
      </w:r>
    </w:p>
    <w:p w14:paraId="1D57BB2D" w14:textId="1D3C3885" w:rsidR="00EC16E1" w:rsidRPr="00B56394" w:rsidRDefault="00EC16E1" w:rsidP="00B56394">
      <w:pPr>
        <w:pStyle w:val="Heading1"/>
        <w:rPr>
          <w:color w:val="000000" w:themeColor="text1"/>
          <w:lang w:eastAsia="en-GB"/>
        </w:rPr>
      </w:pPr>
      <w:bookmarkStart w:id="2" w:name="_Toc163829385"/>
      <w:r w:rsidRPr="00B56394">
        <w:rPr>
          <w:color w:val="000000" w:themeColor="text1"/>
          <w:lang w:eastAsia="en-GB"/>
        </w:rPr>
        <w:t>Main Body</w:t>
      </w:r>
      <w:bookmarkEnd w:id="2"/>
      <w:r w:rsidR="006C51DF" w:rsidRPr="00B56394">
        <w:rPr>
          <w:color w:val="000000" w:themeColor="text1"/>
          <w:lang w:eastAsia="en-GB"/>
        </w:rPr>
        <w:t xml:space="preserve"> </w:t>
      </w:r>
    </w:p>
    <w:p w14:paraId="62E33952" w14:textId="77777777" w:rsidR="00801555" w:rsidRPr="00B56394" w:rsidRDefault="00801555" w:rsidP="00B56394">
      <w:pPr>
        <w:pStyle w:val="Heading2"/>
        <w:rPr>
          <w:color w:val="000000" w:themeColor="text1"/>
          <w:lang w:eastAsia="en-GB"/>
        </w:rPr>
      </w:pPr>
      <w:bookmarkStart w:id="3" w:name="_Toc163829386"/>
      <w:r w:rsidRPr="00B56394">
        <w:rPr>
          <w:color w:val="000000" w:themeColor="text1"/>
          <w:lang w:eastAsia="en-GB"/>
        </w:rPr>
        <w:t>Identifying Key Business and Corporate Strategies (Strategic Choice)</w:t>
      </w:r>
      <w:bookmarkEnd w:id="3"/>
    </w:p>
    <w:p w14:paraId="21B86DE9" w14:textId="7F3084DE" w:rsidR="001A4FED" w:rsidRDefault="001A4FED" w:rsidP="001A4FED">
      <w:pPr>
        <w:rPr>
          <w:b/>
          <w:lang w:eastAsia="en-GB"/>
        </w:rPr>
      </w:pPr>
      <w:bookmarkStart w:id="4" w:name="_Toc163829387"/>
      <w:r w:rsidRPr="001A4FED">
        <w:rPr>
          <w:lang w:eastAsia="en-GB"/>
        </w:rPr>
        <w:t xml:space="preserve">The strategic strategy of Tesco Plc in the highly competitive retail industry is basically executing with precision and implementations. </w:t>
      </w:r>
      <w:r w:rsidR="007378A1" w:rsidRPr="007378A1">
        <w:rPr>
          <w:lang w:eastAsia="en-GB"/>
        </w:rPr>
        <w:t>Besides, Tesco's location strategies that are centred on the Porters Generic Strategies are key aspects of its market positioning plan.</w:t>
      </w:r>
      <w:r w:rsidR="007378A1">
        <w:rPr>
          <w:lang w:eastAsia="en-GB"/>
        </w:rPr>
        <w:t xml:space="preserve"> </w:t>
      </w:r>
      <w:r w:rsidRPr="001A4FED">
        <w:rPr>
          <w:lang w:eastAsia="en-GB"/>
        </w:rPr>
        <w:t>The ability to maintain the position of overall cost leader as well as building the innovative processes, Tesco is able to retain wide customer base and to keep to the top of the market and is highly competitive towards other rivals (Gan and Yan, 2023).</w:t>
      </w:r>
    </w:p>
    <w:p w14:paraId="35B98D73" w14:textId="3342B8CD" w:rsidR="007F07CD" w:rsidRDefault="007F07CD" w:rsidP="00B56394">
      <w:pPr>
        <w:pStyle w:val="Heading2"/>
        <w:rPr>
          <w:color w:val="000000" w:themeColor="text1"/>
          <w:lang w:eastAsia="en-GB"/>
        </w:rPr>
      </w:pPr>
      <w:r w:rsidRPr="00B56394">
        <w:rPr>
          <w:color w:val="000000" w:themeColor="text1"/>
          <w:lang w:eastAsia="en-GB"/>
        </w:rPr>
        <w:t>Porter's Generic Strategies</w:t>
      </w:r>
      <w:bookmarkEnd w:id="4"/>
    </w:p>
    <w:p w14:paraId="1AFBD1AF" w14:textId="54BC03F3" w:rsidR="008C357F" w:rsidRPr="008C357F" w:rsidRDefault="008C357F" w:rsidP="008C357F">
      <w:pPr>
        <w:rPr>
          <w:lang w:val="bg-BG" w:eastAsia="en-GB"/>
        </w:rPr>
      </w:pPr>
      <w:bookmarkStart w:id="5" w:name="_Toc163829388"/>
      <w:r w:rsidRPr="008C357F">
        <w:rPr>
          <w:lang w:eastAsia="en-GB"/>
        </w:rPr>
        <w:t>Tesco Plc' hybrid strategy, which merges both cost leadership and differentiation, delineates the way they pursue both cost leadership and differentiation. As a result, this positioning approach not only strengthens Tesco's competitive nature but also builds a range of value propositions in different customer segments</w:t>
      </w:r>
      <w:r>
        <w:rPr>
          <w:lang w:val="bg-BG" w:eastAsia="en-GB"/>
        </w:rPr>
        <w:t xml:space="preserve">: </w:t>
      </w:r>
    </w:p>
    <w:p w14:paraId="6FD0E32F" w14:textId="5AAC31B5" w:rsidR="008C357F" w:rsidRPr="008C357F" w:rsidRDefault="008C357F" w:rsidP="008C357F">
      <w:pPr>
        <w:rPr>
          <w:b/>
          <w:bCs/>
          <w:lang w:eastAsia="en-GB"/>
        </w:rPr>
      </w:pPr>
      <w:r w:rsidRPr="008C357F">
        <w:rPr>
          <w:b/>
          <w:bCs/>
          <w:lang w:eastAsia="en-GB"/>
        </w:rPr>
        <w:t>Cost Leadership</w:t>
      </w:r>
    </w:p>
    <w:p w14:paraId="10438FD7" w14:textId="2C7DAD75" w:rsidR="008C357F" w:rsidRDefault="008C357F" w:rsidP="008C357F">
      <w:pPr>
        <w:rPr>
          <w:lang w:val="bg-BG" w:eastAsia="en-GB"/>
        </w:rPr>
      </w:pPr>
      <w:r w:rsidRPr="008C357F">
        <w:rPr>
          <w:lang w:eastAsia="en-GB"/>
        </w:rPr>
        <w:t>Tesco has succeeded in taking advantages out of its scale to offer customers accessible products at affordable prices, one of its most important cost leadership strategies. Enhancing its supply chain and technology funds which supports its operational efficiency, this means that Tesco can be well positioned in have the preferred places for a number of the demography (Gan &amp; Yan, 2023).</w:t>
      </w:r>
    </w:p>
    <w:p w14:paraId="29E5B7D3" w14:textId="66DD5A74" w:rsidR="008C357F" w:rsidRDefault="008C357F" w:rsidP="008C357F">
      <w:pPr>
        <w:rPr>
          <w:lang w:val="bg-BG" w:eastAsia="en-GB"/>
        </w:rPr>
      </w:pPr>
      <w:r w:rsidRPr="008C357F">
        <w:rPr>
          <w:lang w:eastAsia="en-GB"/>
        </w:rPr>
        <w:t>The fact that Tesco practices cost leadership strategy can easily be seen through the application of scale and technology in cost cutting and then using the affordability to sell competitive products for the broad demographic. Gan and Yan (2023) mention that Tesco gained better efficiency by entirely investing in the supply chain technology, which had allowed them to minimise the costs and to simplify the operations. These reductions in costs are then handed over to buyers through the deduction of prices which insures it's position as a market leader in the cost front. The company's ability to provide low cost is of utmost importance because it is an essential factor in attracting and holding customers who have strong price sensitivity, and thus it helps in sustaining its market share in a competitive retail that is slammed with strong competition.</w:t>
      </w:r>
    </w:p>
    <w:p w14:paraId="19138B85" w14:textId="77777777" w:rsidR="008C357F" w:rsidRDefault="008C357F" w:rsidP="008C357F">
      <w:pPr>
        <w:rPr>
          <w:lang w:val="bg-BG" w:eastAsia="en-GB"/>
        </w:rPr>
      </w:pPr>
    </w:p>
    <w:p w14:paraId="48FF32E8" w14:textId="77777777" w:rsidR="008C357F" w:rsidRPr="008C357F" w:rsidRDefault="008C357F" w:rsidP="008C357F">
      <w:pPr>
        <w:rPr>
          <w:lang w:val="bg-BG" w:eastAsia="en-GB"/>
        </w:rPr>
      </w:pPr>
    </w:p>
    <w:p w14:paraId="470B789C" w14:textId="77777777" w:rsidR="008C357F" w:rsidRDefault="008C357F" w:rsidP="008C357F">
      <w:pPr>
        <w:rPr>
          <w:b/>
          <w:bCs/>
          <w:lang w:val="bg-BG" w:eastAsia="en-GB"/>
        </w:rPr>
      </w:pPr>
      <w:r w:rsidRPr="008C357F">
        <w:rPr>
          <w:b/>
          <w:bCs/>
          <w:lang w:eastAsia="en-GB"/>
        </w:rPr>
        <w:t>Differentiation</w:t>
      </w:r>
    </w:p>
    <w:p w14:paraId="16BA1AF2" w14:textId="3078860B" w:rsidR="008C357F" w:rsidRPr="008C357F" w:rsidRDefault="008C357F" w:rsidP="008C357F">
      <w:pPr>
        <w:rPr>
          <w:lang w:val="bg-BG" w:eastAsia="en-GB"/>
        </w:rPr>
      </w:pPr>
      <w:r w:rsidRPr="008C357F">
        <w:rPr>
          <w:lang w:eastAsia="en-GB"/>
        </w:rPr>
        <w:t>Along with the cost leadership, Tesco has also diversified its offerings in differentiating strategies and in which customer are a main focus of it, including product offerings and customer services. Introducing the special product ranges and also the digital platform shopping experience improvement shows Tesco to be separating itself away from its competitors. The consequence has thus not only expanded Tesco`s value position but also facilitated customer loyalty and brand equity (Jhan, Robertson, Cooper, Dickinson, &amp; Jones, 2018).</w:t>
      </w:r>
    </w:p>
    <w:p w14:paraId="36A22614" w14:textId="77777777" w:rsidR="008C357F" w:rsidRDefault="008C357F" w:rsidP="008C357F">
      <w:pPr>
        <w:rPr>
          <w:lang w:val="bg-BG" w:eastAsia="en-GB"/>
        </w:rPr>
      </w:pPr>
      <w:r w:rsidRPr="008C357F">
        <w:rPr>
          <w:lang w:eastAsia="en-GB"/>
        </w:rPr>
        <w:t>At the same time, Tesco has adopted differentiation strategy by emphasizing on customer care and exclusive product varieties. Johnson, Robertson, Cooper, Dickinson, and Jones (2018) emphasize the attempts of Tesco to improve the shopping process with the help of digital channels, which personalize client’s journey. It helps promote Tesco from its closer competitors as well as enhances customer engagement and loyalty. Moreover, the launch of product lines that are unique is targeted at a section of consumers with a high taste, who value quality and distinctness as against price, which in a broader sense means, no longer just competition on price, but based on product differentiation.</w:t>
      </w:r>
    </w:p>
    <w:p w14:paraId="21D1C27E" w14:textId="3490EB5D" w:rsidR="008C357F" w:rsidRPr="008C357F" w:rsidRDefault="008C357F" w:rsidP="008C357F">
      <w:pPr>
        <w:rPr>
          <w:b/>
          <w:bCs/>
          <w:lang w:eastAsia="en-GB"/>
        </w:rPr>
      </w:pPr>
      <w:r w:rsidRPr="008C357F">
        <w:rPr>
          <w:b/>
          <w:bCs/>
          <w:lang w:eastAsia="en-GB"/>
        </w:rPr>
        <w:t>Integration of Hybrid Strategy</w:t>
      </w:r>
    </w:p>
    <w:p w14:paraId="36EAB543" w14:textId="77777777" w:rsidR="008C357F" w:rsidRDefault="008C357F" w:rsidP="008C357F">
      <w:pPr>
        <w:rPr>
          <w:lang w:val="bg-BG" w:eastAsia="en-GB"/>
        </w:rPr>
      </w:pPr>
      <w:r w:rsidRPr="008C357F">
        <w:rPr>
          <w:lang w:eastAsia="en-GB"/>
        </w:rPr>
        <w:t>These strategies integrated enable Tesco to draw a variety of customers, from the budget-oriented ones to those who look for unique products or those who want a better shopping experience. The approach is especially successful in the fiercely competitive retail industry where organizations have to make a choice between either cost leadership or differentiation. This ability of Tesco to operate the two strategies at the same time has been the main reason of its success.</w:t>
      </w:r>
    </w:p>
    <w:p w14:paraId="68C38E03" w14:textId="5A8BBF46" w:rsidR="008C357F" w:rsidRDefault="008C357F" w:rsidP="008C357F">
      <w:pPr>
        <w:rPr>
          <w:lang w:val="bg-BG" w:eastAsia="en-GB"/>
        </w:rPr>
      </w:pPr>
      <w:r w:rsidRPr="008C357F">
        <w:rPr>
          <w:lang w:eastAsia="en-GB"/>
        </w:rPr>
        <w:t>In addition, Gan and Yan (2023) financial analysis emphasizes that this tandem concept enables Tesco to have competitive pricing and most importantly, it fosters innovation and customer-oriented services as a result of which the company enjoys brand loyalty and equity in the long term. This equilibrium of cost effectiveness and varied offering’s ability Tesco to respond quickly to changing market dynamics and customer preferences.</w:t>
      </w:r>
    </w:p>
    <w:p w14:paraId="572E885E" w14:textId="3EDE103A" w:rsidR="008C357F" w:rsidRPr="008C357F" w:rsidRDefault="008C357F" w:rsidP="008C357F">
      <w:pPr>
        <w:rPr>
          <w:lang w:val="bg-BG" w:eastAsia="en-GB"/>
        </w:rPr>
      </w:pPr>
      <w:r w:rsidRPr="008C357F">
        <w:rPr>
          <w:lang w:eastAsia="en-GB"/>
        </w:rPr>
        <w:t>In conclusion, Tesco’s strategic use of implementation of both Porter’s cost leadership and differentiation strategies, backed with a significant investment in technology and customer experience innovations, denotes a retail hybrid strategy success. Such a strategy has made Tesco to remain a heavyweight in the market as well as an adaptive entity that ensures the competitiveness and relevance of Tesco in the changing retail landscape.</w:t>
      </w:r>
    </w:p>
    <w:p w14:paraId="3B2D201E" w14:textId="04D15AB5" w:rsidR="007F07CD" w:rsidRDefault="007F07CD" w:rsidP="00B56394">
      <w:pPr>
        <w:pStyle w:val="Heading2"/>
        <w:rPr>
          <w:color w:val="000000" w:themeColor="text1"/>
          <w:lang w:eastAsia="en-GB"/>
        </w:rPr>
      </w:pPr>
      <w:r w:rsidRPr="00B56394">
        <w:rPr>
          <w:color w:val="000000" w:themeColor="text1"/>
          <w:lang w:eastAsia="en-GB"/>
        </w:rPr>
        <w:t>Ansoff Matrix</w:t>
      </w:r>
      <w:bookmarkEnd w:id="5"/>
    </w:p>
    <w:p w14:paraId="4F11BD99" w14:textId="31297467" w:rsidR="001A4FED" w:rsidRPr="00633231" w:rsidRDefault="001A4FED" w:rsidP="001A4FED">
      <w:pPr>
        <w:pStyle w:val="ListParagraph"/>
        <w:numPr>
          <w:ilvl w:val="0"/>
          <w:numId w:val="20"/>
        </w:numPr>
        <w:rPr>
          <w:lang w:eastAsia="en-GB"/>
        </w:rPr>
      </w:pPr>
      <w:bookmarkStart w:id="6" w:name="_Toc163829389"/>
      <w:r w:rsidRPr="001A4FED">
        <w:rPr>
          <w:b/>
          <w:bCs/>
          <w:lang w:eastAsia="en-GB"/>
        </w:rPr>
        <w:t>Market Penetration:</w:t>
      </w:r>
      <w:r w:rsidRPr="001A4FED">
        <w:rPr>
          <w:lang w:eastAsia="en-GB"/>
        </w:rPr>
        <w:t xml:space="preserve"> Tesco’s market entry procedure entails deepening the market share under its control by promoting competitive pricing, upgrading store formats and demonstrating high standards of customer service. This approach has been top most important and useful in those times when it was consolidating its market presence as well as fending off competition (Sharah Fatricia, R., 2017).</w:t>
      </w:r>
      <w:r w:rsidR="00633231">
        <w:rPr>
          <w:lang w:val="bg-BG" w:eastAsia="en-GB"/>
        </w:rPr>
        <w:t xml:space="preserve"> </w:t>
      </w:r>
    </w:p>
    <w:p w14:paraId="658903FC" w14:textId="46BEFB4D" w:rsidR="00633231" w:rsidRPr="00633231" w:rsidRDefault="00633231" w:rsidP="00633231">
      <w:pPr>
        <w:ind w:left="720"/>
        <w:rPr>
          <w:lang w:val="bg-BG" w:eastAsia="en-GB"/>
        </w:rPr>
      </w:pPr>
      <w:r w:rsidRPr="00633231">
        <w:rPr>
          <w:lang w:val="bg-BG" w:eastAsia="en-GB"/>
        </w:rPr>
        <w:t>The strategies used by Tesco have brought about a deep level of penetration in the existing market and also generated market further expansion. When considering price competition, store format improvements and high quality customer service are important as these help to maintain and grow its market share. Per Sharah Fatricia, R. (2017), these tactics have been of particular importance during periods of a serious competition and market consolidation. Great shopping experience and low prices have made it possible for Tesco to remain in the market against the rivals.</w:t>
      </w:r>
    </w:p>
    <w:p w14:paraId="46F54E2E" w14:textId="77777777" w:rsidR="00633231" w:rsidRPr="00633231" w:rsidRDefault="001A4FED" w:rsidP="00633231">
      <w:pPr>
        <w:pStyle w:val="ListParagraph"/>
        <w:numPr>
          <w:ilvl w:val="0"/>
          <w:numId w:val="20"/>
        </w:numPr>
        <w:rPr>
          <w:lang w:eastAsia="en-GB"/>
        </w:rPr>
      </w:pPr>
      <w:r w:rsidRPr="001A4FED">
        <w:rPr>
          <w:b/>
          <w:bCs/>
          <w:lang w:eastAsia="en-GB"/>
        </w:rPr>
        <w:t>Product Development:</w:t>
      </w:r>
      <w:r w:rsidRPr="001A4FED">
        <w:rPr>
          <w:lang w:eastAsia="en-GB"/>
        </w:rPr>
        <w:t xml:space="preserve"> Innovation of Tesco has a long history in product development. Powered by the development of new lines of products which in turn had boosted the creation of its own brand labels, this has enabled the company to satisfy loyal and emerging clients (Sharah Fatricia R., 2017).</w:t>
      </w:r>
    </w:p>
    <w:p w14:paraId="63DEF181" w14:textId="642DA5D2" w:rsidR="00633231" w:rsidRDefault="00633231" w:rsidP="00633231">
      <w:pPr>
        <w:pStyle w:val="ListParagraph"/>
        <w:rPr>
          <w:lang w:eastAsia="en-GB"/>
        </w:rPr>
      </w:pPr>
      <w:r w:rsidRPr="00633231">
        <w:rPr>
          <w:lang w:eastAsia="en-GB"/>
        </w:rPr>
        <w:t>The innovation of Tesco in product development can be seen through the diversification of product lines that cater to a wide customer segment. The establishment of its complete brand labels, which are recognized for both quality and value, is a major part of this strategy. This method per Sharah Fatricia, R. (2017) has not only helped to keep the loyal customers but also attracted new, therefore giving Tesco adoption as a means of product differentiation.</w:t>
      </w:r>
    </w:p>
    <w:p w14:paraId="6FB48FCC" w14:textId="77777777" w:rsidR="001A4FED" w:rsidRPr="00633231" w:rsidRDefault="001A4FED" w:rsidP="001A4FED">
      <w:pPr>
        <w:pStyle w:val="ListParagraph"/>
        <w:numPr>
          <w:ilvl w:val="0"/>
          <w:numId w:val="20"/>
        </w:numPr>
        <w:rPr>
          <w:lang w:eastAsia="en-GB"/>
        </w:rPr>
      </w:pPr>
      <w:r w:rsidRPr="001A4FED">
        <w:rPr>
          <w:b/>
          <w:bCs/>
          <w:lang w:eastAsia="en-GB"/>
        </w:rPr>
        <w:t>Market Development</w:t>
      </w:r>
      <w:r w:rsidRPr="001A4FED">
        <w:rPr>
          <w:lang w:eastAsia="en-GB"/>
        </w:rPr>
        <w:t>: Tesco’s' market development strategy was launched by its penetration into foreign markets. Though mixed outcomes, the strategic moves on the markets represented by China and India show the Tesco's brand strategy for spread into the geographies and the market development. In fact, hypothetically, some of the specific strategies inherent in every area have addressed the market conditions differently even though not having everything smooth (Kar, Bansal&amp; Mishra, 2021; Tian, 2021).</w:t>
      </w:r>
    </w:p>
    <w:p w14:paraId="08A5251F" w14:textId="296F7495" w:rsidR="00633231" w:rsidRDefault="00633231" w:rsidP="00633231">
      <w:pPr>
        <w:pStyle w:val="ListParagraph"/>
        <w:rPr>
          <w:lang w:eastAsia="en-GB"/>
        </w:rPr>
      </w:pPr>
      <w:r w:rsidRPr="00633231">
        <w:rPr>
          <w:lang w:eastAsia="en-GB"/>
        </w:rPr>
        <w:t>In terms of China and India, Tesco’s strategic intent can be observed through its foray into new geographical markets. However, even though such movements meet with difficulties, they demonstrate an initiative of Tesco to spread its brand worldwide. Tesco’s strategy tailoring was not always successful, which illustrates the complexity of adapting and understanding local consumer behaviours and market dynamics as Kar, Bansal, &amp; Mishra (2021) and Tian (2021) explain.</w:t>
      </w:r>
    </w:p>
    <w:p w14:paraId="214EB6B3" w14:textId="77777777" w:rsidR="00633231" w:rsidRPr="00633231" w:rsidRDefault="001A4FED" w:rsidP="00633231">
      <w:pPr>
        <w:pStyle w:val="ListParagraph"/>
        <w:numPr>
          <w:ilvl w:val="0"/>
          <w:numId w:val="20"/>
        </w:numPr>
        <w:rPr>
          <w:lang w:eastAsia="en-GB"/>
        </w:rPr>
      </w:pPr>
      <w:r w:rsidRPr="001A4FED">
        <w:rPr>
          <w:b/>
          <w:bCs/>
          <w:lang w:eastAsia="en-GB"/>
        </w:rPr>
        <w:t>Diversification:</w:t>
      </w:r>
      <w:r w:rsidRPr="001A4FED">
        <w:rPr>
          <w:lang w:eastAsia="en-GB"/>
        </w:rPr>
        <w:t xml:space="preserve"> Tesco hasn’t only gone after morphing across geographic areas but also by venturing into new business area like banking (Tesco Bank) and telecommunications. As for this diversification strategy, it let the Tesco reduce the risk of disruption to this volatile retail market and branch out to other sources of revenue (Johnson, Robertson, Cooper, Dickinson, &amp; Jones, 2018).</w:t>
      </w:r>
    </w:p>
    <w:p w14:paraId="0A7A638A" w14:textId="22CFC49C" w:rsidR="00633231" w:rsidRDefault="00633231" w:rsidP="00633231">
      <w:pPr>
        <w:pStyle w:val="ListParagraph"/>
        <w:rPr>
          <w:lang w:val="bg-BG" w:eastAsia="en-GB"/>
        </w:rPr>
      </w:pPr>
      <w:r w:rsidRPr="00633231">
        <w:rPr>
          <w:lang w:eastAsia="en-GB"/>
        </w:rPr>
        <w:t>Diversification is another critical method applied by Tesco, extending from the basic retail activity to bank and telecommunication amongst other areas. The launching of Tesco Bank and the investments in telecom services are some of the examples of Tesco’s strategic intent to diminish dependency on core retail activities and investigate new avenues of revenue. These ventures enable Tesco to make use of its large customer base and its strong brand equity in the new sectors and thus, the effect is the minimi</w:t>
      </w:r>
      <w:r>
        <w:rPr>
          <w:lang w:eastAsia="en-GB"/>
        </w:rPr>
        <w:t>s</w:t>
      </w:r>
      <w:r w:rsidRPr="00633231">
        <w:rPr>
          <w:lang w:eastAsia="en-GB"/>
        </w:rPr>
        <w:t>ation of risks of retail sector volatility. Johnson et al. (2018) also observes this.</w:t>
      </w:r>
    </w:p>
    <w:p w14:paraId="4F70E47B" w14:textId="39980B92" w:rsidR="00633231" w:rsidRPr="00633231" w:rsidRDefault="00633231" w:rsidP="00633231">
      <w:pPr>
        <w:rPr>
          <w:lang w:val="bg-BG" w:eastAsia="en-GB"/>
        </w:rPr>
      </w:pPr>
      <w:r w:rsidRPr="00633231">
        <w:rPr>
          <w:lang w:val="bg-BG" w:eastAsia="en-GB"/>
        </w:rPr>
        <w:t>The application of the Ansoff Matrix in Tesco strategy analysis results in mixed approach to growth and stability. The strategic initiatives of Tesco in varied domains reflect the company’s flexibility and proactive management in dealing with the vagaries of the retail market. Every strategy, whether penetrate the market, innovative through product development, stretch to new market, or diversify the business model, has a rationale and orient to long-term growth and customer engagement. Such strategic diversity enables Tesco to both control threats and exploit areas of new business, thus retaining its lead in the competitive environment.</w:t>
      </w:r>
    </w:p>
    <w:p w14:paraId="289457D4" w14:textId="6222E252" w:rsidR="00801555" w:rsidRPr="00B56394" w:rsidRDefault="00801555" w:rsidP="00B56394">
      <w:pPr>
        <w:pStyle w:val="Heading2"/>
        <w:rPr>
          <w:color w:val="000000" w:themeColor="text1"/>
          <w:lang w:eastAsia="en-GB"/>
        </w:rPr>
      </w:pPr>
      <w:r w:rsidRPr="00B56394">
        <w:rPr>
          <w:color w:val="000000" w:themeColor="text1"/>
          <w:lang w:eastAsia="en-GB"/>
        </w:rPr>
        <w:t>Analysing Resources and Capabilities (Alignment with Strategy)</w:t>
      </w:r>
      <w:bookmarkEnd w:id="6"/>
    </w:p>
    <w:p w14:paraId="309CD91E" w14:textId="4662C5ED" w:rsidR="001A4FED" w:rsidRDefault="001A4FED" w:rsidP="001A4FED">
      <w:pPr>
        <w:rPr>
          <w:b/>
          <w:lang w:eastAsia="en-GB"/>
        </w:rPr>
      </w:pPr>
      <w:bookmarkStart w:id="7" w:name="_Toc163829390"/>
      <w:r w:rsidRPr="001A4FED">
        <w:rPr>
          <w:lang w:eastAsia="en-GB"/>
        </w:rPr>
        <w:t xml:space="preserve">Tesco Plc’s strategic skill base is reinforced by its strong palette of resources and capabilities which are meticulously aligned with the business strategic positioning and competitive landscape. </w:t>
      </w:r>
      <w:r w:rsidR="007378A1" w:rsidRPr="007378A1">
        <w:rPr>
          <w:lang w:eastAsia="en-GB"/>
        </w:rPr>
        <w:t>This positioning will support the aim of acquisition of market leadership or of providing the company with any competitive advantages which would be sustainable.</w:t>
      </w:r>
      <w:r w:rsidR="007378A1">
        <w:rPr>
          <w:lang w:eastAsia="en-GB"/>
        </w:rPr>
        <w:t xml:space="preserve"> </w:t>
      </w:r>
      <w:r w:rsidR="007378A1" w:rsidRPr="007378A1">
        <w:rPr>
          <w:lang w:eastAsia="en-GB"/>
        </w:rPr>
        <w:t>Such alignment is now of the utmost importance for its market leadership as well as to retain its edge thereby assuring the organi</w:t>
      </w:r>
      <w:r w:rsidR="00DC2A42">
        <w:rPr>
          <w:lang w:eastAsia="en-GB"/>
        </w:rPr>
        <w:t>s</w:t>
      </w:r>
      <w:r w:rsidR="007378A1" w:rsidRPr="007378A1">
        <w:rPr>
          <w:lang w:eastAsia="en-GB"/>
        </w:rPr>
        <w:t>ation’s sustainable competitive advantages.</w:t>
      </w:r>
    </w:p>
    <w:p w14:paraId="75141C12" w14:textId="503F89F8" w:rsidR="007F07CD" w:rsidRPr="00B56394" w:rsidRDefault="007F07CD" w:rsidP="00B56394">
      <w:pPr>
        <w:pStyle w:val="Heading2"/>
        <w:rPr>
          <w:color w:val="000000" w:themeColor="text1"/>
          <w:lang w:eastAsia="en-GB"/>
        </w:rPr>
      </w:pPr>
      <w:r w:rsidRPr="00B56394">
        <w:rPr>
          <w:color w:val="000000" w:themeColor="text1"/>
          <w:lang w:eastAsia="en-GB"/>
        </w:rPr>
        <w:t>Overview of Tesco's Key Resources and Capabilities</w:t>
      </w:r>
      <w:bookmarkEnd w:id="7"/>
    </w:p>
    <w:p w14:paraId="7D32906F" w14:textId="77777777" w:rsidR="001A4FED" w:rsidRDefault="001A4FED" w:rsidP="001A4FED">
      <w:pPr>
        <w:rPr>
          <w:b/>
          <w:lang w:eastAsia="en-GB"/>
        </w:rPr>
      </w:pPr>
      <w:bookmarkStart w:id="8" w:name="_Toc163829391"/>
      <w:r w:rsidRPr="001A4FED">
        <w:rPr>
          <w:lang w:eastAsia="en-GB"/>
        </w:rPr>
        <w:t>Tesco competencies and capabilities cover the wide variety of issues either with its large and effective supermarket network and logistics services or its innovative digital platforms and data analytic tools. The company's brand name that has been built over the years and employees especially in the areas of customer service are the two key resources (Gan, Y. R., &amp; Yan, 2023). Such assets operate in correlation with Tesco's financial resources allowing for strategic investments into technology and market growth.</w:t>
      </w:r>
    </w:p>
    <w:p w14:paraId="7A368287" w14:textId="52074D70" w:rsidR="007F07CD" w:rsidRPr="00B56394" w:rsidRDefault="007F07CD" w:rsidP="00B56394">
      <w:pPr>
        <w:pStyle w:val="Heading2"/>
        <w:rPr>
          <w:color w:val="000000" w:themeColor="text1"/>
          <w:lang w:eastAsia="en-GB"/>
        </w:rPr>
      </w:pPr>
      <w:r w:rsidRPr="00B56394">
        <w:rPr>
          <w:color w:val="000000" w:themeColor="text1"/>
          <w:lang w:eastAsia="en-GB"/>
        </w:rPr>
        <w:t>Value Chain Analysis</w:t>
      </w:r>
      <w:bookmarkEnd w:id="8"/>
    </w:p>
    <w:p w14:paraId="52908C91" w14:textId="77777777" w:rsidR="007F07CD" w:rsidRDefault="007F07CD" w:rsidP="00B56394">
      <w:pPr>
        <w:rPr>
          <w:color w:val="000000" w:themeColor="text1"/>
          <w:u w:val="single"/>
          <w:lang w:eastAsia="en-GB"/>
        </w:rPr>
      </w:pPr>
      <w:r w:rsidRPr="007F07CD">
        <w:rPr>
          <w:color w:val="000000" w:themeColor="text1"/>
          <w:u w:val="single"/>
          <w:lang w:eastAsia="en-GB"/>
        </w:rPr>
        <w:t>The Value Chain analysis for Tesco Plc encompasses several key activities:</w:t>
      </w:r>
    </w:p>
    <w:p w14:paraId="0E6D65BA" w14:textId="5623611D" w:rsidR="007F07CD" w:rsidRDefault="007F07CD" w:rsidP="00B56394">
      <w:pPr>
        <w:numPr>
          <w:ilvl w:val="0"/>
          <w:numId w:val="17"/>
        </w:numPr>
        <w:rPr>
          <w:color w:val="000000" w:themeColor="text1"/>
          <w:lang w:eastAsia="en-GB"/>
        </w:rPr>
      </w:pPr>
      <w:r w:rsidRPr="007F07CD">
        <w:rPr>
          <w:b/>
          <w:bCs/>
          <w:color w:val="000000" w:themeColor="text1"/>
          <w:lang w:eastAsia="en-GB"/>
        </w:rPr>
        <w:t>Inbound Logistics:</w:t>
      </w:r>
      <w:r w:rsidRPr="007F07CD">
        <w:rPr>
          <w:color w:val="000000" w:themeColor="text1"/>
          <w:lang w:eastAsia="en-GB"/>
        </w:rPr>
        <w:t xml:space="preserve"> </w:t>
      </w:r>
      <w:r w:rsidR="001A4FED" w:rsidRPr="001A4FED">
        <w:rPr>
          <w:color w:val="000000" w:themeColor="text1"/>
          <w:lang w:eastAsia="en-GB"/>
        </w:rPr>
        <w:t>The adapting investment of Tesco in supply chain optimi</w:t>
      </w:r>
      <w:r w:rsidR="00DC2A42">
        <w:rPr>
          <w:color w:val="000000" w:themeColor="text1"/>
          <w:lang w:eastAsia="en-GB"/>
        </w:rPr>
        <w:t>s</w:t>
      </w:r>
      <w:r w:rsidR="001A4FED" w:rsidRPr="001A4FED">
        <w:rPr>
          <w:color w:val="000000" w:themeColor="text1"/>
          <w:lang w:eastAsia="en-GB"/>
        </w:rPr>
        <w:t>ation which includes modern logistics and warehousing supply help in the smooth flow of goods from suppliers to shops. Knowing this aspect is mandatory when it comes to controlling the stock level and product availability, both of them being directly connected with the on-time delivery rate and the costs to run the business (Gan and Yan, 2023).</w:t>
      </w:r>
    </w:p>
    <w:p w14:paraId="690BC392" w14:textId="4BA908AC" w:rsidR="00C12EDE" w:rsidRPr="007F07CD" w:rsidRDefault="00781B7D" w:rsidP="00C12EDE">
      <w:pPr>
        <w:ind w:left="720"/>
        <w:rPr>
          <w:color w:val="000000" w:themeColor="text1"/>
          <w:lang w:eastAsia="en-GB"/>
        </w:rPr>
      </w:pPr>
      <w:r w:rsidRPr="00781B7D">
        <w:rPr>
          <w:color w:val="000000" w:themeColor="text1"/>
          <w:lang w:eastAsia="en-GB"/>
        </w:rPr>
        <w:t>Supply chain optimization investment of Tesco is the basic for its operational efficiency. By the use of modern logistics and warehousing, Tesco ensures that goods reach stores from suppliers with ease which is vital to stock levels and product availability. </w:t>
      </w:r>
      <w:r w:rsidR="006145AB" w:rsidRPr="006145AB">
        <w:rPr>
          <w:color w:val="000000" w:themeColor="text1"/>
          <w:lang w:eastAsia="en-GB"/>
        </w:rPr>
        <w:t>According to Gan and Yan (2023), this focuses on strategy enables on-time delivery while, at the same time, accomplish cost reduction by reduction of waste and unnecessary spending. Thus, the firm can offer a very competitive pricing policy, high-availability both of which are the core drivers of customer satisfaction and loyal clientele.</w:t>
      </w:r>
    </w:p>
    <w:p w14:paraId="15E45C40" w14:textId="52D3E689" w:rsidR="007F07CD" w:rsidRDefault="007F07CD" w:rsidP="00B56394">
      <w:pPr>
        <w:numPr>
          <w:ilvl w:val="0"/>
          <w:numId w:val="17"/>
        </w:numPr>
        <w:rPr>
          <w:color w:val="000000" w:themeColor="text1"/>
          <w:lang w:eastAsia="en-GB"/>
        </w:rPr>
      </w:pPr>
      <w:r w:rsidRPr="007F07CD">
        <w:rPr>
          <w:b/>
          <w:bCs/>
          <w:color w:val="000000" w:themeColor="text1"/>
          <w:lang w:eastAsia="en-GB"/>
        </w:rPr>
        <w:t>Operations:</w:t>
      </w:r>
      <w:r w:rsidRPr="007F07CD">
        <w:rPr>
          <w:color w:val="000000" w:themeColor="text1"/>
          <w:lang w:eastAsia="en-GB"/>
        </w:rPr>
        <w:t xml:space="preserve"> </w:t>
      </w:r>
      <w:r w:rsidR="001A4FED" w:rsidRPr="001A4FED">
        <w:rPr>
          <w:color w:val="000000" w:themeColor="text1"/>
          <w:lang w:eastAsia="en-GB"/>
        </w:rPr>
        <w:t>The operations of Tesco are a compound of size and speed, which allows it to fulfil the customers with a wide spectrum of needs and simultaneously possesses a high degree of efficiency. The process of achieving operational excellence for a company is reflected in its stores’ layouts, product assortments’ strategies and its inventory management methods.</w:t>
      </w:r>
    </w:p>
    <w:p w14:paraId="22647CA2" w14:textId="61E597AC" w:rsidR="006145AB" w:rsidRDefault="006145AB" w:rsidP="006145AB">
      <w:pPr>
        <w:ind w:left="720"/>
        <w:rPr>
          <w:color w:val="000000" w:themeColor="text1"/>
          <w:lang w:eastAsia="en-GB"/>
        </w:rPr>
      </w:pPr>
      <w:r w:rsidRPr="006145AB">
        <w:rPr>
          <w:color w:val="000000" w:themeColor="text1"/>
          <w:lang w:eastAsia="en-GB"/>
        </w:rPr>
        <w:t>The Tesco’s operational activity is distinctive in terms of its size and speed which are the two factors create a kind of working environment in which all the company’s customers’ needs are supposed to be satisfied. At the Tesco store, the floor plan, products demonstration and novel inventories' system are specialized to lead more shoppers to purchase and decrease the stockouts. These operational competencies allow Tesco to ensure the consistency of the purchasing experience. Once this is achieved, the customers will have a base to build their confidence and trust which will, in turn, create the return of the customers.</w:t>
      </w:r>
    </w:p>
    <w:p w14:paraId="74B3C842" w14:textId="375A0EC4" w:rsidR="007F07CD" w:rsidRDefault="007F07CD" w:rsidP="00B56394">
      <w:pPr>
        <w:numPr>
          <w:ilvl w:val="0"/>
          <w:numId w:val="17"/>
        </w:numPr>
        <w:rPr>
          <w:color w:val="000000" w:themeColor="text1"/>
          <w:lang w:eastAsia="en-GB"/>
        </w:rPr>
      </w:pPr>
      <w:r w:rsidRPr="007F07CD">
        <w:rPr>
          <w:b/>
          <w:bCs/>
          <w:color w:val="000000" w:themeColor="text1"/>
          <w:lang w:eastAsia="en-GB"/>
        </w:rPr>
        <w:t>Outbound Logistics:</w:t>
      </w:r>
      <w:r w:rsidRPr="007F07CD">
        <w:rPr>
          <w:color w:val="000000" w:themeColor="text1"/>
          <w:lang w:eastAsia="en-GB"/>
        </w:rPr>
        <w:t xml:space="preserve"> </w:t>
      </w:r>
      <w:r w:rsidR="006145AB" w:rsidRPr="006145AB">
        <w:rPr>
          <w:color w:val="000000" w:themeColor="text1"/>
          <w:lang w:eastAsia="en-GB"/>
        </w:rPr>
        <w:t>The logistics sector of the company is concerned with the dispatch of the goods to the buyers and the comprehension of the e-commerce in itself.</w:t>
      </w:r>
      <w:r w:rsidR="006145AB">
        <w:rPr>
          <w:color w:val="000000" w:themeColor="text1"/>
          <w:lang w:eastAsia="en-GB"/>
        </w:rPr>
        <w:t xml:space="preserve"> </w:t>
      </w:r>
      <w:r w:rsidR="00B40819" w:rsidRPr="00B40819">
        <w:rPr>
          <w:color w:val="000000" w:themeColor="text1"/>
          <w:lang w:eastAsia="en-GB"/>
        </w:rPr>
        <w:t>Tesco’s on-time delivery services that are backed by its efficient distribution network illustrates a brand that strives to make customers shopping convenient (Gan &amp; Yan, 2023).</w:t>
      </w:r>
    </w:p>
    <w:p w14:paraId="54972216" w14:textId="3D36C757" w:rsidR="00781B7D" w:rsidRPr="007F07CD" w:rsidRDefault="00781B7D" w:rsidP="00781B7D">
      <w:pPr>
        <w:ind w:left="720"/>
        <w:rPr>
          <w:color w:val="000000" w:themeColor="text1"/>
          <w:lang w:eastAsia="en-GB"/>
        </w:rPr>
      </w:pPr>
      <w:r w:rsidRPr="00781B7D">
        <w:rPr>
          <w:color w:val="000000" w:themeColor="text1"/>
          <w:lang w:eastAsia="en-GB"/>
        </w:rPr>
        <w:t>The outbound logistics competency of Tesco, especially if related to e-commerce, emphasizes their customer convenience focus. Gan and Yan (2023) point out that Tesco’s effective distribution system is an important support for its on-time delivery service which is a critical success factor for online retail. This trust in meeting internet purchase orders improves consumer satisfaction and assists Tesco in being a reliable retailer in the physical and digital marketplace as well.</w:t>
      </w:r>
    </w:p>
    <w:p w14:paraId="301670FB" w14:textId="17E42F9A" w:rsidR="007F07CD" w:rsidRDefault="007F07CD" w:rsidP="00B56394">
      <w:pPr>
        <w:numPr>
          <w:ilvl w:val="0"/>
          <w:numId w:val="17"/>
        </w:numPr>
        <w:rPr>
          <w:color w:val="000000" w:themeColor="text1"/>
          <w:lang w:eastAsia="en-GB"/>
        </w:rPr>
      </w:pPr>
      <w:r w:rsidRPr="007F07CD">
        <w:rPr>
          <w:b/>
          <w:bCs/>
          <w:color w:val="000000" w:themeColor="text1"/>
          <w:lang w:eastAsia="en-GB"/>
        </w:rPr>
        <w:t>Marketing and Sales:</w:t>
      </w:r>
      <w:r w:rsidRPr="007F07CD">
        <w:rPr>
          <w:color w:val="000000" w:themeColor="text1"/>
          <w:lang w:eastAsia="en-GB"/>
        </w:rPr>
        <w:t xml:space="preserve"> </w:t>
      </w:r>
      <w:r w:rsidR="007378A1" w:rsidRPr="007378A1">
        <w:rPr>
          <w:color w:val="000000" w:themeColor="text1"/>
          <w:lang w:eastAsia="en-GB"/>
        </w:rPr>
        <w:t>It is obvious that through the thorough use of data analytics from Tesco's existing Clubcard scheme, a highly targeted marketing plan can be developed in addition to the continued provision of a personali</w:t>
      </w:r>
      <w:r w:rsidR="007378A1">
        <w:rPr>
          <w:color w:val="000000" w:themeColor="text1"/>
          <w:lang w:eastAsia="en-GB"/>
        </w:rPr>
        <w:t>s</w:t>
      </w:r>
      <w:r w:rsidR="007378A1" w:rsidRPr="007378A1">
        <w:rPr>
          <w:color w:val="000000" w:themeColor="text1"/>
          <w:lang w:eastAsia="en-GB"/>
        </w:rPr>
        <w:t>ed shopping experience to existing customers.</w:t>
      </w:r>
      <w:r w:rsidR="007378A1">
        <w:rPr>
          <w:color w:val="000000" w:themeColor="text1"/>
          <w:lang w:eastAsia="en-GB"/>
        </w:rPr>
        <w:t xml:space="preserve"> </w:t>
      </w:r>
      <w:r w:rsidR="00B40819" w:rsidRPr="00B40819">
        <w:rPr>
          <w:color w:val="000000" w:themeColor="text1"/>
          <w:lang w:eastAsia="en-GB"/>
        </w:rPr>
        <w:t>As this data-centric approach of marketing does not only engage customers but also influences customer purchase decisions by aligning product offerings with individual needs (Johnson, Robertson, Cooper, Dickinson, &amp; Jones, 2018).</w:t>
      </w:r>
    </w:p>
    <w:p w14:paraId="3AA486AA" w14:textId="6DB4A012" w:rsidR="00781B7D" w:rsidRPr="007F07CD" w:rsidRDefault="00781B7D" w:rsidP="00781B7D">
      <w:pPr>
        <w:ind w:left="720"/>
        <w:rPr>
          <w:color w:val="000000" w:themeColor="text1"/>
          <w:lang w:eastAsia="en-GB"/>
        </w:rPr>
      </w:pPr>
      <w:r w:rsidRPr="00781B7D">
        <w:rPr>
          <w:color w:val="000000" w:themeColor="text1"/>
          <w:lang w:eastAsia="en-GB"/>
        </w:rPr>
        <w:t>Integrating data analytics from Tesco’s Clubcard program with its marketing strategies enables the retailer to design very focused promotions and to offer individualized shopping experiences (Johnson, Robertson, Cooper, Dickinson, &amp; Jones, 2018). </w:t>
      </w:r>
      <w:r w:rsidR="006145AB" w:rsidRPr="006145AB">
        <w:rPr>
          <w:color w:val="000000" w:themeColor="text1"/>
          <w:lang w:eastAsia="en-GB"/>
        </w:rPr>
        <w:t>This information-driven strategy, as a consequence, empowers Tesco to individualize its products for the needs of each customer by the virtue of which the platform succeeds in improving its client engagement and converting more sales.</w:t>
      </w:r>
      <w:r w:rsidR="006145AB">
        <w:rPr>
          <w:color w:val="000000" w:themeColor="text1"/>
          <w:lang w:eastAsia="en-GB"/>
        </w:rPr>
        <w:t xml:space="preserve"> </w:t>
      </w:r>
      <w:r w:rsidR="006145AB" w:rsidRPr="006145AB">
        <w:rPr>
          <w:color w:val="000000" w:themeColor="text1"/>
          <w:lang w:eastAsia="en-GB"/>
        </w:rPr>
        <w:t>The technical way of using customer data does not only create the loyalties but as well helps Tesco to foresee the main tendencies and make the right options.</w:t>
      </w:r>
    </w:p>
    <w:p w14:paraId="67F92153" w14:textId="58CF4E21" w:rsidR="007F07CD" w:rsidRDefault="007F07CD" w:rsidP="00B56394">
      <w:pPr>
        <w:numPr>
          <w:ilvl w:val="0"/>
          <w:numId w:val="17"/>
        </w:numPr>
        <w:rPr>
          <w:color w:val="000000" w:themeColor="text1"/>
          <w:lang w:eastAsia="en-GB"/>
        </w:rPr>
      </w:pPr>
      <w:r w:rsidRPr="007F07CD">
        <w:rPr>
          <w:b/>
          <w:bCs/>
          <w:color w:val="000000" w:themeColor="text1"/>
          <w:lang w:eastAsia="en-GB"/>
        </w:rPr>
        <w:t>Service:</w:t>
      </w:r>
      <w:r w:rsidRPr="007F07CD">
        <w:rPr>
          <w:color w:val="000000" w:themeColor="text1"/>
          <w:lang w:eastAsia="en-GB"/>
        </w:rPr>
        <w:t xml:space="preserve"> </w:t>
      </w:r>
      <w:r w:rsidR="006145AB" w:rsidRPr="006145AB">
        <w:rPr>
          <w:color w:val="000000" w:themeColor="text1"/>
          <w:lang w:eastAsia="en-GB"/>
        </w:rPr>
        <w:t>That after-sales customer assistant and refund policy are the features of provision of services and the decisive tools of consumers’ appraisal of Tesco’s position among a spectrum of pricing.</w:t>
      </w:r>
      <w:r w:rsidR="006145AB">
        <w:rPr>
          <w:color w:val="000000" w:themeColor="text1"/>
          <w:lang w:eastAsia="en-GB"/>
        </w:rPr>
        <w:t xml:space="preserve"> </w:t>
      </w:r>
      <w:r w:rsidR="00B40819" w:rsidRPr="00B40819">
        <w:rPr>
          <w:color w:val="000000" w:themeColor="text1"/>
          <w:lang w:eastAsia="en-GB"/>
        </w:rPr>
        <w:t>Investing in customer service across all platforms, even in stores, keeps the brand's image and customer loyalty very firm.</w:t>
      </w:r>
    </w:p>
    <w:p w14:paraId="7E3CA6B2" w14:textId="41F3E836" w:rsidR="00781B7D" w:rsidRPr="007F07CD" w:rsidRDefault="00781B7D" w:rsidP="00781B7D">
      <w:pPr>
        <w:ind w:left="720"/>
        <w:rPr>
          <w:color w:val="000000" w:themeColor="text1"/>
          <w:lang w:eastAsia="en-GB"/>
        </w:rPr>
      </w:pPr>
      <w:r w:rsidRPr="00781B7D">
        <w:rPr>
          <w:color w:val="000000" w:themeColor="text1"/>
          <w:lang w:eastAsia="en-GB"/>
        </w:rPr>
        <w:t>Consequently, Tesco’s environment of customer care, providing with all necessary support and sound return policies, strengthens its market position and brand image. Providing the positive post-purchase experience, Tesco gains customer loyalty and increases the overall satisfaction, important elements in a competitive retail environment where the service quality can be the brand’s differentiator.</w:t>
      </w:r>
    </w:p>
    <w:p w14:paraId="5B806CAE" w14:textId="38F076FB" w:rsidR="007F07CD" w:rsidRDefault="007F07CD" w:rsidP="00B56394">
      <w:pPr>
        <w:numPr>
          <w:ilvl w:val="0"/>
          <w:numId w:val="17"/>
        </w:numPr>
        <w:rPr>
          <w:color w:val="000000" w:themeColor="text1"/>
          <w:lang w:eastAsia="en-GB"/>
        </w:rPr>
      </w:pPr>
      <w:r w:rsidRPr="007F07CD">
        <w:rPr>
          <w:b/>
          <w:bCs/>
          <w:color w:val="000000" w:themeColor="text1"/>
          <w:lang w:eastAsia="en-GB"/>
        </w:rPr>
        <w:t>Technology Development:</w:t>
      </w:r>
      <w:r w:rsidRPr="007F07CD">
        <w:rPr>
          <w:color w:val="000000" w:themeColor="text1"/>
          <w:lang w:eastAsia="en-GB"/>
        </w:rPr>
        <w:t xml:space="preserve"> </w:t>
      </w:r>
      <w:r w:rsidR="00DC2A42" w:rsidRPr="00DC2A42">
        <w:rPr>
          <w:color w:val="000000" w:themeColor="text1"/>
          <w:lang w:eastAsia="en-GB"/>
        </w:rPr>
        <w:t>Automation is rather a vital strategic advantage of Tesco which was aimed to improve the company's efficiency and regain the market share at the same time.</w:t>
      </w:r>
      <w:r w:rsidR="00DC2A42">
        <w:rPr>
          <w:color w:val="000000" w:themeColor="text1"/>
          <w:lang w:eastAsia="en-GB"/>
        </w:rPr>
        <w:t xml:space="preserve"> </w:t>
      </w:r>
      <w:r w:rsidR="007378A1" w:rsidRPr="007378A1">
        <w:rPr>
          <w:color w:val="000000" w:themeColor="text1"/>
          <w:lang w:eastAsia="en-GB"/>
        </w:rPr>
        <w:t>From e-commerce to mobile phone app and AI integration, Tesco is innovating to ensure that shopping is always easy for customers, and that also operation is not a burden to them.</w:t>
      </w:r>
    </w:p>
    <w:p w14:paraId="7360FAFB" w14:textId="419FB534" w:rsidR="00781B7D" w:rsidRPr="007F07CD" w:rsidRDefault="00781B7D" w:rsidP="00781B7D">
      <w:pPr>
        <w:ind w:left="720"/>
        <w:rPr>
          <w:color w:val="000000" w:themeColor="text1"/>
          <w:lang w:eastAsia="en-GB"/>
        </w:rPr>
      </w:pPr>
      <w:r w:rsidRPr="00781B7D">
        <w:rPr>
          <w:color w:val="000000" w:themeColor="text1"/>
          <w:lang w:eastAsia="en-GB"/>
        </w:rPr>
        <w:t xml:space="preserve">Tesco’s technology-oriented strategic investment, in the form of e-commerce platforms, mobile applications and AI integration, endeavours to make shopping experiences and operational processes more efficient (Gan &amp; Yan, 2023). </w:t>
      </w:r>
      <w:r w:rsidR="006145AB" w:rsidRPr="006145AB">
        <w:rPr>
          <w:color w:val="000000" w:themeColor="text1"/>
          <w:lang w:eastAsia="en-GB"/>
        </w:rPr>
        <w:t>Through the evolution of technology customers are enabled do their shopping conveniently and also the company gets its workers more efficient, the company is able to respond to the market changes faster thereby retaining the competitive edge.</w:t>
      </w:r>
    </w:p>
    <w:p w14:paraId="5CF6C6D5" w14:textId="718D7B97" w:rsidR="007F07CD" w:rsidRDefault="007F07CD" w:rsidP="00B56394">
      <w:pPr>
        <w:numPr>
          <w:ilvl w:val="0"/>
          <w:numId w:val="17"/>
        </w:numPr>
        <w:rPr>
          <w:color w:val="000000" w:themeColor="text1"/>
          <w:lang w:eastAsia="en-GB"/>
        </w:rPr>
      </w:pPr>
      <w:r w:rsidRPr="007F07CD">
        <w:rPr>
          <w:b/>
          <w:bCs/>
          <w:color w:val="000000" w:themeColor="text1"/>
          <w:lang w:eastAsia="en-GB"/>
        </w:rPr>
        <w:t>Procurement:</w:t>
      </w:r>
      <w:r w:rsidRPr="007F07CD">
        <w:rPr>
          <w:color w:val="000000" w:themeColor="text1"/>
          <w:lang w:eastAsia="en-GB"/>
        </w:rPr>
        <w:t xml:space="preserve"> </w:t>
      </w:r>
      <w:r w:rsidR="00B40819" w:rsidRPr="00B40819">
        <w:rPr>
          <w:color w:val="000000" w:themeColor="text1"/>
          <w:lang w:eastAsia="en-GB"/>
        </w:rPr>
        <w:t>The partnership with its suppliers that Tesco is into provides assurance that products are not only low cost and of great quality but also ecologically worthwhile. Such collaborations with the suppliers, Alecu-Haddock &amp; Rigby (2015) argued, shows that Tesco</w:t>
      </w:r>
      <w:r w:rsidR="00B40819" w:rsidRPr="00B40819">
        <w:rPr>
          <w:rFonts w:ascii="Times New Roman" w:hAnsi="Times New Roman" w:cs="Times New Roman"/>
          <w:color w:val="000000" w:themeColor="text1"/>
          <w:lang w:eastAsia="en-GB"/>
        </w:rPr>
        <w:t>’</w:t>
      </w:r>
      <w:r w:rsidR="00B40819" w:rsidRPr="00B40819">
        <w:rPr>
          <w:color w:val="000000" w:themeColor="text1"/>
          <w:lang w:eastAsia="en-GB"/>
        </w:rPr>
        <w:t>s concern is ethical and environmental.</w:t>
      </w:r>
    </w:p>
    <w:p w14:paraId="1F7692C8" w14:textId="7EDFAC95" w:rsidR="00781B7D" w:rsidRPr="00B56394" w:rsidRDefault="00781B7D" w:rsidP="00781B7D">
      <w:pPr>
        <w:ind w:left="720"/>
        <w:rPr>
          <w:color w:val="000000" w:themeColor="text1"/>
          <w:lang w:eastAsia="en-GB"/>
        </w:rPr>
      </w:pPr>
      <w:r w:rsidRPr="00781B7D">
        <w:rPr>
          <w:color w:val="000000" w:themeColor="text1"/>
          <w:lang w:eastAsia="en-GB"/>
        </w:rPr>
        <w:t>Ethical and sustainable procurement practices of Tesco guarantee the procuring of top-notch, cheap, and eco-friendly products (Alecu-Haddock &amp; Rigby, 2015). Such partnerships with suppliers in keeping of these practices attest to the Tesco’s CSR effort that is very appealing to the environmentally conscious consumers of now and as such, they only add value to the Tesco brand, making it more marketable.</w:t>
      </w:r>
    </w:p>
    <w:p w14:paraId="656F7D96" w14:textId="77777777" w:rsidR="007F07CD" w:rsidRPr="00B56394" w:rsidRDefault="007F07CD" w:rsidP="00B56394">
      <w:pPr>
        <w:pStyle w:val="Heading2"/>
        <w:rPr>
          <w:color w:val="000000" w:themeColor="text1"/>
          <w:lang w:eastAsia="en-GB"/>
        </w:rPr>
      </w:pPr>
      <w:bookmarkStart w:id="9" w:name="_Toc163829392"/>
      <w:r w:rsidRPr="00B56394">
        <w:rPr>
          <w:color w:val="000000" w:themeColor="text1"/>
          <w:lang w:eastAsia="en-GB"/>
        </w:rPr>
        <w:t>Value System Analysis</w:t>
      </w:r>
      <w:bookmarkEnd w:id="9"/>
    </w:p>
    <w:p w14:paraId="60622706" w14:textId="4CD32C0E" w:rsidR="007F07CD" w:rsidRPr="007F07CD" w:rsidRDefault="00B40819" w:rsidP="00B56394">
      <w:pPr>
        <w:rPr>
          <w:color w:val="000000" w:themeColor="text1"/>
          <w:lang w:eastAsia="en-GB"/>
        </w:rPr>
      </w:pPr>
      <w:r w:rsidRPr="00B40819">
        <w:rPr>
          <w:color w:val="000000" w:themeColor="text1"/>
          <w:lang w:eastAsia="en-GB"/>
        </w:rPr>
        <w:t>Not restricting to the Value System, Tesco can be investigated externally with relations with its suppliers, partners, and the general public</w:t>
      </w:r>
      <w:r w:rsidR="007F07CD" w:rsidRPr="007F07CD">
        <w:rPr>
          <w:color w:val="000000" w:themeColor="text1"/>
          <w:lang w:eastAsia="en-GB"/>
        </w:rPr>
        <w:t>:</w:t>
      </w:r>
    </w:p>
    <w:p w14:paraId="307FEE77" w14:textId="3685F9F6" w:rsidR="007F07CD" w:rsidRPr="007F07CD" w:rsidRDefault="007F07CD" w:rsidP="00B56394">
      <w:pPr>
        <w:numPr>
          <w:ilvl w:val="0"/>
          <w:numId w:val="18"/>
        </w:numPr>
        <w:rPr>
          <w:color w:val="000000" w:themeColor="text1"/>
          <w:lang w:eastAsia="en-GB"/>
        </w:rPr>
      </w:pPr>
      <w:r w:rsidRPr="007F07CD">
        <w:rPr>
          <w:b/>
          <w:bCs/>
          <w:color w:val="000000" w:themeColor="text1"/>
          <w:lang w:eastAsia="en-GB"/>
        </w:rPr>
        <w:t>Supplier Collaboration:</w:t>
      </w:r>
      <w:r w:rsidRPr="007F07CD">
        <w:rPr>
          <w:color w:val="000000" w:themeColor="text1"/>
          <w:lang w:eastAsia="en-GB"/>
        </w:rPr>
        <w:t xml:space="preserve"> </w:t>
      </w:r>
      <w:r w:rsidR="00B40819" w:rsidRPr="00B40819">
        <w:rPr>
          <w:color w:val="000000" w:themeColor="text1"/>
          <w:lang w:eastAsia="en-GB"/>
        </w:rPr>
        <w:t>Among supplementary practices, Tesco contracts the farmers to secure the product quality as well as sustainability. Among those is the diversification of the program in order to mitigate the negative impact on the environment as well as strengthening the ethical foundations of the company all along its supply chain.</w:t>
      </w:r>
    </w:p>
    <w:p w14:paraId="36EC2A8A" w14:textId="3E61CC6D" w:rsidR="007F07CD" w:rsidRPr="007F07CD" w:rsidRDefault="007F07CD" w:rsidP="00B56394">
      <w:pPr>
        <w:numPr>
          <w:ilvl w:val="0"/>
          <w:numId w:val="18"/>
        </w:numPr>
        <w:rPr>
          <w:color w:val="000000" w:themeColor="text1"/>
          <w:lang w:eastAsia="en-GB"/>
        </w:rPr>
      </w:pPr>
      <w:r w:rsidRPr="007F07CD">
        <w:rPr>
          <w:b/>
          <w:bCs/>
          <w:color w:val="000000" w:themeColor="text1"/>
          <w:lang w:eastAsia="en-GB"/>
        </w:rPr>
        <w:t>Partnerships:</w:t>
      </w:r>
      <w:r w:rsidRPr="007F07CD">
        <w:rPr>
          <w:color w:val="000000" w:themeColor="text1"/>
          <w:lang w:eastAsia="en-GB"/>
        </w:rPr>
        <w:t xml:space="preserve"> </w:t>
      </w:r>
      <w:r w:rsidR="00B40819" w:rsidRPr="00B40819">
        <w:rPr>
          <w:color w:val="000000" w:themeColor="text1"/>
          <w:lang w:eastAsia="en-GB"/>
        </w:rPr>
        <w:t xml:space="preserve">Through its associations with tech companies to banks and insurers, Tesco widens its portfolio to include more service options and business operations looks tougher. </w:t>
      </w:r>
      <w:r w:rsidR="007378A1" w:rsidRPr="007378A1">
        <w:rPr>
          <w:color w:val="000000" w:themeColor="text1"/>
          <w:lang w:eastAsia="en-GB"/>
        </w:rPr>
        <w:t>This cooperation not only provides prospects for the Tesco customers to grow their solution base but also amplifies its product range.</w:t>
      </w:r>
      <w:r w:rsidR="007378A1">
        <w:rPr>
          <w:color w:val="000000" w:themeColor="text1"/>
          <w:lang w:eastAsia="en-GB"/>
        </w:rPr>
        <w:t xml:space="preserve"> </w:t>
      </w:r>
      <w:r w:rsidR="00B40819" w:rsidRPr="00B40819">
        <w:rPr>
          <w:color w:val="000000" w:themeColor="text1"/>
          <w:lang w:eastAsia="en-GB"/>
        </w:rPr>
        <w:t>Use our AI to write for you about any assigned topic.</w:t>
      </w:r>
    </w:p>
    <w:p w14:paraId="42D6D988" w14:textId="3A57D2E3" w:rsidR="007F07CD" w:rsidRPr="00B56394" w:rsidRDefault="007F07CD" w:rsidP="00B56394">
      <w:pPr>
        <w:numPr>
          <w:ilvl w:val="0"/>
          <w:numId w:val="18"/>
        </w:numPr>
        <w:rPr>
          <w:color w:val="000000" w:themeColor="text1"/>
          <w:lang w:eastAsia="en-GB"/>
        </w:rPr>
      </w:pPr>
      <w:r w:rsidRPr="007F07CD">
        <w:rPr>
          <w:b/>
          <w:bCs/>
          <w:color w:val="000000" w:themeColor="text1"/>
          <w:lang w:eastAsia="en-GB"/>
        </w:rPr>
        <w:t>Community Engagement:</w:t>
      </w:r>
      <w:r w:rsidRPr="007F07CD">
        <w:rPr>
          <w:color w:val="000000" w:themeColor="text1"/>
          <w:lang w:eastAsia="en-GB"/>
        </w:rPr>
        <w:t xml:space="preserve"> </w:t>
      </w:r>
      <w:r w:rsidR="006145AB" w:rsidRPr="006145AB">
        <w:rPr>
          <w:color w:val="000000" w:themeColor="text1"/>
          <w:lang w:eastAsia="en-GB"/>
        </w:rPr>
        <w:t>Tesco’s responsibility may be viewed as not merely what it is, but also through the socially responsible strategies which have been adopted by the company.</w:t>
      </w:r>
      <w:r w:rsidR="006145AB">
        <w:rPr>
          <w:color w:val="000000" w:themeColor="text1"/>
          <w:lang w:eastAsia="en-GB"/>
        </w:rPr>
        <w:t xml:space="preserve"> </w:t>
      </w:r>
      <w:r w:rsidR="00B40819" w:rsidRPr="00B40819">
        <w:rPr>
          <w:color w:val="000000" w:themeColor="text1"/>
          <w:lang w:eastAsia="en-GB"/>
        </w:rPr>
        <w:t>Through integrating its standards of operations with those by the society, Tesco brands itself as trustworthy and, therefore, stronger.</w:t>
      </w:r>
    </w:p>
    <w:p w14:paraId="679A5350" w14:textId="77777777" w:rsidR="007F07CD" w:rsidRDefault="007F07CD" w:rsidP="00B56394">
      <w:pPr>
        <w:pStyle w:val="Heading2"/>
        <w:rPr>
          <w:color w:val="000000" w:themeColor="text1"/>
          <w:lang w:eastAsia="en-GB"/>
        </w:rPr>
      </w:pPr>
      <w:bookmarkStart w:id="10" w:name="_Toc163829393"/>
      <w:r w:rsidRPr="00B56394">
        <w:rPr>
          <w:color w:val="000000" w:themeColor="text1"/>
          <w:lang w:eastAsia="en-GB"/>
        </w:rPr>
        <w:t>VRIO Analysis</w:t>
      </w:r>
      <w:bookmarkEnd w:id="10"/>
    </w:p>
    <w:p w14:paraId="267B08D8" w14:textId="2207667A" w:rsidR="007F07CD" w:rsidRPr="007F07CD" w:rsidRDefault="00B40819" w:rsidP="00B56394">
      <w:pPr>
        <w:rPr>
          <w:color w:val="000000" w:themeColor="text1"/>
          <w:lang w:eastAsia="en-GB"/>
        </w:rPr>
      </w:pPr>
      <w:r w:rsidRPr="00B40819">
        <w:rPr>
          <w:color w:val="000000" w:themeColor="text1"/>
          <w:lang w:eastAsia="en-GB"/>
        </w:rPr>
        <w:t>VRIO framework is a useful method to, firstly, establish which of Tesco assets and capabilities give competitive advantage not only in the short term, but also in a long term</w:t>
      </w:r>
      <w:r w:rsidR="007F07CD" w:rsidRPr="007F07CD">
        <w:rPr>
          <w:color w:val="000000" w:themeColor="text1"/>
          <w:lang w:eastAsia="en-GB"/>
        </w:rPr>
        <w:t>:</w:t>
      </w:r>
    </w:p>
    <w:p w14:paraId="590F05B5" w14:textId="50786A85" w:rsidR="007F07CD" w:rsidRPr="007F07CD" w:rsidRDefault="007F07CD" w:rsidP="00B56394">
      <w:pPr>
        <w:numPr>
          <w:ilvl w:val="0"/>
          <w:numId w:val="16"/>
        </w:numPr>
        <w:rPr>
          <w:color w:val="000000" w:themeColor="text1"/>
          <w:lang w:eastAsia="en-GB"/>
        </w:rPr>
      </w:pPr>
      <w:r w:rsidRPr="007F07CD">
        <w:rPr>
          <w:b/>
          <w:bCs/>
          <w:color w:val="000000" w:themeColor="text1"/>
          <w:lang w:eastAsia="en-GB"/>
        </w:rPr>
        <w:t>Value:</w:t>
      </w:r>
      <w:r w:rsidRPr="007F07CD">
        <w:rPr>
          <w:color w:val="000000" w:themeColor="text1"/>
          <w:lang w:eastAsia="en-GB"/>
        </w:rPr>
        <w:t xml:space="preserve"> </w:t>
      </w:r>
      <w:r w:rsidR="00B40819" w:rsidRPr="00B40819">
        <w:rPr>
          <w:color w:val="000000" w:themeColor="text1"/>
          <w:lang w:eastAsia="en-GB"/>
        </w:rPr>
        <w:t>Tesco's data analytics capabilities imparted from its Clubcard program serves as a powerful tool since these give insights into customers’ behaviours which in turn allows the company to tailor marketing and product development.</w:t>
      </w:r>
    </w:p>
    <w:p w14:paraId="305AD648" w14:textId="77C94879" w:rsidR="007F07CD" w:rsidRPr="007F07CD" w:rsidRDefault="007F07CD" w:rsidP="00B56394">
      <w:pPr>
        <w:numPr>
          <w:ilvl w:val="0"/>
          <w:numId w:val="16"/>
        </w:numPr>
        <w:rPr>
          <w:color w:val="000000" w:themeColor="text1"/>
          <w:lang w:eastAsia="en-GB"/>
        </w:rPr>
      </w:pPr>
      <w:r w:rsidRPr="007F07CD">
        <w:rPr>
          <w:b/>
          <w:bCs/>
          <w:color w:val="000000" w:themeColor="text1"/>
          <w:lang w:eastAsia="en-GB"/>
        </w:rPr>
        <w:t>Rarity:</w:t>
      </w:r>
      <w:r w:rsidRPr="007F07CD">
        <w:rPr>
          <w:color w:val="000000" w:themeColor="text1"/>
          <w:lang w:eastAsia="en-GB"/>
        </w:rPr>
        <w:t xml:space="preserve"> </w:t>
      </w:r>
      <w:r w:rsidR="00B40819" w:rsidRPr="00B40819">
        <w:rPr>
          <w:color w:val="000000" w:themeColor="text1"/>
          <w:lang w:eastAsia="en-GB"/>
        </w:rPr>
        <w:t>With massive and smartly placed network of physical stores and robust online platforms, Tesco presents an omnichannel shopping experience that hardly can be met by rivals.</w:t>
      </w:r>
    </w:p>
    <w:p w14:paraId="27DB66B8" w14:textId="1EC874ED" w:rsidR="007F07CD" w:rsidRPr="007F07CD" w:rsidRDefault="007F07CD" w:rsidP="00B56394">
      <w:pPr>
        <w:numPr>
          <w:ilvl w:val="0"/>
          <w:numId w:val="16"/>
        </w:numPr>
        <w:rPr>
          <w:color w:val="000000" w:themeColor="text1"/>
          <w:lang w:eastAsia="en-GB"/>
        </w:rPr>
      </w:pPr>
      <w:r w:rsidRPr="007F07CD">
        <w:rPr>
          <w:b/>
          <w:bCs/>
          <w:color w:val="000000" w:themeColor="text1"/>
          <w:lang w:eastAsia="en-GB"/>
        </w:rPr>
        <w:t>Imitability:</w:t>
      </w:r>
      <w:r w:rsidRPr="007F07CD">
        <w:rPr>
          <w:color w:val="000000" w:themeColor="text1"/>
          <w:lang w:eastAsia="en-GB"/>
        </w:rPr>
        <w:t xml:space="preserve"> </w:t>
      </w:r>
      <w:r w:rsidR="00B40819" w:rsidRPr="00B40819">
        <w:rPr>
          <w:color w:val="000000" w:themeColor="text1"/>
          <w:lang w:eastAsia="en-GB"/>
        </w:rPr>
        <w:t>Tesco’s the supply chain and logistics operations on a gigantic scale with some, though not all, the operations already optimi</w:t>
      </w:r>
      <w:r w:rsidR="00DC2A42">
        <w:rPr>
          <w:color w:val="000000" w:themeColor="text1"/>
          <w:lang w:eastAsia="en-GB"/>
        </w:rPr>
        <w:t>s</w:t>
      </w:r>
      <w:r w:rsidR="00B40819" w:rsidRPr="00B40819">
        <w:rPr>
          <w:color w:val="000000" w:themeColor="text1"/>
          <w:lang w:eastAsia="en-GB"/>
        </w:rPr>
        <w:t>ed is tremendous factor in rendering imitation impossible.</w:t>
      </w:r>
    </w:p>
    <w:p w14:paraId="341BAAFF" w14:textId="2FB75351" w:rsidR="00A370E7" w:rsidRDefault="007F07CD" w:rsidP="00A370E7">
      <w:pPr>
        <w:numPr>
          <w:ilvl w:val="0"/>
          <w:numId w:val="16"/>
        </w:numPr>
        <w:rPr>
          <w:color w:val="000000" w:themeColor="text1"/>
          <w:lang w:eastAsia="en-GB"/>
        </w:rPr>
      </w:pPr>
      <w:r w:rsidRPr="007F07CD">
        <w:rPr>
          <w:b/>
          <w:bCs/>
          <w:color w:val="000000" w:themeColor="text1"/>
          <w:lang w:eastAsia="en-GB"/>
        </w:rPr>
        <w:t>Organi</w:t>
      </w:r>
      <w:r w:rsidR="00DC2A42">
        <w:rPr>
          <w:b/>
          <w:bCs/>
          <w:color w:val="000000" w:themeColor="text1"/>
          <w:lang w:eastAsia="en-GB"/>
        </w:rPr>
        <w:t>s</w:t>
      </w:r>
      <w:r w:rsidRPr="007F07CD">
        <w:rPr>
          <w:b/>
          <w:bCs/>
          <w:color w:val="000000" w:themeColor="text1"/>
          <w:lang w:eastAsia="en-GB"/>
        </w:rPr>
        <w:t>ation:</w:t>
      </w:r>
      <w:r w:rsidRPr="007F07CD">
        <w:rPr>
          <w:color w:val="000000" w:themeColor="text1"/>
          <w:lang w:eastAsia="en-GB"/>
        </w:rPr>
        <w:t xml:space="preserve"> </w:t>
      </w:r>
      <w:bookmarkStart w:id="11" w:name="_Toc163829394"/>
      <w:r w:rsidR="00B40819" w:rsidRPr="00B40819">
        <w:rPr>
          <w:color w:val="000000" w:themeColor="text1"/>
          <w:lang w:eastAsia="en-GB"/>
        </w:rPr>
        <w:t>Either the organi</w:t>
      </w:r>
      <w:r w:rsidR="00DC2A42">
        <w:rPr>
          <w:color w:val="000000" w:themeColor="text1"/>
          <w:lang w:eastAsia="en-GB"/>
        </w:rPr>
        <w:t>s</w:t>
      </w:r>
      <w:r w:rsidR="00B40819" w:rsidRPr="00B40819">
        <w:rPr>
          <w:color w:val="000000" w:themeColor="text1"/>
          <w:lang w:eastAsia="en-GB"/>
        </w:rPr>
        <w:t>ational structure and culture of Tesco, which always prioriti</w:t>
      </w:r>
      <w:r w:rsidR="00DC2A42">
        <w:rPr>
          <w:color w:val="000000" w:themeColor="text1"/>
          <w:lang w:eastAsia="en-GB"/>
        </w:rPr>
        <w:t>s</w:t>
      </w:r>
      <w:r w:rsidR="00B40819" w:rsidRPr="00B40819">
        <w:rPr>
          <w:color w:val="000000" w:themeColor="text1"/>
          <w:lang w:eastAsia="en-GB"/>
        </w:rPr>
        <w:t>es innovation and customer centricity, or its resources and capabilities are well matched with strategic objectives through the strategical use.</w:t>
      </w:r>
    </w:p>
    <w:p w14:paraId="617D9E14" w14:textId="211398C8" w:rsidR="00A370E7" w:rsidRPr="00A370E7" w:rsidRDefault="00A370E7" w:rsidP="00A370E7">
      <w:pPr>
        <w:rPr>
          <w:b/>
          <w:bCs/>
          <w:color w:val="000000" w:themeColor="text1"/>
          <w:lang w:eastAsia="en-GB"/>
        </w:rPr>
      </w:pPr>
      <w:r w:rsidRPr="00A370E7">
        <w:rPr>
          <w:b/>
          <w:bCs/>
          <w:color w:val="000000" w:themeColor="text1"/>
          <w:lang w:eastAsia="en-GB"/>
        </w:rPr>
        <w:t>VRIO Analysis Table for Tesco Plc</w:t>
      </w:r>
    </w:p>
    <w:tbl>
      <w:tblPr>
        <w:tblStyle w:val="TableGrid"/>
        <w:tblpPr w:leftFromText="180" w:rightFromText="180" w:vertAnchor="text" w:tblpX="-922" w:tblpY="1"/>
        <w:tblOverlap w:val="never"/>
        <w:tblW w:w="10916" w:type="dxa"/>
        <w:tblLook w:val="04A0" w:firstRow="1" w:lastRow="0" w:firstColumn="1" w:lastColumn="0" w:noHBand="0" w:noVBand="1"/>
      </w:tblPr>
      <w:tblGrid>
        <w:gridCol w:w="3113"/>
        <w:gridCol w:w="1416"/>
        <w:gridCol w:w="1134"/>
        <w:gridCol w:w="1418"/>
        <w:gridCol w:w="1576"/>
        <w:gridCol w:w="2259"/>
      </w:tblGrid>
      <w:tr w:rsidR="00A370E7" w14:paraId="1A3EC293" w14:textId="77777777" w:rsidTr="00A370E7">
        <w:tc>
          <w:tcPr>
            <w:tcW w:w="3113" w:type="dxa"/>
          </w:tcPr>
          <w:p w14:paraId="53346002" w14:textId="60505060" w:rsidR="00A370E7" w:rsidRPr="00A370E7" w:rsidRDefault="00A370E7" w:rsidP="00A370E7">
            <w:pPr>
              <w:rPr>
                <w:b/>
                <w:bCs/>
                <w:color w:val="000000" w:themeColor="text1"/>
                <w:lang w:eastAsia="en-GB"/>
              </w:rPr>
            </w:pPr>
            <w:r w:rsidRPr="00A370E7">
              <w:rPr>
                <w:b/>
                <w:bCs/>
              </w:rPr>
              <w:t>Resource/Capability</w:t>
            </w:r>
          </w:p>
        </w:tc>
        <w:tc>
          <w:tcPr>
            <w:tcW w:w="1416" w:type="dxa"/>
          </w:tcPr>
          <w:p w14:paraId="1B540B4A" w14:textId="04285DBA" w:rsidR="00A370E7" w:rsidRPr="00A370E7" w:rsidRDefault="00A370E7" w:rsidP="00A370E7">
            <w:pPr>
              <w:rPr>
                <w:b/>
                <w:bCs/>
                <w:color w:val="000000" w:themeColor="text1"/>
                <w:lang w:eastAsia="en-GB"/>
              </w:rPr>
            </w:pPr>
            <w:r w:rsidRPr="00A370E7">
              <w:rPr>
                <w:b/>
                <w:bCs/>
              </w:rPr>
              <w:t>Value</w:t>
            </w:r>
          </w:p>
        </w:tc>
        <w:tc>
          <w:tcPr>
            <w:tcW w:w="1134" w:type="dxa"/>
          </w:tcPr>
          <w:p w14:paraId="0241D234" w14:textId="1BA05CCC" w:rsidR="00A370E7" w:rsidRPr="00A370E7" w:rsidRDefault="00A370E7" w:rsidP="00A370E7">
            <w:pPr>
              <w:rPr>
                <w:b/>
                <w:bCs/>
                <w:color w:val="000000" w:themeColor="text1"/>
                <w:lang w:eastAsia="en-GB"/>
              </w:rPr>
            </w:pPr>
            <w:r w:rsidRPr="00A370E7">
              <w:rPr>
                <w:b/>
                <w:bCs/>
              </w:rPr>
              <w:t>Rarity</w:t>
            </w:r>
          </w:p>
        </w:tc>
        <w:tc>
          <w:tcPr>
            <w:tcW w:w="1418" w:type="dxa"/>
          </w:tcPr>
          <w:p w14:paraId="3229D0D6" w14:textId="7214C8BC" w:rsidR="00A370E7" w:rsidRPr="00A370E7" w:rsidRDefault="00A370E7" w:rsidP="00A370E7">
            <w:pPr>
              <w:rPr>
                <w:b/>
                <w:bCs/>
                <w:color w:val="000000" w:themeColor="text1"/>
                <w:lang w:eastAsia="en-GB"/>
              </w:rPr>
            </w:pPr>
            <w:r w:rsidRPr="00A370E7">
              <w:rPr>
                <w:b/>
                <w:bCs/>
              </w:rPr>
              <w:t>Imitability</w:t>
            </w:r>
          </w:p>
        </w:tc>
        <w:tc>
          <w:tcPr>
            <w:tcW w:w="1576" w:type="dxa"/>
          </w:tcPr>
          <w:p w14:paraId="093D6136" w14:textId="2265D134" w:rsidR="00A370E7" w:rsidRPr="00A370E7" w:rsidRDefault="00A370E7" w:rsidP="00A370E7">
            <w:pPr>
              <w:rPr>
                <w:b/>
                <w:bCs/>
                <w:color w:val="000000" w:themeColor="text1"/>
                <w:lang w:eastAsia="en-GB"/>
              </w:rPr>
            </w:pPr>
            <w:r w:rsidRPr="00A370E7">
              <w:rPr>
                <w:b/>
                <w:bCs/>
              </w:rPr>
              <w:t>Organization</w:t>
            </w:r>
          </w:p>
        </w:tc>
        <w:tc>
          <w:tcPr>
            <w:tcW w:w="2259" w:type="dxa"/>
          </w:tcPr>
          <w:p w14:paraId="12C71954" w14:textId="371789F0" w:rsidR="00A370E7" w:rsidRPr="00A370E7" w:rsidRDefault="00A370E7" w:rsidP="00A370E7">
            <w:pPr>
              <w:rPr>
                <w:b/>
                <w:bCs/>
                <w:color w:val="000000" w:themeColor="text1"/>
                <w:lang w:eastAsia="en-GB"/>
              </w:rPr>
            </w:pPr>
            <w:r w:rsidRPr="00A370E7">
              <w:rPr>
                <w:b/>
                <w:bCs/>
              </w:rPr>
              <w:t>Competitive Advantage Level</w:t>
            </w:r>
          </w:p>
        </w:tc>
      </w:tr>
      <w:tr w:rsidR="00A370E7" w14:paraId="0DCB2F3D" w14:textId="77777777" w:rsidTr="00A370E7">
        <w:tc>
          <w:tcPr>
            <w:tcW w:w="3113" w:type="dxa"/>
          </w:tcPr>
          <w:p w14:paraId="74BB32C7" w14:textId="1D13920F" w:rsidR="00A370E7" w:rsidRPr="00A370E7" w:rsidRDefault="00A370E7" w:rsidP="00A370E7">
            <w:pPr>
              <w:rPr>
                <w:b/>
                <w:bCs/>
                <w:color w:val="000000" w:themeColor="text1"/>
                <w:lang w:eastAsia="en-GB"/>
              </w:rPr>
            </w:pPr>
            <w:r w:rsidRPr="00A370E7">
              <w:rPr>
                <w:b/>
                <w:bCs/>
              </w:rPr>
              <w:t>Tangible Resources</w:t>
            </w:r>
          </w:p>
        </w:tc>
        <w:tc>
          <w:tcPr>
            <w:tcW w:w="1416" w:type="dxa"/>
          </w:tcPr>
          <w:p w14:paraId="4C97F108" w14:textId="77777777" w:rsidR="00A370E7" w:rsidRDefault="00A370E7" w:rsidP="00A370E7">
            <w:pPr>
              <w:rPr>
                <w:color w:val="000000" w:themeColor="text1"/>
                <w:lang w:eastAsia="en-GB"/>
              </w:rPr>
            </w:pPr>
          </w:p>
        </w:tc>
        <w:tc>
          <w:tcPr>
            <w:tcW w:w="1134" w:type="dxa"/>
          </w:tcPr>
          <w:p w14:paraId="7C0699BE" w14:textId="77777777" w:rsidR="00A370E7" w:rsidRDefault="00A370E7" w:rsidP="00A370E7">
            <w:pPr>
              <w:rPr>
                <w:color w:val="000000" w:themeColor="text1"/>
                <w:lang w:eastAsia="en-GB"/>
              </w:rPr>
            </w:pPr>
          </w:p>
        </w:tc>
        <w:tc>
          <w:tcPr>
            <w:tcW w:w="1418" w:type="dxa"/>
          </w:tcPr>
          <w:p w14:paraId="24450610" w14:textId="77777777" w:rsidR="00A370E7" w:rsidRDefault="00A370E7" w:rsidP="00A370E7">
            <w:pPr>
              <w:rPr>
                <w:color w:val="000000" w:themeColor="text1"/>
                <w:lang w:eastAsia="en-GB"/>
              </w:rPr>
            </w:pPr>
          </w:p>
        </w:tc>
        <w:tc>
          <w:tcPr>
            <w:tcW w:w="1576" w:type="dxa"/>
          </w:tcPr>
          <w:p w14:paraId="070646FE" w14:textId="77777777" w:rsidR="00A370E7" w:rsidRDefault="00A370E7" w:rsidP="00A370E7">
            <w:pPr>
              <w:rPr>
                <w:color w:val="000000" w:themeColor="text1"/>
                <w:lang w:eastAsia="en-GB"/>
              </w:rPr>
            </w:pPr>
          </w:p>
        </w:tc>
        <w:tc>
          <w:tcPr>
            <w:tcW w:w="2259" w:type="dxa"/>
          </w:tcPr>
          <w:p w14:paraId="16DE3413" w14:textId="77777777" w:rsidR="00A370E7" w:rsidRDefault="00A370E7" w:rsidP="00A370E7">
            <w:pPr>
              <w:rPr>
                <w:color w:val="000000" w:themeColor="text1"/>
                <w:lang w:eastAsia="en-GB"/>
              </w:rPr>
            </w:pPr>
          </w:p>
        </w:tc>
      </w:tr>
      <w:tr w:rsidR="00A370E7" w14:paraId="3036D0C8" w14:textId="77777777" w:rsidTr="00A370E7">
        <w:tc>
          <w:tcPr>
            <w:tcW w:w="3113" w:type="dxa"/>
          </w:tcPr>
          <w:p w14:paraId="46DFEAA3" w14:textId="12D70312" w:rsidR="00A370E7" w:rsidRDefault="00A370E7" w:rsidP="00A370E7">
            <w:pPr>
              <w:rPr>
                <w:color w:val="000000" w:themeColor="text1"/>
                <w:lang w:eastAsia="en-GB"/>
              </w:rPr>
            </w:pPr>
            <w:r w:rsidRPr="00805F5F">
              <w:t>1. Physical Store Network</w:t>
            </w:r>
          </w:p>
        </w:tc>
        <w:tc>
          <w:tcPr>
            <w:tcW w:w="1416" w:type="dxa"/>
          </w:tcPr>
          <w:p w14:paraId="173940E4" w14:textId="5D9D972A" w:rsidR="00A370E7" w:rsidRDefault="00A370E7" w:rsidP="00A370E7">
            <w:pPr>
              <w:rPr>
                <w:color w:val="000000" w:themeColor="text1"/>
                <w:lang w:eastAsia="en-GB"/>
              </w:rPr>
            </w:pPr>
            <w:r w:rsidRPr="00805F5F">
              <w:t>Yes</w:t>
            </w:r>
          </w:p>
        </w:tc>
        <w:tc>
          <w:tcPr>
            <w:tcW w:w="1134" w:type="dxa"/>
          </w:tcPr>
          <w:p w14:paraId="0A7B1DDC" w14:textId="01BD06FF" w:rsidR="00A370E7" w:rsidRDefault="00A370E7" w:rsidP="00A370E7">
            <w:pPr>
              <w:rPr>
                <w:color w:val="000000" w:themeColor="text1"/>
                <w:lang w:eastAsia="en-GB"/>
              </w:rPr>
            </w:pPr>
            <w:r w:rsidRPr="00805F5F">
              <w:t>Yes</w:t>
            </w:r>
          </w:p>
        </w:tc>
        <w:tc>
          <w:tcPr>
            <w:tcW w:w="1418" w:type="dxa"/>
          </w:tcPr>
          <w:p w14:paraId="303528C9" w14:textId="4BC204DB" w:rsidR="00A370E7" w:rsidRDefault="00A370E7" w:rsidP="00A370E7">
            <w:pPr>
              <w:rPr>
                <w:color w:val="000000" w:themeColor="text1"/>
                <w:lang w:eastAsia="en-GB"/>
              </w:rPr>
            </w:pPr>
            <w:r w:rsidRPr="00805F5F">
              <w:t>No</w:t>
            </w:r>
          </w:p>
        </w:tc>
        <w:tc>
          <w:tcPr>
            <w:tcW w:w="1576" w:type="dxa"/>
          </w:tcPr>
          <w:p w14:paraId="026A72C7" w14:textId="6D412372" w:rsidR="00A370E7" w:rsidRDefault="00A370E7" w:rsidP="00A370E7">
            <w:pPr>
              <w:rPr>
                <w:color w:val="000000" w:themeColor="text1"/>
                <w:lang w:eastAsia="en-GB"/>
              </w:rPr>
            </w:pPr>
            <w:r w:rsidRPr="00805F5F">
              <w:t>Yes</w:t>
            </w:r>
          </w:p>
        </w:tc>
        <w:tc>
          <w:tcPr>
            <w:tcW w:w="2259" w:type="dxa"/>
          </w:tcPr>
          <w:p w14:paraId="48C1E1E8" w14:textId="76F9ADBE" w:rsidR="00A370E7" w:rsidRDefault="00A370E7" w:rsidP="00A370E7">
            <w:pPr>
              <w:rPr>
                <w:color w:val="000000" w:themeColor="text1"/>
                <w:lang w:eastAsia="en-GB"/>
              </w:rPr>
            </w:pPr>
            <w:r w:rsidRPr="00805F5F">
              <w:t>Temporary Competitive Advantage</w:t>
            </w:r>
          </w:p>
        </w:tc>
      </w:tr>
      <w:tr w:rsidR="00A370E7" w14:paraId="5E0AE36F" w14:textId="77777777" w:rsidTr="00A370E7">
        <w:tc>
          <w:tcPr>
            <w:tcW w:w="3113" w:type="dxa"/>
          </w:tcPr>
          <w:p w14:paraId="41F4553C" w14:textId="638B506D" w:rsidR="00A370E7" w:rsidRDefault="00A370E7" w:rsidP="00A370E7">
            <w:pPr>
              <w:rPr>
                <w:color w:val="000000" w:themeColor="text1"/>
                <w:lang w:eastAsia="en-GB"/>
              </w:rPr>
            </w:pPr>
            <w:r w:rsidRPr="00805F5F">
              <w:t>2. Supply Chain &amp; Logistics</w:t>
            </w:r>
          </w:p>
        </w:tc>
        <w:tc>
          <w:tcPr>
            <w:tcW w:w="1416" w:type="dxa"/>
          </w:tcPr>
          <w:p w14:paraId="5576AAB3" w14:textId="72994FEB" w:rsidR="00A370E7" w:rsidRDefault="00A370E7" w:rsidP="00A370E7">
            <w:pPr>
              <w:rPr>
                <w:color w:val="000000" w:themeColor="text1"/>
                <w:lang w:eastAsia="en-GB"/>
              </w:rPr>
            </w:pPr>
            <w:r w:rsidRPr="00805F5F">
              <w:t>Yes</w:t>
            </w:r>
          </w:p>
        </w:tc>
        <w:tc>
          <w:tcPr>
            <w:tcW w:w="1134" w:type="dxa"/>
          </w:tcPr>
          <w:p w14:paraId="447F6EF1" w14:textId="7E9BE0E7" w:rsidR="00A370E7" w:rsidRDefault="00A370E7" w:rsidP="00A370E7">
            <w:pPr>
              <w:rPr>
                <w:color w:val="000000" w:themeColor="text1"/>
                <w:lang w:eastAsia="en-GB"/>
              </w:rPr>
            </w:pPr>
            <w:r w:rsidRPr="00805F5F">
              <w:t>Yes</w:t>
            </w:r>
          </w:p>
        </w:tc>
        <w:tc>
          <w:tcPr>
            <w:tcW w:w="1418" w:type="dxa"/>
          </w:tcPr>
          <w:p w14:paraId="67CFEC30" w14:textId="3D100BE8" w:rsidR="00A370E7" w:rsidRDefault="00A370E7" w:rsidP="00A370E7">
            <w:pPr>
              <w:rPr>
                <w:color w:val="000000" w:themeColor="text1"/>
                <w:lang w:eastAsia="en-GB"/>
              </w:rPr>
            </w:pPr>
            <w:r w:rsidRPr="00805F5F">
              <w:t>No</w:t>
            </w:r>
          </w:p>
        </w:tc>
        <w:tc>
          <w:tcPr>
            <w:tcW w:w="1576" w:type="dxa"/>
          </w:tcPr>
          <w:p w14:paraId="2EA4E912" w14:textId="2BA5A537" w:rsidR="00A370E7" w:rsidRDefault="00A370E7" w:rsidP="00A370E7">
            <w:pPr>
              <w:rPr>
                <w:color w:val="000000" w:themeColor="text1"/>
                <w:lang w:eastAsia="en-GB"/>
              </w:rPr>
            </w:pPr>
            <w:r w:rsidRPr="00805F5F">
              <w:t>Yes</w:t>
            </w:r>
          </w:p>
        </w:tc>
        <w:tc>
          <w:tcPr>
            <w:tcW w:w="2259" w:type="dxa"/>
          </w:tcPr>
          <w:p w14:paraId="078E2625" w14:textId="0CBFF1F8" w:rsidR="00A370E7" w:rsidRDefault="00A370E7" w:rsidP="00A370E7">
            <w:pPr>
              <w:rPr>
                <w:color w:val="000000" w:themeColor="text1"/>
                <w:lang w:eastAsia="en-GB"/>
              </w:rPr>
            </w:pPr>
            <w:r w:rsidRPr="00805F5F">
              <w:t>Temporary Competitive Advantage</w:t>
            </w:r>
          </w:p>
        </w:tc>
      </w:tr>
      <w:tr w:rsidR="00A370E7" w14:paraId="6A66249F" w14:textId="77777777" w:rsidTr="00A370E7">
        <w:tc>
          <w:tcPr>
            <w:tcW w:w="3113" w:type="dxa"/>
          </w:tcPr>
          <w:p w14:paraId="62C3FC27" w14:textId="3AB27968" w:rsidR="00A370E7" w:rsidRDefault="00A370E7" w:rsidP="00A370E7">
            <w:pPr>
              <w:rPr>
                <w:color w:val="000000" w:themeColor="text1"/>
                <w:lang w:eastAsia="en-GB"/>
              </w:rPr>
            </w:pPr>
            <w:r w:rsidRPr="00805F5F">
              <w:t>3. Inventory Management Systems</w:t>
            </w:r>
          </w:p>
        </w:tc>
        <w:tc>
          <w:tcPr>
            <w:tcW w:w="1416" w:type="dxa"/>
          </w:tcPr>
          <w:p w14:paraId="13AD546A" w14:textId="6BE85B1A" w:rsidR="00A370E7" w:rsidRDefault="00A370E7" w:rsidP="00A370E7">
            <w:pPr>
              <w:rPr>
                <w:color w:val="000000" w:themeColor="text1"/>
                <w:lang w:eastAsia="en-GB"/>
              </w:rPr>
            </w:pPr>
            <w:r w:rsidRPr="00805F5F">
              <w:t>Yes</w:t>
            </w:r>
          </w:p>
        </w:tc>
        <w:tc>
          <w:tcPr>
            <w:tcW w:w="1134" w:type="dxa"/>
          </w:tcPr>
          <w:p w14:paraId="7B8C1DBA" w14:textId="4BFBE9DC" w:rsidR="00A370E7" w:rsidRDefault="00A370E7" w:rsidP="00A370E7">
            <w:pPr>
              <w:rPr>
                <w:color w:val="000000" w:themeColor="text1"/>
                <w:lang w:eastAsia="en-GB"/>
              </w:rPr>
            </w:pPr>
            <w:r w:rsidRPr="00805F5F">
              <w:t>No</w:t>
            </w:r>
          </w:p>
        </w:tc>
        <w:tc>
          <w:tcPr>
            <w:tcW w:w="1418" w:type="dxa"/>
          </w:tcPr>
          <w:p w14:paraId="495D63C1" w14:textId="1A4768AD" w:rsidR="00A370E7" w:rsidRDefault="00A370E7" w:rsidP="00A370E7">
            <w:pPr>
              <w:rPr>
                <w:color w:val="000000" w:themeColor="text1"/>
                <w:lang w:eastAsia="en-GB"/>
              </w:rPr>
            </w:pPr>
            <w:r w:rsidRPr="00805F5F">
              <w:t>No</w:t>
            </w:r>
          </w:p>
        </w:tc>
        <w:tc>
          <w:tcPr>
            <w:tcW w:w="1576" w:type="dxa"/>
          </w:tcPr>
          <w:p w14:paraId="1EC8AE45" w14:textId="408780D3" w:rsidR="00A370E7" w:rsidRDefault="00A370E7" w:rsidP="00A370E7">
            <w:pPr>
              <w:rPr>
                <w:color w:val="000000" w:themeColor="text1"/>
                <w:lang w:eastAsia="en-GB"/>
              </w:rPr>
            </w:pPr>
            <w:r w:rsidRPr="00805F5F">
              <w:t>Yes</w:t>
            </w:r>
          </w:p>
        </w:tc>
        <w:tc>
          <w:tcPr>
            <w:tcW w:w="2259" w:type="dxa"/>
          </w:tcPr>
          <w:p w14:paraId="13D247AA" w14:textId="2965FF89" w:rsidR="00A370E7" w:rsidRDefault="00A370E7" w:rsidP="00A370E7">
            <w:pPr>
              <w:rPr>
                <w:color w:val="000000" w:themeColor="text1"/>
                <w:lang w:eastAsia="en-GB"/>
              </w:rPr>
            </w:pPr>
            <w:r w:rsidRPr="00805F5F">
              <w:t>Competitive Parity</w:t>
            </w:r>
          </w:p>
        </w:tc>
      </w:tr>
      <w:tr w:rsidR="00A370E7" w14:paraId="5D86423E" w14:textId="77777777" w:rsidTr="00A370E7">
        <w:tc>
          <w:tcPr>
            <w:tcW w:w="3113" w:type="dxa"/>
          </w:tcPr>
          <w:p w14:paraId="6B97D993" w14:textId="4908FF4A" w:rsidR="00A370E7" w:rsidRDefault="00A370E7" w:rsidP="00A370E7">
            <w:pPr>
              <w:rPr>
                <w:color w:val="000000" w:themeColor="text1"/>
                <w:lang w:eastAsia="en-GB"/>
              </w:rPr>
            </w:pPr>
            <w:r w:rsidRPr="00805F5F">
              <w:t>4. Modern Warehousing Facilities</w:t>
            </w:r>
          </w:p>
        </w:tc>
        <w:tc>
          <w:tcPr>
            <w:tcW w:w="1416" w:type="dxa"/>
          </w:tcPr>
          <w:p w14:paraId="3B82D93C" w14:textId="79368F86" w:rsidR="00A370E7" w:rsidRDefault="00A370E7" w:rsidP="00A370E7">
            <w:pPr>
              <w:rPr>
                <w:color w:val="000000" w:themeColor="text1"/>
                <w:lang w:eastAsia="en-GB"/>
              </w:rPr>
            </w:pPr>
            <w:r w:rsidRPr="00805F5F">
              <w:t>Yes</w:t>
            </w:r>
          </w:p>
        </w:tc>
        <w:tc>
          <w:tcPr>
            <w:tcW w:w="1134" w:type="dxa"/>
          </w:tcPr>
          <w:p w14:paraId="25D49DF4" w14:textId="3D2CF91F" w:rsidR="00A370E7" w:rsidRDefault="00A370E7" w:rsidP="00A370E7">
            <w:pPr>
              <w:rPr>
                <w:color w:val="000000" w:themeColor="text1"/>
                <w:lang w:eastAsia="en-GB"/>
              </w:rPr>
            </w:pPr>
            <w:r w:rsidRPr="00805F5F">
              <w:t>No</w:t>
            </w:r>
          </w:p>
        </w:tc>
        <w:tc>
          <w:tcPr>
            <w:tcW w:w="1418" w:type="dxa"/>
          </w:tcPr>
          <w:p w14:paraId="68BC543B" w14:textId="015DF468" w:rsidR="00A370E7" w:rsidRDefault="00A370E7" w:rsidP="00A370E7">
            <w:pPr>
              <w:rPr>
                <w:color w:val="000000" w:themeColor="text1"/>
                <w:lang w:eastAsia="en-GB"/>
              </w:rPr>
            </w:pPr>
            <w:r w:rsidRPr="00805F5F">
              <w:t>No</w:t>
            </w:r>
          </w:p>
        </w:tc>
        <w:tc>
          <w:tcPr>
            <w:tcW w:w="1576" w:type="dxa"/>
          </w:tcPr>
          <w:p w14:paraId="1BF85D49" w14:textId="0C75DA9A" w:rsidR="00A370E7" w:rsidRDefault="00A370E7" w:rsidP="00A370E7">
            <w:pPr>
              <w:rPr>
                <w:color w:val="000000" w:themeColor="text1"/>
                <w:lang w:eastAsia="en-GB"/>
              </w:rPr>
            </w:pPr>
            <w:r w:rsidRPr="00805F5F">
              <w:t>Yes</w:t>
            </w:r>
          </w:p>
        </w:tc>
        <w:tc>
          <w:tcPr>
            <w:tcW w:w="2259" w:type="dxa"/>
          </w:tcPr>
          <w:p w14:paraId="221F8B0B" w14:textId="20500EDB" w:rsidR="00A370E7" w:rsidRDefault="00A370E7" w:rsidP="00A370E7">
            <w:pPr>
              <w:rPr>
                <w:color w:val="000000" w:themeColor="text1"/>
                <w:lang w:eastAsia="en-GB"/>
              </w:rPr>
            </w:pPr>
            <w:r w:rsidRPr="00805F5F">
              <w:t>Competitive Parity</w:t>
            </w:r>
          </w:p>
        </w:tc>
      </w:tr>
      <w:tr w:rsidR="00A370E7" w14:paraId="38A5052D" w14:textId="77777777" w:rsidTr="00A370E7">
        <w:tc>
          <w:tcPr>
            <w:tcW w:w="3113" w:type="dxa"/>
          </w:tcPr>
          <w:p w14:paraId="02A835E5" w14:textId="3A569C6C" w:rsidR="00A370E7" w:rsidRDefault="00A370E7" w:rsidP="00A370E7">
            <w:pPr>
              <w:rPr>
                <w:color w:val="000000" w:themeColor="text1"/>
                <w:lang w:eastAsia="en-GB"/>
              </w:rPr>
            </w:pPr>
            <w:r w:rsidRPr="00805F5F">
              <w:t>5. E-commerce Platforms</w:t>
            </w:r>
          </w:p>
        </w:tc>
        <w:tc>
          <w:tcPr>
            <w:tcW w:w="1416" w:type="dxa"/>
          </w:tcPr>
          <w:p w14:paraId="0A283EDA" w14:textId="27BBA78D" w:rsidR="00A370E7" w:rsidRDefault="00A370E7" w:rsidP="00A370E7">
            <w:pPr>
              <w:rPr>
                <w:color w:val="000000" w:themeColor="text1"/>
                <w:lang w:eastAsia="en-GB"/>
              </w:rPr>
            </w:pPr>
            <w:r w:rsidRPr="00805F5F">
              <w:t>Yes</w:t>
            </w:r>
          </w:p>
        </w:tc>
        <w:tc>
          <w:tcPr>
            <w:tcW w:w="1134" w:type="dxa"/>
          </w:tcPr>
          <w:p w14:paraId="44FFEE90" w14:textId="651792F4" w:rsidR="00A370E7" w:rsidRDefault="00A370E7" w:rsidP="00A370E7">
            <w:pPr>
              <w:rPr>
                <w:color w:val="000000" w:themeColor="text1"/>
                <w:lang w:eastAsia="en-GB"/>
              </w:rPr>
            </w:pPr>
            <w:r w:rsidRPr="00805F5F">
              <w:t>Yes</w:t>
            </w:r>
          </w:p>
        </w:tc>
        <w:tc>
          <w:tcPr>
            <w:tcW w:w="1418" w:type="dxa"/>
          </w:tcPr>
          <w:p w14:paraId="296FF215" w14:textId="546D8676" w:rsidR="00A370E7" w:rsidRDefault="00A370E7" w:rsidP="00A370E7">
            <w:pPr>
              <w:rPr>
                <w:color w:val="000000" w:themeColor="text1"/>
                <w:lang w:eastAsia="en-GB"/>
              </w:rPr>
            </w:pPr>
            <w:r w:rsidRPr="00805F5F">
              <w:t>No</w:t>
            </w:r>
          </w:p>
        </w:tc>
        <w:tc>
          <w:tcPr>
            <w:tcW w:w="1576" w:type="dxa"/>
          </w:tcPr>
          <w:p w14:paraId="46A6C9C6" w14:textId="08CC4552" w:rsidR="00A370E7" w:rsidRDefault="00A370E7" w:rsidP="00A370E7">
            <w:pPr>
              <w:rPr>
                <w:color w:val="000000" w:themeColor="text1"/>
                <w:lang w:eastAsia="en-GB"/>
              </w:rPr>
            </w:pPr>
            <w:r w:rsidRPr="00805F5F">
              <w:t>Yes</w:t>
            </w:r>
          </w:p>
        </w:tc>
        <w:tc>
          <w:tcPr>
            <w:tcW w:w="2259" w:type="dxa"/>
          </w:tcPr>
          <w:p w14:paraId="079788F9" w14:textId="1F8C1636" w:rsidR="00A370E7" w:rsidRDefault="00A370E7" w:rsidP="00A370E7">
            <w:pPr>
              <w:rPr>
                <w:color w:val="000000" w:themeColor="text1"/>
                <w:lang w:eastAsia="en-GB"/>
              </w:rPr>
            </w:pPr>
            <w:r w:rsidRPr="00805F5F">
              <w:t>Temporary Competitive Advantage</w:t>
            </w:r>
          </w:p>
        </w:tc>
      </w:tr>
      <w:tr w:rsidR="00A370E7" w14:paraId="5DABDC7D" w14:textId="77777777" w:rsidTr="00A370E7">
        <w:tc>
          <w:tcPr>
            <w:tcW w:w="3113" w:type="dxa"/>
          </w:tcPr>
          <w:p w14:paraId="2DC45495" w14:textId="5C3CCAAA" w:rsidR="00A370E7" w:rsidRDefault="00A370E7" w:rsidP="00A370E7">
            <w:pPr>
              <w:rPr>
                <w:color w:val="000000" w:themeColor="text1"/>
                <w:lang w:eastAsia="en-GB"/>
              </w:rPr>
            </w:pPr>
            <w:r w:rsidRPr="00805F5F">
              <w:t>6. Fleet of Delivery Vehicles</w:t>
            </w:r>
          </w:p>
        </w:tc>
        <w:tc>
          <w:tcPr>
            <w:tcW w:w="1416" w:type="dxa"/>
          </w:tcPr>
          <w:p w14:paraId="5FEDABAC" w14:textId="2337CCAD" w:rsidR="00A370E7" w:rsidRDefault="00A370E7" w:rsidP="00A370E7">
            <w:pPr>
              <w:rPr>
                <w:color w:val="000000" w:themeColor="text1"/>
                <w:lang w:eastAsia="en-GB"/>
              </w:rPr>
            </w:pPr>
            <w:r w:rsidRPr="00805F5F">
              <w:t>Yes</w:t>
            </w:r>
          </w:p>
        </w:tc>
        <w:tc>
          <w:tcPr>
            <w:tcW w:w="1134" w:type="dxa"/>
          </w:tcPr>
          <w:p w14:paraId="3BDFD3A1" w14:textId="2EB3D86C" w:rsidR="00A370E7" w:rsidRDefault="00A370E7" w:rsidP="00A370E7">
            <w:pPr>
              <w:rPr>
                <w:color w:val="000000" w:themeColor="text1"/>
                <w:lang w:eastAsia="en-GB"/>
              </w:rPr>
            </w:pPr>
            <w:r w:rsidRPr="00805F5F">
              <w:t>No</w:t>
            </w:r>
          </w:p>
        </w:tc>
        <w:tc>
          <w:tcPr>
            <w:tcW w:w="1418" w:type="dxa"/>
          </w:tcPr>
          <w:p w14:paraId="14C6A1C8" w14:textId="44827D54" w:rsidR="00A370E7" w:rsidRDefault="00A370E7" w:rsidP="00A370E7">
            <w:pPr>
              <w:rPr>
                <w:color w:val="000000" w:themeColor="text1"/>
                <w:lang w:eastAsia="en-GB"/>
              </w:rPr>
            </w:pPr>
            <w:r w:rsidRPr="00805F5F">
              <w:t>No</w:t>
            </w:r>
          </w:p>
        </w:tc>
        <w:tc>
          <w:tcPr>
            <w:tcW w:w="1576" w:type="dxa"/>
          </w:tcPr>
          <w:p w14:paraId="2339246A" w14:textId="5D0ECE0A" w:rsidR="00A370E7" w:rsidRDefault="00A370E7" w:rsidP="00A370E7">
            <w:pPr>
              <w:rPr>
                <w:color w:val="000000" w:themeColor="text1"/>
                <w:lang w:eastAsia="en-GB"/>
              </w:rPr>
            </w:pPr>
            <w:r w:rsidRPr="00805F5F">
              <w:t>Yes</w:t>
            </w:r>
          </w:p>
        </w:tc>
        <w:tc>
          <w:tcPr>
            <w:tcW w:w="2259" w:type="dxa"/>
          </w:tcPr>
          <w:p w14:paraId="6236B72B" w14:textId="1C033D43" w:rsidR="00A370E7" w:rsidRDefault="00A370E7" w:rsidP="00A370E7">
            <w:pPr>
              <w:rPr>
                <w:color w:val="000000" w:themeColor="text1"/>
                <w:lang w:eastAsia="en-GB"/>
              </w:rPr>
            </w:pPr>
            <w:r w:rsidRPr="00805F5F">
              <w:t>Competitive Parity</w:t>
            </w:r>
          </w:p>
        </w:tc>
      </w:tr>
      <w:tr w:rsidR="00A370E7" w14:paraId="6191783F" w14:textId="77777777" w:rsidTr="00A370E7">
        <w:tc>
          <w:tcPr>
            <w:tcW w:w="3113" w:type="dxa"/>
          </w:tcPr>
          <w:p w14:paraId="10382E00" w14:textId="4351EED5" w:rsidR="00A370E7" w:rsidRPr="00A370E7" w:rsidRDefault="00A370E7" w:rsidP="00A370E7">
            <w:pPr>
              <w:rPr>
                <w:b/>
                <w:bCs/>
                <w:color w:val="000000" w:themeColor="text1"/>
                <w:lang w:eastAsia="en-GB"/>
              </w:rPr>
            </w:pPr>
            <w:r w:rsidRPr="00A370E7">
              <w:rPr>
                <w:b/>
                <w:bCs/>
              </w:rPr>
              <w:t>Intangible Resources</w:t>
            </w:r>
          </w:p>
        </w:tc>
        <w:tc>
          <w:tcPr>
            <w:tcW w:w="1416" w:type="dxa"/>
          </w:tcPr>
          <w:p w14:paraId="56497A8F" w14:textId="77777777" w:rsidR="00A370E7" w:rsidRDefault="00A370E7" w:rsidP="00A370E7">
            <w:pPr>
              <w:rPr>
                <w:color w:val="000000" w:themeColor="text1"/>
                <w:lang w:eastAsia="en-GB"/>
              </w:rPr>
            </w:pPr>
          </w:p>
        </w:tc>
        <w:tc>
          <w:tcPr>
            <w:tcW w:w="1134" w:type="dxa"/>
          </w:tcPr>
          <w:p w14:paraId="5BEFA181" w14:textId="77777777" w:rsidR="00A370E7" w:rsidRDefault="00A370E7" w:rsidP="00A370E7">
            <w:pPr>
              <w:rPr>
                <w:color w:val="000000" w:themeColor="text1"/>
                <w:lang w:eastAsia="en-GB"/>
              </w:rPr>
            </w:pPr>
          </w:p>
        </w:tc>
        <w:tc>
          <w:tcPr>
            <w:tcW w:w="1418" w:type="dxa"/>
          </w:tcPr>
          <w:p w14:paraId="1313BEBD" w14:textId="77777777" w:rsidR="00A370E7" w:rsidRDefault="00A370E7" w:rsidP="00A370E7">
            <w:pPr>
              <w:rPr>
                <w:color w:val="000000" w:themeColor="text1"/>
                <w:lang w:eastAsia="en-GB"/>
              </w:rPr>
            </w:pPr>
          </w:p>
        </w:tc>
        <w:tc>
          <w:tcPr>
            <w:tcW w:w="1576" w:type="dxa"/>
          </w:tcPr>
          <w:p w14:paraId="77890936" w14:textId="77777777" w:rsidR="00A370E7" w:rsidRDefault="00A370E7" w:rsidP="00A370E7">
            <w:pPr>
              <w:rPr>
                <w:color w:val="000000" w:themeColor="text1"/>
                <w:lang w:eastAsia="en-GB"/>
              </w:rPr>
            </w:pPr>
          </w:p>
        </w:tc>
        <w:tc>
          <w:tcPr>
            <w:tcW w:w="2259" w:type="dxa"/>
          </w:tcPr>
          <w:p w14:paraId="5F33516E" w14:textId="77777777" w:rsidR="00A370E7" w:rsidRDefault="00A370E7" w:rsidP="00A370E7">
            <w:pPr>
              <w:rPr>
                <w:color w:val="000000" w:themeColor="text1"/>
                <w:lang w:eastAsia="en-GB"/>
              </w:rPr>
            </w:pPr>
          </w:p>
        </w:tc>
      </w:tr>
      <w:tr w:rsidR="00A370E7" w14:paraId="3027F046" w14:textId="77777777" w:rsidTr="00A370E7">
        <w:tc>
          <w:tcPr>
            <w:tcW w:w="3113" w:type="dxa"/>
          </w:tcPr>
          <w:p w14:paraId="24BEE6C6" w14:textId="394443C3" w:rsidR="00A370E7" w:rsidRDefault="00A370E7" w:rsidP="00A370E7">
            <w:pPr>
              <w:rPr>
                <w:color w:val="000000" w:themeColor="text1"/>
                <w:lang w:eastAsia="en-GB"/>
              </w:rPr>
            </w:pPr>
            <w:r w:rsidRPr="00805F5F">
              <w:t>1. Brand Reputation</w:t>
            </w:r>
          </w:p>
        </w:tc>
        <w:tc>
          <w:tcPr>
            <w:tcW w:w="1416" w:type="dxa"/>
          </w:tcPr>
          <w:p w14:paraId="4AA80442" w14:textId="0AE85647" w:rsidR="00A370E7" w:rsidRDefault="00A370E7" w:rsidP="00A370E7">
            <w:pPr>
              <w:rPr>
                <w:color w:val="000000" w:themeColor="text1"/>
                <w:lang w:eastAsia="en-GB"/>
              </w:rPr>
            </w:pPr>
            <w:r w:rsidRPr="00805F5F">
              <w:t>Yes</w:t>
            </w:r>
          </w:p>
        </w:tc>
        <w:tc>
          <w:tcPr>
            <w:tcW w:w="1134" w:type="dxa"/>
          </w:tcPr>
          <w:p w14:paraId="2AB83903" w14:textId="0E428B62" w:rsidR="00A370E7" w:rsidRDefault="00A370E7" w:rsidP="00A370E7">
            <w:pPr>
              <w:rPr>
                <w:color w:val="000000" w:themeColor="text1"/>
                <w:lang w:eastAsia="en-GB"/>
              </w:rPr>
            </w:pPr>
            <w:r w:rsidRPr="00805F5F">
              <w:t>Yes</w:t>
            </w:r>
          </w:p>
        </w:tc>
        <w:tc>
          <w:tcPr>
            <w:tcW w:w="1418" w:type="dxa"/>
          </w:tcPr>
          <w:p w14:paraId="786FE42E" w14:textId="29E9DAD0" w:rsidR="00A370E7" w:rsidRDefault="00A370E7" w:rsidP="00A370E7">
            <w:pPr>
              <w:rPr>
                <w:color w:val="000000" w:themeColor="text1"/>
                <w:lang w:eastAsia="en-GB"/>
              </w:rPr>
            </w:pPr>
            <w:r w:rsidRPr="00805F5F">
              <w:t>No</w:t>
            </w:r>
          </w:p>
        </w:tc>
        <w:tc>
          <w:tcPr>
            <w:tcW w:w="1576" w:type="dxa"/>
          </w:tcPr>
          <w:p w14:paraId="7791AC79" w14:textId="0B7C177C" w:rsidR="00A370E7" w:rsidRDefault="00A370E7" w:rsidP="00A370E7">
            <w:pPr>
              <w:rPr>
                <w:color w:val="000000" w:themeColor="text1"/>
                <w:lang w:eastAsia="en-GB"/>
              </w:rPr>
            </w:pPr>
            <w:r w:rsidRPr="00805F5F">
              <w:t>Yes</w:t>
            </w:r>
          </w:p>
        </w:tc>
        <w:tc>
          <w:tcPr>
            <w:tcW w:w="2259" w:type="dxa"/>
          </w:tcPr>
          <w:p w14:paraId="2A929039" w14:textId="329DB32F" w:rsidR="00A370E7" w:rsidRDefault="00A370E7" w:rsidP="00A370E7">
            <w:pPr>
              <w:rPr>
                <w:color w:val="000000" w:themeColor="text1"/>
                <w:lang w:eastAsia="en-GB"/>
              </w:rPr>
            </w:pPr>
            <w:r w:rsidRPr="00805F5F">
              <w:t>Sustainable Competitive Advantage</w:t>
            </w:r>
          </w:p>
        </w:tc>
      </w:tr>
      <w:tr w:rsidR="00A370E7" w14:paraId="5ECC360F" w14:textId="77777777" w:rsidTr="00A370E7">
        <w:tc>
          <w:tcPr>
            <w:tcW w:w="3113" w:type="dxa"/>
          </w:tcPr>
          <w:p w14:paraId="07397E95" w14:textId="66EFE252" w:rsidR="00A370E7" w:rsidRDefault="00A370E7" w:rsidP="00A370E7">
            <w:pPr>
              <w:rPr>
                <w:color w:val="000000" w:themeColor="text1"/>
                <w:lang w:eastAsia="en-GB"/>
              </w:rPr>
            </w:pPr>
            <w:r w:rsidRPr="00805F5F">
              <w:t>2. Customer Loyalty (Clubcard Program)</w:t>
            </w:r>
          </w:p>
        </w:tc>
        <w:tc>
          <w:tcPr>
            <w:tcW w:w="1416" w:type="dxa"/>
          </w:tcPr>
          <w:p w14:paraId="43B9C2BD" w14:textId="1BCA523C" w:rsidR="00A370E7" w:rsidRDefault="00A370E7" w:rsidP="00A370E7">
            <w:pPr>
              <w:rPr>
                <w:color w:val="000000" w:themeColor="text1"/>
                <w:lang w:eastAsia="en-GB"/>
              </w:rPr>
            </w:pPr>
            <w:r w:rsidRPr="00805F5F">
              <w:t>Yes</w:t>
            </w:r>
          </w:p>
        </w:tc>
        <w:tc>
          <w:tcPr>
            <w:tcW w:w="1134" w:type="dxa"/>
          </w:tcPr>
          <w:p w14:paraId="4870B7BC" w14:textId="3BC19799" w:rsidR="00A370E7" w:rsidRDefault="00A370E7" w:rsidP="00A370E7">
            <w:pPr>
              <w:rPr>
                <w:color w:val="000000" w:themeColor="text1"/>
                <w:lang w:eastAsia="en-GB"/>
              </w:rPr>
            </w:pPr>
            <w:r w:rsidRPr="00805F5F">
              <w:t>Yes</w:t>
            </w:r>
          </w:p>
        </w:tc>
        <w:tc>
          <w:tcPr>
            <w:tcW w:w="1418" w:type="dxa"/>
          </w:tcPr>
          <w:p w14:paraId="2745706E" w14:textId="0CE18D38" w:rsidR="00A370E7" w:rsidRDefault="00A370E7" w:rsidP="00A370E7">
            <w:pPr>
              <w:rPr>
                <w:color w:val="000000" w:themeColor="text1"/>
                <w:lang w:eastAsia="en-GB"/>
              </w:rPr>
            </w:pPr>
            <w:r w:rsidRPr="00805F5F">
              <w:t>No</w:t>
            </w:r>
          </w:p>
        </w:tc>
        <w:tc>
          <w:tcPr>
            <w:tcW w:w="1576" w:type="dxa"/>
          </w:tcPr>
          <w:p w14:paraId="2DF6EA3A" w14:textId="43F35F81" w:rsidR="00A370E7" w:rsidRDefault="00A370E7" w:rsidP="00A370E7">
            <w:pPr>
              <w:rPr>
                <w:color w:val="000000" w:themeColor="text1"/>
                <w:lang w:eastAsia="en-GB"/>
              </w:rPr>
            </w:pPr>
            <w:r w:rsidRPr="00805F5F">
              <w:t>Yes</w:t>
            </w:r>
          </w:p>
        </w:tc>
        <w:tc>
          <w:tcPr>
            <w:tcW w:w="2259" w:type="dxa"/>
          </w:tcPr>
          <w:p w14:paraId="74848ABC" w14:textId="6AA3C09C" w:rsidR="00A370E7" w:rsidRDefault="00A370E7" w:rsidP="00A370E7">
            <w:pPr>
              <w:rPr>
                <w:color w:val="000000" w:themeColor="text1"/>
                <w:lang w:eastAsia="en-GB"/>
              </w:rPr>
            </w:pPr>
            <w:r w:rsidRPr="00805F5F">
              <w:t>Sustainable Competitive Advantage</w:t>
            </w:r>
          </w:p>
        </w:tc>
      </w:tr>
      <w:tr w:rsidR="00A370E7" w14:paraId="59A6122C" w14:textId="77777777" w:rsidTr="00A370E7">
        <w:tc>
          <w:tcPr>
            <w:tcW w:w="3113" w:type="dxa"/>
          </w:tcPr>
          <w:p w14:paraId="5B42CE24" w14:textId="27211E54" w:rsidR="00A370E7" w:rsidRDefault="00A370E7" w:rsidP="00A370E7">
            <w:pPr>
              <w:rPr>
                <w:color w:val="000000" w:themeColor="text1"/>
                <w:lang w:eastAsia="en-GB"/>
              </w:rPr>
            </w:pPr>
            <w:r w:rsidRPr="00805F5F">
              <w:t>3. Data Analytics Capabilities</w:t>
            </w:r>
          </w:p>
        </w:tc>
        <w:tc>
          <w:tcPr>
            <w:tcW w:w="1416" w:type="dxa"/>
          </w:tcPr>
          <w:p w14:paraId="2CEB1C1D" w14:textId="3C954772" w:rsidR="00A370E7" w:rsidRDefault="00A370E7" w:rsidP="00A370E7">
            <w:pPr>
              <w:rPr>
                <w:color w:val="000000" w:themeColor="text1"/>
                <w:lang w:eastAsia="en-GB"/>
              </w:rPr>
            </w:pPr>
            <w:r w:rsidRPr="00805F5F">
              <w:t>Yes</w:t>
            </w:r>
          </w:p>
        </w:tc>
        <w:tc>
          <w:tcPr>
            <w:tcW w:w="1134" w:type="dxa"/>
          </w:tcPr>
          <w:p w14:paraId="52A240A0" w14:textId="45E2AC77" w:rsidR="00A370E7" w:rsidRDefault="00A370E7" w:rsidP="00A370E7">
            <w:pPr>
              <w:rPr>
                <w:color w:val="000000" w:themeColor="text1"/>
                <w:lang w:eastAsia="en-GB"/>
              </w:rPr>
            </w:pPr>
            <w:r w:rsidRPr="00805F5F">
              <w:t>Yes</w:t>
            </w:r>
          </w:p>
        </w:tc>
        <w:tc>
          <w:tcPr>
            <w:tcW w:w="1418" w:type="dxa"/>
          </w:tcPr>
          <w:p w14:paraId="35962DE4" w14:textId="23FF3915" w:rsidR="00A370E7" w:rsidRDefault="00A370E7" w:rsidP="00A370E7">
            <w:pPr>
              <w:rPr>
                <w:color w:val="000000" w:themeColor="text1"/>
                <w:lang w:eastAsia="en-GB"/>
              </w:rPr>
            </w:pPr>
            <w:r w:rsidRPr="00805F5F">
              <w:t>No</w:t>
            </w:r>
          </w:p>
        </w:tc>
        <w:tc>
          <w:tcPr>
            <w:tcW w:w="1576" w:type="dxa"/>
          </w:tcPr>
          <w:p w14:paraId="5D6B4FA7" w14:textId="113DAB08" w:rsidR="00A370E7" w:rsidRDefault="00A370E7" w:rsidP="00A370E7">
            <w:pPr>
              <w:rPr>
                <w:color w:val="000000" w:themeColor="text1"/>
                <w:lang w:eastAsia="en-GB"/>
              </w:rPr>
            </w:pPr>
            <w:r w:rsidRPr="00805F5F">
              <w:t>Yes</w:t>
            </w:r>
          </w:p>
        </w:tc>
        <w:tc>
          <w:tcPr>
            <w:tcW w:w="2259" w:type="dxa"/>
          </w:tcPr>
          <w:p w14:paraId="78DBB2F9" w14:textId="05D70191" w:rsidR="00A370E7" w:rsidRDefault="00A370E7" w:rsidP="00A370E7">
            <w:pPr>
              <w:rPr>
                <w:color w:val="000000" w:themeColor="text1"/>
                <w:lang w:eastAsia="en-GB"/>
              </w:rPr>
            </w:pPr>
            <w:r w:rsidRPr="00805F5F">
              <w:t>Temporary Competitive Advantage</w:t>
            </w:r>
          </w:p>
        </w:tc>
      </w:tr>
      <w:tr w:rsidR="00A370E7" w14:paraId="5FDF0355" w14:textId="77777777" w:rsidTr="00A370E7">
        <w:tc>
          <w:tcPr>
            <w:tcW w:w="3113" w:type="dxa"/>
          </w:tcPr>
          <w:p w14:paraId="5314020B" w14:textId="2463B8DF" w:rsidR="00A370E7" w:rsidRDefault="00A370E7" w:rsidP="00A370E7">
            <w:pPr>
              <w:rPr>
                <w:color w:val="000000" w:themeColor="text1"/>
                <w:lang w:eastAsia="en-GB"/>
              </w:rPr>
            </w:pPr>
            <w:r w:rsidRPr="00805F5F">
              <w:t>4. Organizational Culture Focused on Innovation</w:t>
            </w:r>
          </w:p>
        </w:tc>
        <w:tc>
          <w:tcPr>
            <w:tcW w:w="1416" w:type="dxa"/>
          </w:tcPr>
          <w:p w14:paraId="419F3497" w14:textId="20B80866" w:rsidR="00A370E7" w:rsidRDefault="00A370E7" w:rsidP="00A370E7">
            <w:pPr>
              <w:rPr>
                <w:color w:val="000000" w:themeColor="text1"/>
                <w:lang w:eastAsia="en-GB"/>
              </w:rPr>
            </w:pPr>
            <w:r w:rsidRPr="00805F5F">
              <w:t>Yes</w:t>
            </w:r>
          </w:p>
        </w:tc>
        <w:tc>
          <w:tcPr>
            <w:tcW w:w="1134" w:type="dxa"/>
          </w:tcPr>
          <w:p w14:paraId="13B16178" w14:textId="4F26EC2C" w:rsidR="00A370E7" w:rsidRDefault="00A370E7" w:rsidP="00A370E7">
            <w:pPr>
              <w:rPr>
                <w:color w:val="000000" w:themeColor="text1"/>
                <w:lang w:eastAsia="en-GB"/>
              </w:rPr>
            </w:pPr>
            <w:r w:rsidRPr="00805F5F">
              <w:t>Yes</w:t>
            </w:r>
          </w:p>
        </w:tc>
        <w:tc>
          <w:tcPr>
            <w:tcW w:w="1418" w:type="dxa"/>
          </w:tcPr>
          <w:p w14:paraId="16F4FF8E" w14:textId="233F39E4" w:rsidR="00A370E7" w:rsidRDefault="00A370E7" w:rsidP="00A370E7">
            <w:pPr>
              <w:rPr>
                <w:color w:val="000000" w:themeColor="text1"/>
                <w:lang w:eastAsia="en-GB"/>
              </w:rPr>
            </w:pPr>
            <w:r w:rsidRPr="00805F5F">
              <w:t>Yes</w:t>
            </w:r>
          </w:p>
        </w:tc>
        <w:tc>
          <w:tcPr>
            <w:tcW w:w="1576" w:type="dxa"/>
          </w:tcPr>
          <w:p w14:paraId="4FFC9E96" w14:textId="4B9C9481" w:rsidR="00A370E7" w:rsidRDefault="00A370E7" w:rsidP="00A370E7">
            <w:pPr>
              <w:rPr>
                <w:color w:val="000000" w:themeColor="text1"/>
                <w:lang w:eastAsia="en-GB"/>
              </w:rPr>
            </w:pPr>
            <w:r w:rsidRPr="00805F5F">
              <w:t>Yes</w:t>
            </w:r>
          </w:p>
        </w:tc>
        <w:tc>
          <w:tcPr>
            <w:tcW w:w="2259" w:type="dxa"/>
          </w:tcPr>
          <w:p w14:paraId="295CBC95" w14:textId="50F9E6F0" w:rsidR="00A370E7" w:rsidRDefault="00A370E7" w:rsidP="00A370E7">
            <w:pPr>
              <w:rPr>
                <w:color w:val="000000" w:themeColor="text1"/>
                <w:lang w:eastAsia="en-GB"/>
              </w:rPr>
            </w:pPr>
            <w:r w:rsidRPr="00805F5F">
              <w:t>Sustainable Competitive Advantage</w:t>
            </w:r>
          </w:p>
        </w:tc>
      </w:tr>
      <w:tr w:rsidR="00A370E7" w14:paraId="5958E4D4" w14:textId="77777777" w:rsidTr="00A370E7">
        <w:tc>
          <w:tcPr>
            <w:tcW w:w="3113" w:type="dxa"/>
          </w:tcPr>
          <w:p w14:paraId="098FAD59" w14:textId="1E1D695E" w:rsidR="00A370E7" w:rsidRDefault="00A370E7" w:rsidP="00A370E7">
            <w:pPr>
              <w:rPr>
                <w:color w:val="000000" w:themeColor="text1"/>
                <w:lang w:eastAsia="en-GB"/>
              </w:rPr>
            </w:pPr>
            <w:r w:rsidRPr="00805F5F">
              <w:t>5. Supplier Relationships</w:t>
            </w:r>
          </w:p>
        </w:tc>
        <w:tc>
          <w:tcPr>
            <w:tcW w:w="1416" w:type="dxa"/>
          </w:tcPr>
          <w:p w14:paraId="67F9DE29" w14:textId="69600F5E" w:rsidR="00A370E7" w:rsidRDefault="00A370E7" w:rsidP="00A370E7">
            <w:pPr>
              <w:rPr>
                <w:color w:val="000000" w:themeColor="text1"/>
                <w:lang w:eastAsia="en-GB"/>
              </w:rPr>
            </w:pPr>
            <w:r w:rsidRPr="00805F5F">
              <w:t>Yes</w:t>
            </w:r>
          </w:p>
        </w:tc>
        <w:tc>
          <w:tcPr>
            <w:tcW w:w="1134" w:type="dxa"/>
          </w:tcPr>
          <w:p w14:paraId="77CCB8E3" w14:textId="253A6949" w:rsidR="00A370E7" w:rsidRDefault="00A370E7" w:rsidP="00A370E7">
            <w:pPr>
              <w:rPr>
                <w:color w:val="000000" w:themeColor="text1"/>
                <w:lang w:eastAsia="en-GB"/>
              </w:rPr>
            </w:pPr>
            <w:r w:rsidRPr="00805F5F">
              <w:t>No</w:t>
            </w:r>
          </w:p>
        </w:tc>
        <w:tc>
          <w:tcPr>
            <w:tcW w:w="1418" w:type="dxa"/>
          </w:tcPr>
          <w:p w14:paraId="03DDCF2F" w14:textId="4CE5CAB8" w:rsidR="00A370E7" w:rsidRDefault="00A370E7" w:rsidP="00A370E7">
            <w:pPr>
              <w:rPr>
                <w:color w:val="000000" w:themeColor="text1"/>
                <w:lang w:eastAsia="en-GB"/>
              </w:rPr>
            </w:pPr>
            <w:r w:rsidRPr="00805F5F">
              <w:t>No</w:t>
            </w:r>
          </w:p>
        </w:tc>
        <w:tc>
          <w:tcPr>
            <w:tcW w:w="1576" w:type="dxa"/>
          </w:tcPr>
          <w:p w14:paraId="6F61F525" w14:textId="269ECD56" w:rsidR="00A370E7" w:rsidRDefault="00A370E7" w:rsidP="00A370E7">
            <w:pPr>
              <w:rPr>
                <w:color w:val="000000" w:themeColor="text1"/>
                <w:lang w:eastAsia="en-GB"/>
              </w:rPr>
            </w:pPr>
            <w:r w:rsidRPr="00805F5F">
              <w:t>Yes</w:t>
            </w:r>
          </w:p>
        </w:tc>
        <w:tc>
          <w:tcPr>
            <w:tcW w:w="2259" w:type="dxa"/>
          </w:tcPr>
          <w:p w14:paraId="1C0679B0" w14:textId="35382393" w:rsidR="00A370E7" w:rsidRDefault="00A370E7" w:rsidP="00A370E7">
            <w:pPr>
              <w:rPr>
                <w:color w:val="000000" w:themeColor="text1"/>
                <w:lang w:eastAsia="en-GB"/>
              </w:rPr>
            </w:pPr>
            <w:r w:rsidRPr="00805F5F">
              <w:t>Competitive Parity</w:t>
            </w:r>
          </w:p>
        </w:tc>
      </w:tr>
      <w:tr w:rsidR="00A370E7" w14:paraId="31F41671" w14:textId="77777777" w:rsidTr="00A370E7">
        <w:tc>
          <w:tcPr>
            <w:tcW w:w="3113" w:type="dxa"/>
          </w:tcPr>
          <w:p w14:paraId="0C06AE90" w14:textId="45B9953F" w:rsidR="00A370E7" w:rsidRDefault="00A370E7" w:rsidP="00A370E7">
            <w:pPr>
              <w:rPr>
                <w:color w:val="000000" w:themeColor="text1"/>
                <w:lang w:eastAsia="en-GB"/>
              </w:rPr>
            </w:pPr>
            <w:r w:rsidRPr="00805F5F">
              <w:t>6. Proprietary Technology (AI, Mobile Apps)</w:t>
            </w:r>
          </w:p>
        </w:tc>
        <w:tc>
          <w:tcPr>
            <w:tcW w:w="1416" w:type="dxa"/>
          </w:tcPr>
          <w:p w14:paraId="776388E0" w14:textId="7B9F595D" w:rsidR="00A370E7" w:rsidRDefault="00A370E7" w:rsidP="00A370E7">
            <w:pPr>
              <w:rPr>
                <w:color w:val="000000" w:themeColor="text1"/>
                <w:lang w:eastAsia="en-GB"/>
              </w:rPr>
            </w:pPr>
            <w:r w:rsidRPr="00805F5F">
              <w:t>Yes</w:t>
            </w:r>
          </w:p>
        </w:tc>
        <w:tc>
          <w:tcPr>
            <w:tcW w:w="1134" w:type="dxa"/>
          </w:tcPr>
          <w:p w14:paraId="4086ECEA" w14:textId="2B344FEE" w:rsidR="00A370E7" w:rsidRDefault="00A370E7" w:rsidP="00A370E7">
            <w:pPr>
              <w:rPr>
                <w:color w:val="000000" w:themeColor="text1"/>
                <w:lang w:eastAsia="en-GB"/>
              </w:rPr>
            </w:pPr>
            <w:r w:rsidRPr="00805F5F">
              <w:t>Yes</w:t>
            </w:r>
          </w:p>
        </w:tc>
        <w:tc>
          <w:tcPr>
            <w:tcW w:w="1418" w:type="dxa"/>
          </w:tcPr>
          <w:p w14:paraId="133BAA72" w14:textId="10EB1CC7" w:rsidR="00A370E7" w:rsidRDefault="00A370E7" w:rsidP="00A370E7">
            <w:pPr>
              <w:rPr>
                <w:color w:val="000000" w:themeColor="text1"/>
                <w:lang w:eastAsia="en-GB"/>
              </w:rPr>
            </w:pPr>
            <w:r w:rsidRPr="00805F5F">
              <w:t>Yes</w:t>
            </w:r>
          </w:p>
        </w:tc>
        <w:tc>
          <w:tcPr>
            <w:tcW w:w="1576" w:type="dxa"/>
          </w:tcPr>
          <w:p w14:paraId="73069E4B" w14:textId="26BBC46D" w:rsidR="00A370E7" w:rsidRDefault="00A370E7" w:rsidP="00A370E7">
            <w:pPr>
              <w:rPr>
                <w:color w:val="000000" w:themeColor="text1"/>
                <w:lang w:eastAsia="en-GB"/>
              </w:rPr>
            </w:pPr>
            <w:r w:rsidRPr="00805F5F">
              <w:t>Yes</w:t>
            </w:r>
          </w:p>
        </w:tc>
        <w:tc>
          <w:tcPr>
            <w:tcW w:w="2259" w:type="dxa"/>
          </w:tcPr>
          <w:p w14:paraId="5FF39D01" w14:textId="0C6B640A" w:rsidR="00A370E7" w:rsidRDefault="00A370E7" w:rsidP="00A370E7">
            <w:pPr>
              <w:rPr>
                <w:color w:val="000000" w:themeColor="text1"/>
                <w:lang w:eastAsia="en-GB"/>
              </w:rPr>
            </w:pPr>
            <w:r w:rsidRPr="00805F5F">
              <w:t>Sustainable Competitive Advantage</w:t>
            </w:r>
          </w:p>
        </w:tc>
      </w:tr>
    </w:tbl>
    <w:p w14:paraId="4885F9F3" w14:textId="77777777" w:rsidR="00A370E7" w:rsidRDefault="00A370E7" w:rsidP="00A370E7">
      <w:pPr>
        <w:rPr>
          <w:color w:val="000000" w:themeColor="text1"/>
          <w:lang w:eastAsia="en-GB"/>
        </w:rPr>
      </w:pPr>
    </w:p>
    <w:p w14:paraId="528FECCC" w14:textId="05EC65FD" w:rsidR="00A370E7" w:rsidRDefault="00A370E7" w:rsidP="00A370E7">
      <w:pPr>
        <w:ind w:left="360"/>
        <w:rPr>
          <w:color w:val="000000" w:themeColor="text1"/>
          <w:lang w:eastAsia="en-GB"/>
        </w:rPr>
      </w:pPr>
      <w:r w:rsidRPr="00A370E7">
        <w:rPr>
          <w:b/>
          <w:bCs/>
          <w:color w:val="000000" w:themeColor="text1"/>
          <w:lang w:eastAsia="en-GB"/>
        </w:rPr>
        <w:t>Analysis Summary</w:t>
      </w:r>
      <w:r w:rsidRPr="00A370E7">
        <w:rPr>
          <w:color w:val="000000" w:themeColor="text1"/>
          <w:lang w:eastAsia="en-GB"/>
        </w:rPr>
        <w:br/>
      </w:r>
      <w:r w:rsidRPr="00A370E7">
        <w:rPr>
          <w:color w:val="000000" w:themeColor="text1"/>
          <w:u w:val="single"/>
          <w:lang w:eastAsia="en-GB"/>
        </w:rPr>
        <w:t>Tangible Resources:</w:t>
      </w:r>
    </w:p>
    <w:p w14:paraId="5F92F3D8" w14:textId="626EF0D5" w:rsidR="00A370E7" w:rsidRDefault="00A370E7" w:rsidP="00A370E7">
      <w:pPr>
        <w:pStyle w:val="ListParagraph"/>
        <w:numPr>
          <w:ilvl w:val="0"/>
          <w:numId w:val="20"/>
        </w:numPr>
        <w:rPr>
          <w:color w:val="000000" w:themeColor="text1"/>
          <w:lang w:eastAsia="en-GB"/>
        </w:rPr>
      </w:pPr>
      <w:r w:rsidRPr="00A370E7">
        <w:rPr>
          <w:color w:val="000000" w:themeColor="text1"/>
          <w:lang w:eastAsia="en-GB"/>
        </w:rPr>
        <w:t>Physical Store Network and E-commerce Platforms: The physical store network of Tesco, which is both big and well-located is complimented by strong digital platforms, which makes it hard for the competitors to replicate an omnichannel experience</w:t>
      </w:r>
      <w:r w:rsidR="006145AB">
        <w:rPr>
          <w:color w:val="000000" w:themeColor="text1"/>
          <w:lang w:eastAsia="en-GB"/>
        </w:rPr>
        <w:t>.</w:t>
      </w:r>
      <w:r w:rsidRPr="00A370E7">
        <w:rPr>
          <w:color w:val="000000" w:themeColor="text1"/>
          <w:lang w:eastAsia="en-GB"/>
        </w:rPr>
        <w:t> Gan &amp; Yan (2023) clarify that organizational support increases their efficiency, delivering short-term competitive advantage.</w:t>
      </w:r>
    </w:p>
    <w:p w14:paraId="118EDA61" w14:textId="77777777" w:rsidR="00A370E7" w:rsidRDefault="00A370E7" w:rsidP="00A370E7">
      <w:pPr>
        <w:pStyle w:val="ListParagraph"/>
        <w:numPr>
          <w:ilvl w:val="0"/>
          <w:numId w:val="20"/>
        </w:numPr>
        <w:rPr>
          <w:color w:val="000000" w:themeColor="text1"/>
          <w:lang w:eastAsia="en-GB"/>
        </w:rPr>
      </w:pPr>
      <w:r w:rsidRPr="00A370E7">
        <w:rPr>
          <w:color w:val="000000" w:themeColor="text1"/>
          <w:lang w:eastAsia="en-GB"/>
        </w:rPr>
        <w:t>Supply Chain &amp; Logistics: These systems are advanced and scale-based thereby Tesco to achieve operational efficiencies, which are difficult to be copied by the newcomers, giving them temporary competitive edge.</w:t>
      </w:r>
    </w:p>
    <w:p w14:paraId="653896AA" w14:textId="77777777" w:rsidR="00A370E7" w:rsidRDefault="00A370E7" w:rsidP="00A370E7">
      <w:pPr>
        <w:pStyle w:val="ListParagraph"/>
        <w:numPr>
          <w:ilvl w:val="0"/>
          <w:numId w:val="20"/>
        </w:numPr>
        <w:rPr>
          <w:color w:val="000000" w:themeColor="text1"/>
          <w:lang w:eastAsia="en-GB"/>
        </w:rPr>
      </w:pPr>
      <w:r w:rsidRPr="00A370E7">
        <w:rPr>
          <w:color w:val="000000" w:themeColor="text1"/>
          <w:lang w:eastAsia="en-GB"/>
        </w:rPr>
        <w:t>Inventory Management and Warehousing: However, they are not unique in industry and are competitively parity in terms of efficiency and cost control.</w:t>
      </w:r>
    </w:p>
    <w:p w14:paraId="5747D5CE" w14:textId="5DF30542" w:rsidR="00A370E7" w:rsidRDefault="00A370E7" w:rsidP="00A370E7">
      <w:pPr>
        <w:pStyle w:val="ListParagraph"/>
        <w:numPr>
          <w:ilvl w:val="0"/>
          <w:numId w:val="20"/>
        </w:numPr>
        <w:rPr>
          <w:color w:val="000000" w:themeColor="text1"/>
          <w:lang w:eastAsia="en-GB"/>
        </w:rPr>
      </w:pPr>
      <w:r w:rsidRPr="00A370E7">
        <w:rPr>
          <w:color w:val="000000" w:themeColor="text1"/>
          <w:lang w:eastAsia="en-GB"/>
        </w:rPr>
        <w:t>Fleet of Delivery Vehicles: Essential to the operational excellence but alike with what others large retailers possess.</w:t>
      </w:r>
    </w:p>
    <w:p w14:paraId="222D3303" w14:textId="5E9922A7" w:rsidR="00A370E7" w:rsidRDefault="00A370E7" w:rsidP="00A370E7">
      <w:pPr>
        <w:ind w:left="360"/>
        <w:rPr>
          <w:color w:val="000000" w:themeColor="text1"/>
          <w:lang w:eastAsia="en-GB"/>
        </w:rPr>
      </w:pPr>
      <w:r w:rsidRPr="00A370E7">
        <w:rPr>
          <w:color w:val="000000" w:themeColor="text1"/>
          <w:u w:val="single"/>
          <w:lang w:eastAsia="en-GB"/>
        </w:rPr>
        <w:t>Intangible Resources:</w:t>
      </w:r>
    </w:p>
    <w:p w14:paraId="6B8693C9" w14:textId="49D67A1F" w:rsidR="00A370E7" w:rsidRPr="00A370E7" w:rsidRDefault="00A370E7" w:rsidP="00A370E7">
      <w:pPr>
        <w:pStyle w:val="ListParagraph"/>
        <w:numPr>
          <w:ilvl w:val="0"/>
          <w:numId w:val="22"/>
        </w:numPr>
        <w:rPr>
          <w:color w:val="000000" w:themeColor="text1"/>
          <w:u w:val="single"/>
          <w:lang w:eastAsia="en-GB"/>
        </w:rPr>
      </w:pPr>
      <w:r w:rsidRPr="00A370E7">
        <w:rPr>
          <w:color w:val="000000" w:themeColor="text1"/>
          <w:lang w:eastAsia="en-GB"/>
        </w:rPr>
        <w:t xml:space="preserve">Brand Reputation and Customer Loyalty: </w:t>
      </w:r>
      <w:r w:rsidR="006145AB" w:rsidRPr="006145AB">
        <w:rPr>
          <w:color w:val="000000" w:themeColor="text1"/>
          <w:lang w:eastAsia="en-GB"/>
        </w:rPr>
        <w:t>Shoppers will perceive Tesco’s brand with high trust and reliability. Moreover, its Clubcard scheme will drive the customer’s loyalty over time.</w:t>
      </w:r>
      <w:r w:rsidR="006145AB">
        <w:rPr>
          <w:color w:val="000000" w:themeColor="text1"/>
          <w:lang w:eastAsia="en-GB"/>
        </w:rPr>
        <w:t xml:space="preserve"> </w:t>
      </w:r>
      <w:r w:rsidR="006145AB" w:rsidRPr="006145AB">
        <w:rPr>
          <w:color w:val="000000" w:themeColor="text1"/>
          <w:lang w:eastAsia="en-GB"/>
        </w:rPr>
        <w:t>The two of them are scarce, and their value goes beyond imitation due to the market penetration and data capacity which is difficult to achieve. Therefore the competitive advantage is a relatively sustainable asset.</w:t>
      </w:r>
    </w:p>
    <w:p w14:paraId="184B4AFC" w14:textId="4A2BB57C" w:rsidR="00A370E7" w:rsidRPr="00A370E7" w:rsidRDefault="00A370E7" w:rsidP="00A370E7">
      <w:pPr>
        <w:pStyle w:val="ListParagraph"/>
        <w:numPr>
          <w:ilvl w:val="0"/>
          <w:numId w:val="22"/>
        </w:numPr>
        <w:rPr>
          <w:color w:val="000000" w:themeColor="text1"/>
          <w:u w:val="single"/>
          <w:lang w:eastAsia="en-GB"/>
        </w:rPr>
      </w:pPr>
      <w:r w:rsidRPr="00A370E7">
        <w:rPr>
          <w:color w:val="000000" w:themeColor="text1"/>
          <w:lang w:eastAsia="en-GB"/>
        </w:rPr>
        <w:t>Data Analytics Capabilities: Enables Tesco to respond to consumer behaviour in such a way that its marketing strategies are effective, giving it a temporary competitive advantage because such capabilities are increasingly becoming commonplace in the sector.</w:t>
      </w:r>
    </w:p>
    <w:p w14:paraId="773B77A4" w14:textId="77777777" w:rsidR="00A370E7" w:rsidRPr="00A370E7" w:rsidRDefault="00A370E7" w:rsidP="00A370E7">
      <w:pPr>
        <w:pStyle w:val="ListParagraph"/>
        <w:numPr>
          <w:ilvl w:val="0"/>
          <w:numId w:val="22"/>
        </w:numPr>
        <w:rPr>
          <w:color w:val="000000" w:themeColor="text1"/>
          <w:u w:val="single"/>
          <w:lang w:eastAsia="en-GB"/>
        </w:rPr>
      </w:pPr>
      <w:r w:rsidRPr="00A370E7">
        <w:rPr>
          <w:color w:val="000000" w:themeColor="text1"/>
          <w:lang w:eastAsia="en-GB"/>
        </w:rPr>
        <w:t>Organizational Culture and Proprietary Technology: The innovation culture of Tesco and investment in high technology sells like AI and mobile apps are two rare and non-imitable conditions that can be a source of sustainable advantages as they are integrated into company’s strategy and operations.</w:t>
      </w:r>
    </w:p>
    <w:p w14:paraId="26D17CBB" w14:textId="46621BEF" w:rsidR="00A370E7" w:rsidRPr="00A370E7" w:rsidRDefault="00A370E7" w:rsidP="00A370E7">
      <w:pPr>
        <w:rPr>
          <w:color w:val="000000" w:themeColor="text1"/>
          <w:u w:val="single"/>
          <w:lang w:eastAsia="en-GB"/>
        </w:rPr>
      </w:pPr>
      <w:r w:rsidRPr="00A370E7">
        <w:rPr>
          <w:color w:val="000000" w:themeColor="text1"/>
          <w:lang w:eastAsia="en-GB"/>
        </w:rPr>
        <w:t>The VRIO analysis demonstrates that the intangible assets of Tesco – brand value, customer loyalty, organizational culture, and proprietary technology, in particular, – serve as the main sources of sustainable competitive advantage. While the physical resources of it led to large and temporary advantages because of the quickly changes and competitive respondence retail business.</w:t>
      </w:r>
    </w:p>
    <w:p w14:paraId="333BAA99" w14:textId="0CFD4DCF" w:rsidR="00801555" w:rsidRPr="00B56394" w:rsidRDefault="00801555" w:rsidP="00B56394">
      <w:pPr>
        <w:pStyle w:val="Heading2"/>
        <w:rPr>
          <w:color w:val="000000" w:themeColor="text1"/>
          <w:lang w:eastAsia="en-GB"/>
        </w:rPr>
      </w:pPr>
      <w:r w:rsidRPr="00B56394">
        <w:rPr>
          <w:color w:val="000000" w:themeColor="text1"/>
          <w:lang w:eastAsia="en-GB"/>
        </w:rPr>
        <w:t>Evaluating Strategy in Action</w:t>
      </w:r>
      <w:bookmarkEnd w:id="11"/>
      <w:r w:rsidRPr="00B56394">
        <w:rPr>
          <w:color w:val="000000" w:themeColor="text1"/>
          <w:lang w:eastAsia="en-GB"/>
        </w:rPr>
        <w:t xml:space="preserve"> </w:t>
      </w:r>
      <w:r w:rsidR="00A66DF9" w:rsidRPr="00B56394">
        <w:rPr>
          <w:color w:val="000000" w:themeColor="text1"/>
          <w:lang w:eastAsia="en-GB"/>
        </w:rPr>
        <w:t xml:space="preserve"> </w:t>
      </w:r>
    </w:p>
    <w:p w14:paraId="0F338772" w14:textId="77777777" w:rsidR="00B56394" w:rsidRPr="00B40819" w:rsidRDefault="00261276" w:rsidP="00B40819">
      <w:pPr>
        <w:pStyle w:val="Heading2"/>
        <w:rPr>
          <w:lang w:eastAsia="en-GB"/>
        </w:rPr>
      </w:pPr>
      <w:r w:rsidRPr="00261276">
        <w:rPr>
          <w:lang w:eastAsia="en-GB"/>
        </w:rPr>
        <w:t>SAF Framework</w:t>
      </w:r>
    </w:p>
    <w:p w14:paraId="1A53D3C7" w14:textId="003F8622" w:rsidR="00B56394" w:rsidRDefault="00261276" w:rsidP="00B56394">
      <w:pPr>
        <w:shd w:val="clear" w:color="auto" w:fill="FFFFFF" w:themeFill="background1"/>
        <w:spacing w:after="0"/>
        <w:rPr>
          <w:rFonts w:eastAsia="Times New Roman" w:cstheme="majorBidi"/>
          <w:color w:val="000000" w:themeColor="text1"/>
          <w:kern w:val="0"/>
          <w:szCs w:val="24"/>
          <w:lang w:eastAsia="en-GB"/>
          <w14:ligatures w14:val="none"/>
        </w:rPr>
      </w:pPr>
      <w:r w:rsidRPr="00261276">
        <w:rPr>
          <w:rFonts w:eastAsia="Times New Roman" w:cstheme="majorBidi"/>
          <w:b/>
          <w:bCs/>
          <w:color w:val="000000" w:themeColor="text1"/>
          <w:kern w:val="0"/>
          <w:szCs w:val="24"/>
          <w:lang w:eastAsia="en-GB"/>
          <w14:ligatures w14:val="none"/>
        </w:rPr>
        <w:t>Suitability:</w:t>
      </w:r>
      <w:r w:rsidRPr="00261276">
        <w:rPr>
          <w:rFonts w:eastAsia="Times New Roman" w:cstheme="majorBidi"/>
          <w:color w:val="000000" w:themeColor="text1"/>
          <w:kern w:val="0"/>
          <w:szCs w:val="24"/>
          <w:lang w:eastAsia="en-GB"/>
          <w14:ligatures w14:val="none"/>
        </w:rPr>
        <w:t xml:space="preserve"> </w:t>
      </w:r>
      <w:r w:rsidR="006145AB" w:rsidRPr="006145AB">
        <w:rPr>
          <w:rFonts w:eastAsia="Times New Roman" w:cstheme="majorBidi"/>
          <w:color w:val="000000" w:themeColor="text1"/>
          <w:kern w:val="0"/>
          <w:szCs w:val="24"/>
          <w:lang w:eastAsia="en-GB"/>
          <w14:ligatures w14:val="none"/>
        </w:rPr>
        <w:t>For Tesco, the main objective is to give a customer a better experience and to develop online tools such as adding a simple and convenient service for an online shopper.</w:t>
      </w:r>
      <w:r w:rsidR="006145AB">
        <w:rPr>
          <w:rFonts w:eastAsia="Times New Roman" w:cstheme="majorBidi"/>
          <w:color w:val="000000" w:themeColor="text1"/>
          <w:kern w:val="0"/>
          <w:szCs w:val="24"/>
          <w:lang w:eastAsia="en-GB"/>
          <w14:ligatures w14:val="none"/>
        </w:rPr>
        <w:t xml:space="preserve"> </w:t>
      </w:r>
      <w:r w:rsidR="009356C1" w:rsidRPr="009356C1">
        <w:rPr>
          <w:rFonts w:eastAsia="Times New Roman" w:cstheme="majorBidi"/>
          <w:color w:val="000000" w:themeColor="text1"/>
          <w:kern w:val="0"/>
          <w:szCs w:val="24"/>
          <w:lang w:eastAsia="en-GB"/>
          <w14:ligatures w14:val="none"/>
        </w:rPr>
        <w:t>This blend with the consumer’s requirements is future-scheduling the retail sector and it is influenced by four trends, namely data-driven decisions, customi</w:t>
      </w:r>
      <w:r w:rsidR="00DC2A42">
        <w:rPr>
          <w:rFonts w:eastAsia="Times New Roman" w:cstheme="majorBidi"/>
          <w:color w:val="000000" w:themeColor="text1"/>
          <w:kern w:val="0"/>
          <w:szCs w:val="24"/>
          <w:lang w:eastAsia="en-GB"/>
          <w14:ligatures w14:val="none"/>
        </w:rPr>
        <w:t>s</w:t>
      </w:r>
      <w:r w:rsidR="009356C1" w:rsidRPr="009356C1">
        <w:rPr>
          <w:rFonts w:eastAsia="Times New Roman" w:cstheme="majorBidi"/>
          <w:color w:val="000000" w:themeColor="text1"/>
          <w:kern w:val="0"/>
          <w:szCs w:val="24"/>
          <w:lang w:eastAsia="en-GB"/>
          <w14:ligatures w14:val="none"/>
        </w:rPr>
        <w:t>ation, convenience, and experience. It averts the shortcomings of offline shopping by the foundations of online shopping platforms, in addition to the logistics and supply chain capabilities which makes Tesco suitable to the e-commerce period</w:t>
      </w:r>
      <w:r w:rsidR="009356C1">
        <w:rPr>
          <w:rFonts w:eastAsia="Times New Roman" w:cstheme="majorBidi"/>
          <w:color w:val="000000" w:themeColor="text1"/>
          <w:kern w:val="0"/>
          <w:szCs w:val="24"/>
          <w:lang w:eastAsia="en-GB"/>
          <w14:ligatures w14:val="none"/>
        </w:rPr>
        <w:t xml:space="preserve"> </w:t>
      </w:r>
      <w:r w:rsidR="009356C1" w:rsidRPr="009356C1">
        <w:rPr>
          <w:rFonts w:eastAsia="Times New Roman" w:cstheme="majorBidi"/>
          <w:color w:val="000000" w:themeColor="text1"/>
          <w:kern w:val="0"/>
          <w:szCs w:val="24"/>
          <w:lang w:eastAsia="en-GB"/>
          <w14:ligatures w14:val="none"/>
        </w:rPr>
        <w:t>(Gan &amp; Yan, 2023).</w:t>
      </w:r>
    </w:p>
    <w:p w14:paraId="66375FE1" w14:textId="49F1A2A8" w:rsidR="00B56394" w:rsidRDefault="00261276" w:rsidP="00B56394">
      <w:pPr>
        <w:shd w:val="clear" w:color="auto" w:fill="FFFFFF" w:themeFill="background1"/>
        <w:spacing w:after="0"/>
        <w:rPr>
          <w:rFonts w:eastAsia="Times New Roman" w:cstheme="majorBidi"/>
          <w:color w:val="000000" w:themeColor="text1"/>
          <w:kern w:val="0"/>
          <w:szCs w:val="24"/>
          <w:lang w:eastAsia="en-GB"/>
          <w14:ligatures w14:val="none"/>
        </w:rPr>
      </w:pPr>
      <w:r w:rsidRPr="00261276">
        <w:rPr>
          <w:rFonts w:eastAsia="Times New Roman" w:cstheme="majorBidi"/>
          <w:b/>
          <w:bCs/>
          <w:color w:val="000000" w:themeColor="text1"/>
          <w:kern w:val="0"/>
          <w:szCs w:val="24"/>
          <w:lang w:eastAsia="en-GB"/>
          <w14:ligatures w14:val="none"/>
        </w:rPr>
        <w:t>Acceptability:</w:t>
      </w:r>
      <w:r w:rsidRPr="00261276">
        <w:rPr>
          <w:rFonts w:eastAsia="Times New Roman" w:cstheme="majorBidi"/>
          <w:color w:val="000000" w:themeColor="text1"/>
          <w:kern w:val="0"/>
          <w:szCs w:val="24"/>
          <w:lang w:eastAsia="en-GB"/>
          <w14:ligatures w14:val="none"/>
        </w:rPr>
        <w:t xml:space="preserve"> </w:t>
      </w:r>
      <w:r w:rsidR="009356C1" w:rsidRPr="009356C1">
        <w:rPr>
          <w:rFonts w:eastAsia="Times New Roman" w:cstheme="majorBidi"/>
          <w:color w:val="000000" w:themeColor="text1"/>
          <w:kern w:val="0"/>
          <w:szCs w:val="24"/>
          <w:lang w:eastAsia="en-GB"/>
          <w14:ligatures w14:val="none"/>
        </w:rPr>
        <w:t xml:space="preserve">It becomes apparent that the Tesco plans are useful by taking a glance at the views of the stakeholders with focus on customers and the investors. Tesco's achievement in sustainability, environmental, and community engagement has underscored its corporate image becoming more favourable to its target market groups. Nonetheless, the corporation's finance performance which has </w:t>
      </w:r>
      <w:r w:rsidR="009356C1">
        <w:rPr>
          <w:rFonts w:eastAsia="Times New Roman" w:cstheme="majorBidi"/>
          <w:color w:val="000000" w:themeColor="text1"/>
          <w:kern w:val="0"/>
          <w:szCs w:val="24"/>
          <w:lang w:eastAsia="en-GB"/>
          <w14:ligatures w14:val="none"/>
        </w:rPr>
        <w:t xml:space="preserve">made impression to </w:t>
      </w:r>
      <w:r w:rsidR="009356C1" w:rsidRPr="009356C1">
        <w:rPr>
          <w:rFonts w:eastAsia="Times New Roman" w:cstheme="majorBidi"/>
          <w:color w:val="000000" w:themeColor="text1"/>
          <w:kern w:val="0"/>
          <w:szCs w:val="24"/>
          <w:lang w:eastAsia="en-GB"/>
          <w14:ligatures w14:val="none"/>
        </w:rPr>
        <w:t>some investors through the world, challenges such as declining profits in some markets have fuelled concerns among them (Haddock-Millar &amp; Rigby, 2015).</w:t>
      </w:r>
    </w:p>
    <w:p w14:paraId="1EAEA9BA" w14:textId="6CD02CB8" w:rsidR="00261276" w:rsidRPr="00261276" w:rsidRDefault="00261276" w:rsidP="00B56394">
      <w:pPr>
        <w:shd w:val="clear" w:color="auto" w:fill="FFFFFF" w:themeFill="background1"/>
        <w:spacing w:after="0"/>
        <w:rPr>
          <w:rFonts w:eastAsia="Times New Roman" w:cstheme="majorBidi"/>
          <w:color w:val="000000" w:themeColor="text1"/>
          <w:kern w:val="0"/>
          <w:szCs w:val="24"/>
          <w:lang w:eastAsia="en-GB"/>
          <w14:ligatures w14:val="none"/>
        </w:rPr>
      </w:pPr>
      <w:r w:rsidRPr="00261276">
        <w:rPr>
          <w:rFonts w:eastAsia="Times New Roman" w:cstheme="majorBidi"/>
          <w:b/>
          <w:bCs/>
          <w:color w:val="000000" w:themeColor="text1"/>
          <w:kern w:val="0"/>
          <w:szCs w:val="24"/>
          <w:lang w:eastAsia="en-GB"/>
          <w14:ligatures w14:val="none"/>
        </w:rPr>
        <w:t>Feasibility:</w:t>
      </w:r>
      <w:r w:rsidRPr="00261276">
        <w:rPr>
          <w:rFonts w:eastAsia="Times New Roman" w:cstheme="majorBidi"/>
          <w:color w:val="000000" w:themeColor="text1"/>
          <w:kern w:val="0"/>
          <w:szCs w:val="24"/>
          <w:lang w:eastAsia="en-GB"/>
          <w14:ligatures w14:val="none"/>
        </w:rPr>
        <w:t xml:space="preserve"> </w:t>
      </w:r>
      <w:r w:rsidR="009356C1" w:rsidRPr="009356C1">
        <w:rPr>
          <w:rFonts w:eastAsia="Times New Roman" w:cstheme="majorBidi"/>
          <w:color w:val="000000" w:themeColor="text1"/>
          <w:kern w:val="0"/>
          <w:szCs w:val="24"/>
          <w:lang w:eastAsia="en-GB"/>
          <w14:ligatures w14:val="none"/>
        </w:rPr>
        <w:t>Tesco’s resourcefulness and competence are depicted through it financial strength, in turn, the company will invest in technology and market growth which important supporting strategy. Nevertheless, many of their overseas efforts have proven to be more successful than others in the South Korea, Chinese and Indian markets that are known to pose complex challenges for re-adapting to international markets (Coe, Lee &amp; Wood, 2017; Kar, Bansal &amp; Mishra, 2021; Tian, 2021).</w:t>
      </w:r>
    </w:p>
    <w:p w14:paraId="1CC0FF8F" w14:textId="77777777" w:rsidR="00B56394" w:rsidRDefault="00261276" w:rsidP="00B40819">
      <w:pPr>
        <w:pStyle w:val="Heading2"/>
        <w:rPr>
          <w:lang w:eastAsia="en-GB"/>
        </w:rPr>
      </w:pPr>
      <w:r w:rsidRPr="00261276">
        <w:rPr>
          <w:lang w:eastAsia="en-GB"/>
        </w:rPr>
        <w:t>Case Studies/Examples</w:t>
      </w:r>
    </w:p>
    <w:p w14:paraId="0ED644FD" w14:textId="3C41D260" w:rsidR="009356C1" w:rsidRDefault="00261276" w:rsidP="00B56394">
      <w:pPr>
        <w:pStyle w:val="ListParagraph"/>
        <w:numPr>
          <w:ilvl w:val="0"/>
          <w:numId w:val="21"/>
        </w:numPr>
        <w:shd w:val="clear" w:color="auto" w:fill="FFFFFF" w:themeFill="background1"/>
        <w:spacing w:after="0"/>
        <w:rPr>
          <w:rFonts w:eastAsia="Times New Roman" w:cstheme="majorBidi"/>
          <w:color w:val="000000" w:themeColor="text1"/>
          <w:kern w:val="0"/>
          <w:szCs w:val="24"/>
          <w:lang w:eastAsia="en-GB"/>
          <w14:ligatures w14:val="none"/>
        </w:rPr>
      </w:pPr>
      <w:r w:rsidRPr="009356C1">
        <w:rPr>
          <w:rFonts w:eastAsia="Times New Roman" w:cstheme="majorBidi"/>
          <w:b/>
          <w:bCs/>
          <w:color w:val="000000" w:themeColor="text1"/>
          <w:kern w:val="0"/>
          <w:szCs w:val="24"/>
          <w:lang w:eastAsia="en-GB"/>
          <w14:ligatures w14:val="none"/>
        </w:rPr>
        <w:t xml:space="preserve">Success: </w:t>
      </w:r>
      <w:r w:rsidR="009356C1" w:rsidRPr="009356C1">
        <w:rPr>
          <w:rFonts w:eastAsia="Times New Roman" w:cstheme="majorBidi"/>
          <w:b/>
          <w:bCs/>
          <w:color w:val="000000" w:themeColor="text1"/>
          <w:kern w:val="0"/>
          <w:szCs w:val="24"/>
          <w:lang w:eastAsia="en-GB"/>
          <w14:ligatures w14:val="none"/>
        </w:rPr>
        <w:t>Digital Transformation and Customer Experience Enhancement</w:t>
      </w:r>
      <w:r w:rsidR="009356C1" w:rsidRPr="009356C1">
        <w:rPr>
          <w:rFonts w:eastAsia="Times New Roman" w:cstheme="majorBidi"/>
          <w:color w:val="000000" w:themeColor="text1"/>
          <w:kern w:val="0"/>
          <w:szCs w:val="24"/>
          <w:lang w:eastAsia="en-GB"/>
          <w14:ligatures w14:val="none"/>
        </w:rPr>
        <w:t xml:space="preserve"> - Tesco's Digital Initiatives for customers offer them a simplified and personali</w:t>
      </w:r>
      <w:r w:rsidR="00DC2A42">
        <w:rPr>
          <w:rFonts w:eastAsia="Times New Roman" w:cstheme="majorBidi"/>
          <w:color w:val="000000" w:themeColor="text1"/>
          <w:kern w:val="0"/>
          <w:szCs w:val="24"/>
          <w:lang w:eastAsia="en-GB"/>
          <w14:ligatures w14:val="none"/>
        </w:rPr>
        <w:t>s</w:t>
      </w:r>
      <w:r w:rsidR="009356C1" w:rsidRPr="009356C1">
        <w:rPr>
          <w:rFonts w:eastAsia="Times New Roman" w:cstheme="majorBidi"/>
          <w:color w:val="000000" w:themeColor="text1"/>
          <w:kern w:val="0"/>
          <w:szCs w:val="24"/>
          <w:lang w:eastAsia="en-GB"/>
          <w14:ligatures w14:val="none"/>
        </w:rPr>
        <w:t>ed shopping experience. The breakthrough of Tesco’s online food ordering into the very core of people’s daily activities illustrates the power of digital strategies in fulfilling the needs of their target audience and generating revenue (Johnson, Robertson, Cooper, Dickinson, &amp; Jones, 2018).</w:t>
      </w:r>
    </w:p>
    <w:p w14:paraId="13625B07" w14:textId="77777777" w:rsidR="001B0CFB" w:rsidRPr="001B0CFB" w:rsidRDefault="001B0CFB" w:rsidP="001B0CFB">
      <w:pPr>
        <w:pStyle w:val="ListParagraph"/>
        <w:shd w:val="clear" w:color="auto" w:fill="FFFFFF" w:themeFill="background1"/>
        <w:spacing w:after="0"/>
        <w:rPr>
          <w:rFonts w:eastAsia="Times New Roman" w:cstheme="majorBidi"/>
          <w:color w:val="000000" w:themeColor="text1"/>
          <w:kern w:val="0"/>
          <w:szCs w:val="24"/>
          <w:lang w:eastAsia="en-GB"/>
          <w14:ligatures w14:val="none"/>
        </w:rPr>
      </w:pPr>
    </w:p>
    <w:p w14:paraId="650FCF28" w14:textId="152B8046" w:rsidR="001B0CFB" w:rsidRPr="001B0CFB" w:rsidRDefault="00261276" w:rsidP="001B0CFB">
      <w:pPr>
        <w:pStyle w:val="ListParagraph"/>
        <w:numPr>
          <w:ilvl w:val="0"/>
          <w:numId w:val="21"/>
        </w:numPr>
        <w:shd w:val="clear" w:color="auto" w:fill="FFFFFF" w:themeFill="background1"/>
        <w:spacing w:after="0"/>
        <w:rPr>
          <w:rFonts w:eastAsia="Times New Roman" w:cstheme="majorBidi"/>
          <w:color w:val="000000" w:themeColor="text1"/>
          <w:kern w:val="0"/>
          <w:szCs w:val="24"/>
          <w:lang w:eastAsia="en-GB"/>
          <w14:ligatures w14:val="none"/>
        </w:rPr>
      </w:pPr>
      <w:r w:rsidRPr="009356C1">
        <w:rPr>
          <w:rFonts w:eastAsia="Times New Roman" w:cstheme="majorBidi"/>
          <w:b/>
          <w:bCs/>
          <w:color w:val="000000" w:themeColor="text1"/>
          <w:kern w:val="0"/>
          <w:szCs w:val="24"/>
          <w:lang w:eastAsia="en-GB"/>
          <w14:ligatures w14:val="none"/>
        </w:rPr>
        <w:t>Challenge: International Expansion</w:t>
      </w:r>
      <w:r w:rsidRPr="009356C1">
        <w:rPr>
          <w:rFonts w:eastAsia="Times New Roman" w:cstheme="majorBidi"/>
          <w:color w:val="000000" w:themeColor="text1"/>
          <w:kern w:val="0"/>
          <w:szCs w:val="24"/>
          <w:lang w:eastAsia="en-GB"/>
          <w14:ligatures w14:val="none"/>
        </w:rPr>
        <w:t xml:space="preserve"> </w:t>
      </w:r>
      <w:r w:rsidR="009356C1" w:rsidRPr="009356C1">
        <w:rPr>
          <w:rFonts w:eastAsia="Times New Roman" w:cstheme="majorBidi"/>
          <w:color w:val="000000" w:themeColor="text1"/>
          <w:kern w:val="0"/>
          <w:szCs w:val="24"/>
          <w:lang w:eastAsia="en-GB"/>
          <w14:ligatures w14:val="none"/>
        </w:rPr>
        <w:t>Tesco's departure from the South Korean market is just a hint of how tough it is to conduct operations on an international level, and the ongoing challenges in the Chinese and Indian markets prove the point. Although the appeti</w:t>
      </w:r>
      <w:r w:rsidR="00DC2A42">
        <w:rPr>
          <w:rFonts w:eastAsia="Times New Roman" w:cstheme="majorBidi"/>
          <w:color w:val="000000" w:themeColor="text1"/>
          <w:kern w:val="0"/>
          <w:szCs w:val="24"/>
          <w:lang w:eastAsia="en-GB"/>
          <w14:ligatures w14:val="none"/>
        </w:rPr>
        <w:t>s</w:t>
      </w:r>
      <w:r w:rsidR="009356C1" w:rsidRPr="009356C1">
        <w:rPr>
          <w:rFonts w:eastAsia="Times New Roman" w:cstheme="majorBidi"/>
          <w:color w:val="000000" w:themeColor="text1"/>
          <w:kern w:val="0"/>
          <w:szCs w:val="24"/>
          <w:lang w:eastAsia="en-GB"/>
          <w14:ligatures w14:val="none"/>
        </w:rPr>
        <w:t>ing standpoint of stepping into the charted zone of these markets made sense tactically, the operational difficulties sown in the thorny paths to success together with the direct effect of competitive pressures on the performance of the company couldn’t be denied. The fact that the giant company has decided to leave South Korea shows the difficulties of its adapting to local market’s unique features, and customer needs (Coe, Lee, &amp; Wood, 2017; Kar, Bansal, &amp; Mishra, 2021; Tian, 2021)</w:t>
      </w:r>
      <w:r w:rsidR="001B0CFB">
        <w:rPr>
          <w:rFonts w:eastAsia="Times New Roman" w:cstheme="majorBidi"/>
          <w:color w:val="000000" w:themeColor="text1"/>
          <w:kern w:val="0"/>
          <w:szCs w:val="24"/>
          <w:lang w:eastAsia="en-GB"/>
          <w14:ligatures w14:val="none"/>
        </w:rPr>
        <w:t>.</w:t>
      </w:r>
    </w:p>
    <w:p w14:paraId="1907B066" w14:textId="2DD5A8A5" w:rsidR="00801555" w:rsidRPr="00B56394" w:rsidRDefault="00E05225" w:rsidP="000E7D89">
      <w:pPr>
        <w:pStyle w:val="Heading2"/>
        <w:rPr>
          <w:color w:val="000000" w:themeColor="text1"/>
          <w:lang w:eastAsia="en-GB"/>
        </w:rPr>
      </w:pPr>
      <w:bookmarkStart w:id="12" w:name="_Toc163829395"/>
      <w:r w:rsidRPr="00B56394">
        <w:rPr>
          <w:color w:val="000000" w:themeColor="text1"/>
          <w:lang w:eastAsia="en-GB"/>
        </w:rPr>
        <w:t>Evaluating</w:t>
      </w:r>
      <w:r w:rsidR="00801555" w:rsidRPr="00B56394">
        <w:rPr>
          <w:color w:val="000000" w:themeColor="text1"/>
          <w:lang w:eastAsia="en-GB"/>
        </w:rPr>
        <w:t xml:space="preserve"> Sustainability Efforts</w:t>
      </w:r>
      <w:bookmarkEnd w:id="12"/>
      <w:r w:rsidR="00A66DF9" w:rsidRPr="00B56394">
        <w:rPr>
          <w:color w:val="000000" w:themeColor="text1"/>
          <w:lang w:eastAsia="en-GB"/>
        </w:rPr>
        <w:t xml:space="preserve"> </w:t>
      </w:r>
    </w:p>
    <w:p w14:paraId="79BA5F5B" w14:textId="77777777" w:rsidR="00B56394" w:rsidRDefault="00B56394" w:rsidP="00B56394">
      <w:pPr>
        <w:rPr>
          <w:b/>
          <w:bCs/>
          <w:color w:val="000000" w:themeColor="text1"/>
          <w:lang w:eastAsia="en-GB"/>
        </w:rPr>
      </w:pPr>
      <w:r w:rsidRPr="00B56394">
        <w:rPr>
          <w:b/>
          <w:bCs/>
          <w:color w:val="000000" w:themeColor="text1"/>
          <w:lang w:eastAsia="en-GB"/>
        </w:rPr>
        <w:t>Analysis of Tesco's Sustainability Reports and Policies</w:t>
      </w:r>
    </w:p>
    <w:p w14:paraId="18CF5060" w14:textId="0B141B2E" w:rsidR="009356C1" w:rsidRPr="009356C1" w:rsidRDefault="009356C1" w:rsidP="009356C1">
      <w:pPr>
        <w:rPr>
          <w:color w:val="000000" w:themeColor="text1"/>
          <w:lang w:eastAsia="en-GB"/>
        </w:rPr>
      </w:pPr>
      <w:r w:rsidRPr="009356C1">
        <w:rPr>
          <w:color w:val="000000" w:themeColor="text1"/>
          <w:lang w:eastAsia="en-GB"/>
        </w:rPr>
        <w:t xml:space="preserve">Tesco is selective in its sustainability </w:t>
      </w:r>
      <w:r w:rsidR="00890103" w:rsidRPr="009356C1">
        <w:rPr>
          <w:color w:val="000000" w:themeColor="text1"/>
          <w:lang w:eastAsia="en-GB"/>
        </w:rPr>
        <w:t>approach,</w:t>
      </w:r>
      <w:r w:rsidRPr="009356C1">
        <w:rPr>
          <w:color w:val="000000" w:themeColor="text1"/>
          <w:lang w:eastAsia="en-GB"/>
        </w:rPr>
        <w:t xml:space="preserve"> and it dedicates specific sustainability communications to the company's annual reports where it outlines its strategies for waste reduction, carbon emission, and water </w:t>
      </w:r>
      <w:r w:rsidR="00890103" w:rsidRPr="009356C1">
        <w:rPr>
          <w:color w:val="000000" w:themeColor="text1"/>
          <w:lang w:eastAsia="en-GB"/>
        </w:rPr>
        <w:t>usage,</w:t>
      </w:r>
      <w:r w:rsidRPr="009356C1">
        <w:rPr>
          <w:color w:val="000000" w:themeColor="text1"/>
          <w:lang w:eastAsia="en-GB"/>
        </w:rPr>
        <w:t xml:space="preserve"> as well as its community sourcing and engagement initiatives. The most highlight aspect of which is Tesco's pledge to be a net-zero carbon company by the year 2050. This shows the company's leadership on the very important environmental issue of climate change-which serves not only environmental goals but also the consumer and investor expectations of corporate sustainability (Gan &amp; Yan, 2023).</w:t>
      </w:r>
    </w:p>
    <w:p w14:paraId="322671A3" w14:textId="53CDD2DB" w:rsidR="009356C1" w:rsidRDefault="007378A1" w:rsidP="009356C1">
      <w:pPr>
        <w:rPr>
          <w:color w:val="000000" w:themeColor="text1"/>
          <w:lang w:eastAsia="en-GB"/>
        </w:rPr>
      </w:pPr>
      <w:r w:rsidRPr="007378A1">
        <w:rPr>
          <w:color w:val="000000" w:themeColor="text1"/>
          <w:lang w:eastAsia="en-GB"/>
        </w:rPr>
        <w:t>Moreover, Tesco reflects its concern on the sustainable sourcing behaviour by setting the policies for people welfare in supply chain in mind and environment footprint.</w:t>
      </w:r>
      <w:r>
        <w:rPr>
          <w:color w:val="000000" w:themeColor="text1"/>
          <w:lang w:eastAsia="en-GB"/>
        </w:rPr>
        <w:t xml:space="preserve"> </w:t>
      </w:r>
      <w:r w:rsidR="009356C1" w:rsidRPr="009356C1">
        <w:rPr>
          <w:color w:val="000000" w:themeColor="text1"/>
          <w:lang w:eastAsia="en-GB"/>
        </w:rPr>
        <w:t>Thus, the company is not approaching sustainability as another add</w:t>
      </w:r>
      <w:r w:rsidR="009356C1">
        <w:rPr>
          <w:color w:val="000000" w:themeColor="text1"/>
          <w:lang w:eastAsia="en-GB"/>
        </w:rPr>
        <w:t>-</w:t>
      </w:r>
      <w:r w:rsidR="009356C1" w:rsidRPr="009356C1">
        <w:rPr>
          <w:color w:val="000000" w:themeColor="text1"/>
          <w:lang w:eastAsia="en-GB"/>
        </w:rPr>
        <w:t>on but instead is weaving it into the fabric of its operations and source of profitability (Haddock-Millar &amp; Rigby, 2015).</w:t>
      </w:r>
    </w:p>
    <w:p w14:paraId="584D9B1D" w14:textId="77777777" w:rsidR="00890103" w:rsidRPr="00890103" w:rsidRDefault="00890103" w:rsidP="00890103">
      <w:pPr>
        <w:rPr>
          <w:b/>
          <w:bCs/>
          <w:color w:val="000000" w:themeColor="text1"/>
          <w:lang w:eastAsia="en-GB"/>
        </w:rPr>
      </w:pPr>
      <w:r w:rsidRPr="00890103">
        <w:rPr>
          <w:b/>
          <w:bCs/>
          <w:color w:val="000000" w:themeColor="text1"/>
          <w:lang w:eastAsia="en-GB"/>
        </w:rPr>
        <w:t>Analysis of Tesco's Sustainability Reports and Policies (2022 and 2023)</w:t>
      </w:r>
    </w:p>
    <w:p w14:paraId="0A188700" w14:textId="7F6D93AE" w:rsidR="00890103" w:rsidRDefault="00890103" w:rsidP="009356C1">
      <w:pPr>
        <w:rPr>
          <w:color w:val="000000" w:themeColor="text1"/>
          <w:lang w:eastAsia="en-GB"/>
        </w:rPr>
      </w:pPr>
      <w:r w:rsidRPr="00890103">
        <w:rPr>
          <w:b/>
          <w:bCs/>
          <w:color w:val="000000" w:themeColor="text1"/>
          <w:lang w:eastAsia="en-GB"/>
        </w:rPr>
        <w:t>1. Carbon Emission Reductions and Energy Efficiency:1. Carbon Emission Reductions and Energy Efficiency</w:t>
      </w:r>
      <w:r w:rsidRPr="00890103">
        <w:rPr>
          <w:color w:val="000000" w:themeColor="text1"/>
          <w:lang w:eastAsia="en-GB"/>
        </w:rPr>
        <w:br/>
        <w:t>The 2023 annual report of Tesco made an important pledge on its transformation to a net-zero carbon company by 2050. This is an ambitious goal interfacing renewables solutions through all its operations. </w:t>
      </w:r>
      <w:r w:rsidR="006145AB" w:rsidRPr="006145AB">
        <w:rPr>
          <w:color w:val="000000" w:themeColor="text1"/>
          <w:lang w:eastAsia="en-GB"/>
        </w:rPr>
        <w:t>Take the 2023 report when there are allocations in renewable power energy systems and energy-efficient store designs providing the company with the opportunity to have a reduced carbon footprint and also save money in the long run through energy conservation.</w:t>
      </w:r>
      <w:r w:rsidR="006145AB">
        <w:rPr>
          <w:color w:val="000000" w:themeColor="text1"/>
          <w:lang w:eastAsia="en-GB"/>
        </w:rPr>
        <w:t xml:space="preserve"> </w:t>
      </w:r>
      <w:r w:rsidR="006145AB" w:rsidRPr="006145AB">
        <w:rPr>
          <w:color w:val="000000" w:themeColor="text1"/>
          <w:lang w:eastAsia="en-GB"/>
        </w:rPr>
        <w:t>By demonstrating this smart accomplishment of joint benefits, Tesco depicts their strategic approach of aligning sustainability performance with a cost saving factor which is fundamental in helping company to maintain low prices of their products (Tesco Plc, 2023).</w:t>
      </w:r>
      <w:r w:rsidRPr="00890103">
        <w:rPr>
          <w:color w:val="000000" w:themeColor="text1"/>
          <w:lang w:eastAsia="en-GB"/>
        </w:rPr>
        <w:br/>
      </w:r>
      <w:r w:rsidRPr="00890103">
        <w:rPr>
          <w:b/>
          <w:bCs/>
          <w:color w:val="000000" w:themeColor="text1"/>
          <w:lang w:eastAsia="en-GB"/>
        </w:rPr>
        <w:t>2. Waste Reduction and Water Usage:2. Waste Reduction and Water Usage</w:t>
      </w:r>
      <w:r w:rsidRPr="00890103">
        <w:rPr>
          <w:color w:val="000000" w:themeColor="text1"/>
          <w:lang w:eastAsia="en-GB"/>
        </w:rPr>
        <w:br/>
        <w:t>The 2022 annual report provides the strategies implemented by Tesco in reducing waste, especially plastic and food waste. The commitment of Tesco to eliminate non-recyclable plastics and reduce waste volumes in general helps in operational efficiencies and compliance with regulatory standards thus, improving customer trust as well as the brand of the company. Further, by adopting water recycling systems within its stores and the supply chain, Tesco is insisting on ensuring the optimization of water usage that is one of the characteristics of the prior group of initiatives that were mentioned before.</w:t>
      </w:r>
      <w:r w:rsidRPr="00890103">
        <w:rPr>
          <w:color w:val="000000" w:themeColor="text1"/>
          <w:lang w:eastAsia="en-GB"/>
        </w:rPr>
        <w:br/>
      </w:r>
      <w:r w:rsidRPr="00890103">
        <w:rPr>
          <w:b/>
          <w:bCs/>
          <w:color w:val="000000" w:themeColor="text1"/>
          <w:lang w:eastAsia="en-GB"/>
        </w:rPr>
        <w:t>3. Sustainable Sourcing and Community Engagement:3. Sustainable Sourcing and Community Engagement</w:t>
      </w:r>
      <w:r w:rsidRPr="00890103">
        <w:rPr>
          <w:color w:val="000000" w:themeColor="text1"/>
          <w:lang w:eastAsia="en-GB"/>
        </w:rPr>
        <w:br/>
        <w:t>Sustainability of sourcing in Tesco is particularly focused on ethical behaviour in the supply chain. </w:t>
      </w:r>
      <w:r w:rsidR="006145AB" w:rsidRPr="006145AB">
        <w:rPr>
          <w:color w:val="000000" w:themeColor="text1"/>
          <w:lang w:eastAsia="en-GB"/>
        </w:rPr>
        <w:t xml:space="preserve">Furthermore, in the 2023 report, the local supplier and farm partnerships are highlighted to promote sustainable farming practices leading to supreme quality and sustainability of the products. </w:t>
      </w:r>
      <w:r w:rsidRPr="00890103">
        <w:rPr>
          <w:color w:val="000000" w:themeColor="text1"/>
          <w:lang w:eastAsia="en-GB"/>
        </w:rPr>
        <w:t>Most of the above cited practices are consistent with the strategic objectives of Tesco to support the community and make the customer satisfied with its products, that being ethically sourced and environmentally friendly (Tesco Plc, 2023).</w:t>
      </w:r>
    </w:p>
    <w:p w14:paraId="232CF315" w14:textId="77777777" w:rsidR="00890103" w:rsidRDefault="00890103" w:rsidP="009356C1">
      <w:pPr>
        <w:rPr>
          <w:color w:val="000000" w:themeColor="text1"/>
          <w:lang w:eastAsia="en-GB"/>
        </w:rPr>
      </w:pPr>
    </w:p>
    <w:p w14:paraId="4C0E9CFD" w14:textId="77777777" w:rsidR="009356C1" w:rsidRDefault="00B56394" w:rsidP="009356C1">
      <w:pPr>
        <w:rPr>
          <w:b/>
          <w:bCs/>
          <w:color w:val="000000" w:themeColor="text1"/>
          <w:lang w:eastAsia="en-GB"/>
        </w:rPr>
      </w:pPr>
      <w:r w:rsidRPr="00B56394">
        <w:rPr>
          <w:b/>
          <w:bCs/>
          <w:color w:val="000000" w:themeColor="text1"/>
          <w:lang w:eastAsia="en-GB"/>
        </w:rPr>
        <w:t>Examination of Tesco's Sustainability Goals and Their Alignment with Corporate Strategy</w:t>
      </w:r>
      <w:bookmarkStart w:id="13" w:name="_Toc163829396"/>
    </w:p>
    <w:p w14:paraId="7A6A9E07" w14:textId="77777777" w:rsidR="00E11504" w:rsidRDefault="007378A1" w:rsidP="009356C1">
      <w:pPr>
        <w:rPr>
          <w:color w:val="000000" w:themeColor="text1"/>
          <w:lang w:eastAsia="en-GB"/>
        </w:rPr>
      </w:pPr>
      <w:r w:rsidRPr="007378A1">
        <w:rPr>
          <w:color w:val="000000" w:themeColor="text1"/>
          <w:lang w:eastAsia="en-GB"/>
        </w:rPr>
        <w:t>Sustainability is one of the areas that Tesco’s pays much attention to, and it is seen mainly through the lens of health, community, and conservation as the main domains of impact.</w:t>
      </w:r>
      <w:r>
        <w:rPr>
          <w:color w:val="000000" w:themeColor="text1"/>
          <w:lang w:eastAsia="en-GB"/>
        </w:rPr>
        <w:t xml:space="preserve"> </w:t>
      </w:r>
      <w:r w:rsidR="009356C1" w:rsidRPr="009356C1">
        <w:rPr>
          <w:color w:val="000000" w:themeColor="text1"/>
          <w:lang w:eastAsia="en-GB"/>
        </w:rPr>
        <w:t>For example, as Tesco hairlines its goal as to lead in the market by offering the value to customers not only by the price and convenience but also by the quality and sustainability of their products (Johnson, Robertson, Cooper, Dickinson, &amp; Jones, 2018).</w:t>
      </w:r>
    </w:p>
    <w:p w14:paraId="17A0521C" w14:textId="77777777" w:rsidR="00E11504" w:rsidRDefault="009356C1" w:rsidP="009356C1">
      <w:pPr>
        <w:rPr>
          <w:color w:val="000000" w:themeColor="text1"/>
          <w:lang w:eastAsia="en-GB"/>
        </w:rPr>
      </w:pPr>
      <w:r w:rsidRPr="009356C1">
        <w:rPr>
          <w:color w:val="000000" w:themeColor="text1"/>
          <w:lang w:eastAsia="en-GB"/>
        </w:rPr>
        <w:t>The retailer's efforts in the usage of energy efficient machinery and renewable energy sources within its stores and operations illustrate a strategic integration between sustainability and efficiency of operation as they are the same thing. Tesco not only reduces the use of energy that helps in reducing its carbon footprint, but also inverts into cost savings that help it to compete in the market by selling goods at a lower price (Gan &amp; Yan, 2023).</w:t>
      </w:r>
    </w:p>
    <w:p w14:paraId="672BF0A9" w14:textId="33A68DF2" w:rsidR="009356C1" w:rsidRDefault="00DC2A42" w:rsidP="009356C1">
      <w:pPr>
        <w:rPr>
          <w:color w:val="000000" w:themeColor="text1"/>
          <w:lang w:eastAsia="en-GB"/>
        </w:rPr>
      </w:pPr>
      <w:r w:rsidRPr="00DC2A42">
        <w:rPr>
          <w:color w:val="000000" w:themeColor="text1"/>
          <w:lang w:eastAsia="en-GB"/>
        </w:rPr>
        <w:t>Besides that, the social projects of Tesco, like donated food and help given to local producers, can be, in fact, called a good PR or a good organi</w:t>
      </w:r>
      <w:r>
        <w:rPr>
          <w:color w:val="000000" w:themeColor="text1"/>
          <w:lang w:eastAsia="en-GB"/>
        </w:rPr>
        <w:t>s</w:t>
      </w:r>
      <w:r w:rsidRPr="00DC2A42">
        <w:rPr>
          <w:color w:val="000000" w:themeColor="text1"/>
          <w:lang w:eastAsia="en-GB"/>
        </w:rPr>
        <w:t>ation reputation and brand image.</w:t>
      </w:r>
      <w:r>
        <w:rPr>
          <w:color w:val="000000" w:themeColor="text1"/>
          <w:lang w:eastAsia="en-GB"/>
        </w:rPr>
        <w:t xml:space="preserve"> </w:t>
      </w:r>
      <w:r w:rsidR="009356C1" w:rsidRPr="009356C1">
        <w:rPr>
          <w:color w:val="000000" w:themeColor="text1"/>
          <w:lang w:eastAsia="en-GB"/>
        </w:rPr>
        <w:t>It represents the fact that sustainability and corporate social responsibility should be included in making customers trust you and build loyalty for your company, so you wield long-term strategic power (Haddock-Millar &amp; Rigby, 2015).</w:t>
      </w:r>
    </w:p>
    <w:p w14:paraId="6DCFE6D3" w14:textId="77777777" w:rsidR="006145AB" w:rsidRDefault="008026D8" w:rsidP="009356C1">
      <w:pPr>
        <w:rPr>
          <w:color w:val="000000" w:themeColor="text1"/>
          <w:lang w:eastAsia="en-GB"/>
        </w:rPr>
      </w:pPr>
      <w:r w:rsidRPr="008026D8">
        <w:rPr>
          <w:b/>
          <w:bCs/>
          <w:color w:val="000000" w:themeColor="text1"/>
          <w:lang w:eastAsia="en-GB"/>
        </w:rPr>
        <w:t>Corporate Strategy Integration:</w:t>
      </w:r>
      <w:r w:rsidRPr="008026D8">
        <w:rPr>
          <w:color w:val="000000" w:themeColor="text1"/>
          <w:lang w:eastAsia="en-GB"/>
        </w:rPr>
        <w:br/>
        <w:t>Sustainability objectives of Tesco are embedded in the company's overall corporate strategy but more explicitly in health, conservation and community support. The pursuit of both the competitive cost and environmentally sustainable products seems consistent with the growing consumer requirements in the area of ethical and environmentally friendly products. </w:t>
      </w:r>
      <w:r w:rsidR="006145AB" w:rsidRPr="006145AB">
        <w:rPr>
          <w:color w:val="000000" w:themeColor="text1"/>
          <w:lang w:eastAsia="en-GB"/>
        </w:rPr>
        <w:t>Sustainability is introduced into many elements of the company making it part of Tesco’s identity. Thus an alignment is seen in that element as products and services are promoted with attributes to engage customers and for loyalty and finally, sustainability giving the source of competitive advantage.</w:t>
      </w:r>
    </w:p>
    <w:p w14:paraId="69311BAF" w14:textId="77777777" w:rsidR="006145AB" w:rsidRDefault="006145AB" w:rsidP="009356C1">
      <w:pPr>
        <w:rPr>
          <w:color w:val="000000" w:themeColor="text1"/>
          <w:lang w:eastAsia="en-GB"/>
        </w:rPr>
      </w:pPr>
    </w:p>
    <w:p w14:paraId="438C6372" w14:textId="77777777" w:rsidR="006145AB" w:rsidRDefault="006145AB" w:rsidP="009356C1">
      <w:pPr>
        <w:rPr>
          <w:color w:val="000000" w:themeColor="text1"/>
          <w:lang w:eastAsia="en-GB"/>
        </w:rPr>
      </w:pPr>
    </w:p>
    <w:p w14:paraId="3EDBDB2E" w14:textId="77777777" w:rsidR="006145AB" w:rsidRDefault="006145AB" w:rsidP="009356C1">
      <w:pPr>
        <w:rPr>
          <w:color w:val="000000" w:themeColor="text1"/>
          <w:lang w:eastAsia="en-GB"/>
        </w:rPr>
      </w:pPr>
    </w:p>
    <w:p w14:paraId="2DDBEC69" w14:textId="77777777" w:rsidR="00CE7195" w:rsidRDefault="00CE7195" w:rsidP="009356C1">
      <w:pPr>
        <w:rPr>
          <w:color w:val="000000" w:themeColor="text1"/>
          <w:lang w:eastAsia="en-GB"/>
        </w:rPr>
      </w:pPr>
    </w:p>
    <w:p w14:paraId="08195886" w14:textId="7ABCFA50" w:rsidR="008026D8" w:rsidRDefault="008026D8" w:rsidP="009356C1">
      <w:pPr>
        <w:rPr>
          <w:color w:val="000000" w:themeColor="text1"/>
          <w:lang w:eastAsia="en-GB"/>
        </w:rPr>
      </w:pPr>
      <w:r w:rsidRPr="008026D8">
        <w:rPr>
          <w:b/>
          <w:bCs/>
          <w:color w:val="000000" w:themeColor="text1"/>
          <w:lang w:eastAsia="en-GB"/>
        </w:rPr>
        <w:t>Operational Efficiency and Market Competitiveness:</w:t>
      </w:r>
      <w:r w:rsidRPr="008026D8">
        <w:rPr>
          <w:color w:val="000000" w:themeColor="text1"/>
          <w:lang w:eastAsia="en-GB"/>
        </w:rPr>
        <w:t xml:space="preserve"> </w:t>
      </w:r>
      <w:r w:rsidRPr="008026D8">
        <w:rPr>
          <w:color w:val="000000" w:themeColor="text1"/>
          <w:lang w:eastAsia="en-GB"/>
        </w:rPr>
        <w:br/>
        <w:t>Through adoption of energy efficient technologies and reducing wastes Tesco does not only reduce its environmental effects but also utilizes cost saving that support its low price strategy. In a retail setting, such practices have strategic importance since margins are small and competition is fierce. These savings translate to Tesco’s ability to keep competitive prices with all related requirements such as quality and corporate social responsibilities in place.</w:t>
      </w:r>
      <w:r w:rsidRPr="008026D8">
        <w:rPr>
          <w:color w:val="000000" w:themeColor="text1"/>
          <w:lang w:eastAsia="en-GB"/>
        </w:rPr>
        <w:br/>
      </w:r>
      <w:r w:rsidRPr="008026D8">
        <w:rPr>
          <w:b/>
          <w:bCs/>
          <w:color w:val="000000" w:themeColor="text1"/>
          <w:lang w:eastAsia="en-GB"/>
        </w:rPr>
        <w:t>Brand Reputation and Customer Trust:</w:t>
      </w:r>
      <w:r w:rsidRPr="008026D8">
        <w:rPr>
          <w:color w:val="000000" w:themeColor="text1"/>
          <w:lang w:eastAsia="en-GB"/>
        </w:rPr>
        <w:t xml:space="preserve"> </w:t>
      </w:r>
      <w:r w:rsidRPr="008026D8">
        <w:rPr>
          <w:color w:val="000000" w:themeColor="text1"/>
          <w:lang w:eastAsia="en-GB"/>
        </w:rPr>
        <w:br/>
        <w:t>The annual reports emphasize CSR and Sustainability as core brand identity values of Tesco. Opportunities such as food donation and development of local producers strengthen the favourable image of Tesco as a socially responsible company. This is followed by better customer trust and loyalty which are indispensable in retailing for long-term success.</w:t>
      </w:r>
    </w:p>
    <w:p w14:paraId="257FCE09" w14:textId="77777777" w:rsidR="009356C1" w:rsidRDefault="00801555" w:rsidP="009356C1">
      <w:pPr>
        <w:pStyle w:val="Heading1"/>
        <w:rPr>
          <w:lang w:eastAsia="en-GB"/>
        </w:rPr>
      </w:pPr>
      <w:r w:rsidRPr="00B56394">
        <w:rPr>
          <w:lang w:eastAsia="en-GB"/>
        </w:rPr>
        <w:t>Conclusion</w:t>
      </w:r>
      <w:bookmarkStart w:id="14" w:name="_Toc163829397"/>
      <w:bookmarkEnd w:id="13"/>
    </w:p>
    <w:p w14:paraId="44241FF4" w14:textId="77777777" w:rsidR="009356C1" w:rsidRDefault="009356C1" w:rsidP="009356C1">
      <w:pPr>
        <w:rPr>
          <w:color w:val="000000" w:themeColor="text1"/>
          <w:lang w:eastAsia="en-GB"/>
        </w:rPr>
      </w:pPr>
      <w:r w:rsidRPr="009356C1">
        <w:rPr>
          <w:color w:val="000000" w:themeColor="text1"/>
          <w:lang w:eastAsia="en-GB"/>
        </w:rPr>
        <w:t>This Tesco Plc strategic analysis revealed the diversity and subtlety of various strategic choices, implementation success, and the obstacles encountered by it in the evert more volatile retail market. The analysis has revealed Tesco's dedication towards innovation, customer satisfaction and sustainability which are the key elements that drives its corporate and business strategies.</w:t>
      </w:r>
    </w:p>
    <w:p w14:paraId="7DD686DE" w14:textId="1893B3D0" w:rsidR="009356C1" w:rsidRDefault="009356C1" w:rsidP="009356C1">
      <w:pPr>
        <w:rPr>
          <w:color w:val="000000" w:themeColor="text1"/>
          <w:lang w:eastAsia="en-GB"/>
        </w:rPr>
      </w:pPr>
      <w:r w:rsidRPr="009356C1">
        <w:rPr>
          <w:color w:val="000000" w:themeColor="text1"/>
          <w:lang w:eastAsia="en-GB"/>
        </w:rPr>
        <w:t>The strategic decisions which Tesco has favoured by using Porter's Generic Strategies and directing the company forward as per Ansoff Matrix spotlight the company's responsiveness and future orientation. Tesco was indeed able to retain its market leadership by blending in cost competitiveness with differentiation, hence capturing diverse customer preferences. Also, its investments into the new markets and a unique category demonstrate its desire to grow and become diverse. The end-result of it has been success in one market and failure in another (Kar, Bansal, &amp; Mishra, 2021; Tian, 2021).</w:t>
      </w:r>
    </w:p>
    <w:p w14:paraId="4F718092" w14:textId="7B3D72E4" w:rsidR="008026D8" w:rsidRDefault="009356C1" w:rsidP="009356C1">
      <w:pPr>
        <w:rPr>
          <w:color w:val="000000" w:themeColor="text1"/>
          <w:lang w:eastAsia="en-GB"/>
        </w:rPr>
      </w:pPr>
      <w:r w:rsidRPr="009356C1">
        <w:rPr>
          <w:color w:val="000000" w:themeColor="text1"/>
          <w:lang w:eastAsia="en-GB"/>
        </w:rPr>
        <w:t xml:space="preserve">Nevertheless, the strategic path of Tesco Plc underlines the multifaceted approach which involves the synchronicity of operational efficiency, strong market positioning, and sustainability. In spite of having challenges especially when it comes to its international expansion, Tesco is well grounded on its core strategies which are supported by the three main pillars one being innovation, the other is customer centric and the last one being the environmental responsibility. This review-elicited deductions emphasize not only Tesco's strategic intelligence but also reflect that strategic solutions develop dynamically and are dependent on external factors globally in the retail sector. </w:t>
      </w:r>
    </w:p>
    <w:p w14:paraId="14B746ED" w14:textId="2A00E451" w:rsidR="001438FF" w:rsidRPr="009356C1" w:rsidRDefault="00801555" w:rsidP="009356C1">
      <w:pPr>
        <w:pStyle w:val="Heading1"/>
        <w:rPr>
          <w:bCs/>
          <w:lang w:eastAsia="en-GB"/>
        </w:rPr>
      </w:pPr>
      <w:r w:rsidRPr="00B56394">
        <w:rPr>
          <w:lang w:eastAsia="en-GB"/>
        </w:rPr>
        <w:t>References</w:t>
      </w:r>
      <w:bookmarkEnd w:id="14"/>
    </w:p>
    <w:p w14:paraId="59601BCF" w14:textId="6EF2BD7E"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Coe, N., Lee, Y. &amp; Wood, S. (2017) 'Conceptualising contemporary retail divestment: Tesco's departure from South Korea', </w:t>
      </w:r>
      <w:r w:rsidRPr="00F65EDC">
        <w:rPr>
          <w:rFonts w:eastAsia="Times New Roman" w:cstheme="majorBidi"/>
          <w:i/>
          <w:iCs/>
          <w:color w:val="000000" w:themeColor="text1"/>
          <w:kern w:val="0"/>
          <w:szCs w:val="24"/>
          <w:lang w:eastAsia="en-GB"/>
          <w14:ligatures w14:val="none"/>
        </w:rPr>
        <w:t>Environment and Planning A</w:t>
      </w:r>
      <w:r w:rsidRPr="00F65EDC">
        <w:rPr>
          <w:rFonts w:eastAsia="Times New Roman" w:cstheme="majorBidi"/>
          <w:color w:val="000000" w:themeColor="text1"/>
          <w:kern w:val="0"/>
          <w:szCs w:val="24"/>
          <w:lang w:eastAsia="en-GB"/>
          <w14:ligatures w14:val="none"/>
        </w:rPr>
        <w:t xml:space="preserve">, 49, pp. 2739-2761. </w:t>
      </w:r>
    </w:p>
    <w:p w14:paraId="5717BE12" w14:textId="0BDB164A"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Dharyanti, F., Jati, S. P. &amp; Pramukarso, D. T. (2019) 'Implementation process of strategic planning at district general hospital', </w:t>
      </w:r>
      <w:r w:rsidRPr="00F65EDC">
        <w:rPr>
          <w:rFonts w:eastAsia="Times New Roman" w:cstheme="majorBidi"/>
          <w:i/>
          <w:iCs/>
          <w:color w:val="000000" w:themeColor="text1"/>
          <w:kern w:val="0"/>
          <w:szCs w:val="24"/>
          <w:lang w:eastAsia="en-GB"/>
          <w14:ligatures w14:val="none"/>
        </w:rPr>
        <w:t>Jurnal Administrasi Kesehatan Indonesia</w:t>
      </w:r>
      <w:r w:rsidRPr="00F65EDC">
        <w:rPr>
          <w:rFonts w:eastAsia="Times New Roman" w:cstheme="majorBidi"/>
          <w:color w:val="000000" w:themeColor="text1"/>
          <w:kern w:val="0"/>
          <w:szCs w:val="24"/>
          <w:lang w:eastAsia="en-GB"/>
          <w14:ligatures w14:val="none"/>
        </w:rPr>
        <w:t xml:space="preserve">. </w:t>
      </w:r>
    </w:p>
    <w:p w14:paraId="44E3ABA1" w14:textId="23DA617F"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Elbanna, S., Andrews, R. &amp; Pollanen, R. (2016) 'Strategic planning and implementation success in public service organizations: Evidence from Canada', </w:t>
      </w:r>
      <w:r w:rsidRPr="00F65EDC">
        <w:rPr>
          <w:rFonts w:eastAsia="Times New Roman" w:cstheme="majorBidi"/>
          <w:i/>
          <w:iCs/>
          <w:color w:val="000000" w:themeColor="text1"/>
          <w:kern w:val="0"/>
          <w:szCs w:val="24"/>
          <w:lang w:eastAsia="en-GB"/>
          <w14:ligatures w14:val="none"/>
        </w:rPr>
        <w:t>Public Management Review</w:t>
      </w:r>
      <w:r w:rsidRPr="00F65EDC">
        <w:rPr>
          <w:rFonts w:eastAsia="Times New Roman" w:cstheme="majorBidi"/>
          <w:color w:val="000000" w:themeColor="text1"/>
          <w:kern w:val="0"/>
          <w:szCs w:val="24"/>
          <w:lang w:eastAsia="en-GB"/>
          <w14:ligatures w14:val="none"/>
        </w:rPr>
        <w:t xml:space="preserve">, 18, pp. 1017-1042. </w:t>
      </w:r>
    </w:p>
    <w:p w14:paraId="6D3C1953" w14:textId="17514540"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Gan, W. &amp; Yan, C. (2023) 'Financial analysis and development study of Tesco PLC', </w:t>
      </w:r>
      <w:r w:rsidRPr="00F65EDC">
        <w:rPr>
          <w:rFonts w:eastAsia="Times New Roman" w:cstheme="majorBidi"/>
          <w:i/>
          <w:iCs/>
          <w:color w:val="000000" w:themeColor="text1"/>
          <w:kern w:val="0"/>
          <w:szCs w:val="24"/>
          <w:lang w:eastAsia="en-GB"/>
          <w14:ligatures w14:val="none"/>
        </w:rPr>
        <w:t>Highlights in Business, Economics and Management</w:t>
      </w:r>
      <w:r w:rsidRPr="00F65EDC">
        <w:rPr>
          <w:rFonts w:eastAsia="Times New Roman" w:cstheme="majorBidi"/>
          <w:color w:val="000000" w:themeColor="text1"/>
          <w:kern w:val="0"/>
          <w:szCs w:val="24"/>
          <w:lang w:eastAsia="en-GB"/>
          <w14:ligatures w14:val="none"/>
        </w:rPr>
        <w:t xml:space="preserve">. </w:t>
      </w:r>
    </w:p>
    <w:p w14:paraId="35A47D30" w14:textId="2914A02A"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Haddock-Millar, J. &amp; Rigby, C. (2015) 'Business strategy and the environment: Tesco PLC’s declining financial performance and underlying issues', </w:t>
      </w:r>
      <w:r w:rsidRPr="00F65EDC">
        <w:rPr>
          <w:rFonts w:eastAsia="Times New Roman" w:cstheme="majorBidi"/>
          <w:i/>
          <w:iCs/>
          <w:color w:val="000000" w:themeColor="text1"/>
          <w:kern w:val="0"/>
          <w:szCs w:val="24"/>
          <w:lang w:eastAsia="en-GB"/>
          <w14:ligatures w14:val="none"/>
        </w:rPr>
        <w:t>Social Sciences Education eJournal</w:t>
      </w:r>
      <w:r w:rsidRPr="00F65EDC">
        <w:rPr>
          <w:rFonts w:eastAsia="Times New Roman" w:cstheme="majorBidi"/>
          <w:color w:val="000000" w:themeColor="text1"/>
          <w:kern w:val="0"/>
          <w:szCs w:val="24"/>
          <w:lang w:eastAsia="en-GB"/>
          <w14:ligatures w14:val="none"/>
        </w:rPr>
        <w:t xml:space="preserve">. </w:t>
      </w:r>
    </w:p>
    <w:p w14:paraId="026373FB" w14:textId="779EFB1E"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Johnson, S., Robertson, I., Cooper, C., Dickinson, J. &amp; Jones, N. (2018) 'Tesco Bank wellbeing case study'. </w:t>
      </w:r>
    </w:p>
    <w:p w14:paraId="3C6519FC" w14:textId="433F8A07"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Kar, S., Bansal, R. &amp; Mishra, S. (2021) 'Tesco: Entry and expansion strategy in India', </w:t>
      </w:r>
      <w:r w:rsidRPr="00F65EDC">
        <w:rPr>
          <w:rFonts w:eastAsia="Times New Roman" w:cstheme="majorBidi"/>
          <w:i/>
          <w:iCs/>
          <w:color w:val="000000" w:themeColor="text1"/>
          <w:kern w:val="0"/>
          <w:szCs w:val="24"/>
          <w:lang w:eastAsia="en-GB"/>
          <w14:ligatures w14:val="none"/>
        </w:rPr>
        <w:t>Emerging Economies Cases Journal</w:t>
      </w:r>
      <w:r w:rsidRPr="00F65EDC">
        <w:rPr>
          <w:rFonts w:eastAsia="Times New Roman" w:cstheme="majorBidi"/>
          <w:color w:val="000000" w:themeColor="text1"/>
          <w:kern w:val="0"/>
          <w:szCs w:val="24"/>
          <w:lang w:eastAsia="en-GB"/>
          <w14:ligatures w14:val="none"/>
        </w:rPr>
        <w:t xml:space="preserve">, 3, pp. 65-76. </w:t>
      </w:r>
    </w:p>
    <w:p w14:paraId="0DA29C10" w14:textId="4DA80E75" w:rsid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Sharah Fatricia, R. (2017) 'Strategic analysis of Tesco supermarket', </w:t>
      </w:r>
      <w:r w:rsidRPr="00F65EDC">
        <w:rPr>
          <w:rFonts w:eastAsia="Times New Roman" w:cstheme="majorBidi"/>
          <w:i/>
          <w:iCs/>
          <w:color w:val="000000" w:themeColor="text1"/>
          <w:kern w:val="0"/>
          <w:szCs w:val="24"/>
          <w:lang w:eastAsia="en-GB"/>
          <w14:ligatures w14:val="none"/>
        </w:rPr>
        <w:t>Jurnal Manajemen Terapan dan Keuangan</w:t>
      </w:r>
      <w:r w:rsidRPr="00F65EDC">
        <w:rPr>
          <w:rFonts w:eastAsia="Times New Roman" w:cstheme="majorBidi"/>
          <w:color w:val="000000" w:themeColor="text1"/>
          <w:kern w:val="0"/>
          <w:szCs w:val="24"/>
          <w:lang w:eastAsia="en-GB"/>
          <w14:ligatures w14:val="none"/>
        </w:rPr>
        <w:t xml:space="preserve">. </w:t>
      </w:r>
    </w:p>
    <w:p w14:paraId="679DD77C" w14:textId="77777777" w:rsidR="001B0CFB" w:rsidRPr="001B0CFB" w:rsidRDefault="001B0CFB" w:rsidP="001B0CFB">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1B0CFB">
        <w:rPr>
          <w:rFonts w:eastAsia="Times New Roman" w:cstheme="majorBidi"/>
          <w:color w:val="000000" w:themeColor="text1"/>
          <w:kern w:val="0"/>
          <w:szCs w:val="24"/>
          <w:lang w:eastAsia="en-GB"/>
          <w14:ligatures w14:val="none"/>
        </w:rPr>
        <w:t xml:space="preserve">Tesco Plc (2023) </w:t>
      </w:r>
      <w:r w:rsidRPr="001B0CFB">
        <w:rPr>
          <w:rFonts w:eastAsia="Times New Roman" w:cstheme="majorBidi"/>
          <w:i/>
          <w:iCs/>
          <w:color w:val="000000" w:themeColor="text1"/>
          <w:kern w:val="0"/>
          <w:szCs w:val="24"/>
          <w:lang w:eastAsia="en-GB"/>
          <w14:ligatures w14:val="none"/>
        </w:rPr>
        <w:t>Annual Report 2023</w:t>
      </w:r>
      <w:r w:rsidRPr="001B0CFB">
        <w:rPr>
          <w:rFonts w:eastAsia="Times New Roman" w:cstheme="majorBidi"/>
          <w:color w:val="000000" w:themeColor="text1"/>
          <w:kern w:val="0"/>
          <w:szCs w:val="24"/>
          <w:lang w:eastAsia="en-GB"/>
          <w14:ligatures w14:val="none"/>
        </w:rPr>
        <w:t xml:space="preserve">. Available at: </w:t>
      </w:r>
      <w:hyperlink r:id="rId8" w:tgtFrame="_new" w:history="1">
        <w:r w:rsidRPr="001B0CFB">
          <w:rPr>
            <w:rStyle w:val="Hyperlink"/>
            <w:rFonts w:eastAsia="Times New Roman" w:cstheme="majorBidi"/>
            <w:kern w:val="0"/>
            <w:szCs w:val="24"/>
            <w:lang w:eastAsia="en-GB"/>
            <w14:ligatures w14:val="none"/>
          </w:rPr>
          <w:t>https://www.tescoplc.com/media/u1wlq2qf/tesco-plc-annual-report-2023.pdf</w:t>
        </w:r>
      </w:hyperlink>
      <w:r w:rsidRPr="001B0CFB">
        <w:rPr>
          <w:rFonts w:eastAsia="Times New Roman" w:cstheme="majorBidi"/>
          <w:color w:val="000000" w:themeColor="text1"/>
          <w:kern w:val="0"/>
          <w:szCs w:val="24"/>
          <w:lang w:eastAsia="en-GB"/>
          <w14:ligatures w14:val="none"/>
        </w:rPr>
        <w:t xml:space="preserve"> (Accessed: 21 April 2024).</w:t>
      </w:r>
    </w:p>
    <w:p w14:paraId="2E9D77FE" w14:textId="5D864B75" w:rsidR="001B0CFB" w:rsidRPr="00F65EDC" w:rsidRDefault="001B0CFB" w:rsidP="001B0CFB">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1B0CFB">
        <w:rPr>
          <w:rFonts w:eastAsia="Times New Roman" w:cstheme="majorBidi"/>
          <w:color w:val="000000" w:themeColor="text1"/>
          <w:kern w:val="0"/>
          <w:szCs w:val="24"/>
          <w:lang w:eastAsia="en-GB"/>
          <w14:ligatures w14:val="none"/>
        </w:rPr>
        <w:t xml:space="preserve">Tesco Plc (2022) </w:t>
      </w:r>
      <w:r w:rsidRPr="001B0CFB">
        <w:rPr>
          <w:rFonts w:eastAsia="Times New Roman" w:cstheme="majorBidi"/>
          <w:i/>
          <w:iCs/>
          <w:color w:val="000000" w:themeColor="text1"/>
          <w:kern w:val="0"/>
          <w:szCs w:val="24"/>
          <w:lang w:eastAsia="en-GB"/>
          <w14:ligatures w14:val="none"/>
        </w:rPr>
        <w:t>Annual Report 2022</w:t>
      </w:r>
      <w:r w:rsidRPr="001B0CFB">
        <w:rPr>
          <w:rFonts w:eastAsia="Times New Roman" w:cstheme="majorBidi"/>
          <w:color w:val="000000" w:themeColor="text1"/>
          <w:kern w:val="0"/>
          <w:szCs w:val="24"/>
          <w:lang w:eastAsia="en-GB"/>
          <w14:ligatures w14:val="none"/>
        </w:rPr>
        <w:t xml:space="preserve">. Available at: </w:t>
      </w:r>
      <w:hyperlink r:id="rId9" w:tgtFrame="_new" w:history="1">
        <w:r w:rsidRPr="001B0CFB">
          <w:rPr>
            <w:rStyle w:val="Hyperlink"/>
            <w:rFonts w:eastAsia="Times New Roman" w:cstheme="majorBidi"/>
            <w:kern w:val="0"/>
            <w:szCs w:val="24"/>
            <w:lang w:eastAsia="en-GB"/>
            <w14:ligatures w14:val="none"/>
          </w:rPr>
          <w:t>https://www.tescoplc.com/media/759057/tesco-annual-report-2022.pdf</w:t>
        </w:r>
      </w:hyperlink>
      <w:r w:rsidRPr="001B0CFB">
        <w:rPr>
          <w:rFonts w:eastAsia="Times New Roman" w:cstheme="majorBidi"/>
          <w:color w:val="000000" w:themeColor="text1"/>
          <w:kern w:val="0"/>
          <w:szCs w:val="24"/>
          <w:lang w:eastAsia="en-GB"/>
          <w14:ligatures w14:val="none"/>
        </w:rPr>
        <w:t xml:space="preserve"> (Accessed: 21 April 2024).</w:t>
      </w:r>
    </w:p>
    <w:p w14:paraId="3249CF2E" w14:textId="78E393BF"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Tian, Q. (2021) 'Analysis on the business strategy of Tesco in the Chinese market'. </w:t>
      </w:r>
    </w:p>
    <w:p w14:paraId="549DE87C" w14:textId="02D678C3"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Wood, S., Coe, N. M. &amp; Wrigley, N. (2016) 'Multi-scalar localization and capability transference: Exploring embeddedness in the Asian retail expansion of Tesco', </w:t>
      </w:r>
      <w:r w:rsidRPr="00F65EDC">
        <w:rPr>
          <w:rFonts w:eastAsia="Times New Roman" w:cstheme="majorBidi"/>
          <w:i/>
          <w:iCs/>
          <w:color w:val="000000" w:themeColor="text1"/>
          <w:kern w:val="0"/>
          <w:szCs w:val="24"/>
          <w:lang w:eastAsia="en-GB"/>
          <w14:ligatures w14:val="none"/>
        </w:rPr>
        <w:t>Regional Studies</w:t>
      </w:r>
      <w:r w:rsidRPr="00F65EDC">
        <w:rPr>
          <w:rFonts w:eastAsia="Times New Roman" w:cstheme="majorBidi"/>
          <w:color w:val="000000" w:themeColor="text1"/>
          <w:kern w:val="0"/>
          <w:szCs w:val="24"/>
          <w:lang w:eastAsia="en-GB"/>
          <w14:ligatures w14:val="none"/>
        </w:rPr>
        <w:t xml:space="preserve">, 50, pp. 475-495. </w:t>
      </w:r>
    </w:p>
    <w:p w14:paraId="48ECAF8B" w14:textId="77777777" w:rsidR="00F65EDC" w:rsidRPr="00F65EDC" w:rsidRDefault="00F65EDC" w:rsidP="00F65EDC">
      <w:pPr>
        <w:shd w:val="clear" w:color="auto" w:fill="FFFFFF" w:themeFill="background1"/>
        <w:spacing w:before="300" w:after="300" w:line="240" w:lineRule="auto"/>
        <w:ind w:left="360"/>
        <w:rPr>
          <w:rFonts w:eastAsia="Times New Roman" w:cstheme="majorBidi"/>
          <w:color w:val="000000" w:themeColor="text1"/>
          <w:kern w:val="0"/>
          <w:szCs w:val="24"/>
          <w:lang w:eastAsia="en-GB"/>
          <w14:ligatures w14:val="none"/>
        </w:rPr>
      </w:pPr>
      <w:r w:rsidRPr="00F65EDC">
        <w:rPr>
          <w:rFonts w:eastAsia="Times New Roman" w:cstheme="majorBidi"/>
          <w:color w:val="000000" w:themeColor="text1"/>
          <w:kern w:val="0"/>
          <w:szCs w:val="24"/>
          <w:lang w:eastAsia="en-GB"/>
          <w14:ligatures w14:val="none"/>
        </w:rPr>
        <w:t xml:space="preserve">Wood, S., Wrigley, N. &amp; Coe, N. (2017) 'Capital discipline and financial market relations in retail globalization: insights from the case of Tesco plc', </w:t>
      </w:r>
      <w:r w:rsidRPr="00F65EDC">
        <w:rPr>
          <w:rFonts w:eastAsia="Times New Roman" w:cstheme="majorBidi"/>
          <w:i/>
          <w:iCs/>
          <w:color w:val="000000" w:themeColor="text1"/>
          <w:kern w:val="0"/>
          <w:szCs w:val="24"/>
          <w:lang w:eastAsia="en-GB"/>
          <w14:ligatures w14:val="none"/>
        </w:rPr>
        <w:t>Journal of Economic Geography</w:t>
      </w:r>
      <w:r w:rsidRPr="00F65EDC">
        <w:rPr>
          <w:rFonts w:eastAsia="Times New Roman" w:cstheme="majorBidi"/>
          <w:color w:val="000000" w:themeColor="text1"/>
          <w:kern w:val="0"/>
          <w:szCs w:val="24"/>
          <w:lang w:eastAsia="en-GB"/>
          <w14:ligatures w14:val="none"/>
        </w:rPr>
        <w:t xml:space="preserve">, 17, pp. 31-57. </w:t>
      </w:r>
    </w:p>
    <w:p w14:paraId="05DE32B3" w14:textId="77777777" w:rsidR="003E56F7" w:rsidRPr="00B56394" w:rsidRDefault="003E56F7">
      <w:pPr>
        <w:rPr>
          <w:rFonts w:cstheme="majorBidi"/>
          <w:color w:val="000000" w:themeColor="text1"/>
          <w:lang w:val="bg-BG"/>
        </w:rPr>
      </w:pPr>
    </w:p>
    <w:sectPr w:rsidR="003E56F7" w:rsidRPr="00B56394">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276B65" w14:textId="77777777" w:rsidR="00871F29" w:rsidRDefault="00871F29" w:rsidP="00261276">
      <w:pPr>
        <w:spacing w:after="0" w:line="240" w:lineRule="auto"/>
      </w:pPr>
      <w:r>
        <w:separator/>
      </w:r>
    </w:p>
  </w:endnote>
  <w:endnote w:type="continuationSeparator" w:id="0">
    <w:p w14:paraId="68AE0AAB" w14:textId="77777777" w:rsidR="00871F29" w:rsidRDefault="00871F29" w:rsidP="00261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ystem-ui">
    <w:altName w:val="Cambria"/>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52504053"/>
      <w:docPartObj>
        <w:docPartGallery w:val="Page Numbers (Bottom of Page)"/>
        <w:docPartUnique/>
      </w:docPartObj>
    </w:sdtPr>
    <w:sdtEndPr>
      <w:rPr>
        <w:color w:val="7F7F7F" w:themeColor="background1" w:themeShade="7F"/>
        <w:spacing w:val="60"/>
      </w:rPr>
    </w:sdtEndPr>
    <w:sdtContent>
      <w:p w14:paraId="15D7E80F" w14:textId="3931CD70" w:rsidR="00261276" w:rsidRDefault="00261276">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FF845B" w14:textId="77777777" w:rsidR="00261276" w:rsidRDefault="002612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4C2F1D" w14:textId="77777777" w:rsidR="00871F29" w:rsidRDefault="00871F29" w:rsidP="00261276">
      <w:pPr>
        <w:spacing w:after="0" w:line="240" w:lineRule="auto"/>
      </w:pPr>
      <w:r>
        <w:separator/>
      </w:r>
    </w:p>
  </w:footnote>
  <w:footnote w:type="continuationSeparator" w:id="0">
    <w:p w14:paraId="1279740D" w14:textId="77777777" w:rsidR="00871F29" w:rsidRDefault="00871F29" w:rsidP="002612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FD160D"/>
    <w:multiLevelType w:val="hybridMultilevel"/>
    <w:tmpl w:val="31F2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B542DD"/>
    <w:multiLevelType w:val="multilevel"/>
    <w:tmpl w:val="A1629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225D23"/>
    <w:multiLevelType w:val="hybridMultilevel"/>
    <w:tmpl w:val="9D1A91A4"/>
    <w:lvl w:ilvl="0" w:tplc="DE68E37A">
      <w:start w:val="1"/>
      <w:numFmt w:val="bullet"/>
      <w:lvlText w:val="•"/>
      <w:lvlJc w:val="left"/>
      <w:pPr>
        <w:tabs>
          <w:tab w:val="num" w:pos="720"/>
        </w:tabs>
        <w:ind w:left="720" w:hanging="360"/>
      </w:pPr>
      <w:rPr>
        <w:rFonts w:ascii="Arial" w:hAnsi="Arial" w:hint="default"/>
      </w:rPr>
    </w:lvl>
    <w:lvl w:ilvl="1" w:tplc="7370F078" w:tentative="1">
      <w:start w:val="1"/>
      <w:numFmt w:val="bullet"/>
      <w:lvlText w:val="•"/>
      <w:lvlJc w:val="left"/>
      <w:pPr>
        <w:tabs>
          <w:tab w:val="num" w:pos="1440"/>
        </w:tabs>
        <w:ind w:left="1440" w:hanging="360"/>
      </w:pPr>
      <w:rPr>
        <w:rFonts w:ascii="Arial" w:hAnsi="Arial" w:hint="default"/>
      </w:rPr>
    </w:lvl>
    <w:lvl w:ilvl="2" w:tplc="DC52DE56" w:tentative="1">
      <w:start w:val="1"/>
      <w:numFmt w:val="bullet"/>
      <w:lvlText w:val="•"/>
      <w:lvlJc w:val="left"/>
      <w:pPr>
        <w:tabs>
          <w:tab w:val="num" w:pos="2160"/>
        </w:tabs>
        <w:ind w:left="2160" w:hanging="360"/>
      </w:pPr>
      <w:rPr>
        <w:rFonts w:ascii="Arial" w:hAnsi="Arial" w:hint="default"/>
      </w:rPr>
    </w:lvl>
    <w:lvl w:ilvl="3" w:tplc="1AB29DDA" w:tentative="1">
      <w:start w:val="1"/>
      <w:numFmt w:val="bullet"/>
      <w:lvlText w:val="•"/>
      <w:lvlJc w:val="left"/>
      <w:pPr>
        <w:tabs>
          <w:tab w:val="num" w:pos="2880"/>
        </w:tabs>
        <w:ind w:left="2880" w:hanging="360"/>
      </w:pPr>
      <w:rPr>
        <w:rFonts w:ascii="Arial" w:hAnsi="Arial" w:hint="default"/>
      </w:rPr>
    </w:lvl>
    <w:lvl w:ilvl="4" w:tplc="2FC88400" w:tentative="1">
      <w:start w:val="1"/>
      <w:numFmt w:val="bullet"/>
      <w:lvlText w:val="•"/>
      <w:lvlJc w:val="left"/>
      <w:pPr>
        <w:tabs>
          <w:tab w:val="num" w:pos="3600"/>
        </w:tabs>
        <w:ind w:left="3600" w:hanging="360"/>
      </w:pPr>
      <w:rPr>
        <w:rFonts w:ascii="Arial" w:hAnsi="Arial" w:hint="default"/>
      </w:rPr>
    </w:lvl>
    <w:lvl w:ilvl="5" w:tplc="89A28EA0" w:tentative="1">
      <w:start w:val="1"/>
      <w:numFmt w:val="bullet"/>
      <w:lvlText w:val="•"/>
      <w:lvlJc w:val="left"/>
      <w:pPr>
        <w:tabs>
          <w:tab w:val="num" w:pos="4320"/>
        </w:tabs>
        <w:ind w:left="4320" w:hanging="360"/>
      </w:pPr>
      <w:rPr>
        <w:rFonts w:ascii="Arial" w:hAnsi="Arial" w:hint="default"/>
      </w:rPr>
    </w:lvl>
    <w:lvl w:ilvl="6" w:tplc="295E54E4" w:tentative="1">
      <w:start w:val="1"/>
      <w:numFmt w:val="bullet"/>
      <w:lvlText w:val="•"/>
      <w:lvlJc w:val="left"/>
      <w:pPr>
        <w:tabs>
          <w:tab w:val="num" w:pos="5040"/>
        </w:tabs>
        <w:ind w:left="5040" w:hanging="360"/>
      </w:pPr>
      <w:rPr>
        <w:rFonts w:ascii="Arial" w:hAnsi="Arial" w:hint="default"/>
      </w:rPr>
    </w:lvl>
    <w:lvl w:ilvl="7" w:tplc="0F8CC3AE" w:tentative="1">
      <w:start w:val="1"/>
      <w:numFmt w:val="bullet"/>
      <w:lvlText w:val="•"/>
      <w:lvlJc w:val="left"/>
      <w:pPr>
        <w:tabs>
          <w:tab w:val="num" w:pos="5760"/>
        </w:tabs>
        <w:ind w:left="5760" w:hanging="360"/>
      </w:pPr>
      <w:rPr>
        <w:rFonts w:ascii="Arial" w:hAnsi="Arial" w:hint="default"/>
      </w:rPr>
    </w:lvl>
    <w:lvl w:ilvl="8" w:tplc="6AB6432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49427A"/>
    <w:multiLevelType w:val="multilevel"/>
    <w:tmpl w:val="ED24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C374E3"/>
    <w:multiLevelType w:val="hybridMultilevel"/>
    <w:tmpl w:val="D63C7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032F94"/>
    <w:multiLevelType w:val="multilevel"/>
    <w:tmpl w:val="00E490B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6721F3"/>
    <w:multiLevelType w:val="multilevel"/>
    <w:tmpl w:val="38569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EB17539"/>
    <w:multiLevelType w:val="multilevel"/>
    <w:tmpl w:val="CA3AB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4A00D5A"/>
    <w:multiLevelType w:val="multilevel"/>
    <w:tmpl w:val="E1144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7265B13"/>
    <w:multiLevelType w:val="hybridMultilevel"/>
    <w:tmpl w:val="6EC29DB8"/>
    <w:lvl w:ilvl="0" w:tplc="0809000F">
      <w:start w:val="1"/>
      <w:numFmt w:val="decimal"/>
      <w:lvlText w:val="%1."/>
      <w:lvlJc w:val="left"/>
      <w:pPr>
        <w:ind w:left="720" w:hanging="360"/>
      </w:pPr>
      <w:rPr>
        <w:rFonts w:hint="default"/>
      </w:rPr>
    </w:lvl>
    <w:lvl w:ilvl="1" w:tplc="069E3864">
      <w:start w:val="4"/>
      <w:numFmt w:val="bullet"/>
      <w:lvlText w:val="•"/>
      <w:lvlJc w:val="left"/>
      <w:pPr>
        <w:ind w:left="1440" w:hanging="360"/>
      </w:pPr>
      <w:rPr>
        <w:rFonts w:ascii="system-ui" w:eastAsia="Times New Roman" w:hAnsi="system-ui" w:cs="Times New Roman"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BC54678"/>
    <w:multiLevelType w:val="hybridMultilevel"/>
    <w:tmpl w:val="7A0EC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D03F51"/>
    <w:multiLevelType w:val="multilevel"/>
    <w:tmpl w:val="6CB4D72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701628"/>
    <w:multiLevelType w:val="hybridMultilevel"/>
    <w:tmpl w:val="63CE5B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AE1676E"/>
    <w:multiLevelType w:val="hybridMultilevel"/>
    <w:tmpl w:val="DD162B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4449ED"/>
    <w:multiLevelType w:val="hybridMultilevel"/>
    <w:tmpl w:val="A28A01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E907A7"/>
    <w:multiLevelType w:val="multilevel"/>
    <w:tmpl w:val="5FB63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5636229"/>
    <w:multiLevelType w:val="multilevel"/>
    <w:tmpl w:val="1FBC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EDE78F2"/>
    <w:multiLevelType w:val="multilevel"/>
    <w:tmpl w:val="7E9C891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18" w15:restartNumberingAfterBreak="0">
    <w:nsid w:val="71DD03F1"/>
    <w:multiLevelType w:val="multilevel"/>
    <w:tmpl w:val="E47C12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5C85CE6"/>
    <w:multiLevelType w:val="multilevel"/>
    <w:tmpl w:val="53F8D7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D655AC"/>
    <w:multiLevelType w:val="hybridMultilevel"/>
    <w:tmpl w:val="01101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246BAB"/>
    <w:multiLevelType w:val="multilevel"/>
    <w:tmpl w:val="7F2636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43969100">
    <w:abstractNumId w:val="9"/>
  </w:num>
  <w:num w:numId="2" w16cid:durableId="2103135465">
    <w:abstractNumId w:val="7"/>
  </w:num>
  <w:num w:numId="3" w16cid:durableId="971708905">
    <w:abstractNumId w:val="11"/>
  </w:num>
  <w:num w:numId="4" w16cid:durableId="534077342">
    <w:abstractNumId w:val="5"/>
  </w:num>
  <w:num w:numId="5" w16cid:durableId="398595586">
    <w:abstractNumId w:val="18"/>
  </w:num>
  <w:num w:numId="6" w16cid:durableId="2041777970">
    <w:abstractNumId w:val="17"/>
  </w:num>
  <w:num w:numId="7" w16cid:durableId="1416587147">
    <w:abstractNumId w:val="3"/>
  </w:num>
  <w:num w:numId="8" w16cid:durableId="677654723">
    <w:abstractNumId w:val="21"/>
  </w:num>
  <w:num w:numId="9" w16cid:durableId="1171259532">
    <w:abstractNumId w:val="15"/>
  </w:num>
  <w:num w:numId="10" w16cid:durableId="2145388141">
    <w:abstractNumId w:val="8"/>
  </w:num>
  <w:num w:numId="11" w16cid:durableId="1088187485">
    <w:abstractNumId w:val="2"/>
  </w:num>
  <w:num w:numId="12" w16cid:durableId="1323048615">
    <w:abstractNumId w:val="4"/>
  </w:num>
  <w:num w:numId="13" w16cid:durableId="1338465577">
    <w:abstractNumId w:val="10"/>
  </w:num>
  <w:num w:numId="14" w16cid:durableId="1811173070">
    <w:abstractNumId w:val="0"/>
  </w:num>
  <w:num w:numId="15" w16cid:durableId="45375804">
    <w:abstractNumId w:val="6"/>
  </w:num>
  <w:num w:numId="16" w16cid:durableId="415173552">
    <w:abstractNumId w:val="1"/>
  </w:num>
  <w:num w:numId="17" w16cid:durableId="1294285941">
    <w:abstractNumId w:val="19"/>
  </w:num>
  <w:num w:numId="18" w16cid:durableId="1967423250">
    <w:abstractNumId w:val="16"/>
  </w:num>
  <w:num w:numId="19" w16cid:durableId="1182427436">
    <w:abstractNumId w:val="20"/>
  </w:num>
  <w:num w:numId="20" w16cid:durableId="341013267">
    <w:abstractNumId w:val="14"/>
  </w:num>
  <w:num w:numId="21" w16cid:durableId="2010133512">
    <w:abstractNumId w:val="13"/>
  </w:num>
  <w:num w:numId="22" w16cid:durableId="152818065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55"/>
    <w:rsid w:val="00070F4F"/>
    <w:rsid w:val="0007554A"/>
    <w:rsid w:val="00095004"/>
    <w:rsid w:val="000B11A4"/>
    <w:rsid w:val="000B7C34"/>
    <w:rsid w:val="000D544F"/>
    <w:rsid w:val="000E7D89"/>
    <w:rsid w:val="001067CE"/>
    <w:rsid w:val="001110C9"/>
    <w:rsid w:val="001438FF"/>
    <w:rsid w:val="00155F9F"/>
    <w:rsid w:val="00157105"/>
    <w:rsid w:val="0016732D"/>
    <w:rsid w:val="001A17F4"/>
    <w:rsid w:val="001A4FED"/>
    <w:rsid w:val="001B0CFB"/>
    <w:rsid w:val="001D3D8A"/>
    <w:rsid w:val="001E75DA"/>
    <w:rsid w:val="001F41B9"/>
    <w:rsid w:val="00246A83"/>
    <w:rsid w:val="00261276"/>
    <w:rsid w:val="002700EB"/>
    <w:rsid w:val="00296C23"/>
    <w:rsid w:val="002D5953"/>
    <w:rsid w:val="002F4778"/>
    <w:rsid w:val="0035675E"/>
    <w:rsid w:val="003A6834"/>
    <w:rsid w:val="003E56F7"/>
    <w:rsid w:val="003F23E8"/>
    <w:rsid w:val="00412714"/>
    <w:rsid w:val="0041642A"/>
    <w:rsid w:val="00431958"/>
    <w:rsid w:val="004366E1"/>
    <w:rsid w:val="004415D9"/>
    <w:rsid w:val="004D19C1"/>
    <w:rsid w:val="004D4DD5"/>
    <w:rsid w:val="004E276B"/>
    <w:rsid w:val="00511526"/>
    <w:rsid w:val="00531DC3"/>
    <w:rsid w:val="00564E65"/>
    <w:rsid w:val="005E4670"/>
    <w:rsid w:val="006145AB"/>
    <w:rsid w:val="0061706D"/>
    <w:rsid w:val="00633231"/>
    <w:rsid w:val="00666F72"/>
    <w:rsid w:val="00671548"/>
    <w:rsid w:val="006C51DF"/>
    <w:rsid w:val="00720EDA"/>
    <w:rsid w:val="007378A1"/>
    <w:rsid w:val="00774C48"/>
    <w:rsid w:val="00781B7D"/>
    <w:rsid w:val="007871F6"/>
    <w:rsid w:val="007F07CD"/>
    <w:rsid w:val="00801555"/>
    <w:rsid w:val="008026D8"/>
    <w:rsid w:val="00860BF6"/>
    <w:rsid w:val="00871F29"/>
    <w:rsid w:val="0088622E"/>
    <w:rsid w:val="00890103"/>
    <w:rsid w:val="008C357F"/>
    <w:rsid w:val="009033E7"/>
    <w:rsid w:val="009356C1"/>
    <w:rsid w:val="00950A47"/>
    <w:rsid w:val="009B36BF"/>
    <w:rsid w:val="00A370E7"/>
    <w:rsid w:val="00A441C7"/>
    <w:rsid w:val="00A52E44"/>
    <w:rsid w:val="00A66DF9"/>
    <w:rsid w:val="00AD3AE6"/>
    <w:rsid w:val="00AE6D3D"/>
    <w:rsid w:val="00AF6926"/>
    <w:rsid w:val="00B012B9"/>
    <w:rsid w:val="00B237EA"/>
    <w:rsid w:val="00B40819"/>
    <w:rsid w:val="00B44EDE"/>
    <w:rsid w:val="00B56394"/>
    <w:rsid w:val="00C12EDE"/>
    <w:rsid w:val="00C2464F"/>
    <w:rsid w:val="00C45D98"/>
    <w:rsid w:val="00C70549"/>
    <w:rsid w:val="00CE7195"/>
    <w:rsid w:val="00D323FB"/>
    <w:rsid w:val="00D74F61"/>
    <w:rsid w:val="00DC2A42"/>
    <w:rsid w:val="00DD0459"/>
    <w:rsid w:val="00E05225"/>
    <w:rsid w:val="00E11504"/>
    <w:rsid w:val="00E17BFB"/>
    <w:rsid w:val="00E313F0"/>
    <w:rsid w:val="00E31697"/>
    <w:rsid w:val="00E34505"/>
    <w:rsid w:val="00E96043"/>
    <w:rsid w:val="00E97E91"/>
    <w:rsid w:val="00EC16E1"/>
    <w:rsid w:val="00ED12A1"/>
    <w:rsid w:val="00ED4177"/>
    <w:rsid w:val="00ED7270"/>
    <w:rsid w:val="00F46FC2"/>
    <w:rsid w:val="00F65EDC"/>
    <w:rsid w:val="00F70B25"/>
    <w:rsid w:val="00F86D28"/>
    <w:rsid w:val="00FF11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944F7F"/>
  <w15:chartTrackingRefBased/>
  <w15:docId w15:val="{1085EAF5-BC95-451D-8448-6D242B825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D89"/>
    <w:pPr>
      <w:spacing w:after="120" w:line="360" w:lineRule="auto"/>
    </w:pPr>
    <w:rPr>
      <w:rFonts w:asciiTheme="majorBidi" w:hAnsiTheme="majorBidi"/>
      <w:sz w:val="24"/>
    </w:rPr>
  </w:style>
  <w:style w:type="paragraph" w:styleId="Heading1">
    <w:name w:val="heading 1"/>
    <w:basedOn w:val="Normal"/>
    <w:next w:val="Normal"/>
    <w:link w:val="Heading1Char"/>
    <w:uiPriority w:val="9"/>
    <w:qFormat/>
    <w:rsid w:val="000E7D89"/>
    <w:pPr>
      <w:keepNext/>
      <w:keepLines/>
      <w:spacing w:before="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0E7D89"/>
    <w:pPr>
      <w:keepNext/>
      <w:keepLines/>
      <w:spacing w:before="120"/>
      <w:outlineLvl w:val="1"/>
    </w:pPr>
    <w:rPr>
      <w:rFonts w:eastAsiaTheme="majorEastAsia" w:cstheme="majorBidi"/>
      <w:b/>
      <w:sz w:val="26"/>
      <w:szCs w:val="26"/>
    </w:rPr>
  </w:style>
  <w:style w:type="paragraph" w:styleId="Heading3">
    <w:name w:val="heading 3"/>
    <w:basedOn w:val="Normal"/>
    <w:next w:val="Normal"/>
    <w:link w:val="Heading3Char"/>
    <w:uiPriority w:val="9"/>
    <w:semiHidden/>
    <w:unhideWhenUsed/>
    <w:qFormat/>
    <w:rsid w:val="007F07CD"/>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7F07C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1555"/>
    <w:pPr>
      <w:ind w:left="720"/>
      <w:contextualSpacing/>
    </w:pPr>
  </w:style>
  <w:style w:type="character" w:customStyle="1" w:styleId="Heading1Char">
    <w:name w:val="Heading 1 Char"/>
    <w:basedOn w:val="DefaultParagraphFont"/>
    <w:link w:val="Heading1"/>
    <w:uiPriority w:val="9"/>
    <w:rsid w:val="000E7D89"/>
    <w:rPr>
      <w:rFonts w:asciiTheme="majorBidi" w:eastAsiaTheme="majorEastAsia" w:hAnsiTheme="majorBidi" w:cstheme="majorBidi"/>
      <w:b/>
      <w:sz w:val="28"/>
      <w:szCs w:val="32"/>
    </w:rPr>
  </w:style>
  <w:style w:type="character" w:customStyle="1" w:styleId="Heading2Char">
    <w:name w:val="Heading 2 Char"/>
    <w:basedOn w:val="DefaultParagraphFont"/>
    <w:link w:val="Heading2"/>
    <w:uiPriority w:val="9"/>
    <w:rsid w:val="000E7D89"/>
    <w:rPr>
      <w:rFonts w:asciiTheme="majorBidi" w:eastAsiaTheme="majorEastAsia" w:hAnsiTheme="majorBidi" w:cstheme="majorBidi"/>
      <w:b/>
      <w:sz w:val="26"/>
      <w:szCs w:val="26"/>
    </w:rPr>
  </w:style>
  <w:style w:type="paragraph" w:styleId="NoSpacing">
    <w:name w:val="No Spacing"/>
    <w:uiPriority w:val="1"/>
    <w:qFormat/>
    <w:rsid w:val="000E7D89"/>
    <w:pPr>
      <w:spacing w:after="0" w:line="240" w:lineRule="auto"/>
    </w:pPr>
  </w:style>
  <w:style w:type="paragraph" w:styleId="TOCHeading">
    <w:name w:val="TOC Heading"/>
    <w:basedOn w:val="Heading1"/>
    <w:next w:val="Normal"/>
    <w:uiPriority w:val="39"/>
    <w:unhideWhenUsed/>
    <w:qFormat/>
    <w:rsid w:val="00157105"/>
    <w:pPr>
      <w:spacing w:before="240" w:after="0" w:line="259" w:lineRule="auto"/>
      <w:outlineLvl w:val="9"/>
    </w:pPr>
    <w:rPr>
      <w:rFonts w:asciiTheme="majorHAnsi" w:hAnsiTheme="majorHAnsi"/>
      <w:b w:val="0"/>
      <w:color w:val="2F5496" w:themeColor="accent1" w:themeShade="BF"/>
      <w:kern w:val="0"/>
      <w:sz w:val="32"/>
      <w:lang w:eastAsia="en-GB"/>
      <w14:ligatures w14:val="none"/>
    </w:rPr>
  </w:style>
  <w:style w:type="paragraph" w:styleId="TOC1">
    <w:name w:val="toc 1"/>
    <w:basedOn w:val="Normal"/>
    <w:next w:val="Normal"/>
    <w:autoRedefine/>
    <w:uiPriority w:val="39"/>
    <w:unhideWhenUsed/>
    <w:rsid w:val="00157105"/>
    <w:pPr>
      <w:spacing w:after="100"/>
    </w:pPr>
  </w:style>
  <w:style w:type="paragraph" w:styleId="TOC2">
    <w:name w:val="toc 2"/>
    <w:basedOn w:val="Normal"/>
    <w:next w:val="Normal"/>
    <w:autoRedefine/>
    <w:uiPriority w:val="39"/>
    <w:unhideWhenUsed/>
    <w:rsid w:val="00157105"/>
    <w:pPr>
      <w:spacing w:after="100"/>
      <w:ind w:left="240"/>
    </w:pPr>
  </w:style>
  <w:style w:type="character" w:styleId="Hyperlink">
    <w:name w:val="Hyperlink"/>
    <w:basedOn w:val="DefaultParagraphFont"/>
    <w:uiPriority w:val="99"/>
    <w:unhideWhenUsed/>
    <w:rsid w:val="00157105"/>
    <w:rPr>
      <w:color w:val="0563C1" w:themeColor="hyperlink"/>
      <w:u w:val="single"/>
    </w:rPr>
  </w:style>
  <w:style w:type="character" w:styleId="UnresolvedMention">
    <w:name w:val="Unresolved Mention"/>
    <w:basedOn w:val="DefaultParagraphFont"/>
    <w:uiPriority w:val="99"/>
    <w:semiHidden/>
    <w:unhideWhenUsed/>
    <w:rsid w:val="00F65EDC"/>
    <w:rPr>
      <w:color w:val="605E5C"/>
      <w:shd w:val="clear" w:color="auto" w:fill="E1DFDD"/>
    </w:rPr>
  </w:style>
  <w:style w:type="character" w:customStyle="1" w:styleId="Heading4Char">
    <w:name w:val="Heading 4 Char"/>
    <w:basedOn w:val="DefaultParagraphFont"/>
    <w:link w:val="Heading4"/>
    <w:uiPriority w:val="9"/>
    <w:semiHidden/>
    <w:rsid w:val="007F07CD"/>
    <w:rPr>
      <w:rFonts w:asciiTheme="majorHAnsi" w:eastAsiaTheme="majorEastAsia" w:hAnsiTheme="majorHAnsi" w:cstheme="majorBidi"/>
      <w:i/>
      <w:iCs/>
      <w:color w:val="2F5496" w:themeColor="accent1" w:themeShade="BF"/>
      <w:sz w:val="24"/>
    </w:rPr>
  </w:style>
  <w:style w:type="character" w:customStyle="1" w:styleId="Heading3Char">
    <w:name w:val="Heading 3 Char"/>
    <w:basedOn w:val="DefaultParagraphFont"/>
    <w:link w:val="Heading3"/>
    <w:uiPriority w:val="9"/>
    <w:semiHidden/>
    <w:rsid w:val="007F07CD"/>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26127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276"/>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261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276"/>
    <w:rPr>
      <w:rFonts w:asciiTheme="majorBidi" w:hAnsiTheme="majorBidi"/>
      <w:sz w:val="24"/>
    </w:rPr>
  </w:style>
  <w:style w:type="paragraph" w:styleId="Footer">
    <w:name w:val="footer"/>
    <w:basedOn w:val="Normal"/>
    <w:link w:val="FooterChar"/>
    <w:uiPriority w:val="99"/>
    <w:unhideWhenUsed/>
    <w:rsid w:val="00261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276"/>
    <w:rPr>
      <w:rFonts w:asciiTheme="majorBidi" w:hAnsiTheme="majorBidi"/>
      <w:sz w:val="24"/>
    </w:rPr>
  </w:style>
  <w:style w:type="table" w:styleId="TableGrid">
    <w:name w:val="Table Grid"/>
    <w:basedOn w:val="TableNormal"/>
    <w:uiPriority w:val="39"/>
    <w:rsid w:val="00A37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3580">
      <w:bodyDiv w:val="1"/>
      <w:marLeft w:val="0"/>
      <w:marRight w:val="0"/>
      <w:marTop w:val="0"/>
      <w:marBottom w:val="0"/>
      <w:divBdr>
        <w:top w:val="none" w:sz="0" w:space="0" w:color="auto"/>
        <w:left w:val="none" w:sz="0" w:space="0" w:color="auto"/>
        <w:bottom w:val="none" w:sz="0" w:space="0" w:color="auto"/>
        <w:right w:val="none" w:sz="0" w:space="0" w:color="auto"/>
      </w:divBdr>
    </w:div>
    <w:div w:id="57554116">
      <w:bodyDiv w:val="1"/>
      <w:marLeft w:val="0"/>
      <w:marRight w:val="0"/>
      <w:marTop w:val="0"/>
      <w:marBottom w:val="0"/>
      <w:divBdr>
        <w:top w:val="none" w:sz="0" w:space="0" w:color="auto"/>
        <w:left w:val="none" w:sz="0" w:space="0" w:color="auto"/>
        <w:bottom w:val="none" w:sz="0" w:space="0" w:color="auto"/>
        <w:right w:val="none" w:sz="0" w:space="0" w:color="auto"/>
      </w:divBdr>
    </w:div>
    <w:div w:id="71389740">
      <w:bodyDiv w:val="1"/>
      <w:marLeft w:val="0"/>
      <w:marRight w:val="0"/>
      <w:marTop w:val="0"/>
      <w:marBottom w:val="0"/>
      <w:divBdr>
        <w:top w:val="none" w:sz="0" w:space="0" w:color="auto"/>
        <w:left w:val="none" w:sz="0" w:space="0" w:color="auto"/>
        <w:bottom w:val="none" w:sz="0" w:space="0" w:color="auto"/>
        <w:right w:val="none" w:sz="0" w:space="0" w:color="auto"/>
      </w:divBdr>
    </w:div>
    <w:div w:id="114370166">
      <w:bodyDiv w:val="1"/>
      <w:marLeft w:val="0"/>
      <w:marRight w:val="0"/>
      <w:marTop w:val="0"/>
      <w:marBottom w:val="0"/>
      <w:divBdr>
        <w:top w:val="none" w:sz="0" w:space="0" w:color="auto"/>
        <w:left w:val="none" w:sz="0" w:space="0" w:color="auto"/>
        <w:bottom w:val="none" w:sz="0" w:space="0" w:color="auto"/>
        <w:right w:val="none" w:sz="0" w:space="0" w:color="auto"/>
      </w:divBdr>
      <w:divsChild>
        <w:div w:id="1504512194">
          <w:marLeft w:val="360"/>
          <w:marRight w:val="0"/>
          <w:marTop w:val="200"/>
          <w:marBottom w:val="0"/>
          <w:divBdr>
            <w:top w:val="none" w:sz="0" w:space="0" w:color="auto"/>
            <w:left w:val="none" w:sz="0" w:space="0" w:color="auto"/>
            <w:bottom w:val="none" w:sz="0" w:space="0" w:color="auto"/>
            <w:right w:val="none" w:sz="0" w:space="0" w:color="auto"/>
          </w:divBdr>
        </w:div>
      </w:divsChild>
    </w:div>
    <w:div w:id="126776002">
      <w:bodyDiv w:val="1"/>
      <w:marLeft w:val="0"/>
      <w:marRight w:val="0"/>
      <w:marTop w:val="0"/>
      <w:marBottom w:val="0"/>
      <w:divBdr>
        <w:top w:val="none" w:sz="0" w:space="0" w:color="auto"/>
        <w:left w:val="none" w:sz="0" w:space="0" w:color="auto"/>
        <w:bottom w:val="none" w:sz="0" w:space="0" w:color="auto"/>
        <w:right w:val="none" w:sz="0" w:space="0" w:color="auto"/>
      </w:divBdr>
    </w:div>
    <w:div w:id="129519782">
      <w:bodyDiv w:val="1"/>
      <w:marLeft w:val="0"/>
      <w:marRight w:val="0"/>
      <w:marTop w:val="0"/>
      <w:marBottom w:val="0"/>
      <w:divBdr>
        <w:top w:val="none" w:sz="0" w:space="0" w:color="auto"/>
        <w:left w:val="none" w:sz="0" w:space="0" w:color="auto"/>
        <w:bottom w:val="none" w:sz="0" w:space="0" w:color="auto"/>
        <w:right w:val="none" w:sz="0" w:space="0" w:color="auto"/>
      </w:divBdr>
    </w:div>
    <w:div w:id="167714919">
      <w:bodyDiv w:val="1"/>
      <w:marLeft w:val="0"/>
      <w:marRight w:val="0"/>
      <w:marTop w:val="0"/>
      <w:marBottom w:val="0"/>
      <w:divBdr>
        <w:top w:val="none" w:sz="0" w:space="0" w:color="auto"/>
        <w:left w:val="none" w:sz="0" w:space="0" w:color="auto"/>
        <w:bottom w:val="none" w:sz="0" w:space="0" w:color="auto"/>
        <w:right w:val="none" w:sz="0" w:space="0" w:color="auto"/>
      </w:divBdr>
    </w:div>
    <w:div w:id="279580593">
      <w:bodyDiv w:val="1"/>
      <w:marLeft w:val="0"/>
      <w:marRight w:val="0"/>
      <w:marTop w:val="0"/>
      <w:marBottom w:val="0"/>
      <w:divBdr>
        <w:top w:val="none" w:sz="0" w:space="0" w:color="auto"/>
        <w:left w:val="none" w:sz="0" w:space="0" w:color="auto"/>
        <w:bottom w:val="none" w:sz="0" w:space="0" w:color="auto"/>
        <w:right w:val="none" w:sz="0" w:space="0" w:color="auto"/>
      </w:divBdr>
    </w:div>
    <w:div w:id="509678727">
      <w:bodyDiv w:val="1"/>
      <w:marLeft w:val="0"/>
      <w:marRight w:val="0"/>
      <w:marTop w:val="0"/>
      <w:marBottom w:val="0"/>
      <w:divBdr>
        <w:top w:val="none" w:sz="0" w:space="0" w:color="auto"/>
        <w:left w:val="none" w:sz="0" w:space="0" w:color="auto"/>
        <w:bottom w:val="none" w:sz="0" w:space="0" w:color="auto"/>
        <w:right w:val="none" w:sz="0" w:space="0" w:color="auto"/>
      </w:divBdr>
    </w:div>
    <w:div w:id="514614863">
      <w:bodyDiv w:val="1"/>
      <w:marLeft w:val="0"/>
      <w:marRight w:val="0"/>
      <w:marTop w:val="0"/>
      <w:marBottom w:val="0"/>
      <w:divBdr>
        <w:top w:val="none" w:sz="0" w:space="0" w:color="auto"/>
        <w:left w:val="none" w:sz="0" w:space="0" w:color="auto"/>
        <w:bottom w:val="none" w:sz="0" w:space="0" w:color="auto"/>
        <w:right w:val="none" w:sz="0" w:space="0" w:color="auto"/>
      </w:divBdr>
    </w:div>
    <w:div w:id="537161455">
      <w:bodyDiv w:val="1"/>
      <w:marLeft w:val="0"/>
      <w:marRight w:val="0"/>
      <w:marTop w:val="0"/>
      <w:marBottom w:val="0"/>
      <w:divBdr>
        <w:top w:val="none" w:sz="0" w:space="0" w:color="auto"/>
        <w:left w:val="none" w:sz="0" w:space="0" w:color="auto"/>
        <w:bottom w:val="none" w:sz="0" w:space="0" w:color="auto"/>
        <w:right w:val="none" w:sz="0" w:space="0" w:color="auto"/>
      </w:divBdr>
      <w:divsChild>
        <w:div w:id="704791192">
          <w:marLeft w:val="0"/>
          <w:marRight w:val="0"/>
          <w:marTop w:val="0"/>
          <w:marBottom w:val="0"/>
          <w:divBdr>
            <w:top w:val="single" w:sz="6" w:space="0" w:color="auto"/>
            <w:left w:val="single" w:sz="6" w:space="0" w:color="auto"/>
            <w:bottom w:val="single" w:sz="6" w:space="0" w:color="auto"/>
            <w:right w:val="single" w:sz="6" w:space="0" w:color="auto"/>
          </w:divBdr>
        </w:div>
      </w:divsChild>
    </w:div>
    <w:div w:id="592054403">
      <w:bodyDiv w:val="1"/>
      <w:marLeft w:val="0"/>
      <w:marRight w:val="0"/>
      <w:marTop w:val="0"/>
      <w:marBottom w:val="0"/>
      <w:divBdr>
        <w:top w:val="none" w:sz="0" w:space="0" w:color="auto"/>
        <w:left w:val="none" w:sz="0" w:space="0" w:color="auto"/>
        <w:bottom w:val="none" w:sz="0" w:space="0" w:color="auto"/>
        <w:right w:val="none" w:sz="0" w:space="0" w:color="auto"/>
      </w:divBdr>
    </w:div>
    <w:div w:id="678629403">
      <w:bodyDiv w:val="1"/>
      <w:marLeft w:val="0"/>
      <w:marRight w:val="0"/>
      <w:marTop w:val="0"/>
      <w:marBottom w:val="0"/>
      <w:divBdr>
        <w:top w:val="none" w:sz="0" w:space="0" w:color="auto"/>
        <w:left w:val="none" w:sz="0" w:space="0" w:color="auto"/>
        <w:bottom w:val="none" w:sz="0" w:space="0" w:color="auto"/>
        <w:right w:val="none" w:sz="0" w:space="0" w:color="auto"/>
      </w:divBdr>
    </w:div>
    <w:div w:id="800339698">
      <w:bodyDiv w:val="1"/>
      <w:marLeft w:val="0"/>
      <w:marRight w:val="0"/>
      <w:marTop w:val="0"/>
      <w:marBottom w:val="0"/>
      <w:divBdr>
        <w:top w:val="none" w:sz="0" w:space="0" w:color="auto"/>
        <w:left w:val="none" w:sz="0" w:space="0" w:color="auto"/>
        <w:bottom w:val="none" w:sz="0" w:space="0" w:color="auto"/>
        <w:right w:val="none" w:sz="0" w:space="0" w:color="auto"/>
      </w:divBdr>
      <w:divsChild>
        <w:div w:id="32658366">
          <w:marLeft w:val="0"/>
          <w:marRight w:val="0"/>
          <w:marTop w:val="0"/>
          <w:marBottom w:val="0"/>
          <w:divBdr>
            <w:top w:val="single" w:sz="6" w:space="0" w:color="auto"/>
            <w:left w:val="single" w:sz="6" w:space="0" w:color="auto"/>
            <w:bottom w:val="single" w:sz="6" w:space="0" w:color="auto"/>
            <w:right w:val="single" w:sz="6" w:space="0" w:color="auto"/>
          </w:divBdr>
        </w:div>
      </w:divsChild>
    </w:div>
    <w:div w:id="859394210">
      <w:bodyDiv w:val="1"/>
      <w:marLeft w:val="0"/>
      <w:marRight w:val="0"/>
      <w:marTop w:val="0"/>
      <w:marBottom w:val="0"/>
      <w:divBdr>
        <w:top w:val="none" w:sz="0" w:space="0" w:color="auto"/>
        <w:left w:val="none" w:sz="0" w:space="0" w:color="auto"/>
        <w:bottom w:val="none" w:sz="0" w:space="0" w:color="auto"/>
        <w:right w:val="none" w:sz="0" w:space="0" w:color="auto"/>
      </w:divBdr>
      <w:divsChild>
        <w:div w:id="263922506">
          <w:marLeft w:val="0"/>
          <w:marRight w:val="0"/>
          <w:marTop w:val="0"/>
          <w:marBottom w:val="0"/>
          <w:divBdr>
            <w:top w:val="single" w:sz="6" w:space="0" w:color="auto"/>
            <w:left w:val="single" w:sz="6" w:space="0" w:color="auto"/>
            <w:bottom w:val="single" w:sz="6" w:space="0" w:color="auto"/>
            <w:right w:val="single" w:sz="6" w:space="0" w:color="auto"/>
          </w:divBdr>
        </w:div>
      </w:divsChild>
    </w:div>
    <w:div w:id="862789657">
      <w:bodyDiv w:val="1"/>
      <w:marLeft w:val="0"/>
      <w:marRight w:val="0"/>
      <w:marTop w:val="0"/>
      <w:marBottom w:val="0"/>
      <w:divBdr>
        <w:top w:val="none" w:sz="0" w:space="0" w:color="auto"/>
        <w:left w:val="none" w:sz="0" w:space="0" w:color="auto"/>
        <w:bottom w:val="none" w:sz="0" w:space="0" w:color="auto"/>
        <w:right w:val="none" w:sz="0" w:space="0" w:color="auto"/>
      </w:divBdr>
    </w:div>
    <w:div w:id="921988864">
      <w:bodyDiv w:val="1"/>
      <w:marLeft w:val="0"/>
      <w:marRight w:val="0"/>
      <w:marTop w:val="0"/>
      <w:marBottom w:val="0"/>
      <w:divBdr>
        <w:top w:val="none" w:sz="0" w:space="0" w:color="auto"/>
        <w:left w:val="none" w:sz="0" w:space="0" w:color="auto"/>
        <w:bottom w:val="none" w:sz="0" w:space="0" w:color="auto"/>
        <w:right w:val="none" w:sz="0" w:space="0" w:color="auto"/>
      </w:divBdr>
      <w:divsChild>
        <w:div w:id="103111158">
          <w:marLeft w:val="0"/>
          <w:marRight w:val="0"/>
          <w:marTop w:val="0"/>
          <w:marBottom w:val="0"/>
          <w:divBdr>
            <w:top w:val="single" w:sz="2" w:space="0" w:color="E3E3E3"/>
            <w:left w:val="single" w:sz="2" w:space="0" w:color="E3E3E3"/>
            <w:bottom w:val="single" w:sz="2" w:space="0" w:color="E3E3E3"/>
            <w:right w:val="single" w:sz="2" w:space="0" w:color="E3E3E3"/>
          </w:divBdr>
          <w:divsChild>
            <w:div w:id="1932933604">
              <w:marLeft w:val="0"/>
              <w:marRight w:val="0"/>
              <w:marTop w:val="0"/>
              <w:marBottom w:val="0"/>
              <w:divBdr>
                <w:top w:val="single" w:sz="2" w:space="0" w:color="E3E3E3"/>
                <w:left w:val="single" w:sz="2" w:space="0" w:color="E3E3E3"/>
                <w:bottom w:val="single" w:sz="2" w:space="0" w:color="E3E3E3"/>
                <w:right w:val="single" w:sz="2" w:space="0" w:color="E3E3E3"/>
              </w:divBdr>
              <w:divsChild>
                <w:div w:id="1892573827">
                  <w:marLeft w:val="0"/>
                  <w:marRight w:val="0"/>
                  <w:marTop w:val="0"/>
                  <w:marBottom w:val="0"/>
                  <w:divBdr>
                    <w:top w:val="single" w:sz="2" w:space="0" w:color="E3E3E3"/>
                    <w:left w:val="single" w:sz="2" w:space="0" w:color="E3E3E3"/>
                    <w:bottom w:val="single" w:sz="2" w:space="0" w:color="E3E3E3"/>
                    <w:right w:val="single" w:sz="2" w:space="0" w:color="E3E3E3"/>
                  </w:divBdr>
                  <w:divsChild>
                    <w:div w:id="734545714">
                      <w:marLeft w:val="0"/>
                      <w:marRight w:val="0"/>
                      <w:marTop w:val="0"/>
                      <w:marBottom w:val="0"/>
                      <w:divBdr>
                        <w:top w:val="single" w:sz="2" w:space="0" w:color="E3E3E3"/>
                        <w:left w:val="single" w:sz="2" w:space="0" w:color="E3E3E3"/>
                        <w:bottom w:val="single" w:sz="2" w:space="0" w:color="E3E3E3"/>
                        <w:right w:val="single" w:sz="2" w:space="0" w:color="E3E3E3"/>
                      </w:divBdr>
                      <w:divsChild>
                        <w:div w:id="40370284">
                          <w:marLeft w:val="0"/>
                          <w:marRight w:val="0"/>
                          <w:marTop w:val="0"/>
                          <w:marBottom w:val="0"/>
                          <w:divBdr>
                            <w:top w:val="single" w:sz="2" w:space="0" w:color="E3E3E3"/>
                            <w:left w:val="single" w:sz="2" w:space="0" w:color="E3E3E3"/>
                            <w:bottom w:val="single" w:sz="2" w:space="0" w:color="E3E3E3"/>
                            <w:right w:val="single" w:sz="2" w:space="0" w:color="E3E3E3"/>
                          </w:divBdr>
                          <w:divsChild>
                            <w:div w:id="2059864231">
                              <w:marLeft w:val="0"/>
                              <w:marRight w:val="0"/>
                              <w:marTop w:val="0"/>
                              <w:marBottom w:val="0"/>
                              <w:divBdr>
                                <w:top w:val="single" w:sz="2" w:space="0" w:color="E3E3E3"/>
                                <w:left w:val="single" w:sz="2" w:space="0" w:color="E3E3E3"/>
                                <w:bottom w:val="single" w:sz="2" w:space="0" w:color="E3E3E3"/>
                                <w:right w:val="single" w:sz="2" w:space="0" w:color="E3E3E3"/>
                              </w:divBdr>
                              <w:divsChild>
                                <w:div w:id="1771701241">
                                  <w:marLeft w:val="0"/>
                                  <w:marRight w:val="0"/>
                                  <w:marTop w:val="100"/>
                                  <w:marBottom w:val="100"/>
                                  <w:divBdr>
                                    <w:top w:val="single" w:sz="2" w:space="0" w:color="E3E3E3"/>
                                    <w:left w:val="single" w:sz="2" w:space="0" w:color="E3E3E3"/>
                                    <w:bottom w:val="single" w:sz="2" w:space="0" w:color="E3E3E3"/>
                                    <w:right w:val="single" w:sz="2" w:space="0" w:color="E3E3E3"/>
                                  </w:divBdr>
                                  <w:divsChild>
                                    <w:div w:id="1977098418">
                                      <w:marLeft w:val="0"/>
                                      <w:marRight w:val="0"/>
                                      <w:marTop w:val="0"/>
                                      <w:marBottom w:val="0"/>
                                      <w:divBdr>
                                        <w:top w:val="single" w:sz="2" w:space="0" w:color="E3E3E3"/>
                                        <w:left w:val="single" w:sz="2" w:space="0" w:color="E3E3E3"/>
                                        <w:bottom w:val="single" w:sz="2" w:space="0" w:color="E3E3E3"/>
                                        <w:right w:val="single" w:sz="2" w:space="0" w:color="E3E3E3"/>
                                      </w:divBdr>
                                      <w:divsChild>
                                        <w:div w:id="1387603517">
                                          <w:marLeft w:val="0"/>
                                          <w:marRight w:val="0"/>
                                          <w:marTop w:val="0"/>
                                          <w:marBottom w:val="0"/>
                                          <w:divBdr>
                                            <w:top w:val="single" w:sz="2" w:space="0" w:color="E3E3E3"/>
                                            <w:left w:val="single" w:sz="2" w:space="0" w:color="E3E3E3"/>
                                            <w:bottom w:val="single" w:sz="2" w:space="0" w:color="E3E3E3"/>
                                            <w:right w:val="single" w:sz="2" w:space="0" w:color="E3E3E3"/>
                                          </w:divBdr>
                                          <w:divsChild>
                                            <w:div w:id="1800492827">
                                              <w:marLeft w:val="0"/>
                                              <w:marRight w:val="0"/>
                                              <w:marTop w:val="0"/>
                                              <w:marBottom w:val="0"/>
                                              <w:divBdr>
                                                <w:top w:val="single" w:sz="2" w:space="0" w:color="E3E3E3"/>
                                                <w:left w:val="single" w:sz="2" w:space="0" w:color="E3E3E3"/>
                                                <w:bottom w:val="single" w:sz="2" w:space="0" w:color="E3E3E3"/>
                                                <w:right w:val="single" w:sz="2" w:space="0" w:color="E3E3E3"/>
                                              </w:divBdr>
                                              <w:divsChild>
                                                <w:div w:id="2135051762">
                                                  <w:marLeft w:val="0"/>
                                                  <w:marRight w:val="0"/>
                                                  <w:marTop w:val="0"/>
                                                  <w:marBottom w:val="0"/>
                                                  <w:divBdr>
                                                    <w:top w:val="single" w:sz="2" w:space="0" w:color="E3E3E3"/>
                                                    <w:left w:val="single" w:sz="2" w:space="0" w:color="E3E3E3"/>
                                                    <w:bottom w:val="single" w:sz="2" w:space="0" w:color="E3E3E3"/>
                                                    <w:right w:val="single" w:sz="2" w:space="0" w:color="E3E3E3"/>
                                                  </w:divBdr>
                                                  <w:divsChild>
                                                    <w:div w:id="1856117965">
                                                      <w:marLeft w:val="0"/>
                                                      <w:marRight w:val="0"/>
                                                      <w:marTop w:val="0"/>
                                                      <w:marBottom w:val="0"/>
                                                      <w:divBdr>
                                                        <w:top w:val="single" w:sz="2" w:space="0" w:color="E3E3E3"/>
                                                        <w:left w:val="single" w:sz="2" w:space="0" w:color="E3E3E3"/>
                                                        <w:bottom w:val="single" w:sz="2" w:space="0" w:color="E3E3E3"/>
                                                        <w:right w:val="single" w:sz="2" w:space="0" w:color="E3E3E3"/>
                                                      </w:divBdr>
                                                      <w:divsChild>
                                                        <w:div w:id="1886987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809324175">
          <w:marLeft w:val="0"/>
          <w:marRight w:val="0"/>
          <w:marTop w:val="0"/>
          <w:marBottom w:val="0"/>
          <w:divBdr>
            <w:top w:val="none" w:sz="0" w:space="0" w:color="auto"/>
            <w:left w:val="none" w:sz="0" w:space="0" w:color="auto"/>
            <w:bottom w:val="none" w:sz="0" w:space="0" w:color="auto"/>
            <w:right w:val="none" w:sz="0" w:space="0" w:color="auto"/>
          </w:divBdr>
        </w:div>
      </w:divsChild>
    </w:div>
    <w:div w:id="925260248">
      <w:bodyDiv w:val="1"/>
      <w:marLeft w:val="0"/>
      <w:marRight w:val="0"/>
      <w:marTop w:val="0"/>
      <w:marBottom w:val="0"/>
      <w:divBdr>
        <w:top w:val="none" w:sz="0" w:space="0" w:color="auto"/>
        <w:left w:val="none" w:sz="0" w:space="0" w:color="auto"/>
        <w:bottom w:val="none" w:sz="0" w:space="0" w:color="auto"/>
        <w:right w:val="none" w:sz="0" w:space="0" w:color="auto"/>
      </w:divBdr>
    </w:div>
    <w:div w:id="1011029097">
      <w:bodyDiv w:val="1"/>
      <w:marLeft w:val="0"/>
      <w:marRight w:val="0"/>
      <w:marTop w:val="0"/>
      <w:marBottom w:val="0"/>
      <w:divBdr>
        <w:top w:val="none" w:sz="0" w:space="0" w:color="auto"/>
        <w:left w:val="none" w:sz="0" w:space="0" w:color="auto"/>
        <w:bottom w:val="none" w:sz="0" w:space="0" w:color="auto"/>
        <w:right w:val="none" w:sz="0" w:space="0" w:color="auto"/>
      </w:divBdr>
    </w:div>
    <w:div w:id="1041174217">
      <w:bodyDiv w:val="1"/>
      <w:marLeft w:val="0"/>
      <w:marRight w:val="0"/>
      <w:marTop w:val="0"/>
      <w:marBottom w:val="0"/>
      <w:divBdr>
        <w:top w:val="none" w:sz="0" w:space="0" w:color="auto"/>
        <w:left w:val="none" w:sz="0" w:space="0" w:color="auto"/>
        <w:bottom w:val="none" w:sz="0" w:space="0" w:color="auto"/>
        <w:right w:val="none" w:sz="0" w:space="0" w:color="auto"/>
      </w:divBdr>
      <w:divsChild>
        <w:div w:id="1371153485">
          <w:marLeft w:val="0"/>
          <w:marRight w:val="0"/>
          <w:marTop w:val="0"/>
          <w:marBottom w:val="0"/>
          <w:divBdr>
            <w:top w:val="single" w:sz="6" w:space="0" w:color="auto"/>
            <w:left w:val="single" w:sz="6" w:space="0" w:color="auto"/>
            <w:bottom w:val="single" w:sz="6" w:space="0" w:color="auto"/>
            <w:right w:val="single" w:sz="6" w:space="0" w:color="auto"/>
          </w:divBdr>
        </w:div>
      </w:divsChild>
    </w:div>
    <w:div w:id="1117945708">
      <w:bodyDiv w:val="1"/>
      <w:marLeft w:val="0"/>
      <w:marRight w:val="0"/>
      <w:marTop w:val="0"/>
      <w:marBottom w:val="0"/>
      <w:divBdr>
        <w:top w:val="none" w:sz="0" w:space="0" w:color="auto"/>
        <w:left w:val="none" w:sz="0" w:space="0" w:color="auto"/>
        <w:bottom w:val="none" w:sz="0" w:space="0" w:color="auto"/>
        <w:right w:val="none" w:sz="0" w:space="0" w:color="auto"/>
      </w:divBdr>
      <w:divsChild>
        <w:div w:id="1404530122">
          <w:marLeft w:val="0"/>
          <w:marRight w:val="0"/>
          <w:marTop w:val="0"/>
          <w:marBottom w:val="0"/>
          <w:divBdr>
            <w:top w:val="single" w:sz="6" w:space="0" w:color="auto"/>
            <w:left w:val="single" w:sz="6" w:space="0" w:color="auto"/>
            <w:bottom w:val="single" w:sz="6" w:space="0" w:color="auto"/>
            <w:right w:val="single" w:sz="6" w:space="0" w:color="auto"/>
          </w:divBdr>
        </w:div>
      </w:divsChild>
    </w:div>
    <w:div w:id="1176044078">
      <w:bodyDiv w:val="1"/>
      <w:marLeft w:val="0"/>
      <w:marRight w:val="0"/>
      <w:marTop w:val="0"/>
      <w:marBottom w:val="0"/>
      <w:divBdr>
        <w:top w:val="none" w:sz="0" w:space="0" w:color="auto"/>
        <w:left w:val="none" w:sz="0" w:space="0" w:color="auto"/>
        <w:bottom w:val="none" w:sz="0" w:space="0" w:color="auto"/>
        <w:right w:val="none" w:sz="0" w:space="0" w:color="auto"/>
      </w:divBdr>
      <w:divsChild>
        <w:div w:id="689261594">
          <w:marLeft w:val="0"/>
          <w:marRight w:val="0"/>
          <w:marTop w:val="0"/>
          <w:marBottom w:val="0"/>
          <w:divBdr>
            <w:top w:val="single" w:sz="2" w:space="0" w:color="E3E3E3"/>
            <w:left w:val="single" w:sz="2" w:space="0" w:color="E3E3E3"/>
            <w:bottom w:val="single" w:sz="2" w:space="0" w:color="E3E3E3"/>
            <w:right w:val="single" w:sz="2" w:space="0" w:color="E3E3E3"/>
          </w:divBdr>
          <w:divsChild>
            <w:div w:id="561797834">
              <w:marLeft w:val="0"/>
              <w:marRight w:val="0"/>
              <w:marTop w:val="0"/>
              <w:marBottom w:val="0"/>
              <w:divBdr>
                <w:top w:val="single" w:sz="2" w:space="0" w:color="E3E3E3"/>
                <w:left w:val="single" w:sz="2" w:space="0" w:color="E3E3E3"/>
                <w:bottom w:val="single" w:sz="2" w:space="0" w:color="E3E3E3"/>
                <w:right w:val="single" w:sz="2" w:space="0" w:color="E3E3E3"/>
              </w:divBdr>
              <w:divsChild>
                <w:div w:id="507797792">
                  <w:marLeft w:val="0"/>
                  <w:marRight w:val="0"/>
                  <w:marTop w:val="0"/>
                  <w:marBottom w:val="0"/>
                  <w:divBdr>
                    <w:top w:val="single" w:sz="2" w:space="0" w:color="E3E3E3"/>
                    <w:left w:val="single" w:sz="2" w:space="0" w:color="E3E3E3"/>
                    <w:bottom w:val="single" w:sz="2" w:space="0" w:color="E3E3E3"/>
                    <w:right w:val="single" w:sz="2" w:space="0" w:color="E3E3E3"/>
                  </w:divBdr>
                  <w:divsChild>
                    <w:div w:id="2077624535">
                      <w:marLeft w:val="0"/>
                      <w:marRight w:val="0"/>
                      <w:marTop w:val="0"/>
                      <w:marBottom w:val="0"/>
                      <w:divBdr>
                        <w:top w:val="single" w:sz="2" w:space="0" w:color="E3E3E3"/>
                        <w:left w:val="single" w:sz="2" w:space="0" w:color="E3E3E3"/>
                        <w:bottom w:val="single" w:sz="2" w:space="0" w:color="E3E3E3"/>
                        <w:right w:val="single" w:sz="2" w:space="0" w:color="E3E3E3"/>
                      </w:divBdr>
                      <w:divsChild>
                        <w:div w:id="546380144">
                          <w:marLeft w:val="0"/>
                          <w:marRight w:val="0"/>
                          <w:marTop w:val="0"/>
                          <w:marBottom w:val="0"/>
                          <w:divBdr>
                            <w:top w:val="single" w:sz="2" w:space="0" w:color="E3E3E3"/>
                            <w:left w:val="single" w:sz="2" w:space="0" w:color="E3E3E3"/>
                            <w:bottom w:val="single" w:sz="2" w:space="0" w:color="E3E3E3"/>
                            <w:right w:val="single" w:sz="2" w:space="0" w:color="E3E3E3"/>
                          </w:divBdr>
                          <w:divsChild>
                            <w:div w:id="794056798">
                              <w:marLeft w:val="0"/>
                              <w:marRight w:val="0"/>
                              <w:marTop w:val="0"/>
                              <w:marBottom w:val="0"/>
                              <w:divBdr>
                                <w:top w:val="single" w:sz="2" w:space="0" w:color="E3E3E3"/>
                                <w:left w:val="single" w:sz="2" w:space="0" w:color="E3E3E3"/>
                                <w:bottom w:val="single" w:sz="2" w:space="0" w:color="E3E3E3"/>
                                <w:right w:val="single" w:sz="2" w:space="0" w:color="E3E3E3"/>
                              </w:divBdr>
                              <w:divsChild>
                                <w:div w:id="260341480">
                                  <w:marLeft w:val="0"/>
                                  <w:marRight w:val="0"/>
                                  <w:marTop w:val="100"/>
                                  <w:marBottom w:val="100"/>
                                  <w:divBdr>
                                    <w:top w:val="single" w:sz="2" w:space="0" w:color="E3E3E3"/>
                                    <w:left w:val="single" w:sz="2" w:space="0" w:color="E3E3E3"/>
                                    <w:bottom w:val="single" w:sz="2" w:space="0" w:color="E3E3E3"/>
                                    <w:right w:val="single" w:sz="2" w:space="0" w:color="E3E3E3"/>
                                  </w:divBdr>
                                  <w:divsChild>
                                    <w:div w:id="860171007">
                                      <w:marLeft w:val="0"/>
                                      <w:marRight w:val="0"/>
                                      <w:marTop w:val="0"/>
                                      <w:marBottom w:val="0"/>
                                      <w:divBdr>
                                        <w:top w:val="single" w:sz="2" w:space="0" w:color="E3E3E3"/>
                                        <w:left w:val="single" w:sz="2" w:space="0" w:color="E3E3E3"/>
                                        <w:bottom w:val="single" w:sz="2" w:space="0" w:color="E3E3E3"/>
                                        <w:right w:val="single" w:sz="2" w:space="0" w:color="E3E3E3"/>
                                      </w:divBdr>
                                      <w:divsChild>
                                        <w:div w:id="1168328123">
                                          <w:marLeft w:val="0"/>
                                          <w:marRight w:val="0"/>
                                          <w:marTop w:val="0"/>
                                          <w:marBottom w:val="0"/>
                                          <w:divBdr>
                                            <w:top w:val="single" w:sz="2" w:space="0" w:color="E3E3E3"/>
                                            <w:left w:val="single" w:sz="2" w:space="0" w:color="E3E3E3"/>
                                            <w:bottom w:val="single" w:sz="2" w:space="0" w:color="E3E3E3"/>
                                            <w:right w:val="single" w:sz="2" w:space="0" w:color="E3E3E3"/>
                                          </w:divBdr>
                                          <w:divsChild>
                                            <w:div w:id="343091992">
                                              <w:marLeft w:val="0"/>
                                              <w:marRight w:val="0"/>
                                              <w:marTop w:val="0"/>
                                              <w:marBottom w:val="0"/>
                                              <w:divBdr>
                                                <w:top w:val="single" w:sz="2" w:space="0" w:color="E3E3E3"/>
                                                <w:left w:val="single" w:sz="2" w:space="0" w:color="E3E3E3"/>
                                                <w:bottom w:val="single" w:sz="2" w:space="0" w:color="E3E3E3"/>
                                                <w:right w:val="single" w:sz="2" w:space="0" w:color="E3E3E3"/>
                                              </w:divBdr>
                                              <w:divsChild>
                                                <w:div w:id="156532105">
                                                  <w:marLeft w:val="0"/>
                                                  <w:marRight w:val="0"/>
                                                  <w:marTop w:val="0"/>
                                                  <w:marBottom w:val="0"/>
                                                  <w:divBdr>
                                                    <w:top w:val="single" w:sz="2" w:space="0" w:color="E3E3E3"/>
                                                    <w:left w:val="single" w:sz="2" w:space="0" w:color="E3E3E3"/>
                                                    <w:bottom w:val="single" w:sz="2" w:space="0" w:color="E3E3E3"/>
                                                    <w:right w:val="single" w:sz="2" w:space="0" w:color="E3E3E3"/>
                                                  </w:divBdr>
                                                  <w:divsChild>
                                                    <w:div w:id="1183596352">
                                                      <w:marLeft w:val="0"/>
                                                      <w:marRight w:val="0"/>
                                                      <w:marTop w:val="0"/>
                                                      <w:marBottom w:val="0"/>
                                                      <w:divBdr>
                                                        <w:top w:val="single" w:sz="2" w:space="0" w:color="E3E3E3"/>
                                                        <w:left w:val="single" w:sz="2" w:space="0" w:color="E3E3E3"/>
                                                        <w:bottom w:val="single" w:sz="2" w:space="0" w:color="E3E3E3"/>
                                                        <w:right w:val="single" w:sz="2" w:space="0" w:color="E3E3E3"/>
                                                      </w:divBdr>
                                                      <w:divsChild>
                                                        <w:div w:id="19904784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52201861">
          <w:marLeft w:val="0"/>
          <w:marRight w:val="0"/>
          <w:marTop w:val="0"/>
          <w:marBottom w:val="0"/>
          <w:divBdr>
            <w:top w:val="none" w:sz="0" w:space="0" w:color="auto"/>
            <w:left w:val="none" w:sz="0" w:space="0" w:color="auto"/>
            <w:bottom w:val="none" w:sz="0" w:space="0" w:color="auto"/>
            <w:right w:val="none" w:sz="0" w:space="0" w:color="auto"/>
          </w:divBdr>
        </w:div>
      </w:divsChild>
    </w:div>
    <w:div w:id="1183394246">
      <w:bodyDiv w:val="1"/>
      <w:marLeft w:val="0"/>
      <w:marRight w:val="0"/>
      <w:marTop w:val="0"/>
      <w:marBottom w:val="0"/>
      <w:divBdr>
        <w:top w:val="none" w:sz="0" w:space="0" w:color="auto"/>
        <w:left w:val="none" w:sz="0" w:space="0" w:color="auto"/>
        <w:bottom w:val="none" w:sz="0" w:space="0" w:color="auto"/>
        <w:right w:val="none" w:sz="0" w:space="0" w:color="auto"/>
      </w:divBdr>
    </w:div>
    <w:div w:id="1265960373">
      <w:bodyDiv w:val="1"/>
      <w:marLeft w:val="0"/>
      <w:marRight w:val="0"/>
      <w:marTop w:val="0"/>
      <w:marBottom w:val="0"/>
      <w:divBdr>
        <w:top w:val="none" w:sz="0" w:space="0" w:color="auto"/>
        <w:left w:val="none" w:sz="0" w:space="0" w:color="auto"/>
        <w:bottom w:val="none" w:sz="0" w:space="0" w:color="auto"/>
        <w:right w:val="none" w:sz="0" w:space="0" w:color="auto"/>
      </w:divBdr>
    </w:div>
    <w:div w:id="1574318292">
      <w:bodyDiv w:val="1"/>
      <w:marLeft w:val="0"/>
      <w:marRight w:val="0"/>
      <w:marTop w:val="0"/>
      <w:marBottom w:val="0"/>
      <w:divBdr>
        <w:top w:val="none" w:sz="0" w:space="0" w:color="auto"/>
        <w:left w:val="none" w:sz="0" w:space="0" w:color="auto"/>
        <w:bottom w:val="none" w:sz="0" w:space="0" w:color="auto"/>
        <w:right w:val="none" w:sz="0" w:space="0" w:color="auto"/>
      </w:divBdr>
      <w:divsChild>
        <w:div w:id="1507792828">
          <w:marLeft w:val="0"/>
          <w:marRight w:val="0"/>
          <w:marTop w:val="0"/>
          <w:marBottom w:val="0"/>
          <w:divBdr>
            <w:top w:val="single" w:sz="6" w:space="0" w:color="auto"/>
            <w:left w:val="single" w:sz="6" w:space="0" w:color="auto"/>
            <w:bottom w:val="single" w:sz="6" w:space="0" w:color="auto"/>
            <w:right w:val="single" w:sz="6" w:space="0" w:color="auto"/>
          </w:divBdr>
        </w:div>
      </w:divsChild>
    </w:div>
    <w:div w:id="1723481299">
      <w:bodyDiv w:val="1"/>
      <w:marLeft w:val="0"/>
      <w:marRight w:val="0"/>
      <w:marTop w:val="0"/>
      <w:marBottom w:val="0"/>
      <w:divBdr>
        <w:top w:val="none" w:sz="0" w:space="0" w:color="auto"/>
        <w:left w:val="none" w:sz="0" w:space="0" w:color="auto"/>
        <w:bottom w:val="none" w:sz="0" w:space="0" w:color="auto"/>
        <w:right w:val="none" w:sz="0" w:space="0" w:color="auto"/>
      </w:divBdr>
      <w:divsChild>
        <w:div w:id="93862385">
          <w:marLeft w:val="0"/>
          <w:marRight w:val="0"/>
          <w:marTop w:val="0"/>
          <w:marBottom w:val="0"/>
          <w:divBdr>
            <w:top w:val="single" w:sz="6" w:space="0" w:color="auto"/>
            <w:left w:val="single" w:sz="6" w:space="0" w:color="auto"/>
            <w:bottom w:val="single" w:sz="6" w:space="0" w:color="auto"/>
            <w:right w:val="single" w:sz="6" w:space="0" w:color="auto"/>
          </w:divBdr>
        </w:div>
      </w:divsChild>
    </w:div>
    <w:div w:id="1724211144">
      <w:bodyDiv w:val="1"/>
      <w:marLeft w:val="0"/>
      <w:marRight w:val="0"/>
      <w:marTop w:val="0"/>
      <w:marBottom w:val="0"/>
      <w:divBdr>
        <w:top w:val="none" w:sz="0" w:space="0" w:color="auto"/>
        <w:left w:val="none" w:sz="0" w:space="0" w:color="auto"/>
        <w:bottom w:val="none" w:sz="0" w:space="0" w:color="auto"/>
        <w:right w:val="none" w:sz="0" w:space="0" w:color="auto"/>
      </w:divBdr>
    </w:div>
    <w:div w:id="2065255088">
      <w:bodyDiv w:val="1"/>
      <w:marLeft w:val="0"/>
      <w:marRight w:val="0"/>
      <w:marTop w:val="0"/>
      <w:marBottom w:val="0"/>
      <w:divBdr>
        <w:top w:val="none" w:sz="0" w:space="0" w:color="auto"/>
        <w:left w:val="none" w:sz="0" w:space="0" w:color="auto"/>
        <w:bottom w:val="none" w:sz="0" w:space="0" w:color="auto"/>
        <w:right w:val="none" w:sz="0" w:space="0" w:color="auto"/>
      </w:divBdr>
    </w:div>
    <w:div w:id="2104184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scoplc.com/media/u1wlq2qf/tesco-plc-annual-report-2023.pdf"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hyperlink" Target="https://www.tescoplc.com/media/759057/tesco-annual-report-2022.pdf"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B16BAC-2AEB-4594-99D2-1106B6B9274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Pages>
  <Words>6187</Words>
  <Characters>35268</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Piyumika Kithulgoda Gamage</dc:creator>
  <cp:keywords/>
  <dc:description/>
  <cp:lastModifiedBy>milena andonova</cp:lastModifiedBy>
  <cp:revision>9</cp:revision>
  <dcterms:created xsi:type="dcterms:W3CDTF">2024-04-23T16:45:00Z</dcterms:created>
  <dcterms:modified xsi:type="dcterms:W3CDTF">2024-04-23T18:04:00Z</dcterms:modified>
</cp:coreProperties>
</file>