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7D889" w14:textId="77777777" w:rsidR="0022144B" w:rsidRPr="0036263C" w:rsidRDefault="0022144B" w:rsidP="0022144B">
      <w:pPr>
        <w:rPr>
          <w:rFonts w:ascii="Times New Roman" w:hAnsi="Times New Roman" w:cs="Times New Roman"/>
          <w:sz w:val="24"/>
          <w:szCs w:val="24"/>
        </w:rPr>
      </w:pPr>
      <w:r w:rsidRPr="0036263C">
        <w:rPr>
          <w:rFonts w:ascii="Times New Roman" w:hAnsi="Times New Roman" w:cs="Times New Roman"/>
          <w:sz w:val="24"/>
          <w:szCs w:val="24"/>
        </w:rPr>
        <w:t xml:space="preserve">P1- In Wales there are many policies and valuable documents that inform us about Youth Work. They often explain what the role of a Youth worker is, the theory of Youth Work, and the locations where youth work is performed and adapted to suit the environment. All this information is extremely useful when you </w:t>
      </w:r>
      <w:proofErr w:type="gramStart"/>
      <w:r w:rsidRPr="0036263C">
        <w:rPr>
          <w:rFonts w:ascii="Times New Roman" w:hAnsi="Times New Roman" w:cs="Times New Roman"/>
          <w:sz w:val="24"/>
          <w:szCs w:val="24"/>
        </w:rPr>
        <w:t>studying</w:t>
      </w:r>
      <w:proofErr w:type="gramEnd"/>
      <w:r w:rsidRPr="0036263C">
        <w:rPr>
          <w:rFonts w:ascii="Times New Roman" w:hAnsi="Times New Roman" w:cs="Times New Roman"/>
          <w:sz w:val="24"/>
          <w:szCs w:val="24"/>
        </w:rPr>
        <w:t xml:space="preserve"> for a Youth Work role. The policies and documentation will support your learning in this field and will give </w:t>
      </w:r>
      <w:proofErr w:type="spellStart"/>
      <w:r w:rsidRPr="0036263C">
        <w:rPr>
          <w:rFonts w:ascii="Times New Roman" w:hAnsi="Times New Roman" w:cs="Times New Roman"/>
          <w:sz w:val="24"/>
          <w:szCs w:val="24"/>
        </w:rPr>
        <w:t>you</w:t>
      </w:r>
      <w:proofErr w:type="spellEnd"/>
      <w:r w:rsidRPr="0036263C">
        <w:rPr>
          <w:rFonts w:ascii="Times New Roman" w:hAnsi="Times New Roman" w:cs="Times New Roman"/>
          <w:sz w:val="24"/>
          <w:szCs w:val="24"/>
        </w:rPr>
        <w:t xml:space="preserve"> insight to understanding young people during adolescence. In the document Youth Work in Wales: Principles and Purposes (Youth Work in Wales Review Group, Oct 2018) acknowledges that one of the main important principles of youth work is: “The voluntary relationship between young people and the youth workers”. It states that all young people can engage in youth work. The targeted ages range between 11 and 25 years old. This emphasis on the voluntary relationship between the young people and the youth worker repeats itself in many books, articles, podcast and is visible in youth clubs itself. One example of a working document that students may find useful for enriching their understanding of the principles of youth work is “Youth Work Practice” (Jeffs and Smith (2010)) that suggests the voluntary principal means that young people choose whether they trust the youth worker enough to enter a professional relationship with them during youth club, youth events and trips. The National Youth Work Strategy </w:t>
      </w:r>
      <w:proofErr w:type="gramStart"/>
      <w:r w:rsidRPr="0036263C">
        <w:rPr>
          <w:rFonts w:ascii="Times New Roman" w:hAnsi="Times New Roman" w:cs="Times New Roman"/>
          <w:sz w:val="24"/>
          <w:szCs w:val="24"/>
        </w:rPr>
        <w:t>For</w:t>
      </w:r>
      <w:proofErr w:type="gramEnd"/>
      <w:r w:rsidRPr="0036263C">
        <w:rPr>
          <w:rFonts w:ascii="Times New Roman" w:hAnsi="Times New Roman" w:cs="Times New Roman"/>
          <w:sz w:val="24"/>
          <w:szCs w:val="24"/>
        </w:rPr>
        <w:t xml:space="preserve"> Wales (WG, 2019) also includes reference to the principle that Youth Work is based on the voluntary participation between young people and youth workers. Being around youth workers they trust provides a safe space for young people, thus naturally making them feel they are valued and empowered partners.</w:t>
      </w:r>
    </w:p>
    <w:p w14:paraId="61D05CD0" w14:textId="77777777" w:rsidR="004A13F4" w:rsidRPr="0036263C" w:rsidRDefault="004A13F4" w:rsidP="0022144B">
      <w:pPr>
        <w:rPr>
          <w:rFonts w:ascii="Times New Roman" w:hAnsi="Times New Roman" w:cs="Times New Roman"/>
          <w:sz w:val="24"/>
          <w:szCs w:val="24"/>
        </w:rPr>
      </w:pPr>
    </w:p>
    <w:p w14:paraId="665A7B53" w14:textId="77777777" w:rsidR="004A13F4" w:rsidRPr="0036263C" w:rsidRDefault="004A13F4" w:rsidP="004A13F4">
      <w:pPr>
        <w:rPr>
          <w:rFonts w:ascii="Times New Roman" w:hAnsi="Times New Roman" w:cs="Times New Roman"/>
          <w:sz w:val="24"/>
          <w:szCs w:val="24"/>
        </w:rPr>
      </w:pPr>
      <w:r w:rsidRPr="0036263C">
        <w:rPr>
          <w:rFonts w:ascii="Times New Roman" w:hAnsi="Times New Roman" w:cs="Times New Roman"/>
          <w:sz w:val="24"/>
          <w:szCs w:val="24"/>
        </w:rPr>
        <w:t xml:space="preserve">P2a Youth Work students in Wales will find many policies and documents that outline and detail the principles of Youth Work and methods of practice available to them </w:t>
      </w:r>
      <w:proofErr w:type="gramStart"/>
      <w:r w:rsidRPr="0036263C">
        <w:rPr>
          <w:rFonts w:ascii="Times New Roman" w:hAnsi="Times New Roman" w:cs="Times New Roman"/>
          <w:sz w:val="24"/>
          <w:szCs w:val="24"/>
        </w:rPr>
        <w:t>in order to</w:t>
      </w:r>
      <w:proofErr w:type="gramEnd"/>
      <w:r w:rsidRPr="0036263C">
        <w:rPr>
          <w:rFonts w:ascii="Times New Roman" w:hAnsi="Times New Roman" w:cs="Times New Roman"/>
          <w:sz w:val="24"/>
          <w:szCs w:val="24"/>
        </w:rPr>
        <w:t xml:space="preserve"> support their continued professional development and/or academic studies. The document “</w:t>
      </w:r>
      <w:r w:rsidRPr="0036263C">
        <w:rPr>
          <w:rFonts w:ascii="Times New Roman" w:hAnsi="Times New Roman" w:cs="Times New Roman"/>
          <w:i/>
          <w:iCs/>
          <w:sz w:val="24"/>
          <w:szCs w:val="24"/>
        </w:rPr>
        <w:t>The National Occupational Standards for Youth Work”</w:t>
      </w:r>
      <w:r w:rsidRPr="0036263C">
        <w:rPr>
          <w:rFonts w:ascii="Times New Roman" w:hAnsi="Times New Roman" w:cs="Times New Roman"/>
          <w:sz w:val="24"/>
          <w:szCs w:val="24"/>
        </w:rPr>
        <w:t xml:space="preserve"> produced by the professional body CLD Standard Council Scotland states: “Youth Work “Enables young people to develop holistically, working with them to facilitate their personal, social, and educational development to enable them to develop their voice, influences and place in society, and to reach their full potential.” </w:t>
      </w:r>
    </w:p>
    <w:p w14:paraId="383A0A3A" w14:textId="77777777" w:rsidR="004A13F4" w:rsidRPr="0036263C" w:rsidRDefault="004A13F4" w:rsidP="004A13F4">
      <w:pPr>
        <w:rPr>
          <w:rFonts w:ascii="Times New Roman" w:hAnsi="Times New Roman" w:cs="Times New Roman"/>
          <w:sz w:val="24"/>
          <w:szCs w:val="24"/>
        </w:rPr>
      </w:pPr>
      <w:r w:rsidRPr="0036263C">
        <w:rPr>
          <w:rFonts w:ascii="Times New Roman" w:hAnsi="Times New Roman" w:cs="Times New Roman"/>
          <w:sz w:val="24"/>
          <w:szCs w:val="24"/>
        </w:rPr>
        <w:t xml:space="preserve">Another document that I will reference </w:t>
      </w:r>
      <w:proofErr w:type="gramStart"/>
      <w:r w:rsidRPr="0036263C">
        <w:rPr>
          <w:rFonts w:ascii="Times New Roman" w:hAnsi="Times New Roman" w:cs="Times New Roman"/>
          <w:sz w:val="24"/>
          <w:szCs w:val="24"/>
        </w:rPr>
        <w:t>in order to</w:t>
      </w:r>
      <w:proofErr w:type="gramEnd"/>
      <w:r w:rsidRPr="0036263C">
        <w:rPr>
          <w:rFonts w:ascii="Times New Roman" w:hAnsi="Times New Roman" w:cs="Times New Roman"/>
          <w:sz w:val="24"/>
          <w:szCs w:val="24"/>
        </w:rPr>
        <w:t xml:space="preserve"> highlight the importance of developing a mutually trusting, voluntary relationship between young people and youth workers is Blacker, H. (2010) who writes in </w:t>
      </w:r>
      <w:r w:rsidRPr="0036263C">
        <w:rPr>
          <w:rFonts w:ascii="Times New Roman" w:hAnsi="Times New Roman" w:cs="Times New Roman"/>
          <w:i/>
          <w:iCs/>
          <w:sz w:val="24"/>
          <w:szCs w:val="24"/>
        </w:rPr>
        <w:t>“Relationship, Friendship and Youth Work.”</w:t>
      </w:r>
      <w:r w:rsidRPr="0036263C">
        <w:rPr>
          <w:rFonts w:ascii="Times New Roman" w:hAnsi="Times New Roman" w:cs="Times New Roman"/>
          <w:sz w:val="24"/>
          <w:szCs w:val="24"/>
        </w:rPr>
        <w:t xml:space="preserve">: “A central task for any Youth Worker has always been the need to construct and sustain educational and social relationships with young people. </w:t>
      </w:r>
    </w:p>
    <w:p w14:paraId="25A71C34" w14:textId="77777777" w:rsidR="004A13F4" w:rsidRPr="0036263C" w:rsidRDefault="004A13F4" w:rsidP="004A13F4">
      <w:pPr>
        <w:rPr>
          <w:rFonts w:ascii="Times New Roman" w:hAnsi="Times New Roman" w:cs="Times New Roman"/>
          <w:sz w:val="24"/>
          <w:szCs w:val="24"/>
        </w:rPr>
      </w:pPr>
      <w:r w:rsidRPr="0036263C">
        <w:rPr>
          <w:rFonts w:ascii="Times New Roman" w:hAnsi="Times New Roman" w:cs="Times New Roman"/>
          <w:sz w:val="24"/>
          <w:szCs w:val="24"/>
        </w:rPr>
        <w:t>Support for this theory can also be seen in Jolly, J. (2010) “</w:t>
      </w:r>
      <w:r w:rsidRPr="0036263C">
        <w:rPr>
          <w:rFonts w:ascii="Times New Roman" w:hAnsi="Times New Roman" w:cs="Times New Roman"/>
          <w:i/>
          <w:iCs/>
          <w:sz w:val="24"/>
          <w:szCs w:val="24"/>
        </w:rPr>
        <w:t>Local Youth Work</w:t>
      </w:r>
      <w:r w:rsidRPr="0036263C">
        <w:rPr>
          <w:rFonts w:ascii="Times New Roman" w:hAnsi="Times New Roman" w:cs="Times New Roman"/>
          <w:sz w:val="24"/>
          <w:szCs w:val="24"/>
        </w:rPr>
        <w:t xml:space="preserve">” who states that “It is no exaggeration to say that the single most important factor in defining Youth Work Practice rests with the Youth Worker. </w:t>
      </w:r>
    </w:p>
    <w:p w14:paraId="16F1B529" w14:textId="77777777" w:rsidR="004A13F4" w:rsidRPr="0036263C" w:rsidRDefault="004A13F4" w:rsidP="004A13F4">
      <w:pPr>
        <w:rPr>
          <w:rFonts w:ascii="Times New Roman" w:hAnsi="Times New Roman" w:cs="Times New Roman"/>
          <w:sz w:val="24"/>
          <w:szCs w:val="24"/>
        </w:rPr>
      </w:pPr>
      <w:r w:rsidRPr="0036263C">
        <w:rPr>
          <w:rFonts w:ascii="Times New Roman" w:hAnsi="Times New Roman" w:cs="Times New Roman"/>
          <w:sz w:val="24"/>
          <w:szCs w:val="24"/>
        </w:rPr>
        <w:t xml:space="preserve">The purpose of Youth Work is to provide young people with opportunities to learn through informal engagement with adults (Youth Workers) with whom they have a mutual and trusting relationship. The methods of practice that Youth Workers employ are effective tools for engagement as stated by Harte, S. (2020) who claims: “They provide a key setting to enable the educational processes of Youth Work to take place. They act as a catalyst to initiate and hasten young people’s development and learning.”  In conclusion, I agree with the </w:t>
      </w:r>
      <w:proofErr w:type="gramStart"/>
      <w:r w:rsidRPr="0036263C">
        <w:rPr>
          <w:rFonts w:ascii="Times New Roman" w:hAnsi="Times New Roman" w:cs="Times New Roman"/>
          <w:sz w:val="24"/>
          <w:szCs w:val="24"/>
        </w:rPr>
        <w:t>principle</w:t>
      </w:r>
      <w:proofErr w:type="gramEnd"/>
      <w:r w:rsidRPr="0036263C">
        <w:rPr>
          <w:rFonts w:ascii="Times New Roman" w:hAnsi="Times New Roman" w:cs="Times New Roman"/>
          <w:sz w:val="24"/>
          <w:szCs w:val="24"/>
        </w:rPr>
        <w:t xml:space="preserve"> thoughts that impactful and beneficial relationships between young people and </w:t>
      </w:r>
      <w:r w:rsidRPr="0036263C">
        <w:rPr>
          <w:rFonts w:ascii="Times New Roman" w:hAnsi="Times New Roman" w:cs="Times New Roman"/>
          <w:sz w:val="24"/>
          <w:szCs w:val="24"/>
        </w:rPr>
        <w:lastRenderedPageBreak/>
        <w:t>Youth Workers is best achieved within an environment that is educative, expressive, empowering, inclusive and participative. </w:t>
      </w:r>
    </w:p>
    <w:p w14:paraId="51BF9732" w14:textId="77777777" w:rsidR="004A13F4" w:rsidRPr="0036263C" w:rsidRDefault="004A13F4" w:rsidP="004A13F4">
      <w:pPr>
        <w:rPr>
          <w:rFonts w:ascii="Times New Roman" w:hAnsi="Times New Roman" w:cs="Times New Roman"/>
          <w:sz w:val="24"/>
          <w:szCs w:val="24"/>
        </w:rPr>
      </w:pPr>
    </w:p>
    <w:p w14:paraId="3E1846EF" w14:textId="77777777" w:rsidR="004A13F4" w:rsidRPr="0036263C" w:rsidRDefault="004A13F4" w:rsidP="004A13F4">
      <w:pPr>
        <w:rPr>
          <w:rFonts w:ascii="Times New Roman" w:hAnsi="Times New Roman" w:cs="Times New Roman"/>
          <w:sz w:val="24"/>
          <w:szCs w:val="24"/>
        </w:rPr>
      </w:pPr>
      <w:r w:rsidRPr="0036263C">
        <w:rPr>
          <w:rFonts w:ascii="Times New Roman" w:hAnsi="Times New Roman" w:cs="Times New Roman"/>
          <w:sz w:val="24"/>
          <w:szCs w:val="24"/>
        </w:rPr>
        <w:t xml:space="preserve">Reference List: CLD Standards Council Scotland. </w:t>
      </w:r>
    </w:p>
    <w:p w14:paraId="44661CA2" w14:textId="77777777" w:rsidR="004A13F4" w:rsidRPr="0036263C" w:rsidRDefault="004A13F4" w:rsidP="004A13F4">
      <w:pPr>
        <w:rPr>
          <w:rFonts w:ascii="Times New Roman" w:hAnsi="Times New Roman" w:cs="Times New Roman"/>
          <w:sz w:val="24"/>
          <w:szCs w:val="24"/>
        </w:rPr>
      </w:pPr>
      <w:r w:rsidRPr="0036263C">
        <w:rPr>
          <w:rFonts w:ascii="Times New Roman" w:hAnsi="Times New Roman" w:cs="Times New Roman"/>
          <w:sz w:val="24"/>
          <w:szCs w:val="24"/>
        </w:rPr>
        <w:t>Youth Work National Occupational Standards, Glasgow: CLD Standards Council Scotland. (2019)</w:t>
      </w:r>
    </w:p>
    <w:p w14:paraId="1C655C94" w14:textId="77777777" w:rsidR="004A13F4" w:rsidRPr="0036263C" w:rsidRDefault="004A13F4" w:rsidP="004A13F4">
      <w:pPr>
        <w:rPr>
          <w:rFonts w:ascii="Times New Roman" w:hAnsi="Times New Roman" w:cs="Times New Roman"/>
          <w:sz w:val="24"/>
          <w:szCs w:val="24"/>
        </w:rPr>
      </w:pPr>
      <w:r w:rsidRPr="0036263C">
        <w:rPr>
          <w:rFonts w:ascii="Times New Roman" w:hAnsi="Times New Roman" w:cs="Times New Roman"/>
          <w:sz w:val="24"/>
          <w:szCs w:val="24"/>
        </w:rPr>
        <w:t xml:space="preserve">Blacker, H. (2010) “Relationships, Friendships and Youth Work”, in Youth Work Practice and edited </w:t>
      </w:r>
      <w:proofErr w:type="gramStart"/>
      <w:r w:rsidRPr="0036263C">
        <w:rPr>
          <w:rFonts w:ascii="Times New Roman" w:hAnsi="Times New Roman" w:cs="Times New Roman"/>
          <w:sz w:val="24"/>
          <w:szCs w:val="24"/>
        </w:rPr>
        <w:t>by  T.</w:t>
      </w:r>
      <w:proofErr w:type="gramEnd"/>
      <w:r w:rsidRPr="0036263C">
        <w:rPr>
          <w:rFonts w:ascii="Times New Roman" w:hAnsi="Times New Roman" w:cs="Times New Roman"/>
          <w:sz w:val="24"/>
          <w:szCs w:val="24"/>
        </w:rPr>
        <w:t xml:space="preserve"> Jeffs, and M. Smith,  15-30. Basingstoke, Palgrave Macmillan.</w:t>
      </w:r>
    </w:p>
    <w:p w14:paraId="779D588D" w14:textId="77777777" w:rsidR="004A13F4" w:rsidRPr="0036263C" w:rsidRDefault="004A13F4" w:rsidP="004A13F4">
      <w:pPr>
        <w:rPr>
          <w:rFonts w:ascii="Times New Roman" w:hAnsi="Times New Roman" w:cs="Times New Roman"/>
          <w:sz w:val="24"/>
          <w:szCs w:val="24"/>
        </w:rPr>
      </w:pPr>
      <w:r w:rsidRPr="0036263C">
        <w:rPr>
          <w:rFonts w:ascii="Times New Roman" w:hAnsi="Times New Roman" w:cs="Times New Roman"/>
          <w:sz w:val="24"/>
          <w:szCs w:val="24"/>
        </w:rPr>
        <w:t xml:space="preserve">Harte, S. (2010) “Activities in Youth Work”, in T. Jeffs. &amp; Smith, M. (eds). (2010) Youth work Practice, Basingstoke: Palgrave Macmillan. </w:t>
      </w:r>
    </w:p>
    <w:p w14:paraId="6A5B21AA" w14:textId="77777777" w:rsidR="004A13F4" w:rsidRPr="0036263C" w:rsidRDefault="004A13F4" w:rsidP="004A13F4">
      <w:pPr>
        <w:rPr>
          <w:rFonts w:ascii="Times New Roman" w:hAnsi="Times New Roman" w:cs="Times New Roman"/>
          <w:sz w:val="24"/>
          <w:szCs w:val="24"/>
        </w:rPr>
      </w:pPr>
      <w:r w:rsidRPr="0036263C">
        <w:rPr>
          <w:rFonts w:ascii="Times New Roman" w:hAnsi="Times New Roman" w:cs="Times New Roman"/>
          <w:sz w:val="24"/>
          <w:szCs w:val="24"/>
        </w:rPr>
        <w:t xml:space="preserve">Jolly J. (2010) “Local Youth Work”, in A. Rogers, &amp; M. Smith. (eds). </w:t>
      </w:r>
      <w:r w:rsidRPr="0036263C">
        <w:rPr>
          <w:rFonts w:ascii="Times New Roman" w:hAnsi="Times New Roman" w:cs="Times New Roman"/>
          <w:i/>
          <w:iCs/>
          <w:sz w:val="24"/>
          <w:szCs w:val="24"/>
        </w:rPr>
        <w:t>Journeying Together,</w:t>
      </w:r>
      <w:r w:rsidRPr="0036263C">
        <w:rPr>
          <w:rFonts w:ascii="Times New Roman" w:hAnsi="Times New Roman" w:cs="Times New Roman"/>
          <w:sz w:val="24"/>
          <w:szCs w:val="24"/>
        </w:rPr>
        <w:t xml:space="preserve"> Dorset: Russell House Publishing LDT.</w:t>
      </w:r>
    </w:p>
    <w:p w14:paraId="6C6794FD" w14:textId="77777777" w:rsidR="004A13F4" w:rsidRPr="0036263C" w:rsidRDefault="004A13F4" w:rsidP="004A13F4">
      <w:pPr>
        <w:rPr>
          <w:rFonts w:ascii="Times New Roman" w:hAnsi="Times New Roman" w:cs="Times New Roman"/>
          <w:sz w:val="24"/>
          <w:szCs w:val="24"/>
        </w:rPr>
      </w:pPr>
    </w:p>
    <w:p w14:paraId="505E5E93" w14:textId="19E0C29C" w:rsidR="0036263C" w:rsidRPr="0036263C" w:rsidRDefault="00C92737" w:rsidP="0036263C">
      <w:pPr>
        <w:rPr>
          <w:rFonts w:ascii="Times New Roman" w:hAnsi="Times New Roman" w:cs="Times New Roman"/>
          <w:sz w:val="24"/>
          <w:szCs w:val="24"/>
        </w:rPr>
      </w:pPr>
      <w:r>
        <w:rPr>
          <w:rFonts w:ascii="Times New Roman" w:hAnsi="Times New Roman" w:cs="Times New Roman"/>
          <w:sz w:val="24"/>
          <w:szCs w:val="24"/>
        </w:rPr>
        <w:t xml:space="preserve">P2b. </w:t>
      </w:r>
      <w:r w:rsidR="0036263C" w:rsidRPr="0036263C">
        <w:rPr>
          <w:rFonts w:ascii="Times New Roman" w:hAnsi="Times New Roman" w:cs="Times New Roman"/>
          <w:sz w:val="24"/>
          <w:szCs w:val="24"/>
        </w:rPr>
        <w:t>If you fail to acknowledge the source of your information in academic writing, you could be accused of</w:t>
      </w:r>
      <w:r w:rsidR="0036263C" w:rsidRPr="0036263C">
        <w:rPr>
          <w:rFonts w:ascii="Times New Roman" w:hAnsi="Times New Roman" w:cs="Times New Roman"/>
          <w:color w:val="FF0000"/>
          <w:sz w:val="24"/>
          <w:szCs w:val="24"/>
        </w:rPr>
        <w:t xml:space="preserve"> plagiarism</w:t>
      </w:r>
      <w:r w:rsidR="0036263C" w:rsidRPr="0036263C">
        <w:rPr>
          <w:rFonts w:ascii="Times New Roman" w:hAnsi="Times New Roman" w:cs="Times New Roman"/>
          <w:sz w:val="24"/>
          <w:szCs w:val="24"/>
        </w:rPr>
        <w:t xml:space="preserve"> Why is it important that students avoid this? Establish own learning and developed study skill for future career or further education. It is important to avoid plagiarism for </w:t>
      </w:r>
      <w:proofErr w:type="gramStart"/>
      <w:r w:rsidR="0036263C" w:rsidRPr="0036263C">
        <w:rPr>
          <w:rFonts w:ascii="Times New Roman" w:hAnsi="Times New Roman" w:cs="Times New Roman"/>
          <w:sz w:val="24"/>
          <w:szCs w:val="24"/>
        </w:rPr>
        <w:t>a number of</w:t>
      </w:r>
      <w:proofErr w:type="gramEnd"/>
      <w:r w:rsidR="0036263C" w:rsidRPr="0036263C">
        <w:rPr>
          <w:rFonts w:ascii="Times New Roman" w:hAnsi="Times New Roman" w:cs="Times New Roman"/>
          <w:sz w:val="24"/>
          <w:szCs w:val="24"/>
        </w:rPr>
        <w:t xml:space="preserve"> reasons including protecting and respecting the moral integrity of another writer’s work and avoiding negative repercussion upon the student themselves.</w:t>
      </w:r>
    </w:p>
    <w:p w14:paraId="4F5F1D1F" w14:textId="77777777" w:rsidR="0036263C" w:rsidRPr="0036263C" w:rsidRDefault="0036263C" w:rsidP="0036263C">
      <w:pPr>
        <w:pStyle w:val="NoSpacing"/>
        <w:rPr>
          <w:rFonts w:ascii="Times New Roman" w:hAnsi="Times New Roman" w:cs="Times New Roman"/>
          <w:sz w:val="24"/>
          <w:szCs w:val="24"/>
        </w:rPr>
      </w:pPr>
      <w:r w:rsidRPr="0036263C">
        <w:rPr>
          <w:rFonts w:ascii="Times New Roman" w:hAnsi="Times New Roman" w:cs="Times New Roman"/>
          <w:sz w:val="24"/>
          <w:szCs w:val="24"/>
        </w:rPr>
        <w:t xml:space="preserve">By omitting quotations when citing another’s writing, a student risks being accused of dishonesty as it may appear that they are attempting to claim the writing as their own original thought. </w:t>
      </w:r>
    </w:p>
    <w:p w14:paraId="0EED016F" w14:textId="77777777" w:rsidR="0036263C" w:rsidRPr="0036263C" w:rsidRDefault="0036263C" w:rsidP="0036263C">
      <w:pPr>
        <w:pStyle w:val="NoSpacing"/>
        <w:rPr>
          <w:rFonts w:ascii="Times New Roman" w:hAnsi="Times New Roman" w:cs="Times New Roman"/>
          <w:sz w:val="24"/>
          <w:szCs w:val="24"/>
        </w:rPr>
      </w:pPr>
      <w:r w:rsidRPr="0036263C">
        <w:rPr>
          <w:rFonts w:ascii="Times New Roman" w:hAnsi="Times New Roman" w:cs="Times New Roman"/>
          <w:sz w:val="24"/>
          <w:szCs w:val="24"/>
        </w:rPr>
        <w:t xml:space="preserve">Certain works may also be protected legally by copyright and therefore a student who does not correctly identify the author and source of the quotation may also risk being accused of fraudulent activity. </w:t>
      </w:r>
    </w:p>
    <w:p w14:paraId="355CCAA1" w14:textId="77777777" w:rsidR="0036263C" w:rsidRPr="0036263C" w:rsidRDefault="0036263C" w:rsidP="0036263C">
      <w:pPr>
        <w:pStyle w:val="NoSpacing"/>
        <w:rPr>
          <w:rFonts w:ascii="Times New Roman" w:hAnsi="Times New Roman" w:cs="Times New Roman"/>
          <w:sz w:val="24"/>
          <w:szCs w:val="24"/>
        </w:rPr>
      </w:pPr>
      <w:r w:rsidRPr="0036263C">
        <w:rPr>
          <w:rFonts w:ascii="Times New Roman" w:hAnsi="Times New Roman" w:cs="Times New Roman"/>
          <w:sz w:val="24"/>
          <w:szCs w:val="24"/>
        </w:rPr>
        <w:t xml:space="preserve">Some academics also consider plagiarism to be a form of theft with the documented thoughts and words of others being considered as intellectual property. </w:t>
      </w:r>
    </w:p>
    <w:p w14:paraId="43D64B05" w14:textId="77777777" w:rsidR="0036263C" w:rsidRPr="0036263C" w:rsidRDefault="0036263C" w:rsidP="0036263C">
      <w:pPr>
        <w:pStyle w:val="NoSpacing"/>
        <w:rPr>
          <w:rFonts w:ascii="Times New Roman" w:hAnsi="Times New Roman" w:cs="Times New Roman"/>
          <w:sz w:val="24"/>
          <w:szCs w:val="24"/>
        </w:rPr>
      </w:pPr>
      <w:r w:rsidRPr="0036263C">
        <w:rPr>
          <w:rFonts w:ascii="Times New Roman" w:hAnsi="Times New Roman" w:cs="Times New Roman"/>
          <w:sz w:val="24"/>
          <w:szCs w:val="24"/>
        </w:rPr>
        <w:t xml:space="preserve">It is also important that students uphold their own and their academic institution’s integrity, in that being accused of plagiarism could bring disrepute upon the student, their institution or the reputation of the academic staff within. </w:t>
      </w:r>
    </w:p>
    <w:p w14:paraId="0F08D211" w14:textId="77777777" w:rsidR="0036263C" w:rsidRPr="0036263C" w:rsidRDefault="0036263C" w:rsidP="0036263C">
      <w:pPr>
        <w:pStyle w:val="NoSpacing"/>
        <w:rPr>
          <w:rFonts w:ascii="Times New Roman" w:hAnsi="Times New Roman" w:cs="Times New Roman"/>
          <w:sz w:val="24"/>
          <w:szCs w:val="24"/>
        </w:rPr>
      </w:pPr>
      <w:r w:rsidRPr="0036263C">
        <w:rPr>
          <w:rFonts w:ascii="Times New Roman" w:hAnsi="Times New Roman" w:cs="Times New Roman"/>
          <w:sz w:val="24"/>
          <w:szCs w:val="24"/>
        </w:rPr>
        <w:t>Students are expected to adhere to the institution’s codes of practice, including the guidance around academic writing. Often this will include reference to plagiarism so students who do commit plagiarism may risk disciplinary action which could include expulsion from their academic studies.</w:t>
      </w:r>
    </w:p>
    <w:p w14:paraId="606F8215" w14:textId="77777777" w:rsidR="0036263C" w:rsidRPr="0036263C" w:rsidRDefault="0036263C" w:rsidP="0036263C">
      <w:pPr>
        <w:rPr>
          <w:rFonts w:ascii="Times New Roman" w:hAnsi="Times New Roman" w:cs="Times New Roman"/>
          <w:sz w:val="24"/>
          <w:szCs w:val="24"/>
        </w:rPr>
      </w:pPr>
    </w:p>
    <w:p w14:paraId="30DE4A67" w14:textId="77777777" w:rsidR="0036263C" w:rsidRPr="0036263C" w:rsidRDefault="0036263C" w:rsidP="0036263C">
      <w:pPr>
        <w:rPr>
          <w:rFonts w:ascii="Times New Roman" w:hAnsi="Times New Roman" w:cs="Times New Roman"/>
          <w:sz w:val="24"/>
          <w:szCs w:val="24"/>
        </w:rPr>
      </w:pPr>
    </w:p>
    <w:p w14:paraId="5AD92509" w14:textId="77777777" w:rsidR="0036263C" w:rsidRPr="0036263C" w:rsidRDefault="0036263C" w:rsidP="0036263C">
      <w:pPr>
        <w:pStyle w:val="NoSpacing"/>
        <w:rPr>
          <w:rFonts w:ascii="Times New Roman" w:hAnsi="Times New Roman" w:cs="Times New Roman"/>
          <w:sz w:val="24"/>
          <w:szCs w:val="24"/>
        </w:rPr>
      </w:pPr>
      <w:r w:rsidRPr="0036263C">
        <w:rPr>
          <w:rFonts w:ascii="Times New Roman" w:hAnsi="Times New Roman" w:cs="Times New Roman"/>
          <w:sz w:val="24"/>
          <w:szCs w:val="24"/>
        </w:rPr>
        <w:t xml:space="preserve"> • You only </w:t>
      </w:r>
      <w:proofErr w:type="gramStart"/>
      <w:r w:rsidRPr="0036263C">
        <w:rPr>
          <w:rFonts w:ascii="Times New Roman" w:hAnsi="Times New Roman" w:cs="Times New Roman"/>
          <w:sz w:val="24"/>
          <w:szCs w:val="24"/>
        </w:rPr>
        <w:t>have to</w:t>
      </w:r>
      <w:proofErr w:type="gramEnd"/>
      <w:r w:rsidRPr="0036263C">
        <w:rPr>
          <w:rFonts w:ascii="Times New Roman" w:hAnsi="Times New Roman" w:cs="Times New Roman"/>
          <w:sz w:val="24"/>
          <w:szCs w:val="24"/>
        </w:rPr>
        <w:t xml:space="preserve"> reference when you use a direct quotation. True or False? Explain your answer. </w:t>
      </w:r>
    </w:p>
    <w:p w14:paraId="576EBF62" w14:textId="77777777" w:rsidR="0036263C" w:rsidRPr="0036263C" w:rsidRDefault="0036263C" w:rsidP="0036263C">
      <w:pPr>
        <w:pStyle w:val="NoSpacing"/>
        <w:rPr>
          <w:rFonts w:ascii="Times New Roman" w:hAnsi="Times New Roman" w:cs="Times New Roman"/>
          <w:sz w:val="24"/>
          <w:szCs w:val="24"/>
        </w:rPr>
      </w:pPr>
      <w:r w:rsidRPr="0036263C">
        <w:rPr>
          <w:rFonts w:ascii="Times New Roman" w:hAnsi="Times New Roman" w:cs="Times New Roman"/>
          <w:sz w:val="24"/>
          <w:szCs w:val="24"/>
        </w:rPr>
        <w:t xml:space="preserve">False. You </w:t>
      </w:r>
      <w:proofErr w:type="gramStart"/>
      <w:r w:rsidRPr="0036263C">
        <w:rPr>
          <w:rFonts w:ascii="Times New Roman" w:hAnsi="Times New Roman" w:cs="Times New Roman"/>
          <w:sz w:val="24"/>
          <w:szCs w:val="24"/>
        </w:rPr>
        <w:t>have to</w:t>
      </w:r>
      <w:proofErr w:type="gramEnd"/>
      <w:r w:rsidRPr="0036263C">
        <w:rPr>
          <w:rFonts w:ascii="Times New Roman" w:hAnsi="Times New Roman" w:cs="Times New Roman"/>
          <w:sz w:val="24"/>
          <w:szCs w:val="24"/>
        </w:rPr>
        <w:t xml:space="preserve"> reference everything. If you read it and wrote about it, you need to cite it. If you quote it, then you also need to include the page number of the quote. </w:t>
      </w:r>
    </w:p>
    <w:p w14:paraId="4EB0E8C5" w14:textId="77777777" w:rsidR="0036263C" w:rsidRPr="0036263C" w:rsidRDefault="0036263C" w:rsidP="0036263C">
      <w:pPr>
        <w:pStyle w:val="NoSpacing"/>
        <w:rPr>
          <w:rFonts w:ascii="Times New Roman" w:hAnsi="Times New Roman" w:cs="Times New Roman"/>
          <w:color w:val="FF0000"/>
          <w:sz w:val="24"/>
          <w:szCs w:val="24"/>
        </w:rPr>
      </w:pPr>
    </w:p>
    <w:p w14:paraId="73DEA30F" w14:textId="77777777" w:rsidR="0036263C" w:rsidRPr="0036263C" w:rsidRDefault="0036263C" w:rsidP="0036263C">
      <w:pPr>
        <w:rPr>
          <w:rFonts w:ascii="Times New Roman" w:hAnsi="Times New Roman" w:cs="Times New Roman"/>
          <w:sz w:val="24"/>
          <w:szCs w:val="24"/>
        </w:rPr>
      </w:pPr>
      <w:r w:rsidRPr="0036263C">
        <w:rPr>
          <w:rFonts w:ascii="Times New Roman" w:hAnsi="Times New Roman" w:cs="Times New Roman"/>
          <w:sz w:val="24"/>
          <w:szCs w:val="24"/>
        </w:rPr>
        <w:lastRenderedPageBreak/>
        <w:t xml:space="preserve">• Wikipedia is a good place to search for information for your academic assignments. Explain, with reasons, whether you believe this statement is true. </w:t>
      </w:r>
    </w:p>
    <w:p w14:paraId="3F2259F4" w14:textId="77777777" w:rsidR="0036263C" w:rsidRPr="0036263C" w:rsidRDefault="0036263C" w:rsidP="0036263C">
      <w:pPr>
        <w:rPr>
          <w:rFonts w:ascii="Times New Roman" w:hAnsi="Times New Roman" w:cs="Times New Roman"/>
          <w:sz w:val="24"/>
          <w:szCs w:val="24"/>
        </w:rPr>
      </w:pPr>
      <w:r w:rsidRPr="0036263C">
        <w:rPr>
          <w:rFonts w:ascii="Times New Roman" w:hAnsi="Times New Roman" w:cs="Times New Roman"/>
          <w:sz w:val="24"/>
          <w:szCs w:val="24"/>
        </w:rPr>
        <w:t xml:space="preserve">Wikipedia holds a vast array information, articles, </w:t>
      </w:r>
      <w:proofErr w:type="gramStart"/>
      <w:r w:rsidRPr="0036263C">
        <w:rPr>
          <w:rFonts w:ascii="Times New Roman" w:hAnsi="Times New Roman" w:cs="Times New Roman"/>
          <w:sz w:val="24"/>
          <w:szCs w:val="24"/>
        </w:rPr>
        <w:t>facts</w:t>
      </w:r>
      <w:proofErr w:type="gramEnd"/>
      <w:r w:rsidRPr="0036263C">
        <w:rPr>
          <w:rFonts w:ascii="Times New Roman" w:hAnsi="Times New Roman" w:cs="Times New Roman"/>
          <w:sz w:val="24"/>
          <w:szCs w:val="24"/>
        </w:rPr>
        <w:t xml:space="preserve"> and statistics from various sources around the world. While this information is readily available and often extensive, the nature of Wikipedia is such that any individual </w:t>
      </w:r>
      <w:proofErr w:type="gramStart"/>
      <w:r w:rsidRPr="0036263C">
        <w:rPr>
          <w:rFonts w:ascii="Times New Roman" w:hAnsi="Times New Roman" w:cs="Times New Roman"/>
          <w:sz w:val="24"/>
          <w:szCs w:val="24"/>
        </w:rPr>
        <w:t>is able to</w:t>
      </w:r>
      <w:proofErr w:type="gramEnd"/>
      <w:r w:rsidRPr="0036263C">
        <w:rPr>
          <w:rFonts w:ascii="Times New Roman" w:hAnsi="Times New Roman" w:cs="Times New Roman"/>
          <w:sz w:val="24"/>
          <w:szCs w:val="24"/>
        </w:rPr>
        <w:t xml:space="preserve"> access each article and alter, edit, omit, or add to the information previously uploaded. This ability for unmoderated editing allows students to add their own personal experiences or findings to articles that they find on Wikipedia, however, by this very definition the articles found on the website are not reliable or trustworthy as academic sources of information or research. </w:t>
      </w:r>
    </w:p>
    <w:p w14:paraId="23E1C7E0" w14:textId="77777777" w:rsidR="0036263C" w:rsidRPr="0036263C" w:rsidRDefault="0036263C" w:rsidP="0036263C">
      <w:pPr>
        <w:rPr>
          <w:rFonts w:ascii="Times New Roman" w:hAnsi="Times New Roman" w:cs="Times New Roman"/>
          <w:color w:val="FF0000"/>
          <w:sz w:val="24"/>
          <w:szCs w:val="24"/>
        </w:rPr>
      </w:pPr>
    </w:p>
    <w:p w14:paraId="27BD94DF" w14:textId="77777777" w:rsidR="0036263C" w:rsidRPr="0036263C" w:rsidRDefault="0036263C" w:rsidP="0036263C">
      <w:pPr>
        <w:rPr>
          <w:rFonts w:ascii="Times New Roman" w:hAnsi="Times New Roman" w:cs="Times New Roman"/>
          <w:sz w:val="24"/>
          <w:szCs w:val="24"/>
        </w:rPr>
      </w:pPr>
      <w:r w:rsidRPr="0036263C">
        <w:rPr>
          <w:rFonts w:ascii="Times New Roman" w:hAnsi="Times New Roman" w:cs="Times New Roman"/>
          <w:sz w:val="24"/>
          <w:szCs w:val="24"/>
        </w:rPr>
        <w:t>• Write a set of instructions which could be included in a referencing guide which explains how to present a very long quotation</w:t>
      </w:r>
    </w:p>
    <w:p w14:paraId="2F050734" w14:textId="77777777" w:rsidR="0036263C" w:rsidRPr="0036263C" w:rsidRDefault="0036263C" w:rsidP="0036263C">
      <w:pPr>
        <w:pStyle w:val="ListParagraph"/>
        <w:numPr>
          <w:ilvl w:val="0"/>
          <w:numId w:val="1"/>
        </w:numPr>
        <w:rPr>
          <w:rFonts w:ascii="Times New Roman" w:hAnsi="Times New Roman" w:cs="Times New Roman"/>
          <w:sz w:val="24"/>
          <w:szCs w:val="24"/>
        </w:rPr>
      </w:pPr>
      <w:r w:rsidRPr="0036263C">
        <w:rPr>
          <w:rFonts w:ascii="Times New Roman" w:hAnsi="Times New Roman" w:cs="Times New Roman"/>
          <w:sz w:val="24"/>
          <w:szCs w:val="24"/>
        </w:rPr>
        <w:t xml:space="preserve">Consider whether the full quotation is needed or whether paraphrasing and referencing is appropriate. </w:t>
      </w:r>
    </w:p>
    <w:p w14:paraId="6EF227B6" w14:textId="77777777" w:rsidR="0036263C" w:rsidRPr="0036263C" w:rsidRDefault="0036263C" w:rsidP="0036263C">
      <w:pPr>
        <w:pStyle w:val="ListParagraph"/>
        <w:numPr>
          <w:ilvl w:val="0"/>
          <w:numId w:val="1"/>
        </w:numPr>
        <w:rPr>
          <w:rFonts w:ascii="Times New Roman" w:hAnsi="Times New Roman" w:cs="Times New Roman"/>
          <w:sz w:val="24"/>
          <w:szCs w:val="24"/>
        </w:rPr>
      </w:pPr>
      <w:r w:rsidRPr="0036263C">
        <w:rPr>
          <w:rFonts w:ascii="Times New Roman" w:hAnsi="Times New Roman" w:cs="Times New Roman"/>
          <w:sz w:val="24"/>
          <w:szCs w:val="24"/>
        </w:rPr>
        <w:t xml:space="preserve">Cite the quotation by providing the surname of the author. </w:t>
      </w:r>
    </w:p>
    <w:p w14:paraId="5AEA5871" w14:textId="77777777" w:rsidR="0036263C" w:rsidRPr="0036263C" w:rsidRDefault="0036263C" w:rsidP="0036263C">
      <w:pPr>
        <w:pStyle w:val="ListParagraph"/>
        <w:numPr>
          <w:ilvl w:val="0"/>
          <w:numId w:val="1"/>
        </w:numPr>
        <w:rPr>
          <w:rFonts w:ascii="Times New Roman" w:hAnsi="Times New Roman" w:cs="Times New Roman"/>
          <w:sz w:val="24"/>
          <w:szCs w:val="24"/>
        </w:rPr>
      </w:pPr>
      <w:r w:rsidRPr="0036263C">
        <w:rPr>
          <w:rFonts w:ascii="Times New Roman" w:hAnsi="Times New Roman" w:cs="Times New Roman"/>
          <w:sz w:val="24"/>
          <w:szCs w:val="24"/>
        </w:rPr>
        <w:t>Write the year in which the article was published.</w:t>
      </w:r>
    </w:p>
    <w:p w14:paraId="6B4FD378" w14:textId="77777777" w:rsidR="0036263C" w:rsidRPr="0036263C" w:rsidRDefault="0036263C" w:rsidP="0036263C">
      <w:pPr>
        <w:pStyle w:val="ListParagraph"/>
        <w:numPr>
          <w:ilvl w:val="0"/>
          <w:numId w:val="1"/>
        </w:numPr>
        <w:rPr>
          <w:rFonts w:ascii="Times New Roman" w:hAnsi="Times New Roman" w:cs="Times New Roman"/>
          <w:sz w:val="24"/>
          <w:szCs w:val="24"/>
        </w:rPr>
      </w:pPr>
      <w:r w:rsidRPr="0036263C">
        <w:rPr>
          <w:rFonts w:ascii="Times New Roman" w:hAnsi="Times New Roman" w:cs="Times New Roman"/>
          <w:sz w:val="24"/>
          <w:szCs w:val="24"/>
        </w:rPr>
        <w:t xml:space="preserve">Include any page numbers if available. </w:t>
      </w:r>
    </w:p>
    <w:p w14:paraId="70709C6D" w14:textId="77777777" w:rsidR="0036263C" w:rsidRPr="0036263C" w:rsidRDefault="0036263C" w:rsidP="0036263C">
      <w:pPr>
        <w:pStyle w:val="ListParagraph"/>
        <w:numPr>
          <w:ilvl w:val="0"/>
          <w:numId w:val="1"/>
        </w:numPr>
        <w:rPr>
          <w:rFonts w:ascii="Times New Roman" w:hAnsi="Times New Roman" w:cs="Times New Roman"/>
          <w:sz w:val="24"/>
          <w:szCs w:val="24"/>
        </w:rPr>
      </w:pPr>
      <w:r w:rsidRPr="0036263C">
        <w:rPr>
          <w:rFonts w:ascii="Times New Roman" w:hAnsi="Times New Roman" w:cs="Times New Roman"/>
          <w:sz w:val="24"/>
          <w:szCs w:val="24"/>
        </w:rPr>
        <w:t>Introduce the quote in your own words using an introductory sentence.</w:t>
      </w:r>
    </w:p>
    <w:p w14:paraId="2B2DE8ED" w14:textId="77777777" w:rsidR="0036263C" w:rsidRPr="0036263C" w:rsidRDefault="0036263C" w:rsidP="0036263C">
      <w:pPr>
        <w:pStyle w:val="ListParagraph"/>
        <w:numPr>
          <w:ilvl w:val="0"/>
          <w:numId w:val="1"/>
        </w:numPr>
        <w:rPr>
          <w:rFonts w:ascii="Times New Roman" w:hAnsi="Times New Roman" w:cs="Times New Roman"/>
          <w:sz w:val="24"/>
          <w:szCs w:val="24"/>
        </w:rPr>
      </w:pPr>
      <w:r w:rsidRPr="0036263C">
        <w:rPr>
          <w:rFonts w:ascii="Times New Roman" w:hAnsi="Times New Roman" w:cs="Times New Roman"/>
          <w:sz w:val="24"/>
          <w:szCs w:val="24"/>
        </w:rPr>
        <w:t>Provide any context that the reader may need prior to reading the quotation.</w:t>
      </w:r>
    </w:p>
    <w:p w14:paraId="1B4D9228" w14:textId="77777777" w:rsidR="0036263C" w:rsidRPr="0036263C" w:rsidRDefault="0036263C" w:rsidP="0036263C">
      <w:pPr>
        <w:pStyle w:val="ListParagraph"/>
        <w:numPr>
          <w:ilvl w:val="0"/>
          <w:numId w:val="1"/>
        </w:numPr>
        <w:rPr>
          <w:rFonts w:ascii="Times New Roman" w:hAnsi="Times New Roman" w:cs="Times New Roman"/>
          <w:sz w:val="24"/>
          <w:szCs w:val="24"/>
        </w:rPr>
      </w:pPr>
      <w:r w:rsidRPr="0036263C">
        <w:rPr>
          <w:rFonts w:ascii="Times New Roman" w:hAnsi="Times New Roman" w:cs="Times New Roman"/>
          <w:sz w:val="24"/>
          <w:szCs w:val="24"/>
        </w:rPr>
        <w:t xml:space="preserve">Form a separate block of text for your long quotation by starting a new line and indenting the paragraph. </w:t>
      </w:r>
    </w:p>
    <w:p w14:paraId="09ECDC01" w14:textId="77777777" w:rsidR="0036263C" w:rsidRDefault="0036263C" w:rsidP="0036263C">
      <w:pPr>
        <w:pStyle w:val="ListParagraph"/>
        <w:numPr>
          <w:ilvl w:val="0"/>
          <w:numId w:val="1"/>
        </w:numPr>
        <w:rPr>
          <w:rFonts w:asciiTheme="minorHAnsi" w:hAnsiTheme="minorHAnsi" w:cstheme="minorHAnsi"/>
          <w:sz w:val="24"/>
          <w:szCs w:val="24"/>
        </w:rPr>
      </w:pPr>
      <w:r w:rsidRPr="0036263C">
        <w:rPr>
          <w:rFonts w:ascii="Times New Roman" w:hAnsi="Times New Roman" w:cs="Times New Roman"/>
          <w:sz w:val="24"/>
          <w:szCs w:val="24"/>
        </w:rPr>
        <w:t>Cite your quote, ensuring that an ending full stop is included before the citation.</w:t>
      </w:r>
      <w:r w:rsidRPr="002072AD">
        <w:rPr>
          <w:rFonts w:asciiTheme="minorHAnsi" w:hAnsiTheme="minorHAnsi" w:cstheme="minorHAnsi"/>
          <w:sz w:val="24"/>
          <w:szCs w:val="24"/>
        </w:rPr>
        <w:t xml:space="preserve"> </w:t>
      </w:r>
    </w:p>
    <w:p w14:paraId="3678ED7C" w14:textId="77777777" w:rsidR="00B04C04" w:rsidRDefault="00B04C04" w:rsidP="00B04C04">
      <w:pPr>
        <w:rPr>
          <w:rFonts w:cstheme="minorHAnsi"/>
          <w:sz w:val="24"/>
          <w:szCs w:val="24"/>
        </w:rPr>
      </w:pPr>
    </w:p>
    <w:p w14:paraId="314CCF2A" w14:textId="53D6061B"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P3</w:t>
      </w:r>
    </w:p>
    <w:p w14:paraId="5CCDDBAF"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In this critique I will be analysing the article </w:t>
      </w:r>
      <w:r w:rsidRPr="00B04C04">
        <w:rPr>
          <w:rFonts w:ascii="Times New Roman" w:hAnsi="Times New Roman" w:cs="Times New Roman"/>
          <w:i/>
          <w:sz w:val="24"/>
          <w:szCs w:val="24"/>
        </w:rPr>
        <w:t>‘Students’ Perspectives on Cyber Bullying’</w:t>
      </w:r>
      <w:r w:rsidRPr="00B04C04">
        <w:rPr>
          <w:rFonts w:ascii="Times New Roman" w:hAnsi="Times New Roman" w:cs="Times New Roman"/>
          <w:sz w:val="24"/>
          <w:szCs w:val="24"/>
        </w:rPr>
        <w:t xml:space="preserve"> written by </w:t>
      </w:r>
      <w:proofErr w:type="spellStart"/>
      <w:r w:rsidRPr="00B04C04">
        <w:rPr>
          <w:rFonts w:ascii="Times New Roman" w:hAnsi="Times New Roman" w:cs="Times New Roman"/>
          <w:sz w:val="24"/>
          <w:szCs w:val="24"/>
        </w:rPr>
        <w:t>Agatson</w:t>
      </w:r>
      <w:proofErr w:type="spellEnd"/>
      <w:r w:rsidRPr="00B04C04">
        <w:rPr>
          <w:rFonts w:ascii="Times New Roman" w:hAnsi="Times New Roman" w:cs="Times New Roman"/>
          <w:sz w:val="24"/>
          <w:szCs w:val="24"/>
        </w:rPr>
        <w:t>, P., Kowalski, R., Limber, S. for the Journal of Adolescent Health 41 (2007) S59 - S60.</w:t>
      </w:r>
      <w:r w:rsidRPr="00B04C04">
        <w:rPr>
          <w:rStyle w:val="EndnoteReference"/>
          <w:rFonts w:ascii="Times New Roman" w:hAnsi="Times New Roman" w:cs="Times New Roman"/>
          <w:sz w:val="24"/>
          <w:szCs w:val="24"/>
        </w:rPr>
        <w:endnoteReference w:id="1"/>
      </w:r>
      <w:r w:rsidRPr="00B04C04">
        <w:rPr>
          <w:rFonts w:ascii="Times New Roman" w:hAnsi="Times New Roman" w:cs="Times New Roman"/>
          <w:sz w:val="24"/>
          <w:szCs w:val="24"/>
        </w:rPr>
        <w:t xml:space="preserve"> This article was written in 2007 by academics in the USA. </w:t>
      </w:r>
    </w:p>
    <w:p w14:paraId="6071BAC3"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The aim of the text is to inform the reader of a research study undertaken </w:t>
      </w:r>
      <w:proofErr w:type="gramStart"/>
      <w:r w:rsidRPr="00B04C04">
        <w:rPr>
          <w:rFonts w:ascii="Times New Roman" w:hAnsi="Times New Roman" w:cs="Times New Roman"/>
          <w:sz w:val="24"/>
          <w:szCs w:val="24"/>
        </w:rPr>
        <w:t>in order to</w:t>
      </w:r>
      <w:proofErr w:type="gramEnd"/>
      <w:r w:rsidRPr="00B04C04">
        <w:rPr>
          <w:rFonts w:ascii="Times New Roman" w:hAnsi="Times New Roman" w:cs="Times New Roman"/>
          <w:sz w:val="24"/>
          <w:szCs w:val="24"/>
        </w:rPr>
        <w:t xml:space="preserve"> understand the impact of cyberbullying on students who attend middle school and high school, as well as identifying the need for intervention strategies to minimise the effects of cyberbullying. The article shares summaries from a focus group of 148 students from four different schools and references outside data sources provided by the School District.</w:t>
      </w:r>
    </w:p>
    <w:p w14:paraId="0616C427"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The article shares the views shared during the focus groups, however, the lack of direct quotations from young people and the limited amount of supporting evidence suggests the purpose of the article is to share general findings.</w:t>
      </w:r>
    </w:p>
    <w:p w14:paraId="326FC291"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The article contains a header, title, </w:t>
      </w:r>
      <w:proofErr w:type="gramStart"/>
      <w:r w:rsidRPr="00B04C04">
        <w:rPr>
          <w:rFonts w:ascii="Times New Roman" w:hAnsi="Times New Roman" w:cs="Times New Roman"/>
          <w:sz w:val="24"/>
          <w:szCs w:val="24"/>
        </w:rPr>
        <w:t>authors</w:t>
      </w:r>
      <w:proofErr w:type="gramEnd"/>
      <w:r w:rsidRPr="00B04C04">
        <w:rPr>
          <w:rFonts w:ascii="Times New Roman" w:hAnsi="Times New Roman" w:cs="Times New Roman"/>
          <w:sz w:val="24"/>
          <w:szCs w:val="24"/>
        </w:rPr>
        <w:t xml:space="preserve"> and their academic institutions underneath, with a page-break drawing the reader’s attention to the beginning of the article before it continues in two columns with subheadings. Formal language is used throughout and is appropriate for the intended audience of practitioners interested in adolescent mental health. </w:t>
      </w:r>
    </w:p>
    <w:p w14:paraId="04880993"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The article suggests females perceive cyberbullying to be more of a problem in their schools than males, and that while all students were able to identify </w:t>
      </w:r>
      <w:proofErr w:type="gramStart"/>
      <w:r w:rsidRPr="00B04C04">
        <w:rPr>
          <w:rFonts w:ascii="Times New Roman" w:hAnsi="Times New Roman" w:cs="Times New Roman"/>
          <w:sz w:val="24"/>
          <w:szCs w:val="24"/>
        </w:rPr>
        <w:t>ways</w:t>
      </w:r>
      <w:proofErr w:type="gramEnd"/>
      <w:r w:rsidRPr="00B04C04">
        <w:rPr>
          <w:rFonts w:ascii="Times New Roman" w:hAnsi="Times New Roman" w:cs="Times New Roman"/>
          <w:sz w:val="24"/>
          <w:szCs w:val="24"/>
        </w:rPr>
        <w:t xml:space="preserve"> they could respond to negative comments they were less likely to be able to provide ways to avoid those situations.</w:t>
      </w:r>
    </w:p>
    <w:p w14:paraId="71E3F828"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The article also suggests that students claim most cyberbullying takes place outside school day and that they are not likely to report any incidents to teachers, choosing instead to tell parents/carers at home. Further points raised include the students who took part in the focus groups were more confident in reporting incidents that directly affected them, whereas their </w:t>
      </w:r>
      <w:r w:rsidRPr="00B04C04">
        <w:rPr>
          <w:rFonts w:ascii="Times New Roman" w:hAnsi="Times New Roman" w:cs="Times New Roman"/>
          <w:sz w:val="24"/>
          <w:szCs w:val="24"/>
        </w:rPr>
        <w:lastRenderedPageBreak/>
        <w:t xml:space="preserve">understanding of how to challenge inappropriate online content, often as bystanders, was more limited. </w:t>
      </w:r>
    </w:p>
    <w:p w14:paraId="51B419BB"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The authors make recommendations for schools to devise robust policies but do not provide examples of successful interventions or strategies, such as the principles for acceptable behaviour as offered by Mc Daniel</w:t>
      </w:r>
      <w:r w:rsidRPr="00B04C04">
        <w:rPr>
          <w:rStyle w:val="EndnoteReference"/>
          <w:rFonts w:ascii="Times New Roman" w:hAnsi="Times New Roman" w:cs="Times New Roman"/>
          <w:sz w:val="24"/>
          <w:szCs w:val="24"/>
        </w:rPr>
        <w:endnoteReference w:id="2"/>
      </w:r>
      <w:r w:rsidRPr="00B04C04">
        <w:rPr>
          <w:rFonts w:ascii="Times New Roman" w:hAnsi="Times New Roman" w:cs="Times New Roman"/>
          <w:sz w:val="24"/>
          <w:szCs w:val="24"/>
        </w:rPr>
        <w:t xml:space="preserve">, which include the teacher making frequent contact with their pupils </w:t>
      </w:r>
      <w:proofErr w:type="gramStart"/>
      <w:r w:rsidRPr="00B04C04">
        <w:rPr>
          <w:rFonts w:ascii="Times New Roman" w:hAnsi="Times New Roman" w:cs="Times New Roman"/>
          <w:sz w:val="24"/>
          <w:szCs w:val="24"/>
        </w:rPr>
        <w:t>in order to</w:t>
      </w:r>
      <w:proofErr w:type="gramEnd"/>
      <w:r w:rsidRPr="00B04C04">
        <w:rPr>
          <w:rFonts w:ascii="Times New Roman" w:hAnsi="Times New Roman" w:cs="Times New Roman"/>
          <w:sz w:val="24"/>
          <w:szCs w:val="24"/>
        </w:rPr>
        <w:t xml:space="preserve"> monitor their behaviour and maintain working relationships. </w:t>
      </w:r>
    </w:p>
    <w:p w14:paraId="054BF6E0"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Ted Wachtel writes in ‘</w:t>
      </w:r>
      <w:r w:rsidRPr="00B04C04">
        <w:rPr>
          <w:rFonts w:ascii="Times New Roman" w:hAnsi="Times New Roman" w:cs="Times New Roman"/>
          <w:i/>
          <w:sz w:val="24"/>
          <w:szCs w:val="24"/>
        </w:rPr>
        <w:t>Real Justice, How We Can Revolutionize Our Response to Wrongdoing’</w:t>
      </w:r>
      <w:r w:rsidRPr="00B04C04">
        <w:rPr>
          <w:rFonts w:ascii="Times New Roman" w:hAnsi="Times New Roman" w:cs="Times New Roman"/>
          <w:sz w:val="24"/>
          <w:szCs w:val="24"/>
        </w:rPr>
        <w:t xml:space="preserve"> that the current criminal justice system “neither serves the needs of crime victims nor provides them with a significant role in the process.”</w:t>
      </w:r>
      <w:r w:rsidRPr="00B04C04">
        <w:rPr>
          <w:rStyle w:val="EndnoteReference"/>
          <w:rFonts w:ascii="Times New Roman" w:hAnsi="Times New Roman" w:cs="Times New Roman"/>
          <w:sz w:val="24"/>
          <w:szCs w:val="24"/>
        </w:rPr>
        <w:endnoteReference w:id="3"/>
      </w:r>
      <w:r w:rsidRPr="00B04C04">
        <w:rPr>
          <w:rFonts w:ascii="Times New Roman" w:hAnsi="Times New Roman" w:cs="Times New Roman"/>
          <w:sz w:val="24"/>
          <w:szCs w:val="24"/>
        </w:rPr>
        <w:t xml:space="preserve"> This also supports the idea that those involved in an incident need to be part of the restorative process.</w:t>
      </w:r>
    </w:p>
    <w:p w14:paraId="4E4A9DFB"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The article begins by saying young people are: “…sophisticated users of technology and often lead the way in adapting new technologies to everyday use.” The authors state the risks young people face when accessing the internet, naming cyberbullying as one “high risk behaviour”. They define cyberbullying as “using the Internet to harass and bully others.” and include the definition of cyberbullying they used with the focus groups to set the context for the article. </w:t>
      </w:r>
    </w:p>
    <w:p w14:paraId="1F9B7F47"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The authors provide detail of the ages of the students and that the group was split into two groups based on gender, sharing percentages: “…11% were victims of cyberbullying”. This data is cited, referring to findings from a study published in a previous edition of the same journal. The subheading References also mentions previous works written by the authors with no references to articles, texts, </w:t>
      </w:r>
      <w:proofErr w:type="gramStart"/>
      <w:r w:rsidRPr="00B04C04">
        <w:rPr>
          <w:rFonts w:ascii="Times New Roman" w:hAnsi="Times New Roman" w:cs="Times New Roman"/>
          <w:sz w:val="24"/>
          <w:szCs w:val="24"/>
        </w:rPr>
        <w:t>studies</w:t>
      </w:r>
      <w:proofErr w:type="gramEnd"/>
      <w:r w:rsidRPr="00B04C04">
        <w:rPr>
          <w:rFonts w:ascii="Times New Roman" w:hAnsi="Times New Roman" w:cs="Times New Roman"/>
          <w:sz w:val="24"/>
          <w:szCs w:val="24"/>
        </w:rPr>
        <w:t xml:space="preserve"> or research projects written by other academics/writers. The subheading ‘Methods’ details the socioeconomic context of each of the schools that took part in the research which assumes that the academic reader has prior knowledge of this terminology. </w:t>
      </w:r>
    </w:p>
    <w:p w14:paraId="2B6E7925"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Throughout the article generalised language is used to summarise the findings: “A majority of female students indicated that cyber bullying was a problem at their schools, although male pupils were somewhat less likely to agree that this was a problem.” The word ‘majority’ suggests the number is more than half with the words ‘somewhat less likely’ suggesting fewer males agreed than females. This is unable to be measured due to the lack of direct quotations or data provided. </w:t>
      </w:r>
    </w:p>
    <w:p w14:paraId="482A5CAE"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The article ends with the Acknowledgment for a named individual within the school district with no mention of the young people who took part in the project, nor the members of school staff, parents/carers who supported them which could lead the reader to question the reliability and validity of the information provided. </w:t>
      </w:r>
    </w:p>
    <w:p w14:paraId="1C3249B1"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As a professional Youth Hub Development Officer, I would recommend the researchers include in their introduction how the young people were selected for the </w:t>
      </w:r>
      <w:proofErr w:type="gramStart"/>
      <w:r w:rsidRPr="00B04C04">
        <w:rPr>
          <w:rFonts w:ascii="Times New Roman" w:hAnsi="Times New Roman" w:cs="Times New Roman"/>
          <w:sz w:val="24"/>
          <w:szCs w:val="24"/>
        </w:rPr>
        <w:t>study</w:t>
      </w:r>
      <w:proofErr w:type="gramEnd"/>
      <w:r w:rsidRPr="00B04C04">
        <w:rPr>
          <w:rFonts w:ascii="Times New Roman" w:hAnsi="Times New Roman" w:cs="Times New Roman"/>
          <w:sz w:val="24"/>
          <w:szCs w:val="24"/>
        </w:rPr>
        <w:t xml:space="preserve"> and I would recommend relevant quotes are included and attributed to non-identifying characteristics of the person who shared the quote. </w:t>
      </w:r>
    </w:p>
    <w:p w14:paraId="5041D3E8"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I would also recommend a summary paragraph about each of the groups that took part in the survey to identify how many people took part and how many of those shared their views and that the young people who provided the data for the study are acknowledged for their contributions. </w:t>
      </w:r>
    </w:p>
    <w:p w14:paraId="086B4580" w14:textId="77777777" w:rsidR="00B04C04" w:rsidRPr="00B04C04" w:rsidRDefault="00B04C04" w:rsidP="00B04C04">
      <w:pPr>
        <w:pStyle w:val="NoSpacing"/>
        <w:rPr>
          <w:rFonts w:ascii="Times New Roman" w:hAnsi="Times New Roman" w:cs="Times New Roman"/>
          <w:sz w:val="24"/>
          <w:szCs w:val="24"/>
        </w:rPr>
      </w:pPr>
      <w:r w:rsidRPr="00B04C04">
        <w:rPr>
          <w:rFonts w:ascii="Times New Roman" w:hAnsi="Times New Roman" w:cs="Times New Roman"/>
          <w:sz w:val="24"/>
          <w:szCs w:val="24"/>
        </w:rPr>
        <w:t xml:space="preserve">A follow-up study taking place </w:t>
      </w:r>
      <w:proofErr w:type="gramStart"/>
      <w:r w:rsidRPr="00B04C04">
        <w:rPr>
          <w:rFonts w:ascii="Times New Roman" w:hAnsi="Times New Roman" w:cs="Times New Roman"/>
          <w:sz w:val="24"/>
          <w:szCs w:val="24"/>
        </w:rPr>
        <w:t>at a later date</w:t>
      </w:r>
      <w:proofErr w:type="gramEnd"/>
      <w:r w:rsidRPr="00B04C04">
        <w:rPr>
          <w:rFonts w:ascii="Times New Roman" w:hAnsi="Times New Roman" w:cs="Times New Roman"/>
          <w:sz w:val="24"/>
          <w:szCs w:val="24"/>
        </w:rPr>
        <w:t xml:space="preserve"> could compare the baseline data to more recently gathered data. This would help to identify any changes or improvements that have taken place over time and </w:t>
      </w:r>
      <w:proofErr w:type="gramStart"/>
      <w:r w:rsidRPr="00B04C04">
        <w:rPr>
          <w:rFonts w:ascii="Times New Roman" w:hAnsi="Times New Roman" w:cs="Times New Roman"/>
          <w:sz w:val="24"/>
          <w:szCs w:val="24"/>
        </w:rPr>
        <w:t>as a result of</w:t>
      </w:r>
      <w:proofErr w:type="gramEnd"/>
      <w:r w:rsidRPr="00B04C04">
        <w:rPr>
          <w:rFonts w:ascii="Times New Roman" w:hAnsi="Times New Roman" w:cs="Times New Roman"/>
          <w:sz w:val="24"/>
          <w:szCs w:val="24"/>
        </w:rPr>
        <w:t xml:space="preserve"> the policies and strategies embedded in school communities. </w:t>
      </w:r>
    </w:p>
    <w:p w14:paraId="37A3B638" w14:textId="46CC1086" w:rsidR="00020205" w:rsidRPr="00B04C04" w:rsidRDefault="00B04C04" w:rsidP="00B04C04">
      <w:pPr>
        <w:pStyle w:val="NoSpacing"/>
        <w:rPr>
          <w:rFonts w:ascii="Arial" w:hAnsi="Arial" w:cs="Arial"/>
        </w:rPr>
      </w:pPr>
      <w:r w:rsidRPr="00B04C04">
        <w:rPr>
          <w:rFonts w:ascii="Times New Roman" w:hAnsi="Times New Roman" w:cs="Times New Roman"/>
          <w:sz w:val="24"/>
          <w:szCs w:val="24"/>
        </w:rPr>
        <w:t>As this article was written in 2007 against a background of developing technology and uses outdated terms, such as “youth” when referring to young people this leads me to conclude that the article is neither relevant nor appropriate as a research tool to further my professional development on the topic of cyberbullying</w:t>
      </w:r>
      <w:r>
        <w:rPr>
          <w:rFonts w:ascii="Arial" w:hAnsi="Arial" w:cs="Arial"/>
        </w:rPr>
        <w:t>.</w:t>
      </w:r>
    </w:p>
    <w:sectPr w:rsidR="00020205" w:rsidRPr="00B04C0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A7A72" w14:textId="77777777" w:rsidR="0022144B" w:rsidRDefault="0022144B" w:rsidP="0022144B">
      <w:pPr>
        <w:spacing w:after="0" w:line="240" w:lineRule="auto"/>
      </w:pPr>
      <w:r>
        <w:separator/>
      </w:r>
    </w:p>
  </w:endnote>
  <w:endnote w:type="continuationSeparator" w:id="0">
    <w:p w14:paraId="336D3F75" w14:textId="77777777" w:rsidR="0022144B" w:rsidRDefault="0022144B" w:rsidP="0022144B">
      <w:pPr>
        <w:spacing w:after="0" w:line="240" w:lineRule="auto"/>
      </w:pPr>
      <w:r>
        <w:continuationSeparator/>
      </w:r>
    </w:p>
  </w:endnote>
  <w:endnote w:id="1">
    <w:p w14:paraId="653B6AED" w14:textId="77777777" w:rsidR="00B04C04" w:rsidRDefault="00B04C04" w:rsidP="00B04C04">
      <w:pPr>
        <w:pStyle w:val="EndnoteText"/>
      </w:pPr>
      <w:r>
        <w:rPr>
          <w:rStyle w:val="EndnoteReference"/>
        </w:rPr>
        <w:endnoteRef/>
      </w:r>
      <w:r>
        <w:t xml:space="preserve"> </w:t>
      </w:r>
      <w:proofErr w:type="spellStart"/>
      <w:r w:rsidRPr="00C30F92">
        <w:rPr>
          <w:rFonts w:cstheme="minorHAnsi"/>
          <w:i/>
          <w:szCs w:val="24"/>
        </w:rPr>
        <w:t>Agatson</w:t>
      </w:r>
      <w:proofErr w:type="spellEnd"/>
      <w:r w:rsidRPr="00C30F92">
        <w:rPr>
          <w:rFonts w:cstheme="minorHAnsi"/>
          <w:i/>
          <w:szCs w:val="24"/>
        </w:rPr>
        <w:t>, P., Kowalski, R., Limber, S</w:t>
      </w:r>
      <w:r>
        <w:rPr>
          <w:rFonts w:cstheme="minorHAnsi"/>
          <w:i/>
          <w:szCs w:val="24"/>
        </w:rPr>
        <w:t>.</w:t>
      </w:r>
      <w:r>
        <w:rPr>
          <w:rFonts w:cstheme="minorHAnsi"/>
          <w:szCs w:val="24"/>
        </w:rPr>
        <w:t xml:space="preserve">, </w:t>
      </w:r>
      <w:r w:rsidRPr="00C30F92">
        <w:rPr>
          <w:rFonts w:cstheme="minorHAnsi"/>
          <w:szCs w:val="24"/>
        </w:rPr>
        <w:t>Students’ Perspectives on Cyber Bullying.</w:t>
      </w:r>
      <w:r>
        <w:rPr>
          <w:rFonts w:cstheme="minorHAnsi"/>
          <w:szCs w:val="24"/>
        </w:rPr>
        <w:t xml:space="preserve"> </w:t>
      </w:r>
      <w:r w:rsidRPr="00C30F92">
        <w:rPr>
          <w:rFonts w:cstheme="minorHAnsi"/>
          <w:i/>
          <w:szCs w:val="24"/>
        </w:rPr>
        <w:t>Journal of Adolescent Health 41 (2007) S59 - S60.</w:t>
      </w:r>
    </w:p>
  </w:endnote>
  <w:endnote w:id="2">
    <w:p w14:paraId="3381E51C" w14:textId="77777777" w:rsidR="00B04C04" w:rsidRPr="00C30F92" w:rsidRDefault="00B04C04" w:rsidP="00B04C04">
      <w:pPr>
        <w:pStyle w:val="EndnoteText"/>
        <w:rPr>
          <w:i/>
        </w:rPr>
      </w:pPr>
      <w:r>
        <w:rPr>
          <w:rStyle w:val="EndnoteReference"/>
        </w:rPr>
        <w:endnoteRef/>
      </w:r>
      <w:r>
        <w:t xml:space="preserve"> </w:t>
      </w:r>
      <w:r w:rsidRPr="00C30F92">
        <w:rPr>
          <w:i/>
        </w:rPr>
        <w:t>McDaniel</w:t>
      </w:r>
      <w:r>
        <w:t xml:space="preserve">, T. R., A primer on classroom discipline: Principles old and new. </w:t>
      </w:r>
      <w:r w:rsidRPr="00C30F92">
        <w:rPr>
          <w:i/>
        </w:rPr>
        <w:t>Converse College, Spartanburg, South Carolina, USA. Phi Delta Kappan, Vol 68, No.1.Spetember 1986.</w:t>
      </w:r>
    </w:p>
  </w:endnote>
  <w:endnote w:id="3">
    <w:p w14:paraId="193F22F0" w14:textId="77777777" w:rsidR="00B04C04" w:rsidRPr="00D947C6" w:rsidRDefault="00B04C04" w:rsidP="00B04C04">
      <w:pPr>
        <w:pStyle w:val="EndnoteText"/>
        <w:rPr>
          <w:i/>
        </w:rPr>
      </w:pPr>
      <w:r>
        <w:rPr>
          <w:rStyle w:val="EndnoteReference"/>
        </w:rPr>
        <w:endnoteRef/>
      </w:r>
      <w:r>
        <w:t xml:space="preserve"> </w:t>
      </w:r>
      <w:r w:rsidRPr="00D947C6">
        <w:rPr>
          <w:i/>
        </w:rPr>
        <w:t>Wachtel, T.</w:t>
      </w:r>
      <w:r>
        <w:t>, Real Justice</w:t>
      </w:r>
      <w:r>
        <w:rPr>
          <w:rFonts w:cstheme="minorHAnsi"/>
        </w:rPr>
        <w:t xml:space="preserve">® How We Can Revolutionize Our Response to Wrongdoing. </w:t>
      </w:r>
      <w:r w:rsidRPr="00D947C6">
        <w:rPr>
          <w:rFonts w:cstheme="minorHAnsi"/>
          <w:i/>
        </w:rPr>
        <w:t>International Inst</w:t>
      </w:r>
      <w:r>
        <w:rPr>
          <w:rFonts w:cstheme="minorHAnsi"/>
          <w:i/>
        </w:rPr>
        <w:t>itute f</w:t>
      </w:r>
      <w:r w:rsidRPr="00D947C6">
        <w:rPr>
          <w:rFonts w:cstheme="minorHAnsi"/>
          <w:i/>
        </w:rPr>
        <w:t>or Restorative Practices, Bethlehem, Pen</w:t>
      </w:r>
      <w:r>
        <w:rPr>
          <w:rFonts w:cstheme="minorHAnsi"/>
          <w:i/>
        </w:rPr>
        <w:t>n</w:t>
      </w:r>
      <w:r w:rsidRPr="00D947C6">
        <w:rPr>
          <w:rFonts w:cstheme="minorHAnsi"/>
          <w:i/>
        </w:rPr>
        <w:t>sylvania, USA, 2010.</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9AB86" w14:textId="77777777" w:rsidR="0022144B" w:rsidRDefault="0022144B" w:rsidP="0022144B">
      <w:pPr>
        <w:spacing w:after="0" w:line="240" w:lineRule="auto"/>
      </w:pPr>
      <w:r>
        <w:separator/>
      </w:r>
    </w:p>
  </w:footnote>
  <w:footnote w:type="continuationSeparator" w:id="0">
    <w:p w14:paraId="5A7E4057" w14:textId="77777777" w:rsidR="0022144B" w:rsidRDefault="0022144B" w:rsidP="002214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A5D08" w14:textId="7DD88A5D" w:rsidR="0022144B" w:rsidRDefault="00613B4D">
    <w:pPr>
      <w:pStyle w:val="Header"/>
    </w:pPr>
    <w:r>
      <w:t>Portfolio assessment P1, P2a, P2b, P3</w:t>
    </w:r>
  </w:p>
  <w:p w14:paraId="00BF5F7E" w14:textId="54A0C759" w:rsidR="00B04C04" w:rsidRDefault="00B04C04">
    <w:pPr>
      <w:pStyle w:val="Header"/>
    </w:pPr>
    <w:r>
      <w:t>Lisa Francis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B778FB"/>
    <w:multiLevelType w:val="hybridMultilevel"/>
    <w:tmpl w:val="F85C8C1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46408284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44B"/>
    <w:rsid w:val="00020205"/>
    <w:rsid w:val="0022144B"/>
    <w:rsid w:val="0036263C"/>
    <w:rsid w:val="004A13F4"/>
    <w:rsid w:val="00613B4D"/>
    <w:rsid w:val="0086189D"/>
    <w:rsid w:val="00B04C04"/>
    <w:rsid w:val="00C92737"/>
    <w:rsid w:val="00EE409C"/>
    <w:rsid w:val="00FB1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0BF1B"/>
  <w15:chartTrackingRefBased/>
  <w15:docId w15:val="{3195A0D8-28CA-4345-B305-EF9FEFEDE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4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1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44B"/>
  </w:style>
  <w:style w:type="paragraph" w:styleId="Footer">
    <w:name w:val="footer"/>
    <w:basedOn w:val="Normal"/>
    <w:link w:val="FooterChar"/>
    <w:uiPriority w:val="99"/>
    <w:unhideWhenUsed/>
    <w:rsid w:val="00221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44B"/>
  </w:style>
  <w:style w:type="paragraph" w:styleId="NoSpacing">
    <w:name w:val="No Spacing"/>
    <w:uiPriority w:val="1"/>
    <w:qFormat/>
    <w:rsid w:val="0036263C"/>
    <w:pPr>
      <w:spacing w:after="0" w:line="240" w:lineRule="auto"/>
    </w:pPr>
  </w:style>
  <w:style w:type="paragraph" w:styleId="ListParagraph">
    <w:name w:val="List Paragraph"/>
    <w:basedOn w:val="Normal"/>
    <w:uiPriority w:val="34"/>
    <w:qFormat/>
    <w:rsid w:val="0036263C"/>
    <w:pPr>
      <w:spacing w:after="0" w:line="240" w:lineRule="auto"/>
      <w:ind w:left="720"/>
      <w:contextualSpacing/>
    </w:pPr>
    <w:rPr>
      <w:rFonts w:ascii="Calibri" w:hAnsi="Calibri" w:cs="Calibri"/>
      <w:kern w:val="0"/>
      <w14:ligatures w14:val="none"/>
    </w:rPr>
  </w:style>
  <w:style w:type="paragraph" w:styleId="EndnoteText">
    <w:name w:val="endnote text"/>
    <w:basedOn w:val="Normal"/>
    <w:link w:val="EndnoteTextChar"/>
    <w:uiPriority w:val="99"/>
    <w:semiHidden/>
    <w:unhideWhenUsed/>
    <w:rsid w:val="00B04C04"/>
    <w:pPr>
      <w:spacing w:after="0" w:line="240" w:lineRule="auto"/>
    </w:pPr>
    <w:rPr>
      <w:kern w:val="0"/>
      <w:sz w:val="20"/>
      <w:szCs w:val="20"/>
      <w14:ligatures w14:val="none"/>
    </w:rPr>
  </w:style>
  <w:style w:type="character" w:customStyle="1" w:styleId="EndnoteTextChar">
    <w:name w:val="Endnote Text Char"/>
    <w:basedOn w:val="DefaultParagraphFont"/>
    <w:link w:val="EndnoteText"/>
    <w:uiPriority w:val="99"/>
    <w:semiHidden/>
    <w:rsid w:val="00B04C04"/>
    <w:rPr>
      <w:kern w:val="0"/>
      <w:sz w:val="20"/>
      <w:szCs w:val="20"/>
      <w14:ligatures w14:val="none"/>
    </w:rPr>
  </w:style>
  <w:style w:type="character" w:styleId="EndnoteReference">
    <w:name w:val="endnote reference"/>
    <w:basedOn w:val="DefaultParagraphFont"/>
    <w:uiPriority w:val="99"/>
    <w:semiHidden/>
    <w:unhideWhenUsed/>
    <w:rsid w:val="00B04C0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2018</Words>
  <Characters>11509</Characters>
  <Application>Microsoft Office Word</Application>
  <DocSecurity>0</DocSecurity>
  <Lines>95</Lines>
  <Paragraphs>26</Paragraphs>
  <ScaleCrop>false</ScaleCrop>
  <Company/>
  <LinksUpToDate>false</LinksUpToDate>
  <CharactersWithSpaces>13501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Francis</dc:creator>
  <cp:keywords/>
  <dc:description/>
  <cp:lastModifiedBy>Lisa Francis</cp:lastModifiedBy>
  <cp:revision>7</cp:revision>
  <dcterms:created xsi:type="dcterms:W3CDTF">2024-01-18T07:31:00Z</dcterms:created>
  <dcterms:modified xsi:type="dcterms:W3CDTF">2024-01-18T10:53:00Z</dcterms:modified>
</cp:coreProperties>
</file>