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05674" w14:textId="77777777" w:rsidR="00744AB1" w:rsidRDefault="00E14915" w:rsidP="00744AB1">
      <w:pPr>
        <w:jc w:val="center"/>
        <w:rPr>
          <w:b/>
          <w:bCs/>
          <w:sz w:val="40"/>
          <w:szCs w:val="40"/>
        </w:rPr>
      </w:pPr>
      <w:r>
        <w:rPr>
          <w:noProof/>
          <w:lang w:eastAsia="en-GB"/>
        </w:rPr>
        <w:drawing>
          <wp:inline distT="0" distB="0" distL="0" distR="0" wp14:anchorId="1ADEE70D" wp14:editId="74528BF3">
            <wp:extent cx="2600325" cy="1704975"/>
            <wp:effectExtent l="0" t="0" r="9525" b="9525"/>
            <wp:docPr id="1777738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38441" name=""/>
                    <pic:cNvPicPr/>
                  </pic:nvPicPr>
                  <pic:blipFill>
                    <a:blip r:embed="rId11"/>
                    <a:stretch>
                      <a:fillRect/>
                    </a:stretch>
                  </pic:blipFill>
                  <pic:spPr>
                    <a:xfrm>
                      <a:off x="0" y="0"/>
                      <a:ext cx="2600325" cy="1704975"/>
                    </a:xfrm>
                    <a:prstGeom prst="rect">
                      <a:avLst/>
                    </a:prstGeom>
                  </pic:spPr>
                </pic:pic>
              </a:graphicData>
            </a:graphic>
          </wp:inline>
        </w:drawing>
      </w:r>
    </w:p>
    <w:p w14:paraId="2AC19E06" w14:textId="77777777" w:rsidR="00744AB1" w:rsidRDefault="00744AB1" w:rsidP="00744AB1">
      <w:pPr>
        <w:jc w:val="center"/>
        <w:rPr>
          <w:b/>
          <w:bCs/>
          <w:sz w:val="40"/>
          <w:szCs w:val="40"/>
        </w:rPr>
      </w:pPr>
    </w:p>
    <w:p w14:paraId="60D805A6" w14:textId="77777777" w:rsidR="000B3571" w:rsidRDefault="00E14915" w:rsidP="00744AB1">
      <w:pPr>
        <w:jc w:val="center"/>
        <w:rPr>
          <w:b/>
          <w:bCs/>
          <w:sz w:val="40"/>
          <w:szCs w:val="40"/>
        </w:rPr>
      </w:pPr>
      <w:r w:rsidRPr="00744AB1">
        <w:rPr>
          <w:b/>
          <w:bCs/>
          <w:sz w:val="40"/>
          <w:szCs w:val="40"/>
        </w:rPr>
        <w:t>LCMB7020 - Dissertation Proposal</w:t>
      </w:r>
    </w:p>
    <w:p w14:paraId="5A5D975B" w14:textId="77777777" w:rsidR="00744AB1" w:rsidRDefault="00744AB1" w:rsidP="00744AB1">
      <w:pPr>
        <w:jc w:val="center"/>
        <w:rPr>
          <w:b/>
          <w:bCs/>
          <w:sz w:val="40"/>
          <w:szCs w:val="40"/>
        </w:rPr>
      </w:pPr>
    </w:p>
    <w:p w14:paraId="53846708" w14:textId="77777777" w:rsidR="00744AB1" w:rsidRDefault="00E14915" w:rsidP="00744AB1">
      <w:pPr>
        <w:jc w:val="center"/>
        <w:rPr>
          <w:b/>
          <w:bCs/>
          <w:sz w:val="36"/>
          <w:szCs w:val="36"/>
          <w:shd w:val="clear" w:color="auto" w:fill="FFFFFF"/>
        </w:rPr>
      </w:pPr>
      <w:r w:rsidRPr="00744AB1">
        <w:rPr>
          <w:b/>
          <w:bCs/>
          <w:sz w:val="36"/>
          <w:szCs w:val="36"/>
          <w:shd w:val="clear" w:color="auto" w:fill="FFFFFF"/>
        </w:rPr>
        <w:t>"</w:t>
      </w:r>
      <w:r w:rsidR="002B720E" w:rsidRPr="0009179D">
        <w:rPr>
          <w:b/>
          <w:bCs/>
          <w:sz w:val="36"/>
          <w:szCs w:val="36"/>
          <w:shd w:val="clear" w:color="auto" w:fill="FFFFFF"/>
        </w:rPr>
        <w:t>Systematic</w:t>
      </w:r>
      <w:r w:rsidR="00C842AD" w:rsidRPr="0009179D">
        <w:rPr>
          <w:b/>
          <w:bCs/>
          <w:sz w:val="36"/>
          <w:szCs w:val="36"/>
          <w:shd w:val="clear" w:color="auto" w:fill="FFFFFF"/>
        </w:rPr>
        <w:t xml:space="preserve"> Literature Review on</w:t>
      </w:r>
      <w:r w:rsidRPr="00744AB1">
        <w:rPr>
          <w:b/>
          <w:bCs/>
          <w:sz w:val="36"/>
          <w:szCs w:val="36"/>
          <w:shd w:val="clear" w:color="auto" w:fill="FFFFFF"/>
        </w:rPr>
        <w:t xml:space="preserve"> the role of leadership in improving work-life balance within the I</w:t>
      </w:r>
      <w:r>
        <w:rPr>
          <w:b/>
          <w:bCs/>
          <w:sz w:val="36"/>
          <w:szCs w:val="36"/>
          <w:shd w:val="clear" w:color="auto" w:fill="FFFFFF"/>
        </w:rPr>
        <w:t>T</w:t>
      </w:r>
      <w:r w:rsidRPr="00744AB1">
        <w:rPr>
          <w:b/>
          <w:bCs/>
          <w:sz w:val="36"/>
          <w:szCs w:val="36"/>
          <w:shd w:val="clear" w:color="auto" w:fill="FFFFFF"/>
        </w:rPr>
        <w:t xml:space="preserve"> sector of the UK.”</w:t>
      </w:r>
    </w:p>
    <w:p w14:paraId="19718A1B" w14:textId="77777777" w:rsidR="00744AB1" w:rsidRPr="00744AB1" w:rsidRDefault="00744AB1" w:rsidP="0058182D">
      <w:pPr>
        <w:rPr>
          <w:shd w:val="clear" w:color="auto" w:fill="FFFFFF"/>
        </w:rPr>
      </w:pPr>
    </w:p>
    <w:p w14:paraId="33CBEC60" w14:textId="77777777" w:rsidR="00BE5213" w:rsidRPr="002222CE" w:rsidRDefault="00BE5213" w:rsidP="00744AB1">
      <w:pPr>
        <w:jc w:val="center"/>
        <w:rPr>
          <w:b/>
          <w:bCs/>
          <w:sz w:val="28"/>
          <w:szCs w:val="28"/>
          <w:shd w:val="clear" w:color="auto" w:fill="FFFFFF"/>
        </w:rPr>
      </w:pPr>
      <w:r w:rsidRPr="002222CE">
        <w:rPr>
          <w:b/>
          <w:bCs/>
          <w:sz w:val="28"/>
          <w:szCs w:val="28"/>
          <w:shd w:val="clear" w:color="auto" w:fill="FFFFFF"/>
        </w:rPr>
        <w:t>Student Name: AMJAD KHAN</w:t>
      </w:r>
    </w:p>
    <w:p w14:paraId="3137EC0D" w14:textId="77777777" w:rsidR="00744AB1" w:rsidRPr="002222CE" w:rsidRDefault="00E14915" w:rsidP="00744AB1">
      <w:pPr>
        <w:jc w:val="center"/>
        <w:rPr>
          <w:b/>
          <w:bCs/>
          <w:sz w:val="28"/>
          <w:szCs w:val="28"/>
          <w:shd w:val="clear" w:color="auto" w:fill="FFFFFF"/>
        </w:rPr>
      </w:pPr>
      <w:r w:rsidRPr="002222CE">
        <w:rPr>
          <w:b/>
          <w:bCs/>
          <w:sz w:val="28"/>
          <w:szCs w:val="28"/>
          <w:shd w:val="clear" w:color="auto" w:fill="FFFFFF"/>
        </w:rPr>
        <w:t xml:space="preserve">  Student ID</w:t>
      </w:r>
      <w:r w:rsidR="00940D32" w:rsidRPr="002222CE">
        <w:rPr>
          <w:b/>
          <w:bCs/>
          <w:sz w:val="28"/>
          <w:szCs w:val="28"/>
          <w:shd w:val="clear" w:color="auto" w:fill="FFFFFF"/>
        </w:rPr>
        <w:t xml:space="preserve">:  </w:t>
      </w:r>
      <w:r w:rsidR="00BE5213" w:rsidRPr="002222CE">
        <w:rPr>
          <w:b/>
          <w:bCs/>
          <w:sz w:val="28"/>
          <w:szCs w:val="28"/>
          <w:shd w:val="clear" w:color="auto" w:fill="FFFFFF"/>
        </w:rPr>
        <w:t>1917954</w:t>
      </w:r>
    </w:p>
    <w:p w14:paraId="49678C02" w14:textId="77777777" w:rsidR="00744AB1" w:rsidRPr="002222CE" w:rsidRDefault="00E14915" w:rsidP="00744AB1">
      <w:pPr>
        <w:jc w:val="center"/>
        <w:rPr>
          <w:b/>
          <w:bCs/>
          <w:sz w:val="28"/>
          <w:szCs w:val="28"/>
          <w:shd w:val="clear" w:color="auto" w:fill="FFFFFF"/>
        </w:rPr>
      </w:pPr>
      <w:r w:rsidRPr="002222CE">
        <w:rPr>
          <w:b/>
          <w:bCs/>
          <w:sz w:val="28"/>
          <w:szCs w:val="28"/>
          <w:shd w:val="clear" w:color="auto" w:fill="FFFFFF"/>
        </w:rPr>
        <w:t>Supervisor(s)</w:t>
      </w:r>
      <w:r w:rsidR="00BE5213" w:rsidRPr="002222CE">
        <w:rPr>
          <w:b/>
          <w:bCs/>
          <w:sz w:val="28"/>
          <w:szCs w:val="28"/>
          <w:shd w:val="clear" w:color="auto" w:fill="FFFFFF"/>
        </w:rPr>
        <w:t>: Mubashir Ali</w:t>
      </w:r>
    </w:p>
    <w:p w14:paraId="2473080A" w14:textId="77777777" w:rsidR="00744AB1" w:rsidRDefault="00744AB1" w:rsidP="00744AB1">
      <w:pPr>
        <w:rPr>
          <w:shd w:val="clear" w:color="auto" w:fill="FFFFFF"/>
        </w:rPr>
      </w:pPr>
    </w:p>
    <w:p w14:paraId="6C081CE8" w14:textId="77777777" w:rsidR="00744AB1" w:rsidRDefault="00E14915">
      <w:pPr>
        <w:spacing w:line="259" w:lineRule="auto"/>
        <w:jc w:val="left"/>
        <w:rPr>
          <w:b/>
          <w:bCs/>
          <w:sz w:val="36"/>
          <w:szCs w:val="36"/>
          <w:shd w:val="clear" w:color="auto" w:fill="FFFFFF"/>
        </w:rPr>
      </w:pPr>
      <w:r>
        <w:rPr>
          <w:b/>
          <w:bCs/>
          <w:sz w:val="36"/>
          <w:szCs w:val="36"/>
          <w:shd w:val="clear" w:color="auto" w:fill="FFFFFF"/>
        </w:rPr>
        <w:br w:type="page"/>
      </w:r>
    </w:p>
    <w:sdt>
      <w:sdtPr>
        <w:rPr>
          <w:rFonts w:ascii="Times New Roman" w:eastAsiaTheme="minorHAnsi" w:hAnsi="Times New Roman" w:cstheme="minorBidi"/>
          <w:color w:val="auto"/>
          <w:kern w:val="2"/>
          <w:sz w:val="24"/>
          <w:szCs w:val="22"/>
          <w:lang w:val="en-GB"/>
        </w:rPr>
        <w:id w:val="1423370479"/>
        <w:docPartObj>
          <w:docPartGallery w:val="Table of Contents"/>
          <w:docPartUnique/>
        </w:docPartObj>
      </w:sdtPr>
      <w:sdtEndPr>
        <w:rPr>
          <w:b/>
          <w:bCs/>
          <w:noProof/>
        </w:rPr>
      </w:sdtEndPr>
      <w:sdtContent>
        <w:p w14:paraId="0E49CFBE" w14:textId="77777777" w:rsidR="00081D63" w:rsidRPr="00081D63" w:rsidRDefault="00E14915" w:rsidP="00081D63">
          <w:pPr>
            <w:pStyle w:val="TOCHeading"/>
            <w:jc w:val="center"/>
            <w:rPr>
              <w:rFonts w:ascii="Times New Roman" w:hAnsi="Times New Roman" w:cs="Times New Roman"/>
              <w:b/>
              <w:bCs/>
              <w:color w:val="auto"/>
              <w:sz w:val="28"/>
              <w:szCs w:val="28"/>
            </w:rPr>
          </w:pPr>
          <w:r w:rsidRPr="00081D63">
            <w:rPr>
              <w:rFonts w:ascii="Times New Roman" w:hAnsi="Times New Roman" w:cs="Times New Roman"/>
              <w:b/>
              <w:bCs/>
              <w:color w:val="auto"/>
              <w:sz w:val="28"/>
              <w:szCs w:val="28"/>
            </w:rPr>
            <w:t>Table of Contents</w:t>
          </w:r>
        </w:p>
        <w:p w14:paraId="40B36F62" w14:textId="77777777" w:rsidR="00CE50E9" w:rsidRDefault="00AD0FED">
          <w:pPr>
            <w:pStyle w:val="TOC1"/>
            <w:tabs>
              <w:tab w:val="right" w:leader="dot" w:pos="9350"/>
            </w:tabs>
            <w:rPr>
              <w:rFonts w:asciiTheme="minorHAnsi" w:eastAsiaTheme="minorEastAsia" w:hAnsiTheme="minorHAnsi"/>
              <w:noProof/>
              <w:kern w:val="0"/>
              <w:sz w:val="22"/>
              <w:lang w:val="en-US"/>
            </w:rPr>
          </w:pPr>
          <w:r>
            <w:fldChar w:fldCharType="begin"/>
          </w:r>
          <w:r w:rsidR="00E14915">
            <w:instrText xml:space="preserve"> TOC \o "1-3" \h \z \u </w:instrText>
          </w:r>
          <w:r>
            <w:fldChar w:fldCharType="separate"/>
          </w:r>
          <w:hyperlink w:anchor="_Toc169518676" w:history="1">
            <w:r w:rsidR="00CE50E9" w:rsidRPr="000B08B5">
              <w:rPr>
                <w:rStyle w:val="Hyperlink"/>
                <w:noProof/>
              </w:rPr>
              <w:t>Introduction/Background/Research problem</w:t>
            </w:r>
            <w:r w:rsidR="00CE50E9">
              <w:rPr>
                <w:noProof/>
                <w:webHidden/>
              </w:rPr>
              <w:tab/>
            </w:r>
            <w:r w:rsidR="00CE50E9">
              <w:rPr>
                <w:noProof/>
                <w:webHidden/>
              </w:rPr>
              <w:fldChar w:fldCharType="begin"/>
            </w:r>
            <w:r w:rsidR="00CE50E9">
              <w:rPr>
                <w:noProof/>
                <w:webHidden/>
              </w:rPr>
              <w:instrText xml:space="preserve"> PAGEREF _Toc169518676 \h </w:instrText>
            </w:r>
            <w:r w:rsidR="00CE50E9">
              <w:rPr>
                <w:noProof/>
                <w:webHidden/>
              </w:rPr>
            </w:r>
            <w:r w:rsidR="00CE50E9">
              <w:rPr>
                <w:noProof/>
                <w:webHidden/>
              </w:rPr>
              <w:fldChar w:fldCharType="separate"/>
            </w:r>
            <w:r w:rsidR="00CE50E9">
              <w:rPr>
                <w:noProof/>
                <w:webHidden/>
              </w:rPr>
              <w:t>3</w:t>
            </w:r>
            <w:r w:rsidR="00CE50E9">
              <w:rPr>
                <w:noProof/>
                <w:webHidden/>
              </w:rPr>
              <w:fldChar w:fldCharType="end"/>
            </w:r>
          </w:hyperlink>
        </w:p>
        <w:p w14:paraId="3EC4E7C1"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77" w:history="1">
            <w:r w:rsidR="00CE50E9" w:rsidRPr="000B08B5">
              <w:rPr>
                <w:rStyle w:val="Hyperlink"/>
                <w:noProof/>
              </w:rPr>
              <w:t>Research aims and objectives</w:t>
            </w:r>
            <w:r w:rsidR="00CE50E9">
              <w:rPr>
                <w:noProof/>
                <w:webHidden/>
              </w:rPr>
              <w:tab/>
            </w:r>
            <w:r w:rsidR="00CE50E9">
              <w:rPr>
                <w:noProof/>
                <w:webHidden/>
              </w:rPr>
              <w:fldChar w:fldCharType="begin"/>
            </w:r>
            <w:r w:rsidR="00CE50E9">
              <w:rPr>
                <w:noProof/>
                <w:webHidden/>
              </w:rPr>
              <w:instrText xml:space="preserve"> PAGEREF _Toc169518677 \h </w:instrText>
            </w:r>
            <w:r w:rsidR="00CE50E9">
              <w:rPr>
                <w:noProof/>
                <w:webHidden/>
              </w:rPr>
            </w:r>
            <w:r w:rsidR="00CE50E9">
              <w:rPr>
                <w:noProof/>
                <w:webHidden/>
              </w:rPr>
              <w:fldChar w:fldCharType="separate"/>
            </w:r>
            <w:r w:rsidR="00CE50E9">
              <w:rPr>
                <w:noProof/>
                <w:webHidden/>
              </w:rPr>
              <w:t>4</w:t>
            </w:r>
            <w:r w:rsidR="00CE50E9">
              <w:rPr>
                <w:noProof/>
                <w:webHidden/>
              </w:rPr>
              <w:fldChar w:fldCharType="end"/>
            </w:r>
          </w:hyperlink>
        </w:p>
        <w:p w14:paraId="22FBB932"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78" w:history="1">
            <w:r w:rsidR="00CE50E9" w:rsidRPr="000B08B5">
              <w:rPr>
                <w:rStyle w:val="Hyperlink"/>
                <w:noProof/>
              </w:rPr>
              <w:t>Research questions</w:t>
            </w:r>
            <w:r w:rsidR="00CE50E9">
              <w:rPr>
                <w:noProof/>
                <w:webHidden/>
              </w:rPr>
              <w:tab/>
            </w:r>
            <w:r w:rsidR="00CE50E9">
              <w:rPr>
                <w:noProof/>
                <w:webHidden/>
              </w:rPr>
              <w:fldChar w:fldCharType="begin"/>
            </w:r>
            <w:r w:rsidR="00CE50E9">
              <w:rPr>
                <w:noProof/>
                <w:webHidden/>
              </w:rPr>
              <w:instrText xml:space="preserve"> PAGEREF _Toc169518678 \h </w:instrText>
            </w:r>
            <w:r w:rsidR="00CE50E9">
              <w:rPr>
                <w:noProof/>
                <w:webHidden/>
              </w:rPr>
            </w:r>
            <w:r w:rsidR="00CE50E9">
              <w:rPr>
                <w:noProof/>
                <w:webHidden/>
              </w:rPr>
              <w:fldChar w:fldCharType="separate"/>
            </w:r>
            <w:r w:rsidR="00CE50E9">
              <w:rPr>
                <w:noProof/>
                <w:webHidden/>
              </w:rPr>
              <w:t>4</w:t>
            </w:r>
            <w:r w:rsidR="00CE50E9">
              <w:rPr>
                <w:noProof/>
                <w:webHidden/>
              </w:rPr>
              <w:fldChar w:fldCharType="end"/>
            </w:r>
          </w:hyperlink>
        </w:p>
        <w:p w14:paraId="2DFC8417"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79" w:history="1">
            <w:r w:rsidR="00CE50E9" w:rsidRPr="000B08B5">
              <w:rPr>
                <w:rStyle w:val="Hyperlink"/>
                <w:noProof/>
              </w:rPr>
              <w:t>Preliminary literature search</w:t>
            </w:r>
            <w:r w:rsidR="00CE50E9">
              <w:rPr>
                <w:noProof/>
                <w:webHidden/>
              </w:rPr>
              <w:tab/>
            </w:r>
            <w:r w:rsidR="00CE50E9">
              <w:rPr>
                <w:noProof/>
                <w:webHidden/>
              </w:rPr>
              <w:fldChar w:fldCharType="begin"/>
            </w:r>
            <w:r w:rsidR="00CE50E9">
              <w:rPr>
                <w:noProof/>
                <w:webHidden/>
              </w:rPr>
              <w:instrText xml:space="preserve"> PAGEREF _Toc169518679 \h </w:instrText>
            </w:r>
            <w:r w:rsidR="00CE50E9">
              <w:rPr>
                <w:noProof/>
                <w:webHidden/>
              </w:rPr>
            </w:r>
            <w:r w:rsidR="00CE50E9">
              <w:rPr>
                <w:noProof/>
                <w:webHidden/>
              </w:rPr>
              <w:fldChar w:fldCharType="separate"/>
            </w:r>
            <w:r w:rsidR="00CE50E9">
              <w:rPr>
                <w:noProof/>
                <w:webHidden/>
              </w:rPr>
              <w:t>4</w:t>
            </w:r>
            <w:r w:rsidR="00CE50E9">
              <w:rPr>
                <w:noProof/>
                <w:webHidden/>
              </w:rPr>
              <w:fldChar w:fldCharType="end"/>
            </w:r>
          </w:hyperlink>
        </w:p>
        <w:p w14:paraId="4B64206D"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80" w:history="1">
            <w:r w:rsidR="00CE50E9" w:rsidRPr="000B08B5">
              <w:rPr>
                <w:rStyle w:val="Hyperlink"/>
                <w:noProof/>
              </w:rPr>
              <w:t>Research Methodology</w:t>
            </w:r>
            <w:r w:rsidR="00CE50E9">
              <w:rPr>
                <w:noProof/>
                <w:webHidden/>
              </w:rPr>
              <w:tab/>
            </w:r>
            <w:r w:rsidR="00CE50E9">
              <w:rPr>
                <w:noProof/>
                <w:webHidden/>
              </w:rPr>
              <w:fldChar w:fldCharType="begin"/>
            </w:r>
            <w:r w:rsidR="00CE50E9">
              <w:rPr>
                <w:noProof/>
                <w:webHidden/>
              </w:rPr>
              <w:instrText xml:space="preserve"> PAGEREF _Toc169518680 \h </w:instrText>
            </w:r>
            <w:r w:rsidR="00CE50E9">
              <w:rPr>
                <w:noProof/>
                <w:webHidden/>
              </w:rPr>
            </w:r>
            <w:r w:rsidR="00CE50E9">
              <w:rPr>
                <w:noProof/>
                <w:webHidden/>
              </w:rPr>
              <w:fldChar w:fldCharType="separate"/>
            </w:r>
            <w:r w:rsidR="00CE50E9">
              <w:rPr>
                <w:noProof/>
                <w:webHidden/>
              </w:rPr>
              <w:t>6</w:t>
            </w:r>
            <w:r w:rsidR="00CE50E9">
              <w:rPr>
                <w:noProof/>
                <w:webHidden/>
              </w:rPr>
              <w:fldChar w:fldCharType="end"/>
            </w:r>
          </w:hyperlink>
        </w:p>
        <w:p w14:paraId="5B3CC6AB"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81" w:history="1">
            <w:r w:rsidR="00CE50E9" w:rsidRPr="000B08B5">
              <w:rPr>
                <w:rStyle w:val="Hyperlink"/>
                <w:noProof/>
              </w:rPr>
              <w:t>Risks</w:t>
            </w:r>
            <w:r w:rsidR="00CE50E9">
              <w:rPr>
                <w:noProof/>
                <w:webHidden/>
              </w:rPr>
              <w:tab/>
            </w:r>
            <w:r w:rsidR="00CE50E9">
              <w:rPr>
                <w:noProof/>
                <w:webHidden/>
              </w:rPr>
              <w:fldChar w:fldCharType="begin"/>
            </w:r>
            <w:r w:rsidR="00CE50E9">
              <w:rPr>
                <w:noProof/>
                <w:webHidden/>
              </w:rPr>
              <w:instrText xml:space="preserve"> PAGEREF _Toc169518681 \h </w:instrText>
            </w:r>
            <w:r w:rsidR="00CE50E9">
              <w:rPr>
                <w:noProof/>
                <w:webHidden/>
              </w:rPr>
            </w:r>
            <w:r w:rsidR="00CE50E9">
              <w:rPr>
                <w:noProof/>
                <w:webHidden/>
              </w:rPr>
              <w:fldChar w:fldCharType="separate"/>
            </w:r>
            <w:r w:rsidR="00CE50E9">
              <w:rPr>
                <w:noProof/>
                <w:webHidden/>
              </w:rPr>
              <w:t>7</w:t>
            </w:r>
            <w:r w:rsidR="00CE50E9">
              <w:rPr>
                <w:noProof/>
                <w:webHidden/>
              </w:rPr>
              <w:fldChar w:fldCharType="end"/>
            </w:r>
          </w:hyperlink>
        </w:p>
        <w:p w14:paraId="459E7C7E"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82" w:history="1">
            <w:r w:rsidR="00CE50E9" w:rsidRPr="000B08B5">
              <w:rPr>
                <w:rStyle w:val="Hyperlink"/>
                <w:noProof/>
              </w:rPr>
              <w:t>Timeline (Gantt chart)</w:t>
            </w:r>
            <w:r w:rsidR="00CE50E9">
              <w:rPr>
                <w:noProof/>
                <w:webHidden/>
              </w:rPr>
              <w:tab/>
            </w:r>
            <w:r w:rsidR="00CE50E9">
              <w:rPr>
                <w:noProof/>
                <w:webHidden/>
              </w:rPr>
              <w:fldChar w:fldCharType="begin"/>
            </w:r>
            <w:r w:rsidR="00CE50E9">
              <w:rPr>
                <w:noProof/>
                <w:webHidden/>
              </w:rPr>
              <w:instrText xml:space="preserve"> PAGEREF _Toc169518682 \h </w:instrText>
            </w:r>
            <w:r w:rsidR="00CE50E9">
              <w:rPr>
                <w:noProof/>
                <w:webHidden/>
              </w:rPr>
            </w:r>
            <w:r w:rsidR="00CE50E9">
              <w:rPr>
                <w:noProof/>
                <w:webHidden/>
              </w:rPr>
              <w:fldChar w:fldCharType="separate"/>
            </w:r>
            <w:r w:rsidR="00CE50E9">
              <w:rPr>
                <w:noProof/>
                <w:webHidden/>
              </w:rPr>
              <w:t>8</w:t>
            </w:r>
            <w:r w:rsidR="00CE50E9">
              <w:rPr>
                <w:noProof/>
                <w:webHidden/>
              </w:rPr>
              <w:fldChar w:fldCharType="end"/>
            </w:r>
          </w:hyperlink>
        </w:p>
        <w:p w14:paraId="6C1AB69A" w14:textId="77777777" w:rsidR="00CE50E9" w:rsidRDefault="00000000">
          <w:pPr>
            <w:pStyle w:val="TOC1"/>
            <w:tabs>
              <w:tab w:val="right" w:leader="dot" w:pos="9350"/>
            </w:tabs>
            <w:rPr>
              <w:rFonts w:asciiTheme="minorHAnsi" w:eastAsiaTheme="minorEastAsia" w:hAnsiTheme="minorHAnsi"/>
              <w:noProof/>
              <w:kern w:val="0"/>
              <w:sz w:val="22"/>
              <w:lang w:val="en-US"/>
            </w:rPr>
          </w:pPr>
          <w:hyperlink w:anchor="_Toc169518683" w:history="1">
            <w:r w:rsidR="00CE50E9" w:rsidRPr="000B08B5">
              <w:rPr>
                <w:rStyle w:val="Hyperlink"/>
                <w:noProof/>
              </w:rPr>
              <w:t>Reference List</w:t>
            </w:r>
            <w:r w:rsidR="00CE50E9">
              <w:rPr>
                <w:noProof/>
                <w:webHidden/>
              </w:rPr>
              <w:tab/>
            </w:r>
            <w:r w:rsidR="00CE50E9">
              <w:rPr>
                <w:noProof/>
                <w:webHidden/>
              </w:rPr>
              <w:fldChar w:fldCharType="begin"/>
            </w:r>
            <w:r w:rsidR="00CE50E9">
              <w:rPr>
                <w:noProof/>
                <w:webHidden/>
              </w:rPr>
              <w:instrText xml:space="preserve"> PAGEREF _Toc169518683 \h </w:instrText>
            </w:r>
            <w:r w:rsidR="00CE50E9">
              <w:rPr>
                <w:noProof/>
                <w:webHidden/>
              </w:rPr>
            </w:r>
            <w:r w:rsidR="00CE50E9">
              <w:rPr>
                <w:noProof/>
                <w:webHidden/>
              </w:rPr>
              <w:fldChar w:fldCharType="separate"/>
            </w:r>
            <w:r w:rsidR="00CE50E9">
              <w:rPr>
                <w:noProof/>
                <w:webHidden/>
              </w:rPr>
              <w:t>8</w:t>
            </w:r>
            <w:r w:rsidR="00CE50E9">
              <w:rPr>
                <w:noProof/>
                <w:webHidden/>
              </w:rPr>
              <w:fldChar w:fldCharType="end"/>
            </w:r>
          </w:hyperlink>
        </w:p>
        <w:p w14:paraId="57DC2110" w14:textId="77777777" w:rsidR="00081D63" w:rsidRDefault="00AD0FED">
          <w:r>
            <w:rPr>
              <w:b/>
              <w:bCs/>
              <w:noProof/>
            </w:rPr>
            <w:fldChar w:fldCharType="end"/>
          </w:r>
        </w:p>
      </w:sdtContent>
    </w:sdt>
    <w:p w14:paraId="32ED4B0A" w14:textId="77777777" w:rsidR="00081D63" w:rsidRDefault="00081D63" w:rsidP="00744AB1">
      <w:pPr>
        <w:pStyle w:val="Heading1"/>
      </w:pPr>
    </w:p>
    <w:p w14:paraId="54648B82" w14:textId="77777777" w:rsidR="00081D63" w:rsidRDefault="00E14915">
      <w:pPr>
        <w:spacing w:line="259" w:lineRule="auto"/>
        <w:jc w:val="left"/>
        <w:rPr>
          <w:rFonts w:eastAsiaTheme="majorEastAsia" w:cstheme="majorBidi"/>
          <w:b/>
          <w:sz w:val="28"/>
          <w:szCs w:val="32"/>
        </w:rPr>
      </w:pPr>
      <w:r>
        <w:br w:type="page"/>
      </w:r>
    </w:p>
    <w:p w14:paraId="3048E201" w14:textId="77777777" w:rsidR="00744AB1" w:rsidRDefault="00E14915" w:rsidP="00744AB1">
      <w:pPr>
        <w:pStyle w:val="Heading1"/>
      </w:pPr>
      <w:bookmarkStart w:id="0" w:name="_Toc169518676"/>
      <w:r w:rsidRPr="00744AB1">
        <w:lastRenderedPageBreak/>
        <w:t>Introduction/Background/Research problem</w:t>
      </w:r>
      <w:bookmarkEnd w:id="0"/>
      <w:r w:rsidRPr="00744AB1">
        <w:t> </w:t>
      </w:r>
    </w:p>
    <w:p w14:paraId="771309CA" w14:textId="77777777" w:rsidR="00081D63" w:rsidRDefault="00E14915" w:rsidP="00D04520">
      <w:r w:rsidRPr="00D04520">
        <w:t xml:space="preserve">The organisation's leaders should set a good example and make sure that the manager and senior leadership team have a good work-life balance. Successful leaders can motivate staff members in the UK's IT industries to strive for excellence. </w:t>
      </w:r>
      <w:r>
        <w:t xml:space="preserve">As per </w:t>
      </w:r>
      <w:r w:rsidRPr="007932D8">
        <w:rPr>
          <w:rFonts w:eastAsia="Times New Roman" w:cs="Times New Roman"/>
          <w:color w:val="222222"/>
          <w:kern w:val="0"/>
          <w:szCs w:val="24"/>
        </w:rPr>
        <w:t>Kotera, Green and Sheffield (2020)</w:t>
      </w:r>
      <w:r>
        <w:t>, w</w:t>
      </w:r>
      <w:r w:rsidRPr="00D04520">
        <w:t>hen leaders of the organization maintain a healthy work-life balance, their workforce in the UK IT sector will feel highly valued and satisfied with the workplace's certain vibrancy, which can increase job satisfaction. However, it is also said that a major factor in reducing the amount of employee absences within an organi</w:t>
      </w:r>
      <w:r>
        <w:t>s</w:t>
      </w:r>
      <w:r w:rsidRPr="00D04520">
        <w:t>ation is the competent leadership provided by the UK IT sectors. Employees within the organisation who are inspired and driven will raise the company's productivity level. As a result, the UK's IT industries are extremely driven to create a competitive business environment and a business market mindset by incorporating the potential style of leadership values' operation within the organisation</w:t>
      </w:r>
      <w:r>
        <w:t xml:space="preserve"> (</w:t>
      </w:r>
      <w:r w:rsidRPr="007932D8">
        <w:rPr>
          <w:rFonts w:eastAsia="Times New Roman" w:cs="Times New Roman"/>
          <w:color w:val="222222"/>
          <w:kern w:val="0"/>
          <w:szCs w:val="24"/>
        </w:rPr>
        <w:t>Haarand Brougham, 2022)</w:t>
      </w:r>
      <w:r w:rsidRPr="00D04520">
        <w:t xml:space="preserve">.Negative effects are also caused by poor leadership values and their interpretation in the UK IT sectors. </w:t>
      </w:r>
    </w:p>
    <w:p w14:paraId="306B8AE3" w14:textId="02DC5632" w:rsidR="00D04520" w:rsidRPr="00D04520" w:rsidRDefault="00E14915" w:rsidP="00D04520">
      <w:r w:rsidRPr="00D04520">
        <w:t>Employee demotivation and the work-life balance are negatively impacted by a lack of inspiration and poor communication. Employees in the UK IT sector typically feel underappreciated and lose faith in the organi</w:t>
      </w:r>
      <w:r>
        <w:t>s</w:t>
      </w:r>
      <w:r w:rsidRPr="00D04520">
        <w:t xml:space="preserve">ation's leader. </w:t>
      </w:r>
      <w:r w:rsidR="00081D63">
        <w:t xml:space="preserve">As per </w:t>
      </w:r>
      <w:r w:rsidR="00081D63" w:rsidRPr="007932D8">
        <w:rPr>
          <w:rFonts w:eastAsia="Times New Roman" w:cs="Times New Roman"/>
          <w:color w:val="222222"/>
          <w:kern w:val="0"/>
          <w:szCs w:val="24"/>
        </w:rPr>
        <w:t xml:space="preserve">Lamprinou, Tasoulisand </w:t>
      </w:r>
      <w:r w:rsidR="00CB0602" w:rsidRPr="007932D8">
        <w:rPr>
          <w:rFonts w:eastAsia="Times New Roman" w:cs="Times New Roman"/>
          <w:color w:val="222222"/>
          <w:kern w:val="0"/>
          <w:szCs w:val="24"/>
        </w:rPr>
        <w:t>Kavaratti</w:t>
      </w:r>
      <w:r w:rsidR="00081D63" w:rsidRPr="007932D8">
        <w:rPr>
          <w:rFonts w:eastAsia="Times New Roman" w:cs="Times New Roman"/>
          <w:color w:val="222222"/>
          <w:kern w:val="0"/>
          <w:szCs w:val="24"/>
        </w:rPr>
        <w:t xml:space="preserve"> (2021)</w:t>
      </w:r>
      <w:r w:rsidR="00081D63">
        <w:t>, t</w:t>
      </w:r>
      <w:r w:rsidRPr="00D04520">
        <w:t xml:space="preserve">he leaders must incorporate appropriate leadership practices and processes for the situation to develop, and that can only happen when the leadership possesses the right blend of competence, commitment, and character. Effective leadership theories, such as transformational leadership, are the most supportive in promoting work-life balance because they take into account both the work and non-work outcomes of </w:t>
      </w:r>
      <w:r w:rsidR="00CB0602" w:rsidRPr="00D04520">
        <w:t>employees. Because</w:t>
      </w:r>
      <w:r w:rsidRPr="00D04520">
        <w:t xml:space="preserve"> of this, the UK's IT industries need to embrace a transformational or transactional leadership style that fosters strong working relationships between managers and staff and is relevant to workers' evaluation of work-life policies and practices</w:t>
      </w:r>
      <w:r w:rsidR="00081D63">
        <w:t xml:space="preserve"> (</w:t>
      </w:r>
      <w:r w:rsidR="00081D63" w:rsidRPr="007932D8">
        <w:rPr>
          <w:rFonts w:eastAsia="Times New Roman" w:cs="Times New Roman"/>
          <w:color w:val="222222"/>
          <w:kern w:val="0"/>
          <w:szCs w:val="24"/>
        </w:rPr>
        <w:t>Warren, 2021)</w:t>
      </w:r>
      <w:r w:rsidRPr="00D04520">
        <w:t>. Therefore, the study focused on assessing the fundamental issues that the leadership philosophies of the UK IT sectors faced and interpreting the strategies which could be incorporated into leading positive practices to guarantee a robust work-life balance within the UK IT sector.</w:t>
      </w:r>
    </w:p>
    <w:p w14:paraId="28BBEDB9" w14:textId="77777777" w:rsidR="007932D8" w:rsidRPr="007932D8" w:rsidRDefault="007932D8" w:rsidP="007932D8"/>
    <w:p w14:paraId="4C9BA215" w14:textId="77777777" w:rsidR="00744AB1" w:rsidRDefault="00E14915" w:rsidP="00744AB1">
      <w:pPr>
        <w:pStyle w:val="Heading1"/>
      </w:pPr>
      <w:bookmarkStart w:id="1" w:name="_Toc169518677"/>
      <w:r w:rsidRPr="00744AB1">
        <w:lastRenderedPageBreak/>
        <w:t>Research aim</w:t>
      </w:r>
      <w:r w:rsidR="00E921AC">
        <w:t xml:space="preserve">s </w:t>
      </w:r>
      <w:r w:rsidR="00E921AC" w:rsidRPr="00204036">
        <w:t>and</w:t>
      </w:r>
      <w:r w:rsidRPr="00744AB1">
        <w:t xml:space="preserve"> objectives</w:t>
      </w:r>
      <w:bookmarkEnd w:id="1"/>
    </w:p>
    <w:p w14:paraId="09A5CB3C" w14:textId="77777777" w:rsidR="007932D8" w:rsidRDefault="00E14915" w:rsidP="007932D8">
      <w:r w:rsidRPr="007932D8">
        <w:t xml:space="preserve">The study </w:t>
      </w:r>
      <w:r>
        <w:t xml:space="preserve">shall aim </w:t>
      </w:r>
      <w:r w:rsidRPr="007932D8">
        <w:t>to investigate how leadership in the UK's IT industry contributes to improved work-life balance.</w:t>
      </w:r>
    </w:p>
    <w:p w14:paraId="38727AD7" w14:textId="77777777" w:rsidR="007932D8" w:rsidRDefault="00E14915" w:rsidP="007932D8">
      <w:r>
        <w:t xml:space="preserve">The research objectives are – </w:t>
      </w:r>
    </w:p>
    <w:p w14:paraId="1ADF4CDF" w14:textId="77777777" w:rsidR="007932D8" w:rsidRPr="00975784" w:rsidRDefault="00E14915" w:rsidP="00975784">
      <w:pPr>
        <w:pStyle w:val="ListParagraph"/>
        <w:numPr>
          <w:ilvl w:val="0"/>
          <w:numId w:val="2"/>
        </w:numPr>
      </w:pPr>
      <w:r w:rsidRPr="00975784">
        <w:t xml:space="preserve">To recognise the fundamental role that leadership plays in business firms </w:t>
      </w:r>
    </w:p>
    <w:p w14:paraId="0394B46C" w14:textId="77777777" w:rsidR="007932D8" w:rsidRPr="00975784" w:rsidRDefault="00E14915" w:rsidP="00975784">
      <w:pPr>
        <w:pStyle w:val="ListParagraph"/>
        <w:numPr>
          <w:ilvl w:val="0"/>
          <w:numId w:val="2"/>
        </w:numPr>
      </w:pPr>
      <w:r w:rsidRPr="00975784">
        <w:t>To look into how leadership contributes to a better work-life balance in the UK's IT industry</w:t>
      </w:r>
    </w:p>
    <w:p w14:paraId="7ADA498E" w14:textId="77777777" w:rsidR="00975784" w:rsidRPr="00975784" w:rsidRDefault="00E14915" w:rsidP="00975784">
      <w:pPr>
        <w:pStyle w:val="ListParagraph"/>
        <w:numPr>
          <w:ilvl w:val="0"/>
          <w:numId w:val="2"/>
        </w:numPr>
      </w:pPr>
      <w:r w:rsidRPr="00975784">
        <w:t xml:space="preserve">To ascertain the hardships that the UK's IT industry encounters when implementing </w:t>
      </w:r>
      <w:r>
        <w:t>efficient</w:t>
      </w:r>
      <w:r w:rsidRPr="00975784">
        <w:t xml:space="preserve"> leadership </w:t>
      </w:r>
      <w:r>
        <w:t xml:space="preserve">attributes </w:t>
      </w:r>
      <w:r w:rsidRPr="00975784">
        <w:t>across the firms</w:t>
      </w:r>
    </w:p>
    <w:p w14:paraId="2344C0E0" w14:textId="77777777" w:rsidR="007932D8" w:rsidRPr="00975784" w:rsidRDefault="00E14915" w:rsidP="00975784">
      <w:pPr>
        <w:pStyle w:val="ListParagraph"/>
        <w:numPr>
          <w:ilvl w:val="0"/>
          <w:numId w:val="2"/>
        </w:numPr>
      </w:pPr>
      <w:r w:rsidRPr="00975784">
        <w:t xml:space="preserve">To </w:t>
      </w:r>
      <w:r w:rsidR="00975784" w:rsidRPr="00975784">
        <w:t>suggest the</w:t>
      </w:r>
      <w:r w:rsidRPr="00975784">
        <w:t xml:space="preserve"> UK's IT industry with strategies to</w:t>
      </w:r>
      <w:r w:rsidR="00975784" w:rsidRPr="00975784">
        <w:t xml:space="preserve"> boost</w:t>
      </w:r>
      <w:r w:rsidRPr="00975784">
        <w:t xml:space="preserve"> overall</w:t>
      </w:r>
      <w:r w:rsidR="00975784" w:rsidRPr="00975784">
        <w:t xml:space="preserve"> company</w:t>
      </w:r>
      <w:r w:rsidRPr="00975784">
        <w:t xml:space="preserve"> performance and strengthen </w:t>
      </w:r>
      <w:r w:rsidR="00975784" w:rsidRPr="00975784">
        <w:t xml:space="preserve">the </w:t>
      </w:r>
      <w:r w:rsidRPr="00975784">
        <w:t>leadership perspectives across firms</w:t>
      </w:r>
    </w:p>
    <w:p w14:paraId="1FA8279F" w14:textId="77777777" w:rsidR="007932D8" w:rsidRDefault="00DB08BA" w:rsidP="00DB08BA">
      <w:pPr>
        <w:pStyle w:val="Heading1"/>
      </w:pPr>
      <w:bookmarkStart w:id="2" w:name="_Toc169518678"/>
      <w:r>
        <w:t>R</w:t>
      </w:r>
      <w:r w:rsidR="00E14915" w:rsidRPr="00E921AC">
        <w:t>esearch questions</w:t>
      </w:r>
      <w:bookmarkEnd w:id="2"/>
    </w:p>
    <w:p w14:paraId="7C9B3B4D" w14:textId="39B83322" w:rsidR="007932D8" w:rsidRPr="00140BF1" w:rsidRDefault="00965B42" w:rsidP="00140BF1">
      <w:pPr>
        <w:rPr>
          <w:rFonts w:eastAsiaTheme="majorEastAsia" w:cstheme="majorBidi"/>
          <w:b/>
          <w:sz w:val="28"/>
          <w:szCs w:val="32"/>
        </w:rPr>
      </w:pPr>
      <w:r w:rsidRPr="00204036">
        <w:t>The research will investigate the following research questions</w:t>
      </w:r>
      <w:r w:rsidR="00204036">
        <w:t xml:space="preserve"> - </w:t>
      </w:r>
    </w:p>
    <w:p w14:paraId="6A3F01F0" w14:textId="77777777" w:rsidR="007932D8" w:rsidRPr="007932D8" w:rsidRDefault="00E14915" w:rsidP="007932D8">
      <w:pPr>
        <w:pStyle w:val="ListParagraph"/>
        <w:numPr>
          <w:ilvl w:val="0"/>
          <w:numId w:val="1"/>
        </w:numPr>
      </w:pPr>
      <w:r w:rsidRPr="007932D8">
        <w:t xml:space="preserve">How can leadership enhance work-life balance in the UK's IT industry? </w:t>
      </w:r>
    </w:p>
    <w:p w14:paraId="0E3A55E4" w14:textId="77777777" w:rsidR="007932D8" w:rsidRPr="007932D8" w:rsidRDefault="00E14915" w:rsidP="007932D8">
      <w:pPr>
        <w:pStyle w:val="ListParagraph"/>
        <w:numPr>
          <w:ilvl w:val="0"/>
          <w:numId w:val="1"/>
        </w:numPr>
      </w:pPr>
      <w:r w:rsidRPr="007932D8">
        <w:t>What are the challenges faced by the IT sector in the UK when it comes to integrating competent leadership in various organi</w:t>
      </w:r>
      <w:r>
        <w:t>s</w:t>
      </w:r>
      <w:r w:rsidRPr="007932D8">
        <w:t xml:space="preserve">ations? </w:t>
      </w:r>
    </w:p>
    <w:p w14:paraId="6EFDCF69" w14:textId="77777777" w:rsidR="007932D8" w:rsidRPr="007932D8" w:rsidRDefault="00E14915" w:rsidP="007932D8">
      <w:pPr>
        <w:pStyle w:val="ListParagraph"/>
        <w:numPr>
          <w:ilvl w:val="0"/>
          <w:numId w:val="1"/>
        </w:numPr>
      </w:pPr>
      <w:r w:rsidRPr="007932D8">
        <w:t>What are the recommended tactics for enhancing overall performance and fortifying leadership viewpoints throughout IT companies in the United Kingdom?</w:t>
      </w:r>
    </w:p>
    <w:p w14:paraId="1A0AE935" w14:textId="77777777" w:rsidR="00744AB1" w:rsidRDefault="00E14915" w:rsidP="007932D8">
      <w:pPr>
        <w:pStyle w:val="Heading1"/>
      </w:pPr>
      <w:bookmarkStart w:id="3" w:name="_Toc169518679"/>
      <w:r w:rsidRPr="00744AB1">
        <w:t>Preliminary literature search</w:t>
      </w:r>
      <w:bookmarkEnd w:id="3"/>
    </w:p>
    <w:p w14:paraId="2FA145AF" w14:textId="5ACE7E9F" w:rsidR="00D04520" w:rsidRDefault="00E14915" w:rsidP="00975784">
      <w:r w:rsidRPr="00975784">
        <w:t>It has been found that effective leaders in particular motivate those around them and strive for even greater success</w:t>
      </w:r>
      <w:r>
        <w:t xml:space="preserve"> (</w:t>
      </w:r>
      <w:r w:rsidR="00075C33" w:rsidRPr="00140BF1">
        <w:rPr>
          <w:rFonts w:cs="Times New Roman"/>
          <w:szCs w:val="24"/>
          <w:shd w:val="clear" w:color="auto" w:fill="FFFFFF"/>
        </w:rPr>
        <w:t xml:space="preserve">Alameddine </w:t>
      </w:r>
      <w:r w:rsidR="00075C33" w:rsidRPr="00140BF1">
        <w:rPr>
          <w:rFonts w:cs="Times New Roman"/>
          <w:i/>
          <w:szCs w:val="24"/>
          <w:shd w:val="clear" w:color="auto" w:fill="FFFFFF"/>
        </w:rPr>
        <w:t>et al.,</w:t>
      </w:r>
      <w:r w:rsidR="00075C33" w:rsidRPr="00140BF1">
        <w:rPr>
          <w:rFonts w:cs="Times New Roman"/>
          <w:szCs w:val="24"/>
          <w:shd w:val="clear" w:color="auto" w:fill="FFFFFF"/>
        </w:rPr>
        <w:t xml:space="preserve"> 2023</w:t>
      </w:r>
      <w:r w:rsidRPr="007932D8">
        <w:rPr>
          <w:rFonts w:eastAsia="Times New Roman" w:cs="Times New Roman"/>
          <w:color w:val="222222"/>
          <w:kern w:val="0"/>
          <w:szCs w:val="24"/>
        </w:rPr>
        <w:t>)</w:t>
      </w:r>
      <w:r w:rsidRPr="00975784">
        <w:t>. Most of the UK's IT industries have realised how crucial leadership is to the overall health of their company, enabling increased profitability and expansion. In the UK's IT industry, leaders who possess competent leadership attitudes inspire the entire team by leading by example and fostering a positive team environment by enabling everyone to maintain a healthy work-life balance. Thus, it is said that the IT sector in the UK that has prioritized capable leadership from its inception is thought to have maintained the feature that it promotes both work-life balance and the steady growth of the companies' productivity.</w:t>
      </w:r>
      <w:r w:rsidR="00140BF1">
        <w:t xml:space="preserve"> </w:t>
      </w:r>
      <w:r w:rsidRPr="00975784">
        <w:t xml:space="preserve">To meet this scenario, the author will look into the ways that UK IT companies have been able to </w:t>
      </w:r>
      <w:r w:rsidRPr="00975784">
        <w:lastRenderedPageBreak/>
        <w:t xml:space="preserve">achieve a better work-life balance with capable leadership assistance. However, </w:t>
      </w:r>
      <w:r w:rsidR="00075C33">
        <w:rPr>
          <w:rFonts w:cs="Times New Roman"/>
          <w:color w:val="222222"/>
          <w:szCs w:val="24"/>
          <w:shd w:val="clear" w:color="auto" w:fill="FFFFFF"/>
        </w:rPr>
        <w:t>Boakye</w:t>
      </w:r>
      <w:r w:rsidR="00075C33" w:rsidRPr="00140BF1">
        <w:rPr>
          <w:rFonts w:cs="Times New Roman"/>
          <w:szCs w:val="24"/>
          <w:shd w:val="clear" w:color="auto" w:fill="FFFFFF"/>
        </w:rPr>
        <w:t xml:space="preserve">, Asravor and Essuman (2023) </w:t>
      </w:r>
      <w:r w:rsidRPr="00140BF1">
        <w:t xml:space="preserve">stated that </w:t>
      </w:r>
      <w:r w:rsidRPr="00975784">
        <w:t xml:space="preserve">some companies do not place a high priority on having leaders with healthy leadership styles. As a result, employees in the UK's IT sector struggle to maintain a healthy work-life balance and see a decline in overall profitability. </w:t>
      </w:r>
    </w:p>
    <w:p w14:paraId="58FB2396" w14:textId="319B3AB8" w:rsidR="00D04520" w:rsidRDefault="00E14915" w:rsidP="00975784">
      <w:r w:rsidRPr="00975784">
        <w:t>The author has continued to be influential in identifying the difficulties that UK IT companies encounter when their leaders adopt a healthy leadership style.</w:t>
      </w:r>
      <w:r>
        <w:t xml:space="preserve"> As opined by </w:t>
      </w:r>
      <w:r w:rsidR="00075C33" w:rsidRPr="00140BF1">
        <w:rPr>
          <w:rFonts w:cs="Times New Roman"/>
          <w:szCs w:val="24"/>
          <w:shd w:val="clear" w:color="auto" w:fill="FFFFFF"/>
        </w:rPr>
        <w:t xml:space="preserve">Walsh </w:t>
      </w:r>
      <w:r w:rsidR="00075C33" w:rsidRPr="00140BF1">
        <w:rPr>
          <w:rFonts w:cs="Times New Roman"/>
          <w:i/>
          <w:szCs w:val="24"/>
          <w:shd w:val="clear" w:color="auto" w:fill="FFFFFF"/>
        </w:rPr>
        <w:t>et al.</w:t>
      </w:r>
      <w:r w:rsidR="00075C33" w:rsidRPr="00140BF1">
        <w:rPr>
          <w:rFonts w:cs="Times New Roman"/>
          <w:szCs w:val="24"/>
          <w:shd w:val="clear" w:color="auto" w:fill="FFFFFF"/>
        </w:rPr>
        <w:t xml:space="preserve"> (2024)</w:t>
      </w:r>
      <w:r w:rsidRPr="00140BF1">
        <w:t>,</w:t>
      </w:r>
      <w:r>
        <w:t xml:space="preserve"> t</w:t>
      </w:r>
      <w:r w:rsidRPr="00975784">
        <w:t xml:space="preserve">he UK's IT industries play a crucial role in facilitating leadership practices and styles. Potential leadership support is lacking, which undermines the organization's work culture and has a detrimental effect on staff members' ability to balance work and personal obligations. On the other hand, </w:t>
      </w:r>
      <w:r w:rsidR="00075C33" w:rsidRPr="00140BF1">
        <w:rPr>
          <w:rFonts w:cs="Times New Roman"/>
          <w:szCs w:val="24"/>
          <w:shd w:val="clear" w:color="auto" w:fill="FFFFFF"/>
        </w:rPr>
        <w:t>Rashid, Zainal and Abd Razak (2023)</w:t>
      </w:r>
      <w:r w:rsidRPr="00140BF1">
        <w:t xml:space="preserve"> stated that</w:t>
      </w:r>
      <w:r>
        <w:t xml:space="preserve"> </w:t>
      </w:r>
      <w:r w:rsidRPr="00975784">
        <w:t>it</w:t>
      </w:r>
      <w:r>
        <w:t xml:space="preserve"> is </w:t>
      </w:r>
      <w:r w:rsidRPr="00975784">
        <w:t>claimed that subpar policies and practices that come from the UK IT sectors cause poor leadership cultures. This causes the business market's productivity to decline and its competitive advantages to drastically decline.</w:t>
      </w:r>
      <w:r w:rsidR="00140BF1">
        <w:t xml:space="preserve"> </w:t>
      </w:r>
      <w:r w:rsidRPr="00975784">
        <w:t xml:space="preserve">As a result, to influence future business market productivity and employee work-life balance, UK IT sectors must implement effective leadership strategies like transformational or transactional. </w:t>
      </w:r>
    </w:p>
    <w:p w14:paraId="3591299A" w14:textId="77777777" w:rsidR="00975784" w:rsidRDefault="00E14915" w:rsidP="00975784">
      <w:r w:rsidRPr="00975784">
        <w:t>The study will provide insight into how to determine the quality strategies that UK IT sector leaders need to guarantee to inspire and motivate their workforce. After the study is finished, the organization and the leader will have a clear understanding of the leadership values that are necessary to promote a healthy work-life balance among the personnel in the UK IT sectors.</w:t>
      </w:r>
      <w:r w:rsidR="00D04520">
        <w:t xml:space="preserve"> Thus, the role of transformational leadership in improving the work-life balance of the UK IT sectors will further be investigated in the dissertation. This will provide a clear idea of the theoretical intervention in leading positive work-life balance with the employees of the UK IT sectors.</w:t>
      </w:r>
    </w:p>
    <w:p w14:paraId="1CF5D94E" w14:textId="77777777" w:rsidR="00D04520" w:rsidRPr="00975784" w:rsidRDefault="00E14915" w:rsidP="00975784">
      <w:r>
        <w:t>Research projects encounter specific gaps in the literature, particular study is not an exception. In the literature, how leadership works to improve the work-life balance of the IT sectors is examined yet elaborates or in-depth research has not been done on how UK IT sectors respond to promote work-life balance. In further research, the gap will be eliminated.</w:t>
      </w:r>
    </w:p>
    <w:p w14:paraId="1E9E4F71" w14:textId="77777777" w:rsidR="00744AB1" w:rsidRDefault="00E14915" w:rsidP="00744AB1">
      <w:pPr>
        <w:pStyle w:val="Heading1"/>
      </w:pPr>
      <w:bookmarkStart w:id="4" w:name="_Toc169518680"/>
      <w:r w:rsidRPr="00744AB1">
        <w:t>Research Methodology</w:t>
      </w:r>
      <w:bookmarkEnd w:id="4"/>
    </w:p>
    <w:p w14:paraId="3A5A6E2E" w14:textId="77777777" w:rsidR="00081D63" w:rsidRDefault="00E14915" w:rsidP="00081D63">
      <w:r>
        <w:t xml:space="preserve">In the present context of leadership role to bring improved work-life balance in the IT industry in the UK needs to be investigated with proper research methodology. Anderson and Kanuka </w:t>
      </w:r>
      <w:r w:rsidRPr="004E3E0C">
        <w:lastRenderedPageBreak/>
        <w:t>(2006</w:t>
      </w:r>
      <w:r>
        <w:t xml:space="preserve">), opined adoption of appropriate research methodology is the largest contributor to attaining the research objectives. With several revisions of the multiple research methods, this part is going to explain the chosen techniques that can be justified and useful in this particular case. </w:t>
      </w:r>
    </w:p>
    <w:p w14:paraId="3A41A32B" w14:textId="77777777" w:rsidR="00081D63" w:rsidRDefault="00E14915" w:rsidP="00081D63">
      <w:r>
        <w:t xml:space="preserve">For the research philosophy, the selection of paradigm is going to be the interpretivism, technique. This method can explain the proper interpretation of gathered information under the sociological context (Saunders </w:t>
      </w:r>
      <w:r w:rsidRPr="008D30CE">
        <w:rPr>
          <w:i/>
        </w:rPr>
        <w:t>et al.,</w:t>
      </w:r>
      <w:r>
        <w:t xml:space="preserve"> 2006). To explain better, this research philosophy can explain the importance of work-life balance and how this can contribute to employee performance in IT industries. The philosophy can also explain human behaviour inspired by appropriate leadership techniques and align it with the UK-based IT industry context. </w:t>
      </w:r>
    </w:p>
    <w:p w14:paraId="031D74E7" w14:textId="77777777" w:rsidR="00081D63" w:rsidRDefault="00E14915" w:rsidP="00081D63">
      <w:r>
        <w:t xml:space="preserve">The use of an inductive research strategy can be beneficial in this context. To explain better, Cresswell (2002), noted this research approach helps in following the pattern of observations and develops an argumentative analysis on that basis. Hence, the inductive method can contribute to investigating the concept of responsible leadership. This approach is resilient to developing new theories and examining the improvement of work-life balance can be possible with this. </w:t>
      </w:r>
    </w:p>
    <w:p w14:paraId="1C1A71F3" w14:textId="77777777" w:rsidR="00081D63" w:rsidRDefault="00E14915" w:rsidP="00081D63">
      <w:r>
        <w:t xml:space="preserve">The adaption of the descriptive research design can be utilised in this context. With proper explanation of incidents associated with work-life balance and its improvement with the contribution of effective leadership can initiate an argumentative discussion. Hence, achieving the research objectives of leadership roles in UK-based IT industries and identifying existing obstacles to capable leadership implementation can be determined. </w:t>
      </w:r>
    </w:p>
    <w:p w14:paraId="3D923B51" w14:textId="77777777" w:rsidR="00081D63" w:rsidRDefault="00E14915" w:rsidP="00081D63">
      <w:r>
        <w:t>For this particular study, the choice of data sources is attributed to the use of secondary sources. Hence, the choice will be peer-reviewed journals and articles. It is decided that certain keywords like Leadership Role, Work-life Balance, Relationship between Leadership Role and Work-life Balance and Contribution of Leadership Role to improve Work-life Balance in UK-IT firms will be used</w:t>
      </w:r>
      <w:r w:rsidR="00D9314C">
        <w:t xml:space="preserve"> in order to conduct this systematic literature review (SLR)</w:t>
      </w:r>
      <w:r>
        <w:t xml:space="preserve">. The secondary review will be executed with the help of 50 articles that will be collected from reliable and valid sources like Google Scholar and Government Reports. During this process, only the latest information with mentioned keywords should be included. The included sources should be available in full PDF format and must be written in the English language. Any other sources failing to match these inclusion criteria should be excluded. </w:t>
      </w:r>
    </w:p>
    <w:tbl>
      <w:tblPr>
        <w:tblStyle w:val="a2"/>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E85E00" w14:paraId="1BD4129E" w14:textId="77777777" w:rsidTr="00517869">
        <w:tc>
          <w:tcPr>
            <w:tcW w:w="4621" w:type="dxa"/>
          </w:tcPr>
          <w:p w14:paraId="2DFA5A35" w14:textId="77777777" w:rsidR="00E85E00" w:rsidRPr="00D06669" w:rsidRDefault="00E85E00" w:rsidP="00517869">
            <w:pPr>
              <w:jc w:val="center"/>
              <w:rPr>
                <w:b/>
              </w:rPr>
            </w:pPr>
            <w:r w:rsidRPr="00D06669">
              <w:rPr>
                <w:b/>
              </w:rPr>
              <w:lastRenderedPageBreak/>
              <w:t>Inclusion criteria</w:t>
            </w:r>
          </w:p>
        </w:tc>
        <w:tc>
          <w:tcPr>
            <w:tcW w:w="4621" w:type="dxa"/>
          </w:tcPr>
          <w:p w14:paraId="78637D8A" w14:textId="77777777" w:rsidR="00E85E00" w:rsidRPr="00D06669" w:rsidRDefault="00E85E00" w:rsidP="00517869">
            <w:pPr>
              <w:jc w:val="center"/>
              <w:rPr>
                <w:b/>
              </w:rPr>
            </w:pPr>
            <w:r w:rsidRPr="00D06669">
              <w:rPr>
                <w:b/>
              </w:rPr>
              <w:t>Exclusion criteria</w:t>
            </w:r>
          </w:p>
        </w:tc>
      </w:tr>
      <w:tr w:rsidR="00E85E00" w14:paraId="07A72382" w14:textId="77777777" w:rsidTr="00517869">
        <w:tc>
          <w:tcPr>
            <w:tcW w:w="4621" w:type="dxa"/>
          </w:tcPr>
          <w:p w14:paraId="31DAF810" w14:textId="77777777" w:rsidR="00E85E00" w:rsidRPr="00D06669" w:rsidRDefault="00E85E00" w:rsidP="00E85E00">
            <w:r w:rsidRPr="00D06669">
              <w:t>Articles and research papers with related subject matter with the mentioned keywords</w:t>
            </w:r>
          </w:p>
        </w:tc>
        <w:tc>
          <w:tcPr>
            <w:tcW w:w="4621" w:type="dxa"/>
          </w:tcPr>
          <w:p w14:paraId="386B4E49" w14:textId="77777777" w:rsidR="00E85E00" w:rsidRPr="00D06669" w:rsidRDefault="00E85E00" w:rsidP="001115D0">
            <w:r w:rsidRPr="00D06669">
              <w:t xml:space="preserve">Articles with different descriptive data </w:t>
            </w:r>
            <w:r w:rsidR="001115D0" w:rsidRPr="00D06669">
              <w:t>with absence of mentioned keywords</w:t>
            </w:r>
          </w:p>
        </w:tc>
      </w:tr>
      <w:tr w:rsidR="00E85E00" w14:paraId="1411E5EB" w14:textId="77777777" w:rsidTr="00517869">
        <w:tc>
          <w:tcPr>
            <w:tcW w:w="4621" w:type="dxa"/>
          </w:tcPr>
          <w:p w14:paraId="3209F5AA" w14:textId="77777777" w:rsidR="00E85E00" w:rsidRPr="00D06669" w:rsidRDefault="00E85E00" w:rsidP="00E85E00">
            <w:r w:rsidRPr="00D06669">
              <w:t>Full-access journals.</w:t>
            </w:r>
          </w:p>
        </w:tc>
        <w:tc>
          <w:tcPr>
            <w:tcW w:w="4621" w:type="dxa"/>
          </w:tcPr>
          <w:p w14:paraId="43224084" w14:textId="77777777" w:rsidR="00E85E00" w:rsidRPr="00D06669" w:rsidRDefault="00E85E00" w:rsidP="001115D0">
            <w:r w:rsidRPr="00D06669">
              <w:t>Abstract-only journals</w:t>
            </w:r>
            <w:r w:rsidR="001115D0" w:rsidRPr="00D06669">
              <w:t xml:space="preserve">. </w:t>
            </w:r>
          </w:p>
        </w:tc>
      </w:tr>
      <w:tr w:rsidR="00E85E00" w14:paraId="06A377B9" w14:textId="77777777" w:rsidTr="00517869">
        <w:tc>
          <w:tcPr>
            <w:tcW w:w="4621" w:type="dxa"/>
          </w:tcPr>
          <w:p w14:paraId="0DAE134F" w14:textId="77777777" w:rsidR="00E85E00" w:rsidRPr="00D06669" w:rsidRDefault="00E85E00" w:rsidP="00517869">
            <w:r w:rsidRPr="00D06669">
              <w:t xml:space="preserve">Publication year- 2020 – 2024 </w:t>
            </w:r>
          </w:p>
        </w:tc>
        <w:tc>
          <w:tcPr>
            <w:tcW w:w="4621" w:type="dxa"/>
          </w:tcPr>
          <w:p w14:paraId="6A27743F" w14:textId="77777777" w:rsidR="00E85E00" w:rsidRPr="00D06669" w:rsidRDefault="00E85E00" w:rsidP="00D9314C">
            <w:r w:rsidRPr="00D06669">
              <w:t>Articles and scientific journals published before 2020</w:t>
            </w:r>
            <w:r w:rsidR="00D9314C" w:rsidRPr="00D06669">
              <w:t xml:space="preserve">. </w:t>
            </w:r>
          </w:p>
        </w:tc>
      </w:tr>
      <w:tr w:rsidR="00E85E00" w14:paraId="2CF34D91" w14:textId="77777777" w:rsidTr="00517869">
        <w:tc>
          <w:tcPr>
            <w:tcW w:w="4621" w:type="dxa"/>
          </w:tcPr>
          <w:p w14:paraId="483497B9" w14:textId="77777777" w:rsidR="00E85E00" w:rsidRPr="00D06669" w:rsidRDefault="00E85E00" w:rsidP="00617E45">
            <w:r w:rsidRPr="00D06669">
              <w:t>Articles written in comprehensive English</w:t>
            </w:r>
            <w:r w:rsidR="00617E45" w:rsidRPr="00D06669">
              <w:t xml:space="preserve">. </w:t>
            </w:r>
          </w:p>
        </w:tc>
        <w:tc>
          <w:tcPr>
            <w:tcW w:w="4621" w:type="dxa"/>
          </w:tcPr>
          <w:p w14:paraId="24AD71CB" w14:textId="77777777" w:rsidR="00E85E00" w:rsidRPr="00D06669" w:rsidRDefault="00E85E00" w:rsidP="00617E45">
            <w:r w:rsidRPr="00D06669">
              <w:t>Articles and journals written in other national and regional languages</w:t>
            </w:r>
            <w:r w:rsidR="00617E45" w:rsidRPr="00D06669">
              <w:t xml:space="preserve">. </w:t>
            </w:r>
          </w:p>
        </w:tc>
      </w:tr>
    </w:tbl>
    <w:p w14:paraId="0CF37ED5" w14:textId="77777777" w:rsidR="00E85E00" w:rsidRDefault="00E85E00" w:rsidP="00081D63"/>
    <w:p w14:paraId="74556BF8" w14:textId="77777777" w:rsidR="00081D63" w:rsidRPr="00081D63" w:rsidRDefault="00E14915" w:rsidP="00081D63">
      <w:r>
        <w:t>It is understood that the accumulation of information in this research context, will be done by the secondary method</w:t>
      </w:r>
      <w:r w:rsidR="00617E45">
        <w:t xml:space="preserve"> of systematic literature review</w:t>
      </w:r>
      <w:r>
        <w:t xml:space="preserve"> and this qualitative information will be evaluated using the thematic analysis technique. </w:t>
      </w:r>
      <w:r w:rsidRPr="006B610F">
        <w:t>The Data Protection Act of 2018</w:t>
      </w:r>
      <w:r>
        <w:t xml:space="preserve"> will be implemented to protect the information and the Harvard referencing style will be used to reference the secondary information (</w:t>
      </w:r>
      <w:r>
        <w:rPr>
          <w:shd w:val="clear" w:color="auto" w:fill="FFFFFF"/>
        </w:rPr>
        <w:t>Cuenca, 2020</w:t>
      </w:r>
      <w:r>
        <w:t xml:space="preserve">). This will contribute to ethical consideration as authentic quality sources are being used and it can be saved from plagiarism issues. </w:t>
      </w:r>
    </w:p>
    <w:p w14:paraId="0C1C0AF3" w14:textId="77777777" w:rsidR="00744AB1" w:rsidRDefault="00E14915" w:rsidP="00744AB1">
      <w:pPr>
        <w:pStyle w:val="Heading1"/>
      </w:pPr>
      <w:bookmarkStart w:id="5" w:name="_Toc169518681"/>
      <w:r w:rsidRPr="00744AB1">
        <w:t>Risks</w:t>
      </w:r>
      <w:bookmarkEnd w:id="5"/>
    </w:p>
    <w:p w14:paraId="2ADCB783" w14:textId="77777777" w:rsidR="00081D63" w:rsidRPr="00D06669" w:rsidRDefault="00E14915" w:rsidP="00B20FD1">
      <w:r>
        <w:t xml:space="preserve">As this study is going to implement the secondary method of data collection, it is unable to decide the chosen methods implemented in those journals. Therefore, the chances of prejudiced responses cannot be completely eradicated. </w:t>
      </w:r>
      <w:r w:rsidR="00B20FD1" w:rsidRPr="00D06669">
        <w:t>Lack of primary data prevent the research from getting opinion of leaders from UK-based IT firms. However, the use of peer-reviewed journals can be trusted as these sources are reviewed by experts from the same field and it boosts the authenticity of the research.</w:t>
      </w:r>
    </w:p>
    <w:p w14:paraId="7078EF02" w14:textId="77777777" w:rsidR="00081D63" w:rsidRPr="00081D63" w:rsidRDefault="00081D63" w:rsidP="00081D63"/>
    <w:p w14:paraId="6A76186F" w14:textId="77777777" w:rsidR="00744AB1" w:rsidRDefault="00E14915" w:rsidP="00744AB1">
      <w:pPr>
        <w:pStyle w:val="Heading1"/>
      </w:pPr>
      <w:bookmarkStart w:id="6" w:name="_Toc169518682"/>
      <w:r w:rsidRPr="00744AB1">
        <w:lastRenderedPageBreak/>
        <w:t>Timeline (Gantt chart)</w:t>
      </w:r>
      <w:bookmarkEnd w:id="6"/>
    </w:p>
    <w:p w14:paraId="4F944C24" w14:textId="77777777" w:rsidR="00081D63" w:rsidRDefault="00081D63" w:rsidP="00081D63">
      <w:pPr>
        <w:pStyle w:val="Heading1"/>
      </w:pPr>
    </w:p>
    <w:p w14:paraId="0739D78D" w14:textId="77777777" w:rsidR="00081D63" w:rsidRDefault="00E14915" w:rsidP="00081D63">
      <w:r w:rsidRPr="00CE7841">
        <w:rPr>
          <w:noProof/>
          <w:lang w:eastAsia="en-GB"/>
        </w:rPr>
        <w:drawing>
          <wp:inline distT="0" distB="0" distL="0" distR="0" wp14:anchorId="1DCFEC41" wp14:editId="4CA74092">
            <wp:extent cx="5943600" cy="2766541"/>
            <wp:effectExtent l="19050" t="0" r="0" b="0"/>
            <wp:docPr id="6"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2766541"/>
                    </a:xfrm>
                    <a:prstGeom prst="rect">
                      <a:avLst/>
                    </a:prstGeom>
                  </pic:spPr>
                </pic:pic>
              </a:graphicData>
            </a:graphic>
          </wp:inline>
        </w:drawing>
      </w:r>
    </w:p>
    <w:p w14:paraId="510EE0DD" w14:textId="77777777" w:rsidR="00081D63" w:rsidRDefault="00E14915" w:rsidP="00081D63">
      <w:pPr>
        <w:jc w:val="center"/>
        <w:rPr>
          <w:b/>
          <w:bCs/>
        </w:rPr>
      </w:pPr>
      <w:r w:rsidRPr="00081D63">
        <w:rPr>
          <w:b/>
          <w:bCs/>
        </w:rPr>
        <w:t>Table 1: Gantt chart</w:t>
      </w:r>
    </w:p>
    <w:p w14:paraId="42D5514E" w14:textId="77777777" w:rsidR="00081D63" w:rsidRPr="00081D63" w:rsidRDefault="00E14915" w:rsidP="00081D63">
      <w:pPr>
        <w:jc w:val="center"/>
      </w:pPr>
      <w:r w:rsidRPr="00081D63">
        <w:t>(Source: Author)</w:t>
      </w:r>
    </w:p>
    <w:p w14:paraId="0C9D0112" w14:textId="77777777" w:rsidR="00081D63" w:rsidRPr="00081D63" w:rsidRDefault="00081D63" w:rsidP="00081D63">
      <w:pPr>
        <w:jc w:val="center"/>
        <w:rPr>
          <w:b/>
          <w:bCs/>
        </w:rPr>
      </w:pPr>
    </w:p>
    <w:p w14:paraId="7E3EB9F2" w14:textId="77777777" w:rsidR="00744AB1" w:rsidRDefault="00744AB1" w:rsidP="00081D63">
      <w:pPr>
        <w:rPr>
          <w:b/>
          <w:bCs/>
          <w:sz w:val="36"/>
          <w:szCs w:val="36"/>
          <w:shd w:val="clear" w:color="auto" w:fill="FFFFFF"/>
        </w:rPr>
      </w:pPr>
    </w:p>
    <w:p w14:paraId="477071C6" w14:textId="77777777" w:rsidR="00744AB1" w:rsidRDefault="00E14915" w:rsidP="00081D63">
      <w:pPr>
        <w:pStyle w:val="Heading1"/>
      </w:pPr>
      <w:bookmarkStart w:id="7" w:name="_Toc169518683"/>
      <w:r>
        <w:t>Reference List</w:t>
      </w:r>
      <w:bookmarkEnd w:id="7"/>
    </w:p>
    <w:p w14:paraId="3FC99252" w14:textId="77777777" w:rsidR="00075C33" w:rsidRPr="00D06669" w:rsidRDefault="00075C33" w:rsidP="00075C33">
      <w:pPr>
        <w:shd w:val="clear" w:color="auto" w:fill="FFFFFF"/>
        <w:rPr>
          <w:rFonts w:cs="Times New Roman"/>
          <w:szCs w:val="24"/>
          <w:shd w:val="clear" w:color="auto" w:fill="FFFFFF"/>
        </w:rPr>
      </w:pPr>
      <w:r w:rsidRPr="00D06669">
        <w:rPr>
          <w:rFonts w:cs="Times New Roman"/>
          <w:szCs w:val="24"/>
          <w:shd w:val="clear" w:color="auto" w:fill="FFFFFF"/>
        </w:rPr>
        <w:t>Alameddine, M., Al-Yateem, N., Bou-Karroum, K., Hijazi, H., Al Marzouqi, A. and Al-Adawi, S., (2023). Measurement of Work‐Life Balance: A Scoping Review with a Focus on the Health Sector. </w:t>
      </w:r>
      <w:r w:rsidRPr="00D06669">
        <w:rPr>
          <w:rFonts w:cs="Times New Roman"/>
          <w:i/>
          <w:iCs/>
          <w:szCs w:val="24"/>
          <w:shd w:val="clear" w:color="auto" w:fill="FFFFFF"/>
        </w:rPr>
        <w:t>Journal of Nursing Management</w:t>
      </w:r>
      <w:r w:rsidRPr="00D06669">
        <w:rPr>
          <w:rFonts w:cs="Times New Roman"/>
          <w:szCs w:val="24"/>
          <w:shd w:val="clear" w:color="auto" w:fill="FFFFFF"/>
        </w:rPr>
        <w:t>, </w:t>
      </w:r>
      <w:r w:rsidRPr="00D06669">
        <w:rPr>
          <w:rFonts w:cs="Times New Roman"/>
          <w:i/>
          <w:iCs/>
          <w:szCs w:val="24"/>
          <w:shd w:val="clear" w:color="auto" w:fill="FFFFFF"/>
        </w:rPr>
        <w:t>2023</w:t>
      </w:r>
      <w:r w:rsidRPr="00D06669">
        <w:rPr>
          <w:rFonts w:cs="Times New Roman"/>
          <w:szCs w:val="24"/>
          <w:shd w:val="clear" w:color="auto" w:fill="FFFFFF"/>
        </w:rPr>
        <w:t>(1), p.3666224.</w:t>
      </w:r>
      <w:r w:rsidRPr="00D06669">
        <w:rPr>
          <w:rFonts w:cs="Times New Roman"/>
          <w:szCs w:val="24"/>
        </w:rPr>
        <w:t xml:space="preserve"> </w:t>
      </w:r>
      <w:r w:rsidRPr="00D06669">
        <w:rPr>
          <w:rFonts w:cs="Times New Roman"/>
          <w:szCs w:val="24"/>
          <w:shd w:val="clear" w:color="auto" w:fill="FFFFFF"/>
        </w:rPr>
        <w:t>https://onlinelibrary.wiley.com/doi/abs/10.1155/2023/3666224</w:t>
      </w:r>
    </w:p>
    <w:p w14:paraId="32FF2204" w14:textId="77777777" w:rsidR="00075C33" w:rsidRDefault="00075C33" w:rsidP="00081D63">
      <w:r w:rsidRPr="004E3E0C">
        <w:t>Anderson, T. and Kanuka, H. (2006) E-research methods, Strategies and Issues, London: Allyn and Bacon</w:t>
      </w:r>
    </w:p>
    <w:p w14:paraId="00C8BF36" w14:textId="77777777" w:rsidR="00075C33" w:rsidRPr="00D06669" w:rsidRDefault="00075C33" w:rsidP="00075C33">
      <w:pPr>
        <w:shd w:val="clear" w:color="auto" w:fill="FFFFFF"/>
        <w:rPr>
          <w:rFonts w:cs="Times New Roman"/>
          <w:szCs w:val="24"/>
          <w:shd w:val="clear" w:color="auto" w:fill="FFFFFF"/>
        </w:rPr>
      </w:pPr>
      <w:r w:rsidRPr="00D06669">
        <w:rPr>
          <w:rFonts w:cs="Times New Roman"/>
          <w:szCs w:val="24"/>
          <w:shd w:val="clear" w:color="auto" w:fill="FFFFFF"/>
        </w:rPr>
        <w:t>Boakye, A.N., Asravor, R.K. and Essuman, J., (2023). Work-life balance as predictors of job satisfaction in the tertiary educational sector. </w:t>
      </w:r>
      <w:r w:rsidRPr="00D06669">
        <w:rPr>
          <w:rFonts w:cs="Times New Roman"/>
          <w:i/>
          <w:iCs/>
          <w:szCs w:val="24"/>
          <w:shd w:val="clear" w:color="auto" w:fill="FFFFFF"/>
        </w:rPr>
        <w:t>Cogent Business &amp; Management</w:t>
      </w:r>
      <w:r w:rsidRPr="00D06669">
        <w:rPr>
          <w:rFonts w:cs="Times New Roman"/>
          <w:szCs w:val="24"/>
          <w:shd w:val="clear" w:color="auto" w:fill="FFFFFF"/>
        </w:rPr>
        <w:t>, </w:t>
      </w:r>
      <w:r w:rsidRPr="00D06669">
        <w:rPr>
          <w:rFonts w:cs="Times New Roman"/>
          <w:i/>
          <w:iCs/>
          <w:szCs w:val="24"/>
          <w:shd w:val="clear" w:color="auto" w:fill="FFFFFF"/>
        </w:rPr>
        <w:t>10</w:t>
      </w:r>
      <w:r w:rsidRPr="00D06669">
        <w:rPr>
          <w:rFonts w:cs="Times New Roman"/>
          <w:szCs w:val="24"/>
          <w:shd w:val="clear" w:color="auto" w:fill="FFFFFF"/>
        </w:rPr>
        <w:t>(1), p.2162686.</w:t>
      </w:r>
      <w:r w:rsidRPr="00D06669">
        <w:rPr>
          <w:rFonts w:cs="Times New Roman"/>
          <w:szCs w:val="24"/>
        </w:rPr>
        <w:t xml:space="preserve"> </w:t>
      </w:r>
      <w:r w:rsidRPr="00D06669">
        <w:rPr>
          <w:rFonts w:cs="Times New Roman"/>
          <w:szCs w:val="24"/>
          <w:shd w:val="clear" w:color="auto" w:fill="FFFFFF"/>
        </w:rPr>
        <w:t>https://www.tandfonline.com/doi/abs/10.1080/23311975.2022.2162686</w:t>
      </w:r>
    </w:p>
    <w:p w14:paraId="305C203C" w14:textId="77777777" w:rsidR="00075C33" w:rsidRPr="004E3E0C" w:rsidRDefault="00075C33" w:rsidP="00081D63">
      <w:pPr>
        <w:tabs>
          <w:tab w:val="num" w:pos="720"/>
          <w:tab w:val="left" w:pos="1440"/>
        </w:tabs>
      </w:pPr>
      <w:r w:rsidRPr="004E3E0C">
        <w:lastRenderedPageBreak/>
        <w:t>Cresswell, J. (2002) Research Design: Qualitative, Quantitative, and Mixed Methods Approaches, London: Sage Publications</w:t>
      </w:r>
    </w:p>
    <w:p w14:paraId="594D5851" w14:textId="77777777" w:rsidR="00075C33" w:rsidRDefault="00075C33" w:rsidP="00081D63">
      <w:r>
        <w:rPr>
          <w:shd w:val="clear" w:color="auto" w:fill="FFFFFF"/>
        </w:rPr>
        <w:t>Cuenca, A., (2020) Ethics of self-study research as a legitimate methodological tradition. </w:t>
      </w:r>
      <w:r>
        <w:rPr>
          <w:i/>
          <w:iCs/>
          <w:shd w:val="clear" w:color="auto" w:fill="FFFFFF"/>
        </w:rPr>
        <w:t>International Handbook of Self-Study of Teaching and Teacher Education Practices</w:t>
      </w:r>
      <w:r>
        <w:rPr>
          <w:shd w:val="clear" w:color="auto" w:fill="FFFFFF"/>
        </w:rPr>
        <w:t>, pp.461-482.</w:t>
      </w:r>
      <w:hyperlink r:id="rId13" w:history="1">
        <w:r w:rsidRPr="0076206A">
          <w:rPr>
            <w:rStyle w:val="Hyperlink"/>
            <w:shd w:val="clear" w:color="auto" w:fill="FFFFFF"/>
          </w:rPr>
          <w:t>https://link.springer.com/referenceworkentry/10.1007/978-981-13-6880-6_14?noAccess=true</w:t>
        </w:r>
      </w:hyperlink>
    </w:p>
    <w:p w14:paraId="0741FB73" w14:textId="77777777" w:rsidR="00075C33" w:rsidRPr="007932D8" w:rsidRDefault="00075C33" w:rsidP="00081D63">
      <w:pPr>
        <w:shd w:val="clear" w:color="auto" w:fill="FFFFFF"/>
        <w:rPr>
          <w:rFonts w:eastAsia="Times New Roman" w:cs="Times New Roman"/>
          <w:color w:val="222222"/>
          <w:kern w:val="0"/>
          <w:szCs w:val="24"/>
          <w:lang w:val="en-US"/>
        </w:rPr>
      </w:pPr>
      <w:r w:rsidRPr="007932D8">
        <w:rPr>
          <w:rFonts w:eastAsia="Times New Roman" w:cs="Times New Roman"/>
          <w:color w:val="222222"/>
          <w:kern w:val="0"/>
          <w:szCs w:val="24"/>
        </w:rPr>
        <w:t>Kotera, Y., Green, P. and Sheffield, D., (2020). Work-life balance of UK construction workers: Relationship with mental health. </w:t>
      </w:r>
      <w:r w:rsidRPr="007932D8">
        <w:rPr>
          <w:rFonts w:eastAsia="Times New Roman" w:cs="Times New Roman"/>
          <w:i/>
          <w:iCs/>
          <w:color w:val="222222"/>
          <w:kern w:val="0"/>
          <w:szCs w:val="24"/>
          <w:lang w:val="en-US"/>
        </w:rPr>
        <w:t>Construction Management and economics</w:t>
      </w:r>
      <w:r w:rsidRPr="007932D8">
        <w:rPr>
          <w:rFonts w:eastAsia="Times New Roman" w:cs="Times New Roman"/>
          <w:color w:val="222222"/>
          <w:kern w:val="0"/>
          <w:szCs w:val="24"/>
          <w:lang w:val="en-US"/>
        </w:rPr>
        <w:t>, </w:t>
      </w:r>
      <w:r w:rsidRPr="007932D8">
        <w:rPr>
          <w:rFonts w:eastAsia="Times New Roman" w:cs="Times New Roman"/>
          <w:i/>
          <w:iCs/>
          <w:color w:val="222222"/>
          <w:kern w:val="0"/>
          <w:szCs w:val="24"/>
          <w:lang w:val="en-US"/>
        </w:rPr>
        <w:t>38</w:t>
      </w:r>
      <w:r w:rsidRPr="007932D8">
        <w:rPr>
          <w:rFonts w:eastAsia="Times New Roman" w:cs="Times New Roman"/>
          <w:color w:val="222222"/>
          <w:kern w:val="0"/>
          <w:szCs w:val="24"/>
          <w:lang w:val="en-US"/>
        </w:rPr>
        <w:t>(3), pp.291-303.</w:t>
      </w:r>
      <w:r w:rsidRPr="007932D8">
        <w:rPr>
          <w:rFonts w:eastAsia="Times New Roman" w:cs="Times New Roman"/>
          <w:color w:val="222222"/>
          <w:kern w:val="0"/>
          <w:szCs w:val="24"/>
        </w:rPr>
        <w:t> </w:t>
      </w:r>
      <w:hyperlink r:id="rId14" w:tgtFrame="_blank" w:history="1">
        <w:r w:rsidRPr="007932D8">
          <w:rPr>
            <w:rFonts w:eastAsia="Times New Roman" w:cs="Times New Roman"/>
            <w:color w:val="1155CC"/>
            <w:kern w:val="0"/>
            <w:szCs w:val="24"/>
            <w:u w:val="single"/>
          </w:rPr>
          <w:t>https://repository.derby.ac.uk/download/05ba1826e93ed27856463db525f063b676b2b88ab66135c73acb9065f8ca4ca3/497572/ACCEPTED%20MANUSCRIPT%20Work-Life%20Balance%20of%20UK%20Construction%20Workers.pdf</w:t>
        </w:r>
      </w:hyperlink>
    </w:p>
    <w:p w14:paraId="095828AC" w14:textId="77777777" w:rsidR="00075C33" w:rsidRPr="007932D8" w:rsidRDefault="00075C33" w:rsidP="00081D63">
      <w:pPr>
        <w:shd w:val="clear" w:color="auto" w:fill="FFFFFF"/>
        <w:rPr>
          <w:rFonts w:eastAsia="Times New Roman" w:cs="Times New Roman"/>
          <w:color w:val="222222"/>
          <w:kern w:val="0"/>
          <w:szCs w:val="24"/>
          <w:lang w:val="en-US"/>
        </w:rPr>
      </w:pPr>
      <w:r w:rsidRPr="007932D8">
        <w:rPr>
          <w:rFonts w:eastAsia="Times New Roman" w:cs="Times New Roman"/>
          <w:color w:val="222222"/>
          <w:kern w:val="0"/>
          <w:szCs w:val="24"/>
        </w:rPr>
        <w:t xml:space="preserve">Lamprinou, V.D.I., </w:t>
      </w:r>
      <w:proofErr w:type="spellStart"/>
      <w:r w:rsidRPr="007932D8">
        <w:rPr>
          <w:rFonts w:eastAsia="Times New Roman" w:cs="Times New Roman"/>
          <w:color w:val="222222"/>
          <w:kern w:val="0"/>
          <w:szCs w:val="24"/>
        </w:rPr>
        <w:t>Tasoulis</w:t>
      </w:r>
      <w:proofErr w:type="spellEnd"/>
      <w:r w:rsidRPr="007932D8">
        <w:rPr>
          <w:rFonts w:eastAsia="Times New Roman" w:cs="Times New Roman"/>
          <w:color w:val="222222"/>
          <w:kern w:val="0"/>
          <w:szCs w:val="24"/>
        </w:rPr>
        <w:t xml:space="preserve">, K. and </w:t>
      </w:r>
      <w:proofErr w:type="spellStart"/>
      <w:r w:rsidRPr="007932D8">
        <w:rPr>
          <w:rFonts w:eastAsia="Times New Roman" w:cs="Times New Roman"/>
          <w:color w:val="222222"/>
          <w:kern w:val="0"/>
          <w:szCs w:val="24"/>
        </w:rPr>
        <w:t>Kravariti</w:t>
      </w:r>
      <w:proofErr w:type="spellEnd"/>
      <w:r w:rsidRPr="007932D8">
        <w:rPr>
          <w:rFonts w:eastAsia="Times New Roman" w:cs="Times New Roman"/>
          <w:color w:val="222222"/>
          <w:kern w:val="0"/>
          <w:szCs w:val="24"/>
        </w:rPr>
        <w:t xml:space="preserve">, F., (2021). The impact of servant leadership and perceived organisational and supervisor support on job burnout and work-life balance in the era of teleworking and COVID-19. </w:t>
      </w:r>
      <w:r w:rsidRPr="007932D8">
        <w:rPr>
          <w:rFonts w:eastAsia="Times New Roman" w:cs="Times New Roman"/>
          <w:i/>
          <w:iCs/>
          <w:color w:val="222222"/>
          <w:kern w:val="0"/>
          <w:szCs w:val="24"/>
          <w:lang w:val="en-US"/>
        </w:rPr>
        <w:t>Leadership &amp; Organization Development Journal</w:t>
      </w:r>
      <w:r w:rsidRPr="007932D8">
        <w:rPr>
          <w:rFonts w:eastAsia="Times New Roman" w:cs="Times New Roman"/>
          <w:color w:val="222222"/>
          <w:kern w:val="0"/>
          <w:szCs w:val="24"/>
          <w:lang w:val="en-US"/>
        </w:rPr>
        <w:t>, </w:t>
      </w:r>
      <w:r w:rsidRPr="007932D8">
        <w:rPr>
          <w:rFonts w:eastAsia="Times New Roman" w:cs="Times New Roman"/>
          <w:i/>
          <w:iCs/>
          <w:color w:val="222222"/>
          <w:kern w:val="0"/>
          <w:szCs w:val="24"/>
          <w:lang w:val="en-US"/>
        </w:rPr>
        <w:t>42</w:t>
      </w:r>
      <w:r w:rsidRPr="007932D8">
        <w:rPr>
          <w:rFonts w:eastAsia="Times New Roman" w:cs="Times New Roman"/>
          <w:color w:val="222222"/>
          <w:kern w:val="0"/>
          <w:szCs w:val="24"/>
          <w:lang w:val="en-US"/>
        </w:rPr>
        <w:t>(7), pp.1071-1088.</w:t>
      </w:r>
      <w:r w:rsidRPr="007932D8">
        <w:rPr>
          <w:rFonts w:eastAsia="Times New Roman" w:cs="Times New Roman"/>
          <w:color w:val="222222"/>
          <w:kern w:val="0"/>
          <w:szCs w:val="24"/>
        </w:rPr>
        <w:t> </w:t>
      </w:r>
      <w:hyperlink r:id="rId15" w:tgtFrame="_blank" w:history="1">
        <w:r w:rsidRPr="007932D8">
          <w:rPr>
            <w:rFonts w:eastAsia="Times New Roman" w:cs="Times New Roman"/>
            <w:color w:val="1155CC"/>
            <w:kern w:val="0"/>
            <w:szCs w:val="24"/>
            <w:u w:val="single"/>
          </w:rPr>
          <w:t>https://www.emerald.com/insight/content/doi/10.1108/LODJ-12-2020-0526/full/html</w:t>
        </w:r>
      </w:hyperlink>
    </w:p>
    <w:p w14:paraId="161D0350" w14:textId="77777777" w:rsidR="00075C33" w:rsidRPr="00D06669" w:rsidRDefault="00075C33" w:rsidP="00075C33">
      <w:pPr>
        <w:shd w:val="clear" w:color="auto" w:fill="FFFFFF"/>
        <w:rPr>
          <w:rFonts w:cs="Times New Roman"/>
          <w:szCs w:val="24"/>
          <w:shd w:val="clear" w:color="auto" w:fill="FFFFFF"/>
        </w:rPr>
      </w:pPr>
      <w:r w:rsidRPr="00D06669">
        <w:rPr>
          <w:rFonts w:cs="Times New Roman"/>
          <w:szCs w:val="24"/>
          <w:shd w:val="clear" w:color="auto" w:fill="FFFFFF"/>
        </w:rPr>
        <w:t>Rashid, W.E.W., Zainal, D.N.H.D. and Abd Razak, N., (2023). Policies, Technology and Leadership Support on Work-Life Balance among Employees of Selected Private Hospital in Klang Valley. </w:t>
      </w:r>
      <w:r w:rsidRPr="00D06669">
        <w:rPr>
          <w:rFonts w:cs="Times New Roman"/>
          <w:i/>
          <w:iCs/>
          <w:szCs w:val="24"/>
          <w:shd w:val="clear" w:color="auto" w:fill="FFFFFF"/>
        </w:rPr>
        <w:t>Information Management and Business Review</w:t>
      </w:r>
      <w:r w:rsidRPr="00D06669">
        <w:rPr>
          <w:rFonts w:cs="Times New Roman"/>
          <w:szCs w:val="24"/>
          <w:shd w:val="clear" w:color="auto" w:fill="FFFFFF"/>
        </w:rPr>
        <w:t>, </w:t>
      </w:r>
      <w:r w:rsidRPr="00D06669">
        <w:rPr>
          <w:rFonts w:cs="Times New Roman"/>
          <w:i/>
          <w:iCs/>
          <w:szCs w:val="24"/>
          <w:shd w:val="clear" w:color="auto" w:fill="FFFFFF"/>
        </w:rPr>
        <w:t>15</w:t>
      </w:r>
      <w:r w:rsidRPr="00D06669">
        <w:rPr>
          <w:rFonts w:cs="Times New Roman"/>
          <w:szCs w:val="24"/>
          <w:shd w:val="clear" w:color="auto" w:fill="FFFFFF"/>
        </w:rPr>
        <w:t>(3 (I)), pp.105-114.</w:t>
      </w:r>
      <w:r w:rsidRPr="00D06669">
        <w:rPr>
          <w:rFonts w:cs="Times New Roman"/>
          <w:szCs w:val="24"/>
        </w:rPr>
        <w:t xml:space="preserve"> </w:t>
      </w:r>
      <w:r w:rsidRPr="00D06669">
        <w:rPr>
          <w:rFonts w:cs="Times New Roman"/>
          <w:szCs w:val="24"/>
          <w:shd w:val="clear" w:color="auto" w:fill="FFFFFF"/>
        </w:rPr>
        <w:t>https://ojs.amhinternational.com/index.php/imbr/article/view/3522</w:t>
      </w:r>
    </w:p>
    <w:p w14:paraId="7214C9B5" w14:textId="77777777" w:rsidR="00075C33" w:rsidRPr="00081D63" w:rsidRDefault="00075C33" w:rsidP="00081D63">
      <w:r w:rsidRPr="004E3E0C">
        <w:t>Saunders, M. et al (2006) Research Methods for Business Students, Harlow: Prentice Hall.</w:t>
      </w:r>
    </w:p>
    <w:p w14:paraId="228B270E" w14:textId="77777777" w:rsidR="00075C33" w:rsidRPr="00D06669" w:rsidRDefault="00075C33" w:rsidP="00075C33">
      <w:pPr>
        <w:shd w:val="clear" w:color="auto" w:fill="FFFFFF"/>
        <w:rPr>
          <w:rFonts w:cs="Times New Roman"/>
          <w:szCs w:val="24"/>
          <w:shd w:val="clear" w:color="auto" w:fill="FFFFFF"/>
        </w:rPr>
      </w:pPr>
      <w:r w:rsidRPr="00D06669">
        <w:rPr>
          <w:rFonts w:cs="Times New Roman"/>
          <w:szCs w:val="24"/>
          <w:shd w:val="clear" w:color="auto" w:fill="FFFFFF"/>
        </w:rPr>
        <w:t>Walsh, M.M., Carleton, E.L., Ziemer, J. and Ortynsky, M., (2024). The salience of remote leadership: implications for follower self-control and work-life balance. </w:t>
      </w:r>
      <w:r w:rsidRPr="00D06669">
        <w:rPr>
          <w:rFonts w:cs="Times New Roman"/>
          <w:i/>
          <w:iCs/>
          <w:szCs w:val="24"/>
          <w:shd w:val="clear" w:color="auto" w:fill="FFFFFF"/>
        </w:rPr>
        <w:t>International Journal of Manpower</w:t>
      </w:r>
      <w:r w:rsidRPr="00D06669">
        <w:rPr>
          <w:rFonts w:cs="Times New Roman"/>
          <w:szCs w:val="24"/>
          <w:shd w:val="clear" w:color="auto" w:fill="FFFFFF"/>
        </w:rPr>
        <w:t>, </w:t>
      </w:r>
      <w:r w:rsidRPr="00D06669">
        <w:rPr>
          <w:rFonts w:cs="Times New Roman"/>
          <w:i/>
          <w:iCs/>
          <w:szCs w:val="24"/>
          <w:shd w:val="clear" w:color="auto" w:fill="FFFFFF"/>
        </w:rPr>
        <w:t>45</w:t>
      </w:r>
      <w:r w:rsidRPr="00D06669">
        <w:rPr>
          <w:rFonts w:cs="Times New Roman"/>
          <w:szCs w:val="24"/>
          <w:shd w:val="clear" w:color="auto" w:fill="FFFFFF"/>
        </w:rPr>
        <w:t>(2), pp.237-254.</w:t>
      </w:r>
      <w:r w:rsidRPr="00D06669">
        <w:rPr>
          <w:rFonts w:cs="Times New Roman"/>
          <w:szCs w:val="24"/>
        </w:rPr>
        <w:t xml:space="preserve"> </w:t>
      </w:r>
      <w:r w:rsidRPr="00D06669">
        <w:rPr>
          <w:rFonts w:cs="Times New Roman"/>
          <w:szCs w:val="24"/>
          <w:shd w:val="clear" w:color="auto" w:fill="FFFFFF"/>
        </w:rPr>
        <w:t>https://www.emerald.com/insight/content/doi/10.1108/IJM-12-2022-0652/full/html</w:t>
      </w:r>
    </w:p>
    <w:p w14:paraId="4F661921" w14:textId="77777777" w:rsidR="00075C33" w:rsidRPr="00075C33" w:rsidRDefault="00075C33" w:rsidP="00075C33">
      <w:pPr>
        <w:shd w:val="clear" w:color="auto" w:fill="FFFFFF"/>
        <w:rPr>
          <w:rFonts w:eastAsia="Times New Roman" w:cs="Times New Roman"/>
          <w:color w:val="FF0000"/>
          <w:kern w:val="0"/>
          <w:szCs w:val="24"/>
          <w:lang w:val="en-US"/>
        </w:rPr>
      </w:pPr>
    </w:p>
    <w:sectPr w:rsidR="00075C33" w:rsidRPr="00075C33" w:rsidSect="00372FB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0E4D8E" w14:textId="77777777" w:rsidR="00126CBA" w:rsidRDefault="00126CBA">
      <w:pPr>
        <w:spacing w:after="0" w:line="240" w:lineRule="auto"/>
      </w:pPr>
      <w:r>
        <w:separator/>
      </w:r>
    </w:p>
  </w:endnote>
  <w:endnote w:type="continuationSeparator" w:id="0">
    <w:p w14:paraId="2ECC10AA" w14:textId="77777777" w:rsidR="00126CBA" w:rsidRDefault="00126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5170193"/>
      <w:docPartObj>
        <w:docPartGallery w:val="Page Numbers (Bottom of Page)"/>
        <w:docPartUnique/>
      </w:docPartObj>
    </w:sdtPr>
    <w:sdtEndPr>
      <w:rPr>
        <w:noProof/>
      </w:rPr>
    </w:sdtEndPr>
    <w:sdtContent>
      <w:p w14:paraId="03D003DF" w14:textId="77777777" w:rsidR="00744AB1" w:rsidRDefault="00AD0FED">
        <w:pPr>
          <w:pStyle w:val="Footer"/>
          <w:jc w:val="right"/>
        </w:pPr>
        <w:r>
          <w:fldChar w:fldCharType="begin"/>
        </w:r>
        <w:r w:rsidR="00E14915">
          <w:instrText xml:space="preserve"> PAGE   \* MERGEFORMAT </w:instrText>
        </w:r>
        <w:r>
          <w:fldChar w:fldCharType="separate"/>
        </w:r>
        <w:r w:rsidR="002B720E">
          <w:rPr>
            <w:noProof/>
          </w:rPr>
          <w:t>1</w:t>
        </w:r>
        <w:r>
          <w:rPr>
            <w:noProof/>
          </w:rPr>
          <w:fldChar w:fldCharType="end"/>
        </w:r>
      </w:p>
    </w:sdtContent>
  </w:sdt>
  <w:p w14:paraId="5E31332A" w14:textId="77777777" w:rsidR="00744AB1" w:rsidRDefault="00744A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59C754" w14:textId="77777777" w:rsidR="00126CBA" w:rsidRDefault="00126CBA">
      <w:pPr>
        <w:spacing w:after="0" w:line="240" w:lineRule="auto"/>
      </w:pPr>
      <w:r>
        <w:separator/>
      </w:r>
    </w:p>
  </w:footnote>
  <w:footnote w:type="continuationSeparator" w:id="0">
    <w:p w14:paraId="6DDE2FFF" w14:textId="77777777" w:rsidR="00126CBA" w:rsidRDefault="00126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2619EF"/>
    <w:multiLevelType w:val="hybridMultilevel"/>
    <w:tmpl w:val="5552C4CE"/>
    <w:lvl w:ilvl="0" w:tplc="82B4C64E">
      <w:start w:val="1"/>
      <w:numFmt w:val="bullet"/>
      <w:lvlText w:val=""/>
      <w:lvlJc w:val="left"/>
      <w:pPr>
        <w:ind w:left="720" w:hanging="360"/>
      </w:pPr>
      <w:rPr>
        <w:rFonts w:ascii="Symbol" w:hAnsi="Symbol" w:hint="default"/>
      </w:rPr>
    </w:lvl>
    <w:lvl w:ilvl="1" w:tplc="18B2A494" w:tentative="1">
      <w:start w:val="1"/>
      <w:numFmt w:val="bullet"/>
      <w:lvlText w:val="o"/>
      <w:lvlJc w:val="left"/>
      <w:pPr>
        <w:ind w:left="1440" w:hanging="360"/>
      </w:pPr>
      <w:rPr>
        <w:rFonts w:ascii="Courier New" w:hAnsi="Courier New" w:cs="Courier New" w:hint="default"/>
      </w:rPr>
    </w:lvl>
    <w:lvl w:ilvl="2" w:tplc="610A411E" w:tentative="1">
      <w:start w:val="1"/>
      <w:numFmt w:val="bullet"/>
      <w:lvlText w:val=""/>
      <w:lvlJc w:val="left"/>
      <w:pPr>
        <w:ind w:left="2160" w:hanging="360"/>
      </w:pPr>
      <w:rPr>
        <w:rFonts w:ascii="Wingdings" w:hAnsi="Wingdings" w:hint="default"/>
      </w:rPr>
    </w:lvl>
    <w:lvl w:ilvl="3" w:tplc="B1F0C0C2" w:tentative="1">
      <w:start w:val="1"/>
      <w:numFmt w:val="bullet"/>
      <w:lvlText w:val=""/>
      <w:lvlJc w:val="left"/>
      <w:pPr>
        <w:ind w:left="2880" w:hanging="360"/>
      </w:pPr>
      <w:rPr>
        <w:rFonts w:ascii="Symbol" w:hAnsi="Symbol" w:hint="default"/>
      </w:rPr>
    </w:lvl>
    <w:lvl w:ilvl="4" w:tplc="6CB26C16" w:tentative="1">
      <w:start w:val="1"/>
      <w:numFmt w:val="bullet"/>
      <w:lvlText w:val="o"/>
      <w:lvlJc w:val="left"/>
      <w:pPr>
        <w:ind w:left="3600" w:hanging="360"/>
      </w:pPr>
      <w:rPr>
        <w:rFonts w:ascii="Courier New" w:hAnsi="Courier New" w:cs="Courier New" w:hint="default"/>
      </w:rPr>
    </w:lvl>
    <w:lvl w:ilvl="5" w:tplc="E3F26112" w:tentative="1">
      <w:start w:val="1"/>
      <w:numFmt w:val="bullet"/>
      <w:lvlText w:val=""/>
      <w:lvlJc w:val="left"/>
      <w:pPr>
        <w:ind w:left="4320" w:hanging="360"/>
      </w:pPr>
      <w:rPr>
        <w:rFonts w:ascii="Wingdings" w:hAnsi="Wingdings" w:hint="default"/>
      </w:rPr>
    </w:lvl>
    <w:lvl w:ilvl="6" w:tplc="571A10AE" w:tentative="1">
      <w:start w:val="1"/>
      <w:numFmt w:val="bullet"/>
      <w:lvlText w:val=""/>
      <w:lvlJc w:val="left"/>
      <w:pPr>
        <w:ind w:left="5040" w:hanging="360"/>
      </w:pPr>
      <w:rPr>
        <w:rFonts w:ascii="Symbol" w:hAnsi="Symbol" w:hint="default"/>
      </w:rPr>
    </w:lvl>
    <w:lvl w:ilvl="7" w:tplc="575E1036" w:tentative="1">
      <w:start w:val="1"/>
      <w:numFmt w:val="bullet"/>
      <w:lvlText w:val="o"/>
      <w:lvlJc w:val="left"/>
      <w:pPr>
        <w:ind w:left="5760" w:hanging="360"/>
      </w:pPr>
      <w:rPr>
        <w:rFonts w:ascii="Courier New" w:hAnsi="Courier New" w:cs="Courier New" w:hint="default"/>
      </w:rPr>
    </w:lvl>
    <w:lvl w:ilvl="8" w:tplc="3962BEEA" w:tentative="1">
      <w:start w:val="1"/>
      <w:numFmt w:val="bullet"/>
      <w:lvlText w:val=""/>
      <w:lvlJc w:val="left"/>
      <w:pPr>
        <w:ind w:left="6480" w:hanging="360"/>
      </w:pPr>
      <w:rPr>
        <w:rFonts w:ascii="Wingdings" w:hAnsi="Wingdings" w:hint="default"/>
      </w:rPr>
    </w:lvl>
  </w:abstractNum>
  <w:abstractNum w:abstractNumId="1" w15:restartNumberingAfterBreak="0">
    <w:nsid w:val="618F70ED"/>
    <w:multiLevelType w:val="hybridMultilevel"/>
    <w:tmpl w:val="0DB08A12"/>
    <w:lvl w:ilvl="0" w:tplc="FFB8ED76">
      <w:start w:val="1"/>
      <w:numFmt w:val="bullet"/>
      <w:lvlText w:val=""/>
      <w:lvlJc w:val="left"/>
      <w:pPr>
        <w:ind w:left="720" w:hanging="360"/>
      </w:pPr>
      <w:rPr>
        <w:rFonts w:ascii="Symbol" w:hAnsi="Symbol" w:hint="default"/>
      </w:rPr>
    </w:lvl>
    <w:lvl w:ilvl="1" w:tplc="4E349ABE" w:tentative="1">
      <w:start w:val="1"/>
      <w:numFmt w:val="bullet"/>
      <w:lvlText w:val="o"/>
      <w:lvlJc w:val="left"/>
      <w:pPr>
        <w:ind w:left="1440" w:hanging="360"/>
      </w:pPr>
      <w:rPr>
        <w:rFonts w:ascii="Courier New" w:hAnsi="Courier New" w:cs="Courier New" w:hint="default"/>
      </w:rPr>
    </w:lvl>
    <w:lvl w:ilvl="2" w:tplc="D076F8A6" w:tentative="1">
      <w:start w:val="1"/>
      <w:numFmt w:val="bullet"/>
      <w:lvlText w:val=""/>
      <w:lvlJc w:val="left"/>
      <w:pPr>
        <w:ind w:left="2160" w:hanging="360"/>
      </w:pPr>
      <w:rPr>
        <w:rFonts w:ascii="Wingdings" w:hAnsi="Wingdings" w:hint="default"/>
      </w:rPr>
    </w:lvl>
    <w:lvl w:ilvl="3" w:tplc="9F2CEB3A" w:tentative="1">
      <w:start w:val="1"/>
      <w:numFmt w:val="bullet"/>
      <w:lvlText w:val=""/>
      <w:lvlJc w:val="left"/>
      <w:pPr>
        <w:ind w:left="2880" w:hanging="360"/>
      </w:pPr>
      <w:rPr>
        <w:rFonts w:ascii="Symbol" w:hAnsi="Symbol" w:hint="default"/>
      </w:rPr>
    </w:lvl>
    <w:lvl w:ilvl="4" w:tplc="8E90A952" w:tentative="1">
      <w:start w:val="1"/>
      <w:numFmt w:val="bullet"/>
      <w:lvlText w:val="o"/>
      <w:lvlJc w:val="left"/>
      <w:pPr>
        <w:ind w:left="3600" w:hanging="360"/>
      </w:pPr>
      <w:rPr>
        <w:rFonts w:ascii="Courier New" w:hAnsi="Courier New" w:cs="Courier New" w:hint="default"/>
      </w:rPr>
    </w:lvl>
    <w:lvl w:ilvl="5" w:tplc="33942C6A" w:tentative="1">
      <w:start w:val="1"/>
      <w:numFmt w:val="bullet"/>
      <w:lvlText w:val=""/>
      <w:lvlJc w:val="left"/>
      <w:pPr>
        <w:ind w:left="4320" w:hanging="360"/>
      </w:pPr>
      <w:rPr>
        <w:rFonts w:ascii="Wingdings" w:hAnsi="Wingdings" w:hint="default"/>
      </w:rPr>
    </w:lvl>
    <w:lvl w:ilvl="6" w:tplc="3DECD65C" w:tentative="1">
      <w:start w:val="1"/>
      <w:numFmt w:val="bullet"/>
      <w:lvlText w:val=""/>
      <w:lvlJc w:val="left"/>
      <w:pPr>
        <w:ind w:left="5040" w:hanging="360"/>
      </w:pPr>
      <w:rPr>
        <w:rFonts w:ascii="Symbol" w:hAnsi="Symbol" w:hint="default"/>
      </w:rPr>
    </w:lvl>
    <w:lvl w:ilvl="7" w:tplc="251E6F50" w:tentative="1">
      <w:start w:val="1"/>
      <w:numFmt w:val="bullet"/>
      <w:lvlText w:val="o"/>
      <w:lvlJc w:val="left"/>
      <w:pPr>
        <w:ind w:left="5760" w:hanging="360"/>
      </w:pPr>
      <w:rPr>
        <w:rFonts w:ascii="Courier New" w:hAnsi="Courier New" w:cs="Courier New" w:hint="default"/>
      </w:rPr>
    </w:lvl>
    <w:lvl w:ilvl="8" w:tplc="F0E401D8" w:tentative="1">
      <w:start w:val="1"/>
      <w:numFmt w:val="bullet"/>
      <w:lvlText w:val=""/>
      <w:lvlJc w:val="left"/>
      <w:pPr>
        <w:ind w:left="6480" w:hanging="360"/>
      </w:pPr>
      <w:rPr>
        <w:rFonts w:ascii="Wingdings" w:hAnsi="Wingdings" w:hint="default"/>
      </w:rPr>
    </w:lvl>
  </w:abstractNum>
  <w:num w:numId="1" w16cid:durableId="210727149">
    <w:abstractNumId w:val="0"/>
  </w:num>
  <w:num w:numId="2" w16cid:durableId="1535071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zYwtzQ1NjY0MTWzMLRQ0lEKTi0uzszPAykwrAUAXv0kniwAAAA="/>
  </w:docVars>
  <w:rsids>
    <w:rsidRoot w:val="00C90BE7"/>
    <w:rsid w:val="0000198F"/>
    <w:rsid w:val="00023934"/>
    <w:rsid w:val="00075C33"/>
    <w:rsid w:val="00081D63"/>
    <w:rsid w:val="0009179D"/>
    <w:rsid w:val="000A551A"/>
    <w:rsid w:val="000B3571"/>
    <w:rsid w:val="001115D0"/>
    <w:rsid w:val="00126CBA"/>
    <w:rsid w:val="00140BF1"/>
    <w:rsid w:val="00204036"/>
    <w:rsid w:val="002104EE"/>
    <w:rsid w:val="002222CE"/>
    <w:rsid w:val="0023203F"/>
    <w:rsid w:val="002B3755"/>
    <w:rsid w:val="002B720E"/>
    <w:rsid w:val="003639CD"/>
    <w:rsid w:val="00372FB0"/>
    <w:rsid w:val="003B13FD"/>
    <w:rsid w:val="004E3E0C"/>
    <w:rsid w:val="0058182D"/>
    <w:rsid w:val="005F4EEA"/>
    <w:rsid w:val="00617E45"/>
    <w:rsid w:val="00645A37"/>
    <w:rsid w:val="00695B1A"/>
    <w:rsid w:val="006B610F"/>
    <w:rsid w:val="00744AB1"/>
    <w:rsid w:val="0075110C"/>
    <w:rsid w:val="0076206A"/>
    <w:rsid w:val="007932D8"/>
    <w:rsid w:val="008233E4"/>
    <w:rsid w:val="008D30CE"/>
    <w:rsid w:val="00940D32"/>
    <w:rsid w:val="00965B42"/>
    <w:rsid w:val="00975784"/>
    <w:rsid w:val="00A6176C"/>
    <w:rsid w:val="00AD0FED"/>
    <w:rsid w:val="00AD6119"/>
    <w:rsid w:val="00AF6C08"/>
    <w:rsid w:val="00B20FD1"/>
    <w:rsid w:val="00BA1274"/>
    <w:rsid w:val="00BE5213"/>
    <w:rsid w:val="00C842AD"/>
    <w:rsid w:val="00C90BE7"/>
    <w:rsid w:val="00CB0602"/>
    <w:rsid w:val="00CD3953"/>
    <w:rsid w:val="00CE50E9"/>
    <w:rsid w:val="00D04520"/>
    <w:rsid w:val="00D06669"/>
    <w:rsid w:val="00D51AE8"/>
    <w:rsid w:val="00D9314C"/>
    <w:rsid w:val="00DB08BA"/>
    <w:rsid w:val="00DE18D7"/>
    <w:rsid w:val="00E14915"/>
    <w:rsid w:val="00E85E00"/>
    <w:rsid w:val="00E921AC"/>
    <w:rsid w:val="00EC09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C3050"/>
  <w15:docId w15:val="{58137D1F-A30C-4F25-8F27-7CF9E8D9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AB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44AB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44AB1"/>
    <w:pPr>
      <w:keepNext/>
      <w:keepLines/>
      <w:spacing w:before="40" w:after="0"/>
      <w:outlineLvl w:val="1"/>
    </w:pPr>
    <w:rPr>
      <w:rFonts w:eastAsiaTheme="majorEastAsia" w:cstheme="majorBidi"/>
      <w:b/>
      <w:sz w:val="26"/>
      <w:szCs w:val="26"/>
    </w:rPr>
  </w:style>
  <w:style w:type="paragraph" w:styleId="Heading5">
    <w:name w:val="heading 5"/>
    <w:basedOn w:val="Normal"/>
    <w:next w:val="Normal"/>
    <w:link w:val="Heading5Char"/>
    <w:uiPriority w:val="9"/>
    <w:semiHidden/>
    <w:unhideWhenUsed/>
    <w:qFormat/>
    <w:rsid w:val="00081D6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AB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744AB1"/>
    <w:rPr>
      <w:rFonts w:ascii="Times New Roman" w:eastAsiaTheme="majorEastAsia" w:hAnsi="Times New Roman" w:cstheme="majorBidi"/>
      <w:b/>
      <w:sz w:val="26"/>
      <w:szCs w:val="26"/>
      <w:lang w:val="en-GB"/>
    </w:rPr>
  </w:style>
  <w:style w:type="paragraph" w:styleId="Header">
    <w:name w:val="header"/>
    <w:basedOn w:val="Normal"/>
    <w:link w:val="HeaderChar"/>
    <w:uiPriority w:val="99"/>
    <w:unhideWhenUsed/>
    <w:rsid w:val="00744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AB1"/>
    <w:rPr>
      <w:rFonts w:ascii="Times New Roman" w:hAnsi="Times New Roman"/>
      <w:sz w:val="24"/>
      <w:lang w:val="en-GB"/>
    </w:rPr>
  </w:style>
  <w:style w:type="paragraph" w:styleId="Footer">
    <w:name w:val="footer"/>
    <w:basedOn w:val="Normal"/>
    <w:link w:val="FooterChar"/>
    <w:uiPriority w:val="99"/>
    <w:unhideWhenUsed/>
    <w:rsid w:val="00744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AB1"/>
    <w:rPr>
      <w:rFonts w:ascii="Times New Roman" w:hAnsi="Times New Roman"/>
      <w:sz w:val="24"/>
      <w:lang w:val="en-GB"/>
    </w:rPr>
  </w:style>
  <w:style w:type="character" w:styleId="Hyperlink">
    <w:name w:val="Hyperlink"/>
    <w:basedOn w:val="DefaultParagraphFont"/>
    <w:uiPriority w:val="99"/>
    <w:unhideWhenUsed/>
    <w:rsid w:val="007932D8"/>
    <w:rPr>
      <w:color w:val="0000FF"/>
      <w:u w:val="single"/>
    </w:rPr>
  </w:style>
  <w:style w:type="paragraph" w:styleId="ListParagraph">
    <w:name w:val="List Paragraph"/>
    <w:basedOn w:val="Normal"/>
    <w:uiPriority w:val="34"/>
    <w:qFormat/>
    <w:rsid w:val="007932D8"/>
    <w:pPr>
      <w:ind w:left="720"/>
      <w:contextualSpacing/>
    </w:pPr>
  </w:style>
  <w:style w:type="character" w:customStyle="1" w:styleId="Heading5Char">
    <w:name w:val="Heading 5 Char"/>
    <w:basedOn w:val="DefaultParagraphFont"/>
    <w:link w:val="Heading5"/>
    <w:uiPriority w:val="9"/>
    <w:semiHidden/>
    <w:rsid w:val="00081D63"/>
    <w:rPr>
      <w:rFonts w:asciiTheme="majorHAnsi" w:eastAsiaTheme="majorEastAsia" w:hAnsiTheme="majorHAnsi" w:cstheme="majorBidi"/>
      <w:color w:val="2F5496" w:themeColor="accent1" w:themeShade="BF"/>
      <w:sz w:val="24"/>
      <w:lang w:val="en-GB"/>
    </w:rPr>
  </w:style>
  <w:style w:type="paragraph" w:styleId="TOCHeading">
    <w:name w:val="TOC Heading"/>
    <w:basedOn w:val="Heading1"/>
    <w:next w:val="Normal"/>
    <w:uiPriority w:val="39"/>
    <w:unhideWhenUsed/>
    <w:qFormat/>
    <w:rsid w:val="00081D63"/>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081D63"/>
    <w:pPr>
      <w:spacing w:after="100"/>
    </w:pPr>
  </w:style>
  <w:style w:type="paragraph" w:styleId="Revision">
    <w:name w:val="Revision"/>
    <w:hidden/>
    <w:uiPriority w:val="99"/>
    <w:semiHidden/>
    <w:rsid w:val="00C842AD"/>
    <w:pPr>
      <w:spacing w:after="0" w:line="240" w:lineRule="auto"/>
    </w:pPr>
    <w:rPr>
      <w:rFonts w:ascii="Times New Roman" w:hAnsi="Times New Roman"/>
      <w:sz w:val="24"/>
      <w:lang w:val="en-GB"/>
    </w:rPr>
  </w:style>
  <w:style w:type="character" w:styleId="CommentReference">
    <w:name w:val="annotation reference"/>
    <w:basedOn w:val="DefaultParagraphFont"/>
    <w:uiPriority w:val="99"/>
    <w:semiHidden/>
    <w:unhideWhenUsed/>
    <w:rsid w:val="00C842AD"/>
    <w:rPr>
      <w:sz w:val="16"/>
      <w:szCs w:val="16"/>
    </w:rPr>
  </w:style>
  <w:style w:type="paragraph" w:styleId="CommentText">
    <w:name w:val="annotation text"/>
    <w:basedOn w:val="Normal"/>
    <w:link w:val="CommentTextChar"/>
    <w:uiPriority w:val="99"/>
    <w:semiHidden/>
    <w:unhideWhenUsed/>
    <w:rsid w:val="00C842AD"/>
    <w:pPr>
      <w:spacing w:line="240" w:lineRule="auto"/>
    </w:pPr>
    <w:rPr>
      <w:sz w:val="20"/>
      <w:szCs w:val="20"/>
    </w:rPr>
  </w:style>
  <w:style w:type="character" w:customStyle="1" w:styleId="CommentTextChar">
    <w:name w:val="Comment Text Char"/>
    <w:basedOn w:val="DefaultParagraphFont"/>
    <w:link w:val="CommentText"/>
    <w:uiPriority w:val="99"/>
    <w:semiHidden/>
    <w:rsid w:val="00C842AD"/>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842AD"/>
    <w:rPr>
      <w:b/>
      <w:bCs/>
    </w:rPr>
  </w:style>
  <w:style w:type="character" w:customStyle="1" w:styleId="CommentSubjectChar">
    <w:name w:val="Comment Subject Char"/>
    <w:basedOn w:val="CommentTextChar"/>
    <w:link w:val="CommentSubject"/>
    <w:uiPriority w:val="99"/>
    <w:semiHidden/>
    <w:rsid w:val="00C842AD"/>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204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036"/>
    <w:rPr>
      <w:rFonts w:ascii="Tahoma" w:hAnsi="Tahoma" w:cs="Tahoma"/>
      <w:sz w:val="16"/>
      <w:szCs w:val="16"/>
      <w:lang w:val="en-GB"/>
    </w:rPr>
  </w:style>
  <w:style w:type="table" w:customStyle="1" w:styleId="a2">
    <w:name w:val="a2"/>
    <w:basedOn w:val="TableNormal"/>
    <w:rsid w:val="00E85E00"/>
    <w:pPr>
      <w:spacing w:after="0" w:line="240" w:lineRule="auto"/>
      <w:jc w:val="both"/>
    </w:pPr>
    <w:rPr>
      <w:rFonts w:ascii="Times New Roman" w:eastAsia="Times New Roman" w:hAnsi="Times New Roman" w:cs="Times New Roman"/>
      <w:kern w:val="0"/>
      <w:sz w:val="24"/>
      <w:szCs w:val="24"/>
      <w:lang w:val="en-GB" w:eastAsia="en-GB" w:bidi="bn-IN"/>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nk.springer.com/referenceworkentry/10.1007/978-981-13-6880-6_14?noAccess=tru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merald.com/insight/content/doi/10.1108/LODJ-12-2020-0526/full/htm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pository.derby.ac.uk/download/05ba1826e93ed27856463db525f063b676b2b88ab66135c73acb9065f8ca4ca3/497572/ACCEPTED%20MANUSCRIPT%20Work-Life%20Balance%20of%20UK%20Construction%20Work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9902240c-f584-4322-946e-7b0be23bca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8" ma:contentTypeDescription="Create a new document." ma:contentTypeScope="" ma:versionID="1b1898657c39c08b23ffad9987ec0334">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9575cc01181ca8956e59609f9dc9330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B4F975-0BAE-4B53-8EE8-76DC9F263E6D}">
  <ds:schemaRefs>
    <ds:schemaRef ds:uri="http://schemas.openxmlformats.org/officeDocument/2006/bibliography"/>
  </ds:schemaRefs>
</ds:datastoreItem>
</file>

<file path=customXml/itemProps2.xml><?xml version="1.0" encoding="utf-8"?>
<ds:datastoreItem xmlns:ds="http://schemas.openxmlformats.org/officeDocument/2006/customXml" ds:itemID="{5593FC6B-BF5C-444B-8C06-7A93350C0406}">
  <ds:schemaRefs>
    <ds:schemaRef ds:uri="http://schemas.microsoft.com/office/2006/metadata/properties"/>
    <ds:schemaRef ds:uri="http://schemas.microsoft.com/office/infopath/2007/PartnerControls"/>
    <ds:schemaRef ds:uri="9902240c-f584-4322-946e-7b0be23bca91"/>
  </ds:schemaRefs>
</ds:datastoreItem>
</file>

<file path=customXml/itemProps3.xml><?xml version="1.0" encoding="utf-8"?>
<ds:datastoreItem xmlns:ds="http://schemas.openxmlformats.org/officeDocument/2006/customXml" ds:itemID="{6F458AA2-0732-4550-8956-711C62E94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25DD2F-FF2D-4348-8E5C-0117BB0201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amjad khan</cp:lastModifiedBy>
  <cp:revision>6</cp:revision>
  <dcterms:created xsi:type="dcterms:W3CDTF">2024-06-17T15:22:00Z</dcterms:created>
  <dcterms:modified xsi:type="dcterms:W3CDTF">2024-06-17T15:28:00Z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