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3312B274" w:rsidR="00ED1049" w:rsidRPr="00D95EFA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D95EFA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D95EFA">
        <w:rPr>
          <w:rFonts w:ascii="Arial" w:hAnsi="Arial" w:cs="Arial"/>
          <w:sz w:val="28"/>
          <w:szCs w:val="28"/>
          <w:lang w:val="en-GB"/>
        </w:rPr>
        <w:t>:</w:t>
      </w:r>
      <w:r w:rsidR="00D95EFA" w:rsidRPr="00D95EFA">
        <w:rPr>
          <w:rFonts w:ascii="Arial" w:hAnsi="Arial" w:cs="Arial"/>
          <w:sz w:val="28"/>
          <w:szCs w:val="28"/>
          <w:lang w:val="en-GB"/>
        </w:rPr>
        <w:t xml:space="preserve"> </w:t>
      </w:r>
      <w:r w:rsidR="00D95EFA">
        <w:rPr>
          <w:rFonts w:ascii="Arial" w:hAnsi="Arial" w:cs="Arial"/>
          <w:sz w:val="28"/>
          <w:szCs w:val="28"/>
          <w:lang w:val="en-GB"/>
        </w:rPr>
        <w:t>Sharon Mcdermott</w:t>
      </w:r>
    </w:p>
    <w:p w14:paraId="00429E76" w14:textId="1A4B01A0" w:rsidR="00ED1049" w:rsidRPr="00D95EFA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D95EFA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D95EFA">
        <w:rPr>
          <w:rFonts w:ascii="Arial" w:hAnsi="Arial" w:cs="Arial"/>
          <w:sz w:val="28"/>
          <w:szCs w:val="28"/>
          <w:lang w:val="en-GB"/>
        </w:rPr>
        <w:t>:</w:t>
      </w:r>
      <w:r w:rsidR="00D95EFA">
        <w:rPr>
          <w:rFonts w:ascii="Arial" w:hAnsi="Arial" w:cs="Arial"/>
          <w:sz w:val="28"/>
          <w:szCs w:val="28"/>
          <w:lang w:val="en-GB"/>
        </w:rPr>
        <w:t xml:space="preserve"> 2243145</w:t>
      </w:r>
    </w:p>
    <w:p w14:paraId="16C5D4A2" w14:textId="77777777" w:rsidR="00ED1049" w:rsidRPr="00D95EFA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</w:p>
    <w:p w14:paraId="3E7B146F" w14:textId="2A715AD0" w:rsidR="00ED1049" w:rsidRPr="00D95EFA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D95EFA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D95EFA">
        <w:rPr>
          <w:rFonts w:ascii="Arial" w:hAnsi="Arial" w:cs="Arial"/>
          <w:sz w:val="28"/>
          <w:szCs w:val="28"/>
          <w:lang w:val="en-GB"/>
        </w:rPr>
        <w:t xml:space="preserve">: </w:t>
      </w:r>
      <w:r w:rsidR="00D95EFA">
        <w:rPr>
          <w:rFonts w:ascii="Arial" w:hAnsi="Arial" w:cs="Arial"/>
          <w:sz w:val="28"/>
          <w:szCs w:val="28"/>
          <w:lang w:val="en-GB"/>
        </w:rPr>
        <w:t>Independent Project Methodology Paster Presentation</w:t>
      </w:r>
    </w:p>
    <w:p w14:paraId="12CBB668" w14:textId="0F4CF684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D95EFA">
        <w:rPr>
          <w:rFonts w:ascii="Arial" w:hAnsi="Arial" w:cs="Arial"/>
          <w:sz w:val="28"/>
          <w:szCs w:val="28"/>
        </w:rPr>
        <w:t xml:space="preserve"> BMHP6020-LON</w:t>
      </w:r>
    </w:p>
    <w:p w14:paraId="2C2175CB" w14:textId="3D4A9549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D95EFA">
        <w:rPr>
          <w:rFonts w:ascii="Arial" w:hAnsi="Arial" w:cs="Arial"/>
          <w:sz w:val="28"/>
          <w:szCs w:val="28"/>
        </w:rPr>
        <w:t xml:space="preserve"> 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4F68C8">
        <w:trPr>
          <w:trHeight w:val="3683"/>
          <w:jc w:val="center"/>
        </w:trPr>
        <w:tc>
          <w:tcPr>
            <w:tcW w:w="4534" w:type="dxa"/>
          </w:tcPr>
          <w:p w14:paraId="2B33138B" w14:textId="11F3F774" w:rsidR="00D5548F" w:rsidRDefault="00D5548F" w:rsidP="00B67824">
            <w:pPr>
              <w:rPr>
                <w:rFonts w:ascii="Arial" w:hAnsi="Arial" w:cs="Arial"/>
                <w:noProof/>
                <w:sz w:val="18"/>
                <w:szCs w:val="18"/>
              </w:rPr>
            </w:pPr>
            <w:r w:rsidRPr="00D5548F">
              <w:rPr>
                <w:rFonts w:ascii="Arial" w:hAnsi="Arial" w:cs="Arial"/>
                <w:noProof/>
                <w:sz w:val="18"/>
                <w:szCs w:val="18"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595982DF" wp14:editId="068DE528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419100</wp:posOffset>
                  </wp:positionV>
                  <wp:extent cx="2730500" cy="1572260"/>
                  <wp:effectExtent l="0" t="0" r="0" b="2540"/>
                  <wp:wrapThrough wrapText="bothSides">
                    <wp:wrapPolygon edited="0">
                      <wp:start x="0" y="0"/>
                      <wp:lineTo x="0" y="21460"/>
                      <wp:lineTo x="21500" y="21460"/>
                      <wp:lineTo x="21500" y="0"/>
                      <wp:lineTo x="0" y="0"/>
                    </wp:wrapPolygon>
                  </wp:wrapThrough>
                  <wp:docPr id="12860914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6091411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0500" cy="1572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25680E8" w14:textId="2BD7D430" w:rsidR="00D5548F" w:rsidRDefault="00D5548F" w:rsidP="00B67824">
            <w:pPr>
              <w:rPr>
                <w:rFonts w:ascii="Arial" w:hAnsi="Arial" w:cs="Arial"/>
                <w:noProof/>
                <w:sz w:val="18"/>
                <w:szCs w:val="18"/>
              </w:rPr>
            </w:pPr>
          </w:p>
          <w:p w14:paraId="7C84B224" w14:textId="10EB565B" w:rsidR="00346FFA" w:rsidRPr="00D5548F" w:rsidRDefault="00D5548F" w:rsidP="00B67824">
            <w:pPr>
              <w:rPr>
                <w:rFonts w:ascii="Arial" w:hAnsi="Arial" w:cs="Arial"/>
                <w:noProof/>
                <w:sz w:val="16"/>
                <w:szCs w:val="16"/>
              </w:rPr>
            </w:pPr>
            <w:r w:rsidRPr="00D5548F">
              <w:rPr>
                <w:rFonts w:ascii="Arial" w:hAnsi="Arial" w:cs="Arial"/>
                <w:noProof/>
                <w:sz w:val="16"/>
                <w:szCs w:val="16"/>
              </w:rPr>
              <w:t>(Spill team, 2024)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47F2857F" w14:textId="45DB7831" w:rsidR="00102172" w:rsidRPr="00102172" w:rsidRDefault="00102172" w:rsidP="00102172">
            <w:pPr>
              <w:pStyle w:val="Heading1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02172">
              <w:rPr>
                <w:rFonts w:ascii="Arial" w:hAnsi="Arial" w:cs="Arial"/>
                <w:sz w:val="24"/>
                <w:szCs w:val="24"/>
              </w:rPr>
              <w:t>Exploring Factors Contributing to Postpartum Depression and Intervention Strategies in Women in the United Kingdom</w:t>
            </w:r>
          </w:p>
          <w:p w14:paraId="0F191820" w14:textId="77777777" w:rsidR="00102172" w:rsidRPr="00102172" w:rsidRDefault="00102172" w:rsidP="00102172">
            <w:pPr>
              <w:rPr>
                <w:rFonts w:ascii="Arial" w:hAnsi="Arial" w:cs="Arial"/>
                <w:b/>
                <w:bCs/>
              </w:rPr>
            </w:pPr>
            <w:r w:rsidRPr="00102172">
              <w:rPr>
                <w:rFonts w:ascii="Arial" w:hAnsi="Arial" w:cs="Arial"/>
                <w:b/>
                <w:bCs/>
              </w:rPr>
              <w:t xml:space="preserve">Aim: </w:t>
            </w:r>
          </w:p>
          <w:p w14:paraId="6A20F729" w14:textId="77777777" w:rsidR="00EB6F36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To explore the main factors contributing to postpartum depression (PPD) among women in the United Kingdom and evaluate the effectiveness of existing intervention strategies to support maternal mental health.</w:t>
            </w:r>
          </w:p>
          <w:p w14:paraId="14E6FB68" w14:textId="33F4CEFE" w:rsidR="00102172" w:rsidRPr="00102172" w:rsidRDefault="00102172" w:rsidP="00102172">
            <w:pPr>
              <w:rPr>
                <w:rFonts w:ascii="Arial" w:hAnsi="Arial" w:cs="Arial"/>
                <w:b/>
                <w:bCs/>
              </w:rPr>
            </w:pPr>
            <w:r w:rsidRPr="00102172">
              <w:rPr>
                <w:rFonts w:ascii="Arial" w:hAnsi="Arial" w:cs="Arial"/>
                <w:b/>
                <w:bCs/>
              </w:rPr>
              <w:t>Objectives:</w:t>
            </w:r>
          </w:p>
          <w:p w14:paraId="7C479254" w14:textId="777777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 xml:space="preserve">To discuss the experiences of postpartum depression among women living in the United Kingdom. </w:t>
            </w:r>
          </w:p>
          <w:p w14:paraId="60C5A0A4" w14:textId="777777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>To analyse key factors linked to the development of postpartum depression in women in the UK.</w:t>
            </w:r>
          </w:p>
          <w:p w14:paraId="18B0A4A6" w14:textId="777777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>To evaluate the effectiveness of current intervention and support programmes.</w:t>
            </w:r>
          </w:p>
          <w:p w14:paraId="4BA92B74" w14:textId="777777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 xml:space="preserve">To propose evidence-informed recommendations for enhancing intervention strategies and public health awareness about postpartum depression. </w:t>
            </w:r>
          </w:p>
          <w:p w14:paraId="646D5584" w14:textId="2D55A8FB" w:rsidR="00102172" w:rsidRPr="00EB6F36" w:rsidRDefault="00102172" w:rsidP="00102172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39BECC44" w:rsidR="00346FFA" w:rsidRPr="00EB6F36" w:rsidRDefault="00D5548F" w:rsidP="00EB6F36">
            <w:pPr>
              <w:rPr>
                <w:rFonts w:ascii="Arial" w:hAnsi="Arial" w:cs="Arial"/>
                <w:noProof/>
              </w:rPr>
            </w:pPr>
            <w:r w:rsidRPr="00D5548F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1312" behindDoc="0" locked="0" layoutInCell="1" allowOverlap="1" wp14:anchorId="29A3A113" wp14:editId="188266A5">
                  <wp:simplePos x="0" y="0"/>
                  <wp:positionH relativeFrom="column">
                    <wp:posOffset>1905</wp:posOffset>
                  </wp:positionH>
                  <wp:positionV relativeFrom="paragraph">
                    <wp:posOffset>-2146300</wp:posOffset>
                  </wp:positionV>
                  <wp:extent cx="2766695" cy="1865630"/>
                  <wp:effectExtent l="0" t="0" r="1905" b="1270"/>
                  <wp:wrapThrough wrapText="bothSides">
                    <wp:wrapPolygon edited="0">
                      <wp:start x="0" y="0"/>
                      <wp:lineTo x="0" y="21468"/>
                      <wp:lineTo x="21516" y="21468"/>
                      <wp:lineTo x="21516" y="0"/>
                      <wp:lineTo x="0" y="0"/>
                    </wp:wrapPolygon>
                  </wp:wrapThrough>
                  <wp:docPr id="11607772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0777209" name="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865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Arial" w:hAnsi="Arial" w:cs="Arial"/>
                <w:noProof/>
                <w:sz w:val="16"/>
                <w:szCs w:val="16"/>
              </w:rPr>
              <w:t>(</w:t>
            </w:r>
            <w:r w:rsidR="004F68C8">
              <w:rPr>
                <w:rFonts w:ascii="Arial" w:hAnsi="Arial" w:cs="Arial"/>
                <w:noProof/>
                <w:sz w:val="16"/>
                <w:szCs w:val="16"/>
              </w:rPr>
              <w:t>Patwal, 2025)</w: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090FFCB3" w:rsidR="00B67824" w:rsidRPr="00102172" w:rsidRDefault="00102172" w:rsidP="00102172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 w:rsidRPr="00102172">
              <w:rPr>
                <w:rFonts w:ascii="Arial" w:hAnsi="Arial" w:cs="Arial"/>
                <w:sz w:val="24"/>
                <w:szCs w:val="24"/>
              </w:rPr>
              <w:t>Methodology</w:t>
            </w:r>
          </w:p>
          <w:p w14:paraId="388333B3" w14:textId="2FFCBB12" w:rsidR="00EB6F36" w:rsidRDefault="00102172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research is based on a secondary methodology approach using a systematic literature review</w:t>
            </w:r>
            <w:r w:rsidR="00016FA3">
              <w:rPr>
                <w:rFonts w:ascii="Arial" w:hAnsi="Arial" w:cs="Arial"/>
              </w:rPr>
              <w:t xml:space="preserve"> (</w:t>
            </w:r>
            <w:r w:rsidR="00016FA3" w:rsidRPr="00016FA3">
              <w:rPr>
                <w:rFonts w:ascii="Arial" w:hAnsi="Arial" w:cs="Arial"/>
              </w:rPr>
              <w:t>Pope</w:t>
            </w:r>
            <w:r w:rsidR="00016FA3">
              <w:rPr>
                <w:rFonts w:ascii="Arial" w:hAnsi="Arial" w:cs="Arial"/>
              </w:rPr>
              <w:t xml:space="preserve">, </w:t>
            </w:r>
            <w:r w:rsidR="00016FA3" w:rsidRPr="00016FA3">
              <w:rPr>
                <w:rFonts w:ascii="Arial" w:hAnsi="Arial" w:cs="Arial"/>
              </w:rPr>
              <w:t>2020)</w:t>
            </w:r>
            <w:r w:rsidR="00016FA3">
              <w:rPr>
                <w:rFonts w:ascii="Arial" w:hAnsi="Arial" w:cs="Arial"/>
              </w:rPr>
              <w:t xml:space="preserve">. </w:t>
            </w:r>
          </w:p>
          <w:p w14:paraId="16956F5D" w14:textId="77777777" w:rsidR="00102172" w:rsidRPr="00102172" w:rsidRDefault="00102172" w:rsidP="00102172">
            <w:pPr>
              <w:rPr>
                <w:rFonts w:ascii="Arial" w:hAnsi="Arial" w:cs="Arial"/>
                <w:b/>
                <w:bCs/>
              </w:rPr>
            </w:pPr>
            <w:r w:rsidRPr="00102172">
              <w:rPr>
                <w:rFonts w:ascii="Arial" w:hAnsi="Arial" w:cs="Arial"/>
                <w:b/>
                <w:bCs/>
              </w:rPr>
              <w:t xml:space="preserve">Data collection </w:t>
            </w:r>
          </w:p>
          <w:p w14:paraId="1A5D4AEB" w14:textId="77777777" w:rsidR="00102172" w:rsidRDefault="00102172" w:rsidP="0010217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Pr="00102172">
              <w:rPr>
                <w:rFonts w:ascii="Arial" w:hAnsi="Arial" w:cs="Arial"/>
              </w:rPr>
              <w:t xml:space="preserve">earch ten peer-reviewed primary research studies examining postpartum depression within UK-based populations. </w:t>
            </w:r>
          </w:p>
          <w:p w14:paraId="1DFFD141" w14:textId="0CD8C5A5" w:rsidR="00102172" w:rsidRPr="00102172" w:rsidRDefault="00102172" w:rsidP="00102172">
            <w:pPr>
              <w:rPr>
                <w:rFonts w:ascii="Arial" w:hAnsi="Arial" w:cs="Arial"/>
                <w:b/>
                <w:bCs/>
              </w:rPr>
            </w:pPr>
            <w:r w:rsidRPr="00102172">
              <w:rPr>
                <w:rFonts w:ascii="Arial" w:hAnsi="Arial" w:cs="Arial"/>
                <w:b/>
                <w:bCs/>
              </w:rPr>
              <w:t>Databases</w:t>
            </w:r>
          </w:p>
          <w:p w14:paraId="7A0B764A" w14:textId="77777777" w:rsidR="00102172" w:rsidRPr="00102172" w:rsidRDefault="00102172" w:rsidP="004F68C8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>PubMed</w:t>
            </w:r>
          </w:p>
          <w:p w14:paraId="24C5E042" w14:textId="77777777" w:rsidR="00102172" w:rsidRPr="00102172" w:rsidRDefault="00102172" w:rsidP="004F68C8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>ProQuest</w:t>
            </w:r>
          </w:p>
          <w:p w14:paraId="563902B1" w14:textId="77777777" w:rsidR="00102172" w:rsidRPr="00102172" w:rsidRDefault="00102172" w:rsidP="004F68C8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•</w:t>
            </w:r>
            <w:r w:rsidRPr="00102172">
              <w:rPr>
                <w:rFonts w:ascii="Arial" w:hAnsi="Arial" w:cs="Arial"/>
              </w:rPr>
              <w:tab/>
              <w:t>Google Scholar</w:t>
            </w:r>
          </w:p>
          <w:p w14:paraId="3D0814A6" w14:textId="6811E409" w:rsidR="00102172" w:rsidRDefault="00102172" w:rsidP="004F68C8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lastRenderedPageBreak/>
              <w:t>•</w:t>
            </w:r>
            <w:r w:rsidRPr="00102172">
              <w:rPr>
                <w:rFonts w:ascii="Arial" w:hAnsi="Arial" w:cs="Arial"/>
              </w:rPr>
              <w:tab/>
              <w:t>UWTSD Library database</w:t>
            </w:r>
          </w:p>
          <w:p w14:paraId="12219B43" w14:textId="77777777" w:rsidR="00102172" w:rsidRPr="008230B6" w:rsidRDefault="00102172" w:rsidP="00102172">
            <w:pPr>
              <w:rPr>
                <w:rFonts w:ascii="Arial" w:hAnsi="Arial" w:cs="Arial"/>
                <w:b/>
                <w:bCs/>
              </w:rPr>
            </w:pPr>
            <w:r w:rsidRPr="008230B6">
              <w:rPr>
                <w:rFonts w:ascii="Arial" w:hAnsi="Arial" w:cs="Arial"/>
                <w:b/>
                <w:bCs/>
              </w:rPr>
              <w:t>Keywords</w:t>
            </w:r>
          </w:p>
          <w:p w14:paraId="0667DBE8" w14:textId="19954132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 xml:space="preserve">A combination of keywords was used to maximise search sensitivity and specificity. </w:t>
            </w:r>
          </w:p>
          <w:p w14:paraId="596C13CB" w14:textId="777777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The primary search terms included:</w:t>
            </w:r>
          </w:p>
          <w:p w14:paraId="22403BA6" w14:textId="10BDDBD5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“</w:t>
            </w:r>
            <w:r w:rsidR="002F1979" w:rsidRPr="00102172">
              <w:rPr>
                <w:rFonts w:ascii="Arial" w:hAnsi="Arial" w:cs="Arial"/>
              </w:rPr>
              <w:t>Postpartum</w:t>
            </w:r>
            <w:r w:rsidRPr="00102172">
              <w:rPr>
                <w:rFonts w:ascii="Arial" w:hAnsi="Arial" w:cs="Arial"/>
              </w:rPr>
              <w:t xml:space="preserve"> depression”</w:t>
            </w:r>
          </w:p>
          <w:p w14:paraId="153D0E2C" w14:textId="4D01AE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“</w:t>
            </w:r>
            <w:r w:rsidR="002F1979" w:rsidRPr="00102172">
              <w:rPr>
                <w:rFonts w:ascii="Arial" w:hAnsi="Arial" w:cs="Arial"/>
              </w:rPr>
              <w:t>Maternal</w:t>
            </w:r>
            <w:r w:rsidRPr="00102172">
              <w:rPr>
                <w:rFonts w:ascii="Arial" w:hAnsi="Arial" w:cs="Arial"/>
              </w:rPr>
              <w:t xml:space="preserve"> mental health”</w:t>
            </w:r>
          </w:p>
          <w:p w14:paraId="625570AB" w14:textId="77777777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“UK women”</w:t>
            </w:r>
          </w:p>
          <w:p w14:paraId="02D0434A" w14:textId="09BD0C4B" w:rsidR="00102172" w:rsidRP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“</w:t>
            </w:r>
            <w:r w:rsidR="002F1979" w:rsidRPr="00102172">
              <w:rPr>
                <w:rFonts w:ascii="Arial" w:hAnsi="Arial" w:cs="Arial"/>
              </w:rPr>
              <w:t>Risk</w:t>
            </w:r>
            <w:r w:rsidRPr="00102172">
              <w:rPr>
                <w:rFonts w:ascii="Arial" w:hAnsi="Arial" w:cs="Arial"/>
              </w:rPr>
              <w:t xml:space="preserve"> factors”</w:t>
            </w:r>
          </w:p>
          <w:p w14:paraId="6002DD2A" w14:textId="0AB22855" w:rsidR="00102172" w:rsidRDefault="00102172" w:rsidP="00102172">
            <w:pPr>
              <w:rPr>
                <w:rFonts w:ascii="Arial" w:hAnsi="Arial" w:cs="Arial"/>
              </w:rPr>
            </w:pPr>
            <w:r w:rsidRPr="00102172">
              <w:rPr>
                <w:rFonts w:ascii="Arial" w:hAnsi="Arial" w:cs="Arial"/>
              </w:rPr>
              <w:t>“interventions”</w:t>
            </w:r>
          </w:p>
          <w:p w14:paraId="5DC46BF7" w14:textId="57315176" w:rsidR="00EB6F36" w:rsidRPr="00EB6F36" w:rsidRDefault="008230B6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8230B6">
              <w:rPr>
                <w:rFonts w:ascii="Arial" w:hAnsi="Arial" w:cs="Arial"/>
              </w:rPr>
              <w:t xml:space="preserve">he PRISMA </w:t>
            </w:r>
            <w:r>
              <w:rPr>
                <w:rFonts w:ascii="Arial" w:hAnsi="Arial" w:cs="Arial"/>
              </w:rPr>
              <w:t xml:space="preserve">flowchart was used </w:t>
            </w:r>
            <w:r w:rsidRPr="008230B6">
              <w:rPr>
                <w:rFonts w:ascii="Arial" w:hAnsi="Arial" w:cs="Arial"/>
              </w:rPr>
              <w:t>framework to ensure transparency</w:t>
            </w:r>
            <w:r>
              <w:rPr>
                <w:rFonts w:ascii="Arial" w:hAnsi="Arial" w:cs="Arial"/>
              </w:rPr>
              <w:t xml:space="preserve"> in the search process</w:t>
            </w:r>
            <w:r w:rsidR="00016FA3">
              <w:rPr>
                <w:rFonts w:ascii="Arial" w:hAnsi="Arial" w:cs="Arial"/>
              </w:rPr>
              <w:t xml:space="preserve"> </w:t>
            </w:r>
            <w:r w:rsidR="00016FA3">
              <w:rPr>
                <w:rFonts w:ascii="Arial" w:eastAsia="Arial Unicode MS" w:hAnsi="Arial" w:cs="Arial"/>
              </w:rPr>
              <w:t>(PRISMA, 2020).</w:t>
            </w: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7702C9B6" w:rsidR="00B67824" w:rsidRPr="008230B6" w:rsidRDefault="008230B6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 w:rsidRPr="008230B6">
              <w:rPr>
                <w:rFonts w:ascii="Arial" w:hAnsi="Arial" w:cs="Arial"/>
                <w:sz w:val="24"/>
                <w:szCs w:val="24"/>
              </w:rPr>
              <w:t xml:space="preserve">Data analysis </w:t>
            </w:r>
          </w:p>
          <w:p w14:paraId="01A90E3F" w14:textId="433E6E0B" w:rsidR="00EB6F36" w:rsidRPr="00EB6F36" w:rsidRDefault="008230B6" w:rsidP="00EB6F36">
            <w:pPr>
              <w:rPr>
                <w:rFonts w:ascii="Arial" w:hAnsi="Arial" w:cs="Arial"/>
              </w:rPr>
            </w:pPr>
            <w:r w:rsidRPr="008230B6">
              <w:rPr>
                <w:rFonts w:ascii="Arial" w:hAnsi="Arial" w:cs="Arial"/>
              </w:rPr>
              <w:t xml:space="preserve">Data from the studies were </w:t>
            </w:r>
            <w:r w:rsidR="00A46EB4" w:rsidRPr="008230B6">
              <w:rPr>
                <w:rFonts w:ascii="Arial" w:hAnsi="Arial" w:cs="Arial"/>
              </w:rPr>
              <w:t>analy</w:t>
            </w:r>
            <w:r w:rsidR="00A46EB4">
              <w:rPr>
                <w:rFonts w:ascii="Arial" w:hAnsi="Arial" w:cs="Arial"/>
              </w:rPr>
              <w:t>s</w:t>
            </w:r>
            <w:r w:rsidR="00A46EB4" w:rsidRPr="008230B6">
              <w:rPr>
                <w:rFonts w:ascii="Arial" w:hAnsi="Arial" w:cs="Arial"/>
              </w:rPr>
              <w:t>es</w:t>
            </w:r>
            <w:r w:rsidRPr="008230B6">
              <w:rPr>
                <w:rFonts w:ascii="Arial" w:hAnsi="Arial" w:cs="Arial"/>
              </w:rPr>
              <w:t xml:space="preserve"> using Braun and Clarke's (2017) six-phase thematic analysis, a flexible method for identifying and reporting patterns across findings. The stages included familiarization, coding, searching, reviewing, defining, and writing themes.</w:t>
            </w:r>
          </w:p>
          <w:p w14:paraId="03AADF4C" w14:textId="7208D03C" w:rsidR="00B67824" w:rsidRPr="00016FA3" w:rsidRDefault="00016FA3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 w:rsidRPr="00016FA3">
              <w:rPr>
                <w:rFonts w:ascii="Arial" w:hAnsi="Arial" w:cs="Arial"/>
                <w:sz w:val="24"/>
                <w:szCs w:val="24"/>
              </w:rPr>
              <w:t xml:space="preserve">Ethics </w:t>
            </w:r>
          </w:p>
          <w:p w14:paraId="0AAFBB9C" w14:textId="77777777" w:rsidR="00016FA3" w:rsidRDefault="00016FA3" w:rsidP="008230B6">
            <w:pPr>
              <w:rPr>
                <w:rFonts w:ascii="Arial" w:hAnsi="Arial" w:cs="Arial"/>
              </w:rPr>
            </w:pPr>
            <w:r w:rsidRPr="00016FA3">
              <w:rPr>
                <w:rFonts w:ascii="Arial" w:hAnsi="Arial" w:cs="Arial"/>
              </w:rPr>
              <w:t xml:space="preserve">This study relied exclusively on secondary data, necessitating ethical considerations for secondary research. </w:t>
            </w:r>
          </w:p>
          <w:p w14:paraId="288A4BDF" w14:textId="77777777" w:rsidR="00B67824" w:rsidRDefault="00016FA3" w:rsidP="008230B6">
            <w:pPr>
              <w:rPr>
                <w:rFonts w:ascii="Arial" w:eastAsia="Arial Unicode MS" w:hAnsi="Arial" w:cs="Arial"/>
              </w:rPr>
            </w:pPr>
            <w:r w:rsidRPr="00016FA3">
              <w:rPr>
                <w:rFonts w:ascii="Arial" w:hAnsi="Arial" w:cs="Arial"/>
              </w:rPr>
              <w:t xml:space="preserve">Ethical principles were maintained throughout, with all sources properly cited and referenced </w:t>
            </w:r>
            <w:r>
              <w:rPr>
                <w:rFonts w:ascii="Arial" w:hAnsi="Arial" w:cs="Arial"/>
              </w:rPr>
              <w:t>using</w:t>
            </w:r>
            <w:r w:rsidRPr="00016FA3">
              <w:rPr>
                <w:rFonts w:ascii="Arial" w:hAnsi="Arial" w:cs="Arial"/>
              </w:rPr>
              <w:t xml:space="preserve"> Harvard guidelines to </w:t>
            </w:r>
            <w:r w:rsidRPr="00016FA3">
              <w:rPr>
                <w:rFonts w:ascii="Arial" w:hAnsi="Arial" w:cs="Arial"/>
              </w:rPr>
              <w:lastRenderedPageBreak/>
              <w:t>prevent plagiarism and uphold academic integrity. Care was taken to interpret findings responsibly, avoiding</w:t>
            </w:r>
            <w:r>
              <w:rPr>
                <w:rFonts w:ascii="Arial" w:hAnsi="Arial" w:cs="Arial"/>
              </w:rPr>
              <w:t xml:space="preserve"> </w:t>
            </w:r>
            <w:r w:rsidRPr="00016FA3">
              <w:rPr>
                <w:rFonts w:ascii="Arial" w:hAnsi="Arial" w:cs="Arial"/>
              </w:rPr>
              <w:t>misrepresentation of participants or overgeneralization</w:t>
            </w:r>
            <w:r>
              <w:rPr>
                <w:rFonts w:ascii="Arial" w:hAnsi="Arial" w:cs="Arial"/>
              </w:rPr>
              <w:t xml:space="preserve"> </w:t>
            </w:r>
            <w:r w:rsidRPr="00737C38">
              <w:rPr>
                <w:rFonts w:ascii="Arial" w:eastAsia="Arial Unicode MS" w:hAnsi="Arial" w:cs="Arial"/>
              </w:rPr>
              <w:t>(</w:t>
            </w:r>
            <w:r w:rsidRPr="00780377">
              <w:rPr>
                <w:rFonts w:ascii="Arial" w:hAnsi="Arial" w:cs="Arial"/>
              </w:rPr>
              <w:t>BHBIA</w:t>
            </w:r>
            <w:r>
              <w:rPr>
                <w:rFonts w:ascii="Arial" w:hAnsi="Arial" w:cs="Arial"/>
              </w:rPr>
              <w:t xml:space="preserve">, </w:t>
            </w:r>
            <w:r w:rsidRPr="00780377">
              <w:rPr>
                <w:rFonts w:ascii="Arial" w:hAnsi="Arial" w:cs="Arial"/>
              </w:rPr>
              <w:t>2020</w:t>
            </w:r>
            <w:r w:rsidRPr="00737C38">
              <w:rPr>
                <w:rFonts w:ascii="Arial" w:eastAsia="Arial Unicode MS" w:hAnsi="Arial" w:cs="Arial"/>
              </w:rPr>
              <w:t>).</w:t>
            </w:r>
          </w:p>
          <w:p w14:paraId="4D4507A7" w14:textId="05E7A24C" w:rsidR="00BC2AE8" w:rsidRPr="00EB6F36" w:rsidRDefault="00BC2AE8" w:rsidP="008230B6">
            <w:pPr>
              <w:rPr>
                <w:rFonts w:ascii="Arial" w:hAnsi="Arial" w:cs="Arial"/>
              </w:rPr>
            </w:pPr>
            <w:r>
              <w:rPr>
                <w:rFonts w:ascii="Arial" w:eastAsia="Arial Unicode MS" w:hAnsi="Arial" w:cs="Arial"/>
              </w:rPr>
              <w:t xml:space="preserve">Ethical approval was obtained following UWTDS secondary research procedures and approved. 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62AF8AF4" w14:textId="77777777" w:rsidR="00EB6F36" w:rsidRDefault="008230B6" w:rsidP="008230B6">
            <w:pPr>
              <w:rPr>
                <w:rFonts w:ascii="Arial" w:hAnsi="Arial" w:cs="Arial"/>
                <w:b/>
                <w:bCs/>
                <w:noProof/>
              </w:rPr>
            </w:pPr>
            <w:r w:rsidRPr="008230B6">
              <w:rPr>
                <w:rFonts w:ascii="Arial" w:hAnsi="Arial" w:cs="Arial"/>
                <w:b/>
                <w:bCs/>
                <w:noProof/>
              </w:rPr>
              <w:t xml:space="preserve">Inclusion and exclusion criteria </w:t>
            </w:r>
          </w:p>
          <w:p w14:paraId="1C40698A" w14:textId="77777777" w:rsidR="008230B6" w:rsidRPr="008230B6" w:rsidRDefault="008230B6" w:rsidP="008230B6">
            <w:p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Inclusion criteria:</w:t>
            </w:r>
          </w:p>
          <w:p w14:paraId="6E1D90B9" w14:textId="6D77CDC9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Published between 2015 and 2025</w:t>
            </w:r>
          </w:p>
          <w:p w14:paraId="7F45EEE2" w14:textId="55DCE7CC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Focus on women in the United Kingdom</w:t>
            </w:r>
          </w:p>
          <w:p w14:paraId="38EA40AC" w14:textId="5491B686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Participants within the fertile age range of 15–47 years</w:t>
            </w:r>
          </w:p>
          <w:p w14:paraId="0DBFE7F8" w14:textId="4FC35D54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Based on primary research (e.g. interviews, surveys, cohort studies)</w:t>
            </w:r>
          </w:p>
          <w:p w14:paraId="1632D4A3" w14:textId="608C44B2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Address factors contributing to postpartum depression and/or intervention strategies</w:t>
            </w:r>
          </w:p>
          <w:p w14:paraId="371425E4" w14:textId="6E01A334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Published in English</w:t>
            </w:r>
          </w:p>
          <w:p w14:paraId="1AFE69E8" w14:textId="152C7412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Available in full text</w:t>
            </w:r>
          </w:p>
          <w:p w14:paraId="2D31A719" w14:textId="77777777" w:rsidR="008230B6" w:rsidRPr="008230B6" w:rsidRDefault="008230B6" w:rsidP="008230B6">
            <w:pPr>
              <w:rPr>
                <w:rFonts w:ascii="Arial" w:hAnsi="Arial" w:cs="Arial"/>
                <w:b/>
                <w:bCs/>
                <w:noProof/>
              </w:rPr>
            </w:pPr>
            <w:r w:rsidRPr="008230B6">
              <w:rPr>
                <w:rFonts w:ascii="Arial" w:hAnsi="Arial" w:cs="Arial"/>
                <w:b/>
                <w:bCs/>
                <w:noProof/>
              </w:rPr>
              <w:t>Exclusion criteria:</w:t>
            </w:r>
          </w:p>
          <w:p w14:paraId="64E43E4D" w14:textId="41B37275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Published before 2015</w:t>
            </w:r>
          </w:p>
          <w:p w14:paraId="2336F01C" w14:textId="51B05653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Conducted outside the UK</w:t>
            </w:r>
          </w:p>
          <w:p w14:paraId="0DA61760" w14:textId="0FBA3A3F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Not focused on women in the specified age range</w:t>
            </w:r>
          </w:p>
          <w:p w14:paraId="37DB7001" w14:textId="003D2BA6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 xml:space="preserve">Based on secondary research </w:t>
            </w:r>
          </w:p>
          <w:p w14:paraId="78649DB1" w14:textId="3C6BC8A1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Did not address PPD risk factors or interventions</w:t>
            </w:r>
          </w:p>
          <w:p w14:paraId="6C24B37D" w14:textId="47028C81" w:rsidR="008230B6" w:rsidRPr="008230B6" w:rsidRDefault="008230B6" w:rsidP="008230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  <w:noProof/>
              </w:rPr>
            </w:pPr>
            <w:r w:rsidRPr="008230B6">
              <w:rPr>
                <w:rFonts w:ascii="Arial" w:hAnsi="Arial" w:cs="Arial"/>
                <w:noProof/>
              </w:rPr>
              <w:t>•</w:t>
            </w:r>
            <w:r w:rsidRPr="008230B6">
              <w:rPr>
                <w:rFonts w:ascii="Arial" w:hAnsi="Arial" w:cs="Arial"/>
                <w:noProof/>
              </w:rPr>
              <w:tab/>
              <w:t>Not published in English or not available in full text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39D6B9C1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24BC8952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6DD64378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6C80038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067726B0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27E40664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826116B" w14:textId="77777777" w:rsidR="008230B6" w:rsidRDefault="008230B6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71D5F50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BEEC19B" w14:textId="58B71128" w:rsidR="00016FA3" w:rsidRPr="00016FA3" w:rsidRDefault="00016FA3" w:rsidP="00016FA3">
      <w:pPr>
        <w:spacing w:line="360" w:lineRule="auto"/>
        <w:rPr>
          <w:rFonts w:ascii="Arial" w:hAnsi="Arial" w:cs="Arial"/>
        </w:rPr>
      </w:pPr>
      <w:r w:rsidRPr="00780377">
        <w:rPr>
          <w:rFonts w:ascii="Arial" w:hAnsi="Arial" w:cs="Arial"/>
        </w:rPr>
        <w:t xml:space="preserve">British Healthcare Business Intelligence Association (BHBIA) (2020) </w:t>
      </w:r>
      <w:r w:rsidRPr="00780377">
        <w:rPr>
          <w:rFonts w:ascii="Arial" w:hAnsi="Arial" w:cs="Arial"/>
          <w:i/>
          <w:iCs/>
        </w:rPr>
        <w:t>Secondary Data – Ethical Principles: BHBIA Data Analytics Guidelines</w:t>
      </w:r>
      <w:r w:rsidRPr="00780377">
        <w:rPr>
          <w:rFonts w:ascii="Arial" w:hAnsi="Arial" w:cs="Arial"/>
        </w:rPr>
        <w:t xml:space="preserve">. Updated August 2020. Available at: </w:t>
      </w:r>
      <w:hyperlink r:id="rId15" w:history="1">
        <w:r w:rsidRPr="00780377">
          <w:rPr>
            <w:rStyle w:val="Hyperlink"/>
            <w:rFonts w:ascii="Arial" w:hAnsi="Arial" w:cs="Arial"/>
          </w:rPr>
          <w:t>https://www.bhbia.org.uk/assets/Downloads/Guidelines/4_secondary_data_ethical_principles_aug2020_fv.PDF</w:t>
        </w:r>
      </w:hyperlink>
      <w:r w:rsidRPr="00780377">
        <w:rPr>
          <w:rFonts w:ascii="Arial" w:hAnsi="Arial" w:cs="Arial"/>
        </w:rPr>
        <w:t xml:space="preserve">  (Accessed: </w:t>
      </w:r>
      <w:r>
        <w:rPr>
          <w:rFonts w:ascii="Arial" w:hAnsi="Arial" w:cs="Arial"/>
        </w:rPr>
        <w:t>20 January 2026</w:t>
      </w:r>
      <w:r w:rsidRPr="00780377">
        <w:rPr>
          <w:rFonts w:ascii="Arial" w:hAnsi="Arial" w:cs="Arial"/>
        </w:rPr>
        <w:t>).</w:t>
      </w:r>
    </w:p>
    <w:p w14:paraId="118664A0" w14:textId="77777777" w:rsidR="00016FA3" w:rsidRDefault="00016FA3" w:rsidP="00016FA3">
      <w:pPr>
        <w:spacing w:line="360" w:lineRule="auto"/>
        <w:rPr>
          <w:rFonts w:ascii="Arial" w:hAnsi="Arial" w:cs="Arial"/>
        </w:rPr>
      </w:pPr>
      <w:r w:rsidRPr="0033713C">
        <w:rPr>
          <w:rFonts w:ascii="Arial" w:hAnsi="Arial" w:cs="Arial"/>
        </w:rPr>
        <w:t xml:space="preserve">Clarke, V. and Braun, V. (2017) ‘Thematic analysis’, </w:t>
      </w:r>
      <w:r w:rsidRPr="0033713C">
        <w:rPr>
          <w:rFonts w:ascii="Arial" w:hAnsi="Arial" w:cs="Arial"/>
          <w:i/>
          <w:iCs/>
        </w:rPr>
        <w:t>The journal of positive psychology,</w:t>
      </w:r>
      <w:r w:rsidRPr="0033713C">
        <w:rPr>
          <w:rFonts w:ascii="Arial" w:hAnsi="Arial" w:cs="Arial"/>
        </w:rPr>
        <w:t xml:space="preserve"> 12(3), pp. 297–298. Available at: </w:t>
      </w:r>
      <w:hyperlink r:id="rId16" w:history="1">
        <w:r w:rsidRPr="0033713C">
          <w:rPr>
            <w:rStyle w:val="Hyperlink"/>
            <w:rFonts w:ascii="Arial" w:hAnsi="Arial" w:cs="Arial"/>
          </w:rPr>
          <w:t>https://doi.org/10.1080/17439760.2016.1262613</w:t>
        </w:r>
      </w:hyperlink>
      <w:r w:rsidRPr="0033713C">
        <w:rPr>
          <w:rFonts w:ascii="Arial" w:hAnsi="Arial" w:cs="Arial"/>
        </w:rPr>
        <w:t xml:space="preserve">. </w:t>
      </w:r>
    </w:p>
    <w:p w14:paraId="27182554" w14:textId="116F3B52" w:rsidR="004F68C8" w:rsidRPr="004F68C8" w:rsidRDefault="004F68C8" w:rsidP="00016FA3">
      <w:pPr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</w:rPr>
        <w:t>Patwal</w:t>
      </w:r>
      <w:proofErr w:type="spellEnd"/>
      <w:r>
        <w:rPr>
          <w:rFonts w:ascii="Arial" w:hAnsi="Arial" w:cs="Arial"/>
        </w:rPr>
        <w:t xml:space="preserve">, V. (2025) </w:t>
      </w:r>
      <w:r w:rsidRPr="004F68C8">
        <w:rPr>
          <w:rFonts w:ascii="Arial" w:hAnsi="Arial" w:cs="Arial"/>
          <w:i/>
          <w:iCs/>
        </w:rPr>
        <w:t>What is Postpartum Depression? A Complete Guide for New Parents</w:t>
      </w:r>
      <w:r>
        <w:rPr>
          <w:rFonts w:ascii="Arial" w:hAnsi="Arial" w:cs="Arial"/>
          <w:i/>
          <w:iCs/>
        </w:rPr>
        <w:t xml:space="preserve">. </w:t>
      </w:r>
      <w:r w:rsidRPr="0033713C">
        <w:rPr>
          <w:rStyle w:val="apple-converted-space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 xml:space="preserve"> </w:t>
      </w:r>
      <w:hyperlink r:id="rId17" w:history="1">
        <w:r w:rsidRPr="00F90915">
          <w:rPr>
            <w:rStyle w:val="Hyperlink"/>
            <w:rFonts w:ascii="Arial" w:hAnsi="Arial" w:cs="Arial"/>
          </w:rPr>
          <w:t>https://prayasrehab.com/what-is-postpartum-depression/</w:t>
        </w:r>
      </w:hyperlink>
      <w:r>
        <w:rPr>
          <w:rStyle w:val="apple-converted-space"/>
          <w:rFonts w:ascii="Arial" w:hAnsi="Arial" w:cs="Arial"/>
          <w:color w:val="000000"/>
        </w:rPr>
        <w:t xml:space="preserve"> </w:t>
      </w:r>
      <w:r w:rsidRPr="0033713C">
        <w:rPr>
          <w:rStyle w:val="apple-converted-space"/>
          <w:rFonts w:ascii="Arial" w:hAnsi="Arial" w:cs="Arial"/>
          <w:color w:val="000000"/>
        </w:rPr>
        <w:t>(Accessed:</w:t>
      </w:r>
      <w:r>
        <w:rPr>
          <w:rStyle w:val="apple-converted-space"/>
          <w:rFonts w:ascii="Arial" w:hAnsi="Arial" w:cs="Arial"/>
          <w:color w:val="000000"/>
        </w:rPr>
        <w:t xml:space="preserve"> 2 February 2026</w:t>
      </w:r>
      <w:r w:rsidRPr="0033713C">
        <w:rPr>
          <w:rStyle w:val="apple-converted-space"/>
          <w:rFonts w:ascii="Arial" w:hAnsi="Arial" w:cs="Arial"/>
          <w:color w:val="000000"/>
        </w:rPr>
        <w:t>).</w:t>
      </w:r>
    </w:p>
    <w:p w14:paraId="49E5239C" w14:textId="2AEC04CC" w:rsidR="00016FA3" w:rsidRPr="0033713C" w:rsidRDefault="00016FA3" w:rsidP="00016FA3">
      <w:pPr>
        <w:spacing w:line="360" w:lineRule="auto"/>
        <w:rPr>
          <w:rFonts w:ascii="Arial" w:hAnsi="Arial" w:cs="Arial"/>
        </w:rPr>
      </w:pPr>
      <w:r w:rsidRPr="00016FA3">
        <w:rPr>
          <w:rFonts w:ascii="Arial" w:hAnsi="Arial" w:cs="Arial"/>
        </w:rPr>
        <w:t xml:space="preserve">Pope, C. (2020) </w:t>
      </w:r>
      <w:r w:rsidRPr="00016FA3">
        <w:rPr>
          <w:rFonts w:ascii="Arial" w:hAnsi="Arial" w:cs="Arial"/>
          <w:i/>
          <w:iCs/>
        </w:rPr>
        <w:t>Qualitative research in health care.</w:t>
      </w:r>
      <w:r w:rsidRPr="00016FA3">
        <w:rPr>
          <w:rFonts w:ascii="Arial" w:hAnsi="Arial" w:cs="Arial"/>
        </w:rPr>
        <w:t xml:space="preserve"> Fourth edition. Edited by C. Pope and N. Mays. Hoboken, New Jersey: Wiley Blackwell.</w:t>
      </w:r>
    </w:p>
    <w:p w14:paraId="5797CBCF" w14:textId="615747FC" w:rsidR="00016FA3" w:rsidRDefault="00016FA3" w:rsidP="00016FA3">
      <w:pPr>
        <w:spacing w:line="360" w:lineRule="auto"/>
        <w:rPr>
          <w:rStyle w:val="apple-converted-space"/>
          <w:rFonts w:ascii="Arial" w:hAnsi="Arial" w:cs="Arial"/>
          <w:color w:val="000000"/>
        </w:rPr>
      </w:pPr>
      <w:r w:rsidRPr="00ED6EB8">
        <w:rPr>
          <w:rFonts w:ascii="Arial" w:hAnsi="Arial" w:cs="Arial"/>
        </w:rPr>
        <w:t xml:space="preserve">PRISMA </w:t>
      </w:r>
      <w:r>
        <w:rPr>
          <w:rFonts w:ascii="Arial" w:hAnsi="Arial" w:cs="Arial"/>
        </w:rPr>
        <w:t xml:space="preserve">(2020) </w:t>
      </w:r>
      <w:r w:rsidRPr="00ED6EB8">
        <w:rPr>
          <w:rFonts w:ascii="Arial" w:hAnsi="Arial" w:cs="Arial"/>
          <w:i/>
          <w:iCs/>
        </w:rPr>
        <w:t>PRISMA flow diagram</w:t>
      </w:r>
      <w:r>
        <w:rPr>
          <w:rFonts w:ascii="Arial" w:hAnsi="Arial" w:cs="Arial"/>
        </w:rPr>
        <w:t xml:space="preserve">. </w:t>
      </w:r>
      <w:r w:rsidRPr="0033713C">
        <w:rPr>
          <w:rStyle w:val="apple-converted-space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 xml:space="preserve"> </w:t>
      </w:r>
      <w:hyperlink r:id="rId18" w:history="1">
        <w:r w:rsidRPr="006208F4">
          <w:rPr>
            <w:rStyle w:val="Hyperlink"/>
            <w:rFonts w:ascii="Arial" w:hAnsi="Arial" w:cs="Arial"/>
          </w:rPr>
          <w:t>https://www.prisma-statement.org/prisma-2020-flow-diagram</w:t>
        </w:r>
      </w:hyperlink>
      <w:r>
        <w:rPr>
          <w:rStyle w:val="apple-converted-space"/>
          <w:rFonts w:ascii="Arial" w:hAnsi="Arial" w:cs="Arial"/>
          <w:color w:val="000000"/>
        </w:rPr>
        <w:t xml:space="preserve"> </w:t>
      </w:r>
      <w:r w:rsidRPr="0033713C">
        <w:rPr>
          <w:rStyle w:val="apple-converted-space"/>
          <w:rFonts w:ascii="Arial" w:hAnsi="Arial" w:cs="Arial"/>
          <w:color w:val="000000"/>
        </w:rPr>
        <w:t>(Accessed:</w:t>
      </w:r>
      <w:r>
        <w:rPr>
          <w:rStyle w:val="apple-converted-space"/>
          <w:rFonts w:ascii="Arial" w:hAnsi="Arial" w:cs="Arial"/>
          <w:color w:val="000000"/>
        </w:rPr>
        <w:t xml:space="preserve"> 1 February 2026</w:t>
      </w:r>
      <w:r w:rsidRPr="0033713C">
        <w:rPr>
          <w:rStyle w:val="apple-converted-space"/>
          <w:rFonts w:ascii="Arial" w:hAnsi="Arial" w:cs="Arial"/>
          <w:color w:val="000000"/>
        </w:rPr>
        <w:t>).</w:t>
      </w:r>
    </w:p>
    <w:p w14:paraId="6E737749" w14:textId="746D41E1" w:rsidR="00D5548F" w:rsidRPr="0033713C" w:rsidRDefault="00D5548F" w:rsidP="00016FA3">
      <w:pPr>
        <w:spacing w:line="360" w:lineRule="auto"/>
        <w:rPr>
          <w:rFonts w:ascii="Arial" w:hAnsi="Arial" w:cs="Arial"/>
        </w:rPr>
      </w:pPr>
      <w:r>
        <w:rPr>
          <w:rStyle w:val="apple-converted-space"/>
          <w:rFonts w:ascii="Arial" w:hAnsi="Arial" w:cs="Arial"/>
          <w:color w:val="000000"/>
        </w:rPr>
        <w:t xml:space="preserve">Spill Team (2024) </w:t>
      </w:r>
      <w:r w:rsidRPr="00D5548F">
        <w:rPr>
          <w:rStyle w:val="apple-converted-space"/>
          <w:rFonts w:ascii="Arial" w:hAnsi="Arial" w:cs="Arial"/>
          <w:i/>
          <w:iCs/>
          <w:color w:val="000000"/>
        </w:rPr>
        <w:t>55 important depression statistics you need to know for 2024</w:t>
      </w:r>
      <w:r>
        <w:rPr>
          <w:rStyle w:val="apple-converted-space"/>
          <w:rFonts w:ascii="Arial" w:hAnsi="Arial" w:cs="Arial"/>
          <w:i/>
          <w:iCs/>
          <w:color w:val="000000"/>
        </w:rPr>
        <w:t xml:space="preserve">. </w:t>
      </w:r>
      <w:r w:rsidRPr="0033713C">
        <w:rPr>
          <w:rStyle w:val="apple-converted-space"/>
          <w:rFonts w:ascii="Arial" w:hAnsi="Arial" w:cs="Arial"/>
          <w:color w:val="000000"/>
        </w:rPr>
        <w:t>Available at:</w:t>
      </w:r>
      <w:r>
        <w:rPr>
          <w:rStyle w:val="apple-converted-space"/>
          <w:rFonts w:ascii="Arial" w:hAnsi="Arial" w:cs="Arial"/>
          <w:color w:val="000000"/>
        </w:rPr>
        <w:t xml:space="preserve"> </w:t>
      </w:r>
      <w:hyperlink r:id="rId19" w:history="1">
        <w:r w:rsidRPr="00F90915">
          <w:rPr>
            <w:rStyle w:val="Hyperlink"/>
            <w:rFonts w:ascii="Arial" w:hAnsi="Arial" w:cs="Arial"/>
          </w:rPr>
          <w:t>https://www.spill.chat/mental-health-statistics/depression-facts-and-statistics</w:t>
        </w:r>
      </w:hyperlink>
      <w:r>
        <w:rPr>
          <w:rStyle w:val="apple-converted-space"/>
          <w:rFonts w:ascii="Arial" w:hAnsi="Arial" w:cs="Arial"/>
          <w:color w:val="000000"/>
        </w:rPr>
        <w:t xml:space="preserve"> </w:t>
      </w:r>
      <w:r w:rsidRPr="0033713C">
        <w:rPr>
          <w:rStyle w:val="apple-converted-space"/>
          <w:rFonts w:ascii="Arial" w:hAnsi="Arial" w:cs="Arial"/>
          <w:color w:val="000000"/>
        </w:rPr>
        <w:t>(Accessed:</w:t>
      </w:r>
      <w:r>
        <w:rPr>
          <w:rStyle w:val="apple-converted-space"/>
          <w:rFonts w:ascii="Arial" w:hAnsi="Arial" w:cs="Arial"/>
          <w:color w:val="000000"/>
        </w:rPr>
        <w:t xml:space="preserve"> 1 February 2026</w:t>
      </w:r>
      <w:r w:rsidRPr="0033713C">
        <w:rPr>
          <w:rStyle w:val="apple-converted-space"/>
          <w:rFonts w:ascii="Arial" w:hAnsi="Arial" w:cs="Arial"/>
          <w:color w:val="000000"/>
        </w:rPr>
        <w:t>).</w:t>
      </w:r>
    </w:p>
    <w:p w14:paraId="6BCF17A1" w14:textId="77777777" w:rsidR="00016FA3" w:rsidRPr="00EB4EFC" w:rsidRDefault="00016FA3" w:rsidP="00016FA3">
      <w:pPr>
        <w:spacing w:line="360" w:lineRule="auto"/>
        <w:rPr>
          <w:rFonts w:ascii="Arial" w:hAnsi="Arial" w:cs="Arial"/>
        </w:rPr>
      </w:pPr>
    </w:p>
    <w:p w14:paraId="270B5E57" w14:textId="77777777" w:rsidR="00016FA3" w:rsidRDefault="00016FA3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25FE163" w14:textId="2B3FA1BC" w:rsidR="00EB6F36" w:rsidRPr="008230B6" w:rsidRDefault="00EB6F36" w:rsidP="008230B6">
      <w:pPr>
        <w:rPr>
          <w:rFonts w:ascii="Arial" w:hAnsi="Arial" w:cs="Arial"/>
        </w:rPr>
      </w:pPr>
    </w:p>
    <w:sectPr w:rsidR="00EB6F36" w:rsidRPr="008230B6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EB145D" w14:textId="77777777" w:rsidR="0071345D" w:rsidRDefault="0071345D" w:rsidP="00D210FA">
      <w:pPr>
        <w:spacing w:after="0"/>
      </w:pPr>
      <w:r>
        <w:separator/>
      </w:r>
    </w:p>
  </w:endnote>
  <w:endnote w:type="continuationSeparator" w:id="0">
    <w:p w14:paraId="5E9EC72E" w14:textId="77777777" w:rsidR="0071345D" w:rsidRDefault="0071345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E58884" w14:textId="77777777" w:rsidR="0071345D" w:rsidRDefault="0071345D" w:rsidP="00D210FA">
      <w:pPr>
        <w:spacing w:after="0"/>
      </w:pPr>
      <w:r>
        <w:separator/>
      </w:r>
    </w:p>
  </w:footnote>
  <w:footnote w:type="continuationSeparator" w:id="0">
    <w:p w14:paraId="7E698680" w14:textId="77777777" w:rsidR="0071345D" w:rsidRDefault="0071345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920F12"/>
    <w:multiLevelType w:val="hybridMultilevel"/>
    <w:tmpl w:val="FF447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332096"/>
    <w:multiLevelType w:val="hybridMultilevel"/>
    <w:tmpl w:val="BE986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760584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7"/>
  </w:num>
  <w:num w:numId="4" w16cid:durableId="67852329">
    <w:abstractNumId w:val="8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5"/>
  </w:num>
  <w:num w:numId="8" w16cid:durableId="1008556994">
    <w:abstractNumId w:val="6"/>
  </w:num>
  <w:num w:numId="9" w16cid:durableId="62196277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6FA3"/>
    <w:rsid w:val="00023293"/>
    <w:rsid w:val="00061977"/>
    <w:rsid w:val="0008782A"/>
    <w:rsid w:val="000A065A"/>
    <w:rsid w:val="000B0DA7"/>
    <w:rsid w:val="00102172"/>
    <w:rsid w:val="00106FC5"/>
    <w:rsid w:val="00120DEC"/>
    <w:rsid w:val="00123C19"/>
    <w:rsid w:val="001B3C18"/>
    <w:rsid w:val="001C55B6"/>
    <w:rsid w:val="001D6CC4"/>
    <w:rsid w:val="00206405"/>
    <w:rsid w:val="00253267"/>
    <w:rsid w:val="002823CD"/>
    <w:rsid w:val="00287787"/>
    <w:rsid w:val="00291685"/>
    <w:rsid w:val="002B0A3D"/>
    <w:rsid w:val="002F1979"/>
    <w:rsid w:val="003007A7"/>
    <w:rsid w:val="003257E1"/>
    <w:rsid w:val="00325DEC"/>
    <w:rsid w:val="00346FFA"/>
    <w:rsid w:val="003A3069"/>
    <w:rsid w:val="003A695D"/>
    <w:rsid w:val="003B0DC4"/>
    <w:rsid w:val="003C20B5"/>
    <w:rsid w:val="003C6DAD"/>
    <w:rsid w:val="003E545F"/>
    <w:rsid w:val="003F03D2"/>
    <w:rsid w:val="003F1E1A"/>
    <w:rsid w:val="004045E5"/>
    <w:rsid w:val="00421496"/>
    <w:rsid w:val="00422C27"/>
    <w:rsid w:val="0044367C"/>
    <w:rsid w:val="004642F0"/>
    <w:rsid w:val="004D067F"/>
    <w:rsid w:val="004F68C8"/>
    <w:rsid w:val="00500564"/>
    <w:rsid w:val="0051102B"/>
    <w:rsid w:val="005838BC"/>
    <w:rsid w:val="005B57E1"/>
    <w:rsid w:val="005E61E0"/>
    <w:rsid w:val="005F0F31"/>
    <w:rsid w:val="006024ED"/>
    <w:rsid w:val="006143F0"/>
    <w:rsid w:val="0061793F"/>
    <w:rsid w:val="0062123A"/>
    <w:rsid w:val="006605F8"/>
    <w:rsid w:val="00662611"/>
    <w:rsid w:val="006676A1"/>
    <w:rsid w:val="00674779"/>
    <w:rsid w:val="006833BD"/>
    <w:rsid w:val="006D2642"/>
    <w:rsid w:val="006E2D42"/>
    <w:rsid w:val="0071345D"/>
    <w:rsid w:val="00720FEE"/>
    <w:rsid w:val="00764B6F"/>
    <w:rsid w:val="007C7319"/>
    <w:rsid w:val="007D43B3"/>
    <w:rsid w:val="007F20B4"/>
    <w:rsid w:val="007F525E"/>
    <w:rsid w:val="008230B6"/>
    <w:rsid w:val="0082695D"/>
    <w:rsid w:val="0083044C"/>
    <w:rsid w:val="0085182D"/>
    <w:rsid w:val="00867E5F"/>
    <w:rsid w:val="008709F5"/>
    <w:rsid w:val="00877A91"/>
    <w:rsid w:val="00884E86"/>
    <w:rsid w:val="008927FF"/>
    <w:rsid w:val="00895160"/>
    <w:rsid w:val="008B0F18"/>
    <w:rsid w:val="008E3921"/>
    <w:rsid w:val="0090027B"/>
    <w:rsid w:val="00905238"/>
    <w:rsid w:val="00926DFC"/>
    <w:rsid w:val="0094702A"/>
    <w:rsid w:val="00967DAB"/>
    <w:rsid w:val="00990E76"/>
    <w:rsid w:val="00991A53"/>
    <w:rsid w:val="00996F4E"/>
    <w:rsid w:val="009F71FE"/>
    <w:rsid w:val="00A31F33"/>
    <w:rsid w:val="00A36E23"/>
    <w:rsid w:val="00A462DC"/>
    <w:rsid w:val="00A46EB4"/>
    <w:rsid w:val="00A70A62"/>
    <w:rsid w:val="00A71DA8"/>
    <w:rsid w:val="00AB1210"/>
    <w:rsid w:val="00AB770D"/>
    <w:rsid w:val="00AC7F24"/>
    <w:rsid w:val="00AD075B"/>
    <w:rsid w:val="00AF2088"/>
    <w:rsid w:val="00AF5FB0"/>
    <w:rsid w:val="00B0080A"/>
    <w:rsid w:val="00B0538C"/>
    <w:rsid w:val="00B37AB8"/>
    <w:rsid w:val="00B418DE"/>
    <w:rsid w:val="00B47FE7"/>
    <w:rsid w:val="00B67824"/>
    <w:rsid w:val="00BC2AE8"/>
    <w:rsid w:val="00BD120D"/>
    <w:rsid w:val="00BE15BA"/>
    <w:rsid w:val="00C20ED0"/>
    <w:rsid w:val="00C348A8"/>
    <w:rsid w:val="00C37876"/>
    <w:rsid w:val="00C442F4"/>
    <w:rsid w:val="00C46111"/>
    <w:rsid w:val="00C73DD2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45D00"/>
    <w:rsid w:val="00D50021"/>
    <w:rsid w:val="00D5548F"/>
    <w:rsid w:val="00D57231"/>
    <w:rsid w:val="00D87B48"/>
    <w:rsid w:val="00D91203"/>
    <w:rsid w:val="00D94FD1"/>
    <w:rsid w:val="00D95EFA"/>
    <w:rsid w:val="00DE5DE9"/>
    <w:rsid w:val="00E41692"/>
    <w:rsid w:val="00E55D74"/>
    <w:rsid w:val="00E81234"/>
    <w:rsid w:val="00E9037E"/>
    <w:rsid w:val="00EA120D"/>
    <w:rsid w:val="00EA49C3"/>
    <w:rsid w:val="00EB41A2"/>
    <w:rsid w:val="00EB5E14"/>
    <w:rsid w:val="00EB6F36"/>
    <w:rsid w:val="00ED1049"/>
    <w:rsid w:val="00EE19D9"/>
    <w:rsid w:val="00EE4DBB"/>
    <w:rsid w:val="00EF26FC"/>
    <w:rsid w:val="00F37523"/>
    <w:rsid w:val="00F42BBC"/>
    <w:rsid w:val="00F50168"/>
    <w:rsid w:val="00F50D34"/>
    <w:rsid w:val="00F61360"/>
    <w:rsid w:val="00F66FB5"/>
    <w:rsid w:val="00F9213F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6E45C197-EC7A-49F4-82BD-4904D7DB2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016FA3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016F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www.prisma-statement.org/prisma-2020-flow-diagram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prayasrehab.com/what-is-postpartum-depress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7439760.2016.1262613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bhbia.org.uk/assets/Downloads/Guidelines/4_secondary_data_ethical_principles_aug2020_fv.PDF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spill.chat/mental-health-statistics/depression-facts-and-statistic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13" ma:contentTypeDescription="Create a new document." ma:contentTypeScope="" ma:versionID="dde11c94a287cb8311cfbbee52f309c2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14453cee29084c47eb8d061fba153831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2DBACCE-9FD5-4853-9B91-F1AD9CC288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694</Words>
  <Characters>3961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Maureen McDermott (2243145)</dc:creator>
  <cp:keywords/>
  <dc:description/>
  <cp:lastModifiedBy>Sharon Maureen McDermott (2243145)</cp:lastModifiedBy>
  <cp:revision>2</cp:revision>
  <dcterms:created xsi:type="dcterms:W3CDTF">2026-02-24T13:42:00Z</dcterms:created>
  <dcterms:modified xsi:type="dcterms:W3CDTF">2026-02-24T13:42:00Z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0x01010015373125B30C624482E5CCB36DAD3C96</vt:lpwstr>
  </property>
</Properties>
</file>