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E1D0DCE" w14:textId="77777777" w:rsidR="000857B6" w:rsidRDefault="000857B6" w:rsidP="000857B6">
      <w:pPr>
        <w:rPr>
          <w:noProof/>
        </w:rPr>
      </w:pPr>
    </w:p>
    <w:p w14:paraId="4BA77B7D" w14:textId="77777777" w:rsidR="00226918" w:rsidRDefault="00921B8B" w:rsidP="00F645F8">
      <w:pPr>
        <w:jc w:val="center"/>
      </w:pPr>
      <w:r>
        <w:rPr>
          <w:noProof/>
        </w:rPr>
        <w:drawing>
          <wp:inline distT="0" distB="0" distL="0" distR="0" wp14:anchorId="434DEF3F" wp14:editId="1FE00A8C">
            <wp:extent cx="3928015" cy="1981200"/>
            <wp:effectExtent l="0" t="0" r="0" b="0"/>
            <wp:docPr id="1" name="Picture 1" descr="The University of Wales Trinity Saint David (UWTSD) | 4theReg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he University of Wales Trinity Saint David (UWTSD) | 4theRegion"/>
                    <pic:cNvPicPr>
                      <a:picLocks noChangeAspect="1" noChangeArrowheads="1"/>
                    </pic:cNvPicPr>
                  </pic:nvPicPr>
                  <pic:blipFill>
                    <a:blip r:embed="rId7">
                      <a:extLst>
                        <a:ext uri="{28A0092B-C50C-407E-A947-70E740481C1C}">
                          <a14:useLocalDpi xmlns:a14="http://schemas.microsoft.com/office/drawing/2010/main" val="0"/>
                        </a:ext>
                      </a:extLst>
                    </a:blip>
                    <a:srcRect t="13092" b="11252"/>
                    <a:stretch>
                      <a:fillRect/>
                    </a:stretch>
                  </pic:blipFill>
                  <pic:spPr bwMode="auto">
                    <a:xfrm>
                      <a:off x="0" y="0"/>
                      <a:ext cx="3931168" cy="1982790"/>
                    </a:xfrm>
                    <a:prstGeom prst="rect">
                      <a:avLst/>
                    </a:prstGeom>
                    <a:noFill/>
                    <a:ln>
                      <a:noFill/>
                    </a:ln>
                    <a:extLst>
                      <a:ext uri="{53640926-AAD7-44D8-BBD7-CCE9431645EC}">
                        <a14:shadowObscured xmlns:a14="http://schemas.microsoft.com/office/drawing/2010/main"/>
                      </a:ext>
                    </a:extLst>
                  </pic:spPr>
                </pic:pic>
              </a:graphicData>
            </a:graphic>
          </wp:inline>
        </w:drawing>
      </w:r>
    </w:p>
    <w:p w14:paraId="73395A93" w14:textId="77777777" w:rsidR="00F645F8" w:rsidRPr="003D6517" w:rsidRDefault="00921B8B" w:rsidP="00B32509">
      <w:pPr>
        <w:jc w:val="center"/>
        <w:rPr>
          <w:b/>
          <w:bCs/>
          <w:sz w:val="28"/>
          <w:szCs w:val="24"/>
        </w:rPr>
      </w:pPr>
      <w:r w:rsidRPr="003D6517">
        <w:rPr>
          <w:b/>
          <w:bCs/>
          <w:sz w:val="28"/>
          <w:szCs w:val="24"/>
        </w:rPr>
        <w:t>BMIH4005 Marketing Essentials</w:t>
      </w:r>
    </w:p>
    <w:p w14:paraId="7A54B661" w14:textId="77777777" w:rsidR="00B32509" w:rsidRPr="003D6517" w:rsidRDefault="00921B8B" w:rsidP="00B32509">
      <w:pPr>
        <w:jc w:val="center"/>
        <w:rPr>
          <w:b/>
          <w:bCs/>
          <w:sz w:val="28"/>
          <w:szCs w:val="24"/>
        </w:rPr>
      </w:pPr>
      <w:r w:rsidRPr="003D6517">
        <w:rPr>
          <w:b/>
          <w:bCs/>
          <w:sz w:val="28"/>
          <w:szCs w:val="24"/>
        </w:rPr>
        <w:t>Essay on</w:t>
      </w:r>
    </w:p>
    <w:p w14:paraId="1EE5A68B" w14:textId="77777777" w:rsidR="00B32509" w:rsidRPr="003D6517" w:rsidRDefault="00921B8B" w:rsidP="00B32509">
      <w:pPr>
        <w:jc w:val="center"/>
        <w:rPr>
          <w:b/>
          <w:bCs/>
          <w:sz w:val="28"/>
          <w:szCs w:val="24"/>
        </w:rPr>
      </w:pPr>
      <w:r w:rsidRPr="003D6517">
        <w:rPr>
          <w:b/>
          <w:bCs/>
          <w:sz w:val="28"/>
          <w:szCs w:val="24"/>
        </w:rPr>
        <w:t>A Comparison of the Marketing Methods of two Multinational Hotel Brands</w:t>
      </w:r>
    </w:p>
    <w:p w14:paraId="6B32ED59" w14:textId="77777777" w:rsidR="00B32509" w:rsidRDefault="00B32509" w:rsidP="00B32509">
      <w:pPr>
        <w:jc w:val="center"/>
      </w:pPr>
    </w:p>
    <w:p w14:paraId="1BC85AC8" w14:textId="77777777" w:rsidR="00B32509" w:rsidRDefault="00B32509" w:rsidP="00B32509">
      <w:pPr>
        <w:jc w:val="center"/>
      </w:pPr>
    </w:p>
    <w:p w14:paraId="704F7069" w14:textId="77777777" w:rsidR="00B32509" w:rsidRDefault="00B32509" w:rsidP="00B32509">
      <w:pPr>
        <w:jc w:val="center"/>
      </w:pPr>
    </w:p>
    <w:p w14:paraId="32987078" w14:textId="77777777" w:rsidR="00B32509" w:rsidRDefault="00B32509" w:rsidP="00B32509">
      <w:pPr>
        <w:jc w:val="center"/>
      </w:pPr>
    </w:p>
    <w:p w14:paraId="1D1F7D0B" w14:textId="77777777" w:rsidR="00B32509" w:rsidRDefault="00B32509" w:rsidP="00B32509">
      <w:pPr>
        <w:jc w:val="center"/>
      </w:pPr>
    </w:p>
    <w:p w14:paraId="5C0CD37B" w14:textId="77777777" w:rsidR="00B32509" w:rsidRDefault="00B32509" w:rsidP="000857B6"/>
    <w:p w14:paraId="7319F045" w14:textId="05CB6F19" w:rsidR="00B32509" w:rsidRDefault="00921B8B" w:rsidP="000857B6">
      <w:r>
        <w:t>Student Name:</w:t>
      </w:r>
      <w:r w:rsidR="00AB4B81">
        <w:t xml:space="preserve"> Shabana Begum</w:t>
      </w:r>
    </w:p>
    <w:p w14:paraId="4523780F" w14:textId="0362F0AB" w:rsidR="00B32509" w:rsidRDefault="00921B8B" w:rsidP="000857B6">
      <w:r>
        <w:t>Student ID:</w:t>
      </w:r>
      <w:r w:rsidR="00AB4B81">
        <w:t xml:space="preserve"> 2223853</w:t>
      </w:r>
    </w:p>
    <w:p w14:paraId="7CC1ADFD" w14:textId="7AB7E4D3" w:rsidR="000857B6" w:rsidRDefault="00921B8B" w:rsidP="000857B6">
      <w:r>
        <w:t>Lecturer Name</w:t>
      </w:r>
      <w:r w:rsidR="00AB4B81">
        <w:t>: Gayathri Senanayake</w:t>
      </w:r>
    </w:p>
    <w:p w14:paraId="2D3CBB3F" w14:textId="02CB1E76" w:rsidR="000857B6" w:rsidRDefault="00921B8B" w:rsidP="000857B6">
      <w:r>
        <w:t>Word Count</w:t>
      </w:r>
      <w:r w:rsidR="00AB4B81">
        <w:t>: 189</w:t>
      </w:r>
      <w:r w:rsidR="00A33116">
        <w:t>6</w:t>
      </w:r>
    </w:p>
    <w:p w14:paraId="0DE82EF0" w14:textId="77777777" w:rsidR="00B32509" w:rsidRDefault="00921B8B">
      <w:pPr>
        <w:spacing w:line="259" w:lineRule="auto"/>
        <w:jc w:val="left"/>
      </w:pPr>
      <w:r>
        <w:br w:type="page"/>
      </w:r>
    </w:p>
    <w:p w14:paraId="1F5D78DE" w14:textId="77777777" w:rsidR="00B32509" w:rsidRPr="008A7F28" w:rsidRDefault="00921B8B" w:rsidP="00B32509">
      <w:pPr>
        <w:rPr>
          <w:b/>
          <w:bCs/>
        </w:rPr>
      </w:pPr>
      <w:r w:rsidRPr="008A7F28">
        <w:rPr>
          <w:b/>
          <w:bCs/>
        </w:rPr>
        <w:lastRenderedPageBreak/>
        <w:t>Introduction</w:t>
      </w:r>
    </w:p>
    <w:p w14:paraId="5FF2A1A8" w14:textId="77777777" w:rsidR="001F41A2" w:rsidRDefault="00921B8B" w:rsidP="00B32509">
      <w:r>
        <w:t xml:space="preserve">The aim of this essay is a comparison of the marketing methods of these two multinational brands. </w:t>
      </w:r>
      <w:r w:rsidRPr="001F41A2">
        <w:t>When customers are familiar with a business or brand, they are more inclined to purchase from it, which boosts sales. Marketing, as a field, is concerned with how businesses may increase output and profits via strategic marketing efforts, while also exposing their products and services to their intended consumers</w:t>
      </w:r>
      <w:r w:rsidR="00284721">
        <w:t xml:space="preserve"> </w:t>
      </w:r>
      <w:r w:rsidR="00284721" w:rsidRPr="00284721">
        <w:t>(Cherington, 2019)</w:t>
      </w:r>
      <w:r w:rsidRPr="001F41A2">
        <w:t>.</w:t>
      </w:r>
      <w:r>
        <w:t xml:space="preserve"> The marketing comparison will be complete from the perspective of the two international hotel brands Six Senses and Moxy. </w:t>
      </w:r>
      <w:r w:rsidR="00DF38E5">
        <w:t>This assessment will provide the marketing choices that these two companies use and their historical background. Marketing position and the marketing strategy that these two-company use will also provide in this essay. The considerations have they made within their marketing regarding sust</w:t>
      </w:r>
      <w:r w:rsidR="00F7140E">
        <w:t>ainability will also provide in this assessment. This essay also provides the marketing message are being given to their customers now</w:t>
      </w:r>
      <w:r w:rsidR="002B3B9E">
        <w:t xml:space="preserve"> and the ways, they will change over time.</w:t>
      </w:r>
    </w:p>
    <w:p w14:paraId="7A308F08" w14:textId="77777777" w:rsidR="001F41A2" w:rsidRDefault="00921B8B">
      <w:pPr>
        <w:spacing w:line="259" w:lineRule="auto"/>
        <w:jc w:val="left"/>
      </w:pPr>
      <w:r>
        <w:br w:type="page"/>
      </w:r>
    </w:p>
    <w:p w14:paraId="33EC206A" w14:textId="77777777" w:rsidR="000857B6" w:rsidRPr="001F41A2" w:rsidRDefault="00921B8B" w:rsidP="00B32509">
      <w:pPr>
        <w:rPr>
          <w:b/>
          <w:bCs/>
        </w:rPr>
      </w:pPr>
      <w:r w:rsidRPr="001F41A2">
        <w:rPr>
          <w:b/>
          <w:bCs/>
        </w:rPr>
        <w:lastRenderedPageBreak/>
        <w:t>The marketing choices of these two companies and their historical background</w:t>
      </w:r>
    </w:p>
    <w:p w14:paraId="04A45BC0" w14:textId="01A66CF6" w:rsidR="001F41A2" w:rsidRDefault="00921B8B" w:rsidP="00B32509">
      <w:r w:rsidRPr="008A7F28">
        <w:t>The Six Senses hotel may be placed in some of the world's most peculiar locales in more than 20 nations</w:t>
      </w:r>
      <w:r w:rsidR="003D6517">
        <w:t xml:space="preserve"> (Georg, 2022)</w:t>
      </w:r>
      <w:r w:rsidRPr="008A7F28">
        <w:t>. In the hospitality industry, the premium brand distinguishes itself by emphasising health and the environment. The hotel's headquarters are located in Thailand and it was founded in 1995. Wellness, community, sustainable design, and gracious service are fundamental to the brand's mission to become the most respected name in socially responsible hospitality. The Six Senses brand strives to be an action-taker rather than a storyteller.</w:t>
      </w:r>
      <w:r>
        <w:t xml:space="preserve"> On the other hand, </w:t>
      </w:r>
      <w:r w:rsidRPr="0079056A">
        <w:t>Moxy Hotel Group is a hotel ownership and management firm</w:t>
      </w:r>
      <w:r w:rsidR="003D6517">
        <w:t xml:space="preserve"> that provides accommodation services to its customers</w:t>
      </w:r>
      <w:r w:rsidR="001A30F9">
        <w:t xml:space="preserve"> (Rathor, 2022)</w:t>
      </w:r>
      <w:r w:rsidRPr="0079056A">
        <w:t>. It's a full-service establishment including a hotel, restaurants, banquet halls, and convention halls. Its headquarters are in Bethesda, Maryland, and it began operations in 2014. Moxy is a hip hotel chain that aims to please its guests by giving them exactly what they want at a reasonable price. Moxy Hotels, with over 60 immersive locations in North America, Europe, and Asia Pacific, challenges the standard hotel experience from the moment you check in at the bar.</w:t>
      </w:r>
      <w:r w:rsidR="0089776B">
        <w:t xml:space="preserve"> </w:t>
      </w:r>
      <w:r w:rsidR="0089776B" w:rsidRPr="0089776B">
        <w:t>Both the Moxy and the Six Senses hotel chains, two of the most well-known in the industry, employ chain management to run their operations effectively. These two hotels are managed by chains and have solid reputations in the hotel industry</w:t>
      </w:r>
      <w:r w:rsidR="004F6C22">
        <w:t xml:space="preserve"> (Luian, 2018)</w:t>
      </w:r>
      <w:r w:rsidR="0089776B" w:rsidRPr="0089776B">
        <w:t xml:space="preserve">. The corporation classifies its clientele into several groups according to their spending habits and socioeconomic status. Guests may choose from a wide range of accommodation categories, from standard to deluxe to premium. Both establishments are geared toward locals and visitors. It will be far more challenging to maintain consistency across all of these organisations' sites. There may be a large disparity in hotel rates depending on your location. The </w:t>
      </w:r>
      <w:r w:rsidR="007122C3">
        <w:t>most</w:t>
      </w:r>
      <w:r w:rsidR="0089776B" w:rsidRPr="0089776B">
        <w:t xml:space="preserve"> of chain hotels, however, provide services that are essentially identical to one another. While Moxy-managed hotels may offer somewhat lower rates than those operated by Six Senses, the latter's quality of service is consistently excellent in every case. Moxy is accountable for preserving these shared features across all of the services</w:t>
      </w:r>
      <w:r w:rsidR="007122C3">
        <w:t xml:space="preserve"> (Tayer, 2022)</w:t>
      </w:r>
      <w:r w:rsidR="0089776B" w:rsidRPr="0089776B">
        <w:t>.</w:t>
      </w:r>
    </w:p>
    <w:p w14:paraId="3060950A" w14:textId="77777777" w:rsidR="0089776B" w:rsidRPr="0089776B" w:rsidRDefault="00921B8B" w:rsidP="00B32509">
      <w:pPr>
        <w:rPr>
          <w:b/>
          <w:bCs/>
        </w:rPr>
      </w:pPr>
      <w:r w:rsidRPr="0089776B">
        <w:rPr>
          <w:b/>
          <w:bCs/>
        </w:rPr>
        <w:t>Current Marketing Position and Marketing Strategies</w:t>
      </w:r>
      <w:r>
        <w:rPr>
          <w:b/>
          <w:bCs/>
        </w:rPr>
        <w:t xml:space="preserve"> of this hotel</w:t>
      </w:r>
    </w:p>
    <w:p w14:paraId="044274A2" w14:textId="0BE6FF3B" w:rsidR="0089776B" w:rsidRDefault="00921B8B" w:rsidP="00B32509">
      <w:r w:rsidRPr="003904FC">
        <w:t>To increase sales, a business may use a generational marketing strategy, which involves appealing to consumers of different ages</w:t>
      </w:r>
      <w:r w:rsidR="004F6C22">
        <w:t xml:space="preserve"> </w:t>
      </w:r>
      <w:r w:rsidR="004F6C22" w:rsidRPr="004F6C22">
        <w:t>(Menon, 2017)</w:t>
      </w:r>
      <w:r w:rsidRPr="003904FC">
        <w:t xml:space="preserve">. Businesses segment their clientele by age range using data collected from standardised customer surveys. Since Generation Y cared more about the overall quality of their experience than did Generation X, they opted for the more </w:t>
      </w:r>
      <w:r w:rsidRPr="003904FC">
        <w:lastRenderedPageBreak/>
        <w:t xml:space="preserve">expensive premium and luxury options. Marketing based on generation helps firms out by making it easier to allocate beds to people. </w:t>
      </w:r>
      <w:r w:rsidR="000B683B" w:rsidRPr="000B683B">
        <w:t xml:space="preserve">Recent polls show that the majority of millennials (58%) </w:t>
      </w:r>
      <w:proofErr w:type="spellStart"/>
      <w:r w:rsidR="000B683B" w:rsidRPr="000B683B">
        <w:t>utilise</w:t>
      </w:r>
      <w:proofErr w:type="spellEnd"/>
      <w:r w:rsidR="000B683B" w:rsidRPr="000B683B">
        <w:t xml:space="preserve"> the internet and digital media (29% of whom use digital media to book travel arrangements such as hotel rooms and aircraft tickets) (Reyna, 2017). Members of the Y generation use social and digital platforms extensively owing to its convenience. Six Senses is intended for members of Generation Y, who are more likely than prior generations to be online and use social media.</w:t>
      </w:r>
      <w:r w:rsidRPr="003904FC">
        <w:t xml:space="preserve"> The corporation also uses digital and social media as part of its overall marketing strategy</w:t>
      </w:r>
      <w:r w:rsidR="008A4969">
        <w:t xml:space="preserve"> </w:t>
      </w:r>
      <w:r w:rsidR="008A4969" w:rsidRPr="008A4969">
        <w:t>(Bucher, 2018)</w:t>
      </w:r>
      <w:r w:rsidRPr="003904FC">
        <w:t>. Using this kind of promotion helps the company in attracting new clients. Generation X values face-to-face contacts above those fostered via social networking and other digital platforms</w:t>
      </w:r>
      <w:r w:rsidR="005A5FA4">
        <w:t xml:space="preserve"> </w:t>
      </w:r>
      <w:r w:rsidR="005A5FA4" w:rsidRPr="005A5FA4">
        <w:t>(Ragozin, 2018)</w:t>
      </w:r>
      <w:r w:rsidRPr="003904FC">
        <w:t xml:space="preserve">. In place of more conventional methods of promotion, businesses are increasingly turning to online and social media channels like Facebook and Twitter. Marketing tactics that have been used in the past have not only failed to generate revenue for businesses but also failed to resonate with the millennial generation. In late 2007, </w:t>
      </w:r>
      <w:r w:rsidR="00AD7F92">
        <w:t>Six Senses</w:t>
      </w:r>
      <w:r w:rsidRPr="003904FC">
        <w:t xml:space="preserve"> started airing commercials during peak time on </w:t>
      </w:r>
      <w:r w:rsidR="00630D4E" w:rsidRPr="003904FC">
        <w:t>prime-time</w:t>
      </w:r>
      <w:r w:rsidRPr="003904FC">
        <w:t xml:space="preserve"> television. In 2011, the corporation implements new advertising tactics and embraces digital marketing by expanding its presence on social media and the web. This strategy pays off with a year of unprecedented revenue. The company's bottom line will see an uptick thanks to innovative marketing strategies. The use of advertisements created and owned by other businesses also contributes to the company's success in this regard. Affiliate marketing has been recently implemented, and the company's revenue has increased significantly as a consequence. Advertisements for Moxy's wares appeared in journals and on billboards before 20</w:t>
      </w:r>
      <w:r w:rsidR="005A5FA4">
        <w:t>1</w:t>
      </w:r>
      <w:r w:rsidRPr="003904FC">
        <w:t>6. However, the firm began using digital marketing strategies in 20</w:t>
      </w:r>
      <w:r w:rsidR="005A5FA4">
        <w:t>1</w:t>
      </w:r>
      <w:r w:rsidRPr="003904FC">
        <w:t>8, which led to a drastic shift in the company's organisational structure and an increase in profits (Kasthuri, 2016). Among the many forms of digital marketing used by the corporation are social media, a wide range of websites, and online adverts. Companies that promote their wares through digital channels enjoy several benefits. At this time, the corporation may decide to target a certain demographic. Each company dominates its market significantly. In the UK, Moxy has an 18% market share, whereas Six Senses in the US has a 23% share.</w:t>
      </w:r>
    </w:p>
    <w:p w14:paraId="1EA6428F" w14:textId="77777777" w:rsidR="008A4969" w:rsidRDefault="008A4969">
      <w:pPr>
        <w:spacing w:line="259" w:lineRule="auto"/>
        <w:jc w:val="left"/>
        <w:rPr>
          <w:b/>
          <w:bCs/>
        </w:rPr>
      </w:pPr>
      <w:r>
        <w:rPr>
          <w:b/>
          <w:bCs/>
        </w:rPr>
        <w:br w:type="page"/>
      </w:r>
    </w:p>
    <w:p w14:paraId="04810FB8" w14:textId="6E53C480" w:rsidR="0045570E" w:rsidRPr="0045570E" w:rsidRDefault="00921B8B" w:rsidP="00B32509">
      <w:pPr>
        <w:rPr>
          <w:b/>
          <w:bCs/>
        </w:rPr>
      </w:pPr>
      <w:r w:rsidRPr="0045570E">
        <w:rPr>
          <w:b/>
          <w:bCs/>
        </w:rPr>
        <w:lastRenderedPageBreak/>
        <w:t>The consideration they have made within their marketing</w:t>
      </w:r>
    </w:p>
    <w:p w14:paraId="6644C767" w14:textId="56BEB2EC" w:rsidR="00086D89" w:rsidRDefault="00921B8B" w:rsidP="00B32509">
      <w:r w:rsidRPr="00086D89">
        <w:t xml:space="preserve">According to Smith (2015), as a direct result of adopting digital marketing strategies and making use of social media platforms, both businesses have been able to more effectively target prospective clients who have a genuine need for the services that they offer. This has enabled businesses to more effectively target prospective clients who have a genuine need for the services that they provide. Businesses have discovered that using digital marketing tactics is the most effective approach to increasing their sales, which, in turn, contributes to the enterprises' ability to continue growing and expanding their operations and activities. </w:t>
      </w:r>
      <w:r w:rsidR="002B4FEE">
        <w:t>They made sustainability within their marketing for providing customer services</w:t>
      </w:r>
      <w:r w:rsidR="005A5FA4">
        <w:t xml:space="preserve"> </w:t>
      </w:r>
      <w:r w:rsidR="005A5FA4" w:rsidRPr="005A5FA4">
        <w:t>(Nassar, 2020)</w:t>
      </w:r>
      <w:r w:rsidR="002B4FEE">
        <w:t xml:space="preserve">. </w:t>
      </w:r>
      <w:r w:rsidRPr="00086D89">
        <w:t xml:space="preserve">Changing marketing strategies is not an easy task, and firms cannot easily execute a new marketing strategy without first generating new marketing strategies. This is because changing marketing strategies require a lot of time and work. Both Moxy and </w:t>
      </w:r>
      <w:r w:rsidR="008A4969">
        <w:t xml:space="preserve">Six Senses </w:t>
      </w:r>
      <w:r w:rsidRPr="00086D89">
        <w:t>have put into action a new marketing strategy, which includes elements such as marketing through social media and marketing via digital media as some of its constituent parts. The development of the company's marketing plan at every stage of the company's life is essential to the company's growth. There have been significant lot of changes in the marketing strategies that have been used over the course of history</w:t>
      </w:r>
      <w:r w:rsidR="00284721">
        <w:t>.</w:t>
      </w:r>
    </w:p>
    <w:p w14:paraId="77A2B825" w14:textId="77777777" w:rsidR="00086D89" w:rsidRPr="0045570E" w:rsidRDefault="00921B8B" w:rsidP="00B32509">
      <w:pPr>
        <w:rPr>
          <w:b/>
          <w:bCs/>
        </w:rPr>
      </w:pPr>
      <w:r w:rsidRPr="0045570E">
        <w:rPr>
          <w:b/>
          <w:bCs/>
        </w:rPr>
        <w:t>The marketing messages are being given to their customers</w:t>
      </w:r>
    </w:p>
    <w:p w14:paraId="387F5BB4" w14:textId="66BAF0A5" w:rsidR="0045570E" w:rsidRDefault="00921B8B" w:rsidP="00B32509">
      <w:r w:rsidRPr="00B24F4B">
        <w:t>Moxy is being to change its approach to marketing. These days, hotels can't afford to ignore the potential of online and social media advertising to boost their bottom line. On the other hand, hotels often depend on tried-and-true methods for increasing income (Wood, 20</w:t>
      </w:r>
      <w:r w:rsidR="00284721">
        <w:t>20</w:t>
      </w:r>
      <w:r w:rsidRPr="00B24F4B">
        <w:t xml:space="preserve">). As recently as 2017, the company relied on more conventional methods of product promotion including newspaper ads and wall posters. However, as consumers adapted to social media, businesses reevaluated their marketing strategies and digital processes to boost sales. Although it started out employing ineffective social media and online marketing strategies in 2018, the company currently sees significant revenue growth from its promotional sectors, particularly online marketing and online advertising. The company's yearly profits have increased by 1.20 per cent as a result of the new marketing </w:t>
      </w:r>
      <w:proofErr w:type="gramStart"/>
      <w:r w:rsidR="00AB4B81" w:rsidRPr="00B24F4B">
        <w:t>approaches</w:t>
      </w:r>
      <w:proofErr w:type="gramEnd"/>
      <w:r w:rsidR="00AB4B81">
        <w:t xml:space="preserve"> </w:t>
      </w:r>
      <w:r w:rsidRPr="00B24F4B">
        <w:t xml:space="preserve">they've used. While this may be the case for some companies, </w:t>
      </w:r>
      <w:r w:rsidR="00AD7F92">
        <w:t>Six Senses</w:t>
      </w:r>
      <w:r w:rsidRPr="00B24F4B">
        <w:t xml:space="preserve"> has also found success with more traditional forms of advertising (Kinyanjui, 2019). The firm advertised on local television and in local periodicals. However, as </w:t>
      </w:r>
      <w:r w:rsidRPr="00B24F4B">
        <w:lastRenderedPageBreak/>
        <w:t xml:space="preserve">customers' preferred ways of contact changed over time, businesses needed to modify their </w:t>
      </w:r>
      <w:r w:rsidR="008A4969">
        <w:t>marketing</w:t>
      </w:r>
      <w:r w:rsidRPr="00B24F4B">
        <w:t xml:space="preserve"> campaigns appropriately</w:t>
      </w:r>
      <w:r w:rsidR="008A4969">
        <w:t xml:space="preserve"> </w:t>
      </w:r>
      <w:r w:rsidR="008A4969" w:rsidRPr="008A4969">
        <w:t>(Bansal, 2018)</w:t>
      </w:r>
      <w:r w:rsidRPr="00B24F4B">
        <w:t xml:space="preserve">. The company explored reorienting its advertising efforts towards social media and other online forums because of the large number of consumers utilising these venues. It's becoming common practice for businesses to advertise themselves on social media and other online forums. In 2017, the firm had a 2.1% increase in revenue. Due to smart marketing strategies, </w:t>
      </w:r>
      <w:r w:rsidR="00AD7F92">
        <w:t>Six Senses</w:t>
      </w:r>
      <w:r w:rsidRPr="00B24F4B">
        <w:t xml:space="preserve"> has seen rising profits in recent years. Marketing tactics for companies that aid other organisations in growing their sales must undergo continuous internal change.</w:t>
      </w:r>
    </w:p>
    <w:p w14:paraId="5219114C" w14:textId="77777777" w:rsidR="00190886" w:rsidRDefault="00190886">
      <w:pPr>
        <w:spacing w:line="259" w:lineRule="auto"/>
        <w:jc w:val="left"/>
        <w:rPr>
          <w:b/>
          <w:bCs/>
        </w:rPr>
      </w:pPr>
      <w:r>
        <w:rPr>
          <w:b/>
          <w:bCs/>
        </w:rPr>
        <w:br w:type="page"/>
      </w:r>
    </w:p>
    <w:p w14:paraId="08EDD067" w14:textId="2962E5DD" w:rsidR="00B24F4B" w:rsidRPr="00B24F4B" w:rsidRDefault="00921B8B" w:rsidP="00B32509">
      <w:pPr>
        <w:rPr>
          <w:b/>
          <w:bCs/>
        </w:rPr>
      </w:pPr>
      <w:r w:rsidRPr="00B24F4B">
        <w:rPr>
          <w:b/>
          <w:bCs/>
        </w:rPr>
        <w:lastRenderedPageBreak/>
        <w:t>Conclusion</w:t>
      </w:r>
    </w:p>
    <w:p w14:paraId="2660A1E3" w14:textId="77777777" w:rsidR="00B24F4B" w:rsidRDefault="00921B8B" w:rsidP="00B32509">
      <w:r w:rsidRPr="00B24F4B">
        <w:t>The analysis of marketing strategies finished from the point of view of both the Six Senses and Moxy hotel brands, which are multinational brands. This analysis presented information on the marketing approaches used by these two firms, as well as their respective backgrounds. This essay will also discuss both the marketing position that these two companies now hold as well as the marketing approach that they currently use. This evaluation will also take into account the thoughts that they have given on the issue of sustainability in their marketing. This essay also presented the marketing message that is now being supplied to their clients and how it will evolve.</w:t>
      </w:r>
    </w:p>
    <w:p w14:paraId="642F4A38" w14:textId="77777777" w:rsidR="00B24F4B" w:rsidRDefault="00921B8B">
      <w:pPr>
        <w:spacing w:line="259" w:lineRule="auto"/>
        <w:jc w:val="left"/>
      </w:pPr>
      <w:r>
        <w:br w:type="page"/>
      </w:r>
    </w:p>
    <w:p w14:paraId="053F2E7F" w14:textId="77777777" w:rsidR="00B24F4B" w:rsidRDefault="00921B8B" w:rsidP="00B32509">
      <w:pPr>
        <w:rPr>
          <w:b/>
          <w:bCs/>
        </w:rPr>
      </w:pPr>
      <w:r w:rsidRPr="00B24F4B">
        <w:rPr>
          <w:b/>
          <w:bCs/>
        </w:rPr>
        <w:lastRenderedPageBreak/>
        <w:t>References</w:t>
      </w:r>
    </w:p>
    <w:p w14:paraId="66F637C6" w14:textId="737FD21E" w:rsidR="008A4969" w:rsidRDefault="008A4969" w:rsidP="003425E8">
      <w:r>
        <w:t xml:space="preserve">Bansal, I. (2018). Leveraging Facebook </w:t>
      </w:r>
      <w:proofErr w:type="gramStart"/>
      <w:r>
        <w:t>For</w:t>
      </w:r>
      <w:proofErr w:type="gramEnd"/>
      <w:r>
        <w:t xml:space="preserve"> Marketing Campaigns. Journal of Advances and Scholarly Researches in Allied Education, 15(9), pp.86–91. </w:t>
      </w:r>
      <w:proofErr w:type="spellStart"/>
      <w:proofErr w:type="gramStart"/>
      <w:r>
        <w:t>doi:https</w:t>
      </w:r>
      <w:proofErr w:type="spellEnd"/>
      <w:r>
        <w:t>://doi.org/10.29070/15/57922</w:t>
      </w:r>
      <w:proofErr w:type="gramEnd"/>
      <w:r>
        <w:t>.</w:t>
      </w:r>
    </w:p>
    <w:p w14:paraId="15E836D1" w14:textId="0EC69647" w:rsidR="008A4969" w:rsidRDefault="008A4969" w:rsidP="003425E8">
      <w:r>
        <w:t xml:space="preserve">Bucher, T. (2018). Networking, or What the Social Means in </w:t>
      </w:r>
      <w:proofErr w:type="gramStart"/>
      <w:r>
        <w:t>Social Media</w:t>
      </w:r>
      <w:proofErr w:type="gramEnd"/>
      <w:r>
        <w:t xml:space="preserve">. Social Media + Society, 1(1), p.205630511557813. </w:t>
      </w:r>
      <w:proofErr w:type="spellStart"/>
      <w:proofErr w:type="gramStart"/>
      <w:r>
        <w:t>doi:https</w:t>
      </w:r>
      <w:proofErr w:type="spellEnd"/>
      <w:r>
        <w:t>://doi.org/10.1177/2056305115578138</w:t>
      </w:r>
      <w:proofErr w:type="gramEnd"/>
      <w:r>
        <w:t>.</w:t>
      </w:r>
    </w:p>
    <w:p w14:paraId="63E7840B" w14:textId="4707EBA7" w:rsidR="00284721" w:rsidRDefault="00921B8B" w:rsidP="003425E8">
      <w:proofErr w:type="spellStart"/>
      <w:r w:rsidRPr="00284721">
        <w:t>Cherington</w:t>
      </w:r>
      <w:proofErr w:type="spellEnd"/>
      <w:r w:rsidRPr="00284721">
        <w:t xml:space="preserve">, P.T. (2019). Marketing Marketing. </w:t>
      </w:r>
      <w:r w:rsidRPr="003425E8">
        <w:rPr>
          <w:i/>
          <w:iCs/>
        </w:rPr>
        <w:t>Journal of Marketing</w:t>
      </w:r>
      <w:r w:rsidRPr="00284721">
        <w:t xml:space="preserve">, 1(3), p.223. </w:t>
      </w:r>
      <w:proofErr w:type="gramStart"/>
      <w:r w:rsidRPr="00284721">
        <w:t>doi:https://doi.org/10.2307/1245646</w:t>
      </w:r>
      <w:proofErr w:type="gramEnd"/>
      <w:r w:rsidRPr="00284721">
        <w:t>.</w:t>
      </w:r>
    </w:p>
    <w:p w14:paraId="43C185E5" w14:textId="770193F0" w:rsidR="005A5FA4" w:rsidRPr="003425E8" w:rsidRDefault="00921B8B" w:rsidP="003425E8">
      <w:pPr>
        <w:rPr>
          <w:rFonts w:cs="Times New Roman"/>
          <w:szCs w:val="24"/>
        </w:rPr>
      </w:pPr>
      <w:r>
        <w:t>Georg, B. (2022)</w:t>
      </w:r>
      <w:r w:rsidR="008A4969">
        <w:t>.</w:t>
      </w:r>
      <w:r>
        <w:t xml:space="preserve"> </w:t>
      </w:r>
      <w:r w:rsidRPr="003425E8">
        <w:rPr>
          <w:i/>
          <w:iCs/>
        </w:rPr>
        <w:t>Luxury lifestyle resort &amp; hotel locations: Six senses</w:t>
      </w:r>
      <w:r>
        <w:t xml:space="preserve">, </w:t>
      </w:r>
      <w:r w:rsidRPr="003425E8">
        <w:rPr>
          <w:i/>
          <w:iCs/>
        </w:rPr>
        <w:t>Luxury Lifestyle Resort &amp; Hotel Locations | Six Senses</w:t>
      </w:r>
      <w:r>
        <w:t xml:space="preserve">. Available at: https://www.sixsenses.com/en/resorts (Accessed: February 8, 2023). </w:t>
      </w:r>
    </w:p>
    <w:p w14:paraId="723A6B3E" w14:textId="37F96E19" w:rsidR="00284721" w:rsidRPr="003425E8" w:rsidRDefault="00921B8B" w:rsidP="003425E8">
      <w:pPr>
        <w:rPr>
          <w:rFonts w:cs="Times New Roman"/>
          <w:color w:val="000000"/>
          <w:szCs w:val="24"/>
          <w:shd w:val="clear" w:color="auto" w:fill="FFFFFF"/>
        </w:rPr>
      </w:pPr>
      <w:r w:rsidRPr="003425E8">
        <w:rPr>
          <w:rFonts w:cs="Times New Roman"/>
          <w:color w:val="000000"/>
          <w:szCs w:val="24"/>
          <w:shd w:val="clear" w:color="auto" w:fill="FFFFFF"/>
        </w:rPr>
        <w:t xml:space="preserve">Kasthuri, M., </w:t>
      </w:r>
      <w:r w:rsidR="008A4969" w:rsidRPr="003425E8">
        <w:rPr>
          <w:rFonts w:cs="Times New Roman"/>
          <w:color w:val="000000"/>
          <w:szCs w:val="24"/>
          <w:shd w:val="clear" w:color="auto" w:fill="FFFFFF"/>
        </w:rPr>
        <w:t>(</w:t>
      </w:r>
      <w:r w:rsidRPr="003425E8">
        <w:rPr>
          <w:rFonts w:cs="Times New Roman"/>
          <w:color w:val="000000"/>
          <w:szCs w:val="24"/>
          <w:shd w:val="clear" w:color="auto" w:fill="FFFFFF"/>
        </w:rPr>
        <w:t>2016</w:t>
      </w:r>
      <w:r w:rsidR="008A4969" w:rsidRPr="003425E8">
        <w:rPr>
          <w:rFonts w:cs="Times New Roman"/>
          <w:color w:val="000000"/>
          <w:szCs w:val="24"/>
          <w:shd w:val="clear" w:color="auto" w:fill="FFFFFF"/>
        </w:rPr>
        <w:t>)</w:t>
      </w:r>
      <w:r w:rsidRPr="003425E8">
        <w:rPr>
          <w:rFonts w:cs="Times New Roman"/>
          <w:color w:val="000000"/>
          <w:szCs w:val="24"/>
          <w:shd w:val="clear" w:color="auto" w:fill="FFFFFF"/>
        </w:rPr>
        <w:t>. Lead Generation in Web Marketing. </w:t>
      </w:r>
      <w:r w:rsidRPr="003425E8">
        <w:rPr>
          <w:rFonts w:cs="Times New Roman"/>
          <w:i/>
          <w:iCs/>
          <w:color w:val="000000"/>
          <w:szCs w:val="24"/>
          <w:shd w:val="clear" w:color="auto" w:fill="FFFFFF"/>
        </w:rPr>
        <w:t>SSRN Electronic Journal</w:t>
      </w:r>
      <w:r w:rsidRPr="003425E8">
        <w:rPr>
          <w:rFonts w:cs="Times New Roman"/>
          <w:color w:val="000000"/>
          <w:szCs w:val="24"/>
          <w:shd w:val="clear" w:color="auto" w:fill="FFFFFF"/>
        </w:rPr>
        <w:t>, 18(</w:t>
      </w:r>
      <w:proofErr w:type="gramStart"/>
      <w:r w:rsidRPr="003425E8">
        <w:rPr>
          <w:rFonts w:cs="Times New Roman"/>
          <w:color w:val="000000"/>
          <w:szCs w:val="24"/>
          <w:shd w:val="clear" w:color="auto" w:fill="FFFFFF"/>
        </w:rPr>
        <w:t>11)pp</w:t>
      </w:r>
      <w:proofErr w:type="gramEnd"/>
      <w:r w:rsidRPr="003425E8">
        <w:rPr>
          <w:rFonts w:cs="Times New Roman"/>
          <w:color w:val="000000"/>
          <w:szCs w:val="24"/>
          <w:shd w:val="clear" w:color="auto" w:fill="FFFFFF"/>
        </w:rPr>
        <w:t>110-125.</w:t>
      </w:r>
    </w:p>
    <w:p w14:paraId="46312D8C" w14:textId="382DAC79" w:rsidR="00284721" w:rsidRPr="003425E8" w:rsidRDefault="00921B8B" w:rsidP="003425E8">
      <w:pPr>
        <w:rPr>
          <w:rFonts w:cs="Times New Roman"/>
          <w:color w:val="000000"/>
          <w:szCs w:val="24"/>
          <w:shd w:val="clear" w:color="auto" w:fill="FFFFFF"/>
        </w:rPr>
      </w:pPr>
      <w:r w:rsidRPr="003425E8">
        <w:rPr>
          <w:rFonts w:cs="Times New Roman"/>
          <w:color w:val="000000"/>
          <w:szCs w:val="24"/>
          <w:shd w:val="clear" w:color="auto" w:fill="FFFFFF"/>
        </w:rPr>
        <w:t xml:space="preserve">Kinyanjui, D., </w:t>
      </w:r>
      <w:r w:rsidR="008A4969" w:rsidRPr="003425E8">
        <w:rPr>
          <w:rFonts w:cs="Times New Roman"/>
          <w:color w:val="000000"/>
          <w:szCs w:val="24"/>
          <w:shd w:val="clear" w:color="auto" w:fill="FFFFFF"/>
        </w:rPr>
        <w:t>(</w:t>
      </w:r>
      <w:r w:rsidRPr="003425E8">
        <w:rPr>
          <w:rFonts w:cs="Times New Roman"/>
          <w:color w:val="000000"/>
          <w:szCs w:val="24"/>
          <w:shd w:val="clear" w:color="auto" w:fill="FFFFFF"/>
        </w:rPr>
        <w:t>2019</w:t>
      </w:r>
      <w:r w:rsidR="008A4969" w:rsidRPr="003425E8">
        <w:rPr>
          <w:rFonts w:cs="Times New Roman"/>
          <w:color w:val="000000"/>
          <w:szCs w:val="24"/>
          <w:shd w:val="clear" w:color="auto" w:fill="FFFFFF"/>
        </w:rPr>
        <w:t>)</w:t>
      </w:r>
      <w:r w:rsidRPr="003425E8">
        <w:rPr>
          <w:rFonts w:cs="Times New Roman"/>
          <w:color w:val="000000"/>
          <w:szCs w:val="24"/>
          <w:shd w:val="clear" w:color="auto" w:fill="FFFFFF"/>
        </w:rPr>
        <w:t xml:space="preserve">. Adaptive Responses for multinational organisations. </w:t>
      </w:r>
      <w:r w:rsidRPr="003425E8">
        <w:rPr>
          <w:rFonts w:cs="Times New Roman"/>
          <w:i/>
          <w:iCs/>
          <w:color w:val="000000"/>
          <w:szCs w:val="24"/>
          <w:shd w:val="clear" w:color="auto" w:fill="FFFFFF"/>
        </w:rPr>
        <w:t>International Journal of Environment and Climate Change</w:t>
      </w:r>
      <w:r w:rsidRPr="003425E8">
        <w:rPr>
          <w:rFonts w:cs="Times New Roman"/>
          <w:color w:val="000000"/>
          <w:szCs w:val="24"/>
          <w:shd w:val="clear" w:color="auto" w:fill="FFFFFF"/>
        </w:rPr>
        <w:t>, pp.287-296.</w:t>
      </w:r>
    </w:p>
    <w:p w14:paraId="67AD2FCB" w14:textId="583BEA7C" w:rsidR="005A5FA4" w:rsidRPr="003425E8" w:rsidRDefault="00921B8B" w:rsidP="003425E8">
      <w:pPr>
        <w:rPr>
          <w:rFonts w:cs="Times New Roman"/>
          <w:szCs w:val="24"/>
        </w:rPr>
      </w:pPr>
      <w:r>
        <w:t>Luian, M. (2018)</w:t>
      </w:r>
      <w:r w:rsidR="008A4969">
        <w:t>.</w:t>
      </w:r>
      <w:r>
        <w:t xml:space="preserve"> </w:t>
      </w:r>
      <w:r w:rsidRPr="003425E8">
        <w:rPr>
          <w:i/>
          <w:iCs/>
        </w:rPr>
        <w:t>Find a moxy hotel: Our locations: Stylish &amp; playful hotels</w:t>
      </w:r>
      <w:r>
        <w:t xml:space="preserve">, </w:t>
      </w:r>
      <w:r w:rsidRPr="003425E8">
        <w:rPr>
          <w:i/>
          <w:iCs/>
        </w:rPr>
        <w:t>Moxy Hotels</w:t>
      </w:r>
      <w:r>
        <w:t xml:space="preserve">. Available at: https://moxy-hotels.marriott.com/our-locations/ (Accessed: February 8, 2023). </w:t>
      </w:r>
    </w:p>
    <w:p w14:paraId="7A0F7A13" w14:textId="77777777" w:rsidR="005A5FA4" w:rsidRPr="003425E8" w:rsidRDefault="00921B8B" w:rsidP="003425E8">
      <w:pPr>
        <w:rPr>
          <w:color w:val="000000"/>
          <w:shd w:val="clear" w:color="auto" w:fill="FFFFFF"/>
        </w:rPr>
      </w:pPr>
      <w:r w:rsidRPr="003425E8">
        <w:rPr>
          <w:color w:val="000000"/>
          <w:shd w:val="clear" w:color="auto" w:fill="FFFFFF"/>
        </w:rPr>
        <w:t>Menon, A. (2017). Entrepreneurial Marketing Strategy: The Emergence of Corporate Environmentalism as Market Strategy. </w:t>
      </w:r>
      <w:r w:rsidRPr="003425E8">
        <w:rPr>
          <w:i/>
          <w:iCs/>
          <w:color w:val="000000"/>
          <w:shd w:val="clear" w:color="auto" w:fill="FFFFFF"/>
        </w:rPr>
        <w:t>Journal of Marketing</w:t>
      </w:r>
      <w:r w:rsidRPr="003425E8">
        <w:rPr>
          <w:color w:val="000000"/>
          <w:shd w:val="clear" w:color="auto" w:fill="FFFFFF"/>
        </w:rPr>
        <w:t>, 61(1), p.51.</w:t>
      </w:r>
    </w:p>
    <w:p w14:paraId="3ECB2A5B" w14:textId="77777777" w:rsidR="005A5FA4" w:rsidRPr="003425E8" w:rsidRDefault="00921B8B" w:rsidP="003425E8">
      <w:pPr>
        <w:rPr>
          <w:color w:val="000000"/>
        </w:rPr>
      </w:pPr>
      <w:r w:rsidRPr="003425E8">
        <w:rPr>
          <w:color w:val="000000"/>
        </w:rPr>
        <w:t>Nassar, B.A.Y.A. (2020). The customer trust and customer commitment of e-customer relationship management. </w:t>
      </w:r>
      <w:r w:rsidRPr="003425E8">
        <w:rPr>
          <w:i/>
          <w:iCs/>
          <w:color w:val="000000"/>
        </w:rPr>
        <w:t>International Journal of Electronic Customer Relationship Management</w:t>
      </w:r>
      <w:r w:rsidRPr="003425E8">
        <w:rPr>
          <w:color w:val="000000"/>
        </w:rPr>
        <w:t xml:space="preserve">, 9(1), p.33. </w:t>
      </w:r>
      <w:proofErr w:type="gramStart"/>
      <w:r w:rsidRPr="003425E8">
        <w:rPr>
          <w:color w:val="000000"/>
        </w:rPr>
        <w:t>doi:https://doi.org/10.1504/ijecrm.2015.070697</w:t>
      </w:r>
      <w:proofErr w:type="gramEnd"/>
      <w:r w:rsidRPr="003425E8">
        <w:rPr>
          <w:color w:val="000000"/>
        </w:rPr>
        <w:t>.</w:t>
      </w:r>
    </w:p>
    <w:p w14:paraId="1324BDDA" w14:textId="77777777" w:rsidR="005A5FA4" w:rsidRPr="003425E8" w:rsidRDefault="00921B8B" w:rsidP="003425E8">
      <w:pPr>
        <w:rPr>
          <w:color w:val="000000"/>
        </w:rPr>
      </w:pPr>
      <w:r w:rsidRPr="003425E8">
        <w:rPr>
          <w:color w:val="000000"/>
        </w:rPr>
        <w:t>Ragozin, D. (2018). Retargetable code generation for application-specific processors. </w:t>
      </w:r>
      <w:r w:rsidRPr="003425E8">
        <w:rPr>
          <w:i/>
          <w:iCs/>
          <w:color w:val="000000"/>
        </w:rPr>
        <w:t>Future Generation Computer Systems</w:t>
      </w:r>
      <w:r w:rsidRPr="003425E8">
        <w:rPr>
          <w:color w:val="000000"/>
        </w:rPr>
        <w:t xml:space="preserve">, 21(5), pp.679–685. </w:t>
      </w:r>
      <w:proofErr w:type="gramStart"/>
      <w:r w:rsidRPr="003425E8">
        <w:rPr>
          <w:color w:val="000000"/>
        </w:rPr>
        <w:t>doi:https://doi.org/10.1016/j.future.2004.05.008</w:t>
      </w:r>
      <w:proofErr w:type="gramEnd"/>
      <w:r w:rsidRPr="003425E8">
        <w:rPr>
          <w:color w:val="000000"/>
        </w:rPr>
        <w:t>.</w:t>
      </w:r>
    </w:p>
    <w:p w14:paraId="0394110B" w14:textId="0D42D6ED" w:rsidR="005A5FA4" w:rsidRPr="005A5FA4" w:rsidRDefault="00921B8B" w:rsidP="003425E8">
      <w:r>
        <w:t>Rather, V.M. (2022)</w:t>
      </w:r>
      <w:r w:rsidR="008A4969">
        <w:t>.</w:t>
      </w:r>
      <w:r>
        <w:t xml:space="preserve"> </w:t>
      </w:r>
      <w:r w:rsidRPr="003425E8">
        <w:rPr>
          <w:i/>
          <w:iCs/>
        </w:rPr>
        <w:t>Stylish Budget Hotels</w:t>
      </w:r>
      <w:r>
        <w:t xml:space="preserve">, </w:t>
      </w:r>
      <w:r w:rsidRPr="003425E8">
        <w:rPr>
          <w:i/>
          <w:iCs/>
        </w:rPr>
        <w:t>Moxy Hotels</w:t>
      </w:r>
      <w:r>
        <w:t xml:space="preserve">. Available at: https://moxy-hotels.marriott.com/ (Accessed: February 8, 2023). </w:t>
      </w:r>
    </w:p>
    <w:p w14:paraId="625E72FD" w14:textId="77777777" w:rsidR="005A5FA4" w:rsidRPr="003425E8" w:rsidRDefault="00921B8B" w:rsidP="003425E8">
      <w:pPr>
        <w:rPr>
          <w:rFonts w:cs="Times New Roman"/>
          <w:color w:val="000000"/>
          <w:szCs w:val="24"/>
        </w:rPr>
      </w:pPr>
      <w:r w:rsidRPr="003425E8">
        <w:rPr>
          <w:color w:val="000000"/>
        </w:rPr>
        <w:lastRenderedPageBreak/>
        <w:t>Reyna, J. (2017). A taxonomy of digital media types for Learner-Generated Digital Media assignments. </w:t>
      </w:r>
      <w:r w:rsidRPr="003425E8">
        <w:rPr>
          <w:i/>
          <w:iCs/>
          <w:color w:val="000000"/>
        </w:rPr>
        <w:t>E-Learning and Digital Media</w:t>
      </w:r>
      <w:r w:rsidRPr="003425E8">
        <w:rPr>
          <w:color w:val="000000"/>
        </w:rPr>
        <w:t xml:space="preserve">, 14(6), pp.309–322. </w:t>
      </w:r>
      <w:proofErr w:type="gramStart"/>
      <w:r w:rsidRPr="003425E8">
        <w:rPr>
          <w:color w:val="000000"/>
        </w:rPr>
        <w:t>doi:https://doi.org/10.1177/2042753017752973</w:t>
      </w:r>
      <w:proofErr w:type="gramEnd"/>
      <w:r w:rsidRPr="003425E8">
        <w:rPr>
          <w:color w:val="000000"/>
        </w:rPr>
        <w:t>.</w:t>
      </w:r>
    </w:p>
    <w:p w14:paraId="5C6E4341" w14:textId="4C37A1B1" w:rsidR="00284721" w:rsidRPr="003425E8" w:rsidRDefault="00921B8B" w:rsidP="003425E8">
      <w:pPr>
        <w:rPr>
          <w:rStyle w:val="eop"/>
          <w:rFonts w:cs="Times New Roman"/>
          <w:color w:val="000000"/>
          <w:shd w:val="clear" w:color="auto" w:fill="FFFFFF"/>
        </w:rPr>
      </w:pPr>
      <w:r w:rsidRPr="003425E8">
        <w:rPr>
          <w:rStyle w:val="normaltextrun"/>
          <w:rFonts w:cs="Times New Roman"/>
          <w:color w:val="000000"/>
          <w:shd w:val="clear" w:color="auto" w:fill="FFFFFF"/>
        </w:rPr>
        <w:t>Smith, B.D. (2015)</w:t>
      </w:r>
      <w:r w:rsidR="008A4969" w:rsidRPr="003425E8">
        <w:rPr>
          <w:rStyle w:val="normaltextrun"/>
          <w:rFonts w:cs="Times New Roman"/>
          <w:color w:val="000000"/>
          <w:shd w:val="clear" w:color="auto" w:fill="FFFFFF"/>
        </w:rPr>
        <w:t>.</w:t>
      </w:r>
      <w:r w:rsidRPr="003425E8">
        <w:rPr>
          <w:rStyle w:val="normaltextrun"/>
          <w:rFonts w:cs="Times New Roman"/>
          <w:color w:val="000000"/>
          <w:shd w:val="clear" w:color="auto" w:fill="FFFFFF"/>
        </w:rPr>
        <w:t xml:space="preserve"> </w:t>
      </w:r>
      <w:r w:rsidRPr="003425E8">
        <w:rPr>
          <w:rStyle w:val="normaltextrun"/>
          <w:rFonts w:cs="Times New Roman"/>
          <w:i/>
          <w:iCs/>
          <w:color w:val="000000"/>
          <w:shd w:val="clear" w:color="auto" w:fill="FFFFFF"/>
        </w:rPr>
        <w:t xml:space="preserve">Making marketing happen: how great companies make strategic marketing planning work for them. </w:t>
      </w:r>
      <w:r w:rsidRPr="003425E8">
        <w:rPr>
          <w:rStyle w:val="normaltextrun"/>
          <w:rFonts w:cs="Times New Roman"/>
          <w:color w:val="000000"/>
          <w:shd w:val="clear" w:color="auto" w:fill="FFFFFF"/>
        </w:rPr>
        <w:t>Oxford: Elsevier Butterworth-Heinemann.</w:t>
      </w:r>
      <w:r w:rsidRPr="003425E8">
        <w:rPr>
          <w:rStyle w:val="eop"/>
          <w:rFonts w:cs="Times New Roman"/>
          <w:color w:val="000000"/>
          <w:shd w:val="clear" w:color="auto" w:fill="FFFFFF"/>
        </w:rPr>
        <w:t> </w:t>
      </w:r>
    </w:p>
    <w:p w14:paraId="459491A4" w14:textId="59B7FF79" w:rsidR="008A4969" w:rsidRPr="003425E8" w:rsidRDefault="008A4969" w:rsidP="003425E8">
      <w:pPr>
        <w:rPr>
          <w:rStyle w:val="eop"/>
          <w:rFonts w:cs="Times New Roman"/>
          <w:color w:val="000000"/>
          <w:shd w:val="clear" w:color="auto" w:fill="FFFFFF"/>
        </w:rPr>
      </w:pPr>
      <w:r w:rsidRPr="003425E8">
        <w:rPr>
          <w:rStyle w:val="eop"/>
          <w:rFonts w:cs="Times New Roman"/>
          <w:color w:val="000000"/>
          <w:shd w:val="clear" w:color="auto" w:fill="FFFFFF"/>
        </w:rPr>
        <w:t xml:space="preserve">Tayer, Z. (2022). Moxy Hotels, Marriott International </w:t>
      </w:r>
      <w:r w:rsidR="00AB4B81" w:rsidRPr="003425E8">
        <w:rPr>
          <w:rStyle w:val="eop"/>
          <w:rFonts w:cs="Times New Roman"/>
          <w:color w:val="000000"/>
          <w:shd w:val="clear" w:color="auto" w:fill="FFFFFF"/>
        </w:rPr>
        <w:t>News center</w:t>
      </w:r>
      <w:r w:rsidRPr="003425E8">
        <w:rPr>
          <w:rStyle w:val="eop"/>
          <w:rFonts w:cs="Times New Roman"/>
          <w:color w:val="000000"/>
          <w:shd w:val="clear" w:color="auto" w:fill="FFFFFF"/>
        </w:rPr>
        <w:t xml:space="preserve"> (US). Available at: https://news.marriott.com/brands/moxy-hotels/ (Accessed: February 12, 2023).</w:t>
      </w:r>
    </w:p>
    <w:p w14:paraId="0D16EB4F" w14:textId="3C3F4C0A" w:rsidR="00284721" w:rsidRPr="003425E8" w:rsidRDefault="00921B8B" w:rsidP="003425E8">
      <w:pPr>
        <w:rPr>
          <w:rFonts w:cs="Times New Roman"/>
        </w:rPr>
      </w:pPr>
      <w:r w:rsidRPr="003425E8">
        <w:rPr>
          <w:rStyle w:val="normaltextrun"/>
          <w:rFonts w:cs="Times New Roman"/>
          <w:color w:val="000000"/>
          <w:shd w:val="clear" w:color="auto" w:fill="FFFFFF"/>
        </w:rPr>
        <w:t>Wood, R. (2020)</w:t>
      </w:r>
      <w:r w:rsidR="008A4969" w:rsidRPr="003425E8">
        <w:rPr>
          <w:rStyle w:val="normaltextrun"/>
          <w:rFonts w:cs="Times New Roman"/>
          <w:color w:val="000000"/>
          <w:shd w:val="clear" w:color="auto" w:fill="FFFFFF"/>
        </w:rPr>
        <w:t>.</w:t>
      </w:r>
      <w:r w:rsidRPr="003425E8">
        <w:rPr>
          <w:rStyle w:val="normaltextrun"/>
          <w:rFonts w:cs="Times New Roman"/>
          <w:color w:val="000000"/>
          <w:shd w:val="clear" w:color="auto" w:fill="FFFFFF"/>
        </w:rPr>
        <w:t xml:space="preserve"> ‘Delivering customer value generates positive business results: a position paper', </w:t>
      </w:r>
      <w:r w:rsidRPr="003425E8">
        <w:rPr>
          <w:rStyle w:val="normaltextrun"/>
          <w:rFonts w:cs="Times New Roman"/>
          <w:i/>
          <w:iCs/>
          <w:color w:val="000000"/>
          <w:shd w:val="clear" w:color="auto" w:fill="FFFFFF"/>
        </w:rPr>
        <w:t xml:space="preserve">Futurists, </w:t>
      </w:r>
      <w:r w:rsidRPr="003425E8">
        <w:rPr>
          <w:rStyle w:val="normaltextrun"/>
          <w:rFonts w:cs="Times New Roman"/>
          <w:color w:val="000000"/>
          <w:shd w:val="clear" w:color="auto" w:fill="FFFFFF"/>
        </w:rPr>
        <w:t>28(1/2), pp. 59-64.</w:t>
      </w:r>
      <w:r w:rsidRPr="003425E8">
        <w:rPr>
          <w:rStyle w:val="eop"/>
          <w:rFonts w:cs="Times New Roman"/>
          <w:color w:val="000000"/>
          <w:shd w:val="clear" w:color="auto" w:fill="FFFFFF"/>
        </w:rPr>
        <w:t> </w:t>
      </w:r>
    </w:p>
    <w:sectPr w:rsidR="00284721" w:rsidRPr="003425E8">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4890C6F" w14:textId="77777777" w:rsidR="00151A25" w:rsidRDefault="00151A25">
      <w:pPr>
        <w:spacing w:after="0" w:line="240" w:lineRule="auto"/>
      </w:pPr>
      <w:r>
        <w:separator/>
      </w:r>
    </w:p>
  </w:endnote>
  <w:endnote w:type="continuationSeparator" w:id="0">
    <w:p w14:paraId="36291A9F" w14:textId="77777777" w:rsidR="00151A25" w:rsidRDefault="00151A2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81717225"/>
      <w:docPartObj>
        <w:docPartGallery w:val="Page Numbers (Bottom of Page)"/>
        <w:docPartUnique/>
      </w:docPartObj>
    </w:sdtPr>
    <w:sdtEndPr>
      <w:rPr>
        <w:noProof/>
      </w:rPr>
    </w:sdtEndPr>
    <w:sdtContent>
      <w:p w14:paraId="48894299" w14:textId="77777777" w:rsidR="00B32509" w:rsidRDefault="00921B8B">
        <w:pPr>
          <w:pStyle w:val="Footer"/>
          <w:jc w:val="center"/>
        </w:pPr>
        <w:r>
          <w:fldChar w:fldCharType="begin"/>
        </w:r>
        <w:r>
          <w:instrText xml:space="preserve"> PAGE   \* MERGEFORMAT </w:instrText>
        </w:r>
        <w:r>
          <w:fldChar w:fldCharType="separate"/>
        </w:r>
        <w:r w:rsidR="00190886">
          <w:rPr>
            <w:noProof/>
          </w:rPr>
          <w:t>8</w:t>
        </w:r>
        <w:r>
          <w:rPr>
            <w:noProof/>
          </w:rPr>
          <w:fldChar w:fldCharType="end"/>
        </w:r>
      </w:p>
    </w:sdtContent>
  </w:sdt>
  <w:p w14:paraId="54CCBFC6" w14:textId="77777777" w:rsidR="00B32509" w:rsidRDefault="00B3250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B803800" w14:textId="77777777" w:rsidR="00151A25" w:rsidRDefault="00151A25">
      <w:pPr>
        <w:spacing w:after="0" w:line="240" w:lineRule="auto"/>
      </w:pPr>
      <w:r>
        <w:separator/>
      </w:r>
    </w:p>
  </w:footnote>
  <w:footnote w:type="continuationSeparator" w:id="0">
    <w:p w14:paraId="01D2429B" w14:textId="77777777" w:rsidR="00151A25" w:rsidRDefault="00151A2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B6B2D74"/>
    <w:multiLevelType w:val="hybridMultilevel"/>
    <w:tmpl w:val="D62AC2B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67683649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MjAyNTUzMDG0sDQ1MjFU0lEKTi0uzszPAykwqgUA6bor3ywAAAA="/>
  </w:docVars>
  <w:rsids>
    <w:rsidRoot w:val="006D6874"/>
    <w:rsid w:val="000065DA"/>
    <w:rsid w:val="000857B6"/>
    <w:rsid w:val="00086D89"/>
    <w:rsid w:val="000B683B"/>
    <w:rsid w:val="00151A25"/>
    <w:rsid w:val="0016411A"/>
    <w:rsid w:val="00190886"/>
    <w:rsid w:val="001A30F9"/>
    <w:rsid w:val="001F41A2"/>
    <w:rsid w:val="00226918"/>
    <w:rsid w:val="00226E9B"/>
    <w:rsid w:val="00284721"/>
    <w:rsid w:val="002B3B9E"/>
    <w:rsid w:val="002B4FEE"/>
    <w:rsid w:val="002F6764"/>
    <w:rsid w:val="003425E8"/>
    <w:rsid w:val="003904FC"/>
    <w:rsid w:val="00391CC4"/>
    <w:rsid w:val="003D6517"/>
    <w:rsid w:val="0045570E"/>
    <w:rsid w:val="004F6C22"/>
    <w:rsid w:val="00532A10"/>
    <w:rsid w:val="005A5FA4"/>
    <w:rsid w:val="006152D3"/>
    <w:rsid w:val="00630D4E"/>
    <w:rsid w:val="006D6874"/>
    <w:rsid w:val="007122C3"/>
    <w:rsid w:val="0079056A"/>
    <w:rsid w:val="007F1FB3"/>
    <w:rsid w:val="0080454E"/>
    <w:rsid w:val="0089776B"/>
    <w:rsid w:val="008A4969"/>
    <w:rsid w:val="008A7F28"/>
    <w:rsid w:val="00921B8B"/>
    <w:rsid w:val="00982B28"/>
    <w:rsid w:val="009A4837"/>
    <w:rsid w:val="00A33116"/>
    <w:rsid w:val="00AB4B81"/>
    <w:rsid w:val="00AD7F92"/>
    <w:rsid w:val="00B24F4B"/>
    <w:rsid w:val="00B32509"/>
    <w:rsid w:val="00C72324"/>
    <w:rsid w:val="00CE5587"/>
    <w:rsid w:val="00DF38E5"/>
    <w:rsid w:val="00DF773A"/>
    <w:rsid w:val="00F645F8"/>
    <w:rsid w:val="00F7140E"/>
    <w:rsid w:val="00F9733D"/>
    <w:rsid w:val="00FF238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FE29C1"/>
  <w15:docId w15:val="{DECA108A-E03F-4BB2-9BCE-D15A1EE546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F1FB3"/>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0065DA"/>
    <w:pPr>
      <w:keepNext/>
      <w:keepLines/>
      <w:spacing w:before="240" w:after="0" w:line="240" w:lineRule="auto"/>
      <w:outlineLvl w:val="0"/>
    </w:pPr>
    <w:rPr>
      <w:rFonts w:eastAsiaTheme="majorEastAsia"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F9733D"/>
    <w:pPr>
      <w:keepNext/>
      <w:keepLines/>
      <w:spacing w:before="40" w:after="0"/>
      <w:outlineLvl w:val="1"/>
    </w:pPr>
    <w:rPr>
      <w:rFonts w:eastAsiaTheme="majorEastAsia"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CE5587"/>
    <w:pPr>
      <w:keepNext/>
      <w:keepLines/>
      <w:spacing w:before="40" w:after="0" w:line="240" w:lineRule="auto"/>
      <w:outlineLvl w:val="2"/>
    </w:pPr>
    <w:rPr>
      <w:rFonts w:eastAsiaTheme="majorEastAsia" w:cstheme="majorBidi"/>
      <w:b/>
      <w:color w:val="4472C4" w:themeColor="accent1"/>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065DA"/>
    <w:rPr>
      <w:rFonts w:ascii="Times New Roman" w:eastAsiaTheme="majorEastAsia" w:hAnsi="Times New Roman" w:cstheme="majorBidi"/>
      <w:color w:val="2F5496" w:themeColor="accent1" w:themeShade="BF"/>
      <w:sz w:val="32"/>
      <w:szCs w:val="32"/>
    </w:rPr>
  </w:style>
  <w:style w:type="character" w:customStyle="1" w:styleId="Heading2Char">
    <w:name w:val="Heading 2 Char"/>
    <w:basedOn w:val="DefaultParagraphFont"/>
    <w:link w:val="Heading2"/>
    <w:uiPriority w:val="9"/>
    <w:rsid w:val="00F9733D"/>
    <w:rPr>
      <w:rFonts w:ascii="Times New Roman" w:eastAsiaTheme="majorEastAsia" w:hAnsi="Times New Roman" w:cstheme="majorBidi"/>
      <w:color w:val="2F5496" w:themeColor="accent1" w:themeShade="BF"/>
      <w:sz w:val="26"/>
      <w:szCs w:val="26"/>
    </w:rPr>
  </w:style>
  <w:style w:type="character" w:customStyle="1" w:styleId="Heading3Char">
    <w:name w:val="Heading 3 Char"/>
    <w:basedOn w:val="DefaultParagraphFont"/>
    <w:link w:val="Heading3"/>
    <w:uiPriority w:val="9"/>
    <w:rsid w:val="00CE5587"/>
    <w:rPr>
      <w:rFonts w:ascii="Times New Roman" w:eastAsiaTheme="majorEastAsia" w:hAnsi="Times New Roman" w:cstheme="majorBidi"/>
      <w:b/>
      <w:color w:val="4472C4" w:themeColor="accent1"/>
      <w:sz w:val="24"/>
      <w:szCs w:val="24"/>
    </w:rPr>
  </w:style>
  <w:style w:type="paragraph" w:styleId="Header">
    <w:name w:val="header"/>
    <w:basedOn w:val="Normal"/>
    <w:link w:val="HeaderChar"/>
    <w:uiPriority w:val="99"/>
    <w:unhideWhenUsed/>
    <w:rsid w:val="00B32509"/>
    <w:pPr>
      <w:tabs>
        <w:tab w:val="center" w:pos="4680"/>
        <w:tab w:val="right" w:pos="9360"/>
      </w:tabs>
      <w:spacing w:after="0" w:line="240" w:lineRule="auto"/>
    </w:pPr>
  </w:style>
  <w:style w:type="character" w:customStyle="1" w:styleId="HeaderChar">
    <w:name w:val="Header Char"/>
    <w:basedOn w:val="DefaultParagraphFont"/>
    <w:link w:val="Header"/>
    <w:uiPriority w:val="99"/>
    <w:rsid w:val="00B32509"/>
    <w:rPr>
      <w:rFonts w:ascii="Times New Roman" w:hAnsi="Times New Roman"/>
      <w:sz w:val="24"/>
    </w:rPr>
  </w:style>
  <w:style w:type="paragraph" w:styleId="Footer">
    <w:name w:val="footer"/>
    <w:basedOn w:val="Normal"/>
    <w:link w:val="FooterChar"/>
    <w:uiPriority w:val="99"/>
    <w:unhideWhenUsed/>
    <w:rsid w:val="00B32509"/>
    <w:pPr>
      <w:tabs>
        <w:tab w:val="center" w:pos="4680"/>
        <w:tab w:val="right" w:pos="9360"/>
      </w:tabs>
      <w:spacing w:after="0" w:line="240" w:lineRule="auto"/>
    </w:pPr>
  </w:style>
  <w:style w:type="character" w:customStyle="1" w:styleId="FooterChar">
    <w:name w:val="Footer Char"/>
    <w:basedOn w:val="DefaultParagraphFont"/>
    <w:link w:val="Footer"/>
    <w:uiPriority w:val="99"/>
    <w:rsid w:val="00B32509"/>
    <w:rPr>
      <w:rFonts w:ascii="Times New Roman" w:hAnsi="Times New Roman"/>
      <w:sz w:val="24"/>
    </w:rPr>
  </w:style>
  <w:style w:type="character" w:customStyle="1" w:styleId="normaltextrun">
    <w:name w:val="normaltextrun"/>
    <w:basedOn w:val="DefaultParagraphFont"/>
    <w:rsid w:val="00284721"/>
  </w:style>
  <w:style w:type="character" w:customStyle="1" w:styleId="eop">
    <w:name w:val="eop"/>
    <w:basedOn w:val="DefaultParagraphFont"/>
    <w:rsid w:val="00284721"/>
  </w:style>
  <w:style w:type="paragraph" w:styleId="NormalWeb">
    <w:name w:val="Normal (Web)"/>
    <w:basedOn w:val="Normal"/>
    <w:uiPriority w:val="99"/>
    <w:unhideWhenUsed/>
    <w:rsid w:val="00284721"/>
    <w:pPr>
      <w:spacing w:before="100" w:beforeAutospacing="1" w:after="100" w:afterAutospacing="1" w:line="240" w:lineRule="auto"/>
      <w:jc w:val="left"/>
    </w:pPr>
    <w:rPr>
      <w:rFonts w:eastAsia="Times New Roman" w:cs="Times New Roman"/>
      <w:szCs w:val="24"/>
    </w:rPr>
  </w:style>
  <w:style w:type="paragraph" w:styleId="BalloonText">
    <w:name w:val="Balloon Text"/>
    <w:basedOn w:val="Normal"/>
    <w:link w:val="BalloonTextChar"/>
    <w:uiPriority w:val="99"/>
    <w:semiHidden/>
    <w:unhideWhenUsed/>
    <w:rsid w:val="0019088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90886"/>
    <w:rPr>
      <w:rFonts w:ascii="Tahoma" w:hAnsi="Tahoma" w:cs="Tahoma"/>
      <w:sz w:val="16"/>
      <w:szCs w:val="16"/>
    </w:rPr>
  </w:style>
  <w:style w:type="paragraph" w:styleId="ListParagraph">
    <w:name w:val="List Paragraph"/>
    <w:basedOn w:val="Normal"/>
    <w:uiPriority w:val="34"/>
    <w:qFormat/>
    <w:rsid w:val="003425E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9</Pages>
  <Words>1948</Words>
  <Characters>11108</Characters>
  <Application>Microsoft Office Word</Application>
  <DocSecurity>0</DocSecurity>
  <Lines>92</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MY Computer</dc:creator>
  <cp:lastModifiedBy>shabana begum</cp:lastModifiedBy>
  <cp:revision>3</cp:revision>
  <dcterms:created xsi:type="dcterms:W3CDTF">2023-02-12T16:10:00Z</dcterms:created>
  <dcterms:modified xsi:type="dcterms:W3CDTF">2023-02-12T16:25:00Z</dcterms:modified>
</cp:coreProperties>
</file>