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5073E" w14:textId="77777777"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b/>
          <w:bCs/>
          <w:lang w:eastAsia="en-GB"/>
        </w:rPr>
        <w:t>Essay one</w:t>
      </w:r>
      <w:r w:rsidRPr="00BC461A">
        <w:rPr>
          <w:rFonts w:ascii="Arial" w:eastAsia="Times New Roman" w:hAnsi="Arial" w:cs="Arial"/>
          <w:b/>
          <w:bCs/>
          <w:lang w:eastAsia="en-GB"/>
        </w:rPr>
        <w:t>:</w:t>
      </w:r>
    </w:p>
    <w:p w14:paraId="35F39597" w14:textId="77777777" w:rsidR="0035327B" w:rsidRPr="006C3C20" w:rsidRDefault="0035327B" w:rsidP="0035327B">
      <w:pPr>
        <w:spacing w:after="0" w:line="276" w:lineRule="auto"/>
        <w:ind w:left="720" w:right="531"/>
        <w:rPr>
          <w:rFonts w:ascii="Arial" w:eastAsia="Times New Roman" w:hAnsi="Arial" w:cs="Arial"/>
          <w:lang w:eastAsia="en-GB"/>
        </w:rPr>
      </w:pPr>
      <w:r w:rsidRPr="006C3C20">
        <w:rPr>
          <w:rFonts w:ascii="Arial" w:eastAsia="Times New Roman" w:hAnsi="Arial" w:cs="Arial"/>
          <w:u w:val="single"/>
          <w:lang w:eastAsia="en-GB"/>
        </w:rPr>
        <w:t>Analyse</w:t>
      </w:r>
      <w:r w:rsidRPr="006C3C20">
        <w:rPr>
          <w:rFonts w:ascii="Arial" w:eastAsia="Times New Roman" w:hAnsi="Arial" w:cs="Arial"/>
          <w:lang w:eastAsia="en-GB"/>
        </w:rPr>
        <w:t xml:space="preserve"> the role of independent bodies (</w:t>
      </w:r>
      <w:proofErr w:type="gramStart"/>
      <w:r w:rsidRPr="006C3C20">
        <w:rPr>
          <w:rFonts w:ascii="Arial" w:eastAsia="Times New Roman" w:hAnsi="Arial" w:cs="Arial"/>
          <w:lang w:eastAsia="en-GB"/>
        </w:rPr>
        <w:t>i.e.</w:t>
      </w:r>
      <w:proofErr w:type="gramEnd"/>
      <w:r w:rsidRPr="006C3C20">
        <w:rPr>
          <w:rFonts w:ascii="Arial" w:eastAsia="Times New Roman" w:hAnsi="Arial" w:cs="Arial"/>
          <w:lang w:eastAsia="en-GB"/>
        </w:rPr>
        <w:t xml:space="preserve"> IOPC/HMICFRS) in holding the police accountable to those they serve. </w:t>
      </w:r>
      <w:r w:rsidRPr="006C3C20">
        <w:rPr>
          <w:rFonts w:ascii="Arial" w:eastAsia="Times New Roman" w:hAnsi="Arial" w:cs="Arial"/>
          <w:u w:val="single"/>
          <w:lang w:eastAsia="en-GB"/>
        </w:rPr>
        <w:t>Consider how and why</w:t>
      </w:r>
      <w:r w:rsidRPr="006C3C20">
        <w:rPr>
          <w:rFonts w:ascii="Arial" w:eastAsia="Times New Roman" w:hAnsi="Arial" w:cs="Arial"/>
          <w:lang w:eastAsia="en-GB"/>
        </w:rPr>
        <w:t xml:space="preserve"> it is necessary to hold the police to account, and the effectiveness of these independent bodies at fulfilling this task. You should also consider how else the police might be held to account, includ</w:t>
      </w:r>
      <w:r>
        <w:rPr>
          <w:rFonts w:ascii="Arial" w:eastAsia="Times New Roman" w:hAnsi="Arial" w:cs="Arial"/>
          <w:lang w:eastAsia="en-GB"/>
        </w:rPr>
        <w:t>ing</w:t>
      </w:r>
      <w:r w:rsidRPr="006C3C20">
        <w:rPr>
          <w:rFonts w:ascii="Arial" w:eastAsia="Times New Roman" w:hAnsi="Arial" w:cs="Arial"/>
          <w:lang w:eastAsia="en-GB"/>
        </w:rPr>
        <w:t xml:space="preserve"> whether any policies are in place internally to prevent this.</w:t>
      </w:r>
    </w:p>
    <w:p w14:paraId="5CBE80F2" w14:textId="77777777" w:rsidR="0035327B" w:rsidRDefault="0035327B" w:rsidP="0035327B">
      <w:pPr>
        <w:spacing w:after="0" w:line="276" w:lineRule="auto"/>
        <w:ind w:left="720" w:right="531"/>
        <w:rPr>
          <w:rFonts w:ascii="Arial" w:eastAsia="Times New Roman" w:hAnsi="Arial" w:cs="Arial"/>
          <w:lang w:eastAsia="en-GB"/>
        </w:rPr>
      </w:pPr>
      <w:r w:rsidRPr="006C3C20">
        <w:rPr>
          <w:rFonts w:ascii="Arial" w:eastAsia="Times New Roman" w:hAnsi="Arial" w:cs="Arial"/>
          <w:b/>
          <w:bCs/>
          <w:lang w:eastAsia="en-GB"/>
        </w:rPr>
        <w:t>Word limit:</w:t>
      </w:r>
      <w:r w:rsidRPr="006C3C20">
        <w:rPr>
          <w:rFonts w:ascii="Arial" w:eastAsia="Times New Roman" w:hAnsi="Arial" w:cs="Arial"/>
          <w:lang w:eastAsia="en-GB"/>
        </w:rPr>
        <w:t xml:space="preserve"> 1000 words.</w:t>
      </w:r>
    </w:p>
    <w:p w14:paraId="13659B82" w14:textId="77777777" w:rsidR="0035327B" w:rsidRDefault="0035327B" w:rsidP="0035327B">
      <w:pPr>
        <w:spacing w:after="0" w:line="276" w:lineRule="auto"/>
        <w:ind w:left="720" w:right="531"/>
        <w:rPr>
          <w:rFonts w:ascii="Arial" w:eastAsia="Times New Roman" w:hAnsi="Arial" w:cs="Arial"/>
          <w:lang w:eastAsia="en-GB"/>
        </w:rPr>
      </w:pPr>
    </w:p>
    <w:p w14:paraId="3C0B8AAA" w14:textId="6351B0D0" w:rsidR="0035327B" w:rsidRDefault="0035327B" w:rsidP="0035327B">
      <w:pPr>
        <w:spacing w:after="0" w:line="276" w:lineRule="auto"/>
        <w:ind w:left="720" w:right="531"/>
        <w:rPr>
          <w:rFonts w:ascii="Arial" w:eastAsia="Times New Roman" w:hAnsi="Arial" w:cs="Arial"/>
          <w:lang w:eastAsia="en-GB"/>
        </w:rPr>
      </w:pPr>
      <w:r w:rsidRPr="00713A77">
        <w:rPr>
          <w:rFonts w:ascii="Arial" w:eastAsia="Times New Roman" w:hAnsi="Arial" w:cs="Arial"/>
          <w:lang w:eastAsia="en-GB"/>
        </w:rPr>
        <w:t>The Independent Office for Police Conduct (IOPC) exists to increase public confidence in the police complaints system in England and Wales</w:t>
      </w:r>
      <w:r>
        <w:rPr>
          <w:rFonts w:ascii="Arial" w:eastAsia="Times New Roman" w:hAnsi="Arial" w:cs="Arial"/>
          <w:lang w:eastAsia="en-GB"/>
        </w:rPr>
        <w:t xml:space="preserve"> (Gov.uk, no date). It was formerly known as the Independent Police Complaints Commission (IPCC) until January 2018 following a change through Section 33 of the Policing and Crime Act 2017, and it oversees the police complaints system in England and Wales. Serious matters such as deaths following police contact are investigated by this body and decisions that are made are entirely independent of the police and government (IOPC, 2020a). A significant difference between the IPCC and the IOPC is the latter being given the power to initiate its own investigations without being referred by a police force through the act which emphasises its power of independence from all the police forces.</w:t>
      </w:r>
    </w:p>
    <w:p w14:paraId="21D37DB1" w14:textId="77777777" w:rsidR="0035327B" w:rsidRDefault="0035327B" w:rsidP="0035327B">
      <w:pPr>
        <w:spacing w:after="0" w:line="276" w:lineRule="auto"/>
        <w:ind w:left="720" w:right="531"/>
        <w:rPr>
          <w:rFonts w:ascii="Arial" w:eastAsia="Times New Roman" w:hAnsi="Arial" w:cs="Arial"/>
          <w:lang w:eastAsia="en-GB"/>
        </w:rPr>
      </w:pPr>
    </w:p>
    <w:p w14:paraId="4989B249" w14:textId="77777777"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A key feature of the IOPC is one which highlights its transparency where it releases a performance bulletin on its website for each force every quarter. The bulletin gives information about each force’s performance against several measures, comparing to the most similar force group and then against the results for all national forces (IOPC, 2020b). This feature helps the </w:t>
      </w:r>
      <w:proofErr w:type="gramStart"/>
      <w:r>
        <w:rPr>
          <w:rFonts w:ascii="Arial" w:eastAsia="Times New Roman" w:hAnsi="Arial" w:cs="Arial"/>
          <w:lang w:eastAsia="en-GB"/>
        </w:rPr>
        <w:t>general public</w:t>
      </w:r>
      <w:proofErr w:type="gramEnd"/>
      <w:r>
        <w:rPr>
          <w:rFonts w:ascii="Arial" w:eastAsia="Times New Roman" w:hAnsi="Arial" w:cs="Arial"/>
          <w:lang w:eastAsia="en-GB"/>
        </w:rPr>
        <w:t xml:space="preserve"> keep informed about how the police are performing and gives the option to read about specific investigations that have concluded which emphasises its transparency.</w:t>
      </w:r>
    </w:p>
    <w:p w14:paraId="42898332" w14:textId="77777777" w:rsidR="0035327B" w:rsidRDefault="0035327B" w:rsidP="0035327B">
      <w:pPr>
        <w:spacing w:after="0" w:line="276" w:lineRule="auto"/>
        <w:ind w:left="720" w:right="531"/>
        <w:rPr>
          <w:rFonts w:ascii="Arial" w:eastAsia="Times New Roman" w:hAnsi="Arial" w:cs="Arial"/>
          <w:lang w:eastAsia="en-GB"/>
        </w:rPr>
      </w:pPr>
    </w:p>
    <w:p w14:paraId="307AE57D" w14:textId="22A49AA2"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As stated </w:t>
      </w:r>
      <w:r>
        <w:rPr>
          <w:rFonts w:ascii="Arial" w:eastAsia="Times New Roman" w:hAnsi="Arial" w:cs="Arial"/>
          <w:lang w:eastAsia="en-GB"/>
        </w:rPr>
        <w:t>by</w:t>
      </w:r>
      <w:r>
        <w:rPr>
          <w:rFonts w:ascii="Arial" w:eastAsia="Times New Roman" w:hAnsi="Arial" w:cs="Arial"/>
          <w:lang w:eastAsia="en-GB"/>
        </w:rPr>
        <w:t xml:space="preserve"> </w:t>
      </w:r>
      <w:proofErr w:type="spellStart"/>
      <w:r>
        <w:rPr>
          <w:rFonts w:ascii="Arial" w:eastAsia="Times New Roman" w:hAnsi="Arial" w:cs="Arial"/>
          <w:lang w:eastAsia="en-GB"/>
        </w:rPr>
        <w:t>Fridell</w:t>
      </w:r>
      <w:proofErr w:type="spellEnd"/>
      <w:r>
        <w:rPr>
          <w:rFonts w:ascii="Arial" w:eastAsia="Times New Roman" w:hAnsi="Arial" w:cs="Arial"/>
          <w:lang w:eastAsia="en-GB"/>
        </w:rPr>
        <w:t xml:space="preserve"> et al. (2021) “</w:t>
      </w:r>
      <w:r w:rsidRPr="00BE27C3">
        <w:rPr>
          <w:rFonts w:ascii="Arial" w:eastAsia="Times New Roman" w:hAnsi="Arial" w:cs="Arial"/>
          <w:lang w:eastAsia="en-GB"/>
        </w:rPr>
        <w:t>acts of misconduct can have far-reaching effects for the officers involved, the organisation, and the community, research examining the efficacy of mechanisms to reduce misconduct is vital.</w:t>
      </w:r>
      <w:r>
        <w:rPr>
          <w:rFonts w:ascii="Arial" w:eastAsia="Times New Roman" w:hAnsi="Arial" w:cs="Arial"/>
          <w:lang w:eastAsia="en-GB"/>
        </w:rPr>
        <w:t xml:space="preserve">” One way of inspecting acts of misconduct in England and Wales is by HMICFRS, formerly known as HMIC, which was formed over 160 years ago but took on inspections of England’s fire and rescue services in 2017, hence the updated abbreviation. This body works slightly different to the IOPC, with its primary responsibility of </w:t>
      </w:r>
      <w:r w:rsidRPr="00C704CC">
        <w:rPr>
          <w:rFonts w:ascii="Arial" w:eastAsia="Times New Roman" w:hAnsi="Arial" w:cs="Arial"/>
          <w:lang w:eastAsia="en-GB"/>
        </w:rPr>
        <w:t>independently inspect</w:t>
      </w:r>
      <w:r>
        <w:rPr>
          <w:rFonts w:ascii="Arial" w:eastAsia="Times New Roman" w:hAnsi="Arial" w:cs="Arial"/>
          <w:lang w:eastAsia="en-GB"/>
        </w:rPr>
        <w:t>ing</w:t>
      </w:r>
      <w:r w:rsidRPr="00C704CC">
        <w:rPr>
          <w:rFonts w:ascii="Arial" w:eastAsia="Times New Roman" w:hAnsi="Arial" w:cs="Arial"/>
          <w:lang w:eastAsia="en-GB"/>
        </w:rPr>
        <w:t xml:space="preserve"> and report</w:t>
      </w:r>
      <w:r>
        <w:rPr>
          <w:rFonts w:ascii="Arial" w:eastAsia="Times New Roman" w:hAnsi="Arial" w:cs="Arial"/>
          <w:lang w:eastAsia="en-GB"/>
        </w:rPr>
        <w:t>ing</w:t>
      </w:r>
      <w:r w:rsidRPr="00C704CC">
        <w:rPr>
          <w:rFonts w:ascii="Arial" w:eastAsia="Times New Roman" w:hAnsi="Arial" w:cs="Arial"/>
          <w:lang w:eastAsia="en-GB"/>
        </w:rPr>
        <w:t xml:space="preserve"> on the efficiency and effectiveness of police forces– in the public interest</w:t>
      </w:r>
      <w:r>
        <w:rPr>
          <w:rFonts w:ascii="Arial" w:eastAsia="Times New Roman" w:hAnsi="Arial" w:cs="Arial"/>
          <w:lang w:eastAsia="en-GB"/>
        </w:rPr>
        <w:t xml:space="preserve"> (HMICFRS, 2018a). The body conducts an annual assessment on police forces in England in Wales which discovers their effectiveness of preventing and investigating crime, their efficiency in managing demands and how legitimate they are in treating the public as well as how ethically they behave. As cited in the PEEL spotlight report from the Lammy review (HMICFRS, 2020</w:t>
      </w:r>
      <w:proofErr w:type="gramStart"/>
      <w:r>
        <w:rPr>
          <w:rFonts w:ascii="Arial" w:eastAsia="Times New Roman" w:hAnsi="Arial" w:cs="Arial"/>
          <w:lang w:eastAsia="en-GB"/>
        </w:rPr>
        <w:t>a</w:t>
      </w:r>
      <w:r>
        <w:rPr>
          <w:rFonts w:ascii="Arial" w:eastAsia="Times New Roman" w:hAnsi="Arial" w:cs="Arial"/>
          <w:lang w:eastAsia="en-GB"/>
        </w:rPr>
        <w:t>,.</w:t>
      </w:r>
      <w:proofErr w:type="gramEnd"/>
      <w:r>
        <w:rPr>
          <w:rFonts w:ascii="Arial" w:eastAsia="Times New Roman" w:hAnsi="Arial" w:cs="Arial"/>
          <w:lang w:eastAsia="en-GB"/>
        </w:rPr>
        <w:t xml:space="preserve"> Lammy, 2017) “I</w:t>
      </w:r>
      <w:r w:rsidRPr="00B47ADF">
        <w:rPr>
          <w:rFonts w:ascii="Arial" w:eastAsia="Times New Roman" w:hAnsi="Arial" w:cs="Arial"/>
          <w:lang w:eastAsia="en-GB"/>
        </w:rPr>
        <w:t>ndependent scrutiny of the use of police powers is the best way to make sure people are being treated fairly.</w:t>
      </w:r>
      <w:r>
        <w:rPr>
          <w:rFonts w:ascii="Arial" w:eastAsia="Times New Roman" w:hAnsi="Arial" w:cs="Arial"/>
          <w:lang w:eastAsia="en-GB"/>
        </w:rPr>
        <w:t>” This is challenged by the effectiveness of internal investigations, conducted by a department within each force namely the Professional Standards Department (PSD).</w:t>
      </w:r>
    </w:p>
    <w:p w14:paraId="75C2BB75" w14:textId="77777777" w:rsidR="0035327B" w:rsidRDefault="0035327B" w:rsidP="0035327B">
      <w:pPr>
        <w:spacing w:after="0" w:line="276" w:lineRule="auto"/>
        <w:ind w:left="720" w:right="531"/>
        <w:rPr>
          <w:rFonts w:ascii="Arial" w:eastAsia="Times New Roman" w:hAnsi="Arial" w:cs="Arial"/>
          <w:lang w:eastAsia="en-GB"/>
        </w:rPr>
      </w:pPr>
    </w:p>
    <w:p w14:paraId="4A9E698B" w14:textId="77777777"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lastRenderedPageBreak/>
        <w:t>The PSD is vital to ensure that all police officers adhere to the policing principles and code of ethics. It is available 24 hours a day 7 days a week and the department deals with potential breaches of conduct, and where serious matters are identified, referred by PSD to the IOPC for further investigation, upholding the integrity of the force involved.</w:t>
      </w:r>
    </w:p>
    <w:p w14:paraId="3A43E505" w14:textId="77777777" w:rsidR="0035327B" w:rsidRDefault="0035327B" w:rsidP="0035327B">
      <w:pPr>
        <w:spacing w:after="0" w:line="276" w:lineRule="auto"/>
        <w:ind w:left="153" w:right="531"/>
        <w:rPr>
          <w:rFonts w:ascii="Arial" w:eastAsia="Times New Roman" w:hAnsi="Arial" w:cs="Arial"/>
          <w:lang w:eastAsia="en-GB"/>
        </w:rPr>
      </w:pPr>
    </w:p>
    <w:p w14:paraId="59B5BD64" w14:textId="77777777"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A criticism of the IOPC is the tendency for investigations to be lengthy and drawn-out, resulting in a very expensive process at the expense of the taxpayer which also leads to a negative effect on the health and well-being of the officers involved. In a report by the Leicestershire Police Federation (2021), it is stated </w:t>
      </w:r>
      <w:r w:rsidRPr="00254D68">
        <w:rPr>
          <w:rFonts w:ascii="Arial" w:eastAsia="Times New Roman" w:hAnsi="Arial" w:cs="Arial"/>
          <w:lang w:eastAsia="en-GB"/>
        </w:rPr>
        <w:t>an IOPC investigation that lasts up to six months costs £15,101 per officer, which goes up by a factor of 20 – to £302,012 – when it drags on for five years or more</w:t>
      </w:r>
      <w:r>
        <w:rPr>
          <w:rFonts w:ascii="Arial" w:eastAsia="Times New Roman" w:hAnsi="Arial" w:cs="Arial"/>
          <w:lang w:eastAsia="en-GB"/>
        </w:rPr>
        <w:t xml:space="preserve">. Figures like these are heavily scrutinised by the public whether this is the most efficient process available for investigations into police conduct. A formal enquiry by the police federation into the lengthy IOPC disciplinary investigations in 2020 found that </w:t>
      </w:r>
      <w:r w:rsidRPr="00814005">
        <w:rPr>
          <w:rFonts w:ascii="Arial" w:eastAsia="Times New Roman" w:hAnsi="Arial" w:cs="Arial"/>
          <w:lang w:eastAsia="en-GB"/>
        </w:rPr>
        <w:t>“Protracted disciplinary investigations have ruined the careers of multiple colleagues, left a mark on their mental health, and placed pressure on their home lives and loved ones</w:t>
      </w:r>
      <w:r>
        <w:rPr>
          <w:rFonts w:ascii="Arial" w:eastAsia="Times New Roman" w:hAnsi="Arial" w:cs="Arial"/>
          <w:lang w:eastAsia="en-GB"/>
        </w:rPr>
        <w:t>” (Polfed.org, 2021). It is necessary for the IOPC to improve this facet of their investigations to avoid officers from losing confidence in the body, with the police federation calling for a 12-month time limit on investigations.</w:t>
      </w:r>
    </w:p>
    <w:p w14:paraId="2C2F9798" w14:textId="77777777" w:rsidR="0035327B" w:rsidRDefault="0035327B" w:rsidP="0035327B">
      <w:pPr>
        <w:spacing w:after="0" w:line="276" w:lineRule="auto"/>
        <w:ind w:left="720" w:right="531"/>
        <w:rPr>
          <w:rFonts w:ascii="Arial" w:eastAsia="Times New Roman" w:hAnsi="Arial" w:cs="Arial"/>
          <w:lang w:eastAsia="en-GB"/>
        </w:rPr>
      </w:pPr>
    </w:p>
    <w:p w14:paraId="3DC1FCFE" w14:textId="17D4932D"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On 1</w:t>
      </w:r>
      <w:r w:rsidRPr="00504CCB">
        <w:rPr>
          <w:rFonts w:ascii="Arial" w:eastAsia="Times New Roman" w:hAnsi="Arial" w:cs="Arial"/>
          <w:vertAlign w:val="superscript"/>
          <w:lang w:eastAsia="en-GB"/>
        </w:rPr>
        <w:t>st</w:t>
      </w:r>
      <w:r>
        <w:rPr>
          <w:rFonts w:ascii="Arial" w:eastAsia="Times New Roman" w:hAnsi="Arial" w:cs="Arial"/>
          <w:lang w:eastAsia="en-GB"/>
        </w:rPr>
        <w:t xml:space="preserve"> November 2018, the government introduced Police super-complaints, a system which can be used by organisations designated by the Home Office. This system was introduced for “</w:t>
      </w:r>
      <w:r w:rsidRPr="001F4C71">
        <w:rPr>
          <w:rFonts w:ascii="Arial" w:eastAsia="Times New Roman" w:hAnsi="Arial" w:cs="Arial"/>
          <w:lang w:eastAsia="en-GB"/>
        </w:rPr>
        <w:t>systemic issues which are not otherwise dealt with by the existing complaints systems</w:t>
      </w:r>
      <w:r>
        <w:rPr>
          <w:rFonts w:ascii="Arial" w:eastAsia="Times New Roman" w:hAnsi="Arial" w:cs="Arial"/>
          <w:lang w:eastAsia="en-GB"/>
        </w:rPr>
        <w:t>” (Gov.uk, 2018). This challenges the former process of complaints against police as a form of being more streamlined, as stated by Heal (2019) who writes to say “endemic problems within policing were not being adequately challenged” prior to super-complaints being introduced. T</w:t>
      </w:r>
      <w:r w:rsidRPr="006361B1">
        <w:rPr>
          <w:rFonts w:ascii="Arial" w:eastAsia="Times New Roman" w:hAnsi="Arial" w:cs="Arial"/>
          <w:lang w:eastAsia="en-GB"/>
        </w:rPr>
        <w:t>he</w:t>
      </w:r>
      <w:r>
        <w:rPr>
          <w:rFonts w:ascii="Arial" w:eastAsia="Times New Roman" w:hAnsi="Arial" w:cs="Arial"/>
          <w:lang w:eastAsia="en-GB"/>
        </w:rPr>
        <w:t xml:space="preserve"> </w:t>
      </w:r>
      <w:r>
        <w:rPr>
          <w:rFonts w:ascii="Arial" w:eastAsia="Times New Roman" w:hAnsi="Arial" w:cs="Arial"/>
          <w:lang w:eastAsia="en-GB"/>
        </w:rPr>
        <w:t>s</w:t>
      </w:r>
      <w:r w:rsidRPr="006361B1">
        <w:rPr>
          <w:rFonts w:ascii="Arial" w:eastAsia="Times New Roman" w:hAnsi="Arial" w:cs="Arial"/>
          <w:lang w:eastAsia="en-GB"/>
        </w:rPr>
        <w:t>uper-complaints system is a partnership between HMICFRS, the IOPC and</w:t>
      </w:r>
      <w:r>
        <w:rPr>
          <w:rFonts w:ascii="Arial" w:eastAsia="Times New Roman" w:hAnsi="Arial" w:cs="Arial"/>
          <w:lang w:eastAsia="en-GB"/>
        </w:rPr>
        <w:t xml:space="preserve"> College of Policing</w:t>
      </w:r>
      <w:r w:rsidRPr="006361B1">
        <w:rPr>
          <w:rFonts w:ascii="Arial" w:eastAsia="Times New Roman" w:hAnsi="Arial" w:cs="Arial"/>
          <w:lang w:eastAsia="en-GB"/>
        </w:rPr>
        <w:t xml:space="preserve"> </w:t>
      </w:r>
      <w:r>
        <w:rPr>
          <w:rFonts w:ascii="Arial" w:eastAsia="Times New Roman" w:hAnsi="Arial" w:cs="Arial"/>
          <w:lang w:eastAsia="en-GB"/>
        </w:rPr>
        <w:t>(</w:t>
      </w:r>
      <w:r w:rsidRPr="006361B1">
        <w:rPr>
          <w:rFonts w:ascii="Arial" w:eastAsia="Times New Roman" w:hAnsi="Arial" w:cs="Arial"/>
          <w:lang w:eastAsia="en-GB"/>
        </w:rPr>
        <w:t>CoP</w:t>
      </w:r>
      <w:r>
        <w:rPr>
          <w:rFonts w:ascii="Arial" w:eastAsia="Times New Roman" w:hAnsi="Arial" w:cs="Arial"/>
          <w:lang w:eastAsia="en-GB"/>
        </w:rPr>
        <w:t xml:space="preserve">) which </w:t>
      </w:r>
      <w:r w:rsidRPr="006361B1">
        <w:rPr>
          <w:rFonts w:ascii="Arial" w:eastAsia="Times New Roman" w:hAnsi="Arial" w:cs="Arial"/>
          <w:lang w:eastAsia="en-GB"/>
        </w:rPr>
        <w:t>was introduced within the Policing and Crime Act 2017</w:t>
      </w:r>
      <w:r>
        <w:rPr>
          <w:rFonts w:ascii="Arial" w:eastAsia="Times New Roman" w:hAnsi="Arial" w:cs="Arial"/>
          <w:lang w:eastAsia="en-GB"/>
        </w:rPr>
        <w:t xml:space="preserve"> (HMICFRS, 2018b), showing that all these separate bodies come together to tackle the more complex and thorough complaints.</w:t>
      </w:r>
    </w:p>
    <w:p w14:paraId="5613718A" w14:textId="77777777" w:rsidR="0035327B" w:rsidRDefault="0035327B" w:rsidP="0035327B">
      <w:pPr>
        <w:spacing w:after="0" w:line="276" w:lineRule="auto"/>
        <w:ind w:left="720" w:right="531"/>
        <w:rPr>
          <w:rFonts w:ascii="Arial" w:eastAsia="Times New Roman" w:hAnsi="Arial" w:cs="Arial"/>
          <w:lang w:eastAsia="en-GB"/>
        </w:rPr>
      </w:pPr>
    </w:p>
    <w:p w14:paraId="42F7B019" w14:textId="77777777"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In conclusion, as discussed by </w:t>
      </w:r>
      <w:proofErr w:type="spellStart"/>
      <w:r>
        <w:rPr>
          <w:rFonts w:ascii="Arial" w:eastAsia="Times New Roman" w:hAnsi="Arial" w:cs="Arial"/>
          <w:lang w:eastAsia="en-GB"/>
        </w:rPr>
        <w:t>Portler</w:t>
      </w:r>
      <w:proofErr w:type="spellEnd"/>
      <w:r>
        <w:rPr>
          <w:rFonts w:ascii="Arial" w:eastAsia="Times New Roman" w:hAnsi="Arial" w:cs="Arial"/>
          <w:lang w:eastAsia="en-GB"/>
        </w:rPr>
        <w:t xml:space="preserve"> &amp; </w:t>
      </w:r>
      <w:proofErr w:type="spellStart"/>
      <w:r>
        <w:rPr>
          <w:rFonts w:ascii="Arial" w:eastAsia="Times New Roman" w:hAnsi="Arial" w:cs="Arial"/>
          <w:lang w:eastAsia="en-GB"/>
        </w:rPr>
        <w:t>Prenzler</w:t>
      </w:r>
      <w:proofErr w:type="spellEnd"/>
      <w:r>
        <w:rPr>
          <w:rFonts w:ascii="Arial" w:eastAsia="Times New Roman" w:hAnsi="Arial" w:cs="Arial"/>
          <w:lang w:eastAsia="en-GB"/>
        </w:rPr>
        <w:t xml:space="preserve"> (2012), “t</w:t>
      </w:r>
      <w:r w:rsidRPr="00D40E09">
        <w:rPr>
          <w:rFonts w:ascii="Arial" w:eastAsia="Times New Roman" w:hAnsi="Arial" w:cs="Arial"/>
          <w:lang w:eastAsia="en-GB"/>
        </w:rPr>
        <w:t>he significant variance between the three oversight agencies in the degree of direct and independent processing of complaints also raises the question of the best balance between external and internal responsibility for police integrity</w:t>
      </w:r>
      <w:r>
        <w:rPr>
          <w:rFonts w:ascii="Arial" w:eastAsia="Times New Roman" w:hAnsi="Arial" w:cs="Arial"/>
          <w:lang w:eastAsia="en-GB"/>
        </w:rPr>
        <w:t>” suggesting that it’s vital to get the best balance of investigations between independent bodies as well as internal processes. Longer and complex investigations into police conduct hold more integrity by being conducted by independent bodies, however the length of time comes at a much higher expense for the taxpayer and affects the lives of the people involved in a negative way as a result.</w:t>
      </w:r>
    </w:p>
    <w:p w14:paraId="332B7750" w14:textId="77777777" w:rsidR="0035327B" w:rsidRDefault="0035327B" w:rsidP="0035327B">
      <w:pPr>
        <w:spacing w:after="0" w:line="276" w:lineRule="auto"/>
        <w:ind w:left="720" w:right="531"/>
        <w:rPr>
          <w:rFonts w:ascii="Arial" w:eastAsia="Times New Roman" w:hAnsi="Arial" w:cs="Arial"/>
          <w:lang w:eastAsia="en-GB"/>
        </w:rPr>
      </w:pPr>
    </w:p>
    <w:p w14:paraId="258D15CD" w14:textId="0FD04469" w:rsidR="0035327B" w:rsidRDefault="0035327B" w:rsidP="0035327B">
      <w:pPr>
        <w:spacing w:after="0" w:line="276" w:lineRule="auto"/>
        <w:ind w:left="720" w:right="531"/>
        <w:rPr>
          <w:rFonts w:ascii="Arial" w:eastAsia="Times New Roman" w:hAnsi="Arial" w:cs="Arial"/>
          <w:lang w:eastAsia="en-GB"/>
        </w:rPr>
      </w:pPr>
      <w:r w:rsidRPr="0035327B">
        <w:rPr>
          <w:rFonts w:ascii="Arial" w:eastAsia="Times New Roman" w:hAnsi="Arial" w:cs="Arial"/>
          <w:b/>
          <w:bCs/>
          <w:lang w:eastAsia="en-GB"/>
        </w:rPr>
        <w:t>Word count:</w:t>
      </w:r>
      <w:r>
        <w:rPr>
          <w:rFonts w:ascii="Arial" w:eastAsia="Times New Roman" w:hAnsi="Arial" w:cs="Arial"/>
          <w:lang w:eastAsia="en-GB"/>
        </w:rPr>
        <w:t xml:space="preserve"> 904</w:t>
      </w:r>
    </w:p>
    <w:p w14:paraId="43DD33BB" w14:textId="181660A2" w:rsidR="0035327B" w:rsidRDefault="0035327B" w:rsidP="0035327B">
      <w:pPr>
        <w:spacing w:after="0" w:line="276" w:lineRule="auto"/>
        <w:ind w:left="720" w:right="531"/>
        <w:rPr>
          <w:rFonts w:ascii="Arial" w:eastAsia="Times New Roman" w:hAnsi="Arial" w:cs="Arial"/>
          <w:lang w:eastAsia="en-GB"/>
        </w:rPr>
      </w:pPr>
    </w:p>
    <w:p w14:paraId="2D85D635" w14:textId="0277814E" w:rsidR="0035327B" w:rsidRDefault="0035327B" w:rsidP="0035327B">
      <w:pPr>
        <w:spacing w:after="0" w:line="276" w:lineRule="auto"/>
        <w:ind w:left="720" w:right="531"/>
        <w:rPr>
          <w:rFonts w:ascii="Arial" w:eastAsia="Times New Roman" w:hAnsi="Arial" w:cs="Arial"/>
          <w:lang w:eastAsia="en-GB"/>
        </w:rPr>
      </w:pPr>
    </w:p>
    <w:p w14:paraId="3906BDDA" w14:textId="77777777" w:rsidR="0035327B" w:rsidRDefault="0035327B" w:rsidP="0035327B">
      <w:pPr>
        <w:overflowPunct w:val="0"/>
        <w:autoSpaceDE w:val="0"/>
        <w:autoSpaceDN w:val="0"/>
        <w:adjustRightInd w:val="0"/>
        <w:spacing w:after="0" w:line="276" w:lineRule="auto"/>
        <w:ind w:left="720" w:right="531"/>
        <w:textAlignment w:val="baseline"/>
        <w:rPr>
          <w:rFonts w:ascii="Arial" w:eastAsia="Times New Roman" w:hAnsi="Arial" w:cs="Arial"/>
          <w:b/>
          <w:bCs/>
          <w:lang w:eastAsia="en-GB"/>
        </w:rPr>
      </w:pPr>
    </w:p>
    <w:p w14:paraId="7A29A78E" w14:textId="5B157B71" w:rsidR="0035327B" w:rsidRPr="006C3C20" w:rsidRDefault="0035327B" w:rsidP="0035327B">
      <w:pPr>
        <w:overflowPunct w:val="0"/>
        <w:autoSpaceDE w:val="0"/>
        <w:autoSpaceDN w:val="0"/>
        <w:adjustRightInd w:val="0"/>
        <w:spacing w:after="0" w:line="276" w:lineRule="auto"/>
        <w:ind w:left="720" w:right="531"/>
        <w:textAlignment w:val="baseline"/>
        <w:rPr>
          <w:rFonts w:ascii="Arial" w:eastAsia="Times New Roman" w:hAnsi="Arial" w:cs="Arial"/>
          <w:lang w:eastAsia="en-GB"/>
        </w:rPr>
      </w:pPr>
      <w:r w:rsidRPr="006C3C20">
        <w:rPr>
          <w:rFonts w:ascii="Arial" w:eastAsia="Times New Roman" w:hAnsi="Arial" w:cs="Arial"/>
          <w:b/>
          <w:bCs/>
          <w:lang w:eastAsia="en-GB"/>
        </w:rPr>
        <w:t>Essay two:</w:t>
      </w:r>
    </w:p>
    <w:p w14:paraId="2B0DEFB8" w14:textId="77777777" w:rsidR="0035327B" w:rsidRPr="006C3C20" w:rsidRDefault="0035327B" w:rsidP="0035327B">
      <w:pPr>
        <w:overflowPunct w:val="0"/>
        <w:autoSpaceDE w:val="0"/>
        <w:autoSpaceDN w:val="0"/>
        <w:adjustRightInd w:val="0"/>
        <w:spacing w:after="0" w:line="276" w:lineRule="auto"/>
        <w:ind w:left="720" w:right="531"/>
        <w:textAlignment w:val="baseline"/>
        <w:rPr>
          <w:rFonts w:ascii="Arial" w:eastAsia="Times New Roman" w:hAnsi="Arial" w:cs="Arial"/>
          <w:lang w:eastAsia="en-GB"/>
        </w:rPr>
      </w:pPr>
      <w:r w:rsidRPr="006C3C20">
        <w:rPr>
          <w:rFonts w:ascii="Arial" w:eastAsia="Times New Roman" w:hAnsi="Arial" w:cs="Arial"/>
          <w:u w:val="single"/>
          <w:lang w:eastAsia="en-GB"/>
        </w:rPr>
        <w:t>Evaluate</w:t>
      </w:r>
      <w:r w:rsidRPr="006C3C20">
        <w:rPr>
          <w:rFonts w:ascii="Arial" w:eastAsia="Times New Roman" w:hAnsi="Arial" w:cs="Arial"/>
          <w:lang w:eastAsia="en-GB"/>
        </w:rPr>
        <w:t xml:space="preserve"> the effect of multi-culturalism on policing ethics and </w:t>
      </w:r>
      <w:proofErr w:type="gramStart"/>
      <w:r w:rsidRPr="006C3C20">
        <w:rPr>
          <w:rFonts w:ascii="Arial" w:eastAsia="Times New Roman" w:hAnsi="Arial" w:cs="Arial"/>
          <w:lang w:eastAsia="en-GB"/>
        </w:rPr>
        <w:t>values, and</w:t>
      </w:r>
      <w:proofErr w:type="gramEnd"/>
      <w:r w:rsidRPr="006C3C20">
        <w:rPr>
          <w:rFonts w:ascii="Arial" w:eastAsia="Times New Roman" w:hAnsi="Arial" w:cs="Arial"/>
          <w:lang w:eastAsia="en-GB"/>
        </w:rPr>
        <w:t xml:space="preserve"> </w:t>
      </w:r>
      <w:r w:rsidRPr="006C3C20">
        <w:rPr>
          <w:rFonts w:ascii="Arial" w:eastAsia="Times New Roman" w:hAnsi="Arial" w:cs="Arial"/>
          <w:u w:val="single"/>
          <w:lang w:eastAsia="en-GB"/>
        </w:rPr>
        <w:t>examine</w:t>
      </w:r>
      <w:r w:rsidRPr="006C3C20">
        <w:rPr>
          <w:rFonts w:ascii="Arial" w:eastAsia="Times New Roman" w:hAnsi="Arial" w:cs="Arial"/>
          <w:lang w:eastAsia="en-GB"/>
        </w:rPr>
        <w:t xml:space="preserve"> how officers police diverse communities. Your answer should be based on academic research, rather than personal experience.</w:t>
      </w:r>
    </w:p>
    <w:p w14:paraId="50B22682" w14:textId="77777777" w:rsidR="0035327B" w:rsidRDefault="0035327B" w:rsidP="0035327B">
      <w:pPr>
        <w:spacing w:after="0" w:line="276" w:lineRule="auto"/>
        <w:ind w:left="720"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5D7C19B3" w14:textId="77777777" w:rsidR="0035327B" w:rsidRDefault="0035327B" w:rsidP="0035327B">
      <w:pPr>
        <w:spacing w:after="0" w:line="276" w:lineRule="auto"/>
        <w:ind w:left="720" w:right="531"/>
        <w:rPr>
          <w:rFonts w:ascii="Arial" w:eastAsia="Times New Roman" w:hAnsi="Arial" w:cs="Arial"/>
          <w:lang w:eastAsia="en-GB"/>
        </w:rPr>
      </w:pPr>
    </w:p>
    <w:p w14:paraId="7CF2C503" w14:textId="70E55E18"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w:t>
      </w:r>
      <w:r>
        <w:rPr>
          <w:rFonts w:ascii="Arial" w:eastAsia="Times New Roman" w:hAnsi="Arial" w:cs="Arial"/>
          <w:lang w:eastAsia="en-GB"/>
        </w:rPr>
        <w:t>P</w:t>
      </w:r>
      <w:r w:rsidRPr="009B3DC7">
        <w:rPr>
          <w:rFonts w:ascii="Arial" w:eastAsia="Times New Roman" w:hAnsi="Arial" w:cs="Arial"/>
          <w:lang w:eastAsia="en-GB"/>
        </w:rPr>
        <w:t>olice forces in multicultural societies need to consider the challenges of policing racially and culturally diverse communities</w:t>
      </w:r>
      <w:r>
        <w:rPr>
          <w:rFonts w:ascii="Arial" w:eastAsia="Times New Roman" w:hAnsi="Arial" w:cs="Arial"/>
          <w:lang w:eastAsia="en-GB"/>
        </w:rPr>
        <w:t xml:space="preserve"> in order</w:t>
      </w:r>
      <w:r w:rsidRPr="009B3DC7">
        <w:rPr>
          <w:rFonts w:ascii="Arial" w:eastAsia="Times New Roman" w:hAnsi="Arial" w:cs="Arial"/>
          <w:lang w:eastAsia="en-GB"/>
        </w:rPr>
        <w:t xml:space="preserve"> to achieve a positive outcome</w:t>
      </w:r>
      <w:r>
        <w:rPr>
          <w:rFonts w:ascii="Arial" w:eastAsia="Times New Roman" w:hAnsi="Arial" w:cs="Arial"/>
          <w:lang w:eastAsia="en-GB"/>
        </w:rPr>
        <w:t>”</w:t>
      </w:r>
      <w:r w:rsidRPr="009B3DC7">
        <w:rPr>
          <w:rFonts w:ascii="Arial" w:eastAsia="Times New Roman" w:hAnsi="Arial" w:cs="Arial"/>
          <w:lang w:eastAsia="en-GB"/>
        </w:rPr>
        <w:t xml:space="preserve"> (King</w:t>
      </w:r>
      <w:r>
        <w:rPr>
          <w:rFonts w:ascii="Arial" w:eastAsia="Times New Roman" w:hAnsi="Arial" w:cs="Arial"/>
          <w:lang w:eastAsia="en-GB"/>
        </w:rPr>
        <w:t>,</w:t>
      </w:r>
      <w:r w:rsidRPr="009B3DC7">
        <w:rPr>
          <w:rFonts w:ascii="Arial" w:eastAsia="Times New Roman" w:hAnsi="Arial" w:cs="Arial"/>
          <w:lang w:eastAsia="en-GB"/>
        </w:rPr>
        <w:t xml:space="preserve"> 2016).</w:t>
      </w:r>
      <w:r>
        <w:rPr>
          <w:rFonts w:ascii="Arial" w:eastAsia="Times New Roman" w:hAnsi="Arial" w:cs="Arial"/>
          <w:lang w:eastAsia="en-GB"/>
        </w:rPr>
        <w:t xml:space="preserve"> Valuing difference and inclusion is vital to increase public confidence in policing due to the wide range of cultures within our communities. This essay will discuss how diverse communities have been policed in recent times and what police forces across the UK are doing to ensure these communities are being effectively policed going forward, also discussing the effect of multi-culturalism on policing ethics and values.</w:t>
      </w:r>
    </w:p>
    <w:p w14:paraId="087CEDE4" w14:textId="77777777" w:rsidR="0035327B" w:rsidRDefault="0035327B" w:rsidP="0035327B">
      <w:pPr>
        <w:spacing w:after="0" w:line="276" w:lineRule="auto"/>
        <w:ind w:left="720" w:right="531"/>
        <w:rPr>
          <w:rFonts w:ascii="Arial" w:eastAsia="Times New Roman" w:hAnsi="Arial" w:cs="Arial"/>
          <w:lang w:eastAsia="en-GB"/>
        </w:rPr>
      </w:pPr>
    </w:p>
    <w:p w14:paraId="3BBF0996" w14:textId="77777777"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Policing in England and Wales requires officers to abide by a code of ethics, a list of 10 standards of professional behaviour which are essential to fulfil any role within the police force. One of the standards is headed Equality and Diversity, where officers vow to </w:t>
      </w:r>
      <w:r w:rsidRPr="00365C34">
        <w:rPr>
          <w:rFonts w:ascii="Arial" w:eastAsia="Times New Roman" w:hAnsi="Arial" w:cs="Arial"/>
          <w:lang w:eastAsia="en-GB"/>
        </w:rPr>
        <w:t>uphold the law regarding human rights</w:t>
      </w:r>
      <w:r>
        <w:rPr>
          <w:rFonts w:ascii="Arial" w:eastAsia="Times New Roman" w:hAnsi="Arial" w:cs="Arial"/>
          <w:lang w:eastAsia="en-GB"/>
        </w:rPr>
        <w:t xml:space="preserve"> </w:t>
      </w:r>
      <w:r w:rsidRPr="00365C34">
        <w:rPr>
          <w:rFonts w:ascii="Arial" w:eastAsia="Times New Roman" w:hAnsi="Arial" w:cs="Arial"/>
          <w:lang w:eastAsia="en-GB"/>
        </w:rPr>
        <w:t>and equality</w:t>
      </w:r>
      <w:r>
        <w:rPr>
          <w:rFonts w:ascii="Arial" w:eastAsia="Times New Roman" w:hAnsi="Arial" w:cs="Arial"/>
          <w:lang w:eastAsia="en-GB"/>
        </w:rPr>
        <w:t>,</w:t>
      </w:r>
      <w:r w:rsidRPr="00365C34">
        <w:rPr>
          <w:rFonts w:ascii="Arial" w:eastAsia="Times New Roman" w:hAnsi="Arial" w:cs="Arial"/>
          <w:lang w:eastAsia="en-GB"/>
        </w:rPr>
        <w:t xml:space="preserve"> treat all people fairly with respect</w:t>
      </w:r>
      <w:r>
        <w:rPr>
          <w:rFonts w:ascii="Arial" w:eastAsia="Times New Roman" w:hAnsi="Arial" w:cs="Arial"/>
          <w:lang w:eastAsia="en-GB"/>
        </w:rPr>
        <w:t xml:space="preserve"> and</w:t>
      </w:r>
      <w:r w:rsidRPr="00365C34">
        <w:rPr>
          <w:rFonts w:ascii="Arial" w:eastAsia="Times New Roman" w:hAnsi="Arial" w:cs="Arial"/>
          <w:lang w:eastAsia="en-GB"/>
        </w:rPr>
        <w:t xml:space="preserve"> treat people impartially</w:t>
      </w:r>
      <w:r>
        <w:rPr>
          <w:rFonts w:ascii="Arial" w:eastAsia="Times New Roman" w:hAnsi="Arial" w:cs="Arial"/>
          <w:lang w:eastAsia="en-GB"/>
        </w:rPr>
        <w:t xml:space="preserve"> (College of Policing, 2014). Having this as one of the code of ethics helps ensure if any officers fail to comply, disciplinary action can be taken against them as this will be harmful to the reputational image of the police force.</w:t>
      </w:r>
    </w:p>
    <w:p w14:paraId="2ADF9D74" w14:textId="77777777" w:rsidR="0035327B" w:rsidRDefault="0035327B" w:rsidP="0035327B">
      <w:pPr>
        <w:spacing w:after="0" w:line="276" w:lineRule="auto"/>
        <w:ind w:left="720" w:right="531"/>
        <w:rPr>
          <w:rFonts w:ascii="Arial" w:eastAsia="Times New Roman" w:hAnsi="Arial" w:cs="Arial"/>
          <w:lang w:eastAsia="en-GB"/>
        </w:rPr>
      </w:pPr>
    </w:p>
    <w:p w14:paraId="5FA83C70" w14:textId="77777777"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Figures shared by Gov.uk (2021) from March 2020 declared that 92.7% of police officers were of white ethnicity. Despite this figure being seemingly high, it has reduced from 96.1% since 2007, with all other ethnicities combined seeing a 3.4% increase during the same period. These figures suggest police recruitment has been successful in their attempt to attract and encourage individuals from under-represented backgrounds, ranging from Muslim, </w:t>
      </w:r>
      <w:proofErr w:type="gramStart"/>
      <w:r>
        <w:rPr>
          <w:rFonts w:ascii="Arial" w:eastAsia="Times New Roman" w:hAnsi="Arial" w:cs="Arial"/>
          <w:lang w:eastAsia="en-GB"/>
        </w:rPr>
        <w:t>Sikh</w:t>
      </w:r>
      <w:proofErr w:type="gramEnd"/>
      <w:r>
        <w:rPr>
          <w:rFonts w:ascii="Arial" w:eastAsia="Times New Roman" w:hAnsi="Arial" w:cs="Arial"/>
          <w:lang w:eastAsia="en-GB"/>
        </w:rPr>
        <w:t xml:space="preserve"> and Black people to apply for roles within the police force. Support organisations for the groups listed have been established </w:t>
      </w:r>
      <w:r w:rsidRPr="00FD1047">
        <w:rPr>
          <w:rFonts w:ascii="Arial" w:eastAsia="Times New Roman" w:hAnsi="Arial" w:cs="Arial"/>
          <w:lang w:eastAsia="en-GB"/>
        </w:rPr>
        <w:t xml:space="preserve">to ensure </w:t>
      </w:r>
      <w:r>
        <w:rPr>
          <w:rFonts w:ascii="Arial" w:eastAsia="Times New Roman" w:hAnsi="Arial" w:cs="Arial"/>
          <w:lang w:eastAsia="en-GB"/>
        </w:rPr>
        <w:t xml:space="preserve">all </w:t>
      </w:r>
      <w:r w:rsidRPr="00FD1047">
        <w:rPr>
          <w:rFonts w:ascii="Arial" w:eastAsia="Times New Roman" w:hAnsi="Arial" w:cs="Arial"/>
          <w:lang w:eastAsia="en-GB"/>
        </w:rPr>
        <w:t>police forces are representative of our communities</w:t>
      </w:r>
      <w:r>
        <w:rPr>
          <w:rFonts w:ascii="Arial" w:eastAsia="Times New Roman" w:hAnsi="Arial" w:cs="Arial"/>
          <w:lang w:eastAsia="en-GB"/>
        </w:rPr>
        <w:t xml:space="preserve"> (joiningthepolice.co.uk, no date), as well as groups for LGBT+ and people who are disabled. This proves that efforts are being made to recruit people from different backgrounds which in-turn will assist in policing the communities they are part of due to their understanding of common beliefs and familiarity.</w:t>
      </w:r>
    </w:p>
    <w:p w14:paraId="54237199" w14:textId="77777777" w:rsidR="0035327B" w:rsidRDefault="0035327B" w:rsidP="0035327B">
      <w:pPr>
        <w:spacing w:after="0" w:line="276" w:lineRule="auto"/>
        <w:ind w:left="720" w:right="531"/>
        <w:rPr>
          <w:rFonts w:ascii="Arial" w:eastAsia="Times New Roman" w:hAnsi="Arial" w:cs="Arial"/>
          <w:lang w:eastAsia="en-GB"/>
        </w:rPr>
      </w:pPr>
    </w:p>
    <w:p w14:paraId="6EC9DD69" w14:textId="622D7B7C"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South Wales Police introduced an initiative named “Positive Action”, one whereby it lawfully assists and encourages individuals from under-represented groups to apply to join the force, stating the reason for this is to better understand communities within the area it serves (South Wales Police, 2022). This shows that part of South Wales Police’s strategy to tackle the issue of policing diverse communities is to drive their recruitment programme towards hiring members from different ethnicities and backgrounds.</w:t>
      </w:r>
    </w:p>
    <w:p w14:paraId="513FF563" w14:textId="77777777" w:rsidR="0035327B" w:rsidRDefault="0035327B" w:rsidP="0035327B">
      <w:pPr>
        <w:spacing w:after="0" w:line="276" w:lineRule="auto"/>
        <w:ind w:left="720" w:right="531"/>
        <w:rPr>
          <w:rFonts w:ascii="Arial" w:eastAsia="Times New Roman" w:hAnsi="Arial" w:cs="Arial"/>
          <w:lang w:eastAsia="en-GB"/>
        </w:rPr>
      </w:pPr>
    </w:p>
    <w:p w14:paraId="1DB5B4B4" w14:textId="77777777"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lastRenderedPageBreak/>
        <w:t xml:space="preserve">The Black Lives Matter movement which formed in 2020 following the death of George Floyd in USA brought a lot of scrutiny on police forces around the world, focussing on certain forces being institutionally racist and questioning their ethics on the treatment of the BAME community whilst protesting. A report conducted by The Network for Police Monitoring identified there were significant failings of the policing approach towards these protests particularly by Met police, including excessive use of force, </w:t>
      </w:r>
      <w:proofErr w:type="spellStart"/>
      <w:r>
        <w:rPr>
          <w:rFonts w:ascii="Arial" w:eastAsia="Times New Roman" w:hAnsi="Arial" w:cs="Arial"/>
          <w:lang w:eastAsia="en-GB"/>
        </w:rPr>
        <w:t>kettling</w:t>
      </w:r>
      <w:proofErr w:type="spellEnd"/>
      <w:r>
        <w:rPr>
          <w:rFonts w:ascii="Arial" w:eastAsia="Times New Roman" w:hAnsi="Arial" w:cs="Arial"/>
          <w:lang w:eastAsia="en-GB"/>
        </w:rPr>
        <w:t xml:space="preserve"> (enclosing large amounts of protestors) and neglect of protestors being violently targeted by far-right organisers of </w:t>
      </w:r>
      <w:proofErr w:type="gramStart"/>
      <w:r>
        <w:rPr>
          <w:rFonts w:ascii="Arial" w:eastAsia="Times New Roman" w:hAnsi="Arial" w:cs="Arial"/>
          <w:lang w:eastAsia="en-GB"/>
        </w:rPr>
        <w:t>counter-demonstrators</w:t>
      </w:r>
      <w:proofErr w:type="gramEnd"/>
      <w:r>
        <w:rPr>
          <w:rFonts w:ascii="Arial" w:eastAsia="Times New Roman" w:hAnsi="Arial" w:cs="Arial"/>
          <w:lang w:eastAsia="en-GB"/>
        </w:rPr>
        <w:t xml:space="preserve"> (</w:t>
      </w:r>
      <w:proofErr w:type="spellStart"/>
      <w:r>
        <w:rPr>
          <w:rFonts w:ascii="Arial" w:eastAsia="Times New Roman" w:hAnsi="Arial" w:cs="Arial"/>
          <w:lang w:eastAsia="en-GB"/>
        </w:rPr>
        <w:t>Netpol</w:t>
      </w:r>
      <w:proofErr w:type="spellEnd"/>
      <w:r>
        <w:rPr>
          <w:rFonts w:ascii="Arial" w:eastAsia="Times New Roman" w:hAnsi="Arial" w:cs="Arial"/>
          <w:lang w:eastAsia="en-GB"/>
        </w:rPr>
        <w:t>, 2020). This report shows there’s a clear need for better policing tactics during public events where there will be people from different cultures present to prevent any further accusations of racially motivated failings in protecting the public.</w:t>
      </w:r>
    </w:p>
    <w:p w14:paraId="5EE219C8" w14:textId="77777777" w:rsidR="0035327B" w:rsidRDefault="0035327B" w:rsidP="0035327B">
      <w:pPr>
        <w:spacing w:after="0" w:line="276" w:lineRule="auto"/>
        <w:ind w:left="720" w:right="531"/>
        <w:rPr>
          <w:rFonts w:ascii="Arial" w:eastAsia="Times New Roman" w:hAnsi="Arial" w:cs="Arial"/>
          <w:lang w:eastAsia="en-GB"/>
        </w:rPr>
      </w:pPr>
    </w:p>
    <w:p w14:paraId="2303F6EF" w14:textId="75827A15"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Another example in recent memory where police have fallen short of desired standards in relation to policing the BAME community is the investigation into the Stephen Lawrence murder in 1993. </w:t>
      </w:r>
      <w:r>
        <w:rPr>
          <w:rFonts w:ascii="Arial" w:eastAsia="Times New Roman" w:hAnsi="Arial" w:cs="Arial"/>
          <w:lang w:eastAsia="en-GB"/>
        </w:rPr>
        <w:t>“</w:t>
      </w:r>
      <w:r w:rsidRPr="00C05177">
        <w:rPr>
          <w:rFonts w:ascii="Arial" w:eastAsia="Times New Roman" w:hAnsi="Arial" w:cs="Arial"/>
          <w:lang w:eastAsia="en-GB"/>
        </w:rPr>
        <w:t>Failing to respond appropriately to racist attacks as well as over­using their stop-and-search powers on the street resulted in a catastrophic loss of confidence and trust in the police from the black community</w:t>
      </w:r>
      <w:r>
        <w:rPr>
          <w:rFonts w:ascii="Arial" w:eastAsia="Times New Roman" w:hAnsi="Arial" w:cs="Arial"/>
          <w:lang w:eastAsia="en-GB"/>
        </w:rPr>
        <w:t>”</w:t>
      </w:r>
      <w:r w:rsidRPr="00C05177">
        <w:rPr>
          <w:rFonts w:ascii="Arial" w:eastAsia="Times New Roman" w:hAnsi="Arial" w:cs="Arial"/>
          <w:lang w:eastAsia="en-GB"/>
        </w:rPr>
        <w:t xml:space="preserve"> (Bowling</w:t>
      </w:r>
      <w:r>
        <w:rPr>
          <w:rFonts w:ascii="Arial" w:eastAsia="Times New Roman" w:hAnsi="Arial" w:cs="Arial"/>
          <w:lang w:eastAsia="en-GB"/>
        </w:rPr>
        <w:t>,</w:t>
      </w:r>
      <w:r w:rsidRPr="00C05177">
        <w:rPr>
          <w:rFonts w:ascii="Arial" w:eastAsia="Times New Roman" w:hAnsi="Arial" w:cs="Arial"/>
          <w:lang w:eastAsia="en-GB"/>
        </w:rPr>
        <w:t xml:space="preserve"> 2018).</w:t>
      </w:r>
      <w:r>
        <w:rPr>
          <w:rFonts w:ascii="Arial" w:eastAsia="Times New Roman" w:hAnsi="Arial" w:cs="Arial"/>
          <w:lang w:eastAsia="en-GB"/>
        </w:rPr>
        <w:t xml:space="preserve"> The Macpherson inquiry, published in 1999, resulted in new law being passed to abolish the double jeopardy rule which had prevented people from being tried for the same crime twice. The abolishment of this rule eventually led to two convictions for Lawrence’s murder which gave some justice for the family and community involved, but the way the police handled the initial investigation caused irreparable damage to the confidence and trust from the BAME community.</w:t>
      </w:r>
    </w:p>
    <w:p w14:paraId="6A24EA2A" w14:textId="77777777" w:rsidR="0035327B" w:rsidRDefault="0035327B" w:rsidP="0035327B">
      <w:pPr>
        <w:spacing w:after="0" w:line="276" w:lineRule="auto"/>
        <w:ind w:left="720" w:right="531"/>
        <w:rPr>
          <w:rFonts w:ascii="Arial" w:eastAsia="Times New Roman" w:hAnsi="Arial" w:cs="Arial"/>
          <w:lang w:eastAsia="en-GB"/>
        </w:rPr>
      </w:pPr>
    </w:p>
    <w:p w14:paraId="25384811" w14:textId="12E3CB4C"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w:t>
      </w:r>
      <w:r w:rsidRPr="00F32729">
        <w:rPr>
          <w:rFonts w:ascii="Arial" w:eastAsia="Times New Roman" w:hAnsi="Arial" w:cs="Arial"/>
          <w:lang w:eastAsia="en-GB"/>
        </w:rPr>
        <w:t>If executed in the right manner, Twitter and other social media platforms can help to foster excellent relationships between the police and members of the public</w:t>
      </w:r>
      <w:r>
        <w:rPr>
          <w:rFonts w:ascii="Arial" w:eastAsia="Times New Roman" w:hAnsi="Arial" w:cs="Arial"/>
          <w:lang w:eastAsia="en-GB"/>
        </w:rPr>
        <w:t>”</w:t>
      </w:r>
      <w:r>
        <w:rPr>
          <w:rFonts w:ascii="Arial" w:eastAsia="Times New Roman" w:hAnsi="Arial" w:cs="Arial"/>
          <w:lang w:eastAsia="en-GB"/>
        </w:rPr>
        <w:t xml:space="preserve"> (</w:t>
      </w:r>
      <w:proofErr w:type="spellStart"/>
      <w:r>
        <w:rPr>
          <w:rFonts w:ascii="Arial" w:eastAsia="Times New Roman" w:hAnsi="Arial" w:cs="Arial"/>
          <w:lang w:eastAsia="en-GB"/>
        </w:rPr>
        <w:t>Akhgar</w:t>
      </w:r>
      <w:proofErr w:type="spellEnd"/>
      <w:r>
        <w:rPr>
          <w:rFonts w:ascii="Arial" w:eastAsia="Times New Roman" w:hAnsi="Arial" w:cs="Arial"/>
          <w:lang w:eastAsia="en-GB"/>
        </w:rPr>
        <w:t xml:space="preserve"> et al., 2019). </w:t>
      </w:r>
      <w:proofErr w:type="spellStart"/>
      <w:r>
        <w:rPr>
          <w:rFonts w:ascii="Arial" w:eastAsia="Times New Roman" w:hAnsi="Arial" w:cs="Arial"/>
          <w:lang w:eastAsia="en-GB"/>
        </w:rPr>
        <w:t>Akhgar</w:t>
      </w:r>
      <w:proofErr w:type="spellEnd"/>
      <w:r>
        <w:rPr>
          <w:rFonts w:ascii="Arial" w:eastAsia="Times New Roman" w:hAnsi="Arial" w:cs="Arial"/>
          <w:lang w:eastAsia="en-GB"/>
        </w:rPr>
        <w:t xml:space="preserve"> writes about a social media campaign which London Met Police Constable Magdalena </w:t>
      </w:r>
      <w:proofErr w:type="spellStart"/>
      <w:r>
        <w:rPr>
          <w:rFonts w:ascii="Arial" w:eastAsia="Times New Roman" w:hAnsi="Arial" w:cs="Arial"/>
          <w:lang w:eastAsia="en-GB"/>
        </w:rPr>
        <w:t>Rosiak</w:t>
      </w:r>
      <w:proofErr w:type="spellEnd"/>
      <w:r>
        <w:rPr>
          <w:rFonts w:ascii="Arial" w:eastAsia="Times New Roman" w:hAnsi="Arial" w:cs="Arial"/>
          <w:lang w:eastAsia="en-GB"/>
        </w:rPr>
        <w:t xml:space="preserve"> introduced in 2015 aimed at bringing Polish and British communities together. The 2011 census identified that Polish is the second most spoken language spoken in the UK, therefore a campaign where every tweet the Met Police would send out would also be communicated through the language of Polish was brought in, thus increasing social inclusion within the Polish community. This shows that despite their failings in other areas, the Met Police force are known to be innovative to try new concepts of being inclusive.</w:t>
      </w:r>
    </w:p>
    <w:p w14:paraId="7B3182D9" w14:textId="77777777" w:rsidR="0035327B" w:rsidRDefault="0035327B" w:rsidP="0035327B">
      <w:pPr>
        <w:spacing w:after="0" w:line="276" w:lineRule="auto"/>
        <w:ind w:left="720" w:right="531"/>
        <w:rPr>
          <w:rFonts w:ascii="Arial" w:eastAsia="Times New Roman" w:hAnsi="Arial" w:cs="Arial"/>
          <w:lang w:eastAsia="en-GB"/>
        </w:rPr>
      </w:pPr>
    </w:p>
    <w:p w14:paraId="3575B465" w14:textId="624EC991"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In conclusion, it’s clear to see that forces are making inroads to being more inclusive but there are high-profile issues which are embedded in the public’s mind which has a detrimental effect on their confidence in policing with regards to multi-culturalism and policing diverse communities. Police forces drive their employees to adhere to the code of ethics which makes it mandatory for diversity and inclusion to be practiced</w:t>
      </w:r>
      <w:r>
        <w:rPr>
          <w:rFonts w:ascii="Arial" w:eastAsia="Times New Roman" w:hAnsi="Arial" w:cs="Arial"/>
          <w:lang w:eastAsia="en-GB"/>
        </w:rPr>
        <w:t>.</w:t>
      </w:r>
      <w:r>
        <w:rPr>
          <w:rFonts w:ascii="Arial" w:eastAsia="Times New Roman" w:hAnsi="Arial" w:cs="Arial"/>
          <w:lang w:eastAsia="en-GB"/>
        </w:rPr>
        <w:t xml:space="preserve"> Some forces are using recruitment as a form of being inclusive of </w:t>
      </w:r>
      <w:r>
        <w:rPr>
          <w:rFonts w:ascii="Arial" w:eastAsia="Times New Roman" w:hAnsi="Arial" w:cs="Arial"/>
          <w:lang w:eastAsia="en-GB"/>
        </w:rPr>
        <w:t>multi-culturalism,</w:t>
      </w:r>
      <w:r>
        <w:rPr>
          <w:rFonts w:ascii="Arial" w:eastAsia="Times New Roman" w:hAnsi="Arial" w:cs="Arial"/>
          <w:lang w:eastAsia="en-GB"/>
        </w:rPr>
        <w:t xml:space="preserve"> but people need to trust the organisation they apply to work for, and the trust needs to be gained by police forces across the UK for this to work.</w:t>
      </w:r>
    </w:p>
    <w:p w14:paraId="7F966061" w14:textId="77777777" w:rsidR="0035327B" w:rsidRDefault="0035327B" w:rsidP="0035327B">
      <w:pPr>
        <w:spacing w:after="0" w:line="276" w:lineRule="auto"/>
        <w:ind w:left="720" w:right="531"/>
        <w:rPr>
          <w:rFonts w:ascii="Arial" w:eastAsia="Times New Roman" w:hAnsi="Arial" w:cs="Arial"/>
          <w:lang w:eastAsia="en-GB"/>
        </w:rPr>
      </w:pPr>
    </w:p>
    <w:p w14:paraId="46FC5356" w14:textId="77777777" w:rsidR="0035327B" w:rsidRDefault="0035327B" w:rsidP="0035327B">
      <w:pPr>
        <w:spacing w:after="0" w:line="276" w:lineRule="auto"/>
        <w:ind w:left="720" w:right="531"/>
        <w:rPr>
          <w:rFonts w:ascii="Arial" w:eastAsia="Times New Roman" w:hAnsi="Arial" w:cs="Arial"/>
          <w:lang w:eastAsia="en-GB"/>
        </w:rPr>
      </w:pPr>
      <w:r w:rsidRPr="0035327B">
        <w:rPr>
          <w:rFonts w:ascii="Arial" w:eastAsia="Times New Roman" w:hAnsi="Arial" w:cs="Arial"/>
          <w:b/>
          <w:bCs/>
          <w:lang w:eastAsia="en-GB"/>
        </w:rPr>
        <w:lastRenderedPageBreak/>
        <w:t>Word count:</w:t>
      </w:r>
      <w:r>
        <w:rPr>
          <w:rFonts w:ascii="Arial" w:eastAsia="Times New Roman" w:hAnsi="Arial" w:cs="Arial"/>
          <w:lang w:eastAsia="en-GB"/>
        </w:rPr>
        <w:t xml:space="preserve"> 928</w:t>
      </w:r>
    </w:p>
    <w:p w14:paraId="3DA83CD7" w14:textId="77777777" w:rsidR="0035327B" w:rsidRDefault="0035327B" w:rsidP="0035327B">
      <w:pPr>
        <w:spacing w:after="0" w:line="276" w:lineRule="auto"/>
        <w:ind w:left="720" w:right="531"/>
        <w:rPr>
          <w:rFonts w:ascii="Arial" w:eastAsia="Times New Roman" w:hAnsi="Arial" w:cs="Arial"/>
          <w:lang w:eastAsia="en-GB"/>
        </w:rPr>
      </w:pPr>
    </w:p>
    <w:p w14:paraId="642304F4" w14:textId="115ADDA5" w:rsidR="0035327B" w:rsidRPr="006C3C20" w:rsidRDefault="0035327B" w:rsidP="0035327B">
      <w:pPr>
        <w:spacing w:after="0" w:line="276" w:lineRule="auto"/>
        <w:ind w:left="720" w:right="531"/>
        <w:rPr>
          <w:rFonts w:ascii="Arial" w:eastAsia="Times New Roman" w:hAnsi="Arial" w:cs="Arial"/>
          <w:b/>
          <w:bCs/>
          <w:lang w:eastAsia="en-GB"/>
        </w:rPr>
      </w:pPr>
      <w:r w:rsidRPr="006C3C20">
        <w:rPr>
          <w:rFonts w:ascii="Arial" w:eastAsia="Times New Roman" w:hAnsi="Arial" w:cs="Arial"/>
          <w:b/>
          <w:bCs/>
          <w:lang w:eastAsia="en-GB"/>
        </w:rPr>
        <w:t>Essay three:</w:t>
      </w:r>
    </w:p>
    <w:p w14:paraId="2E81FC74" w14:textId="77777777" w:rsidR="0035327B" w:rsidRPr="006C3C20" w:rsidRDefault="0035327B" w:rsidP="0035327B">
      <w:pPr>
        <w:spacing w:after="0" w:line="276" w:lineRule="auto"/>
        <w:ind w:left="720" w:right="531"/>
        <w:rPr>
          <w:rFonts w:ascii="Arial" w:eastAsia="Times New Roman" w:hAnsi="Arial" w:cs="Arial"/>
          <w:lang w:eastAsia="en-GB"/>
        </w:rPr>
      </w:pPr>
      <w:r w:rsidRPr="006C3C20">
        <w:rPr>
          <w:rFonts w:ascii="Arial" w:eastAsia="Times New Roman" w:hAnsi="Arial" w:cs="Arial"/>
          <w:u w:val="single"/>
          <w:lang w:eastAsia="en-GB"/>
        </w:rPr>
        <w:t>Assess</w:t>
      </w:r>
      <w:r w:rsidRPr="006C3C20">
        <w:rPr>
          <w:rFonts w:ascii="Arial" w:eastAsia="Times New Roman" w:hAnsi="Arial" w:cs="Arial"/>
          <w:lang w:eastAsia="en-GB"/>
        </w:rPr>
        <w:t xml:space="preserve"> the impact of early intervention and partnership approaches in reducing re-offending in relation to gang-related activity. Your answer should </w:t>
      </w:r>
      <w:r w:rsidRPr="00E03E8F">
        <w:rPr>
          <w:rFonts w:ascii="Arial" w:eastAsia="Times New Roman" w:hAnsi="Arial" w:cs="Arial"/>
          <w:u w:val="single"/>
          <w:lang w:eastAsia="en-GB"/>
        </w:rPr>
        <w:t>consider</w:t>
      </w:r>
      <w:r w:rsidRPr="006C3C20">
        <w:rPr>
          <w:rFonts w:ascii="Arial" w:eastAsia="Times New Roman" w:hAnsi="Arial" w:cs="Arial"/>
          <w:lang w:eastAsia="en-GB"/>
        </w:rPr>
        <w:t xml:space="preserve"> theories relating to the onset of offending, and comment on how these influence relevant interventions and approaches.</w:t>
      </w:r>
    </w:p>
    <w:p w14:paraId="4BBEB2A0" w14:textId="77777777" w:rsidR="0035327B" w:rsidRDefault="0035327B" w:rsidP="0035327B">
      <w:pPr>
        <w:spacing w:after="0" w:line="276" w:lineRule="auto"/>
        <w:ind w:left="720"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6DD77EB6" w14:textId="77777777" w:rsidR="0035327B" w:rsidRDefault="0035327B" w:rsidP="0035327B">
      <w:pPr>
        <w:spacing w:after="0" w:line="276" w:lineRule="auto"/>
        <w:ind w:left="720" w:right="531"/>
        <w:rPr>
          <w:rFonts w:ascii="Arial" w:eastAsia="Times New Roman" w:hAnsi="Arial" w:cs="Arial"/>
          <w:lang w:eastAsia="en-GB"/>
        </w:rPr>
      </w:pPr>
    </w:p>
    <w:p w14:paraId="7F24FD1B" w14:textId="20D0EB84"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This essay will discuss the strategies and tactics adopted by police and partner agencies to reduce re-offending in relation to gang-related activity. According to the Crown Prosecution Service (2021), g</w:t>
      </w:r>
      <w:r w:rsidRPr="007E541E">
        <w:rPr>
          <w:rFonts w:ascii="Arial" w:eastAsia="Times New Roman" w:hAnsi="Arial" w:cs="Arial"/>
          <w:lang w:eastAsia="en-GB"/>
        </w:rPr>
        <w:t>angs often prey on young and other vulnerable people, coercing them to become involved with crime. Violence may be threatened or used to ensure new recruits stay with the gang and carry out criminal activity to fund its existence and its hierarchy.</w:t>
      </w:r>
      <w:r>
        <w:rPr>
          <w:rFonts w:ascii="Arial" w:eastAsia="Times New Roman" w:hAnsi="Arial" w:cs="Arial"/>
          <w:lang w:eastAsia="en-GB"/>
        </w:rPr>
        <w:t xml:space="preserve"> This type of activity causes misery in neighbourhoods across the UK where gangs will look to exploit vulnerable members of the community all for their own gain, whilst having a detrimental effect on many families lives.  Due to these reasons, it’s vital the police and authorities does all it can to eradicate gang-related activity from the streets of the UK.</w:t>
      </w:r>
    </w:p>
    <w:p w14:paraId="490EF1B7" w14:textId="77777777" w:rsidR="0035327B" w:rsidRDefault="0035327B" w:rsidP="0035327B">
      <w:pPr>
        <w:spacing w:after="0" w:line="276" w:lineRule="auto"/>
        <w:ind w:left="720" w:right="531"/>
        <w:rPr>
          <w:rFonts w:ascii="Arial" w:eastAsia="Times New Roman" w:hAnsi="Arial" w:cs="Arial"/>
          <w:lang w:eastAsia="en-GB"/>
        </w:rPr>
      </w:pPr>
    </w:p>
    <w:p w14:paraId="5D5BCB87" w14:textId="09E7D929"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Reducing re-offending in relation to gang-related activity comes at a high price for police agencies, being </w:t>
      </w:r>
      <w:proofErr w:type="gramStart"/>
      <w:r>
        <w:rPr>
          <w:rFonts w:ascii="Arial" w:eastAsia="Times New Roman" w:hAnsi="Arial" w:cs="Arial"/>
          <w:lang w:eastAsia="en-GB"/>
        </w:rPr>
        <w:t>a drain</w:t>
      </w:r>
      <w:proofErr w:type="gramEnd"/>
      <w:r>
        <w:rPr>
          <w:rFonts w:ascii="Arial" w:eastAsia="Times New Roman" w:hAnsi="Arial" w:cs="Arial"/>
          <w:lang w:eastAsia="en-GB"/>
        </w:rPr>
        <w:t xml:space="preserve"> a lot of resources leading to long drawn-out investigations often delivering limited outcomes. Many forms of interventions to put a stop to this </w:t>
      </w:r>
      <w:proofErr w:type="gramStart"/>
      <w:r>
        <w:rPr>
          <w:rFonts w:ascii="Arial" w:eastAsia="Times New Roman" w:hAnsi="Arial" w:cs="Arial"/>
          <w:lang w:eastAsia="en-GB"/>
        </w:rPr>
        <w:t>particular form</w:t>
      </w:r>
      <w:proofErr w:type="gramEnd"/>
      <w:r>
        <w:rPr>
          <w:rFonts w:ascii="Arial" w:eastAsia="Times New Roman" w:hAnsi="Arial" w:cs="Arial"/>
          <w:lang w:eastAsia="en-GB"/>
        </w:rPr>
        <w:t xml:space="preserve"> of crime has been attempted by police and government agencies, however a study by Kirby &amp; </w:t>
      </w:r>
      <w:proofErr w:type="spellStart"/>
      <w:r>
        <w:rPr>
          <w:rFonts w:ascii="Arial" w:eastAsia="Times New Roman" w:hAnsi="Arial" w:cs="Arial"/>
          <w:lang w:eastAsia="en-GB"/>
        </w:rPr>
        <w:t>Nailer</w:t>
      </w:r>
      <w:proofErr w:type="spellEnd"/>
      <w:r>
        <w:rPr>
          <w:rFonts w:ascii="Arial" w:eastAsia="Times New Roman" w:hAnsi="Arial" w:cs="Arial"/>
          <w:lang w:eastAsia="en-GB"/>
        </w:rPr>
        <w:t xml:space="preserve"> (2013) saw a multi-agency approach to disrupt and reduce rather than focus on preventing the issue proving to be an effective method. The multi-agency approach consisted of several organisations, such as Local Government; </w:t>
      </w:r>
      <w:r w:rsidRPr="00B013EC">
        <w:rPr>
          <w:rFonts w:ascii="Arial" w:eastAsia="Times New Roman" w:hAnsi="Arial" w:cs="Arial"/>
          <w:lang w:eastAsia="en-GB"/>
        </w:rPr>
        <w:t>Driver and Vehicle Licensing Agency; The Crown Prosecution Service; The Fire and Rescue service; Land Registry; The Environment Agency; Her Majesty’s Revenue and Customs; Department of Works and Pensions; Vehicle and Operator Services Agency; as well as members of the community</w:t>
      </w:r>
      <w:r>
        <w:rPr>
          <w:rFonts w:ascii="Arial" w:eastAsia="Times New Roman" w:hAnsi="Arial" w:cs="Arial"/>
          <w:lang w:eastAsia="en-GB"/>
        </w:rPr>
        <w:t>. In particular, the study revealed one investigation between a collaboration of The Environment Agency and the police surveillance team which manage</w:t>
      </w:r>
      <w:r>
        <w:rPr>
          <w:rFonts w:ascii="Arial" w:eastAsia="Times New Roman" w:hAnsi="Arial" w:cs="Arial"/>
          <w:lang w:eastAsia="en-GB"/>
        </w:rPr>
        <w:t>d</w:t>
      </w:r>
      <w:r>
        <w:rPr>
          <w:rFonts w:ascii="Arial" w:eastAsia="Times New Roman" w:hAnsi="Arial" w:cs="Arial"/>
          <w:lang w:eastAsia="en-GB"/>
        </w:rPr>
        <w:t xml:space="preserve"> to prove a criminal offence of illegal dumping by a gang in one day. The surveillance team said with the information that was available to them it was one of the easiest tasks they’ve ever carried out to prove an offence, whereas it would have been a difficult investigation for the Environment Agency to carry out by themselves which proved the multi-agency approach was effective. For the multi-agency approach to become effective, it’s vital for all agencies to be fully invested willing to work together and enthused to tackle crime, otherwise it could be a potential barrier for this strategy to work.</w:t>
      </w:r>
    </w:p>
    <w:p w14:paraId="259BCFEA" w14:textId="77777777" w:rsidR="0035327B" w:rsidRDefault="0035327B" w:rsidP="0035327B">
      <w:pPr>
        <w:spacing w:after="0" w:line="276" w:lineRule="auto"/>
        <w:ind w:left="153" w:right="531"/>
        <w:rPr>
          <w:rFonts w:ascii="Arial" w:eastAsia="Times New Roman" w:hAnsi="Arial" w:cs="Arial"/>
          <w:lang w:eastAsia="en-GB"/>
        </w:rPr>
      </w:pPr>
    </w:p>
    <w:p w14:paraId="6583FDA0" w14:textId="65F5BCC9" w:rsidR="0035327B" w:rsidRPr="002426E8" w:rsidRDefault="0035327B" w:rsidP="0035327B">
      <w:pPr>
        <w:spacing w:after="0" w:line="276" w:lineRule="auto"/>
        <w:ind w:left="720" w:right="531"/>
        <w:rPr>
          <w:rFonts w:ascii="Arial" w:hAnsi="Arial" w:cs="Arial"/>
          <w:color w:val="1C1D1E"/>
          <w:shd w:val="clear" w:color="auto" w:fill="FFFFFF"/>
        </w:rPr>
      </w:pPr>
      <w:r w:rsidRPr="002426E8">
        <w:rPr>
          <w:rFonts w:ascii="Arial" w:eastAsia="Times New Roman" w:hAnsi="Arial" w:cs="Arial"/>
          <w:lang w:eastAsia="en-GB"/>
        </w:rPr>
        <w:t xml:space="preserve">Thornberry et al. (2018) studied a model named Gang-Adapted Functional Family Therapy (FFT-G) which proved highly successful in alleviating high risk potential gang-members from becoming involved in the culture. </w:t>
      </w:r>
      <w:r w:rsidRPr="002426E8">
        <w:rPr>
          <w:rFonts w:ascii="Arial" w:hAnsi="Arial" w:cs="Arial"/>
          <w:color w:val="1C1D1E"/>
          <w:shd w:val="clear" w:color="auto" w:fill="FFFFFF"/>
        </w:rPr>
        <w:t xml:space="preserve">The FFT-G model “addresses problem adolescent </w:t>
      </w:r>
      <w:proofErr w:type="spellStart"/>
      <w:r w:rsidRPr="002426E8">
        <w:rPr>
          <w:rFonts w:ascii="Arial" w:hAnsi="Arial" w:cs="Arial"/>
          <w:color w:val="1C1D1E"/>
          <w:shd w:val="clear" w:color="auto" w:fill="FFFFFF"/>
        </w:rPr>
        <w:t>behaviors</w:t>
      </w:r>
      <w:proofErr w:type="spellEnd"/>
      <w:r w:rsidRPr="002426E8">
        <w:rPr>
          <w:rFonts w:ascii="Arial" w:hAnsi="Arial" w:cs="Arial"/>
          <w:color w:val="1C1D1E"/>
          <w:shd w:val="clear" w:color="auto" w:fill="FFFFFF"/>
        </w:rPr>
        <w:t xml:space="preserve"> in five specific phases: </w:t>
      </w:r>
      <w:r w:rsidRPr="002426E8">
        <w:rPr>
          <w:rFonts w:ascii="Arial" w:hAnsi="Arial" w:cs="Arial"/>
          <w:color w:val="1C1D1E"/>
          <w:shd w:val="clear" w:color="auto" w:fill="FFFFFF"/>
        </w:rPr>
        <w:lastRenderedPageBreak/>
        <w:t xml:space="preserve">engagement, motivation, relational assessment, </w:t>
      </w:r>
      <w:proofErr w:type="spellStart"/>
      <w:r w:rsidRPr="002426E8">
        <w:rPr>
          <w:rFonts w:ascii="Arial" w:hAnsi="Arial" w:cs="Arial"/>
          <w:color w:val="1C1D1E"/>
          <w:shd w:val="clear" w:color="auto" w:fill="FFFFFF"/>
        </w:rPr>
        <w:t>behavior</w:t>
      </w:r>
      <w:proofErr w:type="spellEnd"/>
      <w:r w:rsidRPr="002426E8">
        <w:rPr>
          <w:rFonts w:ascii="Arial" w:hAnsi="Arial" w:cs="Arial"/>
          <w:color w:val="1C1D1E"/>
          <w:shd w:val="clear" w:color="auto" w:fill="FFFFFF"/>
        </w:rPr>
        <w:t xml:space="preserve"> change, and generalization.” Trialled in Philadelphia, home to a history of gang-related problems, the results of the intervention project were impressive to see how effective it was in reducing the amount of the high-risk participants at risk of being recruited by gangs. At the 18-month follow-up point following the programme, just 23% of the participants were reported to have joined the culture again (opposed to 38% not involved in the project), with the participants also reporting lower levels of drug-use, delinquency and alcohol-use which is another success from the programme.</w:t>
      </w:r>
    </w:p>
    <w:p w14:paraId="13A5D71E" w14:textId="77777777" w:rsidR="0035327B" w:rsidRPr="002426E8" w:rsidRDefault="0035327B" w:rsidP="0035327B">
      <w:pPr>
        <w:spacing w:after="0" w:line="276" w:lineRule="auto"/>
        <w:ind w:left="720" w:right="531"/>
        <w:rPr>
          <w:rFonts w:ascii="Arial" w:hAnsi="Arial" w:cs="Arial"/>
          <w:color w:val="1C1D1E"/>
          <w:shd w:val="clear" w:color="auto" w:fill="FFFFFF"/>
        </w:rPr>
      </w:pPr>
    </w:p>
    <w:p w14:paraId="5C3A5444" w14:textId="22F31C4E" w:rsidR="0035327B" w:rsidRPr="002426E8" w:rsidRDefault="0035327B" w:rsidP="0035327B">
      <w:pPr>
        <w:spacing w:after="0" w:line="276" w:lineRule="auto"/>
        <w:ind w:left="720" w:right="531"/>
        <w:rPr>
          <w:rFonts w:ascii="Arial" w:hAnsi="Arial" w:cs="Arial"/>
          <w:color w:val="1C1D1E"/>
          <w:shd w:val="clear" w:color="auto" w:fill="FFFFFF"/>
        </w:rPr>
      </w:pPr>
      <w:r>
        <w:rPr>
          <w:rFonts w:ascii="Arial" w:hAnsi="Arial" w:cs="Arial"/>
          <w:color w:val="1C1D1E"/>
          <w:shd w:val="clear" w:color="auto" w:fill="FFFFFF"/>
        </w:rPr>
        <w:t>A police-led p</w:t>
      </w:r>
      <w:r w:rsidRPr="002426E8">
        <w:rPr>
          <w:rFonts w:ascii="Arial" w:hAnsi="Arial" w:cs="Arial"/>
          <w:color w:val="1C1D1E"/>
          <w:shd w:val="clear" w:color="auto" w:fill="FFFFFF"/>
        </w:rPr>
        <w:t xml:space="preserve">rogramme </w:t>
      </w:r>
      <w:r>
        <w:rPr>
          <w:rFonts w:ascii="Arial" w:hAnsi="Arial" w:cs="Arial"/>
          <w:color w:val="1C1D1E"/>
          <w:shd w:val="clear" w:color="auto" w:fill="FFFFFF"/>
        </w:rPr>
        <w:t>namely</w:t>
      </w:r>
      <w:r w:rsidRPr="002426E8">
        <w:rPr>
          <w:rFonts w:ascii="Arial" w:hAnsi="Arial" w:cs="Arial"/>
          <w:color w:val="1C1D1E"/>
          <w:shd w:val="clear" w:color="auto" w:fill="FFFFFF"/>
        </w:rPr>
        <w:t xml:space="preserve"> the Aston Project ha</w:t>
      </w:r>
      <w:r>
        <w:rPr>
          <w:rFonts w:ascii="Arial" w:hAnsi="Arial" w:cs="Arial"/>
          <w:color w:val="1C1D1E"/>
          <w:shd w:val="clear" w:color="auto" w:fill="FFFFFF"/>
        </w:rPr>
        <w:t>s</w:t>
      </w:r>
      <w:r w:rsidRPr="002426E8">
        <w:rPr>
          <w:rFonts w:ascii="Arial" w:hAnsi="Arial" w:cs="Arial"/>
          <w:color w:val="1C1D1E"/>
          <w:shd w:val="clear" w:color="auto" w:fill="FFFFFF"/>
        </w:rPr>
        <w:t xml:space="preserve"> been set up in the UK which aims to work with young people (aged 9-17) who have displayed risk factors that might eventually lead to them becoming involved in nuisance or criminal behaviour (Hobson, J. et al, 2021). Young people who are involved in this project are rewarded for positive behaviour such as volunteering and helping within the community by earning credits which go towards fun days out. </w:t>
      </w:r>
      <w:r>
        <w:rPr>
          <w:rFonts w:ascii="Arial" w:hAnsi="Arial" w:cs="Arial"/>
          <w:color w:val="1C1D1E"/>
          <w:shd w:val="clear" w:color="auto" w:fill="FFFFFF"/>
        </w:rPr>
        <w:t xml:space="preserve">These activities are helpful in two ways, developing interpersonal skills as well as appreciating the community and taking ownership of their responsibilities. Volunteers are also relied on to help keep the project alive which is a vulnerability factor. Due to the difficulty in assessing the success rate of these type of programmes as a lot is “self-reported” data, it’s hard to determine exactly how effective the Aston Project has been; </w:t>
      </w:r>
      <w:r>
        <w:rPr>
          <w:rFonts w:ascii="Arial" w:hAnsi="Arial" w:cs="Arial"/>
          <w:color w:val="1C1D1E"/>
          <w:shd w:val="clear" w:color="auto" w:fill="FFFFFF"/>
        </w:rPr>
        <w:t>however,</w:t>
      </w:r>
      <w:r>
        <w:rPr>
          <w:rFonts w:ascii="Arial" w:hAnsi="Arial" w:cs="Arial"/>
          <w:color w:val="1C1D1E"/>
          <w:shd w:val="clear" w:color="auto" w:fill="FFFFFF"/>
        </w:rPr>
        <w:t xml:space="preserve"> indications show it’s worked well in the Gloucestershire area with just 5.8% of active participants committing a criminal offence for the year February 2016. E</w:t>
      </w:r>
      <w:r w:rsidRPr="002426E8">
        <w:rPr>
          <w:rFonts w:ascii="Arial" w:hAnsi="Arial" w:cs="Arial"/>
          <w:color w:val="1C1D1E"/>
          <w:shd w:val="clear" w:color="auto" w:fill="FFFFFF"/>
        </w:rPr>
        <w:t>arly intervention</w:t>
      </w:r>
      <w:r>
        <w:rPr>
          <w:rFonts w:ascii="Arial" w:hAnsi="Arial" w:cs="Arial"/>
          <w:color w:val="1C1D1E"/>
          <w:shd w:val="clear" w:color="auto" w:fill="FFFFFF"/>
        </w:rPr>
        <w:t xml:space="preserve"> projects like th</w:t>
      </w:r>
      <w:r w:rsidRPr="002426E8">
        <w:rPr>
          <w:rFonts w:ascii="Arial" w:hAnsi="Arial" w:cs="Arial"/>
          <w:color w:val="1C1D1E"/>
          <w:shd w:val="clear" w:color="auto" w:fill="FFFFFF"/>
        </w:rPr>
        <w:t>is</w:t>
      </w:r>
      <w:r>
        <w:rPr>
          <w:rFonts w:ascii="Arial" w:hAnsi="Arial" w:cs="Arial"/>
          <w:color w:val="1C1D1E"/>
          <w:shd w:val="clear" w:color="auto" w:fill="FFFFFF"/>
        </w:rPr>
        <w:t xml:space="preserve"> are</w:t>
      </w:r>
      <w:r w:rsidRPr="002426E8">
        <w:rPr>
          <w:rFonts w:ascii="Arial" w:hAnsi="Arial" w:cs="Arial"/>
          <w:color w:val="1C1D1E"/>
          <w:shd w:val="clear" w:color="auto" w:fill="FFFFFF"/>
        </w:rPr>
        <w:t xml:space="preserve"> vital to make young people feel it’s worthwhile being involved in these programmes as opposed to joining gangs</w:t>
      </w:r>
      <w:r>
        <w:rPr>
          <w:rFonts w:ascii="Arial" w:hAnsi="Arial" w:cs="Arial"/>
          <w:color w:val="1C1D1E"/>
          <w:shd w:val="clear" w:color="auto" w:fill="FFFFFF"/>
        </w:rPr>
        <w:t xml:space="preserve"> where they would also be rewarded but for a risk of becoming involved in the criminal justice system</w:t>
      </w:r>
      <w:r w:rsidRPr="002426E8">
        <w:rPr>
          <w:rFonts w:ascii="Arial" w:hAnsi="Arial" w:cs="Arial"/>
          <w:color w:val="1C1D1E"/>
          <w:shd w:val="clear" w:color="auto" w:fill="FFFFFF"/>
        </w:rPr>
        <w:t>.</w:t>
      </w:r>
    </w:p>
    <w:p w14:paraId="44BFA1A6" w14:textId="77777777" w:rsidR="0035327B" w:rsidRPr="002426E8" w:rsidRDefault="0035327B" w:rsidP="0035327B">
      <w:pPr>
        <w:spacing w:after="0" w:line="276" w:lineRule="auto"/>
        <w:ind w:left="720" w:right="531"/>
        <w:rPr>
          <w:rFonts w:ascii="Arial" w:hAnsi="Arial" w:cs="Arial"/>
          <w:color w:val="1C1D1E"/>
          <w:shd w:val="clear" w:color="auto" w:fill="FFFFFF"/>
        </w:rPr>
      </w:pPr>
    </w:p>
    <w:p w14:paraId="06A93B32" w14:textId="631C3B4F" w:rsidR="0035327B" w:rsidRDefault="0035327B" w:rsidP="0035327B">
      <w:pPr>
        <w:spacing w:after="0" w:line="276" w:lineRule="auto"/>
        <w:ind w:left="720" w:right="531"/>
        <w:rPr>
          <w:rFonts w:ascii="Arial" w:hAnsi="Arial" w:cs="Arial"/>
          <w:color w:val="000000"/>
          <w:shd w:val="clear" w:color="auto" w:fill="FFFFFF"/>
        </w:rPr>
      </w:pPr>
      <w:r w:rsidRPr="002426E8">
        <w:rPr>
          <w:rFonts w:ascii="Arial" w:hAnsi="Arial" w:cs="Arial"/>
          <w:color w:val="1C1D1E"/>
          <w:shd w:val="clear" w:color="auto" w:fill="FFFFFF"/>
        </w:rPr>
        <w:t xml:space="preserve">The Policing and Crime Act 2009 introduced gang injunctions, to allow the police and local authorities to apply to a county court (or the High Court) for an injunction against an individual who has been involved in gang-related violence (GOV.UK, 2013). These injunctions are targeted at </w:t>
      </w:r>
      <w:proofErr w:type="gramStart"/>
      <w:r w:rsidRPr="002426E8">
        <w:rPr>
          <w:rFonts w:ascii="Arial" w:hAnsi="Arial" w:cs="Arial"/>
          <w:color w:val="1C1D1E"/>
          <w:shd w:val="clear" w:color="auto" w:fill="FFFFFF"/>
        </w:rPr>
        <w:t>14 to 17 year olds</w:t>
      </w:r>
      <w:proofErr w:type="gramEnd"/>
      <w:r w:rsidRPr="002426E8">
        <w:rPr>
          <w:rFonts w:ascii="Arial" w:hAnsi="Arial" w:cs="Arial"/>
          <w:color w:val="1C1D1E"/>
          <w:shd w:val="clear" w:color="auto" w:fill="FFFFFF"/>
        </w:rPr>
        <w:t xml:space="preserve"> prohibiting them from being in a certain place</w:t>
      </w:r>
      <w:r>
        <w:rPr>
          <w:rFonts w:ascii="Arial" w:hAnsi="Arial" w:cs="Arial"/>
          <w:color w:val="1C1D1E"/>
          <w:shd w:val="clear" w:color="auto" w:fill="FFFFFF"/>
        </w:rPr>
        <w:t xml:space="preserve"> or area</w:t>
      </w:r>
      <w:r w:rsidRPr="002426E8">
        <w:rPr>
          <w:rFonts w:ascii="Arial" w:hAnsi="Arial" w:cs="Arial"/>
          <w:color w:val="1C1D1E"/>
          <w:shd w:val="clear" w:color="auto" w:fill="FFFFFF"/>
        </w:rPr>
        <w:t>,</w:t>
      </w:r>
      <w:r>
        <w:rPr>
          <w:rFonts w:ascii="Arial" w:hAnsi="Arial" w:cs="Arial"/>
          <w:color w:val="1C1D1E"/>
          <w:shd w:val="clear" w:color="auto" w:fill="FFFFFF"/>
        </w:rPr>
        <w:t xml:space="preserve"> which</w:t>
      </w:r>
      <w:r w:rsidRPr="002426E8">
        <w:rPr>
          <w:rFonts w:ascii="Arial" w:hAnsi="Arial" w:cs="Arial"/>
          <w:color w:val="1C1D1E"/>
          <w:shd w:val="clear" w:color="auto" w:fill="FFFFFF"/>
        </w:rPr>
        <w:t xml:space="preserve"> also help</w:t>
      </w:r>
      <w:r>
        <w:rPr>
          <w:rFonts w:ascii="Arial" w:hAnsi="Arial" w:cs="Arial"/>
          <w:color w:val="1C1D1E"/>
          <w:shd w:val="clear" w:color="auto" w:fill="FFFFFF"/>
        </w:rPr>
        <w:t>s</w:t>
      </w:r>
      <w:r w:rsidRPr="002426E8">
        <w:rPr>
          <w:rFonts w:ascii="Arial" w:hAnsi="Arial" w:cs="Arial"/>
          <w:color w:val="1C1D1E"/>
          <w:shd w:val="clear" w:color="auto" w:fill="FFFFFF"/>
        </w:rPr>
        <w:t xml:space="preserve"> rehabilitat</w:t>
      </w:r>
      <w:r>
        <w:rPr>
          <w:rFonts w:ascii="Arial" w:hAnsi="Arial" w:cs="Arial"/>
          <w:color w:val="1C1D1E"/>
          <w:shd w:val="clear" w:color="auto" w:fill="FFFFFF"/>
        </w:rPr>
        <w:t>ing</w:t>
      </w:r>
      <w:r w:rsidRPr="002426E8">
        <w:rPr>
          <w:rFonts w:ascii="Arial" w:hAnsi="Arial" w:cs="Arial"/>
          <w:color w:val="1C1D1E"/>
          <w:shd w:val="clear" w:color="auto" w:fill="FFFFFF"/>
        </w:rPr>
        <w:t xml:space="preserve"> the</w:t>
      </w:r>
      <w:r>
        <w:rPr>
          <w:rFonts w:ascii="Arial" w:hAnsi="Arial" w:cs="Arial"/>
          <w:color w:val="1C1D1E"/>
          <w:shd w:val="clear" w:color="auto" w:fill="FFFFFF"/>
        </w:rPr>
        <w:t xml:space="preserve"> individual </w:t>
      </w:r>
      <w:r w:rsidRPr="002426E8">
        <w:rPr>
          <w:rFonts w:ascii="Arial" w:hAnsi="Arial" w:cs="Arial"/>
          <w:color w:val="1C1D1E"/>
          <w:shd w:val="clear" w:color="auto" w:fill="FFFFFF"/>
        </w:rPr>
        <w:t xml:space="preserve">whilst safely leaving the gang. The introduction of these injunctions </w:t>
      </w:r>
      <w:r w:rsidRPr="002426E8">
        <w:rPr>
          <w:rFonts w:ascii="Arial" w:hAnsi="Arial" w:cs="Arial"/>
          <w:color w:val="1C1D1E"/>
          <w:shd w:val="clear" w:color="auto" w:fill="FFFFFF"/>
        </w:rPr>
        <w:t>has</w:t>
      </w:r>
      <w:r w:rsidRPr="002426E8">
        <w:rPr>
          <w:rFonts w:ascii="Arial" w:hAnsi="Arial" w:cs="Arial"/>
          <w:color w:val="1C1D1E"/>
          <w:shd w:val="clear" w:color="auto" w:fill="FFFFFF"/>
        </w:rPr>
        <w:t xml:space="preserve"> recently seen some great success in Doncaster, where the head of community safety has said recent injunctions have</w:t>
      </w:r>
      <w:r w:rsidRPr="002426E8">
        <w:rPr>
          <w:rFonts w:ascii="Arial" w:hAnsi="Arial" w:cs="Arial"/>
          <w:color w:val="000000"/>
          <w:shd w:val="clear" w:color="auto" w:fill="FFFFFF"/>
        </w:rPr>
        <w:t xml:space="preserve"> </w:t>
      </w:r>
      <w:r>
        <w:rPr>
          <w:rFonts w:ascii="Arial" w:hAnsi="Arial" w:cs="Arial"/>
          <w:color w:val="000000"/>
          <w:shd w:val="clear" w:color="auto" w:fill="FFFFFF"/>
        </w:rPr>
        <w:t>“</w:t>
      </w:r>
      <w:r w:rsidRPr="002426E8">
        <w:rPr>
          <w:rFonts w:ascii="Arial" w:hAnsi="Arial" w:cs="Arial"/>
          <w:color w:val="000000"/>
          <w:shd w:val="clear" w:color="auto" w:fill="FFFFFF"/>
        </w:rPr>
        <w:t>made a big impact in reducing organised crime</w:t>
      </w:r>
      <w:r>
        <w:rPr>
          <w:rFonts w:ascii="Arial" w:hAnsi="Arial" w:cs="Arial"/>
          <w:color w:val="000000"/>
          <w:shd w:val="clear" w:color="auto" w:fill="FFFFFF"/>
        </w:rPr>
        <w:t>”</w:t>
      </w:r>
      <w:r>
        <w:rPr>
          <w:rFonts w:ascii="Arial" w:hAnsi="Arial" w:cs="Arial"/>
          <w:color w:val="000000"/>
          <w:shd w:val="clear" w:color="auto" w:fill="FFFFFF"/>
        </w:rPr>
        <w:t xml:space="preserve"> (Torr, 2022). Once a gang injunction has been ordered on a person, it is possible for them to appeal the decision through the courts, as seen with </w:t>
      </w:r>
      <w:r w:rsidRPr="002F5F6E">
        <w:rPr>
          <w:rFonts w:ascii="Arial" w:hAnsi="Arial" w:cs="Arial"/>
          <w:color w:val="000000"/>
          <w:shd w:val="clear" w:color="auto" w:fill="FFFFFF"/>
        </w:rPr>
        <w:t xml:space="preserve">Jones v Birmingham City Council </w:t>
      </w:r>
      <w:r>
        <w:rPr>
          <w:rFonts w:ascii="Arial" w:hAnsi="Arial" w:cs="Arial"/>
          <w:color w:val="000000"/>
          <w:shd w:val="clear" w:color="auto" w:fill="FFFFFF"/>
        </w:rPr>
        <w:t>(</w:t>
      </w:r>
      <w:r w:rsidRPr="002F5F6E">
        <w:rPr>
          <w:rFonts w:ascii="Arial" w:hAnsi="Arial" w:cs="Arial"/>
          <w:color w:val="000000"/>
          <w:shd w:val="clear" w:color="auto" w:fill="FFFFFF"/>
        </w:rPr>
        <w:t>2018</w:t>
      </w:r>
      <w:r>
        <w:rPr>
          <w:rFonts w:ascii="Arial" w:hAnsi="Arial" w:cs="Arial"/>
          <w:color w:val="000000"/>
          <w:shd w:val="clear" w:color="auto" w:fill="FFFFFF"/>
        </w:rPr>
        <w:t>). In this case, an order was placed on Jones where he then appealed the decision under Article 6: the right to a fair trial. The order was eventually upheld by the court of appeal, with the judge referring to prevent re-offending and to protect the individual himself.</w:t>
      </w:r>
    </w:p>
    <w:p w14:paraId="25509122" w14:textId="77777777" w:rsidR="0035327B" w:rsidRDefault="0035327B" w:rsidP="0035327B">
      <w:pPr>
        <w:spacing w:after="0" w:line="276" w:lineRule="auto"/>
        <w:ind w:left="720" w:right="531"/>
        <w:rPr>
          <w:rFonts w:ascii="Arial" w:hAnsi="Arial" w:cs="Arial"/>
          <w:color w:val="000000"/>
          <w:shd w:val="clear" w:color="auto" w:fill="FFFFFF"/>
        </w:rPr>
      </w:pPr>
    </w:p>
    <w:p w14:paraId="1EDC8006" w14:textId="2505FFCC" w:rsidR="0035327B" w:rsidRDefault="0035327B" w:rsidP="0035327B">
      <w:pPr>
        <w:spacing w:after="0" w:line="276" w:lineRule="auto"/>
        <w:ind w:left="720" w:right="531"/>
        <w:rPr>
          <w:rFonts w:ascii="Arial" w:hAnsi="Arial" w:cs="Arial"/>
          <w:color w:val="000000"/>
          <w:shd w:val="clear" w:color="auto" w:fill="FFFFFF"/>
        </w:rPr>
      </w:pPr>
      <w:r>
        <w:rPr>
          <w:rFonts w:ascii="Arial" w:hAnsi="Arial" w:cs="Arial"/>
          <w:color w:val="000000"/>
          <w:shd w:val="clear" w:color="auto" w:fill="FFFFFF"/>
        </w:rPr>
        <w:t xml:space="preserve">In conclusion, it’s clear to see that efforts are being made to reduce re-offending and </w:t>
      </w:r>
      <w:r>
        <w:rPr>
          <w:rFonts w:ascii="Arial" w:hAnsi="Arial" w:cs="Arial"/>
          <w:color w:val="000000"/>
          <w:shd w:val="clear" w:color="auto" w:fill="FFFFFF"/>
        </w:rPr>
        <w:t>focus on</w:t>
      </w:r>
      <w:r>
        <w:rPr>
          <w:rFonts w:ascii="Arial" w:hAnsi="Arial" w:cs="Arial"/>
          <w:color w:val="000000"/>
          <w:shd w:val="clear" w:color="auto" w:fill="FFFFFF"/>
        </w:rPr>
        <w:t xml:space="preserve"> young people who are at risk of becoming involved in gangs and crime. Collaboration between partner agencies </w:t>
      </w:r>
      <w:r>
        <w:rPr>
          <w:rFonts w:ascii="Arial" w:hAnsi="Arial" w:cs="Arial"/>
          <w:color w:val="000000"/>
          <w:shd w:val="clear" w:color="auto" w:fill="FFFFFF"/>
        </w:rPr>
        <w:t>is</w:t>
      </w:r>
      <w:r>
        <w:rPr>
          <w:rFonts w:ascii="Arial" w:hAnsi="Arial" w:cs="Arial"/>
          <w:color w:val="000000"/>
          <w:shd w:val="clear" w:color="auto" w:fill="FFFFFF"/>
        </w:rPr>
        <w:t xml:space="preserve"> vital for the multi-</w:t>
      </w:r>
      <w:r>
        <w:rPr>
          <w:rFonts w:ascii="Arial" w:hAnsi="Arial" w:cs="Arial"/>
          <w:color w:val="000000"/>
          <w:shd w:val="clear" w:color="auto" w:fill="FFFFFF"/>
        </w:rPr>
        <w:lastRenderedPageBreak/>
        <w:t>agency approach to be successful but without backing from all agencies it will be difficult to make this work. Funding from the government is essential to keep initiatives alive and without that would make it even tougher to tackle this aspect of crime. Projects such as the Aston Project which depend on volunteers are at risk of becoming unsustainable particularly with the cost-of-living crisis forcing people to look for secondary employment.</w:t>
      </w:r>
    </w:p>
    <w:p w14:paraId="0C282247" w14:textId="77777777" w:rsidR="0035327B" w:rsidRDefault="0035327B" w:rsidP="0035327B">
      <w:pPr>
        <w:spacing w:after="0" w:line="276" w:lineRule="auto"/>
        <w:ind w:left="720" w:right="531"/>
        <w:rPr>
          <w:rFonts w:ascii="Arial" w:hAnsi="Arial" w:cs="Arial"/>
          <w:color w:val="000000"/>
          <w:shd w:val="clear" w:color="auto" w:fill="FFFFFF"/>
        </w:rPr>
      </w:pPr>
    </w:p>
    <w:p w14:paraId="7AB7A4D4" w14:textId="77777777" w:rsidR="0035327B" w:rsidRDefault="0035327B" w:rsidP="0035327B">
      <w:pPr>
        <w:spacing w:after="0" w:line="276" w:lineRule="auto"/>
        <w:ind w:left="720" w:right="531"/>
        <w:rPr>
          <w:rFonts w:ascii="Arial" w:hAnsi="Arial" w:cs="Arial"/>
          <w:color w:val="000000"/>
          <w:shd w:val="clear" w:color="auto" w:fill="FFFFFF"/>
        </w:rPr>
      </w:pPr>
    </w:p>
    <w:p w14:paraId="723B4B34" w14:textId="7A03FC80" w:rsidR="0035327B" w:rsidRPr="002426E8" w:rsidRDefault="0035327B" w:rsidP="0035327B">
      <w:pPr>
        <w:spacing w:after="0" w:line="276" w:lineRule="auto"/>
        <w:ind w:left="720" w:right="531"/>
        <w:rPr>
          <w:rFonts w:ascii="Arial" w:hAnsi="Arial" w:cs="Arial"/>
          <w:color w:val="1C1D1E"/>
          <w:shd w:val="clear" w:color="auto" w:fill="FFFFFF"/>
        </w:rPr>
      </w:pPr>
      <w:r w:rsidRPr="0035327B">
        <w:rPr>
          <w:rFonts w:ascii="Arial" w:hAnsi="Arial" w:cs="Arial"/>
          <w:b/>
          <w:bCs/>
          <w:color w:val="000000"/>
          <w:shd w:val="clear" w:color="auto" w:fill="FFFFFF"/>
        </w:rPr>
        <w:t>Word count:</w:t>
      </w:r>
      <w:r>
        <w:rPr>
          <w:rFonts w:ascii="Arial" w:hAnsi="Arial" w:cs="Arial"/>
          <w:color w:val="000000"/>
          <w:shd w:val="clear" w:color="auto" w:fill="FFFFFF"/>
        </w:rPr>
        <w:t xml:space="preserve"> 1,0</w:t>
      </w:r>
      <w:r>
        <w:rPr>
          <w:rFonts w:ascii="Arial" w:hAnsi="Arial" w:cs="Arial"/>
          <w:color w:val="000000"/>
          <w:shd w:val="clear" w:color="auto" w:fill="FFFFFF"/>
        </w:rPr>
        <w:t>29</w:t>
      </w:r>
    </w:p>
    <w:p w14:paraId="56B7F04C" w14:textId="7B0AB655" w:rsidR="00783AA5" w:rsidRDefault="00783AA5" w:rsidP="0035327B">
      <w:pPr>
        <w:ind w:left="153"/>
      </w:pPr>
    </w:p>
    <w:p w14:paraId="6501C786" w14:textId="10504835" w:rsidR="0035327B" w:rsidRDefault="0035327B" w:rsidP="0035327B">
      <w:pPr>
        <w:ind w:left="153"/>
      </w:pPr>
    </w:p>
    <w:p w14:paraId="506CF9DE" w14:textId="410504ED" w:rsidR="0035327B" w:rsidRPr="006C3C20" w:rsidRDefault="0035327B" w:rsidP="0035327B">
      <w:pPr>
        <w:overflowPunct w:val="0"/>
        <w:autoSpaceDE w:val="0"/>
        <w:autoSpaceDN w:val="0"/>
        <w:adjustRightInd w:val="0"/>
        <w:spacing w:after="0" w:line="276" w:lineRule="auto"/>
        <w:ind w:left="720" w:right="531"/>
        <w:textAlignment w:val="baseline"/>
        <w:rPr>
          <w:rFonts w:ascii="Arial" w:eastAsia="Times New Roman" w:hAnsi="Arial" w:cs="Arial"/>
          <w:lang w:eastAsia="en-GB"/>
        </w:rPr>
      </w:pPr>
      <w:r w:rsidRPr="006C3C20">
        <w:rPr>
          <w:rFonts w:ascii="Arial" w:eastAsia="Times New Roman" w:hAnsi="Arial" w:cs="Arial"/>
          <w:b/>
          <w:bCs/>
          <w:lang w:eastAsia="en-GB"/>
        </w:rPr>
        <w:t>Essay four:</w:t>
      </w:r>
    </w:p>
    <w:p w14:paraId="7FBAAB03" w14:textId="77777777" w:rsidR="0035327B" w:rsidRPr="00BC461A" w:rsidRDefault="0035327B" w:rsidP="0035327B">
      <w:pPr>
        <w:overflowPunct w:val="0"/>
        <w:autoSpaceDE w:val="0"/>
        <w:autoSpaceDN w:val="0"/>
        <w:adjustRightInd w:val="0"/>
        <w:spacing w:after="0" w:line="276" w:lineRule="auto"/>
        <w:ind w:left="720" w:right="531"/>
        <w:textAlignment w:val="baseline"/>
        <w:rPr>
          <w:rFonts w:ascii="Arial" w:eastAsia="Times New Roman" w:hAnsi="Arial" w:cs="Arial"/>
          <w:i/>
          <w:iCs/>
          <w:lang w:eastAsia="en-GB"/>
        </w:rPr>
      </w:pPr>
      <w:r w:rsidRPr="006C3C20">
        <w:rPr>
          <w:rFonts w:ascii="Arial" w:eastAsia="Times New Roman" w:hAnsi="Arial" w:cs="Arial"/>
          <w:u w:val="single"/>
          <w:lang w:eastAsia="en-GB"/>
        </w:rPr>
        <w:t>Analyse</w:t>
      </w:r>
      <w:r w:rsidRPr="006C3C20">
        <w:rPr>
          <w:rFonts w:ascii="Arial" w:eastAsia="Times New Roman" w:hAnsi="Arial" w:cs="Arial"/>
          <w:lang w:eastAsia="en-GB"/>
        </w:rPr>
        <w:t xml:space="preserve"> potential links between serious and organised crime and public protection </w:t>
      </w:r>
      <w:proofErr w:type="gramStart"/>
      <w:r w:rsidRPr="006C3C20">
        <w:rPr>
          <w:rFonts w:ascii="Arial" w:eastAsia="Times New Roman" w:hAnsi="Arial" w:cs="Arial"/>
          <w:lang w:eastAsia="en-GB"/>
        </w:rPr>
        <w:t>issues, and</w:t>
      </w:r>
      <w:proofErr w:type="gramEnd"/>
      <w:r w:rsidRPr="006C3C20">
        <w:rPr>
          <w:rFonts w:ascii="Arial" w:eastAsia="Times New Roman" w:hAnsi="Arial" w:cs="Arial"/>
          <w:lang w:eastAsia="en-GB"/>
        </w:rPr>
        <w:t xml:space="preserve"> </w:t>
      </w:r>
      <w:r w:rsidRPr="006C3C20">
        <w:rPr>
          <w:rFonts w:ascii="Arial" w:eastAsia="Times New Roman" w:hAnsi="Arial" w:cs="Arial"/>
          <w:u w:val="single"/>
          <w:lang w:eastAsia="en-GB"/>
        </w:rPr>
        <w:t>evaluate</w:t>
      </w:r>
      <w:r w:rsidRPr="006C3C20">
        <w:rPr>
          <w:rFonts w:ascii="Arial" w:eastAsia="Times New Roman" w:hAnsi="Arial" w:cs="Arial"/>
          <w:lang w:eastAsia="en-GB"/>
        </w:rPr>
        <w:t xml:space="preserve"> the effectiveness of current public protection practices in investigating such incidents. Your answer should indicate why certain groups might be targeted by S/OCGs. Rather than relying on personal experience, support your answer with relevant evidence drawn from academic sources.</w:t>
      </w:r>
    </w:p>
    <w:p w14:paraId="373F8B79" w14:textId="77777777"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b/>
          <w:bCs/>
          <w:lang w:eastAsia="en-GB"/>
        </w:rPr>
        <w:t xml:space="preserve">Word limit: </w:t>
      </w:r>
      <w:r>
        <w:rPr>
          <w:rFonts w:ascii="Arial" w:eastAsia="Times New Roman" w:hAnsi="Arial" w:cs="Arial"/>
          <w:lang w:eastAsia="en-GB"/>
        </w:rPr>
        <w:t>1000 words.</w:t>
      </w:r>
    </w:p>
    <w:p w14:paraId="1BD684B0" w14:textId="77777777" w:rsidR="0035327B" w:rsidRDefault="0035327B" w:rsidP="0035327B">
      <w:pPr>
        <w:spacing w:after="0" w:line="276" w:lineRule="auto"/>
        <w:ind w:left="720" w:right="531"/>
        <w:rPr>
          <w:rFonts w:ascii="Arial" w:eastAsia="Times New Roman" w:hAnsi="Arial" w:cs="Arial"/>
          <w:lang w:eastAsia="en-GB"/>
        </w:rPr>
      </w:pPr>
    </w:p>
    <w:p w14:paraId="0FAD24B7" w14:textId="77777777" w:rsidR="0035327B" w:rsidRDefault="0035327B" w:rsidP="0035327B">
      <w:pPr>
        <w:spacing w:after="0" w:line="276" w:lineRule="auto"/>
        <w:ind w:left="153" w:right="531"/>
        <w:rPr>
          <w:rFonts w:ascii="Arial" w:eastAsia="Times New Roman" w:hAnsi="Arial" w:cs="Arial"/>
          <w:lang w:eastAsia="en-GB"/>
        </w:rPr>
      </w:pPr>
    </w:p>
    <w:p w14:paraId="00662C9E" w14:textId="77777777" w:rsidR="0035327B" w:rsidRDefault="0035327B" w:rsidP="0035327B">
      <w:pPr>
        <w:spacing w:after="0" w:line="276" w:lineRule="auto"/>
        <w:ind w:left="153" w:right="531"/>
        <w:rPr>
          <w:rFonts w:ascii="Arial" w:eastAsia="Times New Roman" w:hAnsi="Arial" w:cs="Arial"/>
          <w:lang w:eastAsia="en-GB"/>
        </w:rPr>
      </w:pPr>
    </w:p>
    <w:p w14:paraId="3C7C01FA" w14:textId="58B9FAC0"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T</w:t>
      </w:r>
      <w:r w:rsidRPr="003035DB">
        <w:rPr>
          <w:rFonts w:ascii="Arial" w:eastAsia="Times New Roman" w:hAnsi="Arial" w:cs="Arial"/>
          <w:lang w:eastAsia="en-GB"/>
        </w:rPr>
        <w:t>here are more than 4,500 identified UK organised crime groups operating in changing and often unpredictable ways. These groups use violence and intimidation in communities</w:t>
      </w:r>
      <w:r>
        <w:rPr>
          <w:rFonts w:ascii="Arial" w:eastAsia="Times New Roman" w:hAnsi="Arial" w:cs="Arial"/>
          <w:lang w:eastAsia="en-GB"/>
        </w:rPr>
        <w:t xml:space="preserve"> </w:t>
      </w:r>
      <w:r w:rsidRPr="003035DB">
        <w:rPr>
          <w:rFonts w:ascii="Arial" w:eastAsia="Times New Roman" w:hAnsi="Arial" w:cs="Arial"/>
          <w:lang w:eastAsia="en-GB"/>
        </w:rPr>
        <w:t>to operate and prey on vulnerable people</w:t>
      </w:r>
      <w:r>
        <w:rPr>
          <w:rFonts w:ascii="Arial" w:eastAsia="Times New Roman" w:hAnsi="Arial" w:cs="Arial"/>
          <w:lang w:eastAsia="en-GB"/>
        </w:rPr>
        <w:t xml:space="preserve"> (National Audit Office, 2019). Serious and organised crime groups (S/OCG’s) have a devastating impact on </w:t>
      </w:r>
      <w:r>
        <w:rPr>
          <w:rFonts w:ascii="Arial" w:eastAsia="Times New Roman" w:hAnsi="Arial" w:cs="Arial"/>
          <w:lang w:eastAsia="en-GB"/>
        </w:rPr>
        <w:t>people’s</w:t>
      </w:r>
      <w:r>
        <w:rPr>
          <w:rFonts w:ascii="Arial" w:eastAsia="Times New Roman" w:hAnsi="Arial" w:cs="Arial"/>
          <w:lang w:eastAsia="en-GB"/>
        </w:rPr>
        <w:t xml:space="preserve"> lives, whether they be involved individuals or outsiders unlucky enough to be caught up in an incident or victimised by the groups, they know no boundaries to violence often solely to gain financial reward at the expense of anyone around them. (HMICFRS, 2020) states there are clear links between county lines and other crimes, including modern slavery and human trafficking.</w:t>
      </w:r>
    </w:p>
    <w:p w14:paraId="7C64A1AB" w14:textId="77777777" w:rsidR="0035327B" w:rsidRDefault="0035327B" w:rsidP="0035327B">
      <w:pPr>
        <w:spacing w:after="0" w:line="276" w:lineRule="auto"/>
        <w:ind w:left="720" w:right="531"/>
        <w:rPr>
          <w:rFonts w:ascii="Arial" w:eastAsia="Times New Roman" w:hAnsi="Arial" w:cs="Arial"/>
          <w:lang w:eastAsia="en-GB"/>
        </w:rPr>
      </w:pPr>
    </w:p>
    <w:p w14:paraId="3B9B12C2" w14:textId="77777777"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A big problem linked between S/</w:t>
      </w:r>
      <w:proofErr w:type="gramStart"/>
      <w:r>
        <w:rPr>
          <w:rFonts w:ascii="Arial" w:eastAsia="Times New Roman" w:hAnsi="Arial" w:cs="Arial"/>
          <w:lang w:eastAsia="en-GB"/>
        </w:rPr>
        <w:t>OCG’s</w:t>
      </w:r>
      <w:proofErr w:type="gramEnd"/>
      <w:r>
        <w:rPr>
          <w:rFonts w:ascii="Arial" w:eastAsia="Times New Roman" w:hAnsi="Arial" w:cs="Arial"/>
          <w:lang w:eastAsia="en-GB"/>
        </w:rPr>
        <w:t xml:space="preserve"> and public protection is the issue of county lines, a process where illegal drugs are being trafficked between cities and towns. Child Criminal Exploitation is strongly associated with County Lines. To mitigate the risk to themselves, criminal gangs use children as young as 12 as runners to transport and distribute drugs using dedicated mobile phones or ‘lines’ (HM Government, 2018). This is concerning as a child at this age has no idea of the magnitude of the risks involved with being in possession of mostly large amounts of drugs, and the potentially fatal consequences should they not reach the necessary destination on time, or worse still, arrive at all. An increasing number of children have been picked up by the police in areas hundreds of miles from their homes (NCA, 2017) which proves that these children are heavily involved in the drug supply system and had it not been for the police identifying their whereabouts, would have been very difficult for them to escape. Often these vulnerable children who tend to have experienced a </w:t>
      </w:r>
      <w:r>
        <w:rPr>
          <w:rFonts w:ascii="Arial" w:eastAsia="Times New Roman" w:hAnsi="Arial" w:cs="Arial"/>
          <w:lang w:eastAsia="en-GB"/>
        </w:rPr>
        <w:lastRenderedPageBreak/>
        <w:t>tough childhood are brainwashed by gangs into thinking there is no way out and their only option to succeed is to continue working for them.</w:t>
      </w:r>
    </w:p>
    <w:p w14:paraId="472B7D35" w14:textId="77777777" w:rsidR="0035327B" w:rsidRDefault="0035327B" w:rsidP="0035327B">
      <w:pPr>
        <w:spacing w:after="0" w:line="276" w:lineRule="auto"/>
        <w:ind w:left="720" w:right="531"/>
        <w:rPr>
          <w:rFonts w:ascii="Arial" w:eastAsia="Times New Roman" w:hAnsi="Arial" w:cs="Arial"/>
          <w:lang w:eastAsia="en-GB"/>
        </w:rPr>
      </w:pPr>
    </w:p>
    <w:p w14:paraId="6A6F4733" w14:textId="77777777"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The National Crime Agency (NCA) states it is “Leading the UK’s fight to cut serious and organised crime” (NCA, no date). The NCA provides specialist capabilities for law enforcement agencies, completing tasks which are not cost-effective for police forces which are often related to investigating serious and organised crime.  It has an operational framework as a strategy to tackle organised crime. The four ‘Ps’ framework (Pursue, Prevent, Protect, Prepare) is followed as a structure to prosecute offenders, as well as stopping people from getting involved with organised crime, increasing protection for victims, and reducing the impact of criminality in areas involved (NCA, 2015). The NCA relies heavily on working in partnership with Police and Crime Commissioners, as this is where much of its intelligence is gathered to identify the areas where the most work is required and will be most effective. This in-turn assists police forces with niche areas of investigations such as international, </w:t>
      </w:r>
      <w:proofErr w:type="gramStart"/>
      <w:r>
        <w:rPr>
          <w:rFonts w:ascii="Arial" w:eastAsia="Times New Roman" w:hAnsi="Arial" w:cs="Arial"/>
          <w:lang w:eastAsia="en-GB"/>
        </w:rPr>
        <w:t>major</w:t>
      </w:r>
      <w:proofErr w:type="gramEnd"/>
      <w:r>
        <w:rPr>
          <w:rFonts w:ascii="Arial" w:eastAsia="Times New Roman" w:hAnsi="Arial" w:cs="Arial"/>
          <w:lang w:eastAsia="en-GB"/>
        </w:rPr>
        <w:t xml:space="preserve"> and serious crime analysis.</w:t>
      </w:r>
    </w:p>
    <w:p w14:paraId="4A0B4D6A" w14:textId="77777777" w:rsidR="0035327B" w:rsidRDefault="0035327B" w:rsidP="0035327B">
      <w:pPr>
        <w:spacing w:after="0" w:line="276" w:lineRule="auto"/>
        <w:ind w:left="153" w:right="531"/>
        <w:rPr>
          <w:rFonts w:ascii="Arial" w:eastAsia="Times New Roman" w:hAnsi="Arial" w:cs="Arial"/>
          <w:lang w:eastAsia="en-GB"/>
        </w:rPr>
      </w:pPr>
    </w:p>
    <w:p w14:paraId="2EA5A5D7" w14:textId="77777777"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‘Operation Corner’ was introduced by Police Scotland after 2,100 people were charged for drug offences in the Northeast of the country in 2019. This operation targeted groups concerned with cuckooing, a term defined where criminals “</w:t>
      </w:r>
      <w:r w:rsidRPr="006F77CF">
        <w:rPr>
          <w:rFonts w:ascii="Arial" w:eastAsia="Times New Roman" w:hAnsi="Arial" w:cs="Arial"/>
          <w:lang w:eastAsia="en-GB"/>
        </w:rPr>
        <w:t>set up a base in a rural area or small town for a short time, taking over the home of a vulnerable person, ‘cuckooing’ them</w:t>
      </w:r>
      <w:r>
        <w:rPr>
          <w:rFonts w:ascii="Arial" w:eastAsia="Times New Roman" w:hAnsi="Arial" w:cs="Arial"/>
          <w:lang w:eastAsia="en-GB"/>
        </w:rPr>
        <w:t>” (Crimestoppers UK, no date). The operation was successful in engaging with people who were caught up in the early stages of being involved with organised crime, offering multi-agency support to engagers with a view to achieving further levels of engagement (Police Scotland, 2020). Vulnerable groups, including (but not limited to) the elderly, people with mental health issues, drug and alcohol addicts and people living in poverty are all susceptible to being targeted by gangs who practice cuckooing to aid them in committing drug and violent crimes within the community.</w:t>
      </w:r>
    </w:p>
    <w:p w14:paraId="23D7E3C7" w14:textId="77777777" w:rsidR="0035327B" w:rsidRDefault="0035327B" w:rsidP="0035327B">
      <w:pPr>
        <w:spacing w:after="0" w:line="276" w:lineRule="auto"/>
        <w:ind w:left="720" w:right="531"/>
        <w:rPr>
          <w:rFonts w:ascii="Arial" w:eastAsia="Times New Roman" w:hAnsi="Arial" w:cs="Arial"/>
          <w:lang w:eastAsia="en-GB"/>
        </w:rPr>
      </w:pPr>
    </w:p>
    <w:p w14:paraId="2C4A0563" w14:textId="789ACB6A"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A case study by Crocker et al. (2019) showed one group involved with the exploitation of foreign migrants, unable to speak English, living in rural communities of their native countries prior to being transported to the UK. During transportation, they were forced into debt bondage which began the on-going exploitation after they arrived in the UK, forcing them into committing crimes to pay and controlling every aspect of their life after arriving. These types of people are easy targets for the S/OCG’s as they’ll be more frightened of the consequences of speaking out, and some fear they won’t be believed. This has been identified as a public protection issue in Scotland, where Crimestoppers UK (no date) introduced a campaign “</w:t>
      </w:r>
      <w:r w:rsidRPr="0056584C">
        <w:rPr>
          <w:rFonts w:ascii="Arial" w:eastAsia="Times New Roman" w:hAnsi="Arial" w:cs="Arial"/>
          <w:lang w:eastAsia="en-GB"/>
        </w:rPr>
        <w:t xml:space="preserve">using a series of ‘spot the signs’ posters, </w:t>
      </w:r>
      <w:proofErr w:type="gramStart"/>
      <w:r w:rsidRPr="0056584C">
        <w:rPr>
          <w:rFonts w:ascii="Arial" w:eastAsia="Times New Roman" w:hAnsi="Arial" w:cs="Arial"/>
          <w:lang w:eastAsia="en-GB"/>
        </w:rPr>
        <w:t>postcards</w:t>
      </w:r>
      <w:proofErr w:type="gramEnd"/>
      <w:r w:rsidRPr="0056584C">
        <w:rPr>
          <w:rFonts w:ascii="Arial" w:eastAsia="Times New Roman" w:hAnsi="Arial" w:cs="Arial"/>
          <w:lang w:eastAsia="en-GB"/>
        </w:rPr>
        <w:t xml:space="preserve"> and social media to help raise awareness of the issue</w:t>
      </w:r>
      <w:r>
        <w:rPr>
          <w:rFonts w:ascii="Arial" w:eastAsia="Times New Roman" w:hAnsi="Arial" w:cs="Arial"/>
          <w:lang w:eastAsia="en-GB"/>
        </w:rPr>
        <w:t>”, appealing to members of the public by educating them of the signs to look out for if they suspect someone they know is being victimised in this manner.</w:t>
      </w:r>
    </w:p>
    <w:p w14:paraId="2EBD745E" w14:textId="77777777" w:rsidR="0035327B" w:rsidRDefault="0035327B" w:rsidP="0035327B">
      <w:pPr>
        <w:spacing w:after="0" w:line="276" w:lineRule="auto"/>
        <w:ind w:left="720" w:right="531"/>
        <w:rPr>
          <w:rFonts w:ascii="Arial" w:eastAsia="Times New Roman" w:hAnsi="Arial" w:cs="Arial"/>
          <w:lang w:eastAsia="en-GB"/>
        </w:rPr>
      </w:pPr>
    </w:p>
    <w:p w14:paraId="352605FA" w14:textId="278810CF"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lastRenderedPageBreak/>
        <w:t xml:space="preserve">In an inspection by HMICFRS (2020b), it was found that police forces don’t tend to prioritise attention on county lines, with most regional investigations not being concerned in this aspect either. Police forces are most concerned about solving crimes within their own force, so investigating criminals who reside and operate in other force areas isn’t a priority. This needs to be revised if operations such as county lines </w:t>
      </w:r>
      <w:proofErr w:type="gramStart"/>
      <w:r>
        <w:rPr>
          <w:rFonts w:ascii="Arial" w:eastAsia="Times New Roman" w:hAnsi="Arial" w:cs="Arial"/>
          <w:lang w:eastAsia="en-GB"/>
        </w:rPr>
        <w:t>is</w:t>
      </w:r>
      <w:proofErr w:type="gramEnd"/>
      <w:r>
        <w:rPr>
          <w:rFonts w:ascii="Arial" w:eastAsia="Times New Roman" w:hAnsi="Arial" w:cs="Arial"/>
          <w:lang w:eastAsia="en-GB"/>
        </w:rPr>
        <w:t xml:space="preserve"> going to be policed and disrupted in the most effective manner. As a result of the inspection, the government announced a comprehensive review of the response to tackling serious and organised crime, with “£90 million allocated </w:t>
      </w:r>
      <w:r w:rsidRPr="002659C4">
        <w:rPr>
          <w:rFonts w:ascii="Arial" w:eastAsia="Times New Roman" w:hAnsi="Arial" w:cs="Arial"/>
          <w:lang w:eastAsia="en-GB"/>
        </w:rPr>
        <w:t xml:space="preserve">over the course of 2019-20 to build capabilities at national, </w:t>
      </w:r>
      <w:proofErr w:type="gramStart"/>
      <w:r w:rsidRPr="002659C4">
        <w:rPr>
          <w:rFonts w:ascii="Arial" w:eastAsia="Times New Roman" w:hAnsi="Arial" w:cs="Arial"/>
          <w:lang w:eastAsia="en-GB"/>
        </w:rPr>
        <w:t>regional</w:t>
      </w:r>
      <w:proofErr w:type="gramEnd"/>
      <w:r w:rsidRPr="002659C4">
        <w:rPr>
          <w:rFonts w:ascii="Arial" w:eastAsia="Times New Roman" w:hAnsi="Arial" w:cs="Arial"/>
          <w:lang w:eastAsia="en-GB"/>
        </w:rPr>
        <w:t xml:space="preserve"> and local levels to tackle serious and organised crime</w:t>
      </w:r>
      <w:r>
        <w:rPr>
          <w:rFonts w:ascii="Arial" w:eastAsia="Times New Roman" w:hAnsi="Arial" w:cs="Arial"/>
          <w:lang w:eastAsia="en-GB"/>
        </w:rPr>
        <w:t xml:space="preserve">” (Gov.uk, 2019). </w:t>
      </w:r>
      <w:r>
        <w:rPr>
          <w:rFonts w:ascii="Arial" w:eastAsia="Times New Roman" w:hAnsi="Arial" w:cs="Arial"/>
          <w:lang w:eastAsia="en-GB"/>
        </w:rPr>
        <w:t>E</w:t>
      </w:r>
      <w:r>
        <w:rPr>
          <w:rFonts w:ascii="Arial" w:eastAsia="Times New Roman" w:hAnsi="Arial" w:cs="Arial"/>
          <w:lang w:eastAsia="en-GB"/>
        </w:rPr>
        <w:t>xercising the Proceeds of Crime Act 2002 where “</w:t>
      </w:r>
      <w:r w:rsidRPr="00064BA2">
        <w:rPr>
          <w:rFonts w:ascii="Arial" w:eastAsia="Times New Roman" w:hAnsi="Arial" w:cs="Arial"/>
          <w:lang w:eastAsia="en-GB"/>
        </w:rPr>
        <w:t>the seizure of financial or material assets is considered far more of a deterrent and a disruptive force to groups than incarceration</w:t>
      </w:r>
      <w:r>
        <w:rPr>
          <w:rFonts w:ascii="Arial" w:eastAsia="Times New Roman" w:hAnsi="Arial" w:cs="Arial"/>
          <w:lang w:eastAsia="en-GB"/>
        </w:rPr>
        <w:t xml:space="preserve">” </w:t>
      </w:r>
      <w:r>
        <w:rPr>
          <w:rFonts w:ascii="Arial" w:eastAsia="Times New Roman" w:hAnsi="Arial" w:cs="Arial"/>
          <w:lang w:eastAsia="en-GB"/>
        </w:rPr>
        <w:t xml:space="preserve">has also been proven to be </w:t>
      </w:r>
      <w:r>
        <w:rPr>
          <w:rFonts w:ascii="Arial" w:eastAsia="Times New Roman" w:hAnsi="Arial" w:cs="Arial"/>
          <w:lang w:eastAsia="en-GB"/>
        </w:rPr>
        <w:t>a helpful tool for the authorities to deter S/OCG’s from operating (Brown et al. 2012).</w:t>
      </w:r>
    </w:p>
    <w:p w14:paraId="0EC01AC5" w14:textId="77777777" w:rsidR="0035327B" w:rsidRDefault="0035327B" w:rsidP="0035327B">
      <w:pPr>
        <w:spacing w:after="0" w:line="276" w:lineRule="auto"/>
        <w:ind w:left="720" w:right="531"/>
        <w:rPr>
          <w:rFonts w:ascii="Arial" w:eastAsia="Times New Roman" w:hAnsi="Arial" w:cs="Arial"/>
          <w:lang w:eastAsia="en-GB"/>
        </w:rPr>
      </w:pPr>
    </w:p>
    <w:p w14:paraId="7ACFADF6" w14:textId="64767807"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In conclusion, due to there being so many organised crime groups within the UK, it’s more realistic to put measures in place to make their operations more difficult than to put a stop to all of them altogether. As identified in Scotland, due to the amount of investigation required and the difficulty in identifying those involved, the process isn’t simple to bring offenders to justice or protect vulnerable people being exploited by the gangs. It’s clear that regular inspections to be carried out in relation to S/OCG’s to ensure there is sufficient support from agencies involved such as the government to do everything it can to stop them from operating as the inspections put a lot of focus on this area of crime and what’s currently being done to tackle it.</w:t>
      </w:r>
    </w:p>
    <w:p w14:paraId="0C51B1A1" w14:textId="77777777" w:rsidR="0035327B" w:rsidRDefault="0035327B" w:rsidP="0035327B">
      <w:pPr>
        <w:spacing w:after="0" w:line="276" w:lineRule="auto"/>
        <w:ind w:left="720" w:right="531"/>
        <w:rPr>
          <w:rFonts w:ascii="Arial" w:eastAsia="Times New Roman" w:hAnsi="Arial" w:cs="Arial"/>
          <w:lang w:eastAsia="en-GB"/>
        </w:rPr>
      </w:pPr>
    </w:p>
    <w:p w14:paraId="35181953" w14:textId="77777777" w:rsidR="0035327B" w:rsidRDefault="0035327B" w:rsidP="0035327B">
      <w:pPr>
        <w:spacing w:after="0" w:line="276" w:lineRule="auto"/>
        <w:ind w:left="720" w:right="531"/>
        <w:rPr>
          <w:rFonts w:ascii="Arial" w:eastAsia="Times New Roman" w:hAnsi="Arial" w:cs="Arial"/>
          <w:lang w:eastAsia="en-GB"/>
        </w:rPr>
      </w:pPr>
    </w:p>
    <w:p w14:paraId="78904297" w14:textId="6191889F" w:rsidR="0035327B" w:rsidRPr="0035327B" w:rsidRDefault="0035327B" w:rsidP="0035327B">
      <w:pPr>
        <w:spacing w:after="0" w:line="276" w:lineRule="auto"/>
        <w:ind w:left="720" w:right="531"/>
        <w:rPr>
          <w:rFonts w:ascii="Arial" w:eastAsia="Times New Roman" w:hAnsi="Arial" w:cs="Arial"/>
          <w:b/>
          <w:bCs/>
          <w:lang w:eastAsia="en-GB"/>
        </w:rPr>
      </w:pPr>
      <w:r w:rsidRPr="0035327B">
        <w:rPr>
          <w:rFonts w:ascii="Arial" w:eastAsia="Times New Roman" w:hAnsi="Arial" w:cs="Arial"/>
          <w:b/>
          <w:bCs/>
          <w:lang w:eastAsia="en-GB"/>
        </w:rPr>
        <w:t xml:space="preserve">Word count: </w:t>
      </w:r>
      <w:r w:rsidRPr="0035327B">
        <w:rPr>
          <w:rFonts w:ascii="Arial" w:eastAsia="Times New Roman" w:hAnsi="Arial" w:cs="Arial"/>
          <w:lang w:eastAsia="en-GB"/>
        </w:rPr>
        <w:t>1,09</w:t>
      </w:r>
      <w:r>
        <w:rPr>
          <w:rFonts w:ascii="Arial" w:eastAsia="Times New Roman" w:hAnsi="Arial" w:cs="Arial"/>
          <w:lang w:eastAsia="en-GB"/>
        </w:rPr>
        <w:t>6</w:t>
      </w:r>
    </w:p>
    <w:p w14:paraId="72EEDBA3" w14:textId="0B68CA9C" w:rsidR="0035327B" w:rsidRDefault="0035327B" w:rsidP="0035327B">
      <w:pPr>
        <w:ind w:left="153"/>
      </w:pPr>
    </w:p>
    <w:p w14:paraId="4E318A87" w14:textId="5D9C3E4C" w:rsidR="0035327B" w:rsidRDefault="0035327B" w:rsidP="0035327B">
      <w:pPr>
        <w:ind w:left="153"/>
      </w:pPr>
    </w:p>
    <w:p w14:paraId="4E0EE0F8" w14:textId="2BD9717F" w:rsidR="0035327B" w:rsidRDefault="0035327B" w:rsidP="0035327B">
      <w:pPr>
        <w:ind w:left="153"/>
      </w:pPr>
    </w:p>
    <w:p w14:paraId="4FE3E216" w14:textId="428128DF" w:rsidR="0035327B" w:rsidRPr="0035327B" w:rsidRDefault="0035327B" w:rsidP="0035327B">
      <w:pPr>
        <w:ind w:left="153" w:firstLine="567"/>
        <w:rPr>
          <w:b/>
          <w:bCs/>
          <w:sz w:val="24"/>
          <w:szCs w:val="24"/>
        </w:rPr>
      </w:pPr>
      <w:r w:rsidRPr="0035327B">
        <w:rPr>
          <w:b/>
          <w:bCs/>
          <w:sz w:val="24"/>
          <w:szCs w:val="24"/>
        </w:rPr>
        <w:t>Reference list:</w:t>
      </w:r>
    </w:p>
    <w:p w14:paraId="7009C1AF" w14:textId="5897CC00" w:rsidR="0035327B" w:rsidRDefault="0035327B" w:rsidP="0035327B">
      <w:pPr>
        <w:ind w:left="153"/>
      </w:pPr>
    </w:p>
    <w:p w14:paraId="2F8AC03B" w14:textId="77777777" w:rsidR="0035327B" w:rsidRDefault="0035327B" w:rsidP="0035327B">
      <w:pPr>
        <w:spacing w:after="0" w:line="276" w:lineRule="auto"/>
        <w:ind w:left="720" w:right="531"/>
        <w:rPr>
          <w:rFonts w:ascii="Arial" w:eastAsia="Times New Roman" w:hAnsi="Arial" w:cs="Arial"/>
          <w:lang w:eastAsia="en-GB"/>
        </w:rPr>
      </w:pPr>
      <w:proofErr w:type="spellStart"/>
      <w:r w:rsidRPr="005D6AFB">
        <w:rPr>
          <w:rFonts w:ascii="Arial" w:eastAsia="Times New Roman" w:hAnsi="Arial" w:cs="Arial"/>
          <w:lang w:eastAsia="en-GB"/>
        </w:rPr>
        <w:t>Akhgar</w:t>
      </w:r>
      <w:proofErr w:type="spellEnd"/>
      <w:r w:rsidRPr="005D6AFB">
        <w:rPr>
          <w:rFonts w:ascii="Arial" w:eastAsia="Times New Roman" w:hAnsi="Arial" w:cs="Arial"/>
          <w:lang w:eastAsia="en-GB"/>
        </w:rPr>
        <w:t xml:space="preserve">, B, </w:t>
      </w:r>
      <w:proofErr w:type="spellStart"/>
      <w:r w:rsidRPr="005D6AFB">
        <w:rPr>
          <w:rFonts w:ascii="Arial" w:eastAsia="Times New Roman" w:hAnsi="Arial" w:cs="Arial"/>
          <w:lang w:eastAsia="en-GB"/>
        </w:rPr>
        <w:t>Bayerl</w:t>
      </w:r>
      <w:proofErr w:type="spellEnd"/>
      <w:r w:rsidRPr="005D6AFB">
        <w:rPr>
          <w:rFonts w:ascii="Arial" w:eastAsia="Times New Roman" w:hAnsi="Arial" w:cs="Arial"/>
          <w:lang w:eastAsia="en-GB"/>
        </w:rPr>
        <w:t xml:space="preserve">, PS, &amp; </w:t>
      </w:r>
      <w:proofErr w:type="spellStart"/>
      <w:r w:rsidRPr="005D6AFB">
        <w:rPr>
          <w:rFonts w:ascii="Arial" w:eastAsia="Times New Roman" w:hAnsi="Arial" w:cs="Arial"/>
          <w:lang w:eastAsia="en-GB"/>
        </w:rPr>
        <w:t>Leventakis</w:t>
      </w:r>
      <w:proofErr w:type="spellEnd"/>
      <w:r w:rsidRPr="005D6AFB">
        <w:rPr>
          <w:rFonts w:ascii="Arial" w:eastAsia="Times New Roman" w:hAnsi="Arial" w:cs="Arial"/>
          <w:lang w:eastAsia="en-GB"/>
        </w:rPr>
        <w:t xml:space="preserve">, G (eds) </w:t>
      </w:r>
      <w:r>
        <w:rPr>
          <w:rFonts w:ascii="Arial" w:eastAsia="Times New Roman" w:hAnsi="Arial" w:cs="Arial"/>
          <w:lang w:eastAsia="en-GB"/>
        </w:rPr>
        <w:t>(</w:t>
      </w:r>
      <w:r w:rsidRPr="005D6AFB">
        <w:rPr>
          <w:rFonts w:ascii="Arial" w:eastAsia="Times New Roman" w:hAnsi="Arial" w:cs="Arial"/>
          <w:lang w:eastAsia="en-GB"/>
        </w:rPr>
        <w:t>2019</w:t>
      </w:r>
      <w:r>
        <w:rPr>
          <w:rFonts w:ascii="Arial" w:eastAsia="Times New Roman" w:hAnsi="Arial" w:cs="Arial"/>
          <w:lang w:eastAsia="en-GB"/>
        </w:rPr>
        <w:t>)</w:t>
      </w:r>
      <w:r w:rsidRPr="005D6AFB">
        <w:rPr>
          <w:rFonts w:ascii="Arial" w:eastAsia="Times New Roman" w:hAnsi="Arial" w:cs="Arial"/>
          <w:lang w:eastAsia="en-GB"/>
        </w:rPr>
        <w:t xml:space="preserve">, Social Media Strategy in </w:t>
      </w:r>
      <w:proofErr w:type="gramStart"/>
      <w:r w:rsidRPr="005D6AFB">
        <w:rPr>
          <w:rFonts w:ascii="Arial" w:eastAsia="Times New Roman" w:hAnsi="Arial" w:cs="Arial"/>
          <w:lang w:eastAsia="en-GB"/>
        </w:rPr>
        <w:t>Policing :</w:t>
      </w:r>
      <w:proofErr w:type="gramEnd"/>
      <w:r w:rsidRPr="005D6AFB">
        <w:rPr>
          <w:rFonts w:ascii="Arial" w:eastAsia="Times New Roman" w:hAnsi="Arial" w:cs="Arial"/>
          <w:lang w:eastAsia="en-GB"/>
        </w:rPr>
        <w:t xml:space="preserve"> From Cultural Intelligence to Community Policing, Springer International Publishing AG, Cham. Available from: ProQuest </w:t>
      </w:r>
      <w:proofErr w:type="spellStart"/>
      <w:r w:rsidRPr="005D6AFB">
        <w:rPr>
          <w:rFonts w:ascii="Arial" w:eastAsia="Times New Roman" w:hAnsi="Arial" w:cs="Arial"/>
          <w:lang w:eastAsia="en-GB"/>
        </w:rPr>
        <w:t>Ebook</w:t>
      </w:r>
      <w:proofErr w:type="spellEnd"/>
      <w:r w:rsidRPr="005D6AFB">
        <w:rPr>
          <w:rFonts w:ascii="Arial" w:eastAsia="Times New Roman" w:hAnsi="Arial" w:cs="Arial"/>
          <w:lang w:eastAsia="en-GB"/>
        </w:rPr>
        <w:t xml:space="preserve"> Central. [19 July 2022].</w:t>
      </w:r>
    </w:p>
    <w:p w14:paraId="78FD63B5" w14:textId="238476C8" w:rsidR="0035327B" w:rsidRDefault="0035327B" w:rsidP="0035327B">
      <w:pPr>
        <w:spacing w:after="0" w:line="276" w:lineRule="auto"/>
        <w:ind w:left="720" w:right="531"/>
        <w:rPr>
          <w:rFonts w:ascii="Arial" w:eastAsia="Times New Roman" w:hAnsi="Arial" w:cs="Arial"/>
          <w:lang w:eastAsia="en-GB"/>
        </w:rPr>
      </w:pPr>
    </w:p>
    <w:p w14:paraId="2BCD8B2F" w14:textId="77777777" w:rsidR="0035327B" w:rsidRDefault="0035327B" w:rsidP="0035327B">
      <w:pPr>
        <w:spacing w:after="0" w:line="276" w:lineRule="auto"/>
        <w:ind w:left="720" w:right="531"/>
        <w:rPr>
          <w:rFonts w:ascii="Arial" w:eastAsia="Times New Roman" w:hAnsi="Arial" w:cs="Arial"/>
          <w:lang w:eastAsia="en-GB"/>
        </w:rPr>
      </w:pPr>
    </w:p>
    <w:p w14:paraId="2BE71383" w14:textId="513182E0" w:rsidR="0035327B" w:rsidRDefault="0035327B" w:rsidP="0035327B">
      <w:pPr>
        <w:spacing w:after="0" w:line="276" w:lineRule="auto"/>
        <w:ind w:left="720" w:right="531"/>
        <w:rPr>
          <w:rFonts w:ascii="Arial" w:eastAsia="Times New Roman" w:hAnsi="Arial" w:cs="Arial"/>
          <w:lang w:eastAsia="en-GB"/>
        </w:rPr>
      </w:pPr>
      <w:r w:rsidRPr="00577F73">
        <w:rPr>
          <w:rFonts w:ascii="Arial" w:eastAsia="Times New Roman" w:hAnsi="Arial" w:cs="Arial"/>
          <w:lang w:eastAsia="en-GB"/>
        </w:rPr>
        <w:t xml:space="preserve">Bowling, B. (2018). </w:t>
      </w:r>
      <w:r w:rsidRPr="00577F73">
        <w:rPr>
          <w:rFonts w:ascii="Arial" w:eastAsia="Times New Roman" w:hAnsi="Arial" w:cs="Arial"/>
          <w:i/>
          <w:iCs/>
          <w:lang w:eastAsia="en-GB"/>
        </w:rPr>
        <w:t xml:space="preserve">Stephen Lawrence: His death changed British law forever but trust in police has yet to recover. The </w:t>
      </w:r>
      <w:proofErr w:type="gramStart"/>
      <w:r w:rsidRPr="00577F73">
        <w:rPr>
          <w:rFonts w:ascii="Arial" w:eastAsia="Times New Roman" w:hAnsi="Arial" w:cs="Arial"/>
          <w:i/>
          <w:iCs/>
          <w:lang w:eastAsia="en-GB"/>
        </w:rPr>
        <w:t xml:space="preserve">Conversation </w:t>
      </w:r>
      <w:r>
        <w:rPr>
          <w:rFonts w:ascii="Arial" w:eastAsia="Times New Roman" w:hAnsi="Arial" w:cs="Arial"/>
          <w:i/>
          <w:iCs/>
          <w:lang w:eastAsia="en-GB"/>
        </w:rPr>
        <w:t>.</w:t>
      </w:r>
      <w:proofErr w:type="gramEnd"/>
      <w:r w:rsidRPr="00577F73">
        <w:rPr>
          <w:rFonts w:ascii="Arial" w:eastAsia="Times New Roman" w:hAnsi="Arial" w:cs="Arial"/>
          <w:lang w:eastAsia="en-GB"/>
        </w:rPr>
        <w:t xml:space="preserve"> </w:t>
      </w:r>
      <w:hyperlink r:id="rId9" w:history="1">
        <w:r w:rsidRPr="00DE794E">
          <w:rPr>
            <w:rStyle w:val="Hyperlink"/>
            <w:rFonts w:ascii="Arial" w:eastAsia="Times New Roman" w:hAnsi="Arial" w:cs="Arial"/>
            <w:lang w:eastAsia="en-GB"/>
          </w:rPr>
          <w:t>https://theconversation.com/stephen-lawrence-his-death-changed-british-law-forever-but-trust-in-police-has-yet-to-recover-95091</w:t>
        </w:r>
      </w:hyperlink>
      <w:r>
        <w:rPr>
          <w:rFonts w:ascii="Arial" w:eastAsia="Times New Roman" w:hAnsi="Arial" w:cs="Arial"/>
          <w:lang w:eastAsia="en-GB"/>
        </w:rPr>
        <w:t xml:space="preserve"> (accessed on 19th July 2022)</w:t>
      </w:r>
    </w:p>
    <w:p w14:paraId="7376A1EA" w14:textId="292E8658" w:rsidR="0035327B" w:rsidRDefault="0035327B" w:rsidP="0035327B">
      <w:pPr>
        <w:spacing w:after="0" w:line="276" w:lineRule="auto"/>
        <w:ind w:left="720" w:right="531"/>
        <w:rPr>
          <w:rFonts w:ascii="Arial" w:eastAsia="Times New Roman" w:hAnsi="Arial" w:cs="Arial"/>
          <w:lang w:eastAsia="en-GB"/>
        </w:rPr>
      </w:pPr>
    </w:p>
    <w:p w14:paraId="77CE647E" w14:textId="77777777" w:rsidR="0035327B" w:rsidRDefault="0035327B" w:rsidP="0035327B">
      <w:pPr>
        <w:spacing w:after="0" w:line="276" w:lineRule="auto"/>
        <w:ind w:left="720" w:right="531"/>
        <w:rPr>
          <w:rFonts w:ascii="Arial" w:eastAsia="Times New Roman" w:hAnsi="Arial" w:cs="Arial"/>
          <w:lang w:eastAsia="en-GB"/>
        </w:rPr>
      </w:pPr>
      <w:r w:rsidRPr="00064BA2">
        <w:rPr>
          <w:rFonts w:ascii="Arial" w:eastAsia="Times New Roman" w:hAnsi="Arial" w:cs="Arial"/>
          <w:lang w:eastAsia="en-GB"/>
        </w:rPr>
        <w:t xml:space="preserve">Brown, R., Evans, E., Webb, S., </w:t>
      </w:r>
      <w:proofErr w:type="spellStart"/>
      <w:r w:rsidRPr="00064BA2">
        <w:rPr>
          <w:rFonts w:ascii="Arial" w:eastAsia="Times New Roman" w:hAnsi="Arial" w:cs="Arial"/>
          <w:lang w:eastAsia="en-GB"/>
        </w:rPr>
        <w:t>Holdaway</w:t>
      </w:r>
      <w:proofErr w:type="spellEnd"/>
      <w:r w:rsidRPr="00064BA2">
        <w:rPr>
          <w:rFonts w:ascii="Arial" w:eastAsia="Times New Roman" w:hAnsi="Arial" w:cs="Arial"/>
          <w:lang w:eastAsia="en-GB"/>
        </w:rPr>
        <w:t xml:space="preserve">, S., Berry, G., Chenery, S., </w:t>
      </w:r>
      <w:proofErr w:type="spellStart"/>
      <w:r w:rsidRPr="00064BA2">
        <w:rPr>
          <w:rFonts w:ascii="Arial" w:eastAsia="Times New Roman" w:hAnsi="Arial" w:cs="Arial"/>
          <w:lang w:eastAsia="en-GB"/>
        </w:rPr>
        <w:t>Gresty</w:t>
      </w:r>
      <w:proofErr w:type="spellEnd"/>
      <w:r w:rsidRPr="00064BA2">
        <w:rPr>
          <w:rFonts w:ascii="Arial" w:eastAsia="Times New Roman" w:hAnsi="Arial" w:cs="Arial"/>
          <w:lang w:eastAsia="en-GB"/>
        </w:rPr>
        <w:t xml:space="preserve">, B. and Jones, M. (2012) </w:t>
      </w:r>
      <w:r w:rsidRPr="00064BA2">
        <w:rPr>
          <w:rFonts w:ascii="Arial" w:eastAsia="Times New Roman" w:hAnsi="Arial" w:cs="Arial"/>
          <w:i/>
          <w:iCs/>
          <w:lang w:eastAsia="en-GB"/>
        </w:rPr>
        <w:t>The Contribution of financial investigation to tackling organised crime: a qualitative study. Research</w:t>
      </w:r>
    </w:p>
    <w:p w14:paraId="78E4AD04" w14:textId="77777777" w:rsidR="0035327B" w:rsidRDefault="0035327B" w:rsidP="0035327B">
      <w:pPr>
        <w:spacing w:after="0" w:line="276" w:lineRule="auto"/>
        <w:ind w:left="720" w:right="531"/>
        <w:rPr>
          <w:rFonts w:ascii="Arial" w:eastAsia="Times New Roman" w:hAnsi="Arial" w:cs="Arial"/>
          <w:lang w:eastAsia="en-GB"/>
        </w:rPr>
      </w:pPr>
    </w:p>
    <w:p w14:paraId="5AE44CB3" w14:textId="77777777" w:rsidR="0035327B" w:rsidRDefault="0035327B" w:rsidP="0035327B">
      <w:pPr>
        <w:spacing w:after="0" w:line="276" w:lineRule="auto"/>
        <w:ind w:left="720" w:right="531"/>
        <w:rPr>
          <w:rFonts w:ascii="Arial" w:eastAsia="Times New Roman" w:hAnsi="Arial" w:cs="Arial"/>
          <w:lang w:eastAsia="en-GB"/>
        </w:rPr>
      </w:pPr>
    </w:p>
    <w:p w14:paraId="035F4D24" w14:textId="3AF42D43"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College of Policing, (2014), </w:t>
      </w:r>
      <w:r>
        <w:rPr>
          <w:rFonts w:ascii="Arial" w:eastAsia="Times New Roman" w:hAnsi="Arial" w:cs="Arial"/>
          <w:i/>
          <w:iCs/>
          <w:lang w:eastAsia="en-GB"/>
        </w:rPr>
        <w:t>Code of Ethics</w:t>
      </w:r>
      <w:r>
        <w:rPr>
          <w:rFonts w:ascii="Arial" w:eastAsia="Times New Roman" w:hAnsi="Arial" w:cs="Arial"/>
          <w:lang w:eastAsia="en-GB"/>
        </w:rPr>
        <w:t xml:space="preserve">, Available at: </w:t>
      </w:r>
      <w:hyperlink r:id="rId10" w:history="1">
        <w:r w:rsidRPr="00C75796">
          <w:rPr>
            <w:rStyle w:val="Hyperlink"/>
            <w:rFonts w:ascii="Arial" w:eastAsia="Times New Roman" w:hAnsi="Arial" w:cs="Arial"/>
            <w:lang w:eastAsia="en-GB"/>
          </w:rPr>
          <w:t>https://assets.college.police.uk/s3fs-public/2021-02/code_of_ethics.pdf</w:t>
        </w:r>
      </w:hyperlink>
      <w:r>
        <w:rPr>
          <w:rFonts w:ascii="Arial" w:eastAsia="Times New Roman" w:hAnsi="Arial" w:cs="Arial"/>
          <w:lang w:eastAsia="en-GB"/>
        </w:rPr>
        <w:t xml:space="preserve"> (accessed on 12th July 2022)</w:t>
      </w:r>
    </w:p>
    <w:p w14:paraId="44793636" w14:textId="79218B68" w:rsidR="0035327B" w:rsidRDefault="0035327B" w:rsidP="0035327B">
      <w:pPr>
        <w:spacing w:after="0" w:line="276" w:lineRule="auto"/>
        <w:ind w:left="720" w:right="531"/>
        <w:rPr>
          <w:rFonts w:ascii="Arial" w:eastAsia="Times New Roman" w:hAnsi="Arial" w:cs="Arial"/>
          <w:lang w:eastAsia="en-GB"/>
        </w:rPr>
      </w:pPr>
    </w:p>
    <w:p w14:paraId="010B2483" w14:textId="77777777" w:rsidR="0035327B" w:rsidRDefault="0035327B" w:rsidP="0035327B">
      <w:pPr>
        <w:spacing w:after="0" w:line="276" w:lineRule="auto"/>
        <w:ind w:left="153" w:right="531" w:firstLine="567"/>
        <w:rPr>
          <w:rFonts w:ascii="Arial" w:eastAsia="Times New Roman" w:hAnsi="Arial" w:cs="Arial"/>
          <w:lang w:eastAsia="en-GB"/>
        </w:rPr>
      </w:pPr>
    </w:p>
    <w:p w14:paraId="46883AA4" w14:textId="4FF4E53D"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Crimestoppers UK (no date), </w:t>
      </w:r>
      <w:r w:rsidRPr="0056584C">
        <w:rPr>
          <w:rFonts w:ascii="Arial" w:eastAsia="Times New Roman" w:hAnsi="Arial" w:cs="Arial"/>
          <w:i/>
          <w:iCs/>
          <w:lang w:eastAsia="en-GB"/>
        </w:rPr>
        <w:t>Tackling 'Cuckooing' and County Lines drug networks</w:t>
      </w:r>
      <w:r>
        <w:rPr>
          <w:rFonts w:ascii="Arial" w:eastAsia="Times New Roman" w:hAnsi="Arial" w:cs="Arial"/>
          <w:lang w:eastAsia="en-GB"/>
        </w:rPr>
        <w:t xml:space="preserve">, available at: </w:t>
      </w:r>
      <w:hyperlink r:id="rId11" w:history="1">
        <w:r w:rsidRPr="00891F91">
          <w:rPr>
            <w:rStyle w:val="Hyperlink"/>
            <w:rFonts w:ascii="Arial" w:eastAsia="Times New Roman" w:hAnsi="Arial" w:cs="Arial"/>
            <w:lang w:eastAsia="en-GB"/>
          </w:rPr>
          <w:t>https://crimestoppers-uk.org/campaigns-media/campaigns/tackling-cuckooing-and-county-lines-drug-networks</w:t>
        </w:r>
      </w:hyperlink>
      <w:r>
        <w:rPr>
          <w:rFonts w:ascii="Arial" w:eastAsia="Times New Roman" w:hAnsi="Arial" w:cs="Arial"/>
          <w:lang w:eastAsia="en-GB"/>
        </w:rPr>
        <w:t xml:space="preserve"> (accessed on 20th July 2022)</w:t>
      </w:r>
    </w:p>
    <w:p w14:paraId="356DFD0C" w14:textId="57918C20" w:rsidR="0035327B" w:rsidRDefault="0035327B" w:rsidP="0035327B">
      <w:pPr>
        <w:spacing w:after="0" w:line="276" w:lineRule="auto"/>
        <w:ind w:left="153" w:right="531" w:firstLine="567"/>
        <w:rPr>
          <w:rFonts w:ascii="Arial" w:eastAsia="Times New Roman" w:hAnsi="Arial" w:cs="Arial"/>
          <w:lang w:eastAsia="en-GB"/>
        </w:rPr>
      </w:pPr>
    </w:p>
    <w:p w14:paraId="487BC9AE" w14:textId="77777777" w:rsidR="0035327B" w:rsidRDefault="0035327B" w:rsidP="0035327B">
      <w:pPr>
        <w:spacing w:after="0" w:line="276" w:lineRule="auto"/>
        <w:ind w:left="153" w:right="531" w:firstLine="567"/>
        <w:rPr>
          <w:rFonts w:ascii="Arial" w:eastAsia="Times New Roman" w:hAnsi="Arial" w:cs="Arial"/>
          <w:lang w:eastAsia="en-GB"/>
        </w:rPr>
      </w:pPr>
    </w:p>
    <w:p w14:paraId="05B98E81" w14:textId="3D06C9E2" w:rsidR="0035327B" w:rsidRDefault="0035327B" w:rsidP="0035327B">
      <w:pPr>
        <w:spacing w:after="0" w:line="276" w:lineRule="auto"/>
        <w:ind w:left="720" w:right="531"/>
        <w:rPr>
          <w:rFonts w:ascii="Arial" w:eastAsia="Times New Roman" w:hAnsi="Arial" w:cs="Arial"/>
          <w:lang w:eastAsia="en-GB"/>
        </w:rPr>
      </w:pPr>
      <w:r w:rsidRPr="00064BA2">
        <w:rPr>
          <w:rFonts w:ascii="Arial" w:eastAsia="Times New Roman" w:hAnsi="Arial" w:cs="Arial"/>
          <w:lang w:eastAsia="en-GB"/>
        </w:rPr>
        <w:t>Crocker, R., Webb, S., Skidmore, M. et al.</w:t>
      </w:r>
      <w:r>
        <w:rPr>
          <w:rFonts w:ascii="Arial" w:eastAsia="Times New Roman" w:hAnsi="Arial" w:cs="Arial"/>
          <w:lang w:eastAsia="en-GB"/>
        </w:rPr>
        <w:t xml:space="preserve"> (2019),</w:t>
      </w:r>
      <w:r w:rsidRPr="00064BA2">
        <w:rPr>
          <w:rFonts w:ascii="Arial" w:eastAsia="Times New Roman" w:hAnsi="Arial" w:cs="Arial"/>
          <w:lang w:eastAsia="en-GB"/>
        </w:rPr>
        <w:t xml:space="preserve"> </w:t>
      </w:r>
      <w:r w:rsidRPr="00064BA2">
        <w:rPr>
          <w:rFonts w:ascii="Arial" w:eastAsia="Times New Roman" w:hAnsi="Arial" w:cs="Arial"/>
          <w:i/>
          <w:iCs/>
          <w:lang w:eastAsia="en-GB"/>
        </w:rPr>
        <w:t>Tackling local organised crime groups: lessons from research in two UK cities.</w:t>
      </w:r>
    </w:p>
    <w:p w14:paraId="01B1C535" w14:textId="4D93450C" w:rsidR="0035327B" w:rsidRDefault="0035327B" w:rsidP="0035327B">
      <w:pPr>
        <w:spacing w:after="0" w:line="276" w:lineRule="auto"/>
        <w:ind w:left="720" w:right="531"/>
        <w:rPr>
          <w:rFonts w:ascii="Arial" w:eastAsia="Times New Roman" w:hAnsi="Arial" w:cs="Arial"/>
          <w:lang w:eastAsia="en-GB"/>
        </w:rPr>
      </w:pPr>
    </w:p>
    <w:p w14:paraId="25CCCDFB" w14:textId="77777777" w:rsidR="0035327B" w:rsidRDefault="0035327B" w:rsidP="0035327B">
      <w:pPr>
        <w:spacing w:after="0" w:line="276" w:lineRule="auto"/>
        <w:ind w:left="720" w:right="531"/>
        <w:rPr>
          <w:rFonts w:ascii="Arial" w:eastAsia="Times New Roman" w:hAnsi="Arial" w:cs="Arial"/>
          <w:lang w:eastAsia="en-GB"/>
        </w:rPr>
      </w:pPr>
    </w:p>
    <w:p w14:paraId="0FF99921" w14:textId="50E6099F"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Crown Prosecution Service (2021), </w:t>
      </w:r>
      <w:r>
        <w:rPr>
          <w:rFonts w:ascii="Arial" w:eastAsia="Times New Roman" w:hAnsi="Arial" w:cs="Arial"/>
          <w:i/>
          <w:iCs/>
          <w:lang w:eastAsia="en-GB"/>
        </w:rPr>
        <w:t xml:space="preserve">Gang related offences – Decision making in, </w:t>
      </w:r>
      <w:r>
        <w:rPr>
          <w:rFonts w:ascii="Arial" w:eastAsia="Times New Roman" w:hAnsi="Arial" w:cs="Arial"/>
          <w:lang w:eastAsia="en-GB"/>
        </w:rPr>
        <w:t xml:space="preserve">available at:  </w:t>
      </w:r>
      <w:hyperlink r:id="rId12" w:history="1">
        <w:r w:rsidRPr="005B66BD">
          <w:rPr>
            <w:rStyle w:val="Hyperlink"/>
            <w:rFonts w:ascii="Arial" w:eastAsia="Times New Roman" w:hAnsi="Arial" w:cs="Arial"/>
            <w:lang w:eastAsia="en-GB"/>
          </w:rPr>
          <w:t>https://www.cps.gov.uk/legal-guidance/gang-related-offences-decision-making</w:t>
        </w:r>
      </w:hyperlink>
      <w:r>
        <w:rPr>
          <w:rFonts w:ascii="Arial" w:eastAsia="Times New Roman" w:hAnsi="Arial" w:cs="Arial"/>
          <w:lang w:eastAsia="en-GB"/>
        </w:rPr>
        <w:t xml:space="preserve"> (accessed on 20th July 2022)</w:t>
      </w:r>
    </w:p>
    <w:p w14:paraId="7A1F16F2" w14:textId="77777777" w:rsidR="0035327B" w:rsidRDefault="0035327B" w:rsidP="0035327B">
      <w:pPr>
        <w:spacing w:after="0" w:line="276" w:lineRule="auto"/>
        <w:ind w:left="720" w:right="531"/>
        <w:rPr>
          <w:rFonts w:ascii="Arial" w:eastAsia="Times New Roman" w:hAnsi="Arial" w:cs="Arial"/>
          <w:lang w:eastAsia="en-GB"/>
        </w:rPr>
      </w:pPr>
    </w:p>
    <w:p w14:paraId="3C222230" w14:textId="77777777" w:rsidR="0035327B" w:rsidRDefault="0035327B" w:rsidP="0035327B">
      <w:pPr>
        <w:spacing w:after="0" w:line="276" w:lineRule="auto"/>
        <w:ind w:left="720" w:right="531"/>
        <w:rPr>
          <w:rFonts w:ascii="Arial" w:eastAsia="Times New Roman" w:hAnsi="Arial" w:cs="Arial"/>
          <w:lang w:eastAsia="en-GB"/>
        </w:rPr>
      </w:pPr>
    </w:p>
    <w:p w14:paraId="6202CFDF" w14:textId="076155B8"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GOV.UK (2013), </w:t>
      </w:r>
      <w:r w:rsidRPr="006B3FEF">
        <w:rPr>
          <w:rFonts w:ascii="Arial" w:eastAsia="Times New Roman" w:hAnsi="Arial" w:cs="Arial"/>
          <w:i/>
          <w:iCs/>
          <w:lang w:eastAsia="en-GB"/>
        </w:rPr>
        <w:t>Injunctions to prevent gang-related violence,</w:t>
      </w:r>
      <w:r>
        <w:rPr>
          <w:rFonts w:ascii="Arial" w:eastAsia="Times New Roman" w:hAnsi="Arial" w:cs="Arial"/>
          <w:lang w:eastAsia="en-GB"/>
        </w:rPr>
        <w:t xml:space="preserve"> available at: </w:t>
      </w:r>
      <w:hyperlink r:id="rId13" w:history="1">
        <w:r w:rsidRPr="005B66BD">
          <w:rPr>
            <w:rStyle w:val="Hyperlink"/>
            <w:rFonts w:ascii="Arial" w:eastAsia="Times New Roman" w:hAnsi="Arial" w:cs="Arial"/>
            <w:lang w:eastAsia="en-GB"/>
          </w:rPr>
          <w:t>https://www.gov.uk/guidance/injunctions-to-prevent-gang-related-violence</w:t>
        </w:r>
      </w:hyperlink>
      <w:r>
        <w:rPr>
          <w:rFonts w:ascii="Arial" w:eastAsia="Times New Roman" w:hAnsi="Arial" w:cs="Arial"/>
          <w:lang w:eastAsia="en-GB"/>
        </w:rPr>
        <w:t xml:space="preserve"> (accessed on 19th July 2022)</w:t>
      </w:r>
    </w:p>
    <w:p w14:paraId="77AC2388" w14:textId="77777777" w:rsidR="0035327B" w:rsidRDefault="0035327B" w:rsidP="0035327B">
      <w:pPr>
        <w:spacing w:after="0" w:line="276" w:lineRule="auto"/>
        <w:ind w:left="720" w:right="531"/>
        <w:rPr>
          <w:rFonts w:ascii="Arial" w:eastAsia="Times New Roman" w:hAnsi="Arial" w:cs="Arial"/>
          <w:lang w:eastAsia="en-GB"/>
        </w:rPr>
      </w:pPr>
    </w:p>
    <w:p w14:paraId="10F70976" w14:textId="77777777" w:rsidR="0035327B" w:rsidRDefault="0035327B" w:rsidP="0035327B">
      <w:pPr>
        <w:spacing w:after="0" w:line="276" w:lineRule="auto"/>
        <w:ind w:left="720" w:right="531"/>
        <w:rPr>
          <w:rFonts w:ascii="Arial" w:eastAsia="Times New Roman" w:hAnsi="Arial" w:cs="Arial"/>
          <w:lang w:eastAsia="en-GB"/>
        </w:rPr>
      </w:pPr>
    </w:p>
    <w:p w14:paraId="15C03CF3" w14:textId="21DC06A1"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Gov.uk, (2021), </w:t>
      </w:r>
      <w:r>
        <w:rPr>
          <w:rFonts w:ascii="Arial" w:eastAsia="Times New Roman" w:hAnsi="Arial" w:cs="Arial"/>
          <w:i/>
          <w:iCs/>
          <w:lang w:eastAsia="en-GB"/>
        </w:rPr>
        <w:t xml:space="preserve">Police workforce, </w:t>
      </w:r>
      <w:hyperlink r:id="rId14" w:anchor="by-ethnicity-police-officers" w:history="1">
        <w:r w:rsidRPr="00875F07">
          <w:rPr>
            <w:rStyle w:val="Hyperlink"/>
            <w:rFonts w:ascii="Arial" w:eastAsia="Times New Roman" w:hAnsi="Arial" w:cs="Arial"/>
            <w:lang w:eastAsia="en-GB"/>
          </w:rPr>
          <w:t>https://www.ethnicity-facts-figures.service.gov.uk/workforce-and-business/workforce-diversity/police-workforce/latest#by-ethnicity-police-officers</w:t>
        </w:r>
      </w:hyperlink>
      <w:r>
        <w:rPr>
          <w:rFonts w:ascii="Arial" w:eastAsia="Times New Roman" w:hAnsi="Arial" w:cs="Arial"/>
          <w:lang w:eastAsia="en-GB"/>
        </w:rPr>
        <w:t xml:space="preserve"> (accessed on 12</w:t>
      </w:r>
      <w:r w:rsidRPr="005961A9">
        <w:rPr>
          <w:rFonts w:ascii="Arial" w:eastAsia="Times New Roman" w:hAnsi="Arial" w:cs="Arial"/>
          <w:vertAlign w:val="superscript"/>
          <w:lang w:eastAsia="en-GB"/>
        </w:rPr>
        <w:t>th</w:t>
      </w:r>
      <w:r>
        <w:rPr>
          <w:rFonts w:ascii="Arial" w:eastAsia="Times New Roman" w:hAnsi="Arial" w:cs="Arial"/>
          <w:lang w:eastAsia="en-GB"/>
        </w:rPr>
        <w:t xml:space="preserve"> July 2022)</w:t>
      </w:r>
    </w:p>
    <w:p w14:paraId="0AEEF3A6" w14:textId="77777777" w:rsidR="0035327B" w:rsidRDefault="0035327B" w:rsidP="0035327B">
      <w:pPr>
        <w:spacing w:after="0" w:line="276" w:lineRule="auto"/>
        <w:ind w:left="720" w:right="531"/>
        <w:rPr>
          <w:rFonts w:ascii="Arial" w:eastAsia="Times New Roman" w:hAnsi="Arial" w:cs="Arial"/>
          <w:lang w:eastAsia="en-GB"/>
        </w:rPr>
      </w:pPr>
    </w:p>
    <w:p w14:paraId="14A95296" w14:textId="77777777" w:rsidR="0035327B" w:rsidRDefault="0035327B" w:rsidP="0035327B">
      <w:pPr>
        <w:spacing w:after="0" w:line="276" w:lineRule="auto"/>
        <w:ind w:left="153" w:right="531"/>
        <w:rPr>
          <w:rFonts w:ascii="Arial" w:eastAsia="Times New Roman" w:hAnsi="Arial" w:cs="Arial"/>
          <w:lang w:eastAsia="en-GB"/>
        </w:rPr>
      </w:pPr>
    </w:p>
    <w:p w14:paraId="3ED211F8" w14:textId="77777777"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GOV.UK (no date), </w:t>
      </w:r>
      <w:r>
        <w:rPr>
          <w:rFonts w:ascii="Arial" w:eastAsia="Times New Roman" w:hAnsi="Arial" w:cs="Arial"/>
          <w:i/>
          <w:iCs/>
          <w:lang w:eastAsia="en-GB"/>
        </w:rPr>
        <w:t xml:space="preserve">Independent Office for Police Conduct, </w:t>
      </w:r>
      <w:hyperlink r:id="rId15" w:history="1">
        <w:r w:rsidRPr="00875F07">
          <w:rPr>
            <w:rStyle w:val="Hyperlink"/>
            <w:rFonts w:ascii="Arial" w:eastAsia="Times New Roman" w:hAnsi="Arial" w:cs="Arial"/>
            <w:lang w:eastAsia="en-GB"/>
          </w:rPr>
          <w:t>https://www.gov.uk/government/organisations/independent-office-for-police-conduct</w:t>
        </w:r>
      </w:hyperlink>
      <w:r>
        <w:rPr>
          <w:rFonts w:ascii="Arial" w:eastAsia="Times New Roman" w:hAnsi="Arial" w:cs="Arial"/>
          <w:lang w:eastAsia="en-GB"/>
        </w:rPr>
        <w:t xml:space="preserve"> (accessed on 1st July 2022)</w:t>
      </w:r>
    </w:p>
    <w:p w14:paraId="1C0829E4" w14:textId="77777777" w:rsidR="0035327B" w:rsidRDefault="0035327B" w:rsidP="0035327B">
      <w:pPr>
        <w:spacing w:after="0" w:line="276" w:lineRule="auto"/>
        <w:ind w:left="720" w:right="531"/>
        <w:rPr>
          <w:rFonts w:ascii="Arial" w:eastAsia="Times New Roman" w:hAnsi="Arial" w:cs="Arial"/>
          <w:lang w:eastAsia="en-GB"/>
        </w:rPr>
      </w:pPr>
    </w:p>
    <w:p w14:paraId="3203A0B6" w14:textId="77777777" w:rsidR="0035327B" w:rsidRDefault="0035327B" w:rsidP="0035327B">
      <w:pPr>
        <w:spacing w:after="0" w:line="276" w:lineRule="auto"/>
        <w:ind w:left="720" w:right="531"/>
        <w:rPr>
          <w:rFonts w:ascii="Arial" w:eastAsia="Times New Roman" w:hAnsi="Arial" w:cs="Arial"/>
          <w:lang w:eastAsia="en-GB"/>
        </w:rPr>
      </w:pPr>
    </w:p>
    <w:p w14:paraId="003BDEA8" w14:textId="04865F53"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GOV.UK (2018), </w:t>
      </w:r>
      <w:r>
        <w:rPr>
          <w:rFonts w:ascii="Arial" w:eastAsia="Times New Roman" w:hAnsi="Arial" w:cs="Arial"/>
          <w:i/>
          <w:iCs/>
          <w:lang w:eastAsia="en-GB"/>
        </w:rPr>
        <w:t xml:space="preserve">Police super-complaints, </w:t>
      </w:r>
      <w:hyperlink r:id="rId16" w:anchor="introduction" w:history="1">
        <w:r w:rsidRPr="00875F07">
          <w:rPr>
            <w:rStyle w:val="Hyperlink"/>
            <w:rFonts w:ascii="Arial" w:eastAsia="Times New Roman" w:hAnsi="Arial" w:cs="Arial"/>
            <w:lang w:eastAsia="en-GB"/>
          </w:rPr>
          <w:t>https://www.gov.uk/guidance/police-super-complaints#introduction</w:t>
        </w:r>
      </w:hyperlink>
      <w:r>
        <w:rPr>
          <w:rFonts w:ascii="Arial" w:eastAsia="Times New Roman" w:hAnsi="Arial" w:cs="Arial"/>
          <w:lang w:eastAsia="en-GB"/>
        </w:rPr>
        <w:t xml:space="preserve"> (accessed on 20</w:t>
      </w:r>
      <w:r w:rsidRPr="00D95E12">
        <w:rPr>
          <w:rFonts w:ascii="Arial" w:eastAsia="Times New Roman" w:hAnsi="Arial" w:cs="Arial"/>
          <w:vertAlign w:val="superscript"/>
          <w:lang w:eastAsia="en-GB"/>
        </w:rPr>
        <w:t>th</w:t>
      </w:r>
      <w:r>
        <w:rPr>
          <w:rFonts w:ascii="Arial" w:eastAsia="Times New Roman" w:hAnsi="Arial" w:cs="Arial"/>
          <w:lang w:eastAsia="en-GB"/>
        </w:rPr>
        <w:t xml:space="preserve"> June 2022)</w:t>
      </w:r>
    </w:p>
    <w:p w14:paraId="13D989CF" w14:textId="77777777" w:rsidR="0035327B" w:rsidRDefault="0035327B" w:rsidP="0035327B">
      <w:pPr>
        <w:spacing w:after="0" w:line="276" w:lineRule="auto"/>
        <w:ind w:left="720" w:right="531"/>
        <w:rPr>
          <w:rFonts w:ascii="Arial" w:eastAsia="Times New Roman" w:hAnsi="Arial" w:cs="Arial"/>
          <w:lang w:eastAsia="en-GB"/>
        </w:rPr>
      </w:pPr>
    </w:p>
    <w:p w14:paraId="3C1B90EC" w14:textId="77777777" w:rsidR="0035327B" w:rsidRDefault="0035327B" w:rsidP="0035327B">
      <w:pPr>
        <w:spacing w:after="0" w:line="276" w:lineRule="auto"/>
        <w:ind w:left="720" w:right="531"/>
        <w:rPr>
          <w:rFonts w:ascii="Arial" w:eastAsia="Times New Roman" w:hAnsi="Arial" w:cs="Arial"/>
          <w:lang w:eastAsia="en-GB"/>
        </w:rPr>
      </w:pPr>
    </w:p>
    <w:p w14:paraId="1B887536" w14:textId="50392A60"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Heal. A, (2019), </w:t>
      </w:r>
      <w:r w:rsidRPr="00CA1D46">
        <w:rPr>
          <w:rFonts w:ascii="Arial" w:eastAsia="Times New Roman" w:hAnsi="Arial" w:cs="Arial"/>
          <w:i/>
          <w:iCs/>
          <w:lang w:eastAsia="en-GB"/>
        </w:rPr>
        <w:t>Police face super-complaint over officers’ domestic abuse scandals</w:t>
      </w:r>
      <w:r>
        <w:rPr>
          <w:rFonts w:ascii="Arial" w:eastAsia="Times New Roman" w:hAnsi="Arial" w:cs="Arial"/>
          <w:i/>
          <w:iCs/>
          <w:lang w:eastAsia="en-GB"/>
        </w:rPr>
        <w:t>,</w:t>
      </w:r>
      <w:r>
        <w:rPr>
          <w:rFonts w:ascii="Arial" w:eastAsia="Times New Roman" w:hAnsi="Arial" w:cs="Arial"/>
          <w:lang w:eastAsia="en-GB"/>
        </w:rPr>
        <w:t xml:space="preserve"> </w:t>
      </w:r>
      <w:hyperlink r:id="rId17" w:history="1">
        <w:r w:rsidRPr="00875F07">
          <w:rPr>
            <w:rStyle w:val="Hyperlink"/>
            <w:rFonts w:ascii="Arial" w:eastAsia="Times New Roman" w:hAnsi="Arial" w:cs="Arial"/>
            <w:lang w:eastAsia="en-GB"/>
          </w:rPr>
          <w:t>https://www.thebureauinvestigates.com/stories/2019-10-20/police-</w:t>
        </w:r>
        <w:r w:rsidRPr="00875F07">
          <w:rPr>
            <w:rStyle w:val="Hyperlink"/>
            <w:rFonts w:ascii="Arial" w:eastAsia="Times New Roman" w:hAnsi="Arial" w:cs="Arial"/>
            <w:lang w:eastAsia="en-GB"/>
          </w:rPr>
          <w:lastRenderedPageBreak/>
          <w:t>face-super-complaint-over-officers-domestic-abuse-scandals</w:t>
        </w:r>
      </w:hyperlink>
      <w:r>
        <w:rPr>
          <w:rFonts w:ascii="Arial" w:eastAsia="Times New Roman" w:hAnsi="Arial" w:cs="Arial"/>
          <w:lang w:eastAsia="en-GB"/>
        </w:rPr>
        <w:t xml:space="preserve"> (accessed on 20th June 2022)</w:t>
      </w:r>
    </w:p>
    <w:p w14:paraId="60430DC9" w14:textId="0774C917" w:rsidR="0035327B" w:rsidRDefault="0035327B" w:rsidP="0035327B">
      <w:pPr>
        <w:spacing w:after="0" w:line="276" w:lineRule="auto"/>
        <w:ind w:left="720" w:right="531"/>
        <w:rPr>
          <w:rFonts w:ascii="Arial" w:eastAsia="Times New Roman" w:hAnsi="Arial" w:cs="Arial"/>
          <w:lang w:eastAsia="en-GB"/>
        </w:rPr>
      </w:pPr>
    </w:p>
    <w:p w14:paraId="602BD8B6" w14:textId="348FCEFD"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H</w:t>
      </w:r>
      <w:r>
        <w:rPr>
          <w:rFonts w:ascii="Arial" w:eastAsia="Times New Roman" w:hAnsi="Arial" w:cs="Arial"/>
          <w:lang w:eastAsia="en-GB"/>
        </w:rPr>
        <w:t xml:space="preserve">er </w:t>
      </w:r>
      <w:r>
        <w:rPr>
          <w:rFonts w:ascii="Arial" w:eastAsia="Times New Roman" w:hAnsi="Arial" w:cs="Arial"/>
          <w:lang w:eastAsia="en-GB"/>
        </w:rPr>
        <w:t>M</w:t>
      </w:r>
      <w:r>
        <w:rPr>
          <w:rFonts w:ascii="Arial" w:eastAsia="Times New Roman" w:hAnsi="Arial" w:cs="Arial"/>
          <w:lang w:eastAsia="en-GB"/>
        </w:rPr>
        <w:t>ajesty’s</w:t>
      </w:r>
      <w:r>
        <w:rPr>
          <w:rFonts w:ascii="Arial" w:eastAsia="Times New Roman" w:hAnsi="Arial" w:cs="Arial"/>
          <w:lang w:eastAsia="en-GB"/>
        </w:rPr>
        <w:t xml:space="preserve"> Government (2018), </w:t>
      </w:r>
      <w:r>
        <w:rPr>
          <w:rFonts w:ascii="Arial" w:eastAsia="Times New Roman" w:hAnsi="Arial" w:cs="Arial"/>
          <w:i/>
          <w:iCs/>
          <w:lang w:eastAsia="en-GB"/>
        </w:rPr>
        <w:t xml:space="preserve">Serious violence strategy. </w:t>
      </w:r>
      <w:r>
        <w:rPr>
          <w:rFonts w:ascii="Arial" w:eastAsia="Times New Roman" w:hAnsi="Arial" w:cs="Arial"/>
          <w:lang w:eastAsia="en-GB"/>
        </w:rPr>
        <w:t xml:space="preserve">Available at: </w:t>
      </w:r>
      <w:hyperlink r:id="rId18" w:history="1">
        <w:r w:rsidRPr="00891F91">
          <w:rPr>
            <w:rStyle w:val="Hyperlink"/>
            <w:rFonts w:ascii="Arial" w:eastAsia="Times New Roman" w:hAnsi="Arial" w:cs="Arial"/>
            <w:lang w:eastAsia="en-GB"/>
          </w:rPr>
          <w:t>https://www.gov.uk/government/publications/serious-violence-strategy</w:t>
        </w:r>
      </w:hyperlink>
      <w:r>
        <w:rPr>
          <w:rFonts w:ascii="Arial" w:eastAsia="Times New Roman" w:hAnsi="Arial" w:cs="Arial"/>
          <w:lang w:eastAsia="en-GB"/>
        </w:rPr>
        <w:t xml:space="preserve"> (accessed on 20th July 2022)</w:t>
      </w:r>
    </w:p>
    <w:p w14:paraId="0D25B3C2" w14:textId="77777777" w:rsidR="0035327B" w:rsidRDefault="0035327B" w:rsidP="0035327B">
      <w:pPr>
        <w:spacing w:after="0" w:line="276" w:lineRule="auto"/>
        <w:ind w:left="153" w:right="531" w:firstLine="567"/>
        <w:rPr>
          <w:rFonts w:ascii="Arial" w:eastAsia="Times New Roman" w:hAnsi="Arial" w:cs="Arial"/>
          <w:lang w:eastAsia="en-GB"/>
        </w:rPr>
      </w:pPr>
    </w:p>
    <w:p w14:paraId="1E57A8FE" w14:textId="77777777" w:rsidR="0035327B" w:rsidRDefault="0035327B" w:rsidP="0035327B">
      <w:pPr>
        <w:spacing w:after="0" w:line="276" w:lineRule="auto"/>
        <w:ind w:left="153" w:right="531" w:firstLine="567"/>
        <w:rPr>
          <w:rFonts w:ascii="Arial" w:eastAsia="Times New Roman" w:hAnsi="Arial" w:cs="Arial"/>
          <w:lang w:eastAsia="en-GB"/>
        </w:rPr>
      </w:pPr>
    </w:p>
    <w:p w14:paraId="7A6DD3B1" w14:textId="089384BB"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H</w:t>
      </w:r>
      <w:r>
        <w:rPr>
          <w:rFonts w:ascii="Arial" w:eastAsia="Times New Roman" w:hAnsi="Arial" w:cs="Arial"/>
          <w:lang w:eastAsia="en-GB"/>
        </w:rPr>
        <w:t xml:space="preserve">er </w:t>
      </w:r>
      <w:r>
        <w:rPr>
          <w:rFonts w:ascii="Arial" w:eastAsia="Times New Roman" w:hAnsi="Arial" w:cs="Arial"/>
          <w:lang w:eastAsia="en-GB"/>
        </w:rPr>
        <w:t>M</w:t>
      </w:r>
      <w:r>
        <w:rPr>
          <w:rFonts w:ascii="Arial" w:eastAsia="Times New Roman" w:hAnsi="Arial" w:cs="Arial"/>
          <w:lang w:eastAsia="en-GB"/>
        </w:rPr>
        <w:t>ajesty’s</w:t>
      </w:r>
      <w:r>
        <w:rPr>
          <w:rFonts w:ascii="Arial" w:eastAsia="Times New Roman" w:hAnsi="Arial" w:cs="Arial"/>
          <w:lang w:eastAsia="en-GB"/>
        </w:rPr>
        <w:t xml:space="preserve"> Government (2019), </w:t>
      </w:r>
      <w:r w:rsidRPr="002659C4">
        <w:rPr>
          <w:rFonts w:ascii="Arial" w:eastAsia="Times New Roman" w:hAnsi="Arial" w:cs="Arial"/>
          <w:i/>
          <w:iCs/>
          <w:lang w:eastAsia="en-GB"/>
        </w:rPr>
        <w:t>New review will enhance response to serious and organised crime,</w:t>
      </w:r>
      <w:r>
        <w:rPr>
          <w:rFonts w:ascii="Arial" w:eastAsia="Times New Roman" w:hAnsi="Arial" w:cs="Arial"/>
          <w:lang w:eastAsia="en-GB"/>
        </w:rPr>
        <w:t xml:space="preserve"> available at: </w:t>
      </w:r>
      <w:hyperlink r:id="rId19" w:history="1">
        <w:r w:rsidRPr="00891F91">
          <w:rPr>
            <w:rStyle w:val="Hyperlink"/>
            <w:rFonts w:ascii="Arial" w:eastAsia="Times New Roman" w:hAnsi="Arial" w:cs="Arial"/>
            <w:lang w:eastAsia="en-GB"/>
          </w:rPr>
          <w:t>https://www.gov.uk/government/news/new-review-will-enhance-response-to-serious-and-organised-crime</w:t>
        </w:r>
      </w:hyperlink>
      <w:r>
        <w:rPr>
          <w:rFonts w:ascii="Arial" w:eastAsia="Times New Roman" w:hAnsi="Arial" w:cs="Arial"/>
          <w:lang w:eastAsia="en-GB"/>
        </w:rPr>
        <w:t xml:space="preserve"> (accessed on 25th July 2022)</w:t>
      </w:r>
    </w:p>
    <w:p w14:paraId="26532E81" w14:textId="77777777" w:rsidR="0035327B" w:rsidRDefault="0035327B" w:rsidP="0035327B">
      <w:pPr>
        <w:spacing w:after="0" w:line="276" w:lineRule="auto"/>
        <w:ind w:left="720" w:right="531"/>
        <w:rPr>
          <w:rFonts w:ascii="Arial" w:eastAsia="Times New Roman" w:hAnsi="Arial" w:cs="Arial"/>
          <w:lang w:eastAsia="en-GB"/>
        </w:rPr>
      </w:pPr>
    </w:p>
    <w:p w14:paraId="524236CB" w14:textId="77777777" w:rsidR="0035327B" w:rsidRDefault="0035327B" w:rsidP="0035327B">
      <w:pPr>
        <w:spacing w:after="0" w:line="276" w:lineRule="auto"/>
        <w:ind w:left="153" w:right="531"/>
        <w:rPr>
          <w:rFonts w:ascii="Arial" w:eastAsia="Times New Roman" w:hAnsi="Arial" w:cs="Arial"/>
          <w:lang w:eastAsia="en-GB"/>
        </w:rPr>
      </w:pPr>
    </w:p>
    <w:p w14:paraId="0D572838" w14:textId="63AEADC1" w:rsidR="0035327B" w:rsidRDefault="0035327B" w:rsidP="0035327B">
      <w:pPr>
        <w:spacing w:after="0" w:line="276" w:lineRule="auto"/>
        <w:ind w:left="720" w:right="531"/>
        <w:rPr>
          <w:rFonts w:ascii="Arial" w:eastAsia="Times New Roman" w:hAnsi="Arial" w:cs="Arial"/>
          <w:lang w:eastAsia="en-GB"/>
        </w:rPr>
      </w:pPr>
      <w:r>
        <w:rPr>
          <w:rFonts w:ascii="Arial" w:hAnsi="Arial" w:cs="Arial"/>
          <w:color w:val="282828"/>
        </w:rPr>
        <w:t xml:space="preserve">Her Majesty’s Inspectorate of Constabulary and Fire &amp; Rescue Services, (2018a) </w:t>
      </w:r>
      <w:r>
        <w:rPr>
          <w:rFonts w:ascii="Arial" w:hAnsi="Arial" w:cs="Arial"/>
          <w:i/>
          <w:iCs/>
          <w:color w:val="282828"/>
        </w:rPr>
        <w:t xml:space="preserve">What we do, </w:t>
      </w:r>
      <w:hyperlink r:id="rId20" w:history="1">
        <w:r w:rsidRPr="0008417D">
          <w:rPr>
            <w:rStyle w:val="Hyperlink"/>
            <w:rFonts w:ascii="Arial" w:eastAsia="Times New Roman" w:hAnsi="Arial" w:cs="Arial"/>
            <w:lang w:eastAsia="en-GB"/>
          </w:rPr>
          <w:t>https://www.justiceinspectorates.gov.uk/hmicfrs/about-us/what-we-do/</w:t>
        </w:r>
      </w:hyperlink>
      <w:r>
        <w:rPr>
          <w:rFonts w:ascii="Arial" w:eastAsia="Times New Roman" w:hAnsi="Arial" w:cs="Arial"/>
          <w:lang w:eastAsia="en-GB"/>
        </w:rPr>
        <w:t xml:space="preserve"> (accessed on 28</w:t>
      </w:r>
      <w:r w:rsidRPr="007C4F4A">
        <w:rPr>
          <w:rFonts w:ascii="Arial" w:eastAsia="Times New Roman" w:hAnsi="Arial" w:cs="Arial"/>
          <w:vertAlign w:val="superscript"/>
          <w:lang w:eastAsia="en-GB"/>
        </w:rPr>
        <w:t>th</w:t>
      </w:r>
      <w:r>
        <w:rPr>
          <w:rFonts w:ascii="Arial" w:eastAsia="Times New Roman" w:hAnsi="Arial" w:cs="Arial"/>
          <w:lang w:eastAsia="en-GB"/>
        </w:rPr>
        <w:t xml:space="preserve"> June 2022)</w:t>
      </w:r>
    </w:p>
    <w:p w14:paraId="276409A2" w14:textId="77777777" w:rsidR="0035327B" w:rsidRDefault="0035327B" w:rsidP="0035327B">
      <w:pPr>
        <w:spacing w:after="0" w:line="276" w:lineRule="auto"/>
        <w:ind w:left="720" w:right="531"/>
        <w:rPr>
          <w:rFonts w:ascii="Arial" w:eastAsia="Times New Roman" w:hAnsi="Arial" w:cs="Arial"/>
          <w:lang w:eastAsia="en-GB"/>
        </w:rPr>
      </w:pPr>
    </w:p>
    <w:p w14:paraId="67CED1C4" w14:textId="77777777" w:rsidR="0035327B" w:rsidRDefault="0035327B" w:rsidP="0035327B">
      <w:pPr>
        <w:spacing w:after="0" w:line="276" w:lineRule="auto"/>
        <w:ind w:left="720" w:right="531"/>
        <w:rPr>
          <w:rFonts w:ascii="Arial" w:hAnsi="Arial" w:cs="Arial"/>
          <w:color w:val="282828"/>
        </w:rPr>
      </w:pPr>
    </w:p>
    <w:p w14:paraId="43D24D1D" w14:textId="23FACE73" w:rsidR="0035327B" w:rsidRDefault="0035327B" w:rsidP="0035327B">
      <w:pPr>
        <w:spacing w:after="0" w:line="276" w:lineRule="auto"/>
        <w:ind w:left="720" w:right="531"/>
        <w:rPr>
          <w:rFonts w:ascii="Arial" w:eastAsia="Times New Roman" w:hAnsi="Arial" w:cs="Arial"/>
          <w:lang w:eastAsia="en-GB"/>
        </w:rPr>
      </w:pPr>
      <w:r>
        <w:rPr>
          <w:rFonts w:ascii="Arial" w:hAnsi="Arial" w:cs="Arial"/>
          <w:color w:val="282828"/>
        </w:rPr>
        <w:t xml:space="preserve">Her Majesty’s Inspectorate of Constabulary and Fire &amp; Rescue Services, </w:t>
      </w:r>
      <w:r w:rsidRPr="006F34CD">
        <w:rPr>
          <w:rFonts w:ascii="Arial" w:eastAsia="Times New Roman" w:hAnsi="Arial" w:cs="Arial"/>
          <w:lang w:eastAsia="en-GB"/>
        </w:rPr>
        <w:t>(2018</w:t>
      </w:r>
      <w:r>
        <w:rPr>
          <w:rFonts w:ascii="Arial" w:eastAsia="Times New Roman" w:hAnsi="Arial" w:cs="Arial"/>
          <w:lang w:eastAsia="en-GB"/>
        </w:rPr>
        <w:t>b</w:t>
      </w:r>
      <w:r w:rsidRPr="006F34CD">
        <w:rPr>
          <w:rFonts w:ascii="Arial" w:eastAsia="Times New Roman" w:hAnsi="Arial" w:cs="Arial"/>
          <w:lang w:eastAsia="en-GB"/>
        </w:rPr>
        <w:t xml:space="preserve">) </w:t>
      </w:r>
      <w:r w:rsidRPr="000A7729">
        <w:rPr>
          <w:rFonts w:ascii="Arial" w:eastAsia="Times New Roman" w:hAnsi="Arial" w:cs="Arial"/>
          <w:i/>
          <w:iCs/>
          <w:lang w:eastAsia="en-GB"/>
        </w:rPr>
        <w:t>Super-complaints</w:t>
      </w:r>
      <w:r w:rsidRPr="006F34CD">
        <w:rPr>
          <w:rFonts w:ascii="Arial" w:eastAsia="Times New Roman" w:hAnsi="Arial" w:cs="Arial"/>
          <w:lang w:eastAsia="en-GB"/>
        </w:rPr>
        <w:t xml:space="preserve">. Available at: </w:t>
      </w:r>
      <w:hyperlink r:id="rId21" w:history="1">
        <w:r w:rsidRPr="00875F07">
          <w:rPr>
            <w:rStyle w:val="Hyperlink"/>
            <w:rFonts w:ascii="Arial" w:eastAsia="Times New Roman" w:hAnsi="Arial" w:cs="Arial"/>
            <w:lang w:eastAsia="en-GB"/>
          </w:rPr>
          <w:t>https://www.justiceinspectorates.gov.uk/hmicfrs/police-forces/working-with-others/super complaints/</w:t>
        </w:r>
      </w:hyperlink>
      <w:r>
        <w:rPr>
          <w:rFonts w:ascii="Arial" w:eastAsia="Times New Roman" w:hAnsi="Arial" w:cs="Arial"/>
          <w:lang w:eastAsia="en-GB"/>
        </w:rPr>
        <w:t xml:space="preserve"> (accessed on 20th June 2022)</w:t>
      </w:r>
    </w:p>
    <w:p w14:paraId="75E53363" w14:textId="77777777" w:rsidR="0035327B" w:rsidRDefault="0035327B" w:rsidP="0035327B">
      <w:pPr>
        <w:spacing w:after="0" w:line="276" w:lineRule="auto"/>
        <w:ind w:left="153" w:right="531"/>
        <w:rPr>
          <w:rFonts w:ascii="Arial" w:eastAsia="Times New Roman" w:hAnsi="Arial" w:cs="Arial"/>
          <w:lang w:eastAsia="en-GB"/>
        </w:rPr>
      </w:pPr>
    </w:p>
    <w:p w14:paraId="5F3C7DA6" w14:textId="77777777" w:rsidR="0035327B" w:rsidRDefault="0035327B" w:rsidP="0035327B">
      <w:pPr>
        <w:spacing w:after="0" w:line="276" w:lineRule="auto"/>
        <w:ind w:left="720" w:right="531"/>
        <w:rPr>
          <w:rFonts w:ascii="Arial" w:hAnsi="Arial" w:cs="Arial"/>
          <w:color w:val="282828"/>
        </w:rPr>
      </w:pPr>
    </w:p>
    <w:p w14:paraId="74F165B5" w14:textId="04522AB1" w:rsidR="0035327B" w:rsidRDefault="0035327B" w:rsidP="0035327B">
      <w:pPr>
        <w:spacing w:after="0" w:line="276" w:lineRule="auto"/>
        <w:ind w:left="720" w:right="531"/>
        <w:rPr>
          <w:rFonts w:ascii="Arial" w:eastAsia="Times New Roman" w:hAnsi="Arial" w:cs="Arial"/>
          <w:lang w:eastAsia="en-GB"/>
        </w:rPr>
      </w:pPr>
      <w:r>
        <w:rPr>
          <w:rFonts w:ascii="Arial" w:hAnsi="Arial" w:cs="Arial"/>
          <w:color w:val="282828"/>
        </w:rPr>
        <w:t>Her Majesty’s Inspectorate of Constabulary and Fire &amp; Rescue Services</w:t>
      </w:r>
      <w:r>
        <w:rPr>
          <w:rFonts w:ascii="Arial" w:hAnsi="Arial" w:cs="Arial"/>
          <w:color w:val="282828"/>
        </w:rPr>
        <w:t xml:space="preserve"> (</w:t>
      </w:r>
      <w:r>
        <w:rPr>
          <w:rFonts w:ascii="Arial" w:hAnsi="Arial" w:cs="Arial"/>
          <w:color w:val="282828"/>
        </w:rPr>
        <w:t>2020</w:t>
      </w:r>
      <w:r>
        <w:rPr>
          <w:rFonts w:ascii="Arial" w:hAnsi="Arial" w:cs="Arial"/>
          <w:color w:val="282828"/>
        </w:rPr>
        <w:t>a)</w:t>
      </w:r>
      <w:r>
        <w:rPr>
          <w:rFonts w:ascii="Arial" w:hAnsi="Arial" w:cs="Arial"/>
          <w:color w:val="282828"/>
        </w:rPr>
        <w:t xml:space="preserve">, </w:t>
      </w:r>
      <w:r w:rsidRPr="0065101E">
        <w:rPr>
          <w:rFonts w:ascii="Arial" w:eastAsia="Times New Roman" w:hAnsi="Arial" w:cs="Arial"/>
          <w:i/>
          <w:iCs/>
          <w:lang w:eastAsia="en-GB"/>
        </w:rPr>
        <w:t>PEEL spotlight report: Diverging under pressure – Overview of themes from PEEL inspections 2018/19,</w:t>
      </w:r>
      <w:r>
        <w:rPr>
          <w:rFonts w:ascii="Arial" w:eastAsia="Times New Roman" w:hAnsi="Arial" w:cs="Arial"/>
          <w:lang w:eastAsia="en-GB"/>
        </w:rPr>
        <w:t xml:space="preserve"> </w:t>
      </w:r>
      <w:hyperlink r:id="rId22" w:history="1">
        <w:r w:rsidRPr="0008417D">
          <w:rPr>
            <w:rStyle w:val="Hyperlink"/>
            <w:rFonts w:ascii="Arial" w:eastAsia="Times New Roman" w:hAnsi="Arial" w:cs="Arial"/>
            <w:lang w:eastAsia="en-GB"/>
          </w:rPr>
          <w:t>https://www.justiceinspectorates.gov.uk/hmicfrs/wp-content/uploads/peel-spotlight-report-diverging-under-pressure-2018-19-overview.pdf</w:t>
        </w:r>
      </w:hyperlink>
      <w:r>
        <w:rPr>
          <w:rFonts w:ascii="Arial" w:eastAsia="Times New Roman" w:hAnsi="Arial" w:cs="Arial"/>
          <w:lang w:eastAsia="en-GB"/>
        </w:rPr>
        <w:t xml:space="preserve">  (accessed on 28</w:t>
      </w:r>
      <w:r w:rsidRPr="0065101E">
        <w:rPr>
          <w:rFonts w:ascii="Arial" w:eastAsia="Times New Roman" w:hAnsi="Arial" w:cs="Arial"/>
          <w:vertAlign w:val="superscript"/>
          <w:lang w:eastAsia="en-GB"/>
        </w:rPr>
        <w:t>th</w:t>
      </w:r>
      <w:r>
        <w:rPr>
          <w:rFonts w:ascii="Arial" w:eastAsia="Times New Roman" w:hAnsi="Arial" w:cs="Arial"/>
          <w:lang w:eastAsia="en-GB"/>
        </w:rPr>
        <w:t xml:space="preserve"> June 2022)</w:t>
      </w:r>
    </w:p>
    <w:p w14:paraId="7CC5026B" w14:textId="2CFAB06B" w:rsidR="0035327B" w:rsidRDefault="0035327B" w:rsidP="0035327B">
      <w:pPr>
        <w:spacing w:after="0" w:line="276" w:lineRule="auto"/>
        <w:ind w:left="720" w:right="531"/>
        <w:rPr>
          <w:rFonts w:ascii="Arial" w:eastAsia="Times New Roman" w:hAnsi="Arial" w:cs="Arial"/>
          <w:lang w:eastAsia="en-GB"/>
        </w:rPr>
      </w:pPr>
    </w:p>
    <w:p w14:paraId="450CFE63" w14:textId="77777777" w:rsidR="0035327B" w:rsidRDefault="0035327B" w:rsidP="0035327B">
      <w:pPr>
        <w:spacing w:after="0" w:line="276" w:lineRule="auto"/>
        <w:ind w:left="153" w:right="531" w:firstLine="567"/>
        <w:rPr>
          <w:rFonts w:ascii="Arial" w:eastAsia="Times New Roman" w:hAnsi="Arial" w:cs="Arial"/>
          <w:lang w:eastAsia="en-GB"/>
        </w:rPr>
      </w:pPr>
    </w:p>
    <w:p w14:paraId="70727EC1" w14:textId="1E1EB681" w:rsidR="0035327B" w:rsidRPr="0035327B" w:rsidRDefault="0035327B" w:rsidP="0035327B">
      <w:pPr>
        <w:spacing w:after="0" w:line="276" w:lineRule="auto"/>
        <w:ind w:left="720" w:right="531"/>
        <w:rPr>
          <w:rFonts w:ascii="Arial" w:eastAsia="Times New Roman" w:hAnsi="Arial" w:cs="Arial"/>
          <w:lang w:eastAsia="en-GB"/>
        </w:rPr>
      </w:pPr>
      <w:r w:rsidRPr="0035327B">
        <w:rPr>
          <w:rFonts w:ascii="Arial" w:eastAsia="Times New Roman" w:hAnsi="Arial" w:cs="Arial"/>
          <w:lang w:eastAsia="en-GB"/>
        </w:rPr>
        <w:t>H</w:t>
      </w:r>
      <w:r w:rsidRPr="0035327B">
        <w:rPr>
          <w:rFonts w:ascii="Arial" w:eastAsia="Times New Roman" w:hAnsi="Arial" w:cs="Arial"/>
          <w:lang w:eastAsia="en-GB"/>
        </w:rPr>
        <w:t xml:space="preserve">er </w:t>
      </w:r>
      <w:r w:rsidRPr="0035327B">
        <w:rPr>
          <w:rFonts w:ascii="Arial" w:eastAsia="Times New Roman" w:hAnsi="Arial" w:cs="Arial"/>
          <w:lang w:eastAsia="en-GB"/>
        </w:rPr>
        <w:t>M</w:t>
      </w:r>
      <w:r w:rsidRPr="0035327B">
        <w:rPr>
          <w:rFonts w:ascii="Arial" w:eastAsia="Times New Roman" w:hAnsi="Arial" w:cs="Arial"/>
          <w:lang w:eastAsia="en-GB"/>
        </w:rPr>
        <w:t>ajesty’s</w:t>
      </w:r>
      <w:r w:rsidRPr="0035327B">
        <w:rPr>
          <w:rFonts w:ascii="Arial" w:eastAsia="Times New Roman" w:hAnsi="Arial" w:cs="Arial"/>
          <w:lang w:eastAsia="en-GB"/>
        </w:rPr>
        <w:t xml:space="preserve"> Inspectorate of Constabulary and Fire and Rescue Services (2020b), </w:t>
      </w:r>
      <w:r w:rsidRPr="0035327B">
        <w:rPr>
          <w:rFonts w:ascii="Arial" w:eastAsia="Times New Roman" w:hAnsi="Arial" w:cs="Arial"/>
          <w:i/>
          <w:iCs/>
          <w:lang w:eastAsia="en-GB"/>
        </w:rPr>
        <w:t xml:space="preserve">Both sides of the coin, The police and National Crime Agency’s response to vulnerable people in ‘county lines’ drug offending, </w:t>
      </w:r>
      <w:r w:rsidRPr="0035327B">
        <w:rPr>
          <w:rFonts w:ascii="Arial" w:eastAsia="Times New Roman" w:hAnsi="Arial" w:cs="Arial"/>
          <w:lang w:eastAsia="en-GB"/>
        </w:rPr>
        <w:t xml:space="preserve">Available at: </w:t>
      </w:r>
      <w:hyperlink r:id="rId23" w:history="1">
        <w:r w:rsidRPr="00891F91">
          <w:rPr>
            <w:rStyle w:val="Hyperlink"/>
            <w:rFonts w:ascii="Arial" w:hAnsi="Arial" w:cs="Arial"/>
          </w:rPr>
          <w:t>https://www.justiceinspectorates.gov.uk/hmicfrs/wp-content/uploads/both-sides-of-the-coin-police-nca-response-vulnerable-people-county-lines-drug-offending.pdf</w:t>
        </w:r>
      </w:hyperlink>
      <w:r>
        <w:rPr>
          <w:rFonts w:ascii="Arial" w:hAnsi="Arial" w:cs="Arial"/>
        </w:rPr>
        <w:t xml:space="preserve"> </w:t>
      </w:r>
      <w:r w:rsidRPr="0035327B">
        <w:rPr>
          <w:rFonts w:ascii="Arial" w:eastAsia="Times New Roman" w:hAnsi="Arial" w:cs="Arial"/>
          <w:lang w:eastAsia="en-GB"/>
        </w:rPr>
        <w:t xml:space="preserve"> (accessed on 15th July 2022)</w:t>
      </w:r>
    </w:p>
    <w:p w14:paraId="284EC1EE" w14:textId="77777777" w:rsidR="0035327B" w:rsidRDefault="0035327B" w:rsidP="0035327B">
      <w:pPr>
        <w:spacing w:after="0" w:line="276" w:lineRule="auto"/>
        <w:ind w:left="720" w:right="531"/>
        <w:rPr>
          <w:rFonts w:ascii="Arial" w:eastAsia="Times New Roman" w:hAnsi="Arial" w:cs="Arial"/>
          <w:lang w:eastAsia="en-GB"/>
        </w:rPr>
      </w:pPr>
    </w:p>
    <w:p w14:paraId="5B0EF358" w14:textId="679A6F87" w:rsidR="0035327B" w:rsidRDefault="0035327B" w:rsidP="0035327B">
      <w:pPr>
        <w:spacing w:after="0" w:line="276" w:lineRule="auto"/>
        <w:ind w:left="720" w:right="531"/>
        <w:rPr>
          <w:rFonts w:ascii="Arial" w:eastAsia="Times New Roman" w:hAnsi="Arial" w:cs="Arial"/>
          <w:lang w:eastAsia="en-GB"/>
        </w:rPr>
      </w:pPr>
    </w:p>
    <w:p w14:paraId="2AB571D9" w14:textId="0227FAC8" w:rsidR="0035327B" w:rsidRDefault="0035327B" w:rsidP="0035327B">
      <w:pPr>
        <w:spacing w:after="0" w:line="276" w:lineRule="auto"/>
        <w:ind w:left="720" w:right="531"/>
        <w:rPr>
          <w:rFonts w:ascii="Arial" w:eastAsia="Times New Roman" w:hAnsi="Arial" w:cs="Arial"/>
          <w:lang w:eastAsia="en-GB"/>
        </w:rPr>
      </w:pPr>
      <w:r w:rsidRPr="00341092">
        <w:rPr>
          <w:rFonts w:ascii="Arial" w:eastAsia="Times New Roman" w:hAnsi="Arial" w:cs="Arial"/>
          <w:lang w:eastAsia="en-GB"/>
        </w:rPr>
        <w:t>Hobson, J. et al. (2021) ‘Are Police-Led Social Crime Prevention Initiatives Effective? A Process and Outcome Evaluation of a UK Youth Intervention’, International Criminal Justice Review, 31(3), pp. 325–346.</w:t>
      </w:r>
    </w:p>
    <w:p w14:paraId="7B5B7573" w14:textId="7EB5C1EC" w:rsidR="0035327B" w:rsidRDefault="0035327B" w:rsidP="0035327B">
      <w:pPr>
        <w:spacing w:after="0" w:line="276" w:lineRule="auto"/>
        <w:ind w:left="720" w:right="531"/>
        <w:rPr>
          <w:rFonts w:ascii="Arial" w:eastAsia="Times New Roman" w:hAnsi="Arial" w:cs="Arial"/>
          <w:lang w:eastAsia="en-GB"/>
        </w:rPr>
      </w:pPr>
    </w:p>
    <w:p w14:paraId="65F8408D" w14:textId="77777777" w:rsidR="0035327B" w:rsidRDefault="0035327B" w:rsidP="0035327B">
      <w:pPr>
        <w:spacing w:after="0" w:line="276" w:lineRule="auto"/>
        <w:ind w:left="720" w:right="531"/>
        <w:rPr>
          <w:rFonts w:ascii="Arial" w:eastAsia="Times New Roman" w:hAnsi="Arial" w:cs="Arial"/>
          <w:lang w:eastAsia="en-GB"/>
        </w:rPr>
      </w:pPr>
    </w:p>
    <w:p w14:paraId="537A69AD" w14:textId="2CAC384A"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Independent Office for Police Conduct, (2020a), </w:t>
      </w:r>
      <w:r>
        <w:rPr>
          <w:rFonts w:ascii="Arial" w:eastAsia="Times New Roman" w:hAnsi="Arial" w:cs="Arial"/>
          <w:i/>
          <w:iCs/>
          <w:lang w:eastAsia="en-GB"/>
        </w:rPr>
        <w:t>Who we are,</w:t>
      </w:r>
      <w:r>
        <w:rPr>
          <w:rFonts w:ascii="Arial" w:eastAsia="Times New Roman" w:hAnsi="Arial" w:cs="Arial"/>
          <w:lang w:eastAsia="en-GB"/>
        </w:rPr>
        <w:t xml:space="preserve"> </w:t>
      </w:r>
      <w:hyperlink r:id="rId24" w:history="1">
        <w:r w:rsidRPr="0008417D">
          <w:rPr>
            <w:rStyle w:val="Hyperlink"/>
            <w:rFonts w:ascii="Arial" w:eastAsia="Times New Roman" w:hAnsi="Arial" w:cs="Arial"/>
            <w:lang w:eastAsia="en-GB"/>
          </w:rPr>
          <w:t>https://policeconduct.gov.uk/who-we-are</w:t>
        </w:r>
      </w:hyperlink>
      <w:r>
        <w:rPr>
          <w:rFonts w:ascii="Arial" w:eastAsia="Times New Roman" w:hAnsi="Arial" w:cs="Arial"/>
          <w:lang w:eastAsia="en-GB"/>
        </w:rPr>
        <w:t xml:space="preserve"> (accessed on 28th June 2022)</w:t>
      </w:r>
    </w:p>
    <w:p w14:paraId="1A34FBA6" w14:textId="77777777" w:rsidR="0035327B" w:rsidRDefault="0035327B" w:rsidP="0035327B">
      <w:pPr>
        <w:spacing w:after="0" w:line="276" w:lineRule="auto"/>
        <w:ind w:left="720" w:right="531"/>
        <w:rPr>
          <w:rFonts w:ascii="Arial" w:eastAsia="Times New Roman" w:hAnsi="Arial" w:cs="Arial"/>
          <w:lang w:eastAsia="en-GB"/>
        </w:rPr>
      </w:pPr>
    </w:p>
    <w:p w14:paraId="1DDD7266" w14:textId="0448A4C7"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Independent Office for Police Conduct, (2020b), </w:t>
      </w:r>
      <w:r>
        <w:rPr>
          <w:rFonts w:ascii="Arial" w:eastAsia="Times New Roman" w:hAnsi="Arial" w:cs="Arial"/>
          <w:i/>
          <w:iCs/>
          <w:lang w:eastAsia="en-GB"/>
        </w:rPr>
        <w:t>Performance data for each force,</w:t>
      </w:r>
      <w:r>
        <w:rPr>
          <w:rFonts w:ascii="Arial" w:eastAsia="Times New Roman" w:hAnsi="Arial" w:cs="Arial"/>
          <w:lang w:eastAsia="en-GB"/>
        </w:rPr>
        <w:t xml:space="preserve"> </w:t>
      </w:r>
      <w:hyperlink r:id="rId25" w:history="1">
        <w:r w:rsidRPr="00875F07">
          <w:rPr>
            <w:rStyle w:val="Hyperlink"/>
            <w:rFonts w:ascii="Arial" w:eastAsia="Times New Roman" w:hAnsi="Arial" w:cs="Arial"/>
            <w:lang w:eastAsia="en-GB"/>
          </w:rPr>
          <w:t>https://policeconduct.gov.uk/tags/south-wales-police</w:t>
        </w:r>
      </w:hyperlink>
      <w:r>
        <w:rPr>
          <w:rFonts w:ascii="Arial" w:eastAsia="Times New Roman" w:hAnsi="Arial" w:cs="Arial"/>
          <w:lang w:eastAsia="en-GB"/>
        </w:rPr>
        <w:t xml:space="preserve"> (accessed on 29th June 2022)</w:t>
      </w:r>
    </w:p>
    <w:p w14:paraId="16484215" w14:textId="6D1BE7EF" w:rsidR="0035327B" w:rsidRDefault="0035327B" w:rsidP="0035327B">
      <w:pPr>
        <w:spacing w:after="0" w:line="276" w:lineRule="auto"/>
        <w:ind w:left="720" w:right="531"/>
        <w:rPr>
          <w:rFonts w:ascii="Arial" w:eastAsia="Times New Roman" w:hAnsi="Arial" w:cs="Arial"/>
          <w:lang w:eastAsia="en-GB"/>
        </w:rPr>
      </w:pPr>
    </w:p>
    <w:p w14:paraId="1E82250C" w14:textId="77777777" w:rsidR="0035327B" w:rsidRDefault="0035327B" w:rsidP="0035327B">
      <w:pPr>
        <w:spacing w:after="0" w:line="276" w:lineRule="auto"/>
        <w:ind w:left="720" w:right="531"/>
        <w:rPr>
          <w:rFonts w:ascii="Arial" w:eastAsia="Times New Roman" w:hAnsi="Arial" w:cs="Arial"/>
          <w:lang w:eastAsia="en-GB"/>
        </w:rPr>
      </w:pPr>
    </w:p>
    <w:p w14:paraId="629DA087" w14:textId="7FD160F9" w:rsidR="0035327B" w:rsidRDefault="0035327B" w:rsidP="0035327B">
      <w:pPr>
        <w:spacing w:after="0" w:line="276" w:lineRule="auto"/>
        <w:ind w:left="720" w:right="531"/>
        <w:rPr>
          <w:rFonts w:ascii="Arial" w:eastAsia="Times New Roman" w:hAnsi="Arial" w:cs="Arial"/>
          <w:lang w:eastAsia="en-GB"/>
        </w:rPr>
      </w:pPr>
      <w:r w:rsidRPr="002E11CF">
        <w:rPr>
          <w:rFonts w:ascii="Arial" w:eastAsia="Times New Roman" w:hAnsi="Arial" w:cs="Arial"/>
          <w:lang w:eastAsia="en-GB"/>
        </w:rPr>
        <w:t xml:space="preserve">King, H. (2016). </w:t>
      </w:r>
      <w:r w:rsidRPr="002E11CF">
        <w:rPr>
          <w:rFonts w:ascii="Arial" w:eastAsia="Times New Roman" w:hAnsi="Arial" w:cs="Arial"/>
          <w:i/>
          <w:iCs/>
          <w:lang w:eastAsia="en-GB"/>
        </w:rPr>
        <w:t xml:space="preserve">Common purpose </w:t>
      </w:r>
      <w:proofErr w:type="gramStart"/>
      <w:r w:rsidRPr="002E11CF">
        <w:rPr>
          <w:rFonts w:ascii="Arial" w:eastAsia="Times New Roman" w:hAnsi="Arial" w:cs="Arial"/>
          <w:i/>
          <w:iCs/>
          <w:lang w:eastAsia="en-GB"/>
        </w:rPr>
        <w:t>blog .</w:t>
      </w:r>
      <w:proofErr w:type="gramEnd"/>
      <w:r w:rsidRPr="002E11CF">
        <w:rPr>
          <w:rFonts w:ascii="Arial" w:eastAsia="Times New Roman" w:hAnsi="Arial" w:cs="Arial"/>
          <w:i/>
          <w:iCs/>
          <w:lang w:eastAsia="en-GB"/>
        </w:rPr>
        <w:t xml:space="preserve"> Why does the met need cultural intelligence?</w:t>
      </w:r>
      <w:r w:rsidRPr="002E11CF">
        <w:rPr>
          <w:rFonts w:ascii="Arial" w:eastAsia="Times New Roman" w:hAnsi="Arial" w:cs="Arial"/>
          <w:lang w:eastAsia="en-GB"/>
        </w:rPr>
        <w:t xml:space="preserve"> </w:t>
      </w:r>
      <w:hyperlink r:id="rId26" w:history="1">
        <w:r w:rsidRPr="00DE794E">
          <w:rPr>
            <w:rStyle w:val="Hyperlink"/>
            <w:rFonts w:ascii="Arial" w:eastAsia="Times New Roman" w:hAnsi="Arial" w:cs="Arial"/>
            <w:lang w:eastAsia="en-GB"/>
          </w:rPr>
          <w:t>http://commonpurpose.org/blog/archive/why-doesthe-met-police-need-cultural-intelligence/</w:t>
        </w:r>
      </w:hyperlink>
      <w:r>
        <w:rPr>
          <w:rFonts w:ascii="Arial" w:eastAsia="Times New Roman" w:hAnsi="Arial" w:cs="Arial"/>
          <w:lang w:eastAsia="en-GB"/>
        </w:rPr>
        <w:t xml:space="preserve"> (accessed on 19</w:t>
      </w:r>
      <w:r w:rsidRPr="002E11CF">
        <w:rPr>
          <w:rFonts w:ascii="Arial" w:eastAsia="Times New Roman" w:hAnsi="Arial" w:cs="Arial"/>
          <w:vertAlign w:val="superscript"/>
          <w:lang w:eastAsia="en-GB"/>
        </w:rPr>
        <w:t>th</w:t>
      </w:r>
      <w:r>
        <w:rPr>
          <w:rFonts w:ascii="Arial" w:eastAsia="Times New Roman" w:hAnsi="Arial" w:cs="Arial"/>
          <w:lang w:eastAsia="en-GB"/>
        </w:rPr>
        <w:t xml:space="preserve"> July 2022)</w:t>
      </w:r>
    </w:p>
    <w:p w14:paraId="3A53F2CB" w14:textId="41961A28" w:rsidR="0035327B" w:rsidRDefault="0035327B" w:rsidP="0035327B">
      <w:pPr>
        <w:spacing w:after="0" w:line="276" w:lineRule="auto"/>
        <w:ind w:left="720" w:right="531"/>
        <w:rPr>
          <w:rFonts w:ascii="Arial" w:eastAsia="Times New Roman" w:hAnsi="Arial" w:cs="Arial"/>
          <w:lang w:eastAsia="en-GB"/>
        </w:rPr>
      </w:pPr>
    </w:p>
    <w:p w14:paraId="3E6E6983" w14:textId="77777777" w:rsidR="0035327B" w:rsidRDefault="0035327B" w:rsidP="0035327B">
      <w:pPr>
        <w:spacing w:after="0" w:line="276" w:lineRule="auto"/>
        <w:ind w:left="720" w:right="531"/>
        <w:rPr>
          <w:rFonts w:ascii="Arial" w:eastAsia="Times New Roman" w:hAnsi="Arial" w:cs="Arial"/>
          <w:lang w:eastAsia="en-GB"/>
        </w:rPr>
      </w:pPr>
    </w:p>
    <w:p w14:paraId="36764427" w14:textId="01D4091E" w:rsidR="0035327B" w:rsidRDefault="0035327B" w:rsidP="0035327B">
      <w:pPr>
        <w:spacing w:after="0" w:line="276" w:lineRule="auto"/>
        <w:ind w:left="720" w:right="531"/>
        <w:rPr>
          <w:rFonts w:ascii="Arial" w:eastAsia="Times New Roman" w:hAnsi="Arial" w:cs="Arial"/>
          <w:lang w:eastAsia="en-GB"/>
        </w:rPr>
      </w:pPr>
      <w:r w:rsidRPr="003E4081">
        <w:rPr>
          <w:rFonts w:ascii="Arial" w:eastAsia="Times New Roman" w:hAnsi="Arial" w:cs="Arial"/>
          <w:lang w:eastAsia="en-GB"/>
        </w:rPr>
        <w:t xml:space="preserve">Kirby, S., </w:t>
      </w:r>
      <w:proofErr w:type="spellStart"/>
      <w:r w:rsidRPr="003E4081">
        <w:rPr>
          <w:rFonts w:ascii="Arial" w:eastAsia="Times New Roman" w:hAnsi="Arial" w:cs="Arial"/>
          <w:lang w:eastAsia="en-GB"/>
        </w:rPr>
        <w:t>Nailer</w:t>
      </w:r>
      <w:proofErr w:type="spellEnd"/>
      <w:r w:rsidRPr="003E4081">
        <w:rPr>
          <w:rFonts w:ascii="Arial" w:eastAsia="Times New Roman" w:hAnsi="Arial" w:cs="Arial"/>
          <w:lang w:eastAsia="en-GB"/>
        </w:rPr>
        <w:t>, L.</w:t>
      </w:r>
      <w:r>
        <w:rPr>
          <w:rFonts w:ascii="Arial" w:eastAsia="Times New Roman" w:hAnsi="Arial" w:cs="Arial"/>
          <w:lang w:eastAsia="en-GB"/>
        </w:rPr>
        <w:t xml:space="preserve"> (2013),</w:t>
      </w:r>
      <w:r w:rsidRPr="003E4081">
        <w:rPr>
          <w:rFonts w:ascii="Arial" w:eastAsia="Times New Roman" w:hAnsi="Arial" w:cs="Arial"/>
          <w:lang w:eastAsia="en-GB"/>
        </w:rPr>
        <w:t xml:space="preserve"> Reducing the offending of a UK organized crime group using an opportunity-reducing framework—a </w:t>
      </w:r>
      <w:proofErr w:type="gramStart"/>
      <w:r w:rsidRPr="003E4081">
        <w:rPr>
          <w:rFonts w:ascii="Arial" w:eastAsia="Times New Roman" w:hAnsi="Arial" w:cs="Arial"/>
          <w:lang w:eastAsia="en-GB"/>
        </w:rPr>
        <w:t>three year</w:t>
      </w:r>
      <w:proofErr w:type="gramEnd"/>
      <w:r w:rsidRPr="003E4081">
        <w:rPr>
          <w:rFonts w:ascii="Arial" w:eastAsia="Times New Roman" w:hAnsi="Arial" w:cs="Arial"/>
          <w:lang w:eastAsia="en-GB"/>
        </w:rPr>
        <w:t xml:space="preserve"> case study. </w:t>
      </w:r>
      <w:r w:rsidRPr="002120BB">
        <w:rPr>
          <w:rFonts w:ascii="Arial" w:eastAsia="Times New Roman" w:hAnsi="Arial" w:cs="Arial"/>
          <w:i/>
          <w:iCs/>
          <w:lang w:eastAsia="en-GB"/>
        </w:rPr>
        <w:t>Trends Organ Crim</w:t>
      </w:r>
      <w:r w:rsidRPr="003E4081">
        <w:rPr>
          <w:rFonts w:ascii="Arial" w:eastAsia="Times New Roman" w:hAnsi="Arial" w:cs="Arial"/>
          <w:lang w:eastAsia="en-GB"/>
        </w:rPr>
        <w:t xml:space="preserve"> 16, 397–412.</w:t>
      </w:r>
    </w:p>
    <w:p w14:paraId="6BD7BD9F" w14:textId="77777777" w:rsidR="0035327B" w:rsidRDefault="0035327B" w:rsidP="0035327B">
      <w:pPr>
        <w:spacing w:after="0" w:line="276" w:lineRule="auto"/>
        <w:ind w:left="153" w:right="531"/>
        <w:rPr>
          <w:rFonts w:ascii="Arial" w:eastAsia="Times New Roman" w:hAnsi="Arial" w:cs="Arial"/>
          <w:lang w:eastAsia="en-GB"/>
        </w:rPr>
      </w:pPr>
    </w:p>
    <w:p w14:paraId="1AC0BD3F" w14:textId="77777777" w:rsidR="0035327B" w:rsidRDefault="0035327B" w:rsidP="0035327B">
      <w:pPr>
        <w:spacing w:after="0" w:line="276" w:lineRule="auto"/>
        <w:ind w:left="720" w:right="531"/>
        <w:rPr>
          <w:rFonts w:ascii="Arial" w:eastAsia="Times New Roman" w:hAnsi="Arial" w:cs="Arial"/>
          <w:lang w:eastAsia="en-GB"/>
        </w:rPr>
      </w:pPr>
    </w:p>
    <w:p w14:paraId="4E927A1E" w14:textId="61051342"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Leicestershire Police Federation, 3</w:t>
      </w:r>
      <w:r w:rsidRPr="00197925">
        <w:rPr>
          <w:rFonts w:ascii="Arial" w:eastAsia="Times New Roman" w:hAnsi="Arial" w:cs="Arial"/>
          <w:vertAlign w:val="superscript"/>
          <w:lang w:eastAsia="en-GB"/>
        </w:rPr>
        <w:t>rd</w:t>
      </w:r>
      <w:r>
        <w:rPr>
          <w:rFonts w:ascii="Arial" w:eastAsia="Times New Roman" w:hAnsi="Arial" w:cs="Arial"/>
          <w:lang w:eastAsia="en-GB"/>
        </w:rPr>
        <w:t xml:space="preserve"> February 2021, </w:t>
      </w:r>
      <w:r w:rsidRPr="007D44CC">
        <w:rPr>
          <w:rFonts w:ascii="Arial" w:eastAsia="Times New Roman" w:hAnsi="Arial" w:cs="Arial"/>
          <w:i/>
          <w:iCs/>
          <w:lang w:eastAsia="en-GB"/>
        </w:rPr>
        <w:t>Lengthy IOPC investigations costing taxpayers millions of pounds each year</w:t>
      </w:r>
      <w:r>
        <w:rPr>
          <w:rFonts w:ascii="Arial" w:eastAsia="Times New Roman" w:hAnsi="Arial" w:cs="Arial"/>
          <w:lang w:eastAsia="en-GB"/>
        </w:rPr>
        <w:t>,</w:t>
      </w:r>
      <w:r w:rsidRPr="007D44CC">
        <w:rPr>
          <w:rFonts w:ascii="Arial" w:eastAsia="Times New Roman" w:hAnsi="Arial" w:cs="Arial"/>
          <w:lang w:eastAsia="en-GB"/>
        </w:rPr>
        <w:t xml:space="preserve"> </w:t>
      </w:r>
      <w:hyperlink r:id="rId27" w:anchor=":~:text=The%20Police%20Federation%20of%20England%20and%20Wales%20%28PFEW%29,it%20drags%20on%20for%20five%20years%20or%20more" w:history="1">
        <w:r w:rsidRPr="00875F07">
          <w:rPr>
            <w:rStyle w:val="Hyperlink"/>
            <w:rFonts w:ascii="Arial" w:eastAsia="Times New Roman" w:hAnsi="Arial" w:cs="Arial"/>
            <w:lang w:eastAsia="en-GB"/>
          </w:rPr>
          <w:t>https://www.polfed.org/leics/news/2021/lengthy-iopc-investigations-costing-taxpayers-millions-of-pounds-each-year/#:~:text=The%20Police%20Federation%20of%20England%20and%20Wales%20%28PFEW%29,it%20drags%20on%20for%20five%20years%20or%20more</w:t>
        </w:r>
      </w:hyperlink>
      <w:r>
        <w:rPr>
          <w:rFonts w:ascii="Arial" w:eastAsia="Times New Roman" w:hAnsi="Arial" w:cs="Arial"/>
          <w:lang w:eastAsia="en-GB"/>
        </w:rPr>
        <w:t xml:space="preserve"> (accessed on 1</w:t>
      </w:r>
      <w:r w:rsidRPr="002E7183">
        <w:rPr>
          <w:rFonts w:ascii="Arial" w:eastAsia="Times New Roman" w:hAnsi="Arial" w:cs="Arial"/>
          <w:vertAlign w:val="superscript"/>
          <w:lang w:eastAsia="en-GB"/>
        </w:rPr>
        <w:t>st</w:t>
      </w:r>
      <w:r>
        <w:rPr>
          <w:rFonts w:ascii="Arial" w:eastAsia="Times New Roman" w:hAnsi="Arial" w:cs="Arial"/>
          <w:lang w:eastAsia="en-GB"/>
        </w:rPr>
        <w:t xml:space="preserve"> July 2022)</w:t>
      </w:r>
    </w:p>
    <w:p w14:paraId="32CC5EDB" w14:textId="655FC555" w:rsidR="0035327B" w:rsidRDefault="0035327B" w:rsidP="0035327B">
      <w:pPr>
        <w:spacing w:after="0" w:line="276" w:lineRule="auto"/>
        <w:ind w:left="720" w:right="531"/>
        <w:rPr>
          <w:rFonts w:ascii="Arial" w:eastAsia="Times New Roman" w:hAnsi="Arial" w:cs="Arial"/>
          <w:lang w:eastAsia="en-GB"/>
        </w:rPr>
      </w:pPr>
    </w:p>
    <w:p w14:paraId="0B5E1A55" w14:textId="77777777" w:rsidR="0035327B" w:rsidRDefault="0035327B" w:rsidP="0035327B">
      <w:pPr>
        <w:spacing w:after="0" w:line="276" w:lineRule="auto"/>
        <w:ind w:left="720" w:right="531"/>
        <w:rPr>
          <w:rFonts w:ascii="Arial" w:eastAsia="Times New Roman" w:hAnsi="Arial" w:cs="Arial"/>
          <w:lang w:eastAsia="en-GB"/>
        </w:rPr>
      </w:pPr>
    </w:p>
    <w:p w14:paraId="26223C8D" w14:textId="6F28CD6F" w:rsidR="0035327B" w:rsidRDefault="0035327B" w:rsidP="0035327B">
      <w:pPr>
        <w:spacing w:after="0" w:line="276" w:lineRule="auto"/>
        <w:ind w:left="720" w:right="531"/>
        <w:rPr>
          <w:rFonts w:ascii="Arial" w:eastAsia="Times New Roman" w:hAnsi="Arial" w:cs="Arial"/>
          <w:lang w:eastAsia="en-GB"/>
        </w:rPr>
      </w:pPr>
      <w:r w:rsidRPr="00814005">
        <w:rPr>
          <w:rFonts w:ascii="Arial" w:eastAsia="Times New Roman" w:hAnsi="Arial" w:cs="Arial"/>
          <w:lang w:eastAsia="en-GB"/>
        </w:rPr>
        <w:t xml:space="preserve">Lorie A. </w:t>
      </w:r>
      <w:proofErr w:type="spellStart"/>
      <w:r w:rsidRPr="00814005">
        <w:rPr>
          <w:rFonts w:ascii="Arial" w:eastAsia="Times New Roman" w:hAnsi="Arial" w:cs="Arial"/>
          <w:lang w:eastAsia="en-GB"/>
        </w:rPr>
        <w:t>Fridell</w:t>
      </w:r>
      <w:proofErr w:type="spellEnd"/>
      <w:r w:rsidRPr="00814005">
        <w:rPr>
          <w:rFonts w:ascii="Arial" w:eastAsia="Times New Roman" w:hAnsi="Arial" w:cs="Arial"/>
          <w:lang w:eastAsia="en-GB"/>
        </w:rPr>
        <w:t xml:space="preserve">, Jon </w:t>
      </w:r>
      <w:proofErr w:type="spellStart"/>
      <w:r w:rsidRPr="00814005">
        <w:rPr>
          <w:rFonts w:ascii="Arial" w:eastAsia="Times New Roman" w:hAnsi="Arial" w:cs="Arial"/>
          <w:lang w:eastAsia="en-GB"/>
        </w:rPr>
        <w:t>Maskaly</w:t>
      </w:r>
      <w:proofErr w:type="spellEnd"/>
      <w:r w:rsidRPr="00814005">
        <w:rPr>
          <w:rFonts w:ascii="Arial" w:eastAsia="Times New Roman" w:hAnsi="Arial" w:cs="Arial"/>
          <w:lang w:eastAsia="en-GB"/>
        </w:rPr>
        <w:t xml:space="preserve"> &amp; Christopher M. Donner (2021)</w:t>
      </w:r>
      <w:r>
        <w:rPr>
          <w:rFonts w:ascii="Arial" w:eastAsia="Times New Roman" w:hAnsi="Arial" w:cs="Arial"/>
          <w:lang w:eastAsia="en-GB"/>
        </w:rPr>
        <w:t>,</w:t>
      </w:r>
      <w:r w:rsidRPr="00814005">
        <w:rPr>
          <w:rFonts w:ascii="Arial" w:eastAsia="Times New Roman" w:hAnsi="Arial" w:cs="Arial"/>
          <w:lang w:eastAsia="en-GB"/>
        </w:rPr>
        <w:t xml:space="preserve"> </w:t>
      </w:r>
      <w:r w:rsidRPr="00814005">
        <w:rPr>
          <w:rFonts w:ascii="Arial" w:eastAsia="Times New Roman" w:hAnsi="Arial" w:cs="Arial"/>
          <w:i/>
          <w:iCs/>
          <w:lang w:eastAsia="en-GB"/>
        </w:rPr>
        <w:t>The relationship between organisational justice and police officer attitudes toward misconduct, Policing and Society</w:t>
      </w:r>
      <w:r w:rsidRPr="00814005">
        <w:rPr>
          <w:rFonts w:ascii="Arial" w:eastAsia="Times New Roman" w:hAnsi="Arial" w:cs="Arial"/>
          <w:lang w:eastAsia="en-GB"/>
        </w:rPr>
        <w:t>, 31:9, 1081-1099</w:t>
      </w:r>
    </w:p>
    <w:p w14:paraId="4EDC9491" w14:textId="7F3C65B3" w:rsidR="0035327B" w:rsidRDefault="0035327B" w:rsidP="0035327B">
      <w:pPr>
        <w:spacing w:after="0" w:line="276" w:lineRule="auto"/>
        <w:ind w:left="720" w:right="531"/>
        <w:rPr>
          <w:rFonts w:ascii="Arial" w:eastAsia="Times New Roman" w:hAnsi="Arial" w:cs="Arial"/>
          <w:lang w:eastAsia="en-GB"/>
        </w:rPr>
      </w:pPr>
    </w:p>
    <w:p w14:paraId="0560167E" w14:textId="77777777" w:rsidR="0035327B" w:rsidRDefault="0035327B" w:rsidP="0035327B">
      <w:pPr>
        <w:spacing w:after="0" w:line="276" w:lineRule="auto"/>
        <w:ind w:left="153" w:right="531" w:firstLine="567"/>
        <w:rPr>
          <w:rFonts w:ascii="Arial" w:eastAsia="Times New Roman" w:hAnsi="Arial" w:cs="Arial"/>
          <w:lang w:eastAsia="en-GB"/>
        </w:rPr>
      </w:pPr>
    </w:p>
    <w:p w14:paraId="38744D6C" w14:textId="44ADFC90"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National Audit Office (2019), </w:t>
      </w:r>
      <w:r>
        <w:rPr>
          <w:rFonts w:ascii="Arial" w:eastAsia="Times New Roman" w:hAnsi="Arial" w:cs="Arial"/>
          <w:i/>
          <w:iCs/>
          <w:lang w:eastAsia="en-GB"/>
        </w:rPr>
        <w:t xml:space="preserve">Tackling serious and organised crime, </w:t>
      </w:r>
      <w:r>
        <w:rPr>
          <w:rFonts w:ascii="Arial" w:eastAsia="Times New Roman" w:hAnsi="Arial" w:cs="Arial"/>
          <w:lang w:eastAsia="en-GB"/>
        </w:rPr>
        <w:t xml:space="preserve">available at: </w:t>
      </w:r>
      <w:hyperlink r:id="rId28" w:history="1">
        <w:r w:rsidRPr="00891F91">
          <w:rPr>
            <w:rStyle w:val="Hyperlink"/>
            <w:rFonts w:ascii="Arial" w:eastAsia="Times New Roman" w:hAnsi="Arial" w:cs="Arial"/>
            <w:lang w:eastAsia="en-GB"/>
          </w:rPr>
          <w:t>https://www.nao.org.uk/wp-content/uploads/2019/03/Tackling-serious-and-organised-crime-Summary.pdf#:~:text=Serious%20and%20organised%20crime%20is%20planned%2C%20coordinated%20and,to%20firearms%20and%20fraudulent%20identification%20documents%20to%20terrorists</w:t>
        </w:r>
      </w:hyperlink>
      <w:r>
        <w:rPr>
          <w:rFonts w:ascii="Arial" w:eastAsia="Times New Roman" w:hAnsi="Arial" w:cs="Arial"/>
          <w:lang w:eastAsia="en-GB"/>
        </w:rPr>
        <w:t xml:space="preserve"> (accessed on 15</w:t>
      </w:r>
      <w:r w:rsidRPr="00F036E2">
        <w:rPr>
          <w:rFonts w:ascii="Arial" w:eastAsia="Times New Roman" w:hAnsi="Arial" w:cs="Arial"/>
          <w:vertAlign w:val="superscript"/>
          <w:lang w:eastAsia="en-GB"/>
        </w:rPr>
        <w:t>th</w:t>
      </w:r>
      <w:r>
        <w:rPr>
          <w:rFonts w:ascii="Arial" w:eastAsia="Times New Roman" w:hAnsi="Arial" w:cs="Arial"/>
          <w:lang w:eastAsia="en-GB"/>
        </w:rPr>
        <w:t xml:space="preserve"> July 2022)</w:t>
      </w:r>
    </w:p>
    <w:p w14:paraId="7AC79496" w14:textId="559C2C1C" w:rsidR="0035327B" w:rsidRDefault="0035327B" w:rsidP="0035327B">
      <w:pPr>
        <w:spacing w:after="0" w:line="276" w:lineRule="auto"/>
        <w:ind w:left="153" w:right="531" w:firstLine="567"/>
        <w:rPr>
          <w:rFonts w:ascii="Arial" w:eastAsia="Times New Roman" w:hAnsi="Arial" w:cs="Arial"/>
          <w:lang w:eastAsia="en-GB"/>
        </w:rPr>
      </w:pPr>
    </w:p>
    <w:p w14:paraId="3ADAF336" w14:textId="77777777" w:rsidR="0035327B" w:rsidRDefault="0035327B" w:rsidP="0035327B">
      <w:pPr>
        <w:spacing w:after="0" w:line="276" w:lineRule="auto"/>
        <w:ind w:left="153" w:right="531" w:firstLine="567"/>
        <w:rPr>
          <w:rFonts w:ascii="Arial" w:eastAsia="Times New Roman" w:hAnsi="Arial" w:cs="Arial"/>
          <w:lang w:eastAsia="en-GB"/>
        </w:rPr>
      </w:pPr>
    </w:p>
    <w:p w14:paraId="6355247B" w14:textId="7CB13DD9"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National Crime Agency (no date), available at </w:t>
      </w:r>
      <w:hyperlink r:id="rId29" w:history="1">
        <w:r w:rsidRPr="00891F91">
          <w:rPr>
            <w:rStyle w:val="Hyperlink"/>
            <w:rFonts w:ascii="Arial" w:eastAsia="Times New Roman" w:hAnsi="Arial" w:cs="Arial"/>
            <w:lang w:eastAsia="en-GB"/>
          </w:rPr>
          <w:t>https://nationalcrimeagency.gov.uk/</w:t>
        </w:r>
      </w:hyperlink>
      <w:r>
        <w:rPr>
          <w:rFonts w:ascii="Arial" w:eastAsia="Times New Roman" w:hAnsi="Arial" w:cs="Arial"/>
          <w:lang w:eastAsia="en-GB"/>
        </w:rPr>
        <w:t xml:space="preserve"> (accessed on 25</w:t>
      </w:r>
      <w:r w:rsidRPr="002659C4">
        <w:rPr>
          <w:rFonts w:ascii="Arial" w:eastAsia="Times New Roman" w:hAnsi="Arial" w:cs="Arial"/>
          <w:vertAlign w:val="superscript"/>
          <w:lang w:eastAsia="en-GB"/>
        </w:rPr>
        <w:t>th</w:t>
      </w:r>
      <w:r>
        <w:rPr>
          <w:rFonts w:ascii="Arial" w:eastAsia="Times New Roman" w:hAnsi="Arial" w:cs="Arial"/>
          <w:lang w:eastAsia="en-GB"/>
        </w:rPr>
        <w:t xml:space="preserve"> July 2022)</w:t>
      </w:r>
    </w:p>
    <w:p w14:paraId="594FF4B0" w14:textId="7FC10A03" w:rsidR="0035327B" w:rsidRDefault="0035327B" w:rsidP="0035327B">
      <w:pPr>
        <w:spacing w:after="0" w:line="276" w:lineRule="auto"/>
        <w:ind w:right="531"/>
        <w:rPr>
          <w:rFonts w:ascii="Arial" w:eastAsia="Times New Roman" w:hAnsi="Arial" w:cs="Arial"/>
          <w:lang w:eastAsia="en-GB"/>
        </w:rPr>
      </w:pPr>
    </w:p>
    <w:p w14:paraId="2BAA0C3A" w14:textId="77777777" w:rsidR="0035327B" w:rsidRDefault="0035327B" w:rsidP="0035327B">
      <w:pPr>
        <w:spacing w:after="0" w:line="276" w:lineRule="auto"/>
        <w:ind w:right="531"/>
        <w:rPr>
          <w:rFonts w:ascii="Arial" w:eastAsia="Times New Roman" w:hAnsi="Arial" w:cs="Arial"/>
          <w:lang w:eastAsia="en-GB"/>
        </w:rPr>
      </w:pPr>
    </w:p>
    <w:p w14:paraId="5D3E0454" w14:textId="77777777" w:rsidR="0035327B" w:rsidRPr="002659C4" w:rsidRDefault="0035327B" w:rsidP="0035327B">
      <w:pPr>
        <w:spacing w:after="0" w:line="276" w:lineRule="auto"/>
        <w:ind w:left="720" w:right="531"/>
        <w:rPr>
          <w:rFonts w:ascii="Arial" w:eastAsia="Times New Roman" w:hAnsi="Arial" w:cs="Arial"/>
          <w:i/>
          <w:iCs/>
          <w:lang w:eastAsia="en-GB"/>
        </w:rPr>
      </w:pPr>
      <w:r>
        <w:rPr>
          <w:rFonts w:ascii="Arial" w:eastAsia="Times New Roman" w:hAnsi="Arial" w:cs="Arial"/>
          <w:lang w:eastAsia="en-GB"/>
        </w:rPr>
        <w:t xml:space="preserve">National Crime Agency (2015), </w:t>
      </w:r>
      <w:r w:rsidRPr="002659C4">
        <w:rPr>
          <w:rFonts w:ascii="Arial" w:eastAsia="Times New Roman" w:hAnsi="Arial" w:cs="Arial"/>
          <w:i/>
          <w:iCs/>
          <w:lang w:eastAsia="en-GB"/>
        </w:rPr>
        <w:t>The NCA Commitment to Working in Partnership with</w:t>
      </w:r>
      <w:r>
        <w:rPr>
          <w:rFonts w:ascii="Arial" w:eastAsia="Times New Roman" w:hAnsi="Arial" w:cs="Arial"/>
          <w:i/>
          <w:iCs/>
          <w:lang w:eastAsia="en-GB"/>
        </w:rPr>
        <w:t xml:space="preserve"> </w:t>
      </w:r>
      <w:r w:rsidRPr="002659C4">
        <w:rPr>
          <w:rFonts w:ascii="Arial" w:eastAsia="Times New Roman" w:hAnsi="Arial" w:cs="Arial"/>
          <w:i/>
          <w:iCs/>
          <w:lang w:eastAsia="en-GB"/>
        </w:rPr>
        <w:t>Police and Crime Commissioners,</w:t>
      </w:r>
      <w:r>
        <w:rPr>
          <w:rFonts w:ascii="Arial" w:eastAsia="Times New Roman" w:hAnsi="Arial" w:cs="Arial"/>
          <w:lang w:eastAsia="en-GB"/>
        </w:rPr>
        <w:t xml:space="preserve"> available at: </w:t>
      </w:r>
      <w:hyperlink r:id="rId30" w:history="1">
        <w:r w:rsidRPr="00891F91">
          <w:rPr>
            <w:rStyle w:val="Hyperlink"/>
            <w:rFonts w:ascii="Arial" w:eastAsia="Times New Roman" w:hAnsi="Arial" w:cs="Arial"/>
            <w:lang w:eastAsia="en-GB"/>
          </w:rPr>
          <w:t>https://nationalcrimeagency.gov.uk/who-we-are/publications/34-the-nca-commitment-to-working-in-partnership-with-pccs/file</w:t>
        </w:r>
      </w:hyperlink>
      <w:r>
        <w:rPr>
          <w:rFonts w:ascii="Arial" w:eastAsia="Times New Roman" w:hAnsi="Arial" w:cs="Arial"/>
          <w:lang w:eastAsia="en-GB"/>
        </w:rPr>
        <w:t xml:space="preserve"> (accessed on 25th July 2022)</w:t>
      </w:r>
    </w:p>
    <w:p w14:paraId="2F3902A1" w14:textId="77777777" w:rsidR="0035327B" w:rsidRDefault="0035327B" w:rsidP="0035327B">
      <w:pPr>
        <w:spacing w:after="0" w:line="276" w:lineRule="auto"/>
        <w:ind w:left="153" w:right="531" w:firstLine="567"/>
        <w:rPr>
          <w:rFonts w:ascii="Arial" w:eastAsia="Times New Roman" w:hAnsi="Arial" w:cs="Arial"/>
          <w:lang w:eastAsia="en-GB"/>
        </w:rPr>
      </w:pPr>
    </w:p>
    <w:p w14:paraId="6ACA56BB" w14:textId="77777777" w:rsidR="0035327B" w:rsidRDefault="0035327B" w:rsidP="0035327B">
      <w:pPr>
        <w:spacing w:after="0" w:line="276" w:lineRule="auto"/>
        <w:ind w:left="153" w:right="531" w:firstLine="567"/>
        <w:rPr>
          <w:rFonts w:ascii="Arial" w:eastAsia="Times New Roman" w:hAnsi="Arial" w:cs="Arial"/>
          <w:lang w:eastAsia="en-GB"/>
        </w:rPr>
      </w:pPr>
    </w:p>
    <w:p w14:paraId="3926947C" w14:textId="35A3DFB8"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National Crime Agency (2017), </w:t>
      </w:r>
      <w:r>
        <w:rPr>
          <w:rFonts w:ascii="Arial" w:eastAsia="Times New Roman" w:hAnsi="Arial" w:cs="Arial"/>
          <w:i/>
          <w:iCs/>
          <w:lang w:eastAsia="en-GB"/>
        </w:rPr>
        <w:t xml:space="preserve">County lines violence, exploitation &amp; drug supply 2017. </w:t>
      </w:r>
      <w:r>
        <w:rPr>
          <w:rFonts w:ascii="Arial" w:eastAsia="Times New Roman" w:hAnsi="Arial" w:cs="Arial"/>
          <w:lang w:eastAsia="en-GB"/>
        </w:rPr>
        <w:t xml:space="preserve">Available at: </w:t>
      </w:r>
      <w:hyperlink r:id="rId31" w:history="1">
        <w:r w:rsidRPr="006062DD">
          <w:rPr>
            <w:rStyle w:val="Hyperlink"/>
            <w:rFonts w:ascii="Arial" w:eastAsia="Times New Roman" w:hAnsi="Arial" w:cs="Arial"/>
            <w:lang w:eastAsia="en-GB"/>
          </w:rPr>
          <w:t>https://www.nationalcrimeagency.gov.uk/publications/832-county-lines-violence-exploitation-and-drug-supply-2017/file</w:t>
        </w:r>
      </w:hyperlink>
      <w:r>
        <w:rPr>
          <w:rFonts w:ascii="Arial" w:eastAsia="Times New Roman" w:hAnsi="Arial" w:cs="Arial"/>
          <w:lang w:eastAsia="en-GB"/>
        </w:rPr>
        <w:t xml:space="preserve"> (accessed on 17th July 2022)</w:t>
      </w:r>
    </w:p>
    <w:p w14:paraId="304F0DB5" w14:textId="63CD9465" w:rsidR="0035327B" w:rsidRDefault="0035327B" w:rsidP="0035327B">
      <w:pPr>
        <w:spacing w:after="0" w:line="276" w:lineRule="auto"/>
        <w:ind w:left="720" w:right="531"/>
        <w:rPr>
          <w:rFonts w:ascii="Arial" w:eastAsia="Times New Roman" w:hAnsi="Arial" w:cs="Arial"/>
          <w:lang w:eastAsia="en-GB"/>
        </w:rPr>
      </w:pPr>
    </w:p>
    <w:p w14:paraId="46FA0988" w14:textId="77777777" w:rsidR="0035327B" w:rsidRDefault="0035327B" w:rsidP="0035327B">
      <w:pPr>
        <w:spacing w:after="0" w:line="276" w:lineRule="auto"/>
        <w:ind w:left="720" w:right="531"/>
        <w:rPr>
          <w:rFonts w:ascii="Arial" w:eastAsia="Times New Roman" w:hAnsi="Arial" w:cs="Arial"/>
          <w:lang w:eastAsia="en-GB"/>
        </w:rPr>
      </w:pPr>
    </w:p>
    <w:p w14:paraId="60C2D702" w14:textId="0A5DAE72" w:rsidR="0035327B" w:rsidRDefault="0035327B" w:rsidP="0035327B">
      <w:pPr>
        <w:spacing w:after="0" w:line="276" w:lineRule="auto"/>
        <w:ind w:left="720" w:right="531"/>
        <w:rPr>
          <w:rFonts w:ascii="Arial" w:eastAsia="Times New Roman" w:hAnsi="Arial" w:cs="Arial"/>
          <w:lang w:eastAsia="en-GB"/>
        </w:rPr>
      </w:pPr>
      <w:proofErr w:type="spellStart"/>
      <w:r>
        <w:rPr>
          <w:rFonts w:ascii="Arial" w:eastAsia="Times New Roman" w:hAnsi="Arial" w:cs="Arial"/>
          <w:lang w:eastAsia="en-GB"/>
        </w:rPr>
        <w:t>Netpol</w:t>
      </w:r>
      <w:proofErr w:type="spellEnd"/>
      <w:r>
        <w:rPr>
          <w:rFonts w:ascii="Arial" w:eastAsia="Times New Roman" w:hAnsi="Arial" w:cs="Arial"/>
          <w:lang w:eastAsia="en-GB"/>
        </w:rPr>
        <w:t xml:space="preserve">, (2020), Britain is Not Innocent, </w:t>
      </w:r>
      <w:hyperlink r:id="rId32" w:history="1">
        <w:r w:rsidRPr="00DE794E">
          <w:rPr>
            <w:rStyle w:val="Hyperlink"/>
            <w:rFonts w:ascii="Arial" w:eastAsia="Times New Roman" w:hAnsi="Arial" w:cs="Arial"/>
            <w:lang w:eastAsia="en-GB"/>
          </w:rPr>
          <w:t>https://netpol.org/black-lives-matter/</w:t>
        </w:r>
      </w:hyperlink>
      <w:r>
        <w:rPr>
          <w:rFonts w:ascii="Arial" w:eastAsia="Times New Roman" w:hAnsi="Arial" w:cs="Arial"/>
          <w:lang w:eastAsia="en-GB"/>
        </w:rPr>
        <w:t xml:space="preserve"> (accessed on 19</w:t>
      </w:r>
      <w:r w:rsidRPr="00DE1135">
        <w:rPr>
          <w:rFonts w:ascii="Arial" w:eastAsia="Times New Roman" w:hAnsi="Arial" w:cs="Arial"/>
          <w:vertAlign w:val="superscript"/>
          <w:lang w:eastAsia="en-GB"/>
        </w:rPr>
        <w:t>th</w:t>
      </w:r>
      <w:r>
        <w:rPr>
          <w:rFonts w:ascii="Arial" w:eastAsia="Times New Roman" w:hAnsi="Arial" w:cs="Arial"/>
          <w:lang w:eastAsia="en-GB"/>
        </w:rPr>
        <w:t xml:space="preserve"> July 2022)</w:t>
      </w:r>
    </w:p>
    <w:p w14:paraId="65B2957E" w14:textId="0F1DE54F" w:rsidR="0035327B" w:rsidRDefault="0035327B" w:rsidP="0035327B">
      <w:pPr>
        <w:spacing w:after="0" w:line="276" w:lineRule="auto"/>
        <w:ind w:left="720" w:right="531"/>
        <w:rPr>
          <w:rFonts w:ascii="Arial" w:eastAsia="Times New Roman" w:hAnsi="Arial" w:cs="Arial"/>
          <w:lang w:eastAsia="en-GB"/>
        </w:rPr>
      </w:pPr>
    </w:p>
    <w:p w14:paraId="6C76BE5C" w14:textId="77777777" w:rsidR="0035327B" w:rsidRDefault="0035327B" w:rsidP="0035327B">
      <w:pPr>
        <w:spacing w:after="0" w:line="276" w:lineRule="auto"/>
        <w:ind w:left="720" w:right="531"/>
        <w:rPr>
          <w:rFonts w:ascii="Arial" w:eastAsia="Times New Roman" w:hAnsi="Arial" w:cs="Arial"/>
          <w:lang w:eastAsia="en-GB"/>
        </w:rPr>
      </w:pPr>
    </w:p>
    <w:p w14:paraId="08F2B5B5" w14:textId="014C7024"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Police, Be </w:t>
      </w:r>
      <w:proofErr w:type="gramStart"/>
      <w:r>
        <w:rPr>
          <w:rFonts w:ascii="Arial" w:eastAsia="Times New Roman" w:hAnsi="Arial" w:cs="Arial"/>
          <w:lang w:eastAsia="en-GB"/>
        </w:rPr>
        <w:t>The</w:t>
      </w:r>
      <w:proofErr w:type="gramEnd"/>
      <w:r>
        <w:rPr>
          <w:rFonts w:ascii="Arial" w:eastAsia="Times New Roman" w:hAnsi="Arial" w:cs="Arial"/>
          <w:lang w:eastAsia="en-GB"/>
        </w:rPr>
        <w:t xml:space="preserve"> Difference, (no date), </w:t>
      </w:r>
      <w:r>
        <w:rPr>
          <w:rFonts w:ascii="Arial" w:eastAsia="Times New Roman" w:hAnsi="Arial" w:cs="Arial"/>
          <w:i/>
          <w:iCs/>
          <w:lang w:eastAsia="en-GB"/>
        </w:rPr>
        <w:t xml:space="preserve">Support Organisations, </w:t>
      </w:r>
      <w:hyperlink r:id="rId33" w:history="1">
        <w:r w:rsidRPr="00875F07">
          <w:rPr>
            <w:rStyle w:val="Hyperlink"/>
            <w:rFonts w:ascii="Arial" w:eastAsia="Times New Roman" w:hAnsi="Arial" w:cs="Arial"/>
            <w:lang w:eastAsia="en-GB"/>
          </w:rPr>
          <w:t>https://www.joiningthepolice.co.uk/supporting-diversity/support-organisations</w:t>
        </w:r>
      </w:hyperlink>
      <w:r>
        <w:rPr>
          <w:rFonts w:ascii="Arial" w:eastAsia="Times New Roman" w:hAnsi="Arial" w:cs="Arial"/>
          <w:lang w:eastAsia="en-GB"/>
        </w:rPr>
        <w:t xml:space="preserve"> (accessed on 12th July 2022)</w:t>
      </w:r>
    </w:p>
    <w:p w14:paraId="6463A664" w14:textId="77777777" w:rsidR="0035327B" w:rsidRDefault="0035327B" w:rsidP="0035327B">
      <w:pPr>
        <w:spacing w:after="0" w:line="276" w:lineRule="auto"/>
        <w:ind w:left="720" w:right="531"/>
        <w:rPr>
          <w:rFonts w:ascii="Arial" w:eastAsia="Times New Roman" w:hAnsi="Arial" w:cs="Arial"/>
          <w:lang w:eastAsia="en-GB"/>
        </w:rPr>
      </w:pPr>
    </w:p>
    <w:p w14:paraId="03B2A4C7" w14:textId="77777777" w:rsidR="0035327B" w:rsidRDefault="0035327B" w:rsidP="0035327B">
      <w:pPr>
        <w:spacing w:after="0" w:line="276" w:lineRule="auto"/>
        <w:ind w:left="720" w:right="531"/>
        <w:rPr>
          <w:rFonts w:ascii="Arial" w:eastAsia="Times New Roman" w:hAnsi="Arial" w:cs="Arial"/>
          <w:lang w:eastAsia="en-GB"/>
        </w:rPr>
      </w:pPr>
    </w:p>
    <w:p w14:paraId="5DF32DD5" w14:textId="2271D2D9"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Police Federation (2021), </w:t>
      </w:r>
      <w:r w:rsidRPr="00814005">
        <w:rPr>
          <w:rFonts w:ascii="Arial" w:eastAsia="Times New Roman" w:hAnsi="Arial" w:cs="Arial"/>
          <w:i/>
          <w:iCs/>
          <w:lang w:eastAsia="en-GB"/>
        </w:rPr>
        <w:t xml:space="preserve">Federation Chair: Lengthy IOPC investigations can see mental health of officers plummet, </w:t>
      </w:r>
      <w:r>
        <w:rPr>
          <w:rFonts w:ascii="Arial" w:eastAsia="Times New Roman" w:hAnsi="Arial" w:cs="Arial"/>
          <w:lang w:eastAsia="en-GB"/>
        </w:rPr>
        <w:t xml:space="preserve">available at: </w:t>
      </w:r>
      <w:hyperlink r:id="rId34" w:history="1">
        <w:r w:rsidRPr="00891F91">
          <w:rPr>
            <w:rStyle w:val="Hyperlink"/>
            <w:rFonts w:ascii="Arial" w:eastAsia="Times New Roman" w:hAnsi="Arial" w:cs="Arial"/>
            <w:lang w:eastAsia="en-GB"/>
          </w:rPr>
          <w:t>https://www.polfed.org/wiltshire/news/2021/federation-chair-lengthy-iopc-investigations-can-see-mental-health-of-officers-plummet/</w:t>
        </w:r>
      </w:hyperlink>
      <w:r>
        <w:rPr>
          <w:rFonts w:ascii="Arial" w:eastAsia="Times New Roman" w:hAnsi="Arial" w:cs="Arial"/>
          <w:lang w:eastAsia="en-GB"/>
        </w:rPr>
        <w:t xml:space="preserve"> (accessed on 1</w:t>
      </w:r>
      <w:r w:rsidRPr="00814005">
        <w:rPr>
          <w:rFonts w:ascii="Arial" w:eastAsia="Times New Roman" w:hAnsi="Arial" w:cs="Arial"/>
          <w:vertAlign w:val="superscript"/>
          <w:lang w:eastAsia="en-GB"/>
        </w:rPr>
        <w:t>st</w:t>
      </w:r>
      <w:r>
        <w:rPr>
          <w:rFonts w:ascii="Arial" w:eastAsia="Times New Roman" w:hAnsi="Arial" w:cs="Arial"/>
          <w:lang w:eastAsia="en-GB"/>
        </w:rPr>
        <w:t xml:space="preserve"> July 2022)</w:t>
      </w:r>
    </w:p>
    <w:p w14:paraId="7D4FE2E0" w14:textId="7CBFAFD8" w:rsidR="0035327B" w:rsidRDefault="0035327B" w:rsidP="0035327B">
      <w:pPr>
        <w:spacing w:after="0" w:line="276" w:lineRule="auto"/>
        <w:ind w:left="720" w:right="531"/>
        <w:rPr>
          <w:rFonts w:ascii="Arial" w:eastAsia="Times New Roman" w:hAnsi="Arial" w:cs="Arial"/>
          <w:lang w:eastAsia="en-GB"/>
        </w:rPr>
      </w:pPr>
    </w:p>
    <w:p w14:paraId="4A2B10D9" w14:textId="77777777" w:rsidR="0035327B" w:rsidRDefault="0035327B" w:rsidP="0035327B">
      <w:pPr>
        <w:spacing w:after="0" w:line="276" w:lineRule="auto"/>
        <w:ind w:left="153" w:right="531" w:firstLine="567"/>
        <w:rPr>
          <w:rFonts w:ascii="Arial" w:eastAsia="Times New Roman" w:hAnsi="Arial" w:cs="Arial"/>
          <w:lang w:eastAsia="en-GB"/>
        </w:rPr>
      </w:pPr>
    </w:p>
    <w:p w14:paraId="3F181BEC" w14:textId="4AFC3FDE" w:rsidR="0035327B" w:rsidRPr="00CF7ED3"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Police Scotland (2020), </w:t>
      </w:r>
      <w:r w:rsidRPr="002659C4">
        <w:rPr>
          <w:rFonts w:ascii="Arial" w:eastAsia="Times New Roman" w:hAnsi="Arial" w:cs="Arial"/>
          <w:i/>
          <w:iCs/>
          <w:lang w:eastAsia="en-GB"/>
        </w:rPr>
        <w:t>POLICE SCOTLAND - THEMATIC REPORT: PRELIMINARY ASSESSMENT OF OPERATION CORNE</w:t>
      </w:r>
      <w:r>
        <w:rPr>
          <w:rFonts w:ascii="Arial" w:eastAsia="Times New Roman" w:hAnsi="Arial" w:cs="Arial"/>
          <w:i/>
          <w:iCs/>
          <w:lang w:eastAsia="en-GB"/>
        </w:rPr>
        <w:t xml:space="preserve">R, </w:t>
      </w:r>
      <w:r>
        <w:rPr>
          <w:rFonts w:ascii="Arial" w:eastAsia="Times New Roman" w:hAnsi="Arial" w:cs="Arial"/>
          <w:lang w:eastAsia="en-GB"/>
        </w:rPr>
        <w:t xml:space="preserve">available at: </w:t>
      </w:r>
      <w:hyperlink r:id="rId35" w:history="1">
        <w:r w:rsidRPr="00891F91">
          <w:rPr>
            <w:rStyle w:val="Hyperlink"/>
            <w:rFonts w:ascii="Arial" w:eastAsia="Times New Roman" w:hAnsi="Arial" w:cs="Arial"/>
            <w:lang w:eastAsia="en-GB"/>
          </w:rPr>
          <w:t>file:///C:/Users/SWP6935/Downloads/10%20Thematic%20Report%20-%20Preliminary%20Assessment%20of%20Operation%20Corner.pdf</w:t>
        </w:r>
      </w:hyperlink>
      <w:r>
        <w:rPr>
          <w:rFonts w:ascii="Arial" w:eastAsia="Times New Roman" w:hAnsi="Arial" w:cs="Arial"/>
          <w:lang w:eastAsia="en-GB"/>
        </w:rPr>
        <w:t xml:space="preserve"> (accessed on 25th July 2022)</w:t>
      </w:r>
    </w:p>
    <w:p w14:paraId="5532269C" w14:textId="77777777" w:rsidR="0035327B" w:rsidRDefault="0035327B" w:rsidP="0035327B">
      <w:pPr>
        <w:spacing w:after="0" w:line="276" w:lineRule="auto"/>
        <w:ind w:left="720" w:right="531"/>
        <w:rPr>
          <w:rFonts w:ascii="Arial" w:eastAsia="Times New Roman" w:hAnsi="Arial" w:cs="Arial"/>
          <w:lang w:eastAsia="en-GB"/>
        </w:rPr>
      </w:pPr>
    </w:p>
    <w:p w14:paraId="39E457E1" w14:textId="77777777" w:rsidR="0035327B" w:rsidRDefault="0035327B" w:rsidP="0035327B">
      <w:pPr>
        <w:spacing w:after="0" w:line="276" w:lineRule="auto"/>
        <w:ind w:left="720" w:right="531"/>
        <w:rPr>
          <w:rFonts w:ascii="Arial" w:eastAsia="Times New Roman" w:hAnsi="Arial" w:cs="Arial"/>
          <w:lang w:eastAsia="en-GB"/>
        </w:rPr>
      </w:pPr>
    </w:p>
    <w:p w14:paraId="00000D89" w14:textId="66B49C7D" w:rsidR="0035327B" w:rsidRDefault="0035327B" w:rsidP="0035327B">
      <w:pPr>
        <w:spacing w:after="0" w:line="276" w:lineRule="auto"/>
        <w:ind w:left="720" w:right="531"/>
        <w:rPr>
          <w:rFonts w:ascii="Arial" w:eastAsia="Times New Roman" w:hAnsi="Arial" w:cs="Arial"/>
          <w:lang w:eastAsia="en-GB"/>
        </w:rPr>
      </w:pPr>
      <w:r w:rsidRPr="00323E10">
        <w:rPr>
          <w:rFonts w:ascii="Arial" w:eastAsia="Times New Roman" w:hAnsi="Arial" w:cs="Arial"/>
          <w:lang w:eastAsia="en-GB"/>
        </w:rPr>
        <w:t xml:space="preserve">Porter, L.E. and </w:t>
      </w:r>
      <w:proofErr w:type="spellStart"/>
      <w:r w:rsidRPr="00323E10">
        <w:rPr>
          <w:rFonts w:ascii="Arial" w:eastAsia="Times New Roman" w:hAnsi="Arial" w:cs="Arial"/>
          <w:lang w:eastAsia="en-GB"/>
        </w:rPr>
        <w:t>Prenzler</w:t>
      </w:r>
      <w:proofErr w:type="spellEnd"/>
      <w:r w:rsidRPr="00323E10">
        <w:rPr>
          <w:rFonts w:ascii="Arial" w:eastAsia="Times New Roman" w:hAnsi="Arial" w:cs="Arial"/>
          <w:lang w:eastAsia="en-GB"/>
        </w:rPr>
        <w:t xml:space="preserve">, T., 2012. </w:t>
      </w:r>
      <w:r w:rsidRPr="00323E10">
        <w:rPr>
          <w:rFonts w:ascii="Arial" w:eastAsia="Times New Roman" w:hAnsi="Arial" w:cs="Arial"/>
          <w:i/>
          <w:iCs/>
          <w:lang w:eastAsia="en-GB"/>
        </w:rPr>
        <w:t xml:space="preserve">Police oversight in the United Kingdom: The balance of independence and collaboration. International journal of law, </w:t>
      </w:r>
      <w:proofErr w:type="gramStart"/>
      <w:r w:rsidRPr="00323E10">
        <w:rPr>
          <w:rFonts w:ascii="Arial" w:eastAsia="Times New Roman" w:hAnsi="Arial" w:cs="Arial"/>
          <w:i/>
          <w:iCs/>
          <w:lang w:eastAsia="en-GB"/>
        </w:rPr>
        <w:t>crime</w:t>
      </w:r>
      <w:proofErr w:type="gramEnd"/>
      <w:r w:rsidRPr="00323E10">
        <w:rPr>
          <w:rFonts w:ascii="Arial" w:eastAsia="Times New Roman" w:hAnsi="Arial" w:cs="Arial"/>
          <w:i/>
          <w:iCs/>
          <w:lang w:eastAsia="en-GB"/>
        </w:rPr>
        <w:t xml:space="preserve"> and justice,</w:t>
      </w:r>
      <w:r w:rsidRPr="00323E10">
        <w:rPr>
          <w:rFonts w:ascii="Arial" w:eastAsia="Times New Roman" w:hAnsi="Arial" w:cs="Arial"/>
          <w:lang w:eastAsia="en-GB"/>
        </w:rPr>
        <w:t xml:space="preserve"> 40(3), pp.152-171.</w:t>
      </w:r>
    </w:p>
    <w:p w14:paraId="61A41BB5" w14:textId="6FC7EC7B" w:rsidR="0035327B" w:rsidRDefault="0035327B" w:rsidP="0035327B">
      <w:pPr>
        <w:spacing w:after="0" w:line="276" w:lineRule="auto"/>
        <w:ind w:left="720" w:right="531"/>
        <w:rPr>
          <w:rFonts w:ascii="Arial" w:eastAsia="Times New Roman" w:hAnsi="Arial" w:cs="Arial"/>
          <w:lang w:eastAsia="en-GB"/>
        </w:rPr>
      </w:pPr>
    </w:p>
    <w:p w14:paraId="5408F31A" w14:textId="77777777" w:rsidR="0035327B" w:rsidRDefault="0035327B" w:rsidP="0035327B">
      <w:pPr>
        <w:spacing w:after="0" w:line="276" w:lineRule="auto"/>
        <w:ind w:left="720" w:right="531"/>
        <w:rPr>
          <w:rFonts w:ascii="Arial" w:eastAsia="Times New Roman" w:hAnsi="Arial" w:cs="Arial"/>
          <w:lang w:eastAsia="en-GB"/>
        </w:rPr>
      </w:pPr>
    </w:p>
    <w:p w14:paraId="63C822F1" w14:textId="080C1EDF"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South Wales Police, (2022), </w:t>
      </w:r>
      <w:r>
        <w:rPr>
          <w:rFonts w:ascii="Arial" w:eastAsia="Times New Roman" w:hAnsi="Arial" w:cs="Arial"/>
          <w:i/>
          <w:iCs/>
          <w:lang w:eastAsia="en-GB"/>
        </w:rPr>
        <w:t xml:space="preserve">Working towards a Representative Workforce </w:t>
      </w:r>
      <w:hyperlink r:id="rId36" w:history="1">
        <w:r w:rsidRPr="007803DF">
          <w:rPr>
            <w:rStyle w:val="Hyperlink"/>
            <w:rFonts w:ascii="Arial" w:eastAsia="Times New Roman" w:hAnsi="Arial" w:cs="Arial"/>
            <w:lang w:eastAsia="en-GB"/>
          </w:rPr>
          <w:t>https://www.south-wales.police.uk/police-forces/south-wales-police/areas/careers/careers/working-towards-a-representative-workforce/</w:t>
        </w:r>
      </w:hyperlink>
      <w:r>
        <w:rPr>
          <w:rFonts w:ascii="Arial" w:eastAsia="Times New Roman" w:hAnsi="Arial" w:cs="Arial"/>
          <w:lang w:eastAsia="en-GB"/>
        </w:rPr>
        <w:t xml:space="preserve"> (accessed on 12</w:t>
      </w:r>
      <w:r w:rsidRPr="00692F7F">
        <w:rPr>
          <w:rFonts w:ascii="Arial" w:eastAsia="Times New Roman" w:hAnsi="Arial" w:cs="Arial"/>
          <w:vertAlign w:val="superscript"/>
          <w:lang w:eastAsia="en-GB"/>
        </w:rPr>
        <w:t>th</w:t>
      </w:r>
      <w:r>
        <w:rPr>
          <w:rFonts w:ascii="Arial" w:eastAsia="Times New Roman" w:hAnsi="Arial" w:cs="Arial"/>
          <w:lang w:eastAsia="en-GB"/>
        </w:rPr>
        <w:t xml:space="preserve"> July 2022)</w:t>
      </w:r>
    </w:p>
    <w:p w14:paraId="3673B5A7" w14:textId="100C8EEE" w:rsidR="0035327B" w:rsidRDefault="0035327B" w:rsidP="0035327B">
      <w:pPr>
        <w:spacing w:after="0" w:line="276" w:lineRule="auto"/>
        <w:ind w:left="720" w:right="531"/>
        <w:rPr>
          <w:rFonts w:ascii="Arial" w:eastAsia="Times New Roman" w:hAnsi="Arial" w:cs="Arial"/>
          <w:lang w:eastAsia="en-GB"/>
        </w:rPr>
      </w:pPr>
    </w:p>
    <w:p w14:paraId="53AC6562" w14:textId="77777777" w:rsidR="0035327B" w:rsidRDefault="0035327B" w:rsidP="0035327B">
      <w:pPr>
        <w:spacing w:after="0" w:line="276" w:lineRule="auto"/>
        <w:ind w:left="720" w:right="531"/>
        <w:rPr>
          <w:rFonts w:ascii="Arial" w:eastAsia="Times New Roman" w:hAnsi="Arial" w:cs="Arial"/>
          <w:lang w:eastAsia="en-GB"/>
        </w:rPr>
      </w:pPr>
    </w:p>
    <w:p w14:paraId="78C3C10E" w14:textId="76631F15" w:rsidR="0035327B" w:rsidRDefault="0035327B" w:rsidP="0035327B">
      <w:pPr>
        <w:spacing w:after="0" w:line="276" w:lineRule="auto"/>
        <w:ind w:left="720" w:right="531"/>
        <w:rPr>
          <w:rFonts w:ascii="Arial" w:eastAsia="Times New Roman" w:hAnsi="Arial" w:cs="Arial"/>
          <w:lang w:eastAsia="en-GB"/>
        </w:rPr>
      </w:pPr>
      <w:r w:rsidRPr="00D465A2">
        <w:rPr>
          <w:rFonts w:ascii="Arial" w:eastAsia="Times New Roman" w:hAnsi="Arial" w:cs="Arial"/>
          <w:lang w:eastAsia="en-GB"/>
        </w:rPr>
        <w:t xml:space="preserve">Thornberry, Terence P., Brook </w:t>
      </w:r>
      <w:proofErr w:type="spellStart"/>
      <w:r w:rsidRPr="00D465A2">
        <w:rPr>
          <w:rFonts w:ascii="Arial" w:eastAsia="Times New Roman" w:hAnsi="Arial" w:cs="Arial"/>
          <w:lang w:eastAsia="en-GB"/>
        </w:rPr>
        <w:t>Kearley</w:t>
      </w:r>
      <w:proofErr w:type="spellEnd"/>
      <w:r w:rsidRPr="00D465A2">
        <w:rPr>
          <w:rFonts w:ascii="Arial" w:eastAsia="Times New Roman" w:hAnsi="Arial" w:cs="Arial"/>
          <w:lang w:eastAsia="en-GB"/>
        </w:rPr>
        <w:t xml:space="preserve">, Denise C. Gottfredson, Molly P. </w:t>
      </w:r>
      <w:proofErr w:type="spellStart"/>
      <w:r w:rsidRPr="00D465A2">
        <w:rPr>
          <w:rFonts w:ascii="Arial" w:eastAsia="Times New Roman" w:hAnsi="Arial" w:cs="Arial"/>
          <w:lang w:eastAsia="en-GB"/>
        </w:rPr>
        <w:t>Slothower</w:t>
      </w:r>
      <w:proofErr w:type="spellEnd"/>
      <w:r w:rsidRPr="00D465A2">
        <w:rPr>
          <w:rFonts w:ascii="Arial" w:eastAsia="Times New Roman" w:hAnsi="Arial" w:cs="Arial"/>
          <w:lang w:eastAsia="en-GB"/>
        </w:rPr>
        <w:t xml:space="preserve">, Deanna N. Devlin, and Jamie J. Fader. </w:t>
      </w:r>
      <w:r>
        <w:rPr>
          <w:rFonts w:ascii="Arial" w:eastAsia="Times New Roman" w:hAnsi="Arial" w:cs="Arial"/>
          <w:lang w:eastAsia="en-GB"/>
        </w:rPr>
        <w:t>(</w:t>
      </w:r>
      <w:r w:rsidRPr="00D465A2">
        <w:rPr>
          <w:rFonts w:ascii="Arial" w:eastAsia="Times New Roman" w:hAnsi="Arial" w:cs="Arial"/>
          <w:lang w:eastAsia="en-GB"/>
        </w:rPr>
        <w:t>2018</w:t>
      </w:r>
      <w:r>
        <w:rPr>
          <w:rFonts w:ascii="Arial" w:eastAsia="Times New Roman" w:hAnsi="Arial" w:cs="Arial"/>
          <w:lang w:eastAsia="en-GB"/>
        </w:rPr>
        <w:t>)</w:t>
      </w:r>
      <w:r w:rsidRPr="00D465A2">
        <w:rPr>
          <w:rFonts w:ascii="Arial" w:eastAsia="Times New Roman" w:hAnsi="Arial" w:cs="Arial"/>
          <w:lang w:eastAsia="en-GB"/>
        </w:rPr>
        <w:t>. Reducing crime among youth at risk for gang involvement: A randomized trial. Criminology &amp; Public Policy, 17: 953– 989</w:t>
      </w:r>
    </w:p>
    <w:p w14:paraId="24F42190" w14:textId="44B847A3" w:rsidR="0035327B" w:rsidRDefault="0035327B" w:rsidP="0035327B">
      <w:pPr>
        <w:spacing w:after="0" w:line="276" w:lineRule="auto"/>
        <w:ind w:left="720" w:right="531"/>
        <w:rPr>
          <w:rFonts w:ascii="Arial" w:eastAsia="Times New Roman" w:hAnsi="Arial" w:cs="Arial"/>
          <w:lang w:eastAsia="en-GB"/>
        </w:rPr>
      </w:pPr>
    </w:p>
    <w:p w14:paraId="60DEF603" w14:textId="77777777" w:rsidR="0035327B" w:rsidRDefault="0035327B" w:rsidP="0035327B">
      <w:pPr>
        <w:spacing w:after="0" w:line="276" w:lineRule="auto"/>
        <w:ind w:left="720" w:right="531"/>
        <w:rPr>
          <w:rFonts w:ascii="Arial" w:eastAsia="Times New Roman" w:hAnsi="Arial" w:cs="Arial"/>
          <w:lang w:eastAsia="en-GB"/>
        </w:rPr>
      </w:pPr>
    </w:p>
    <w:p w14:paraId="78756951" w14:textId="17BA4B14"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lastRenderedPageBreak/>
        <w:t xml:space="preserve">Torr, G., (2022), </w:t>
      </w:r>
      <w:r w:rsidRPr="00A94158">
        <w:rPr>
          <w:rFonts w:ascii="Arial" w:eastAsia="Times New Roman" w:hAnsi="Arial" w:cs="Arial"/>
          <w:i/>
          <w:iCs/>
          <w:lang w:eastAsia="en-GB"/>
        </w:rPr>
        <w:t>‘Use of gang injunctions in Doncaster having big impact on organised crime groups’</w:t>
      </w:r>
      <w:r>
        <w:rPr>
          <w:rFonts w:ascii="Arial" w:eastAsia="Times New Roman" w:hAnsi="Arial" w:cs="Arial"/>
          <w:lang w:eastAsia="en-GB"/>
        </w:rPr>
        <w:t xml:space="preserve"> available at: </w:t>
      </w:r>
      <w:hyperlink r:id="rId37" w:history="1">
        <w:r w:rsidRPr="005B66BD">
          <w:rPr>
            <w:rStyle w:val="Hyperlink"/>
            <w:rFonts w:ascii="Arial" w:eastAsia="Times New Roman" w:hAnsi="Arial" w:cs="Arial"/>
            <w:lang w:eastAsia="en-GB"/>
          </w:rPr>
          <w:t>https://www.doncasterfreepress.co.uk/news/politics/use-of-gang-injunctions-in-doncaster-having-big-impact-on-organised-crime-groups-3584498</w:t>
        </w:r>
      </w:hyperlink>
      <w:r>
        <w:rPr>
          <w:rFonts w:ascii="Arial" w:eastAsia="Times New Roman" w:hAnsi="Arial" w:cs="Arial"/>
          <w:lang w:eastAsia="en-GB"/>
        </w:rPr>
        <w:t xml:space="preserve"> (accessed on 20th July 2022)</w:t>
      </w:r>
    </w:p>
    <w:p w14:paraId="4788FAA0" w14:textId="6D03AE0E" w:rsidR="0035327B" w:rsidRDefault="0035327B" w:rsidP="0035327B">
      <w:pPr>
        <w:spacing w:after="0" w:line="276" w:lineRule="auto"/>
        <w:ind w:left="720" w:right="531"/>
        <w:rPr>
          <w:rFonts w:ascii="Arial" w:eastAsia="Times New Roman" w:hAnsi="Arial" w:cs="Arial"/>
          <w:lang w:eastAsia="en-GB"/>
        </w:rPr>
      </w:pPr>
    </w:p>
    <w:p w14:paraId="1DC934D3" w14:textId="77777777" w:rsidR="0035327B" w:rsidRDefault="0035327B" w:rsidP="0035327B">
      <w:pPr>
        <w:spacing w:after="0" w:line="276" w:lineRule="auto"/>
        <w:ind w:left="720" w:right="531"/>
        <w:rPr>
          <w:rFonts w:ascii="Arial" w:eastAsia="Times New Roman" w:hAnsi="Arial" w:cs="Arial"/>
          <w:lang w:eastAsia="en-GB"/>
        </w:rPr>
      </w:pPr>
    </w:p>
    <w:p w14:paraId="4B36E326" w14:textId="6490B052" w:rsidR="0035327B" w:rsidRDefault="0035327B" w:rsidP="0035327B">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UK Human Rights Blog (2018), </w:t>
      </w:r>
      <w:r>
        <w:rPr>
          <w:rFonts w:ascii="Arial" w:eastAsia="Times New Roman" w:hAnsi="Arial" w:cs="Arial"/>
          <w:i/>
          <w:iCs/>
          <w:lang w:eastAsia="en-GB"/>
        </w:rPr>
        <w:t xml:space="preserve">Court of Appeal upholds Birmingham gang injunction, </w:t>
      </w:r>
      <w:r>
        <w:rPr>
          <w:rFonts w:ascii="Arial" w:eastAsia="Times New Roman" w:hAnsi="Arial" w:cs="Arial"/>
          <w:lang w:eastAsia="en-GB"/>
        </w:rPr>
        <w:t xml:space="preserve">available at: </w:t>
      </w:r>
      <w:hyperlink r:id="rId38" w:history="1">
        <w:r w:rsidRPr="005B66BD">
          <w:rPr>
            <w:rStyle w:val="Hyperlink"/>
            <w:rFonts w:ascii="Arial" w:eastAsia="Times New Roman" w:hAnsi="Arial" w:cs="Arial"/>
            <w:lang w:eastAsia="en-GB"/>
          </w:rPr>
          <w:t>https://ukhumanrightsblog.com/2018/05/31/court-of-appeal-upholds-birmingham-gang-injunction/</w:t>
        </w:r>
      </w:hyperlink>
      <w:r>
        <w:rPr>
          <w:rFonts w:ascii="Arial" w:eastAsia="Times New Roman" w:hAnsi="Arial" w:cs="Arial"/>
          <w:lang w:eastAsia="en-GB"/>
        </w:rPr>
        <w:t xml:space="preserve"> (accessed on 20</w:t>
      </w:r>
      <w:r w:rsidRPr="00AF0547">
        <w:rPr>
          <w:rFonts w:ascii="Arial" w:eastAsia="Times New Roman" w:hAnsi="Arial" w:cs="Arial"/>
          <w:vertAlign w:val="superscript"/>
          <w:lang w:eastAsia="en-GB"/>
        </w:rPr>
        <w:t>th</w:t>
      </w:r>
      <w:r>
        <w:rPr>
          <w:rFonts w:ascii="Arial" w:eastAsia="Times New Roman" w:hAnsi="Arial" w:cs="Arial"/>
          <w:lang w:eastAsia="en-GB"/>
        </w:rPr>
        <w:t xml:space="preserve"> July 2022)</w:t>
      </w:r>
    </w:p>
    <w:p w14:paraId="4139386F" w14:textId="77777777" w:rsidR="0035327B" w:rsidRDefault="0035327B" w:rsidP="0035327B">
      <w:pPr>
        <w:spacing w:after="0" w:line="276" w:lineRule="auto"/>
        <w:ind w:left="567" w:right="531"/>
        <w:rPr>
          <w:rFonts w:ascii="Arial" w:eastAsia="Times New Roman" w:hAnsi="Arial" w:cs="Arial"/>
          <w:lang w:eastAsia="en-GB"/>
        </w:rPr>
      </w:pPr>
    </w:p>
    <w:p w14:paraId="6CA10623" w14:textId="77777777" w:rsidR="0035327B" w:rsidRDefault="0035327B" w:rsidP="0035327B">
      <w:pPr>
        <w:spacing w:after="0" w:line="276" w:lineRule="auto"/>
        <w:ind w:left="567" w:right="531"/>
        <w:rPr>
          <w:rFonts w:ascii="Arial" w:eastAsia="Times New Roman" w:hAnsi="Arial" w:cs="Arial"/>
          <w:lang w:eastAsia="en-GB"/>
        </w:rPr>
      </w:pPr>
    </w:p>
    <w:p w14:paraId="4CD3E9F9" w14:textId="77777777" w:rsidR="0035327B" w:rsidRDefault="0035327B" w:rsidP="0035327B">
      <w:pPr>
        <w:spacing w:after="0" w:line="276" w:lineRule="auto"/>
        <w:ind w:left="567" w:right="531"/>
        <w:rPr>
          <w:rFonts w:ascii="Arial" w:eastAsia="Times New Roman" w:hAnsi="Arial" w:cs="Arial"/>
          <w:lang w:eastAsia="en-GB"/>
        </w:rPr>
      </w:pPr>
    </w:p>
    <w:p w14:paraId="736DB467" w14:textId="77777777" w:rsidR="0035327B" w:rsidRDefault="0035327B"/>
    <w:sectPr w:rsidR="003532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D8BBD" w14:textId="77777777" w:rsidR="0035327B" w:rsidRDefault="0035327B" w:rsidP="0035327B">
      <w:pPr>
        <w:spacing w:after="0" w:line="240" w:lineRule="auto"/>
      </w:pPr>
      <w:r>
        <w:separator/>
      </w:r>
    </w:p>
  </w:endnote>
  <w:endnote w:type="continuationSeparator" w:id="0">
    <w:p w14:paraId="668A77D3" w14:textId="77777777" w:rsidR="0035327B" w:rsidRDefault="0035327B" w:rsidP="00353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3DE46D" w14:textId="77777777" w:rsidR="0035327B" w:rsidRDefault="0035327B" w:rsidP="0035327B">
      <w:pPr>
        <w:spacing w:after="0" w:line="240" w:lineRule="auto"/>
      </w:pPr>
      <w:r>
        <w:separator/>
      </w:r>
    </w:p>
  </w:footnote>
  <w:footnote w:type="continuationSeparator" w:id="0">
    <w:p w14:paraId="22468D7D" w14:textId="77777777" w:rsidR="0035327B" w:rsidRDefault="0035327B" w:rsidP="003532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27B"/>
    <w:rsid w:val="0035327B"/>
    <w:rsid w:val="00684C1D"/>
    <w:rsid w:val="00783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8FC8D"/>
  <w15:chartTrackingRefBased/>
  <w15:docId w15:val="{B47A05A1-78F4-4B5F-8D72-3FAD82DCC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32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327B"/>
    <w:rPr>
      <w:color w:val="0563C1" w:themeColor="hyperlink"/>
      <w:u w:val="single"/>
    </w:rPr>
  </w:style>
  <w:style w:type="character" w:styleId="UnresolvedMention">
    <w:name w:val="Unresolved Mention"/>
    <w:basedOn w:val="DefaultParagraphFont"/>
    <w:uiPriority w:val="99"/>
    <w:semiHidden/>
    <w:unhideWhenUsed/>
    <w:rsid w:val="003532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injunctions-to-prevent-gang-related-violence" TargetMode="External"/><Relationship Id="rId18" Type="http://schemas.openxmlformats.org/officeDocument/2006/relationships/hyperlink" Target="https://www.gov.uk/government/publications/serious-violence-strategy" TargetMode="External"/><Relationship Id="rId26" Type="http://schemas.openxmlformats.org/officeDocument/2006/relationships/hyperlink" Target="http://commonpurpose.org/blog/archive/why-doesthe-met-police-need-cultural-intelligence/" TargetMode="External"/><Relationship Id="rId39" Type="http://schemas.openxmlformats.org/officeDocument/2006/relationships/fontTable" Target="fontTable.xml"/><Relationship Id="rId21" Type="http://schemas.openxmlformats.org/officeDocument/2006/relationships/hyperlink" Target="https://www.justiceinspectorates.gov.uk/hmicfrs/police-forces/working-with-others/super%20complaints/" TargetMode="External"/><Relationship Id="rId34" Type="http://schemas.openxmlformats.org/officeDocument/2006/relationships/hyperlink" Target="https://www.polfed.org/wiltshire/news/2021/federation-chair-lengthy-iopc-investigations-can-see-mental-health-of-officers-plummet/" TargetMode="External"/><Relationship Id="rId7" Type="http://schemas.openxmlformats.org/officeDocument/2006/relationships/footnotes" Target="footnotes.xml"/><Relationship Id="rId12" Type="http://schemas.openxmlformats.org/officeDocument/2006/relationships/hyperlink" Target="https://www.cps.gov.uk/legal-guidance/gang-related-offences-decision-making" TargetMode="External"/><Relationship Id="rId17" Type="http://schemas.openxmlformats.org/officeDocument/2006/relationships/hyperlink" Target="https://www.thebureauinvestigates.com/stories/2019-10-20/police-face-super-complaint-over-officers-domestic-abuse-scandals" TargetMode="External"/><Relationship Id="rId25" Type="http://schemas.openxmlformats.org/officeDocument/2006/relationships/hyperlink" Target="https://policeconduct.gov.uk/tags/south-wales-police" TargetMode="External"/><Relationship Id="rId33" Type="http://schemas.openxmlformats.org/officeDocument/2006/relationships/hyperlink" Target="https://www.joiningthepolice.co.uk/supporting-diversity/support-organisations" TargetMode="External"/><Relationship Id="rId38" Type="http://schemas.openxmlformats.org/officeDocument/2006/relationships/hyperlink" Target="https://ukhumanrightsblog.com/2018/05/31/court-of-appeal-upholds-birmingham-gang-injunction/" TargetMode="External"/><Relationship Id="rId2" Type="http://schemas.openxmlformats.org/officeDocument/2006/relationships/customXml" Target="../customXml/item2.xml"/><Relationship Id="rId16" Type="http://schemas.openxmlformats.org/officeDocument/2006/relationships/hyperlink" Target="https://www.gov.uk/guidance/police-super-complaints" TargetMode="External"/><Relationship Id="rId20" Type="http://schemas.openxmlformats.org/officeDocument/2006/relationships/hyperlink" Target="https://www.justiceinspectorates.gov.uk/hmicfrs/about-us/what-we-do/" TargetMode="External"/><Relationship Id="rId29" Type="http://schemas.openxmlformats.org/officeDocument/2006/relationships/hyperlink" Target="https://nationalcrimeagency.gov.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rimestoppers-uk.org/campaigns-media/campaigns/tackling-cuckooing-and-county-lines-drug-networks" TargetMode="External"/><Relationship Id="rId24" Type="http://schemas.openxmlformats.org/officeDocument/2006/relationships/hyperlink" Target="https://policeconduct.gov.uk/who-we-are" TargetMode="External"/><Relationship Id="rId32" Type="http://schemas.openxmlformats.org/officeDocument/2006/relationships/hyperlink" Target="https://netpol.org/black-lives-matter/" TargetMode="External"/><Relationship Id="rId37" Type="http://schemas.openxmlformats.org/officeDocument/2006/relationships/hyperlink" Target="https://www.doncasterfreepress.co.uk/news/politics/use-of-gang-injunctions-in-doncaster-having-big-impact-on-organised-crime-groups-3584498"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gov.uk/government/organisations/independent-office-for-police-conduct" TargetMode="External"/><Relationship Id="rId23" Type="http://schemas.openxmlformats.org/officeDocument/2006/relationships/hyperlink" Target="https://www.justiceinspectorates.gov.uk/hmicfrs/wp-content/uploads/both-sides-of-the-coin-police-nca-response-vulnerable-people-county-lines-drug-offending.pdf" TargetMode="External"/><Relationship Id="rId28" Type="http://schemas.openxmlformats.org/officeDocument/2006/relationships/hyperlink" Target="https://www.nao.org.uk/wp-content/uploads/2019/03/Tackling-serious-and-organised-crime-Summary.pdf#:~:text=Serious%20and%20organised%20crime%20is%20planned%2C%20coordinated%20and,to%20firearms%20and%20fraudulent%20identification%20documents%20to%20terrorists" TargetMode="External"/><Relationship Id="rId36" Type="http://schemas.openxmlformats.org/officeDocument/2006/relationships/hyperlink" Target="https://www.south-wales.police.uk/police-forces/south-wales-police/areas/careers/careers/working-towards-a-representative-workforce/" TargetMode="External"/><Relationship Id="rId10" Type="http://schemas.openxmlformats.org/officeDocument/2006/relationships/hyperlink" Target="https://assets.college.police.uk/s3fs-public/2021-02/code_of_ethics.pdf" TargetMode="External"/><Relationship Id="rId19" Type="http://schemas.openxmlformats.org/officeDocument/2006/relationships/hyperlink" Target="https://www.gov.uk/government/news/new-review-will-enhance-response-to-serious-and-organised-crime" TargetMode="External"/><Relationship Id="rId31" Type="http://schemas.openxmlformats.org/officeDocument/2006/relationships/hyperlink" Target="https://www.nationalcrimeagency.gov.uk/publications/832-county-lines-violence-exploitation-and-drug-supply-2017/file" TargetMode="External"/><Relationship Id="rId4" Type="http://schemas.openxmlformats.org/officeDocument/2006/relationships/styles" Target="styles.xml"/><Relationship Id="rId9" Type="http://schemas.openxmlformats.org/officeDocument/2006/relationships/hyperlink" Target="https://theconversation.com/stephen-lawrence-his-death-changed-british-law-forever-but-trust-in-police-has-yet-to-recover-95091" TargetMode="External"/><Relationship Id="rId14" Type="http://schemas.openxmlformats.org/officeDocument/2006/relationships/hyperlink" Target="https://www.ethnicity-facts-figures.service.gov.uk/workforce-and-business/workforce-diversity/police-workforce/latest" TargetMode="External"/><Relationship Id="rId22" Type="http://schemas.openxmlformats.org/officeDocument/2006/relationships/hyperlink" Target="https://www.justiceinspectorates.gov.uk/hmicfrs/wp-content/uploads/peel-spotlight-report-diverging-under-pressure-2018-19-overview.pdf" TargetMode="External"/><Relationship Id="rId27" Type="http://schemas.openxmlformats.org/officeDocument/2006/relationships/hyperlink" Target="https://www.polfed.org/leics/news/2021/lengthy-iopc-investigations-costing-taxpayers-millions-of-pounds-each-year/" TargetMode="External"/><Relationship Id="rId30" Type="http://schemas.openxmlformats.org/officeDocument/2006/relationships/hyperlink" Target="https://nationalcrimeagency.gov.uk/who-we-are/publications/34-the-nca-commitment-to-working-in-partnership-with-pccs/file" TargetMode="External"/><Relationship Id="rId35" Type="http://schemas.openxmlformats.org/officeDocument/2006/relationships/hyperlink" Target="file:///C:/Users/SWP6935/Downloads/10%20Thematic%20Report%20-%20Preliminary%20Assessment%20of%20Operation%20Corner.pdf" TargetMode="External"/><Relationship Id="rId8" Type="http://schemas.openxmlformats.org/officeDocument/2006/relationships/endnotes" Target="end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9410FC88174B46A5FFDB8E06EE3C42" ma:contentTypeVersion="11" ma:contentTypeDescription="Create a new document." ma:contentTypeScope="" ma:versionID="20dbce6eee2678049bd751fb223c296c">
  <xsd:schema xmlns:xsd="http://www.w3.org/2001/XMLSchema" xmlns:xs="http://www.w3.org/2001/XMLSchema" xmlns:p="http://schemas.microsoft.com/office/2006/metadata/properties" xmlns:ns3="5f959acd-7a34-42cd-b91b-d4548b5306b4" targetNamespace="http://schemas.microsoft.com/office/2006/metadata/properties" ma:root="true" ma:fieldsID="eac6ead86b972dc49c01e6ae53ac0369" ns3:_="">
    <xsd:import namespace="5f959acd-7a34-42cd-b91b-d4548b5306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59acd-7a34-42cd-b91b-d4548b5306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C3D983-BDB4-4E06-9C9B-302CF39572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59acd-7a34-42cd-b91b-d4548b5306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4DE8E9-CECA-47A4-BE67-D3FCB448AFC2}">
  <ds:schemaRefs>
    <ds:schemaRef ds:uri="http://schemas.microsoft.com/sharepoint/v3/contenttype/forms"/>
  </ds:schemaRefs>
</ds:datastoreItem>
</file>

<file path=customXml/itemProps3.xml><?xml version="1.0" encoding="utf-8"?>
<ds:datastoreItem xmlns:ds="http://schemas.openxmlformats.org/officeDocument/2006/customXml" ds:itemID="{CA3A295F-2455-4F25-B4FA-AB5333228482}">
  <ds:schemaRefs>
    <ds:schemaRef ds:uri="http://purl.org/dc/dcmitype/"/>
    <ds:schemaRef ds:uri="http://purl.org/dc/terms/"/>
    <ds:schemaRef ds:uri="http://schemas.microsoft.com/office/infopath/2007/PartnerControls"/>
    <ds:schemaRef ds:uri="http://schemas.microsoft.com/office/2006/metadata/properties"/>
    <ds:schemaRef ds:uri="http://schemas.microsoft.com/office/2006/documentManagement/types"/>
    <ds:schemaRef ds:uri="http://www.w3.org/XML/1998/namespace"/>
    <ds:schemaRef ds:uri="http://schemas.openxmlformats.org/package/2006/metadata/core-properties"/>
    <ds:schemaRef ds:uri="5f959acd-7a34-42cd-b91b-d4548b5306b4"/>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5777</Words>
  <Characters>32931</Characters>
  <Application>Microsoft Office Word</Application>
  <DocSecurity>0</DocSecurity>
  <Lines>274</Lines>
  <Paragraphs>77</Paragraphs>
  <ScaleCrop>false</ScaleCrop>
  <Company>South Wales Police</Company>
  <LinksUpToDate>false</LinksUpToDate>
  <CharactersWithSpaces>38631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Edwards,Lewiss swp6935</dc:creator>
  <cp:keywords/>
  <dc:description/>
  <cp:lastModifiedBy>Edwards,Lewiss swp6935</cp:lastModifiedBy>
  <cp:revision>2</cp:revision>
  <dcterms:created xsi:type="dcterms:W3CDTF">2022-08-01T12:41:00Z</dcterms:created>
  <dcterms:modified xsi:type="dcterms:W3CDTF">2022-08-01T12:41:00Z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2022-08-01T12:35:56Z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2ca2baaf-21e0-4397-9fa4-ae5eb4b2d385</vt:lpwstr>
  </property>
  <property fmtid="{D5CDD505-2E9C-101B-9397-08002B2CF9AE}" pid="8" name="MSIP_Label_66cf8fe5-b7b7-4df7-b38d-1c61ac2f6639_ContentBits">
    <vt:lpwstr>0</vt:lpwstr>
  </property>
  <property fmtid="{D5CDD505-2E9C-101B-9397-08002B2CF9AE}" pid="9" name="ContentTypeId">
    <vt:lpwstr>0x010100EB9410FC88174B46A5FFDB8E06EE3C42</vt:lpwstr>
  </property>
</Properties>
</file>