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25D9C" w14:textId="77777777" w:rsidR="000F2816" w:rsidRPr="00456BD3" w:rsidRDefault="000F2816" w:rsidP="000F2816">
      <w:pPr>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6BD3">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George Andrei Codrianu</w:t>
      </w:r>
    </w:p>
    <w:p w14:paraId="235E20BC" w14:textId="77777777" w:rsidR="000F2816" w:rsidRPr="00456BD3" w:rsidRDefault="000F2816" w:rsidP="000F2816">
      <w:pPr>
        <w:jc w:val="both"/>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6BD3">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2210052</w:t>
      </w:r>
    </w:p>
    <w:p w14:paraId="6D1A97E6" w14:textId="77777777" w:rsidR="000F2816" w:rsidRPr="00456BD3" w:rsidRDefault="001E5930" w:rsidP="000F2816">
      <w:pPr>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City Hotel- Case Study</w:t>
      </w:r>
    </w:p>
    <w:p w14:paraId="304236F6" w14:textId="77777777" w:rsidR="000F2816" w:rsidRPr="00456BD3" w:rsidRDefault="000F2816" w:rsidP="000F2816">
      <w:pPr>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6BD3">
        <w:rPr>
          <w:rFonts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BMIH5007</w:t>
      </w:r>
    </w:p>
    <w:p w14:paraId="77433E20" w14:textId="77777777" w:rsidR="000F2816" w:rsidRDefault="000F2816" w:rsidP="000F2816">
      <w:pPr>
        <w:jc w:val="both"/>
        <w:rPr>
          <w:rStyle w:val="Strong"/>
          <w:rFonts w:cs="Times New Roman"/>
          <w:bCs w:val="0"/>
          <w:szCs w:val="24"/>
        </w:rPr>
      </w:pPr>
    </w:p>
    <w:p w14:paraId="69B34BC2" w14:textId="77777777" w:rsidR="00456BD3" w:rsidRPr="00456BD3" w:rsidRDefault="00456BD3" w:rsidP="00456BD3">
      <w:pPr>
        <w:spacing w:line="259" w:lineRule="auto"/>
        <w:rPr>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6BD3">
        <w:rPr>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ACKNOWLEDGEMENT:</w:t>
      </w:r>
    </w:p>
    <w:p w14:paraId="1E6E2E51" w14:textId="77777777" w:rsidR="00456BD3" w:rsidRPr="00456BD3" w:rsidRDefault="00456BD3" w:rsidP="00456BD3">
      <w:pPr>
        <w:spacing w:line="259" w:lineRule="auto"/>
        <w:rPr>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F38EEE" w14:textId="77777777" w:rsidR="00456BD3" w:rsidRPr="00456BD3" w:rsidRDefault="00456BD3" w:rsidP="00456BD3">
      <w:pPr>
        <w:spacing w:line="600" w:lineRule="auto"/>
        <w:jc w:val="both"/>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6BD3">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1BEE819" w14:textId="77777777" w:rsidR="00456BD3" w:rsidRPr="000F2816" w:rsidRDefault="00456BD3" w:rsidP="000F2816">
      <w:pPr>
        <w:jc w:val="both"/>
        <w:rPr>
          <w:rStyle w:val="Strong"/>
          <w:rFonts w:cs="Times New Roman"/>
          <w:bCs w:val="0"/>
          <w:szCs w:val="24"/>
        </w:rPr>
      </w:pPr>
    </w:p>
    <w:p w14:paraId="03DAE44C" w14:textId="77777777" w:rsidR="00010D2F" w:rsidRPr="00010D2F" w:rsidRDefault="000F2816" w:rsidP="00010D2F">
      <w:pPr>
        <w:pStyle w:val="Heading1"/>
        <w:spacing w:line="480" w:lineRule="auto"/>
        <w:jc w:val="both"/>
        <w:rPr>
          <w:rStyle w:val="Strong"/>
          <w:b/>
          <w:bCs w:val="0"/>
          <w:color w:val="000000" w:themeColor="text1"/>
        </w:rPr>
      </w:pPr>
      <w:r w:rsidRPr="000F2816">
        <w:rPr>
          <w:rStyle w:val="Strong"/>
          <w:bCs w:val="0"/>
        </w:rPr>
        <w:br w:type="page"/>
      </w:r>
      <w:bookmarkStart w:id="0" w:name="_Toc182334618"/>
      <w:r w:rsidR="00010D2F" w:rsidRPr="00010D2F">
        <w:rPr>
          <w:rStyle w:val="Strong"/>
          <w:b/>
          <w:bCs w:val="0"/>
          <w:color w:val="000000" w:themeColor="text1"/>
        </w:rPr>
        <w:lastRenderedPageBreak/>
        <w:t>EXECUTIVE SUMMARY:</w:t>
      </w:r>
      <w:bookmarkEnd w:id="0"/>
    </w:p>
    <w:p w14:paraId="7F74E995" w14:textId="77777777" w:rsidR="00010D2F" w:rsidRPr="00010D2F" w:rsidRDefault="00010D2F"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This report reviews City Hotel's financial performance over the last three years and examines the current financial challenges related to revenue, expenses, profitability, and solvency. The marked decline in profitability for 2023 puts the hotel under severe operational and financial pressure. Contributing factors identified include rising costs, economic pressures, and reduced revenue, which in turn give strategic recommendations towards financial recovery or if desired, alternative viable outcomes for ownership</w:t>
      </w:r>
      <w:sdt>
        <w:sdtPr>
          <w:rPr>
            <w:rStyle w:val="Strong"/>
            <w:rFonts w:eastAsia="Times New Roman" w:cs="Times New Roman"/>
            <w:b w:val="0"/>
            <w:szCs w:val="24"/>
          </w:rPr>
          <w:id w:val="1052040822"/>
          <w:citation/>
        </w:sdtPr>
        <w:sdtContent>
          <w:r w:rsidRPr="00010D2F">
            <w:rPr>
              <w:rStyle w:val="Strong"/>
              <w:rFonts w:eastAsia="Times New Roman" w:cs="Times New Roman"/>
              <w:b w:val="0"/>
              <w:szCs w:val="24"/>
            </w:rPr>
            <w:fldChar w:fldCharType="begin"/>
          </w:r>
          <w:r w:rsidRPr="00010D2F">
            <w:rPr>
              <w:rStyle w:val="Strong"/>
              <w:rFonts w:eastAsia="Times New Roman" w:cs="Times New Roman"/>
              <w:b w:val="0"/>
              <w:szCs w:val="24"/>
            </w:rPr>
            <w:instrText xml:space="preserve">CITATION Pug22 \l 1033 </w:instrText>
          </w:r>
          <w:r w:rsidRPr="00010D2F">
            <w:rPr>
              <w:rStyle w:val="Strong"/>
              <w:rFonts w:eastAsia="Times New Roman" w:cs="Times New Roman"/>
              <w:b w:val="0"/>
              <w:szCs w:val="24"/>
            </w:rPr>
            <w:fldChar w:fldCharType="separate"/>
          </w:r>
          <w:r w:rsidRPr="00010D2F">
            <w:rPr>
              <w:rStyle w:val="Strong"/>
              <w:rFonts w:eastAsia="Times New Roman" w:cs="Times New Roman"/>
              <w:b w:val="0"/>
              <w:noProof/>
              <w:szCs w:val="24"/>
            </w:rPr>
            <w:t xml:space="preserve"> </w:t>
          </w:r>
          <w:r w:rsidRPr="00010D2F">
            <w:rPr>
              <w:rFonts w:eastAsia="Times New Roman" w:cs="Times New Roman"/>
              <w:noProof/>
              <w:szCs w:val="24"/>
            </w:rPr>
            <w:t>(Puglieri et al., 2022)</w:t>
          </w:r>
          <w:r w:rsidRPr="00010D2F">
            <w:rPr>
              <w:rStyle w:val="Strong"/>
              <w:rFonts w:eastAsia="Times New Roman" w:cs="Times New Roman"/>
              <w:b w:val="0"/>
              <w:szCs w:val="24"/>
            </w:rPr>
            <w:fldChar w:fldCharType="end"/>
          </w:r>
        </w:sdtContent>
      </w:sdt>
      <w:r w:rsidRPr="00010D2F">
        <w:rPr>
          <w:rStyle w:val="Strong"/>
          <w:rFonts w:eastAsia="Times New Roman" w:cs="Times New Roman"/>
          <w:b w:val="0"/>
          <w:szCs w:val="24"/>
        </w:rPr>
        <w:t>.</w:t>
      </w:r>
    </w:p>
    <w:p w14:paraId="4331FF40" w14:textId="77777777" w:rsidR="000F2816" w:rsidRPr="000F2816" w:rsidRDefault="000F2816" w:rsidP="000F2816">
      <w:pPr>
        <w:rPr>
          <w:rStyle w:val="Strong"/>
          <w:rFonts w:cs="Times New Roman"/>
          <w:bCs w:val="0"/>
          <w:szCs w:val="24"/>
        </w:rPr>
      </w:pPr>
    </w:p>
    <w:sdt>
      <w:sdtPr>
        <w:rPr>
          <w:rFonts w:ascii="Times New Roman" w:eastAsiaTheme="minorHAnsi" w:hAnsi="Times New Roman" w:cstheme="minorBidi"/>
          <w:b/>
          <w:bCs/>
          <w:color w:val="000000" w:themeColor="text1"/>
          <w:sz w:val="24"/>
          <w:szCs w:val="22"/>
        </w:rPr>
        <w:id w:val="-1029180587"/>
        <w:docPartObj>
          <w:docPartGallery w:val="Table of Contents"/>
          <w:docPartUnique/>
        </w:docPartObj>
      </w:sdtPr>
      <w:sdtEndPr>
        <w:rPr>
          <w:noProof/>
        </w:rPr>
      </w:sdtEndPr>
      <w:sdtContent>
        <w:p w14:paraId="701A197B" w14:textId="77777777" w:rsidR="00173EE5" w:rsidRDefault="00173EE5">
          <w:pPr>
            <w:pStyle w:val="TOCHeading"/>
          </w:pPr>
          <w:r>
            <w:t>Table of Contents</w:t>
          </w:r>
        </w:p>
        <w:p w14:paraId="34507EB8" w14:textId="77777777" w:rsidR="00173EE5" w:rsidRDefault="00173EE5">
          <w:pPr>
            <w:pStyle w:val="TOC1"/>
            <w:tabs>
              <w:tab w:val="right" w:leader="dot" w:pos="9350"/>
            </w:tabs>
            <w:rPr>
              <w:noProof/>
            </w:rPr>
          </w:pPr>
          <w:r>
            <w:fldChar w:fldCharType="begin"/>
          </w:r>
          <w:r>
            <w:instrText xml:space="preserve"> TOC \o "1-3" \h \z \u </w:instrText>
          </w:r>
          <w:r>
            <w:fldChar w:fldCharType="separate"/>
          </w:r>
          <w:hyperlink w:anchor="_Toc182334618" w:history="1">
            <w:r w:rsidRPr="00DC0078">
              <w:rPr>
                <w:rStyle w:val="Hyperlink"/>
                <w:noProof/>
              </w:rPr>
              <w:t>EXECUTIVE SUMMARY:</w:t>
            </w:r>
            <w:r>
              <w:rPr>
                <w:noProof/>
                <w:webHidden/>
              </w:rPr>
              <w:tab/>
            </w:r>
            <w:r>
              <w:rPr>
                <w:noProof/>
                <w:webHidden/>
              </w:rPr>
              <w:fldChar w:fldCharType="begin"/>
            </w:r>
            <w:r>
              <w:rPr>
                <w:noProof/>
                <w:webHidden/>
              </w:rPr>
              <w:instrText xml:space="preserve"> PAGEREF _Toc182334618 \h </w:instrText>
            </w:r>
            <w:r>
              <w:rPr>
                <w:noProof/>
                <w:webHidden/>
              </w:rPr>
            </w:r>
            <w:r>
              <w:rPr>
                <w:noProof/>
                <w:webHidden/>
              </w:rPr>
              <w:fldChar w:fldCharType="separate"/>
            </w:r>
            <w:r>
              <w:rPr>
                <w:noProof/>
                <w:webHidden/>
              </w:rPr>
              <w:t>3</w:t>
            </w:r>
            <w:r>
              <w:rPr>
                <w:noProof/>
                <w:webHidden/>
              </w:rPr>
              <w:fldChar w:fldCharType="end"/>
            </w:r>
          </w:hyperlink>
        </w:p>
        <w:p w14:paraId="0F1A1637" w14:textId="77777777" w:rsidR="00173EE5" w:rsidRDefault="00000000">
          <w:pPr>
            <w:pStyle w:val="TOC1"/>
            <w:tabs>
              <w:tab w:val="right" w:leader="dot" w:pos="9350"/>
            </w:tabs>
            <w:rPr>
              <w:noProof/>
            </w:rPr>
          </w:pPr>
          <w:hyperlink w:anchor="_Toc182334619" w:history="1">
            <w:r w:rsidR="00173EE5" w:rsidRPr="00DC0078">
              <w:rPr>
                <w:rStyle w:val="Hyperlink"/>
                <w:bCs/>
                <w:noProof/>
              </w:rPr>
              <w:t>Introduction to City Hotel:</w:t>
            </w:r>
            <w:r w:rsidR="00173EE5">
              <w:rPr>
                <w:noProof/>
                <w:webHidden/>
              </w:rPr>
              <w:tab/>
            </w:r>
            <w:r w:rsidR="00173EE5">
              <w:rPr>
                <w:noProof/>
                <w:webHidden/>
              </w:rPr>
              <w:fldChar w:fldCharType="begin"/>
            </w:r>
            <w:r w:rsidR="00173EE5">
              <w:rPr>
                <w:noProof/>
                <w:webHidden/>
              </w:rPr>
              <w:instrText xml:space="preserve"> PAGEREF _Toc182334619 \h </w:instrText>
            </w:r>
            <w:r w:rsidR="00173EE5">
              <w:rPr>
                <w:noProof/>
                <w:webHidden/>
              </w:rPr>
            </w:r>
            <w:r w:rsidR="00173EE5">
              <w:rPr>
                <w:noProof/>
                <w:webHidden/>
              </w:rPr>
              <w:fldChar w:fldCharType="separate"/>
            </w:r>
            <w:r w:rsidR="00173EE5">
              <w:rPr>
                <w:noProof/>
                <w:webHidden/>
              </w:rPr>
              <w:t>3</w:t>
            </w:r>
            <w:r w:rsidR="00173EE5">
              <w:rPr>
                <w:noProof/>
                <w:webHidden/>
              </w:rPr>
              <w:fldChar w:fldCharType="end"/>
            </w:r>
          </w:hyperlink>
        </w:p>
        <w:p w14:paraId="76D2E663" w14:textId="77777777" w:rsidR="00173EE5" w:rsidRDefault="00000000">
          <w:pPr>
            <w:pStyle w:val="TOC2"/>
            <w:tabs>
              <w:tab w:val="right" w:leader="dot" w:pos="9350"/>
            </w:tabs>
            <w:rPr>
              <w:noProof/>
            </w:rPr>
          </w:pPr>
          <w:hyperlink w:anchor="_Toc182334620" w:history="1">
            <w:r w:rsidR="00173EE5" w:rsidRPr="00DC0078">
              <w:rPr>
                <w:rStyle w:val="Hyperlink"/>
                <w:bCs/>
                <w:noProof/>
              </w:rPr>
              <w:t>Financial Performance Analysis (2021-2023)</w:t>
            </w:r>
            <w:r w:rsidR="00173EE5">
              <w:rPr>
                <w:noProof/>
                <w:webHidden/>
              </w:rPr>
              <w:tab/>
            </w:r>
            <w:r w:rsidR="00173EE5">
              <w:rPr>
                <w:noProof/>
                <w:webHidden/>
              </w:rPr>
              <w:fldChar w:fldCharType="begin"/>
            </w:r>
            <w:r w:rsidR="00173EE5">
              <w:rPr>
                <w:noProof/>
                <w:webHidden/>
              </w:rPr>
              <w:instrText xml:space="preserve"> PAGEREF _Toc182334620 \h </w:instrText>
            </w:r>
            <w:r w:rsidR="00173EE5">
              <w:rPr>
                <w:noProof/>
                <w:webHidden/>
              </w:rPr>
            </w:r>
            <w:r w:rsidR="00173EE5">
              <w:rPr>
                <w:noProof/>
                <w:webHidden/>
              </w:rPr>
              <w:fldChar w:fldCharType="separate"/>
            </w:r>
            <w:r w:rsidR="00173EE5">
              <w:rPr>
                <w:noProof/>
                <w:webHidden/>
              </w:rPr>
              <w:t>3</w:t>
            </w:r>
            <w:r w:rsidR="00173EE5">
              <w:rPr>
                <w:noProof/>
                <w:webHidden/>
              </w:rPr>
              <w:fldChar w:fldCharType="end"/>
            </w:r>
          </w:hyperlink>
        </w:p>
        <w:p w14:paraId="13DD5CD4" w14:textId="77777777" w:rsidR="00173EE5" w:rsidRDefault="00000000">
          <w:pPr>
            <w:pStyle w:val="TOC2"/>
            <w:tabs>
              <w:tab w:val="right" w:leader="dot" w:pos="9350"/>
            </w:tabs>
            <w:rPr>
              <w:noProof/>
            </w:rPr>
          </w:pPr>
          <w:hyperlink w:anchor="_Toc182334621" w:history="1">
            <w:r w:rsidR="00173EE5" w:rsidRPr="00DC0078">
              <w:rPr>
                <w:rStyle w:val="Hyperlink"/>
                <w:bCs/>
                <w:noProof/>
              </w:rPr>
              <w:t>1. Revenue Analysis</w:t>
            </w:r>
            <w:r w:rsidR="00173EE5">
              <w:rPr>
                <w:noProof/>
                <w:webHidden/>
              </w:rPr>
              <w:tab/>
            </w:r>
            <w:r w:rsidR="00173EE5">
              <w:rPr>
                <w:noProof/>
                <w:webHidden/>
              </w:rPr>
              <w:fldChar w:fldCharType="begin"/>
            </w:r>
            <w:r w:rsidR="00173EE5">
              <w:rPr>
                <w:noProof/>
                <w:webHidden/>
              </w:rPr>
              <w:instrText xml:space="preserve"> PAGEREF _Toc182334621 \h </w:instrText>
            </w:r>
            <w:r w:rsidR="00173EE5">
              <w:rPr>
                <w:noProof/>
                <w:webHidden/>
              </w:rPr>
            </w:r>
            <w:r w:rsidR="00173EE5">
              <w:rPr>
                <w:noProof/>
                <w:webHidden/>
              </w:rPr>
              <w:fldChar w:fldCharType="separate"/>
            </w:r>
            <w:r w:rsidR="00173EE5">
              <w:rPr>
                <w:noProof/>
                <w:webHidden/>
              </w:rPr>
              <w:t>3</w:t>
            </w:r>
            <w:r w:rsidR="00173EE5">
              <w:rPr>
                <w:noProof/>
                <w:webHidden/>
              </w:rPr>
              <w:fldChar w:fldCharType="end"/>
            </w:r>
          </w:hyperlink>
        </w:p>
        <w:p w14:paraId="2E3EE40B" w14:textId="77777777" w:rsidR="00173EE5" w:rsidRDefault="00000000">
          <w:pPr>
            <w:pStyle w:val="TOC2"/>
            <w:tabs>
              <w:tab w:val="right" w:leader="dot" w:pos="9350"/>
            </w:tabs>
            <w:rPr>
              <w:noProof/>
            </w:rPr>
          </w:pPr>
          <w:hyperlink w:anchor="_Toc182334622" w:history="1">
            <w:r w:rsidR="00173EE5" w:rsidRPr="00DC0078">
              <w:rPr>
                <w:rStyle w:val="Hyperlink"/>
                <w:bCs/>
                <w:noProof/>
              </w:rPr>
              <w:t>2. COGS and Operating Expenses</w:t>
            </w:r>
            <w:r w:rsidR="00173EE5">
              <w:rPr>
                <w:noProof/>
                <w:webHidden/>
              </w:rPr>
              <w:tab/>
            </w:r>
            <w:r w:rsidR="00173EE5">
              <w:rPr>
                <w:noProof/>
                <w:webHidden/>
              </w:rPr>
              <w:fldChar w:fldCharType="begin"/>
            </w:r>
            <w:r w:rsidR="00173EE5">
              <w:rPr>
                <w:noProof/>
                <w:webHidden/>
              </w:rPr>
              <w:instrText xml:space="preserve"> PAGEREF _Toc182334622 \h </w:instrText>
            </w:r>
            <w:r w:rsidR="00173EE5">
              <w:rPr>
                <w:noProof/>
                <w:webHidden/>
              </w:rPr>
            </w:r>
            <w:r w:rsidR="00173EE5">
              <w:rPr>
                <w:noProof/>
                <w:webHidden/>
              </w:rPr>
              <w:fldChar w:fldCharType="separate"/>
            </w:r>
            <w:r w:rsidR="00173EE5">
              <w:rPr>
                <w:noProof/>
                <w:webHidden/>
              </w:rPr>
              <w:t>4</w:t>
            </w:r>
            <w:r w:rsidR="00173EE5">
              <w:rPr>
                <w:noProof/>
                <w:webHidden/>
              </w:rPr>
              <w:fldChar w:fldCharType="end"/>
            </w:r>
          </w:hyperlink>
        </w:p>
        <w:p w14:paraId="3DBF4839" w14:textId="77777777" w:rsidR="00173EE5" w:rsidRDefault="00000000">
          <w:pPr>
            <w:pStyle w:val="TOC2"/>
            <w:tabs>
              <w:tab w:val="right" w:leader="dot" w:pos="9350"/>
            </w:tabs>
            <w:rPr>
              <w:noProof/>
            </w:rPr>
          </w:pPr>
          <w:hyperlink w:anchor="_Toc182334623" w:history="1">
            <w:r w:rsidR="00173EE5" w:rsidRPr="00DC0078">
              <w:rPr>
                <w:rStyle w:val="Hyperlink"/>
                <w:bCs/>
                <w:noProof/>
              </w:rPr>
              <w:t>3. Profitability Measures</w:t>
            </w:r>
            <w:r w:rsidR="00173EE5">
              <w:rPr>
                <w:noProof/>
                <w:webHidden/>
              </w:rPr>
              <w:tab/>
            </w:r>
            <w:r w:rsidR="00173EE5">
              <w:rPr>
                <w:noProof/>
                <w:webHidden/>
              </w:rPr>
              <w:fldChar w:fldCharType="begin"/>
            </w:r>
            <w:r w:rsidR="00173EE5">
              <w:rPr>
                <w:noProof/>
                <w:webHidden/>
              </w:rPr>
              <w:instrText xml:space="preserve"> PAGEREF _Toc182334623 \h </w:instrText>
            </w:r>
            <w:r w:rsidR="00173EE5">
              <w:rPr>
                <w:noProof/>
                <w:webHidden/>
              </w:rPr>
            </w:r>
            <w:r w:rsidR="00173EE5">
              <w:rPr>
                <w:noProof/>
                <w:webHidden/>
              </w:rPr>
              <w:fldChar w:fldCharType="separate"/>
            </w:r>
            <w:r w:rsidR="00173EE5">
              <w:rPr>
                <w:noProof/>
                <w:webHidden/>
              </w:rPr>
              <w:t>4</w:t>
            </w:r>
            <w:r w:rsidR="00173EE5">
              <w:rPr>
                <w:noProof/>
                <w:webHidden/>
              </w:rPr>
              <w:fldChar w:fldCharType="end"/>
            </w:r>
          </w:hyperlink>
        </w:p>
        <w:p w14:paraId="6E427E75" w14:textId="77777777" w:rsidR="00173EE5" w:rsidRDefault="00000000">
          <w:pPr>
            <w:pStyle w:val="TOC2"/>
            <w:tabs>
              <w:tab w:val="right" w:leader="dot" w:pos="9350"/>
            </w:tabs>
            <w:rPr>
              <w:noProof/>
            </w:rPr>
          </w:pPr>
          <w:hyperlink w:anchor="_Toc182334624" w:history="1">
            <w:r w:rsidR="00173EE5" w:rsidRPr="00DC0078">
              <w:rPr>
                <w:rStyle w:val="Hyperlink"/>
                <w:bCs/>
                <w:noProof/>
              </w:rPr>
              <w:t>4. Liquidity and Solvency Analysis</w:t>
            </w:r>
            <w:r w:rsidR="00173EE5">
              <w:rPr>
                <w:noProof/>
                <w:webHidden/>
              </w:rPr>
              <w:tab/>
            </w:r>
            <w:r w:rsidR="00173EE5">
              <w:rPr>
                <w:noProof/>
                <w:webHidden/>
              </w:rPr>
              <w:fldChar w:fldCharType="begin"/>
            </w:r>
            <w:r w:rsidR="00173EE5">
              <w:rPr>
                <w:noProof/>
                <w:webHidden/>
              </w:rPr>
              <w:instrText xml:space="preserve"> PAGEREF _Toc182334624 \h </w:instrText>
            </w:r>
            <w:r w:rsidR="00173EE5">
              <w:rPr>
                <w:noProof/>
                <w:webHidden/>
              </w:rPr>
            </w:r>
            <w:r w:rsidR="00173EE5">
              <w:rPr>
                <w:noProof/>
                <w:webHidden/>
              </w:rPr>
              <w:fldChar w:fldCharType="separate"/>
            </w:r>
            <w:r w:rsidR="00173EE5">
              <w:rPr>
                <w:noProof/>
                <w:webHidden/>
              </w:rPr>
              <w:t>4</w:t>
            </w:r>
            <w:r w:rsidR="00173EE5">
              <w:rPr>
                <w:noProof/>
                <w:webHidden/>
              </w:rPr>
              <w:fldChar w:fldCharType="end"/>
            </w:r>
          </w:hyperlink>
        </w:p>
        <w:p w14:paraId="07FA40D9" w14:textId="77777777" w:rsidR="00173EE5" w:rsidRDefault="00000000">
          <w:pPr>
            <w:pStyle w:val="TOC1"/>
            <w:tabs>
              <w:tab w:val="right" w:leader="dot" w:pos="9350"/>
            </w:tabs>
            <w:rPr>
              <w:noProof/>
            </w:rPr>
          </w:pPr>
          <w:hyperlink w:anchor="_Toc182334625" w:history="1">
            <w:r w:rsidR="00173EE5" w:rsidRPr="00DC0078">
              <w:rPr>
                <w:rStyle w:val="Hyperlink"/>
                <w:bCs/>
                <w:noProof/>
              </w:rPr>
              <w:t>Reason for Decline in Profitability:</w:t>
            </w:r>
            <w:r w:rsidR="00173EE5">
              <w:rPr>
                <w:noProof/>
                <w:webHidden/>
              </w:rPr>
              <w:tab/>
            </w:r>
            <w:r w:rsidR="00173EE5">
              <w:rPr>
                <w:noProof/>
                <w:webHidden/>
              </w:rPr>
              <w:fldChar w:fldCharType="begin"/>
            </w:r>
            <w:r w:rsidR="00173EE5">
              <w:rPr>
                <w:noProof/>
                <w:webHidden/>
              </w:rPr>
              <w:instrText xml:space="preserve"> PAGEREF _Toc182334625 \h </w:instrText>
            </w:r>
            <w:r w:rsidR="00173EE5">
              <w:rPr>
                <w:noProof/>
                <w:webHidden/>
              </w:rPr>
            </w:r>
            <w:r w:rsidR="00173EE5">
              <w:rPr>
                <w:noProof/>
                <w:webHidden/>
              </w:rPr>
              <w:fldChar w:fldCharType="separate"/>
            </w:r>
            <w:r w:rsidR="00173EE5">
              <w:rPr>
                <w:noProof/>
                <w:webHidden/>
              </w:rPr>
              <w:t>5</w:t>
            </w:r>
            <w:r w:rsidR="00173EE5">
              <w:rPr>
                <w:noProof/>
                <w:webHidden/>
              </w:rPr>
              <w:fldChar w:fldCharType="end"/>
            </w:r>
          </w:hyperlink>
        </w:p>
        <w:p w14:paraId="26967F81" w14:textId="77777777" w:rsidR="00173EE5" w:rsidRDefault="00000000">
          <w:pPr>
            <w:pStyle w:val="TOC1"/>
            <w:tabs>
              <w:tab w:val="right" w:leader="dot" w:pos="9350"/>
            </w:tabs>
            <w:rPr>
              <w:noProof/>
            </w:rPr>
          </w:pPr>
          <w:hyperlink w:anchor="_Toc182334626" w:history="1">
            <w:r w:rsidR="00173EE5" w:rsidRPr="00DC0078">
              <w:rPr>
                <w:rStyle w:val="Hyperlink"/>
                <w:bCs/>
                <w:noProof/>
              </w:rPr>
              <w:t>PEST analysis:</w:t>
            </w:r>
            <w:r w:rsidR="00173EE5">
              <w:rPr>
                <w:noProof/>
                <w:webHidden/>
              </w:rPr>
              <w:tab/>
            </w:r>
            <w:r w:rsidR="00173EE5">
              <w:rPr>
                <w:noProof/>
                <w:webHidden/>
              </w:rPr>
              <w:fldChar w:fldCharType="begin"/>
            </w:r>
            <w:r w:rsidR="00173EE5">
              <w:rPr>
                <w:noProof/>
                <w:webHidden/>
              </w:rPr>
              <w:instrText xml:space="preserve"> PAGEREF _Toc182334626 \h </w:instrText>
            </w:r>
            <w:r w:rsidR="00173EE5">
              <w:rPr>
                <w:noProof/>
                <w:webHidden/>
              </w:rPr>
            </w:r>
            <w:r w:rsidR="00173EE5">
              <w:rPr>
                <w:noProof/>
                <w:webHidden/>
              </w:rPr>
              <w:fldChar w:fldCharType="separate"/>
            </w:r>
            <w:r w:rsidR="00173EE5">
              <w:rPr>
                <w:noProof/>
                <w:webHidden/>
              </w:rPr>
              <w:t>5</w:t>
            </w:r>
            <w:r w:rsidR="00173EE5">
              <w:rPr>
                <w:noProof/>
                <w:webHidden/>
              </w:rPr>
              <w:fldChar w:fldCharType="end"/>
            </w:r>
          </w:hyperlink>
        </w:p>
        <w:p w14:paraId="76A633F4" w14:textId="77777777" w:rsidR="00173EE5" w:rsidRDefault="00000000">
          <w:pPr>
            <w:pStyle w:val="TOC2"/>
            <w:tabs>
              <w:tab w:val="right" w:leader="dot" w:pos="9350"/>
            </w:tabs>
            <w:rPr>
              <w:noProof/>
            </w:rPr>
          </w:pPr>
          <w:hyperlink w:anchor="_Toc182334627" w:history="1">
            <w:r w:rsidR="00173EE5" w:rsidRPr="00DC0078">
              <w:rPr>
                <w:rStyle w:val="Hyperlink"/>
                <w:bCs/>
                <w:noProof/>
              </w:rPr>
              <w:t>Political Factors:</w:t>
            </w:r>
            <w:r w:rsidR="00173EE5">
              <w:rPr>
                <w:noProof/>
                <w:webHidden/>
              </w:rPr>
              <w:tab/>
            </w:r>
            <w:r w:rsidR="00173EE5">
              <w:rPr>
                <w:noProof/>
                <w:webHidden/>
              </w:rPr>
              <w:fldChar w:fldCharType="begin"/>
            </w:r>
            <w:r w:rsidR="00173EE5">
              <w:rPr>
                <w:noProof/>
                <w:webHidden/>
              </w:rPr>
              <w:instrText xml:space="preserve"> PAGEREF _Toc182334627 \h </w:instrText>
            </w:r>
            <w:r w:rsidR="00173EE5">
              <w:rPr>
                <w:noProof/>
                <w:webHidden/>
              </w:rPr>
            </w:r>
            <w:r w:rsidR="00173EE5">
              <w:rPr>
                <w:noProof/>
                <w:webHidden/>
              </w:rPr>
              <w:fldChar w:fldCharType="separate"/>
            </w:r>
            <w:r w:rsidR="00173EE5">
              <w:rPr>
                <w:noProof/>
                <w:webHidden/>
              </w:rPr>
              <w:t>5</w:t>
            </w:r>
            <w:r w:rsidR="00173EE5">
              <w:rPr>
                <w:noProof/>
                <w:webHidden/>
              </w:rPr>
              <w:fldChar w:fldCharType="end"/>
            </w:r>
          </w:hyperlink>
        </w:p>
        <w:p w14:paraId="61240B67" w14:textId="77777777" w:rsidR="00173EE5" w:rsidRDefault="00000000">
          <w:pPr>
            <w:pStyle w:val="TOC2"/>
            <w:tabs>
              <w:tab w:val="right" w:leader="dot" w:pos="9350"/>
            </w:tabs>
            <w:rPr>
              <w:noProof/>
            </w:rPr>
          </w:pPr>
          <w:hyperlink w:anchor="_Toc182334628" w:history="1">
            <w:r w:rsidR="00173EE5" w:rsidRPr="00DC0078">
              <w:rPr>
                <w:rStyle w:val="Hyperlink"/>
                <w:noProof/>
              </w:rPr>
              <w:t>Economic Factors:</w:t>
            </w:r>
            <w:r w:rsidR="00173EE5">
              <w:rPr>
                <w:noProof/>
                <w:webHidden/>
              </w:rPr>
              <w:tab/>
            </w:r>
            <w:r w:rsidR="00173EE5">
              <w:rPr>
                <w:noProof/>
                <w:webHidden/>
              </w:rPr>
              <w:fldChar w:fldCharType="begin"/>
            </w:r>
            <w:r w:rsidR="00173EE5">
              <w:rPr>
                <w:noProof/>
                <w:webHidden/>
              </w:rPr>
              <w:instrText xml:space="preserve"> PAGEREF _Toc182334628 \h </w:instrText>
            </w:r>
            <w:r w:rsidR="00173EE5">
              <w:rPr>
                <w:noProof/>
                <w:webHidden/>
              </w:rPr>
            </w:r>
            <w:r w:rsidR="00173EE5">
              <w:rPr>
                <w:noProof/>
                <w:webHidden/>
              </w:rPr>
              <w:fldChar w:fldCharType="separate"/>
            </w:r>
            <w:r w:rsidR="00173EE5">
              <w:rPr>
                <w:noProof/>
                <w:webHidden/>
              </w:rPr>
              <w:t>5</w:t>
            </w:r>
            <w:r w:rsidR="00173EE5">
              <w:rPr>
                <w:noProof/>
                <w:webHidden/>
              </w:rPr>
              <w:fldChar w:fldCharType="end"/>
            </w:r>
          </w:hyperlink>
        </w:p>
        <w:p w14:paraId="3ED660AF" w14:textId="77777777" w:rsidR="00173EE5" w:rsidRDefault="00000000">
          <w:pPr>
            <w:pStyle w:val="TOC2"/>
            <w:tabs>
              <w:tab w:val="right" w:leader="dot" w:pos="9350"/>
            </w:tabs>
            <w:rPr>
              <w:noProof/>
            </w:rPr>
          </w:pPr>
          <w:hyperlink w:anchor="_Toc182334629" w:history="1">
            <w:r w:rsidR="00173EE5" w:rsidRPr="00DC0078">
              <w:rPr>
                <w:rStyle w:val="Hyperlink"/>
                <w:bCs/>
                <w:noProof/>
              </w:rPr>
              <w:t>Social Factors:</w:t>
            </w:r>
            <w:r w:rsidR="00173EE5">
              <w:rPr>
                <w:noProof/>
                <w:webHidden/>
              </w:rPr>
              <w:tab/>
            </w:r>
            <w:r w:rsidR="00173EE5">
              <w:rPr>
                <w:noProof/>
                <w:webHidden/>
              </w:rPr>
              <w:fldChar w:fldCharType="begin"/>
            </w:r>
            <w:r w:rsidR="00173EE5">
              <w:rPr>
                <w:noProof/>
                <w:webHidden/>
              </w:rPr>
              <w:instrText xml:space="preserve"> PAGEREF _Toc182334629 \h </w:instrText>
            </w:r>
            <w:r w:rsidR="00173EE5">
              <w:rPr>
                <w:noProof/>
                <w:webHidden/>
              </w:rPr>
            </w:r>
            <w:r w:rsidR="00173EE5">
              <w:rPr>
                <w:noProof/>
                <w:webHidden/>
              </w:rPr>
              <w:fldChar w:fldCharType="separate"/>
            </w:r>
            <w:r w:rsidR="00173EE5">
              <w:rPr>
                <w:noProof/>
                <w:webHidden/>
              </w:rPr>
              <w:t>6</w:t>
            </w:r>
            <w:r w:rsidR="00173EE5">
              <w:rPr>
                <w:noProof/>
                <w:webHidden/>
              </w:rPr>
              <w:fldChar w:fldCharType="end"/>
            </w:r>
          </w:hyperlink>
        </w:p>
        <w:p w14:paraId="4147F37D" w14:textId="77777777" w:rsidR="00173EE5" w:rsidRDefault="00000000">
          <w:pPr>
            <w:pStyle w:val="TOC2"/>
            <w:tabs>
              <w:tab w:val="right" w:leader="dot" w:pos="9350"/>
            </w:tabs>
            <w:rPr>
              <w:noProof/>
            </w:rPr>
          </w:pPr>
          <w:hyperlink w:anchor="_Toc182334630" w:history="1">
            <w:r w:rsidR="00173EE5" w:rsidRPr="00DC0078">
              <w:rPr>
                <w:rStyle w:val="Hyperlink"/>
                <w:bCs/>
                <w:noProof/>
              </w:rPr>
              <w:t>Technological Factors:</w:t>
            </w:r>
            <w:r w:rsidR="00173EE5">
              <w:rPr>
                <w:noProof/>
                <w:webHidden/>
              </w:rPr>
              <w:tab/>
            </w:r>
            <w:r w:rsidR="00173EE5">
              <w:rPr>
                <w:noProof/>
                <w:webHidden/>
              </w:rPr>
              <w:fldChar w:fldCharType="begin"/>
            </w:r>
            <w:r w:rsidR="00173EE5">
              <w:rPr>
                <w:noProof/>
                <w:webHidden/>
              </w:rPr>
              <w:instrText xml:space="preserve"> PAGEREF _Toc182334630 \h </w:instrText>
            </w:r>
            <w:r w:rsidR="00173EE5">
              <w:rPr>
                <w:noProof/>
                <w:webHidden/>
              </w:rPr>
            </w:r>
            <w:r w:rsidR="00173EE5">
              <w:rPr>
                <w:noProof/>
                <w:webHidden/>
              </w:rPr>
              <w:fldChar w:fldCharType="separate"/>
            </w:r>
            <w:r w:rsidR="00173EE5">
              <w:rPr>
                <w:noProof/>
                <w:webHidden/>
              </w:rPr>
              <w:t>6</w:t>
            </w:r>
            <w:r w:rsidR="00173EE5">
              <w:rPr>
                <w:noProof/>
                <w:webHidden/>
              </w:rPr>
              <w:fldChar w:fldCharType="end"/>
            </w:r>
          </w:hyperlink>
        </w:p>
        <w:p w14:paraId="0054DB0E" w14:textId="77777777" w:rsidR="00173EE5" w:rsidRDefault="00000000">
          <w:pPr>
            <w:pStyle w:val="TOC1"/>
            <w:tabs>
              <w:tab w:val="right" w:leader="dot" w:pos="9350"/>
            </w:tabs>
            <w:rPr>
              <w:noProof/>
            </w:rPr>
          </w:pPr>
          <w:hyperlink w:anchor="_Toc182334631" w:history="1">
            <w:r w:rsidR="00173EE5" w:rsidRPr="00DC0078">
              <w:rPr>
                <w:rStyle w:val="Hyperlink"/>
                <w:bCs/>
                <w:noProof/>
              </w:rPr>
              <w:t>Bowman's Strategy Clock for City Hotel:</w:t>
            </w:r>
            <w:r w:rsidR="00173EE5">
              <w:rPr>
                <w:noProof/>
                <w:webHidden/>
              </w:rPr>
              <w:tab/>
            </w:r>
            <w:r w:rsidR="00173EE5">
              <w:rPr>
                <w:noProof/>
                <w:webHidden/>
              </w:rPr>
              <w:fldChar w:fldCharType="begin"/>
            </w:r>
            <w:r w:rsidR="00173EE5">
              <w:rPr>
                <w:noProof/>
                <w:webHidden/>
              </w:rPr>
              <w:instrText xml:space="preserve"> PAGEREF _Toc182334631 \h </w:instrText>
            </w:r>
            <w:r w:rsidR="00173EE5">
              <w:rPr>
                <w:noProof/>
                <w:webHidden/>
              </w:rPr>
            </w:r>
            <w:r w:rsidR="00173EE5">
              <w:rPr>
                <w:noProof/>
                <w:webHidden/>
              </w:rPr>
              <w:fldChar w:fldCharType="separate"/>
            </w:r>
            <w:r w:rsidR="00173EE5">
              <w:rPr>
                <w:noProof/>
                <w:webHidden/>
              </w:rPr>
              <w:t>6</w:t>
            </w:r>
            <w:r w:rsidR="00173EE5">
              <w:rPr>
                <w:noProof/>
                <w:webHidden/>
              </w:rPr>
              <w:fldChar w:fldCharType="end"/>
            </w:r>
          </w:hyperlink>
        </w:p>
        <w:p w14:paraId="526456FE" w14:textId="77777777" w:rsidR="00173EE5" w:rsidRDefault="00000000">
          <w:pPr>
            <w:pStyle w:val="TOC1"/>
            <w:tabs>
              <w:tab w:val="right" w:leader="dot" w:pos="9350"/>
            </w:tabs>
            <w:rPr>
              <w:noProof/>
            </w:rPr>
          </w:pPr>
          <w:hyperlink w:anchor="_Toc182334632" w:history="1">
            <w:r w:rsidR="00173EE5" w:rsidRPr="00DC0078">
              <w:rPr>
                <w:rStyle w:val="Hyperlink"/>
                <w:bCs/>
                <w:noProof/>
              </w:rPr>
              <w:t>Four Stages for Recovery Plan:</w:t>
            </w:r>
            <w:r w:rsidR="00173EE5">
              <w:rPr>
                <w:noProof/>
                <w:webHidden/>
              </w:rPr>
              <w:tab/>
            </w:r>
            <w:r w:rsidR="00173EE5">
              <w:rPr>
                <w:noProof/>
                <w:webHidden/>
              </w:rPr>
              <w:fldChar w:fldCharType="begin"/>
            </w:r>
            <w:r w:rsidR="00173EE5">
              <w:rPr>
                <w:noProof/>
                <w:webHidden/>
              </w:rPr>
              <w:instrText xml:space="preserve"> PAGEREF _Toc182334632 \h </w:instrText>
            </w:r>
            <w:r w:rsidR="00173EE5">
              <w:rPr>
                <w:noProof/>
                <w:webHidden/>
              </w:rPr>
            </w:r>
            <w:r w:rsidR="00173EE5">
              <w:rPr>
                <w:noProof/>
                <w:webHidden/>
              </w:rPr>
              <w:fldChar w:fldCharType="separate"/>
            </w:r>
            <w:r w:rsidR="00173EE5">
              <w:rPr>
                <w:noProof/>
                <w:webHidden/>
              </w:rPr>
              <w:t>7</w:t>
            </w:r>
            <w:r w:rsidR="00173EE5">
              <w:rPr>
                <w:noProof/>
                <w:webHidden/>
              </w:rPr>
              <w:fldChar w:fldCharType="end"/>
            </w:r>
          </w:hyperlink>
        </w:p>
        <w:p w14:paraId="6E6A1CDF" w14:textId="77777777" w:rsidR="00173EE5" w:rsidRDefault="00000000">
          <w:pPr>
            <w:pStyle w:val="TOC1"/>
            <w:tabs>
              <w:tab w:val="right" w:leader="dot" w:pos="9350"/>
            </w:tabs>
            <w:rPr>
              <w:noProof/>
            </w:rPr>
          </w:pPr>
          <w:hyperlink w:anchor="_Toc182334633" w:history="1">
            <w:r w:rsidR="00173EE5" w:rsidRPr="00DC0078">
              <w:rPr>
                <w:rStyle w:val="Hyperlink"/>
                <w:bCs/>
                <w:noProof/>
              </w:rPr>
              <w:t>Mitigating risk through strategies:</w:t>
            </w:r>
            <w:r w:rsidR="00173EE5">
              <w:rPr>
                <w:noProof/>
                <w:webHidden/>
              </w:rPr>
              <w:tab/>
            </w:r>
            <w:r w:rsidR="00173EE5">
              <w:rPr>
                <w:noProof/>
                <w:webHidden/>
              </w:rPr>
              <w:fldChar w:fldCharType="begin"/>
            </w:r>
            <w:r w:rsidR="00173EE5">
              <w:rPr>
                <w:noProof/>
                <w:webHidden/>
              </w:rPr>
              <w:instrText xml:space="preserve"> PAGEREF _Toc182334633 \h </w:instrText>
            </w:r>
            <w:r w:rsidR="00173EE5">
              <w:rPr>
                <w:noProof/>
                <w:webHidden/>
              </w:rPr>
            </w:r>
            <w:r w:rsidR="00173EE5">
              <w:rPr>
                <w:noProof/>
                <w:webHidden/>
              </w:rPr>
              <w:fldChar w:fldCharType="separate"/>
            </w:r>
            <w:r w:rsidR="00173EE5">
              <w:rPr>
                <w:noProof/>
                <w:webHidden/>
              </w:rPr>
              <w:t>7</w:t>
            </w:r>
            <w:r w:rsidR="00173EE5">
              <w:rPr>
                <w:noProof/>
                <w:webHidden/>
              </w:rPr>
              <w:fldChar w:fldCharType="end"/>
            </w:r>
          </w:hyperlink>
        </w:p>
        <w:p w14:paraId="77E293FD" w14:textId="77777777" w:rsidR="00173EE5" w:rsidRDefault="00000000">
          <w:pPr>
            <w:pStyle w:val="TOC1"/>
            <w:tabs>
              <w:tab w:val="right" w:leader="dot" w:pos="9350"/>
            </w:tabs>
            <w:rPr>
              <w:noProof/>
            </w:rPr>
          </w:pPr>
          <w:hyperlink w:anchor="_Toc182334634" w:history="1">
            <w:r w:rsidR="00173EE5" w:rsidRPr="00DC0078">
              <w:rPr>
                <w:rStyle w:val="Hyperlink"/>
                <w:bCs/>
                <w:noProof/>
              </w:rPr>
              <w:t>Risk Assessment:</w:t>
            </w:r>
            <w:r w:rsidR="00173EE5">
              <w:rPr>
                <w:noProof/>
                <w:webHidden/>
              </w:rPr>
              <w:tab/>
            </w:r>
            <w:r w:rsidR="00173EE5">
              <w:rPr>
                <w:noProof/>
                <w:webHidden/>
              </w:rPr>
              <w:fldChar w:fldCharType="begin"/>
            </w:r>
            <w:r w:rsidR="00173EE5">
              <w:rPr>
                <w:noProof/>
                <w:webHidden/>
              </w:rPr>
              <w:instrText xml:space="preserve"> PAGEREF _Toc182334634 \h </w:instrText>
            </w:r>
            <w:r w:rsidR="00173EE5">
              <w:rPr>
                <w:noProof/>
                <w:webHidden/>
              </w:rPr>
            </w:r>
            <w:r w:rsidR="00173EE5">
              <w:rPr>
                <w:noProof/>
                <w:webHidden/>
              </w:rPr>
              <w:fldChar w:fldCharType="separate"/>
            </w:r>
            <w:r w:rsidR="00173EE5">
              <w:rPr>
                <w:noProof/>
                <w:webHidden/>
              </w:rPr>
              <w:t>8</w:t>
            </w:r>
            <w:r w:rsidR="00173EE5">
              <w:rPr>
                <w:noProof/>
                <w:webHidden/>
              </w:rPr>
              <w:fldChar w:fldCharType="end"/>
            </w:r>
          </w:hyperlink>
        </w:p>
        <w:p w14:paraId="4A545037" w14:textId="77777777" w:rsidR="00173EE5" w:rsidRDefault="00000000">
          <w:pPr>
            <w:pStyle w:val="TOC2"/>
            <w:tabs>
              <w:tab w:val="right" w:leader="dot" w:pos="9350"/>
            </w:tabs>
            <w:rPr>
              <w:noProof/>
            </w:rPr>
          </w:pPr>
          <w:hyperlink w:anchor="_Toc182334635" w:history="1">
            <w:r w:rsidR="00173EE5" w:rsidRPr="00DC0078">
              <w:rPr>
                <w:rStyle w:val="Hyperlink"/>
                <w:bCs/>
                <w:noProof/>
              </w:rPr>
              <w:t>Liquidity Risk:</w:t>
            </w:r>
            <w:r w:rsidR="00173EE5">
              <w:rPr>
                <w:noProof/>
                <w:webHidden/>
              </w:rPr>
              <w:tab/>
            </w:r>
            <w:r w:rsidR="00173EE5">
              <w:rPr>
                <w:noProof/>
                <w:webHidden/>
              </w:rPr>
              <w:fldChar w:fldCharType="begin"/>
            </w:r>
            <w:r w:rsidR="00173EE5">
              <w:rPr>
                <w:noProof/>
                <w:webHidden/>
              </w:rPr>
              <w:instrText xml:space="preserve"> PAGEREF _Toc182334635 \h </w:instrText>
            </w:r>
            <w:r w:rsidR="00173EE5">
              <w:rPr>
                <w:noProof/>
                <w:webHidden/>
              </w:rPr>
            </w:r>
            <w:r w:rsidR="00173EE5">
              <w:rPr>
                <w:noProof/>
                <w:webHidden/>
              </w:rPr>
              <w:fldChar w:fldCharType="separate"/>
            </w:r>
            <w:r w:rsidR="00173EE5">
              <w:rPr>
                <w:noProof/>
                <w:webHidden/>
              </w:rPr>
              <w:t>8</w:t>
            </w:r>
            <w:r w:rsidR="00173EE5">
              <w:rPr>
                <w:noProof/>
                <w:webHidden/>
              </w:rPr>
              <w:fldChar w:fldCharType="end"/>
            </w:r>
          </w:hyperlink>
        </w:p>
        <w:p w14:paraId="1F9618D6" w14:textId="77777777" w:rsidR="00173EE5" w:rsidRDefault="00000000">
          <w:pPr>
            <w:pStyle w:val="TOC2"/>
            <w:tabs>
              <w:tab w:val="right" w:leader="dot" w:pos="9350"/>
            </w:tabs>
            <w:rPr>
              <w:noProof/>
            </w:rPr>
          </w:pPr>
          <w:hyperlink w:anchor="_Toc182334636" w:history="1">
            <w:r w:rsidR="00173EE5" w:rsidRPr="00DC0078">
              <w:rPr>
                <w:rStyle w:val="Hyperlink"/>
                <w:bCs/>
                <w:noProof/>
              </w:rPr>
              <w:t>Regulatory Risk:</w:t>
            </w:r>
            <w:r w:rsidR="00173EE5">
              <w:rPr>
                <w:noProof/>
                <w:webHidden/>
              </w:rPr>
              <w:tab/>
            </w:r>
            <w:r w:rsidR="00173EE5">
              <w:rPr>
                <w:noProof/>
                <w:webHidden/>
              </w:rPr>
              <w:fldChar w:fldCharType="begin"/>
            </w:r>
            <w:r w:rsidR="00173EE5">
              <w:rPr>
                <w:noProof/>
                <w:webHidden/>
              </w:rPr>
              <w:instrText xml:space="preserve"> PAGEREF _Toc182334636 \h </w:instrText>
            </w:r>
            <w:r w:rsidR="00173EE5">
              <w:rPr>
                <w:noProof/>
                <w:webHidden/>
              </w:rPr>
            </w:r>
            <w:r w:rsidR="00173EE5">
              <w:rPr>
                <w:noProof/>
                <w:webHidden/>
              </w:rPr>
              <w:fldChar w:fldCharType="separate"/>
            </w:r>
            <w:r w:rsidR="00173EE5">
              <w:rPr>
                <w:noProof/>
                <w:webHidden/>
              </w:rPr>
              <w:t>8</w:t>
            </w:r>
            <w:r w:rsidR="00173EE5">
              <w:rPr>
                <w:noProof/>
                <w:webHidden/>
              </w:rPr>
              <w:fldChar w:fldCharType="end"/>
            </w:r>
          </w:hyperlink>
        </w:p>
        <w:p w14:paraId="5C438ED3" w14:textId="77777777" w:rsidR="00173EE5" w:rsidRDefault="00000000">
          <w:pPr>
            <w:pStyle w:val="TOC2"/>
            <w:tabs>
              <w:tab w:val="right" w:leader="dot" w:pos="9350"/>
            </w:tabs>
            <w:rPr>
              <w:noProof/>
            </w:rPr>
          </w:pPr>
          <w:hyperlink w:anchor="_Toc182334637" w:history="1">
            <w:r w:rsidR="00173EE5" w:rsidRPr="00DC0078">
              <w:rPr>
                <w:rStyle w:val="Hyperlink"/>
                <w:bCs/>
                <w:noProof/>
              </w:rPr>
              <w:t>Environmental Risk:</w:t>
            </w:r>
            <w:r w:rsidR="00173EE5">
              <w:rPr>
                <w:noProof/>
                <w:webHidden/>
              </w:rPr>
              <w:tab/>
            </w:r>
            <w:r w:rsidR="00173EE5">
              <w:rPr>
                <w:noProof/>
                <w:webHidden/>
              </w:rPr>
              <w:fldChar w:fldCharType="begin"/>
            </w:r>
            <w:r w:rsidR="00173EE5">
              <w:rPr>
                <w:noProof/>
                <w:webHidden/>
              </w:rPr>
              <w:instrText xml:space="preserve"> PAGEREF _Toc182334637 \h </w:instrText>
            </w:r>
            <w:r w:rsidR="00173EE5">
              <w:rPr>
                <w:noProof/>
                <w:webHidden/>
              </w:rPr>
            </w:r>
            <w:r w:rsidR="00173EE5">
              <w:rPr>
                <w:noProof/>
                <w:webHidden/>
              </w:rPr>
              <w:fldChar w:fldCharType="separate"/>
            </w:r>
            <w:r w:rsidR="00173EE5">
              <w:rPr>
                <w:noProof/>
                <w:webHidden/>
              </w:rPr>
              <w:t>8</w:t>
            </w:r>
            <w:r w:rsidR="00173EE5">
              <w:rPr>
                <w:noProof/>
                <w:webHidden/>
              </w:rPr>
              <w:fldChar w:fldCharType="end"/>
            </w:r>
          </w:hyperlink>
        </w:p>
        <w:p w14:paraId="26CB20A0" w14:textId="77777777" w:rsidR="00173EE5" w:rsidRDefault="00000000">
          <w:pPr>
            <w:pStyle w:val="TOC1"/>
            <w:tabs>
              <w:tab w:val="right" w:leader="dot" w:pos="9350"/>
            </w:tabs>
            <w:rPr>
              <w:noProof/>
            </w:rPr>
          </w:pPr>
          <w:hyperlink w:anchor="_Toc182334638" w:history="1">
            <w:r w:rsidR="00173EE5" w:rsidRPr="00DC0078">
              <w:rPr>
                <w:rStyle w:val="Hyperlink"/>
                <w:bCs/>
                <w:noProof/>
              </w:rPr>
              <w:t>Strategic Recommendations for Turnaround</w:t>
            </w:r>
            <w:r w:rsidR="00173EE5">
              <w:rPr>
                <w:noProof/>
                <w:webHidden/>
              </w:rPr>
              <w:tab/>
            </w:r>
            <w:r w:rsidR="00173EE5">
              <w:rPr>
                <w:noProof/>
                <w:webHidden/>
              </w:rPr>
              <w:fldChar w:fldCharType="begin"/>
            </w:r>
            <w:r w:rsidR="00173EE5">
              <w:rPr>
                <w:noProof/>
                <w:webHidden/>
              </w:rPr>
              <w:instrText xml:space="preserve"> PAGEREF _Toc182334638 \h </w:instrText>
            </w:r>
            <w:r w:rsidR="00173EE5">
              <w:rPr>
                <w:noProof/>
                <w:webHidden/>
              </w:rPr>
            </w:r>
            <w:r w:rsidR="00173EE5">
              <w:rPr>
                <w:noProof/>
                <w:webHidden/>
              </w:rPr>
              <w:fldChar w:fldCharType="separate"/>
            </w:r>
            <w:r w:rsidR="00173EE5">
              <w:rPr>
                <w:noProof/>
                <w:webHidden/>
              </w:rPr>
              <w:t>8</w:t>
            </w:r>
            <w:r w:rsidR="00173EE5">
              <w:rPr>
                <w:noProof/>
                <w:webHidden/>
              </w:rPr>
              <w:fldChar w:fldCharType="end"/>
            </w:r>
          </w:hyperlink>
        </w:p>
        <w:p w14:paraId="59AF6A26" w14:textId="77777777" w:rsidR="00173EE5" w:rsidRDefault="00000000">
          <w:pPr>
            <w:pStyle w:val="TOC1"/>
            <w:tabs>
              <w:tab w:val="right" w:leader="dot" w:pos="9350"/>
            </w:tabs>
            <w:rPr>
              <w:noProof/>
            </w:rPr>
          </w:pPr>
          <w:hyperlink w:anchor="_Toc182334639" w:history="1">
            <w:r w:rsidR="00173EE5" w:rsidRPr="00DC0078">
              <w:rPr>
                <w:rStyle w:val="Hyperlink"/>
                <w:bCs/>
                <w:noProof/>
              </w:rPr>
              <w:t>Conclusion</w:t>
            </w:r>
            <w:r w:rsidR="00173EE5">
              <w:rPr>
                <w:noProof/>
                <w:webHidden/>
              </w:rPr>
              <w:tab/>
            </w:r>
            <w:r w:rsidR="00173EE5">
              <w:rPr>
                <w:noProof/>
                <w:webHidden/>
              </w:rPr>
              <w:fldChar w:fldCharType="begin"/>
            </w:r>
            <w:r w:rsidR="00173EE5">
              <w:rPr>
                <w:noProof/>
                <w:webHidden/>
              </w:rPr>
              <w:instrText xml:space="preserve"> PAGEREF _Toc182334639 \h </w:instrText>
            </w:r>
            <w:r w:rsidR="00173EE5">
              <w:rPr>
                <w:noProof/>
                <w:webHidden/>
              </w:rPr>
            </w:r>
            <w:r w:rsidR="00173EE5">
              <w:rPr>
                <w:noProof/>
                <w:webHidden/>
              </w:rPr>
              <w:fldChar w:fldCharType="separate"/>
            </w:r>
            <w:r w:rsidR="00173EE5">
              <w:rPr>
                <w:noProof/>
                <w:webHidden/>
              </w:rPr>
              <w:t>9</w:t>
            </w:r>
            <w:r w:rsidR="00173EE5">
              <w:rPr>
                <w:noProof/>
                <w:webHidden/>
              </w:rPr>
              <w:fldChar w:fldCharType="end"/>
            </w:r>
          </w:hyperlink>
        </w:p>
        <w:p w14:paraId="39880D58" w14:textId="77777777" w:rsidR="00173EE5" w:rsidRDefault="00000000">
          <w:pPr>
            <w:pStyle w:val="TOC1"/>
            <w:tabs>
              <w:tab w:val="right" w:leader="dot" w:pos="9350"/>
            </w:tabs>
            <w:rPr>
              <w:noProof/>
            </w:rPr>
          </w:pPr>
          <w:hyperlink w:anchor="_Toc182334640" w:history="1">
            <w:r w:rsidR="00173EE5" w:rsidRPr="00DC0078">
              <w:rPr>
                <w:rStyle w:val="Hyperlink"/>
                <w:noProof/>
              </w:rPr>
              <w:t>References</w:t>
            </w:r>
            <w:r w:rsidR="00173EE5">
              <w:rPr>
                <w:noProof/>
                <w:webHidden/>
              </w:rPr>
              <w:tab/>
            </w:r>
            <w:r w:rsidR="00173EE5">
              <w:rPr>
                <w:noProof/>
                <w:webHidden/>
              </w:rPr>
              <w:fldChar w:fldCharType="begin"/>
            </w:r>
            <w:r w:rsidR="00173EE5">
              <w:rPr>
                <w:noProof/>
                <w:webHidden/>
              </w:rPr>
              <w:instrText xml:space="preserve"> PAGEREF _Toc182334640 \h </w:instrText>
            </w:r>
            <w:r w:rsidR="00173EE5">
              <w:rPr>
                <w:noProof/>
                <w:webHidden/>
              </w:rPr>
            </w:r>
            <w:r w:rsidR="00173EE5">
              <w:rPr>
                <w:noProof/>
                <w:webHidden/>
              </w:rPr>
              <w:fldChar w:fldCharType="separate"/>
            </w:r>
            <w:r w:rsidR="00173EE5">
              <w:rPr>
                <w:noProof/>
                <w:webHidden/>
              </w:rPr>
              <w:t>9</w:t>
            </w:r>
            <w:r w:rsidR="00173EE5">
              <w:rPr>
                <w:noProof/>
                <w:webHidden/>
              </w:rPr>
              <w:fldChar w:fldCharType="end"/>
            </w:r>
          </w:hyperlink>
        </w:p>
        <w:p w14:paraId="3374C522" w14:textId="77777777" w:rsidR="00173EE5" w:rsidRDefault="00173EE5">
          <w:r>
            <w:rPr>
              <w:b/>
              <w:bCs/>
              <w:noProof/>
            </w:rPr>
            <w:fldChar w:fldCharType="end"/>
          </w:r>
        </w:p>
      </w:sdtContent>
    </w:sdt>
    <w:p w14:paraId="21BB6CDD" w14:textId="77777777" w:rsidR="003F49BD" w:rsidRPr="00010D2F" w:rsidRDefault="003F49BD" w:rsidP="00010D2F">
      <w:pPr>
        <w:pStyle w:val="Heading1"/>
        <w:spacing w:line="480" w:lineRule="auto"/>
        <w:jc w:val="both"/>
        <w:rPr>
          <w:rStyle w:val="Strong"/>
          <w:b/>
          <w:color w:val="000000" w:themeColor="text1"/>
        </w:rPr>
      </w:pPr>
      <w:bookmarkStart w:id="1" w:name="_Toc182334619"/>
      <w:r w:rsidRPr="00010D2F">
        <w:rPr>
          <w:rStyle w:val="Strong"/>
          <w:b/>
          <w:color w:val="000000" w:themeColor="text1"/>
        </w:rPr>
        <w:t>Introduction to City Hotel</w:t>
      </w:r>
      <w:r w:rsidR="000F2816" w:rsidRPr="00010D2F">
        <w:rPr>
          <w:rStyle w:val="Strong"/>
          <w:b/>
          <w:color w:val="000000" w:themeColor="text1"/>
        </w:rPr>
        <w:t>:</w:t>
      </w:r>
      <w:bookmarkEnd w:id="1"/>
    </w:p>
    <w:p w14:paraId="2E4C2703" w14:textId="77777777" w:rsidR="003F49BD" w:rsidRPr="00010D2F" w:rsidRDefault="004614AE"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The report </w:t>
      </w:r>
      <w:r w:rsidR="00172E1A" w:rsidRPr="00010D2F">
        <w:rPr>
          <w:rStyle w:val="Strong"/>
          <w:rFonts w:eastAsia="Times New Roman" w:cs="Times New Roman"/>
          <w:b w:val="0"/>
          <w:szCs w:val="24"/>
        </w:rPr>
        <w:t xml:space="preserve">illustrates that the </w:t>
      </w:r>
      <w:r w:rsidR="003F49BD" w:rsidRPr="00010D2F">
        <w:rPr>
          <w:rStyle w:val="Strong"/>
          <w:rFonts w:eastAsia="Times New Roman" w:cs="Times New Roman"/>
          <w:b w:val="0"/>
          <w:szCs w:val="24"/>
        </w:rPr>
        <w:t xml:space="preserve">City Hotel is a privately owned hotel situated in the United Kingdom. The hotel has been targeting business as well as leisure </w:t>
      </w:r>
      <w:proofErr w:type="spellStart"/>
      <w:r w:rsidR="003F49BD" w:rsidRPr="00010D2F">
        <w:rPr>
          <w:rStyle w:val="Strong"/>
          <w:rFonts w:eastAsia="Times New Roman" w:cs="Times New Roman"/>
          <w:b w:val="0"/>
          <w:szCs w:val="24"/>
        </w:rPr>
        <w:t>travellers</w:t>
      </w:r>
      <w:proofErr w:type="spellEnd"/>
      <w:r w:rsidR="003F49BD" w:rsidRPr="00010D2F">
        <w:rPr>
          <w:rStyle w:val="Strong"/>
          <w:rFonts w:eastAsia="Times New Roman" w:cs="Times New Roman"/>
          <w:b w:val="0"/>
          <w:szCs w:val="24"/>
        </w:rPr>
        <w:t>. For the last couple of years, serious issues have been created at the hotel that pose serious challenges to the operational efficiency and financial health of the hotel. Revenue and expenses varied throughout the years 2021 to 2023, which impacted profitability as well as liquidity</w:t>
      </w:r>
      <w:sdt>
        <w:sdtPr>
          <w:rPr>
            <w:rStyle w:val="Strong"/>
            <w:rFonts w:eastAsia="Times New Roman" w:cs="Times New Roman"/>
            <w:b w:val="0"/>
            <w:szCs w:val="24"/>
          </w:rPr>
          <w:id w:val="-1790270454"/>
          <w:citation/>
        </w:sdtPr>
        <w:sdtContent>
          <w:r w:rsidR="008D7D4E" w:rsidRPr="00010D2F">
            <w:rPr>
              <w:rStyle w:val="Strong"/>
              <w:rFonts w:eastAsia="Times New Roman" w:cs="Times New Roman"/>
              <w:b w:val="0"/>
              <w:szCs w:val="24"/>
            </w:rPr>
            <w:fldChar w:fldCharType="begin"/>
          </w:r>
          <w:r w:rsidR="003F239C" w:rsidRPr="00010D2F">
            <w:rPr>
              <w:rStyle w:val="Strong"/>
              <w:rFonts w:eastAsia="Times New Roman" w:cs="Times New Roman"/>
              <w:b w:val="0"/>
              <w:szCs w:val="24"/>
            </w:rPr>
            <w:instrText xml:space="preserve">CITATION Sig20 \l 1033 </w:instrText>
          </w:r>
          <w:r w:rsidR="008D7D4E"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(Elkhwesky et al., 2024)</w:t>
          </w:r>
          <w:r w:rsidR="008D7D4E"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 This assessment seeks to analy</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e trends and patterns of hotel financial performance, identify the major reasons for the deterioration in profitability, and recommend a turnaround strategy to return to financial stability, or else, the most viable financial outcome for the hotel owner.</w:t>
      </w:r>
    </w:p>
    <w:p w14:paraId="3A8177EE" w14:textId="77777777" w:rsidR="003F49BD" w:rsidRPr="00010D2F" w:rsidRDefault="003F49BD" w:rsidP="00010D2F">
      <w:pPr>
        <w:pStyle w:val="Heading2"/>
        <w:spacing w:line="480" w:lineRule="auto"/>
        <w:jc w:val="both"/>
        <w:rPr>
          <w:rStyle w:val="Strong"/>
          <w:b/>
          <w:color w:val="000000" w:themeColor="text1"/>
        </w:rPr>
      </w:pPr>
      <w:bookmarkStart w:id="2" w:name="_Toc182334620"/>
      <w:r w:rsidRPr="00010D2F">
        <w:rPr>
          <w:rStyle w:val="Strong"/>
          <w:b/>
          <w:color w:val="000000" w:themeColor="text1"/>
        </w:rPr>
        <w:t>Financial Performance Analysis (2021-2023)</w:t>
      </w:r>
      <w:bookmarkEnd w:id="2"/>
    </w:p>
    <w:p w14:paraId="13E2B723" w14:textId="77777777" w:rsidR="003F49BD" w:rsidRPr="00010D2F" w:rsidRDefault="003F49BD" w:rsidP="00010D2F">
      <w:pPr>
        <w:pStyle w:val="Heading2"/>
        <w:spacing w:line="480" w:lineRule="auto"/>
        <w:jc w:val="both"/>
        <w:rPr>
          <w:rStyle w:val="Strong"/>
          <w:b/>
          <w:color w:val="000000" w:themeColor="text1"/>
        </w:rPr>
      </w:pPr>
      <w:bookmarkStart w:id="3" w:name="_Toc182334621"/>
      <w:r w:rsidRPr="00010D2F">
        <w:rPr>
          <w:rStyle w:val="Strong"/>
          <w:b/>
          <w:color w:val="000000" w:themeColor="text1"/>
        </w:rPr>
        <w:t>1. Revenue Analysis</w:t>
      </w:r>
      <w:bookmarkEnd w:id="3"/>
    </w:p>
    <w:p w14:paraId="7B986CBD" w14:textId="77777777" w:rsidR="003F49BD" w:rsidRPr="00010D2F" w:rsidRDefault="00172E1A"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assessment illustrates that, i</w:t>
      </w:r>
      <w:r w:rsidR="003F49BD" w:rsidRPr="00010D2F">
        <w:rPr>
          <w:rStyle w:val="Strong"/>
          <w:rFonts w:eastAsia="Times New Roman" w:cs="Times New Roman"/>
          <w:b w:val="0"/>
          <w:szCs w:val="24"/>
        </w:rPr>
        <w:t xml:space="preserve">n 2021, City Hotel generated revenue of £5,248,290, which was marginally increased to £5,307,480 by 2022 but then drastically reduced to £2,325,440 by 2023. This above 50% decline between 2022 and 2023 therefore means drastic shifts in market demand </w:t>
      </w:r>
      <w:r w:rsidR="003F49BD" w:rsidRPr="00010D2F">
        <w:rPr>
          <w:rStyle w:val="Strong"/>
          <w:rFonts w:eastAsia="Times New Roman" w:cs="Times New Roman"/>
          <w:b w:val="0"/>
          <w:szCs w:val="24"/>
        </w:rPr>
        <w:lastRenderedPageBreak/>
        <w:t xml:space="preserve">changes, operation issues, or increased competition. The reduced revenue shares the similar stress conditions of the economy, inflationary pressures, and </w:t>
      </w:r>
      <w:r w:rsidR="00725F68" w:rsidRPr="00010D2F">
        <w:rPr>
          <w:rStyle w:val="Strong"/>
          <w:rFonts w:eastAsia="Times New Roman" w:cs="Times New Roman"/>
          <w:b w:val="0"/>
          <w:szCs w:val="24"/>
        </w:rPr>
        <w:t>high-cost</w:t>
      </w:r>
      <w:r w:rsidR="003F49BD" w:rsidRPr="00010D2F">
        <w:rPr>
          <w:rStyle w:val="Strong"/>
          <w:rFonts w:eastAsia="Times New Roman" w:cs="Times New Roman"/>
          <w:b w:val="0"/>
          <w:szCs w:val="24"/>
        </w:rPr>
        <w:t xml:space="preserve"> erratic consumer spending affected the hospitality industry</w:t>
      </w:r>
      <w:r w:rsidRPr="00010D2F">
        <w:rPr>
          <w:rStyle w:val="Strong"/>
          <w:rFonts w:eastAsia="Times New Roman" w:cs="Times New Roman"/>
          <w:b w:val="0"/>
          <w:szCs w:val="24"/>
        </w:rPr>
        <w:t xml:space="preserve">. </w:t>
      </w:r>
      <w:r w:rsidR="003F49BD" w:rsidRPr="00010D2F">
        <w:rPr>
          <w:rStyle w:val="Strong"/>
          <w:rFonts w:eastAsia="Times New Roman" w:cs="Times New Roman"/>
          <w:b w:val="0"/>
          <w:szCs w:val="24"/>
        </w:rPr>
        <w:t xml:space="preserve">A </w:t>
      </w:r>
      <w:r w:rsidRPr="00010D2F">
        <w:rPr>
          <w:rStyle w:val="Strong"/>
          <w:rFonts w:eastAsia="Times New Roman" w:cs="Times New Roman"/>
          <w:b w:val="0"/>
          <w:szCs w:val="24"/>
        </w:rPr>
        <w:t>PEST analysis</w:t>
      </w:r>
      <w:r w:rsidR="003F49BD" w:rsidRPr="00010D2F">
        <w:rPr>
          <w:rStyle w:val="Strong"/>
          <w:rFonts w:eastAsia="Times New Roman" w:cs="Times New Roman"/>
          <w:b w:val="0"/>
          <w:szCs w:val="24"/>
        </w:rPr>
        <w:t xml:space="preserve"> at market trends in competition, customer demand, and requirements would give a clearer picture of how revenue declined</w:t>
      </w:r>
      <w:sdt>
        <w:sdtPr>
          <w:rPr>
            <w:rStyle w:val="Strong"/>
            <w:rFonts w:eastAsia="Times New Roman" w:cs="Times New Roman"/>
            <w:b w:val="0"/>
            <w:szCs w:val="24"/>
          </w:rPr>
          <w:id w:val="-1914927650"/>
          <w:citation/>
        </w:sdtPr>
        <w:sdtContent>
          <w:r w:rsidR="00FD0688" w:rsidRPr="00010D2F">
            <w:rPr>
              <w:rStyle w:val="Strong"/>
              <w:rFonts w:eastAsia="Times New Roman" w:cs="Times New Roman"/>
              <w:b w:val="0"/>
              <w:szCs w:val="24"/>
            </w:rPr>
            <w:fldChar w:fldCharType="begin"/>
          </w:r>
          <w:r w:rsidR="003F239C" w:rsidRPr="00010D2F">
            <w:rPr>
              <w:rStyle w:val="Strong"/>
              <w:rFonts w:eastAsia="Times New Roman" w:cs="Times New Roman"/>
              <w:b w:val="0"/>
              <w:szCs w:val="24"/>
            </w:rPr>
            <w:instrText xml:space="preserve">CITATION Raj24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(Raji et al., 2024)</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w:t>
      </w:r>
    </w:p>
    <w:p w14:paraId="21908340" w14:textId="77777777" w:rsidR="003F49BD" w:rsidRPr="00010D2F" w:rsidRDefault="003F49BD" w:rsidP="00010D2F">
      <w:pPr>
        <w:pStyle w:val="Heading2"/>
        <w:spacing w:line="480" w:lineRule="auto"/>
        <w:jc w:val="both"/>
        <w:rPr>
          <w:rStyle w:val="Strong"/>
          <w:b/>
          <w:color w:val="000000" w:themeColor="text1"/>
        </w:rPr>
      </w:pPr>
      <w:bookmarkStart w:id="4" w:name="_Toc182334622"/>
      <w:r w:rsidRPr="00010D2F">
        <w:rPr>
          <w:rStyle w:val="Strong"/>
          <w:b/>
          <w:color w:val="000000" w:themeColor="text1"/>
        </w:rPr>
        <w:t>2. COGS and Operating Expenses</w:t>
      </w:r>
      <w:bookmarkEnd w:id="4"/>
    </w:p>
    <w:p w14:paraId="4007FA01" w14:textId="77777777" w:rsidR="003F49BD" w:rsidRPr="00010D2F" w:rsidRDefault="00172E1A"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The </w:t>
      </w:r>
      <w:r w:rsidR="005E58EE" w:rsidRPr="00010D2F">
        <w:rPr>
          <w:rStyle w:val="Strong"/>
          <w:rFonts w:eastAsia="Times New Roman" w:cs="Times New Roman"/>
          <w:b w:val="0"/>
          <w:szCs w:val="24"/>
        </w:rPr>
        <w:t>assessment</w:t>
      </w:r>
      <w:r w:rsidRPr="00010D2F">
        <w:rPr>
          <w:rStyle w:val="Strong"/>
          <w:rFonts w:eastAsia="Times New Roman" w:cs="Times New Roman"/>
          <w:b w:val="0"/>
          <w:szCs w:val="24"/>
        </w:rPr>
        <w:t xml:space="preserve"> highlights that t</w:t>
      </w:r>
      <w:r w:rsidR="00725F68" w:rsidRPr="00010D2F">
        <w:rPr>
          <w:rStyle w:val="Strong"/>
          <w:rFonts w:eastAsia="Times New Roman" w:cs="Times New Roman"/>
          <w:b w:val="0"/>
          <w:szCs w:val="24"/>
        </w:rPr>
        <w:t>he cost</w:t>
      </w:r>
      <w:r w:rsidR="003F49BD" w:rsidRPr="00010D2F">
        <w:rPr>
          <w:rStyle w:val="Strong"/>
          <w:rFonts w:eastAsia="Times New Roman" w:cs="Times New Roman"/>
          <w:b w:val="0"/>
          <w:szCs w:val="24"/>
        </w:rPr>
        <w:t xml:space="preserve"> of goods sold was level with the various years covered: 2021 stands at £411,600, 2022 stands at £401,510, and 2023 is at £176,250. While COGS would be relatively lower than in revenue in 2023, that fall is not as sharp in a loss in revenue impacted by gross profit. This may be one of the cost line items that comprise critical products meant for the running of the hotel, such as food, drinks, and other products and services, whose demand should be carefully </w:t>
      </w:r>
      <w:proofErr w:type="spellStart"/>
      <w:r w:rsidR="003F49BD" w:rsidRPr="00010D2F">
        <w:rPr>
          <w:rStyle w:val="Strong"/>
          <w:rFonts w:eastAsia="Times New Roman" w:cs="Times New Roman"/>
          <w:b w:val="0"/>
          <w:szCs w:val="24"/>
        </w:rPr>
        <w:t>optimi</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ed</w:t>
      </w:r>
      <w:proofErr w:type="spellEnd"/>
      <w:r w:rsidR="003F49BD" w:rsidRPr="00010D2F">
        <w:rPr>
          <w:rStyle w:val="Strong"/>
          <w:rFonts w:eastAsia="Times New Roman" w:cs="Times New Roman"/>
          <w:b w:val="0"/>
          <w:szCs w:val="24"/>
        </w:rPr>
        <w:t xml:space="preserve"> to correspond suitably to changes in demand</w:t>
      </w:r>
      <w:sdt>
        <w:sdtPr>
          <w:rPr>
            <w:rStyle w:val="Strong"/>
            <w:rFonts w:eastAsia="Times New Roman" w:cs="Times New Roman"/>
            <w:b w:val="0"/>
            <w:szCs w:val="24"/>
          </w:rPr>
          <w:id w:val="-280966039"/>
          <w:citation/>
        </w:sdtPr>
        <w:sdtContent>
          <w:r w:rsidR="00FD0688" w:rsidRPr="00010D2F">
            <w:rPr>
              <w:rStyle w:val="Strong"/>
              <w:rFonts w:eastAsia="Times New Roman" w:cs="Times New Roman"/>
              <w:b w:val="0"/>
              <w:szCs w:val="24"/>
            </w:rPr>
            <w:fldChar w:fldCharType="begin"/>
          </w:r>
          <w:r w:rsidR="00BF0596" w:rsidRPr="00010D2F">
            <w:rPr>
              <w:rStyle w:val="Strong"/>
              <w:rFonts w:eastAsia="Times New Roman" w:cs="Times New Roman"/>
              <w:b w:val="0"/>
              <w:szCs w:val="24"/>
            </w:rPr>
            <w:instrText xml:space="preserve">CITATION Pri19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(Shantz and McMullen, 2024)</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w:t>
      </w:r>
    </w:p>
    <w:p w14:paraId="0D0EC458" w14:textId="77777777" w:rsidR="003F49BD" w:rsidRPr="00010D2F" w:rsidRDefault="005E58EE"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assessment further highlights that e</w:t>
      </w:r>
      <w:r w:rsidR="003F49BD" w:rsidRPr="00010D2F">
        <w:rPr>
          <w:rStyle w:val="Strong"/>
          <w:rFonts w:eastAsia="Times New Roman" w:cs="Times New Roman"/>
          <w:b w:val="0"/>
          <w:szCs w:val="24"/>
        </w:rPr>
        <w:t xml:space="preserve">mployee Costs form a huge proportion of the hotel's cost: in 2021, it was £1,724,760, in 2022 it increased to £1,770,700 but again dropped to £1,233,160 in 2023. The fact that employee costs have dropped implies some operations changes but indeed remain a big proportion of the total cost. High </w:t>
      </w:r>
      <w:proofErr w:type="spellStart"/>
      <w:r w:rsidR="003F49BD" w:rsidRPr="00010D2F">
        <w:rPr>
          <w:rStyle w:val="Strong"/>
          <w:rFonts w:eastAsia="Times New Roman" w:cs="Times New Roman"/>
          <w:b w:val="0"/>
          <w:szCs w:val="24"/>
        </w:rPr>
        <w:t>labour</w:t>
      </w:r>
      <w:proofErr w:type="spellEnd"/>
      <w:r w:rsidR="003F49BD" w:rsidRPr="00010D2F">
        <w:rPr>
          <w:rStyle w:val="Strong"/>
          <w:rFonts w:eastAsia="Times New Roman" w:cs="Times New Roman"/>
          <w:b w:val="0"/>
          <w:szCs w:val="24"/>
        </w:rPr>
        <w:t xml:space="preserve"> costs when even lower staffing levels are maintained may be due to the difficulty of retaining employees, increased minimum wage, or greater dependence on higher-cost </w:t>
      </w:r>
      <w:proofErr w:type="spellStart"/>
      <w:r w:rsidR="003F49BD" w:rsidRPr="00010D2F">
        <w:rPr>
          <w:rStyle w:val="Strong"/>
          <w:rFonts w:eastAsia="Times New Roman" w:cs="Times New Roman"/>
          <w:b w:val="0"/>
          <w:szCs w:val="24"/>
        </w:rPr>
        <w:t>labour</w:t>
      </w:r>
      <w:proofErr w:type="spellEnd"/>
      <w:r w:rsidR="003F49BD" w:rsidRPr="00010D2F">
        <w:rPr>
          <w:rStyle w:val="Strong"/>
          <w:rFonts w:eastAsia="Times New Roman" w:cs="Times New Roman"/>
          <w:b w:val="0"/>
          <w:szCs w:val="24"/>
        </w:rPr>
        <w:t xml:space="preserve"> when occupancy levels are reduced.</w:t>
      </w:r>
    </w:p>
    <w:p w14:paraId="0A8F1E7E" w14:textId="77777777" w:rsidR="003F49BD" w:rsidRPr="00010D2F" w:rsidRDefault="003F49BD"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External Expenses decreased from £1,894,720 in 2021 to £1,675,410 in 2022, then £1,071,030 by 2023. This decline </w:t>
      </w:r>
      <w:r w:rsidR="00CD2FD0" w:rsidRPr="00010D2F">
        <w:rPr>
          <w:rStyle w:val="Strong"/>
          <w:rFonts w:eastAsia="Times New Roman" w:cs="Times New Roman"/>
          <w:b w:val="0"/>
          <w:szCs w:val="24"/>
        </w:rPr>
        <w:t>was</w:t>
      </w:r>
      <w:r w:rsidRPr="00010D2F">
        <w:rPr>
          <w:rStyle w:val="Strong"/>
          <w:rFonts w:eastAsia="Times New Roman" w:cs="Times New Roman"/>
          <w:b w:val="0"/>
          <w:szCs w:val="24"/>
        </w:rPr>
        <w:t xml:space="preserve"> the outcome of the company's initiative to </w:t>
      </w:r>
      <w:proofErr w:type="spellStart"/>
      <w:r w:rsidRPr="00010D2F">
        <w:rPr>
          <w:rStyle w:val="Strong"/>
          <w:rFonts w:eastAsia="Times New Roman" w:cs="Times New Roman"/>
          <w:b w:val="0"/>
          <w:szCs w:val="24"/>
        </w:rPr>
        <w:t>maximi</w:t>
      </w:r>
      <w:r w:rsidR="00AE3F35" w:rsidRPr="00010D2F">
        <w:rPr>
          <w:rStyle w:val="Strong"/>
          <w:rFonts w:eastAsia="Times New Roman" w:cs="Times New Roman"/>
          <w:b w:val="0"/>
          <w:szCs w:val="24"/>
        </w:rPr>
        <w:t>s</w:t>
      </w:r>
      <w:r w:rsidRPr="00010D2F">
        <w:rPr>
          <w:rStyle w:val="Strong"/>
          <w:rFonts w:eastAsia="Times New Roman" w:cs="Times New Roman"/>
          <w:b w:val="0"/>
          <w:szCs w:val="24"/>
        </w:rPr>
        <w:t>e</w:t>
      </w:r>
      <w:proofErr w:type="spellEnd"/>
      <w:r w:rsidRPr="00010D2F">
        <w:rPr>
          <w:rStyle w:val="Strong"/>
          <w:rFonts w:eastAsia="Times New Roman" w:cs="Times New Roman"/>
          <w:b w:val="0"/>
          <w:szCs w:val="24"/>
        </w:rPr>
        <w:t xml:space="preserve"> service spend or negotiate better agreements with suppliers; however, it still should assess its cost structure for the best cost cuts in services, supplies, and vendor relationships.</w:t>
      </w:r>
    </w:p>
    <w:p w14:paraId="2F9175EE" w14:textId="77777777" w:rsidR="003F49BD" w:rsidRPr="00010D2F" w:rsidRDefault="003F49BD" w:rsidP="00010D2F">
      <w:pPr>
        <w:pStyle w:val="Heading2"/>
        <w:spacing w:line="480" w:lineRule="auto"/>
        <w:jc w:val="both"/>
        <w:rPr>
          <w:rStyle w:val="Strong"/>
          <w:b/>
          <w:color w:val="000000" w:themeColor="text1"/>
        </w:rPr>
      </w:pPr>
      <w:bookmarkStart w:id="5" w:name="_Toc182334623"/>
      <w:r w:rsidRPr="00010D2F">
        <w:rPr>
          <w:rStyle w:val="Strong"/>
          <w:b/>
          <w:color w:val="000000" w:themeColor="text1"/>
        </w:rPr>
        <w:lastRenderedPageBreak/>
        <w:t>3. Profitability Measures</w:t>
      </w:r>
      <w:bookmarkEnd w:id="5"/>
    </w:p>
    <w:p w14:paraId="7A66011A" w14:textId="77777777" w:rsidR="003F49BD" w:rsidRPr="00010D2F" w:rsidRDefault="005E58EE"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The assessment states that </w:t>
      </w:r>
      <w:r w:rsidR="003F49BD" w:rsidRPr="00010D2F">
        <w:rPr>
          <w:rStyle w:val="Strong"/>
          <w:rFonts w:eastAsia="Times New Roman" w:cs="Times New Roman"/>
          <w:b w:val="0"/>
          <w:szCs w:val="24"/>
        </w:rPr>
        <w:t xml:space="preserve">net income declined from a profit </w:t>
      </w:r>
      <w:r w:rsidR="00725F68" w:rsidRPr="00010D2F">
        <w:rPr>
          <w:rStyle w:val="Strong"/>
          <w:rFonts w:eastAsia="Times New Roman" w:cs="Times New Roman"/>
          <w:b w:val="0"/>
          <w:szCs w:val="24"/>
        </w:rPr>
        <w:t>of</w:t>
      </w:r>
      <w:r w:rsidR="003F49BD" w:rsidRPr="00010D2F">
        <w:rPr>
          <w:rStyle w:val="Strong"/>
          <w:rFonts w:eastAsia="Times New Roman" w:cs="Times New Roman"/>
          <w:b w:val="0"/>
          <w:szCs w:val="24"/>
        </w:rPr>
        <w:t xml:space="preserve"> £333,930 in 2021 to a profit of £304,650 in 2022 but declined to a loss of £1,134,950 by 2023. Similarly, operating income trended, portraying positive values for 2021 (£664,160) and 2022 (£674,730), but declined to a negative £1,218,850 by 2023. Thus, the figures suggest how crucial the problems were with profitability because there were declines in both operating and net incomes</w:t>
      </w:r>
      <w:sdt>
        <w:sdtPr>
          <w:rPr>
            <w:rStyle w:val="Strong"/>
            <w:rFonts w:eastAsia="Times New Roman" w:cs="Times New Roman"/>
            <w:b w:val="0"/>
            <w:szCs w:val="24"/>
          </w:rPr>
          <w:id w:val="-932814274"/>
          <w:citation/>
        </w:sdtPr>
        <w:sdtContent>
          <w:r w:rsidR="00FD0688" w:rsidRPr="00010D2F">
            <w:rPr>
              <w:rStyle w:val="Strong"/>
              <w:rFonts w:eastAsia="Times New Roman" w:cs="Times New Roman"/>
              <w:b w:val="0"/>
              <w:szCs w:val="24"/>
            </w:rPr>
            <w:fldChar w:fldCharType="begin"/>
          </w:r>
          <w:r w:rsidR="00BF0596" w:rsidRPr="00010D2F">
            <w:rPr>
              <w:rStyle w:val="Strong"/>
              <w:rFonts w:eastAsia="Times New Roman" w:cs="Times New Roman"/>
              <w:b w:val="0"/>
              <w:szCs w:val="24"/>
            </w:rPr>
            <w:instrText xml:space="preserve">CITATION Vil23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(Villagrasa et al., 2024)</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 xml:space="preserve">. Moreover, the slight growth in the depreciation and </w:t>
      </w:r>
      <w:proofErr w:type="spellStart"/>
      <w:r w:rsidR="003F49BD" w:rsidRPr="00010D2F">
        <w:rPr>
          <w:rStyle w:val="Strong"/>
          <w:rFonts w:eastAsia="Times New Roman" w:cs="Times New Roman"/>
          <w:b w:val="0"/>
          <w:szCs w:val="24"/>
        </w:rPr>
        <w:t>amorti</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ation</w:t>
      </w:r>
      <w:proofErr w:type="spellEnd"/>
      <w:r w:rsidR="003F49BD" w:rsidRPr="00010D2F">
        <w:rPr>
          <w:rStyle w:val="Strong"/>
          <w:rFonts w:eastAsia="Times New Roman" w:cs="Times New Roman"/>
          <w:b w:val="0"/>
          <w:szCs w:val="24"/>
        </w:rPr>
        <w:t xml:space="preserve"> amount year after year is now at £661,590 as of 2023, which may be a result of increased costs since the assets are capital expenditures, thus increasing stress on working capital.</w:t>
      </w:r>
    </w:p>
    <w:p w14:paraId="364533E3" w14:textId="77777777" w:rsidR="003F49BD" w:rsidRPr="00010D2F" w:rsidRDefault="003F49BD" w:rsidP="00010D2F">
      <w:pPr>
        <w:pStyle w:val="Heading2"/>
        <w:spacing w:line="480" w:lineRule="auto"/>
        <w:jc w:val="both"/>
        <w:rPr>
          <w:rStyle w:val="Strong"/>
          <w:b/>
          <w:color w:val="000000" w:themeColor="text1"/>
        </w:rPr>
      </w:pPr>
      <w:bookmarkStart w:id="6" w:name="_Toc182334624"/>
      <w:r w:rsidRPr="00010D2F">
        <w:rPr>
          <w:rStyle w:val="Strong"/>
          <w:b/>
          <w:color w:val="000000" w:themeColor="text1"/>
        </w:rPr>
        <w:t>4</w:t>
      </w:r>
      <w:r w:rsidR="00994DB3" w:rsidRPr="00010D2F">
        <w:rPr>
          <w:rStyle w:val="Strong"/>
          <w:b/>
          <w:color w:val="000000" w:themeColor="text1"/>
        </w:rPr>
        <w:t xml:space="preserve">. </w:t>
      </w:r>
      <w:r w:rsidRPr="00010D2F">
        <w:rPr>
          <w:rStyle w:val="Strong"/>
          <w:b/>
          <w:color w:val="000000" w:themeColor="text1"/>
        </w:rPr>
        <w:t>Liquidity and Solvency Analysis</w:t>
      </w:r>
      <w:bookmarkEnd w:id="6"/>
    </w:p>
    <w:p w14:paraId="17E4659B" w14:textId="77777777" w:rsidR="003F49BD" w:rsidRPr="00010D2F" w:rsidRDefault="004657F9"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assessment further shows that c</w:t>
      </w:r>
      <w:r w:rsidR="003F49BD" w:rsidRPr="00010D2F">
        <w:rPr>
          <w:rStyle w:val="Strong"/>
          <w:rFonts w:eastAsia="Times New Roman" w:cs="Times New Roman"/>
          <w:b w:val="0"/>
          <w:szCs w:val="24"/>
        </w:rPr>
        <w:t>urrent assets decreased from £1,891,970 in 2021 to £1,285,880 in 2023, with decreased cash balances. These latter decreased from £740,590 in 2021 to £295,510 in 2023. This decreased liquidity may reflect difficulties in the short term to service current obligations. Current liabilities were significant at £1,957,360 in 2021 and £2,014,600 in 2023. Such large current liabilities generate liquidity pressure and risks of insolvency</w:t>
      </w:r>
      <w:sdt>
        <w:sdtPr>
          <w:rPr>
            <w:rStyle w:val="Strong"/>
            <w:rFonts w:eastAsia="Times New Roman" w:cs="Times New Roman"/>
            <w:b w:val="0"/>
            <w:szCs w:val="24"/>
          </w:rPr>
          <w:id w:val="-1236779930"/>
          <w:citation/>
        </w:sdtPr>
        <w:sdtContent>
          <w:r w:rsidR="00FD0688" w:rsidRPr="00010D2F">
            <w:rPr>
              <w:rStyle w:val="Strong"/>
              <w:rFonts w:eastAsia="Times New Roman" w:cs="Times New Roman"/>
              <w:b w:val="0"/>
              <w:szCs w:val="24"/>
            </w:rPr>
            <w:fldChar w:fldCharType="begin"/>
          </w:r>
          <w:r w:rsidR="00BF0596" w:rsidRPr="00010D2F">
            <w:rPr>
              <w:rStyle w:val="Strong"/>
              <w:rFonts w:eastAsia="Times New Roman" w:cs="Times New Roman"/>
              <w:b w:val="0"/>
              <w:szCs w:val="24"/>
            </w:rPr>
            <w:instrText xml:space="preserve">CITATION Wan23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(Wang et al., 2023)</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w:t>
      </w:r>
    </w:p>
    <w:p w14:paraId="301AB27E" w14:textId="77777777" w:rsidR="003F49BD" w:rsidRPr="00010D2F" w:rsidRDefault="003F49BD"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Non-current liabilities rose to £12,228,780 in 2023 from £8,727,580 in 2021, reflecting long-term borrowings and lease debt. A high increase in lease debt, from £2,844,970 in 2022 to £3,353,260 in 2023, may be interpreted as an expansion strategy or high fixed costs due to leasing responsibilities</w:t>
      </w:r>
      <w:r w:rsidR="00BF0596" w:rsidRPr="00010D2F">
        <w:rPr>
          <w:rStyle w:val="Strong"/>
          <w:rFonts w:eastAsia="Times New Roman" w:cs="Times New Roman"/>
          <w:b w:val="0"/>
          <w:szCs w:val="24"/>
        </w:rPr>
        <w:t xml:space="preserve"> </w:t>
      </w:r>
      <w:sdt>
        <w:sdtPr>
          <w:rPr>
            <w:rStyle w:val="Strong"/>
            <w:rFonts w:eastAsia="Times New Roman" w:cs="Times New Roman"/>
            <w:b w:val="0"/>
            <w:szCs w:val="24"/>
          </w:rPr>
          <w:id w:val="2078939286"/>
          <w:citation/>
        </w:sdtPr>
        <w:sdtContent>
          <w:r w:rsidR="00BF0596" w:rsidRPr="00010D2F">
            <w:rPr>
              <w:rStyle w:val="Strong"/>
              <w:rFonts w:eastAsia="Times New Roman" w:cs="Times New Roman"/>
              <w:b w:val="0"/>
              <w:szCs w:val="24"/>
            </w:rPr>
            <w:fldChar w:fldCharType="begin"/>
          </w:r>
          <w:r w:rsidR="00BF0596" w:rsidRPr="00010D2F">
            <w:rPr>
              <w:rStyle w:val="Strong"/>
              <w:rFonts w:eastAsia="Times New Roman" w:cs="Times New Roman"/>
              <w:b w:val="0"/>
              <w:szCs w:val="24"/>
            </w:rPr>
            <w:instrText xml:space="preserve">CITATION Wan23 \l 1033 </w:instrText>
          </w:r>
          <w:r w:rsidR="00BF0596" w:rsidRPr="00010D2F">
            <w:rPr>
              <w:rStyle w:val="Strong"/>
              <w:rFonts w:eastAsia="Times New Roman" w:cs="Times New Roman"/>
              <w:b w:val="0"/>
              <w:szCs w:val="24"/>
            </w:rPr>
            <w:fldChar w:fldCharType="separate"/>
          </w:r>
          <w:r w:rsidR="00A07238" w:rsidRPr="00010D2F">
            <w:rPr>
              <w:rFonts w:eastAsia="Times New Roman" w:cs="Times New Roman"/>
              <w:noProof/>
              <w:szCs w:val="24"/>
            </w:rPr>
            <w:t>(Wang et al., 2023)</w:t>
          </w:r>
          <w:r w:rsidR="00BF0596" w:rsidRPr="00010D2F">
            <w:rPr>
              <w:rStyle w:val="Strong"/>
              <w:rFonts w:eastAsia="Times New Roman" w:cs="Times New Roman"/>
              <w:b w:val="0"/>
              <w:szCs w:val="24"/>
            </w:rPr>
            <w:fldChar w:fldCharType="end"/>
          </w:r>
        </w:sdtContent>
      </w:sdt>
      <w:r w:rsidRPr="00010D2F">
        <w:rPr>
          <w:rStyle w:val="Strong"/>
          <w:rFonts w:eastAsia="Times New Roman" w:cs="Times New Roman"/>
          <w:b w:val="0"/>
          <w:szCs w:val="24"/>
        </w:rPr>
        <w:t>.</w:t>
      </w:r>
    </w:p>
    <w:p w14:paraId="0B3E54AF" w14:textId="77777777" w:rsidR="003F49BD" w:rsidRPr="00010D2F" w:rsidRDefault="00725F68" w:rsidP="00010D2F">
      <w:pPr>
        <w:pStyle w:val="Heading1"/>
        <w:spacing w:line="480" w:lineRule="auto"/>
        <w:jc w:val="both"/>
        <w:rPr>
          <w:rStyle w:val="Strong"/>
          <w:b/>
          <w:color w:val="000000" w:themeColor="text1"/>
        </w:rPr>
      </w:pPr>
      <w:bookmarkStart w:id="7" w:name="_Toc182334625"/>
      <w:r w:rsidRPr="00010D2F">
        <w:rPr>
          <w:rStyle w:val="Strong"/>
          <w:b/>
          <w:color w:val="000000" w:themeColor="text1"/>
        </w:rPr>
        <w:lastRenderedPageBreak/>
        <w:t xml:space="preserve">Reason for </w:t>
      </w:r>
      <w:r w:rsidR="003F49BD" w:rsidRPr="00010D2F">
        <w:rPr>
          <w:rStyle w:val="Strong"/>
          <w:b/>
          <w:color w:val="000000" w:themeColor="text1"/>
        </w:rPr>
        <w:t>Decline in Profitability:</w:t>
      </w:r>
      <w:bookmarkEnd w:id="7"/>
    </w:p>
    <w:p w14:paraId="714366EF" w14:textId="77777777" w:rsidR="003F49BD" w:rsidRPr="00010D2F" w:rsidRDefault="004657F9"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report states that t</w:t>
      </w:r>
      <w:r w:rsidR="003F49BD" w:rsidRPr="00010D2F">
        <w:rPr>
          <w:rStyle w:val="Strong"/>
          <w:rFonts w:eastAsia="Times New Roman" w:cs="Times New Roman"/>
          <w:b w:val="0"/>
          <w:szCs w:val="24"/>
        </w:rPr>
        <w:t xml:space="preserve">he statistical financial data suggests that economic factors such as inflation and </w:t>
      </w:r>
      <w:proofErr w:type="spellStart"/>
      <w:r w:rsidR="003F49BD" w:rsidRPr="00010D2F">
        <w:rPr>
          <w:rStyle w:val="Strong"/>
          <w:rFonts w:eastAsia="Times New Roman" w:cs="Times New Roman"/>
          <w:b w:val="0"/>
          <w:szCs w:val="24"/>
        </w:rPr>
        <w:t>labour</w:t>
      </w:r>
      <w:proofErr w:type="spellEnd"/>
      <w:r w:rsidR="003F49BD" w:rsidRPr="00010D2F">
        <w:rPr>
          <w:rStyle w:val="Strong"/>
          <w:rFonts w:eastAsia="Times New Roman" w:cs="Times New Roman"/>
          <w:b w:val="0"/>
          <w:szCs w:val="24"/>
        </w:rPr>
        <w:t xml:space="preserve"> market restrictions contributed to this decline, rather than possible internal inefficiencies</w:t>
      </w:r>
      <w:sdt>
        <w:sdtPr>
          <w:rPr>
            <w:rStyle w:val="Strong"/>
            <w:rFonts w:eastAsia="Times New Roman" w:cs="Times New Roman"/>
            <w:b w:val="0"/>
            <w:szCs w:val="24"/>
          </w:rPr>
          <w:id w:val="1923613541"/>
          <w:citation/>
        </w:sdtPr>
        <w:sdtContent>
          <w:r w:rsidR="00FD0688" w:rsidRPr="00010D2F">
            <w:rPr>
              <w:rStyle w:val="Strong"/>
              <w:rFonts w:eastAsia="Times New Roman" w:cs="Times New Roman"/>
              <w:b w:val="0"/>
              <w:szCs w:val="24"/>
            </w:rPr>
            <w:fldChar w:fldCharType="begin"/>
          </w:r>
          <w:r w:rsidR="00D824E2" w:rsidRPr="00010D2F">
            <w:rPr>
              <w:rStyle w:val="Strong"/>
              <w:rFonts w:eastAsia="Times New Roman" w:cs="Times New Roman"/>
              <w:b w:val="0"/>
              <w:szCs w:val="24"/>
            </w:rPr>
            <w:instrText xml:space="preserve">CITATION Yas23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(Yaskun et al., 2023)</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 xml:space="preserve">. This is reflected in challenges on higher remunerations for employees, lease obligations and any outsourced services to make profitability a strain during this period. The revenue loss in 2023 </w:t>
      </w:r>
      <w:r w:rsidR="00F609A9" w:rsidRPr="00010D2F">
        <w:rPr>
          <w:rStyle w:val="Strong"/>
          <w:rFonts w:eastAsia="Times New Roman" w:cs="Times New Roman"/>
          <w:b w:val="0"/>
          <w:szCs w:val="24"/>
        </w:rPr>
        <w:t xml:space="preserve">was </w:t>
      </w:r>
      <w:r w:rsidR="003F49BD" w:rsidRPr="00010D2F">
        <w:rPr>
          <w:rStyle w:val="Strong"/>
          <w:rFonts w:eastAsia="Times New Roman" w:cs="Times New Roman"/>
          <w:b w:val="0"/>
          <w:szCs w:val="24"/>
        </w:rPr>
        <w:t>huge compared to 2022.</w:t>
      </w:r>
    </w:p>
    <w:p w14:paraId="41D0C2DB" w14:textId="77777777" w:rsidR="003F49BD" w:rsidRPr="00010D2F" w:rsidRDefault="00725F68" w:rsidP="00010D2F">
      <w:pPr>
        <w:pStyle w:val="Heading1"/>
        <w:spacing w:line="480" w:lineRule="auto"/>
        <w:jc w:val="both"/>
        <w:rPr>
          <w:rStyle w:val="Strong"/>
          <w:b/>
          <w:color w:val="000000" w:themeColor="text1"/>
        </w:rPr>
      </w:pPr>
      <w:bookmarkStart w:id="8" w:name="_Toc182334626"/>
      <w:r w:rsidRPr="00010D2F">
        <w:rPr>
          <w:rStyle w:val="Strong"/>
          <w:b/>
          <w:color w:val="000000" w:themeColor="text1"/>
        </w:rPr>
        <w:t>PEST analysis:</w:t>
      </w:r>
      <w:bookmarkEnd w:id="8"/>
    </w:p>
    <w:p w14:paraId="00D011EC" w14:textId="77777777" w:rsidR="00725F68" w:rsidRPr="00010D2F" w:rsidRDefault="00725F68" w:rsidP="00010D2F">
      <w:pPr>
        <w:pStyle w:val="Heading2"/>
        <w:spacing w:line="480" w:lineRule="auto"/>
        <w:jc w:val="both"/>
        <w:rPr>
          <w:rStyle w:val="Strong"/>
          <w:b/>
          <w:color w:val="000000" w:themeColor="text1"/>
        </w:rPr>
      </w:pPr>
      <w:bookmarkStart w:id="9" w:name="_Toc182334627"/>
      <w:r w:rsidRPr="00010D2F">
        <w:rPr>
          <w:rStyle w:val="Strong"/>
          <w:b/>
          <w:color w:val="000000" w:themeColor="text1"/>
        </w:rPr>
        <w:t>Political Factors:</w:t>
      </w:r>
      <w:bookmarkEnd w:id="9"/>
    </w:p>
    <w:p w14:paraId="494C2D5A" w14:textId="77777777" w:rsidR="00725F68" w:rsidRPr="00010D2F" w:rsidRDefault="00AA4C47" w:rsidP="00010D2F">
      <w:pPr>
        <w:pStyle w:val="ListParagraph"/>
        <w:numPr>
          <w:ilvl w:val="0"/>
          <w:numId w:val="8"/>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assessment highlights r</w:t>
      </w:r>
      <w:r w:rsidR="00725F68" w:rsidRPr="00010D2F">
        <w:rPr>
          <w:rStyle w:val="Strong"/>
          <w:rFonts w:eastAsia="Times New Roman" w:cs="Times New Roman"/>
          <w:b w:val="0"/>
          <w:szCs w:val="24"/>
        </w:rPr>
        <w:t xml:space="preserve">egulatory Compliance: City Hotel must face the continuous pressure added by the rising health, safety, and </w:t>
      </w:r>
      <w:proofErr w:type="spellStart"/>
      <w:r w:rsidR="001340E3" w:rsidRPr="00010D2F">
        <w:rPr>
          <w:rStyle w:val="Strong"/>
          <w:rFonts w:eastAsia="Times New Roman" w:cs="Times New Roman"/>
          <w:b w:val="0"/>
          <w:szCs w:val="24"/>
        </w:rPr>
        <w:t>labour</w:t>
      </w:r>
      <w:proofErr w:type="spellEnd"/>
      <w:r w:rsidR="00725F68" w:rsidRPr="00010D2F">
        <w:rPr>
          <w:rStyle w:val="Strong"/>
          <w:rFonts w:eastAsia="Times New Roman" w:cs="Times New Roman"/>
          <w:b w:val="0"/>
          <w:szCs w:val="24"/>
        </w:rPr>
        <w:t xml:space="preserve"> regulations. Factors that exist outside the </w:t>
      </w:r>
      <w:r w:rsidRPr="00010D2F">
        <w:rPr>
          <w:rStyle w:val="Strong"/>
          <w:rFonts w:eastAsia="Times New Roman" w:cs="Times New Roman"/>
          <w:b w:val="0"/>
          <w:szCs w:val="24"/>
        </w:rPr>
        <w:t>hotel</w:t>
      </w:r>
      <w:r w:rsidR="00725F68" w:rsidRPr="00010D2F">
        <w:rPr>
          <w:rStyle w:val="Strong"/>
          <w:rFonts w:eastAsia="Times New Roman" w:cs="Times New Roman"/>
          <w:b w:val="0"/>
          <w:szCs w:val="24"/>
        </w:rPr>
        <w:t xml:space="preserve"> and whose relation to operating costs is not immediately obvious may include new employment laws, changes in the minimum wage, and changes in workplace safety requirements</w:t>
      </w:r>
      <w:r w:rsidR="008D7D4E" w:rsidRPr="00010D2F">
        <w:rPr>
          <w:rStyle w:val="Strong"/>
          <w:rFonts w:eastAsia="Times New Roman" w:cs="Times New Roman"/>
          <w:b w:val="0"/>
          <w:szCs w:val="24"/>
        </w:rPr>
        <w:t xml:space="preserve"> </w:t>
      </w:r>
      <w:sdt>
        <w:sdtPr>
          <w:rPr>
            <w:rStyle w:val="Strong"/>
            <w:rFonts w:eastAsia="Times New Roman" w:cs="Times New Roman"/>
            <w:b w:val="0"/>
            <w:szCs w:val="24"/>
          </w:rPr>
          <w:id w:val="-1742011733"/>
          <w:citation/>
        </w:sdtPr>
        <w:sdtContent>
          <w:r w:rsidR="008D7D4E" w:rsidRPr="00010D2F">
            <w:rPr>
              <w:rStyle w:val="Strong"/>
              <w:rFonts w:eastAsia="Times New Roman" w:cs="Times New Roman"/>
              <w:b w:val="0"/>
              <w:szCs w:val="24"/>
            </w:rPr>
            <w:fldChar w:fldCharType="begin"/>
          </w:r>
          <w:r w:rsidR="00D824E2" w:rsidRPr="00010D2F">
            <w:rPr>
              <w:rStyle w:val="Strong"/>
              <w:rFonts w:eastAsia="Times New Roman" w:cs="Times New Roman"/>
              <w:b w:val="0"/>
              <w:szCs w:val="24"/>
            </w:rPr>
            <w:instrText xml:space="preserve">CITATION Placeholder1 \l 1033 </w:instrText>
          </w:r>
          <w:r w:rsidR="008D7D4E" w:rsidRPr="00010D2F">
            <w:rPr>
              <w:rStyle w:val="Strong"/>
              <w:rFonts w:eastAsia="Times New Roman" w:cs="Times New Roman"/>
              <w:b w:val="0"/>
              <w:szCs w:val="24"/>
            </w:rPr>
            <w:fldChar w:fldCharType="separate"/>
          </w:r>
          <w:r w:rsidR="00A07238" w:rsidRPr="00010D2F">
            <w:rPr>
              <w:rFonts w:eastAsia="Times New Roman" w:cs="Times New Roman"/>
              <w:noProof/>
              <w:szCs w:val="24"/>
            </w:rPr>
            <w:t>(Putera and Heikal, 2021)</w:t>
          </w:r>
          <w:r w:rsidR="008D7D4E" w:rsidRPr="00010D2F">
            <w:rPr>
              <w:rStyle w:val="Strong"/>
              <w:rFonts w:eastAsia="Times New Roman" w:cs="Times New Roman"/>
              <w:b w:val="0"/>
              <w:szCs w:val="24"/>
            </w:rPr>
            <w:fldChar w:fldCharType="end"/>
          </w:r>
        </w:sdtContent>
      </w:sdt>
      <w:r w:rsidR="00725F68" w:rsidRPr="00010D2F">
        <w:rPr>
          <w:rStyle w:val="Strong"/>
          <w:rFonts w:eastAsia="Times New Roman" w:cs="Times New Roman"/>
          <w:b w:val="0"/>
          <w:szCs w:val="24"/>
        </w:rPr>
        <w:t>.</w:t>
      </w:r>
    </w:p>
    <w:p w14:paraId="0A74AC64" w14:textId="77777777" w:rsidR="00725F68" w:rsidRPr="00010D2F" w:rsidRDefault="00725F68" w:rsidP="00010D2F">
      <w:pPr>
        <w:pStyle w:val="ListParagraph"/>
        <w:numPr>
          <w:ilvl w:val="0"/>
          <w:numId w:val="8"/>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Tourism Policies: </w:t>
      </w:r>
      <w:r w:rsidR="00AA4C47" w:rsidRPr="00010D2F">
        <w:rPr>
          <w:rStyle w:val="Strong"/>
          <w:rFonts w:eastAsia="Times New Roman" w:cs="Times New Roman"/>
          <w:b w:val="0"/>
          <w:szCs w:val="24"/>
        </w:rPr>
        <w:t>W</w:t>
      </w:r>
      <w:r w:rsidRPr="00010D2F">
        <w:rPr>
          <w:rStyle w:val="Strong"/>
          <w:rFonts w:eastAsia="Times New Roman" w:cs="Times New Roman"/>
          <w:b w:val="0"/>
          <w:szCs w:val="24"/>
        </w:rPr>
        <w:t>elcoming government policies towards tourism can offer scope for expansion, damaging factors include visa policies and travel bans</w:t>
      </w:r>
      <w:r w:rsidR="008D7D4E" w:rsidRPr="00010D2F">
        <w:rPr>
          <w:rStyle w:val="Strong"/>
          <w:rFonts w:eastAsia="Times New Roman" w:cs="Times New Roman"/>
          <w:b w:val="0"/>
          <w:szCs w:val="24"/>
        </w:rPr>
        <w:t>.</w:t>
      </w:r>
    </w:p>
    <w:p w14:paraId="39063D56" w14:textId="77777777" w:rsidR="00725F68" w:rsidRPr="00010D2F" w:rsidRDefault="00725F68" w:rsidP="00010D2F">
      <w:pPr>
        <w:pStyle w:val="Heading2"/>
        <w:spacing w:line="480" w:lineRule="auto"/>
        <w:jc w:val="both"/>
        <w:rPr>
          <w:rStyle w:val="Strong"/>
          <w:b/>
          <w:bCs w:val="0"/>
          <w:color w:val="000000" w:themeColor="text1"/>
        </w:rPr>
      </w:pPr>
      <w:bookmarkStart w:id="10" w:name="_Toc182334628"/>
      <w:r w:rsidRPr="00010D2F">
        <w:rPr>
          <w:rStyle w:val="Strong"/>
          <w:b/>
          <w:bCs w:val="0"/>
          <w:color w:val="000000" w:themeColor="text1"/>
        </w:rPr>
        <w:t>Economic Factors:</w:t>
      </w:r>
      <w:bookmarkEnd w:id="10"/>
    </w:p>
    <w:p w14:paraId="3F6BF13F" w14:textId="77777777" w:rsidR="00725F68" w:rsidRPr="00010D2F" w:rsidRDefault="00AA4C47" w:rsidP="00010D2F">
      <w:pPr>
        <w:pStyle w:val="ListParagraph"/>
        <w:numPr>
          <w:ilvl w:val="0"/>
          <w:numId w:val="9"/>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report shows that the d</w:t>
      </w:r>
      <w:r w:rsidR="00725F68" w:rsidRPr="00010D2F">
        <w:rPr>
          <w:rStyle w:val="Strong"/>
          <w:rFonts w:eastAsia="Times New Roman" w:cs="Times New Roman"/>
          <w:b w:val="0"/>
          <w:szCs w:val="24"/>
        </w:rPr>
        <w:t xml:space="preserve">eficiency and fluctuations in consumer purchasing power </w:t>
      </w:r>
      <w:r w:rsidR="001340E3" w:rsidRPr="00010D2F">
        <w:rPr>
          <w:rStyle w:val="Strong"/>
          <w:rFonts w:eastAsia="Times New Roman" w:cs="Times New Roman"/>
          <w:b w:val="0"/>
          <w:szCs w:val="24"/>
        </w:rPr>
        <w:t>downplay</w:t>
      </w:r>
      <w:r w:rsidR="00725F68" w:rsidRPr="00010D2F">
        <w:rPr>
          <w:rStyle w:val="Strong"/>
          <w:rFonts w:eastAsia="Times New Roman" w:cs="Times New Roman"/>
          <w:b w:val="0"/>
          <w:szCs w:val="24"/>
        </w:rPr>
        <w:t xml:space="preserve"> the economically free spirits of </w:t>
      </w:r>
      <w:proofErr w:type="spellStart"/>
      <w:r w:rsidR="001340E3" w:rsidRPr="00010D2F">
        <w:rPr>
          <w:rStyle w:val="Strong"/>
          <w:rFonts w:eastAsia="Times New Roman" w:cs="Times New Roman"/>
          <w:b w:val="0"/>
          <w:szCs w:val="24"/>
        </w:rPr>
        <w:t>travellers</w:t>
      </w:r>
      <w:proofErr w:type="spellEnd"/>
      <w:r w:rsidR="00725F68" w:rsidRPr="00010D2F">
        <w:rPr>
          <w:rStyle w:val="Strong"/>
          <w:rFonts w:eastAsia="Times New Roman" w:cs="Times New Roman"/>
          <w:b w:val="0"/>
          <w:szCs w:val="24"/>
        </w:rPr>
        <w:t>. This poses a problem within City Hotel because guests may decide to book cheaper hotels.</w:t>
      </w:r>
    </w:p>
    <w:p w14:paraId="2B12D208" w14:textId="77777777" w:rsidR="00725F68" w:rsidRPr="00010D2F" w:rsidRDefault="00725F68" w:rsidP="00010D2F">
      <w:pPr>
        <w:pStyle w:val="ListParagraph"/>
        <w:numPr>
          <w:ilvl w:val="0"/>
          <w:numId w:val="9"/>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Interest Rates and Debt: Huge interest rates are known to drag up existing debts which will have implications on the hotel’s cash flow and provide lesser cash for renovations.</w:t>
      </w:r>
    </w:p>
    <w:p w14:paraId="0C105613" w14:textId="77777777" w:rsidR="00725F68" w:rsidRPr="00010D2F" w:rsidRDefault="00725F68" w:rsidP="00010D2F">
      <w:pPr>
        <w:pStyle w:val="Heading2"/>
        <w:spacing w:line="480" w:lineRule="auto"/>
        <w:jc w:val="both"/>
        <w:rPr>
          <w:rStyle w:val="Strong"/>
          <w:b/>
          <w:color w:val="000000" w:themeColor="text1"/>
        </w:rPr>
      </w:pPr>
      <w:bookmarkStart w:id="11" w:name="_Toc182334629"/>
      <w:r w:rsidRPr="00010D2F">
        <w:rPr>
          <w:rStyle w:val="Strong"/>
          <w:b/>
          <w:color w:val="000000" w:themeColor="text1"/>
        </w:rPr>
        <w:lastRenderedPageBreak/>
        <w:t>Social Factors:</w:t>
      </w:r>
      <w:bookmarkEnd w:id="11"/>
    </w:p>
    <w:p w14:paraId="69C2D038" w14:textId="77777777" w:rsidR="00725F68" w:rsidRPr="00010D2F" w:rsidRDefault="00725F68" w:rsidP="00010D2F">
      <w:pPr>
        <w:pStyle w:val="ListParagraph"/>
        <w:numPr>
          <w:ilvl w:val="0"/>
          <w:numId w:val="10"/>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Changing Consumer Preferences: </w:t>
      </w:r>
      <w:r w:rsidR="00AA4C47" w:rsidRPr="00010D2F">
        <w:rPr>
          <w:rStyle w:val="Strong"/>
          <w:rFonts w:eastAsia="Times New Roman" w:cs="Times New Roman"/>
          <w:b w:val="0"/>
          <w:szCs w:val="24"/>
        </w:rPr>
        <w:t>The study further states that t</w:t>
      </w:r>
      <w:r w:rsidRPr="00010D2F">
        <w:rPr>
          <w:rStyle w:val="Strong"/>
          <w:rFonts w:eastAsia="Times New Roman" w:cs="Times New Roman"/>
          <w:b w:val="0"/>
          <w:szCs w:val="24"/>
        </w:rPr>
        <w:t xml:space="preserve">he appeal of low-cost travel and true-to-life experiences is </w:t>
      </w:r>
      <w:r w:rsidR="001340E3" w:rsidRPr="00010D2F">
        <w:rPr>
          <w:rStyle w:val="Strong"/>
          <w:rFonts w:eastAsia="Times New Roman" w:cs="Times New Roman"/>
          <w:b w:val="0"/>
          <w:szCs w:val="24"/>
        </w:rPr>
        <w:t>ever-increasing</w:t>
      </w:r>
      <w:r w:rsidRPr="00010D2F">
        <w:rPr>
          <w:rStyle w:val="Strong"/>
          <w:rFonts w:eastAsia="Times New Roman" w:cs="Times New Roman"/>
          <w:b w:val="0"/>
          <w:szCs w:val="24"/>
        </w:rPr>
        <w:t>. It seems that City Hotel might have to lower customer prices while providing extra perceived value by focusing on local effects</w:t>
      </w:r>
      <w:sdt>
        <w:sdtPr>
          <w:rPr>
            <w:rStyle w:val="Strong"/>
            <w:rFonts w:eastAsia="Times New Roman" w:cs="Times New Roman"/>
            <w:b w:val="0"/>
            <w:szCs w:val="24"/>
          </w:rPr>
          <w:id w:val="970713291"/>
          <w:citation/>
        </w:sdtPr>
        <w:sdtContent>
          <w:r w:rsidR="00FD0688" w:rsidRPr="00010D2F">
            <w:rPr>
              <w:rStyle w:val="Strong"/>
              <w:rFonts w:eastAsia="Times New Roman" w:cs="Times New Roman"/>
              <w:b w:val="0"/>
              <w:szCs w:val="24"/>
            </w:rPr>
            <w:fldChar w:fldCharType="begin"/>
          </w:r>
          <w:r w:rsidR="00D824E2" w:rsidRPr="00010D2F">
            <w:rPr>
              <w:rStyle w:val="Strong"/>
              <w:rFonts w:eastAsia="Times New Roman" w:cs="Times New Roman"/>
              <w:b w:val="0"/>
              <w:szCs w:val="24"/>
            </w:rPr>
            <w:instrText xml:space="preserve">CITATION Say19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(Sayin, 2019)</w:t>
          </w:r>
          <w:r w:rsidR="00FD0688" w:rsidRPr="00010D2F">
            <w:rPr>
              <w:rStyle w:val="Strong"/>
              <w:rFonts w:eastAsia="Times New Roman" w:cs="Times New Roman"/>
              <w:b w:val="0"/>
              <w:szCs w:val="24"/>
            </w:rPr>
            <w:fldChar w:fldCharType="end"/>
          </w:r>
        </w:sdtContent>
      </w:sdt>
      <w:r w:rsidRPr="00010D2F">
        <w:rPr>
          <w:rStyle w:val="Strong"/>
          <w:rFonts w:eastAsia="Times New Roman" w:cs="Times New Roman"/>
          <w:b w:val="0"/>
          <w:szCs w:val="24"/>
        </w:rPr>
        <w:t>.</w:t>
      </w:r>
    </w:p>
    <w:p w14:paraId="71BAF2D2" w14:textId="77777777" w:rsidR="00725F68" w:rsidRPr="00010D2F" w:rsidRDefault="00725F68" w:rsidP="00010D2F">
      <w:pPr>
        <w:pStyle w:val="ListParagraph"/>
        <w:numPr>
          <w:ilvl w:val="0"/>
          <w:numId w:val="10"/>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Workforce Availability: The problem of </w:t>
      </w:r>
      <w:r w:rsidR="001340E3" w:rsidRPr="00010D2F">
        <w:rPr>
          <w:rStyle w:val="Strong"/>
          <w:rFonts w:eastAsia="Times New Roman" w:cs="Times New Roman"/>
          <w:b w:val="0"/>
          <w:szCs w:val="24"/>
        </w:rPr>
        <w:t xml:space="preserve">a </w:t>
      </w:r>
      <w:r w:rsidRPr="00010D2F">
        <w:rPr>
          <w:rStyle w:val="Strong"/>
          <w:rFonts w:eastAsia="Times New Roman" w:cs="Times New Roman"/>
          <w:b w:val="0"/>
          <w:szCs w:val="24"/>
        </w:rPr>
        <w:t xml:space="preserve">shortage of </w:t>
      </w:r>
      <w:proofErr w:type="spellStart"/>
      <w:r w:rsidR="001340E3" w:rsidRPr="00010D2F">
        <w:rPr>
          <w:rStyle w:val="Strong"/>
          <w:rFonts w:eastAsia="Times New Roman" w:cs="Times New Roman"/>
          <w:b w:val="0"/>
          <w:szCs w:val="24"/>
        </w:rPr>
        <w:t>labour</w:t>
      </w:r>
      <w:proofErr w:type="spellEnd"/>
      <w:r w:rsidRPr="00010D2F">
        <w:rPr>
          <w:rStyle w:val="Strong"/>
          <w:rFonts w:eastAsia="Times New Roman" w:cs="Times New Roman"/>
          <w:b w:val="0"/>
          <w:szCs w:val="24"/>
        </w:rPr>
        <w:t xml:space="preserve"> force has emerged notably in </w:t>
      </w:r>
      <w:r w:rsidR="001340E3" w:rsidRPr="00010D2F">
        <w:rPr>
          <w:rStyle w:val="Strong"/>
          <w:rFonts w:eastAsia="Times New Roman" w:cs="Times New Roman"/>
          <w:b w:val="0"/>
          <w:szCs w:val="24"/>
        </w:rPr>
        <w:t xml:space="preserve">the </w:t>
      </w:r>
      <w:r w:rsidRPr="00010D2F">
        <w:rPr>
          <w:rStyle w:val="Strong"/>
          <w:rFonts w:eastAsia="Times New Roman" w:cs="Times New Roman"/>
          <w:b w:val="0"/>
          <w:szCs w:val="24"/>
        </w:rPr>
        <w:t>hospitality industry. The need to retain quality staff who can deliver a quality service to the consumers could prove to be expensive.</w:t>
      </w:r>
    </w:p>
    <w:p w14:paraId="2C025382" w14:textId="77777777" w:rsidR="00725F68" w:rsidRPr="00010D2F" w:rsidRDefault="00725F68" w:rsidP="00010D2F">
      <w:pPr>
        <w:pStyle w:val="Heading2"/>
        <w:spacing w:line="480" w:lineRule="auto"/>
        <w:jc w:val="both"/>
        <w:rPr>
          <w:rStyle w:val="Strong"/>
          <w:b/>
          <w:color w:val="000000" w:themeColor="text1"/>
        </w:rPr>
      </w:pPr>
      <w:bookmarkStart w:id="12" w:name="_Toc182334630"/>
      <w:r w:rsidRPr="00010D2F">
        <w:rPr>
          <w:rStyle w:val="Strong"/>
          <w:b/>
          <w:color w:val="000000" w:themeColor="text1"/>
        </w:rPr>
        <w:t>Technological Factors:</w:t>
      </w:r>
      <w:bookmarkEnd w:id="12"/>
    </w:p>
    <w:p w14:paraId="704A6762" w14:textId="77777777" w:rsidR="00725F68" w:rsidRPr="00010D2F" w:rsidRDefault="00725F68" w:rsidP="00010D2F">
      <w:pPr>
        <w:pStyle w:val="ListParagraph"/>
        <w:numPr>
          <w:ilvl w:val="0"/>
          <w:numId w:val="11"/>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Digital Marketing and Booking Platforms:</w:t>
      </w:r>
      <w:r w:rsidR="00CD2FD0" w:rsidRPr="00010D2F">
        <w:rPr>
          <w:rStyle w:val="Strong"/>
          <w:rFonts w:eastAsia="Times New Roman" w:cs="Times New Roman"/>
          <w:b w:val="0"/>
          <w:szCs w:val="24"/>
        </w:rPr>
        <w:t xml:space="preserve"> </w:t>
      </w:r>
      <w:r w:rsidR="00C23F09" w:rsidRPr="00010D2F">
        <w:rPr>
          <w:rStyle w:val="Strong"/>
          <w:rFonts w:eastAsia="Times New Roman" w:cs="Times New Roman"/>
          <w:b w:val="0"/>
          <w:szCs w:val="24"/>
        </w:rPr>
        <w:t>The assessment highlights that o</w:t>
      </w:r>
      <w:r w:rsidR="001340E3" w:rsidRPr="00010D2F">
        <w:rPr>
          <w:rStyle w:val="Strong"/>
          <w:rFonts w:eastAsia="Times New Roman" w:cs="Times New Roman"/>
          <w:b w:val="0"/>
          <w:szCs w:val="24"/>
        </w:rPr>
        <w:t>nline</w:t>
      </w:r>
      <w:r w:rsidRPr="00010D2F">
        <w:rPr>
          <w:rStyle w:val="Strong"/>
          <w:rFonts w:eastAsia="Times New Roman" w:cs="Times New Roman"/>
          <w:b w:val="0"/>
          <w:szCs w:val="24"/>
        </w:rPr>
        <w:t xml:space="preserve"> travel agencies and online review platforms are very important for attracting customers. </w:t>
      </w:r>
      <w:r w:rsidR="00C23F09" w:rsidRPr="00010D2F">
        <w:rPr>
          <w:rStyle w:val="Strong"/>
          <w:rFonts w:eastAsia="Times New Roman" w:cs="Times New Roman"/>
          <w:b w:val="0"/>
          <w:szCs w:val="24"/>
        </w:rPr>
        <w:t xml:space="preserve">The </w:t>
      </w:r>
      <w:r w:rsidRPr="00010D2F">
        <w:rPr>
          <w:rStyle w:val="Strong"/>
          <w:rFonts w:eastAsia="Times New Roman" w:cs="Times New Roman"/>
          <w:b w:val="0"/>
          <w:szCs w:val="24"/>
        </w:rPr>
        <w:t xml:space="preserve">City Hotel requires growing its online presence and handling the reviews </w:t>
      </w:r>
      <w:r w:rsidR="001340E3" w:rsidRPr="00010D2F">
        <w:rPr>
          <w:rStyle w:val="Strong"/>
          <w:rFonts w:eastAsia="Times New Roman" w:cs="Times New Roman"/>
          <w:b w:val="0"/>
          <w:szCs w:val="24"/>
        </w:rPr>
        <w:t>to</w:t>
      </w:r>
      <w:r w:rsidRPr="00010D2F">
        <w:rPr>
          <w:rStyle w:val="Strong"/>
          <w:rFonts w:eastAsia="Times New Roman" w:cs="Times New Roman"/>
          <w:b w:val="0"/>
          <w:szCs w:val="24"/>
        </w:rPr>
        <w:t xml:space="preserve"> be competitive</w:t>
      </w:r>
      <w:sdt>
        <w:sdtPr>
          <w:rPr>
            <w:rStyle w:val="Strong"/>
            <w:rFonts w:eastAsia="Times New Roman" w:cs="Times New Roman"/>
            <w:b w:val="0"/>
            <w:szCs w:val="24"/>
          </w:rPr>
          <w:id w:val="1209228521"/>
          <w:citation/>
        </w:sdtPr>
        <w:sdtContent>
          <w:r w:rsidR="00FD0688" w:rsidRPr="00010D2F">
            <w:rPr>
              <w:rStyle w:val="Strong"/>
              <w:rFonts w:eastAsia="Times New Roman" w:cs="Times New Roman"/>
              <w:b w:val="0"/>
              <w:szCs w:val="24"/>
            </w:rPr>
            <w:fldChar w:fldCharType="begin"/>
          </w:r>
          <w:r w:rsidR="00A91505" w:rsidRPr="00010D2F">
            <w:rPr>
              <w:rStyle w:val="Strong"/>
              <w:rFonts w:eastAsia="Times New Roman" w:cs="Times New Roman"/>
              <w:b w:val="0"/>
              <w:szCs w:val="24"/>
            </w:rPr>
            <w:instrText xml:space="preserve">CITATION Jun19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(JungYun, 2019)</w:t>
          </w:r>
          <w:r w:rsidR="00FD0688" w:rsidRPr="00010D2F">
            <w:rPr>
              <w:rStyle w:val="Strong"/>
              <w:rFonts w:eastAsia="Times New Roman" w:cs="Times New Roman"/>
              <w:b w:val="0"/>
              <w:szCs w:val="24"/>
            </w:rPr>
            <w:fldChar w:fldCharType="end"/>
          </w:r>
        </w:sdtContent>
      </w:sdt>
      <w:r w:rsidRPr="00010D2F">
        <w:rPr>
          <w:rStyle w:val="Strong"/>
          <w:rFonts w:eastAsia="Times New Roman" w:cs="Times New Roman"/>
          <w:b w:val="0"/>
          <w:szCs w:val="24"/>
        </w:rPr>
        <w:t>.</w:t>
      </w:r>
    </w:p>
    <w:p w14:paraId="716D0D8A" w14:textId="77777777" w:rsidR="00725F68" w:rsidRPr="00010D2F" w:rsidRDefault="00725F68" w:rsidP="00010D2F">
      <w:pPr>
        <w:pStyle w:val="ListParagraph"/>
        <w:numPr>
          <w:ilvl w:val="0"/>
          <w:numId w:val="11"/>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Automation and Efficiency Tools: New approaches such as using PMS, mobile check-ins, and automated booking systems and procedures need not be mentioned that they increase organi</w:t>
      </w:r>
      <w:r w:rsidR="00AE3F35" w:rsidRPr="00010D2F">
        <w:rPr>
          <w:rStyle w:val="Strong"/>
          <w:rFonts w:eastAsia="Times New Roman" w:cs="Times New Roman"/>
          <w:b w:val="0"/>
          <w:szCs w:val="24"/>
        </w:rPr>
        <w:t>s</w:t>
      </w:r>
      <w:r w:rsidRPr="00010D2F">
        <w:rPr>
          <w:rStyle w:val="Strong"/>
          <w:rFonts w:eastAsia="Times New Roman" w:cs="Times New Roman"/>
          <w:b w:val="0"/>
          <w:szCs w:val="24"/>
        </w:rPr>
        <w:t>ational efficiency as well as customer satisfaction, but they are also expensive to implement.</w:t>
      </w:r>
    </w:p>
    <w:p w14:paraId="7FAD598B" w14:textId="77777777" w:rsidR="003F49BD" w:rsidRPr="00010D2F" w:rsidRDefault="003F49BD" w:rsidP="00010D2F">
      <w:pPr>
        <w:pStyle w:val="Heading1"/>
        <w:spacing w:line="480" w:lineRule="auto"/>
        <w:jc w:val="both"/>
        <w:rPr>
          <w:rStyle w:val="Strong"/>
          <w:b/>
          <w:color w:val="000000" w:themeColor="text1"/>
        </w:rPr>
      </w:pPr>
      <w:bookmarkStart w:id="13" w:name="_Toc182334631"/>
      <w:r w:rsidRPr="00010D2F">
        <w:rPr>
          <w:rStyle w:val="Strong"/>
          <w:b/>
          <w:color w:val="000000" w:themeColor="text1"/>
        </w:rPr>
        <w:t>Bowman's Strategy Clock for City Hotel</w:t>
      </w:r>
      <w:r w:rsidR="00A76F69" w:rsidRPr="00010D2F">
        <w:rPr>
          <w:rStyle w:val="Strong"/>
          <w:b/>
          <w:color w:val="000000" w:themeColor="text1"/>
        </w:rPr>
        <w:t>:</w:t>
      </w:r>
      <w:bookmarkEnd w:id="13"/>
    </w:p>
    <w:p w14:paraId="385137C9" w14:textId="77777777" w:rsidR="003F49BD" w:rsidRPr="00010D2F" w:rsidRDefault="00C23F09"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The study shows that the </w:t>
      </w:r>
      <w:r w:rsidR="003F49BD" w:rsidRPr="00010D2F">
        <w:rPr>
          <w:rStyle w:val="Strong"/>
          <w:rFonts w:eastAsia="Times New Roman" w:cs="Times New Roman"/>
          <w:b w:val="0"/>
          <w:szCs w:val="24"/>
        </w:rPr>
        <w:t>City Hotel will position its offerings on price and perceived value with Bowman's Strategy Clock thereby differentiating its position from others. For example, when City Hotel places itself in the differentiation zone, then it can offer something superior such as a customi</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 xml:space="preserve">ed customer experience and luxury commodities that can attract a higher price. Such </w:t>
      </w:r>
      <w:r w:rsidR="003F49BD" w:rsidRPr="00010D2F">
        <w:rPr>
          <w:rStyle w:val="Strong"/>
          <w:rFonts w:eastAsia="Times New Roman" w:cs="Times New Roman"/>
          <w:b w:val="0"/>
          <w:szCs w:val="24"/>
        </w:rPr>
        <w:lastRenderedPageBreak/>
        <w:t>differentiation can be used by comfort-driven and quality-conscious guests</w:t>
      </w:r>
      <w:sdt>
        <w:sdtPr>
          <w:rPr>
            <w:rStyle w:val="Strong"/>
            <w:rFonts w:eastAsia="Times New Roman" w:cs="Times New Roman"/>
            <w:b w:val="0"/>
            <w:szCs w:val="24"/>
          </w:rPr>
          <w:id w:val="753322669"/>
          <w:citation/>
        </w:sdtPr>
        <w:sdtContent>
          <w:r w:rsidR="00FD0688" w:rsidRPr="00010D2F">
            <w:rPr>
              <w:rStyle w:val="Strong"/>
              <w:rFonts w:eastAsia="Times New Roman" w:cs="Times New Roman"/>
              <w:b w:val="0"/>
              <w:szCs w:val="24"/>
            </w:rPr>
            <w:fldChar w:fldCharType="begin"/>
          </w:r>
          <w:r w:rsidR="00A91505" w:rsidRPr="00010D2F">
            <w:rPr>
              <w:rStyle w:val="Strong"/>
              <w:rFonts w:eastAsia="Times New Roman" w:cs="Times New Roman"/>
              <w:b w:val="0"/>
              <w:szCs w:val="24"/>
            </w:rPr>
            <w:instrText xml:space="preserve">CITATION Kra181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(Kranzbuhler et al., 2018)</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 xml:space="preserve">. Alternatively, City Hotel can adapt the focused differentiation strategy targeting a niche market. An example is luxury business </w:t>
      </w:r>
      <w:proofErr w:type="spellStart"/>
      <w:r w:rsidR="003F49BD" w:rsidRPr="00010D2F">
        <w:rPr>
          <w:rStyle w:val="Strong"/>
          <w:rFonts w:eastAsia="Times New Roman" w:cs="Times New Roman"/>
          <w:b w:val="0"/>
          <w:szCs w:val="24"/>
        </w:rPr>
        <w:t>travellers</w:t>
      </w:r>
      <w:proofErr w:type="spellEnd"/>
      <w:r w:rsidR="003F49BD" w:rsidRPr="00010D2F">
        <w:rPr>
          <w:rStyle w:val="Strong"/>
          <w:rFonts w:eastAsia="Times New Roman" w:cs="Times New Roman"/>
          <w:b w:val="0"/>
          <w:szCs w:val="24"/>
        </w:rPr>
        <w:t xml:space="preserve">, where the conference facilities will be upgraded, and concierge services tailored to the requirements of business </w:t>
      </w:r>
      <w:proofErr w:type="spellStart"/>
      <w:r w:rsidR="003F49BD" w:rsidRPr="00010D2F">
        <w:rPr>
          <w:rStyle w:val="Strong"/>
          <w:rFonts w:eastAsia="Times New Roman" w:cs="Times New Roman"/>
          <w:b w:val="0"/>
          <w:szCs w:val="24"/>
        </w:rPr>
        <w:t>travellers</w:t>
      </w:r>
      <w:proofErr w:type="spellEnd"/>
      <w:r w:rsidR="003F49BD" w:rsidRPr="00010D2F">
        <w:rPr>
          <w:rStyle w:val="Strong"/>
          <w:rFonts w:eastAsia="Times New Roman" w:cs="Times New Roman"/>
          <w:b w:val="0"/>
          <w:szCs w:val="24"/>
        </w:rPr>
        <w:t xml:space="preserve"> will be provided</w:t>
      </w:r>
      <w:sdt>
        <w:sdtPr>
          <w:rPr>
            <w:rStyle w:val="Strong"/>
            <w:rFonts w:eastAsia="Times New Roman" w:cs="Times New Roman"/>
            <w:b w:val="0"/>
            <w:szCs w:val="24"/>
          </w:rPr>
          <w:id w:val="485055110"/>
          <w:citation/>
        </w:sdtPr>
        <w:sdtContent>
          <w:r w:rsidR="00FD0688" w:rsidRPr="00010D2F">
            <w:rPr>
              <w:rStyle w:val="Strong"/>
              <w:rFonts w:eastAsia="Times New Roman" w:cs="Times New Roman"/>
              <w:b w:val="0"/>
              <w:szCs w:val="24"/>
            </w:rPr>
            <w:fldChar w:fldCharType="begin"/>
          </w:r>
          <w:r w:rsidR="00A91505" w:rsidRPr="00010D2F">
            <w:rPr>
              <w:rStyle w:val="Strong"/>
              <w:rFonts w:eastAsia="Times New Roman" w:cs="Times New Roman"/>
              <w:b w:val="0"/>
              <w:szCs w:val="24"/>
            </w:rPr>
            <w:instrText xml:space="preserve">CITATION Lem16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(Lemon and Verhoef, 2016)</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 xml:space="preserve">. </w:t>
      </w:r>
    </w:p>
    <w:p w14:paraId="1ED5F177" w14:textId="77777777" w:rsidR="003F49BD" w:rsidRPr="00010D2F" w:rsidRDefault="003F49BD" w:rsidP="00010D2F">
      <w:pPr>
        <w:pStyle w:val="Heading1"/>
        <w:spacing w:line="480" w:lineRule="auto"/>
        <w:jc w:val="both"/>
        <w:rPr>
          <w:rStyle w:val="Strong"/>
          <w:b/>
          <w:color w:val="000000" w:themeColor="text1"/>
        </w:rPr>
      </w:pPr>
      <w:bookmarkStart w:id="14" w:name="_Toc182334632"/>
      <w:r w:rsidRPr="00010D2F">
        <w:rPr>
          <w:rStyle w:val="Strong"/>
          <w:b/>
          <w:color w:val="000000" w:themeColor="text1"/>
        </w:rPr>
        <w:t xml:space="preserve">Four Stages for </w:t>
      </w:r>
      <w:r w:rsidR="001340E3" w:rsidRPr="00010D2F">
        <w:rPr>
          <w:rStyle w:val="Strong"/>
          <w:b/>
          <w:color w:val="000000" w:themeColor="text1"/>
        </w:rPr>
        <w:t>Recovery Plan</w:t>
      </w:r>
      <w:r w:rsidR="001B5A86" w:rsidRPr="00010D2F">
        <w:rPr>
          <w:rStyle w:val="Strong"/>
          <w:b/>
          <w:color w:val="000000" w:themeColor="text1"/>
        </w:rPr>
        <w:t>:</w:t>
      </w:r>
      <w:bookmarkEnd w:id="14"/>
    </w:p>
    <w:p w14:paraId="109D14BC" w14:textId="77777777" w:rsidR="003F49BD" w:rsidRPr="00010D2F" w:rsidRDefault="003F49BD" w:rsidP="00010D2F">
      <w:pPr>
        <w:pStyle w:val="ListParagraph"/>
        <w:numPr>
          <w:ilvl w:val="0"/>
          <w:numId w:val="12"/>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Crisis Analysis: </w:t>
      </w:r>
      <w:r w:rsidR="00C23F09" w:rsidRPr="00010D2F">
        <w:rPr>
          <w:rStyle w:val="Strong"/>
          <w:rFonts w:eastAsia="Times New Roman" w:cs="Times New Roman"/>
          <w:b w:val="0"/>
          <w:szCs w:val="24"/>
        </w:rPr>
        <w:t>The assessment highlights that t</w:t>
      </w:r>
      <w:r w:rsidRPr="00010D2F">
        <w:rPr>
          <w:rStyle w:val="Strong"/>
          <w:rFonts w:eastAsia="Times New Roman" w:cs="Times New Roman"/>
          <w:b w:val="0"/>
          <w:szCs w:val="24"/>
        </w:rPr>
        <w:t>his examines the short-term financial and operational melt-down due to any crisis; and measures the loss, cash flow, and areas of reduced demand.</w:t>
      </w:r>
    </w:p>
    <w:p w14:paraId="7531341B" w14:textId="77777777" w:rsidR="003F49BD" w:rsidRPr="00010D2F" w:rsidRDefault="003F49BD" w:rsidP="00010D2F">
      <w:pPr>
        <w:pStyle w:val="ListParagraph"/>
        <w:numPr>
          <w:ilvl w:val="0"/>
          <w:numId w:val="12"/>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Business </w:t>
      </w:r>
      <w:proofErr w:type="spellStart"/>
      <w:r w:rsidRPr="00010D2F">
        <w:rPr>
          <w:rStyle w:val="Strong"/>
          <w:rFonts w:eastAsia="Times New Roman" w:cs="Times New Roman"/>
          <w:b w:val="0"/>
          <w:szCs w:val="24"/>
        </w:rPr>
        <w:t>Stabili</w:t>
      </w:r>
      <w:r w:rsidR="00AE3F35" w:rsidRPr="00010D2F">
        <w:rPr>
          <w:rStyle w:val="Strong"/>
          <w:rFonts w:eastAsia="Times New Roman" w:cs="Times New Roman"/>
          <w:b w:val="0"/>
          <w:szCs w:val="24"/>
        </w:rPr>
        <w:t>s</w:t>
      </w:r>
      <w:r w:rsidRPr="00010D2F">
        <w:rPr>
          <w:rStyle w:val="Strong"/>
          <w:rFonts w:eastAsia="Times New Roman" w:cs="Times New Roman"/>
          <w:b w:val="0"/>
          <w:szCs w:val="24"/>
        </w:rPr>
        <w:t>ation</w:t>
      </w:r>
      <w:proofErr w:type="spellEnd"/>
      <w:r w:rsidRPr="00010D2F">
        <w:rPr>
          <w:rStyle w:val="Strong"/>
          <w:rFonts w:eastAsia="Times New Roman" w:cs="Times New Roman"/>
          <w:b w:val="0"/>
          <w:szCs w:val="24"/>
        </w:rPr>
        <w:t>: Operational cost control through the adjustment of staffing schedules and even ways to reduce non-essential expenses to cash flow management.</w:t>
      </w:r>
    </w:p>
    <w:p w14:paraId="7BA8D868" w14:textId="77777777" w:rsidR="003F49BD" w:rsidRPr="00010D2F" w:rsidRDefault="003F49BD" w:rsidP="00010D2F">
      <w:pPr>
        <w:pStyle w:val="ListParagraph"/>
        <w:numPr>
          <w:ilvl w:val="0"/>
          <w:numId w:val="12"/>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Revenue growth: </w:t>
      </w:r>
      <w:r w:rsidR="00C23F09" w:rsidRPr="00010D2F">
        <w:rPr>
          <w:rStyle w:val="Strong"/>
          <w:rFonts w:eastAsia="Times New Roman" w:cs="Times New Roman"/>
          <w:b w:val="0"/>
          <w:szCs w:val="24"/>
        </w:rPr>
        <w:t xml:space="preserve">The study adds that </w:t>
      </w:r>
      <w:r w:rsidR="00CD2FD0" w:rsidRPr="00010D2F">
        <w:rPr>
          <w:rStyle w:val="Strong"/>
          <w:rFonts w:eastAsia="Times New Roman" w:cs="Times New Roman"/>
          <w:b w:val="0"/>
          <w:szCs w:val="24"/>
        </w:rPr>
        <w:t xml:space="preserve">an </w:t>
      </w:r>
      <w:r w:rsidR="00C23F09" w:rsidRPr="00010D2F">
        <w:rPr>
          <w:rStyle w:val="Strong"/>
          <w:rFonts w:eastAsia="Times New Roman" w:cs="Times New Roman"/>
          <w:b w:val="0"/>
          <w:szCs w:val="24"/>
        </w:rPr>
        <w:t>i</w:t>
      </w:r>
      <w:r w:rsidRPr="00010D2F">
        <w:rPr>
          <w:rStyle w:val="Strong"/>
          <w:rFonts w:eastAsia="Times New Roman" w:cs="Times New Roman"/>
          <w:b w:val="0"/>
          <w:szCs w:val="24"/>
        </w:rPr>
        <w:t>ncrea</w:t>
      </w:r>
      <w:r w:rsidR="00C23F09" w:rsidRPr="00010D2F">
        <w:rPr>
          <w:rStyle w:val="Strong"/>
          <w:rFonts w:eastAsia="Times New Roman" w:cs="Times New Roman"/>
          <w:b w:val="0"/>
          <w:szCs w:val="24"/>
        </w:rPr>
        <w:t>se</w:t>
      </w:r>
      <w:r w:rsidRPr="00010D2F">
        <w:rPr>
          <w:rStyle w:val="Strong"/>
          <w:rFonts w:eastAsia="Times New Roman" w:cs="Times New Roman"/>
          <w:b w:val="0"/>
          <w:szCs w:val="24"/>
        </w:rPr>
        <w:t xml:space="preserve"> in pricing, marketing initiatives, and even a partnership with a travel agency could generate new reservations and associated revenues.</w:t>
      </w:r>
    </w:p>
    <w:p w14:paraId="1782FD81" w14:textId="77777777" w:rsidR="003F49BD" w:rsidRPr="00010D2F" w:rsidRDefault="003F49BD" w:rsidP="00010D2F">
      <w:pPr>
        <w:pStyle w:val="ListParagraph"/>
        <w:numPr>
          <w:ilvl w:val="0"/>
          <w:numId w:val="12"/>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Sustained Growth: Incremental reinvestment in guest services, upgrading of facilities if necessary, and digital marketing to create loyalty and revenue streams from long-term business</w:t>
      </w:r>
      <w:sdt>
        <w:sdtPr>
          <w:rPr>
            <w:rStyle w:val="Strong"/>
            <w:rFonts w:eastAsia="Times New Roman" w:cs="Times New Roman"/>
            <w:b w:val="0"/>
            <w:szCs w:val="24"/>
          </w:rPr>
          <w:id w:val="221192661"/>
          <w:citation/>
        </w:sdtPr>
        <w:sdtContent>
          <w:r w:rsidR="00FD0688" w:rsidRPr="00010D2F">
            <w:rPr>
              <w:rStyle w:val="Strong"/>
              <w:rFonts w:eastAsia="Times New Roman" w:cs="Times New Roman"/>
              <w:b w:val="0"/>
              <w:szCs w:val="24"/>
            </w:rPr>
            <w:fldChar w:fldCharType="begin"/>
          </w:r>
          <w:r w:rsidR="00180257" w:rsidRPr="00010D2F">
            <w:rPr>
              <w:rStyle w:val="Strong"/>
              <w:rFonts w:eastAsia="Times New Roman" w:cs="Times New Roman"/>
              <w:b w:val="0"/>
              <w:szCs w:val="24"/>
            </w:rPr>
            <w:instrText xml:space="preserve">CITATION Nus23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(Nuseir et al., 2023)</w:t>
          </w:r>
          <w:r w:rsidR="00FD0688" w:rsidRPr="00010D2F">
            <w:rPr>
              <w:rStyle w:val="Strong"/>
              <w:rFonts w:eastAsia="Times New Roman" w:cs="Times New Roman"/>
              <w:b w:val="0"/>
              <w:szCs w:val="24"/>
            </w:rPr>
            <w:fldChar w:fldCharType="end"/>
          </w:r>
        </w:sdtContent>
      </w:sdt>
      <w:r w:rsidRPr="00010D2F">
        <w:rPr>
          <w:rStyle w:val="Strong"/>
          <w:rFonts w:eastAsia="Times New Roman" w:cs="Times New Roman"/>
          <w:b w:val="0"/>
          <w:szCs w:val="24"/>
        </w:rPr>
        <w:t xml:space="preserve">. </w:t>
      </w:r>
    </w:p>
    <w:p w14:paraId="1743EAC0" w14:textId="77777777" w:rsidR="00FD0688" w:rsidRPr="00010D2F" w:rsidRDefault="00FD0688" w:rsidP="00010D2F">
      <w:pPr>
        <w:pStyle w:val="Heading1"/>
        <w:spacing w:line="480" w:lineRule="auto"/>
        <w:jc w:val="both"/>
        <w:rPr>
          <w:rStyle w:val="Strong"/>
          <w:color w:val="000000" w:themeColor="text1"/>
        </w:rPr>
      </w:pPr>
      <w:bookmarkStart w:id="15" w:name="_Toc182334633"/>
      <w:r w:rsidRPr="00010D2F">
        <w:rPr>
          <w:rStyle w:val="Strong"/>
          <w:b/>
          <w:color w:val="000000" w:themeColor="text1"/>
        </w:rPr>
        <w:t>Mitigating risk through strategies:</w:t>
      </w:r>
      <w:bookmarkEnd w:id="15"/>
    </w:p>
    <w:p w14:paraId="239173A9" w14:textId="77777777" w:rsidR="003F49BD" w:rsidRPr="00010D2F" w:rsidRDefault="000C0413"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study states that t</w:t>
      </w:r>
      <w:r w:rsidR="003F49BD" w:rsidRPr="00010D2F">
        <w:rPr>
          <w:rStyle w:val="Strong"/>
          <w:rFonts w:eastAsia="Times New Roman" w:cs="Times New Roman"/>
          <w:b w:val="0"/>
          <w:szCs w:val="24"/>
        </w:rPr>
        <w:t xml:space="preserve">o address the declining trend of City Hotel, risk avoidance and risk reduction strategies can be used to effectively address the major risks. Risk avoidance by City Hotel involves identifying services or ventures that are likely to have a high cost of staging or venture returns being very low and avoiding them. For instance, if running the in-house restaurant is turning out expensive while low-profit yielding, City Hotel might avoid such a risk by giving that space to an </w:t>
      </w:r>
      <w:r w:rsidR="003F49BD" w:rsidRPr="00010D2F">
        <w:rPr>
          <w:rStyle w:val="Strong"/>
          <w:rFonts w:eastAsia="Times New Roman" w:cs="Times New Roman"/>
          <w:b w:val="0"/>
          <w:szCs w:val="24"/>
        </w:rPr>
        <w:lastRenderedPageBreak/>
        <w:t>outside restaurant which would enable them to cut down their burden of cost but not at the cost of compromising their offerings to guests</w:t>
      </w:r>
      <w:sdt>
        <w:sdtPr>
          <w:rPr>
            <w:rStyle w:val="Strong"/>
            <w:rFonts w:eastAsia="Times New Roman" w:cs="Times New Roman"/>
            <w:b w:val="0"/>
            <w:szCs w:val="24"/>
          </w:rPr>
          <w:id w:val="1855688799"/>
          <w:citation/>
        </w:sdtPr>
        <w:sdtContent>
          <w:r w:rsidR="002A5349" w:rsidRPr="00010D2F">
            <w:rPr>
              <w:rStyle w:val="Strong"/>
              <w:rFonts w:eastAsia="Times New Roman" w:cs="Times New Roman"/>
              <w:b w:val="0"/>
              <w:szCs w:val="24"/>
            </w:rPr>
            <w:fldChar w:fldCharType="begin"/>
          </w:r>
          <w:r w:rsidR="00A72524" w:rsidRPr="00010D2F">
            <w:rPr>
              <w:rStyle w:val="Strong"/>
              <w:rFonts w:eastAsia="Times New Roman" w:cs="Times New Roman"/>
              <w:b w:val="0"/>
              <w:szCs w:val="24"/>
            </w:rPr>
            <w:instrText xml:space="preserve">CITATION Chi22 \l 1033 </w:instrText>
          </w:r>
          <w:r w:rsidR="002A5349"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(Chi et al., 2022)</w:t>
          </w:r>
          <w:r w:rsidR="002A5349"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w:t>
      </w:r>
    </w:p>
    <w:p w14:paraId="1E0EDECE" w14:textId="77777777" w:rsidR="003F49BD" w:rsidRPr="00010D2F" w:rsidRDefault="003F49BD"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Risk can then be reduced by focusing on strategic cost management in the operational areas such as maintaining housekeeping. Energy-efficient lighting, water-saving fixtures, and sustainable housekeeping will be implemented in City Hotel to enable lower utility directly reducing operational risk.</w:t>
      </w:r>
    </w:p>
    <w:p w14:paraId="3B865875" w14:textId="77777777" w:rsidR="003F49BD" w:rsidRPr="00010D2F" w:rsidRDefault="003F49BD" w:rsidP="00010D2F">
      <w:pPr>
        <w:pStyle w:val="Heading1"/>
        <w:spacing w:line="480" w:lineRule="auto"/>
        <w:jc w:val="both"/>
        <w:rPr>
          <w:rStyle w:val="Strong"/>
          <w:b/>
          <w:color w:val="000000" w:themeColor="text1"/>
        </w:rPr>
      </w:pPr>
      <w:bookmarkStart w:id="16" w:name="_Toc182334634"/>
      <w:r w:rsidRPr="00010D2F">
        <w:rPr>
          <w:rStyle w:val="Strong"/>
          <w:b/>
          <w:color w:val="000000" w:themeColor="text1"/>
        </w:rPr>
        <w:t>Risk Assessment:</w:t>
      </w:r>
      <w:bookmarkEnd w:id="16"/>
    </w:p>
    <w:p w14:paraId="2BFC4F41" w14:textId="77777777" w:rsidR="003F49BD" w:rsidRPr="00010D2F" w:rsidRDefault="003F49BD" w:rsidP="00010D2F">
      <w:pPr>
        <w:pStyle w:val="Heading2"/>
        <w:spacing w:line="480" w:lineRule="auto"/>
        <w:jc w:val="both"/>
        <w:rPr>
          <w:rStyle w:val="Strong"/>
          <w:b/>
          <w:color w:val="000000" w:themeColor="text1"/>
        </w:rPr>
      </w:pPr>
      <w:bookmarkStart w:id="17" w:name="_Toc182334635"/>
      <w:r w:rsidRPr="00010D2F">
        <w:rPr>
          <w:rStyle w:val="Strong"/>
          <w:b/>
          <w:color w:val="000000" w:themeColor="text1"/>
        </w:rPr>
        <w:t>Liquidity Risk:</w:t>
      </w:r>
      <w:bookmarkEnd w:id="17"/>
    </w:p>
    <w:p w14:paraId="097946C9" w14:textId="77777777" w:rsidR="003F49BD" w:rsidRPr="00010D2F" w:rsidRDefault="002B498B"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report adds that l</w:t>
      </w:r>
      <w:r w:rsidR="003F49BD" w:rsidRPr="00010D2F">
        <w:rPr>
          <w:rStyle w:val="Strong"/>
          <w:rFonts w:eastAsia="Times New Roman" w:cs="Times New Roman"/>
          <w:b w:val="0"/>
          <w:szCs w:val="24"/>
        </w:rPr>
        <w:t>iquidity risk refers to the risk that the hotel may not have enough cash or liquid assets for immediate consumption. Better cash flow management, better negotiation for payment terms with suppliers, and maintaining adequate cash reserve for emergency use.</w:t>
      </w:r>
    </w:p>
    <w:p w14:paraId="0C9D3C27" w14:textId="77777777" w:rsidR="003F49BD" w:rsidRPr="00010D2F" w:rsidRDefault="003F49BD" w:rsidP="00010D2F">
      <w:pPr>
        <w:pStyle w:val="Heading2"/>
        <w:spacing w:line="480" w:lineRule="auto"/>
        <w:jc w:val="both"/>
        <w:rPr>
          <w:rStyle w:val="Strong"/>
          <w:b/>
          <w:color w:val="000000" w:themeColor="text1"/>
        </w:rPr>
      </w:pPr>
      <w:bookmarkStart w:id="18" w:name="_Toc182334636"/>
      <w:r w:rsidRPr="00010D2F">
        <w:rPr>
          <w:rStyle w:val="Strong"/>
          <w:b/>
          <w:color w:val="000000" w:themeColor="text1"/>
        </w:rPr>
        <w:t>Regulatory Risk:</w:t>
      </w:r>
      <w:bookmarkEnd w:id="18"/>
    </w:p>
    <w:p w14:paraId="07196150" w14:textId="77777777" w:rsidR="003F49BD" w:rsidRPr="00010D2F" w:rsidRDefault="003F49BD"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Regulatory risks and changes include local or national changes regarding tax laws or health standards and might have an impact on the operations of the hotel.</w:t>
      </w:r>
      <w:r w:rsidR="001B5A86" w:rsidRPr="00010D2F">
        <w:rPr>
          <w:rStyle w:val="Strong"/>
          <w:rFonts w:eastAsia="Times New Roman" w:cs="Times New Roman"/>
          <w:b w:val="0"/>
          <w:szCs w:val="24"/>
        </w:rPr>
        <w:t xml:space="preserve"> </w:t>
      </w:r>
      <w:r w:rsidRPr="00010D2F">
        <w:rPr>
          <w:rStyle w:val="Strong"/>
          <w:rFonts w:eastAsia="Times New Roman" w:cs="Times New Roman"/>
          <w:b w:val="0"/>
          <w:szCs w:val="24"/>
        </w:rPr>
        <w:t>Monitor relevant laws and stay in accordance by continuously conducting audits and training.</w:t>
      </w:r>
    </w:p>
    <w:p w14:paraId="73B6F5ED" w14:textId="77777777" w:rsidR="003F49BD" w:rsidRPr="00010D2F" w:rsidRDefault="003F49BD" w:rsidP="00010D2F">
      <w:pPr>
        <w:pStyle w:val="Heading2"/>
        <w:spacing w:line="480" w:lineRule="auto"/>
        <w:jc w:val="both"/>
        <w:rPr>
          <w:rStyle w:val="Strong"/>
          <w:b/>
          <w:color w:val="000000" w:themeColor="text1"/>
        </w:rPr>
      </w:pPr>
      <w:bookmarkStart w:id="19" w:name="_Toc182334637"/>
      <w:r w:rsidRPr="00010D2F">
        <w:rPr>
          <w:rStyle w:val="Strong"/>
          <w:b/>
          <w:color w:val="000000" w:themeColor="text1"/>
        </w:rPr>
        <w:t>Environmental Risk:</w:t>
      </w:r>
      <w:bookmarkEnd w:id="19"/>
    </w:p>
    <w:p w14:paraId="4D058A52" w14:textId="77777777" w:rsidR="003F49BD" w:rsidRPr="00010D2F" w:rsidRDefault="002B498B"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assessment highlights that e</w:t>
      </w:r>
      <w:r w:rsidR="003F49BD" w:rsidRPr="00010D2F">
        <w:rPr>
          <w:rStyle w:val="Strong"/>
          <w:rFonts w:eastAsia="Times New Roman" w:cs="Times New Roman"/>
          <w:b w:val="0"/>
          <w:szCs w:val="24"/>
        </w:rPr>
        <w:t xml:space="preserve">nvironmental risks such as environmental disasters, climatic change, or sustainability issues may pose a long-term threat to hotel </w:t>
      </w:r>
      <w:r w:rsidR="001340E3" w:rsidRPr="00010D2F">
        <w:rPr>
          <w:rStyle w:val="Strong"/>
          <w:rFonts w:eastAsia="Times New Roman" w:cs="Times New Roman"/>
          <w:b w:val="0"/>
          <w:szCs w:val="24"/>
        </w:rPr>
        <w:t>operations</w:t>
      </w:r>
      <w:r w:rsidR="001B5A86" w:rsidRPr="00010D2F">
        <w:rPr>
          <w:rStyle w:val="Strong"/>
          <w:rFonts w:eastAsia="Times New Roman" w:cs="Times New Roman"/>
          <w:b w:val="0"/>
          <w:szCs w:val="24"/>
        </w:rPr>
        <w:t>.</w:t>
      </w:r>
      <w:r w:rsidR="003F49BD" w:rsidRPr="00010D2F">
        <w:rPr>
          <w:rStyle w:val="Strong"/>
          <w:rFonts w:eastAsia="Times New Roman" w:cs="Times New Roman"/>
          <w:b w:val="0"/>
          <w:szCs w:val="24"/>
        </w:rPr>
        <w:t xml:space="preserve"> Invest in energy efficiency solutions, come up with a disaster recovery plan, and embrace sustainable practices, which include waste </w:t>
      </w:r>
      <w:proofErr w:type="spellStart"/>
      <w:r w:rsidR="003F49BD" w:rsidRPr="00010D2F">
        <w:rPr>
          <w:rStyle w:val="Strong"/>
          <w:rFonts w:eastAsia="Times New Roman" w:cs="Times New Roman"/>
          <w:b w:val="0"/>
          <w:szCs w:val="24"/>
        </w:rPr>
        <w:t>minimi</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ation</w:t>
      </w:r>
      <w:proofErr w:type="spellEnd"/>
      <w:r w:rsidR="003F49BD" w:rsidRPr="00010D2F">
        <w:rPr>
          <w:rStyle w:val="Strong"/>
          <w:rFonts w:eastAsia="Times New Roman" w:cs="Times New Roman"/>
          <w:b w:val="0"/>
          <w:szCs w:val="24"/>
        </w:rPr>
        <w:t>, among others, and reduction of water usage</w:t>
      </w:r>
      <w:sdt>
        <w:sdtPr>
          <w:rPr>
            <w:rStyle w:val="Strong"/>
            <w:rFonts w:eastAsia="Times New Roman" w:cs="Times New Roman"/>
            <w:b w:val="0"/>
            <w:szCs w:val="24"/>
          </w:rPr>
          <w:id w:val="-325821963"/>
          <w:citation/>
        </w:sdtPr>
        <w:sdtContent>
          <w:r w:rsidR="00FD0688" w:rsidRPr="00010D2F">
            <w:rPr>
              <w:rStyle w:val="Strong"/>
              <w:rFonts w:eastAsia="Times New Roman" w:cs="Times New Roman"/>
              <w:b w:val="0"/>
              <w:szCs w:val="24"/>
            </w:rPr>
            <w:fldChar w:fldCharType="begin"/>
          </w:r>
          <w:r w:rsidR="00A72524" w:rsidRPr="00010D2F">
            <w:rPr>
              <w:rStyle w:val="Strong"/>
              <w:rFonts w:eastAsia="Times New Roman" w:cs="Times New Roman"/>
              <w:b w:val="0"/>
              <w:szCs w:val="24"/>
            </w:rPr>
            <w:instrText xml:space="preserve">CITATION Osa24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(Osama, 2024)</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w:t>
      </w:r>
    </w:p>
    <w:p w14:paraId="68984421" w14:textId="77777777" w:rsidR="003F49BD" w:rsidRPr="00010D2F" w:rsidRDefault="003F49BD" w:rsidP="00010D2F">
      <w:pPr>
        <w:pStyle w:val="Heading1"/>
        <w:spacing w:line="480" w:lineRule="auto"/>
        <w:jc w:val="both"/>
        <w:rPr>
          <w:rStyle w:val="Strong"/>
          <w:b/>
          <w:color w:val="000000" w:themeColor="text1"/>
        </w:rPr>
      </w:pPr>
      <w:bookmarkStart w:id="20" w:name="_Toc182334638"/>
      <w:r w:rsidRPr="00010D2F">
        <w:rPr>
          <w:rStyle w:val="Strong"/>
          <w:b/>
          <w:color w:val="000000" w:themeColor="text1"/>
        </w:rPr>
        <w:lastRenderedPageBreak/>
        <w:t>Strategic Recommendations for Turnaround</w:t>
      </w:r>
      <w:bookmarkEnd w:id="20"/>
    </w:p>
    <w:p w14:paraId="347A85BF" w14:textId="77777777" w:rsidR="003F49BD" w:rsidRPr="00010D2F" w:rsidRDefault="002B498B" w:rsidP="00010D2F">
      <w:pPr>
        <w:pStyle w:val="ListParagraph"/>
        <w:numPr>
          <w:ilvl w:val="0"/>
          <w:numId w:val="13"/>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 xml:space="preserve">The assessment recommends that the </w:t>
      </w:r>
      <w:r w:rsidR="003F49BD" w:rsidRPr="00010D2F">
        <w:rPr>
          <w:rStyle w:val="Strong"/>
          <w:rFonts w:eastAsia="Times New Roman" w:cs="Times New Roman"/>
          <w:b w:val="0"/>
          <w:szCs w:val="24"/>
        </w:rPr>
        <w:t xml:space="preserve">City Hotel could </w:t>
      </w:r>
      <w:proofErr w:type="spellStart"/>
      <w:r w:rsidR="003F49BD" w:rsidRPr="00010D2F">
        <w:rPr>
          <w:rStyle w:val="Strong"/>
          <w:rFonts w:eastAsia="Times New Roman" w:cs="Times New Roman"/>
          <w:b w:val="0"/>
          <w:szCs w:val="24"/>
        </w:rPr>
        <w:t>optimi</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e</w:t>
      </w:r>
      <w:proofErr w:type="spellEnd"/>
      <w:r w:rsidR="003F49BD" w:rsidRPr="00010D2F">
        <w:rPr>
          <w:rStyle w:val="Strong"/>
          <w:rFonts w:eastAsia="Times New Roman" w:cs="Times New Roman"/>
          <w:b w:val="0"/>
          <w:szCs w:val="24"/>
        </w:rPr>
        <w:t xml:space="preserve"> further its operating costs by affecting controllable ones such as external services as well as COGS. Suppliers' contracts could be renegotiated, inventory handled more effectively, and energy use practices could be </w:t>
      </w:r>
      <w:proofErr w:type="spellStart"/>
      <w:r w:rsidR="003F49BD" w:rsidRPr="00010D2F">
        <w:rPr>
          <w:rStyle w:val="Strong"/>
          <w:rFonts w:eastAsia="Times New Roman" w:cs="Times New Roman"/>
          <w:b w:val="0"/>
          <w:szCs w:val="24"/>
        </w:rPr>
        <w:t>optimi</w:t>
      </w:r>
      <w:r w:rsidR="00AE3F35" w:rsidRPr="00010D2F">
        <w:rPr>
          <w:rStyle w:val="Strong"/>
          <w:rFonts w:eastAsia="Times New Roman" w:cs="Times New Roman"/>
          <w:b w:val="0"/>
          <w:szCs w:val="24"/>
        </w:rPr>
        <w:t>s</w:t>
      </w:r>
      <w:r w:rsidR="003F49BD" w:rsidRPr="00010D2F">
        <w:rPr>
          <w:rStyle w:val="Strong"/>
          <w:rFonts w:eastAsia="Times New Roman" w:cs="Times New Roman"/>
          <w:b w:val="0"/>
          <w:szCs w:val="24"/>
        </w:rPr>
        <w:t>ed</w:t>
      </w:r>
      <w:proofErr w:type="spellEnd"/>
      <w:r w:rsidR="003F49BD" w:rsidRPr="00010D2F">
        <w:rPr>
          <w:rStyle w:val="Strong"/>
          <w:rFonts w:eastAsia="Times New Roman" w:cs="Times New Roman"/>
          <w:b w:val="0"/>
          <w:szCs w:val="24"/>
        </w:rPr>
        <w:t>.</w:t>
      </w:r>
    </w:p>
    <w:p w14:paraId="5B69CF78" w14:textId="77777777" w:rsidR="003F49BD" w:rsidRPr="00010D2F" w:rsidRDefault="003F49BD" w:rsidP="00010D2F">
      <w:pPr>
        <w:pStyle w:val="ListParagraph"/>
        <w:numPr>
          <w:ilvl w:val="0"/>
          <w:numId w:val="13"/>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City Hotel would want to approach its price-sensitive customer base, thus seeking to market itself through targeted campaigns and offer attractive packages or discount structures to attract such customers. The hotel could upsell services and look for new revenue streams, including event hosting and local business partnerships and drive occupancy</w:t>
      </w:r>
      <w:sdt>
        <w:sdtPr>
          <w:rPr>
            <w:rStyle w:val="Strong"/>
            <w:rFonts w:eastAsia="Times New Roman" w:cs="Times New Roman"/>
            <w:b w:val="0"/>
            <w:szCs w:val="24"/>
          </w:rPr>
          <w:id w:val="-844553341"/>
          <w:citation/>
        </w:sdtPr>
        <w:sdtContent>
          <w:r w:rsidR="00FD0688" w:rsidRPr="00010D2F">
            <w:rPr>
              <w:rStyle w:val="Strong"/>
              <w:rFonts w:eastAsia="Times New Roman" w:cs="Times New Roman"/>
              <w:b w:val="0"/>
              <w:szCs w:val="24"/>
            </w:rPr>
            <w:fldChar w:fldCharType="begin"/>
          </w:r>
          <w:r w:rsidR="00A72524" w:rsidRPr="00010D2F">
            <w:rPr>
              <w:rStyle w:val="Strong"/>
              <w:rFonts w:eastAsia="Times New Roman" w:cs="Times New Roman"/>
              <w:b w:val="0"/>
              <w:szCs w:val="24"/>
            </w:rPr>
            <w:instrText xml:space="preserve">CITATION MaY22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(Ma et al., 2022)</w:t>
          </w:r>
          <w:r w:rsidR="00FD0688" w:rsidRPr="00010D2F">
            <w:rPr>
              <w:rStyle w:val="Strong"/>
              <w:rFonts w:eastAsia="Times New Roman" w:cs="Times New Roman"/>
              <w:b w:val="0"/>
              <w:szCs w:val="24"/>
            </w:rPr>
            <w:fldChar w:fldCharType="end"/>
          </w:r>
        </w:sdtContent>
      </w:sdt>
      <w:r w:rsidRPr="00010D2F">
        <w:rPr>
          <w:rStyle w:val="Strong"/>
          <w:rFonts w:eastAsia="Times New Roman" w:cs="Times New Roman"/>
          <w:b w:val="0"/>
          <w:szCs w:val="24"/>
        </w:rPr>
        <w:t>.</w:t>
      </w:r>
    </w:p>
    <w:p w14:paraId="05491BB1" w14:textId="77777777" w:rsidR="003F49BD" w:rsidRPr="00010D2F" w:rsidRDefault="003F49BD" w:rsidP="00010D2F">
      <w:pPr>
        <w:pStyle w:val="ListParagraph"/>
        <w:numPr>
          <w:ilvl w:val="0"/>
          <w:numId w:val="13"/>
        </w:num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Due to significant lease payable obligations, it could engage in negotiations for payment or consolidation of long-term borrowings through refinancing. Furthering equity financing arrangements may further enhance liquidity and reduce financial pressure.</w:t>
      </w:r>
    </w:p>
    <w:p w14:paraId="60B81AC2" w14:textId="77777777" w:rsidR="003F49BD" w:rsidRPr="00010D2F" w:rsidRDefault="003F49BD" w:rsidP="00010D2F">
      <w:pPr>
        <w:pStyle w:val="Heading1"/>
        <w:spacing w:line="480" w:lineRule="auto"/>
        <w:jc w:val="both"/>
        <w:rPr>
          <w:rStyle w:val="Strong"/>
          <w:b/>
          <w:color w:val="000000" w:themeColor="text1"/>
        </w:rPr>
      </w:pPr>
      <w:bookmarkStart w:id="21" w:name="_Toc182334639"/>
      <w:r w:rsidRPr="00010D2F">
        <w:rPr>
          <w:rStyle w:val="Strong"/>
          <w:b/>
          <w:color w:val="000000" w:themeColor="text1"/>
        </w:rPr>
        <w:t>Conclusion</w:t>
      </w:r>
      <w:bookmarkEnd w:id="21"/>
    </w:p>
    <w:p w14:paraId="11E76CEE" w14:textId="77777777" w:rsidR="00000000" w:rsidRDefault="008C1873" w:rsidP="00010D2F">
      <w:pPr>
        <w:spacing w:line="480" w:lineRule="auto"/>
        <w:jc w:val="both"/>
        <w:rPr>
          <w:rStyle w:val="Strong"/>
          <w:rFonts w:eastAsia="Times New Roman" w:cs="Times New Roman"/>
          <w:b w:val="0"/>
          <w:szCs w:val="24"/>
        </w:rPr>
      </w:pPr>
      <w:r w:rsidRPr="00010D2F">
        <w:rPr>
          <w:rStyle w:val="Strong"/>
          <w:rFonts w:eastAsia="Times New Roman" w:cs="Times New Roman"/>
          <w:b w:val="0"/>
          <w:szCs w:val="24"/>
        </w:rPr>
        <w:t>The assessment finally concludes that a</w:t>
      </w:r>
      <w:r w:rsidR="003F49BD" w:rsidRPr="00010D2F">
        <w:rPr>
          <w:rStyle w:val="Strong"/>
          <w:rFonts w:eastAsia="Times New Roman" w:cs="Times New Roman"/>
          <w:b w:val="0"/>
          <w:szCs w:val="24"/>
        </w:rPr>
        <w:t xml:space="preserve"> financial analysis of City Hotel would reveal multiple pain points but also opportunities for strategic changes that would help the hotel return to a balance. With cost control, </w:t>
      </w:r>
      <w:proofErr w:type="spellStart"/>
      <w:r w:rsidR="003F49BD" w:rsidRPr="00010D2F">
        <w:rPr>
          <w:rStyle w:val="Strong"/>
          <w:rFonts w:eastAsia="Times New Roman" w:cs="Times New Roman"/>
          <w:b w:val="0"/>
          <w:szCs w:val="24"/>
        </w:rPr>
        <w:t>labour</w:t>
      </w:r>
      <w:proofErr w:type="spellEnd"/>
      <w:r w:rsidR="003F49BD" w:rsidRPr="00010D2F">
        <w:rPr>
          <w:rStyle w:val="Strong"/>
          <w:rFonts w:eastAsia="Times New Roman" w:cs="Times New Roman"/>
          <w:b w:val="0"/>
          <w:szCs w:val="24"/>
        </w:rPr>
        <w:t xml:space="preserve"> efficiency, and revenue growth, it has a possibility of turning around into restored financial stability. City Hotel is also at </w:t>
      </w:r>
      <w:r w:rsidR="00725F68" w:rsidRPr="00010D2F">
        <w:rPr>
          <w:rStyle w:val="Strong"/>
          <w:rFonts w:eastAsia="Times New Roman" w:cs="Times New Roman"/>
          <w:b w:val="0"/>
          <w:szCs w:val="24"/>
        </w:rPr>
        <w:t>a</w:t>
      </w:r>
      <w:r w:rsidR="003F49BD" w:rsidRPr="00010D2F">
        <w:rPr>
          <w:rStyle w:val="Strong"/>
          <w:rFonts w:eastAsia="Times New Roman" w:cs="Times New Roman"/>
          <w:b w:val="0"/>
          <w:szCs w:val="24"/>
        </w:rPr>
        <w:t xml:space="preserve"> critical time of serious financial decline, with a recent past of low profitability and inefficient operation, with intense competition in the industry. </w:t>
      </w:r>
      <w:r w:rsidR="00725F68" w:rsidRPr="00010D2F">
        <w:rPr>
          <w:rStyle w:val="Strong"/>
          <w:rFonts w:eastAsia="Times New Roman" w:cs="Times New Roman"/>
          <w:b w:val="0"/>
          <w:szCs w:val="24"/>
        </w:rPr>
        <w:t>However</w:t>
      </w:r>
      <w:r w:rsidR="003F49BD" w:rsidRPr="00010D2F">
        <w:rPr>
          <w:rStyle w:val="Strong"/>
          <w:rFonts w:eastAsia="Times New Roman" w:cs="Times New Roman"/>
          <w:b w:val="0"/>
          <w:szCs w:val="24"/>
        </w:rPr>
        <w:t xml:space="preserve"> by doing a detailed risk assessment and subsequently implementing strategies for risk mitigation measures, some hope could be seen regarding its revival. </w:t>
      </w:r>
      <w:r w:rsidR="00725F68" w:rsidRPr="00010D2F">
        <w:rPr>
          <w:rStyle w:val="Strong"/>
          <w:rFonts w:eastAsia="Times New Roman" w:cs="Times New Roman"/>
          <w:b w:val="0"/>
          <w:szCs w:val="24"/>
        </w:rPr>
        <w:t>Investments</w:t>
      </w:r>
      <w:r w:rsidR="003F49BD" w:rsidRPr="00010D2F">
        <w:rPr>
          <w:rStyle w:val="Strong"/>
          <w:rFonts w:eastAsia="Times New Roman" w:cs="Times New Roman"/>
          <w:b w:val="0"/>
          <w:szCs w:val="24"/>
        </w:rPr>
        <w:t xml:space="preserve"> in employee training, improvement of maintenance systems, and </w:t>
      </w:r>
      <w:r w:rsidR="00725F68" w:rsidRPr="00010D2F">
        <w:rPr>
          <w:rStyle w:val="Strong"/>
          <w:rFonts w:eastAsia="Times New Roman" w:cs="Times New Roman"/>
          <w:b w:val="0"/>
          <w:szCs w:val="24"/>
        </w:rPr>
        <w:t>development</w:t>
      </w:r>
      <w:r w:rsidR="003F49BD" w:rsidRPr="00010D2F">
        <w:rPr>
          <w:rStyle w:val="Strong"/>
          <w:rFonts w:eastAsia="Times New Roman" w:cs="Times New Roman"/>
          <w:b w:val="0"/>
          <w:szCs w:val="24"/>
        </w:rPr>
        <w:t xml:space="preserve"> technology to assist management </w:t>
      </w:r>
      <w:r w:rsidR="003F49BD" w:rsidRPr="00010D2F">
        <w:rPr>
          <w:rStyle w:val="Strong"/>
          <w:rFonts w:eastAsia="Times New Roman" w:cs="Times New Roman"/>
          <w:b w:val="0"/>
          <w:szCs w:val="24"/>
        </w:rPr>
        <w:lastRenderedPageBreak/>
        <w:t xml:space="preserve">may hold the solution to hotel operational risks. Managing cash flow, keeping control of operational costs and finding diversity in revenue sources to counter every declining booking would help smoothen the financial risks. </w:t>
      </w:r>
      <w:r w:rsidR="00725F68" w:rsidRPr="00010D2F">
        <w:rPr>
          <w:rStyle w:val="Strong"/>
          <w:rFonts w:eastAsia="Times New Roman" w:cs="Times New Roman"/>
          <w:b w:val="0"/>
          <w:szCs w:val="24"/>
        </w:rPr>
        <w:t>Strong</w:t>
      </w:r>
      <w:r w:rsidR="003F49BD" w:rsidRPr="00010D2F">
        <w:rPr>
          <w:rStyle w:val="Strong"/>
          <w:rFonts w:eastAsia="Times New Roman" w:cs="Times New Roman"/>
          <w:b w:val="0"/>
          <w:szCs w:val="24"/>
        </w:rPr>
        <w:t xml:space="preserve"> controls over external risks like market fluctuations and reputational damage can be maintained through focused marketing activities, better customer service and partnerships with businesses in the locality</w:t>
      </w:r>
      <w:sdt>
        <w:sdtPr>
          <w:rPr>
            <w:rStyle w:val="Strong"/>
            <w:rFonts w:eastAsia="Times New Roman" w:cs="Times New Roman"/>
            <w:b w:val="0"/>
            <w:szCs w:val="24"/>
          </w:rPr>
          <w:id w:val="72945465"/>
          <w:citation/>
        </w:sdtPr>
        <w:sdtContent>
          <w:r w:rsidR="00FD0688" w:rsidRPr="00010D2F">
            <w:rPr>
              <w:rStyle w:val="Strong"/>
              <w:rFonts w:eastAsia="Times New Roman" w:cs="Times New Roman"/>
              <w:b w:val="0"/>
              <w:szCs w:val="24"/>
            </w:rPr>
            <w:fldChar w:fldCharType="begin"/>
          </w:r>
          <w:r w:rsidR="00A72524" w:rsidRPr="00010D2F">
            <w:rPr>
              <w:rStyle w:val="Strong"/>
              <w:rFonts w:eastAsia="Times New Roman" w:cs="Times New Roman"/>
              <w:b w:val="0"/>
              <w:szCs w:val="24"/>
            </w:rPr>
            <w:instrText xml:space="preserve">CITATION Moh22 \l 1033 </w:instrText>
          </w:r>
          <w:r w:rsidR="00FD0688" w:rsidRPr="00010D2F">
            <w:rPr>
              <w:rStyle w:val="Strong"/>
              <w:rFonts w:eastAsia="Times New Roman" w:cs="Times New Roman"/>
              <w:b w:val="0"/>
              <w:szCs w:val="24"/>
            </w:rPr>
            <w:fldChar w:fldCharType="separate"/>
          </w:r>
          <w:r w:rsidR="00A07238" w:rsidRPr="00010D2F">
            <w:rPr>
              <w:rStyle w:val="Strong"/>
              <w:rFonts w:eastAsia="Times New Roman" w:cs="Times New Roman"/>
              <w:b w:val="0"/>
              <w:noProof/>
              <w:szCs w:val="24"/>
            </w:rPr>
            <w:t xml:space="preserve"> </w:t>
          </w:r>
          <w:r w:rsidR="00A07238" w:rsidRPr="00010D2F">
            <w:rPr>
              <w:rFonts w:eastAsia="Times New Roman" w:cs="Times New Roman"/>
              <w:noProof/>
              <w:szCs w:val="24"/>
            </w:rPr>
            <w:t>(Candra et al., 2023)</w:t>
          </w:r>
          <w:r w:rsidR="00FD0688" w:rsidRPr="00010D2F">
            <w:rPr>
              <w:rStyle w:val="Strong"/>
              <w:rFonts w:eastAsia="Times New Roman" w:cs="Times New Roman"/>
              <w:b w:val="0"/>
              <w:szCs w:val="24"/>
            </w:rPr>
            <w:fldChar w:fldCharType="end"/>
          </w:r>
        </w:sdtContent>
      </w:sdt>
      <w:r w:rsidR="003F49BD" w:rsidRPr="00010D2F">
        <w:rPr>
          <w:rStyle w:val="Strong"/>
          <w:rFonts w:eastAsia="Times New Roman" w:cs="Times New Roman"/>
          <w:b w:val="0"/>
          <w:szCs w:val="24"/>
        </w:rPr>
        <w:t>. With risk transfer, avoidance, and reduction strategies, the hotel may have ample opportunities to make adjustments when the market is changing.</w:t>
      </w:r>
    </w:p>
    <w:p w14:paraId="764AA1E0" w14:textId="77777777" w:rsidR="00010D2F" w:rsidRDefault="00010D2F" w:rsidP="00010D2F">
      <w:pPr>
        <w:spacing w:line="480" w:lineRule="auto"/>
        <w:jc w:val="both"/>
        <w:rPr>
          <w:rStyle w:val="Strong"/>
          <w:rFonts w:eastAsia="Times New Roman" w:cs="Times New Roman"/>
          <w:b w:val="0"/>
          <w:szCs w:val="24"/>
        </w:rPr>
      </w:pPr>
    </w:p>
    <w:p w14:paraId="28311027" w14:textId="77777777" w:rsidR="00010D2F" w:rsidRDefault="00010D2F" w:rsidP="00010D2F">
      <w:pPr>
        <w:spacing w:line="480" w:lineRule="auto"/>
        <w:jc w:val="both"/>
        <w:rPr>
          <w:rStyle w:val="Strong"/>
          <w:rFonts w:eastAsia="Times New Roman" w:cs="Times New Roman"/>
          <w:b w:val="0"/>
          <w:szCs w:val="24"/>
        </w:rPr>
      </w:pPr>
    </w:p>
    <w:p w14:paraId="7D4572B8" w14:textId="77777777" w:rsidR="00010D2F" w:rsidRPr="00010D2F" w:rsidRDefault="00010D2F" w:rsidP="00010D2F">
      <w:pPr>
        <w:spacing w:line="480" w:lineRule="auto"/>
        <w:jc w:val="both"/>
        <w:rPr>
          <w:rStyle w:val="Strong"/>
          <w:rFonts w:eastAsia="Times New Roman" w:cs="Times New Roman"/>
          <w:b w:val="0"/>
          <w:szCs w:val="24"/>
        </w:rPr>
      </w:pPr>
    </w:p>
    <w:bookmarkStart w:id="22" w:name="_Toc182334640" w:displacedByCustomXml="next"/>
    <w:sdt>
      <w:sdtPr>
        <w:rPr>
          <w:rFonts w:eastAsiaTheme="minorHAnsi" w:cstheme="minorBidi"/>
          <w:b w:val="0"/>
          <w:bCs/>
          <w:color w:val="000000" w:themeColor="text1"/>
          <w:kern w:val="0"/>
          <w:szCs w:val="22"/>
          <w:lang w:val="en-US"/>
        </w:rPr>
        <w:id w:val="2067830509"/>
        <w:docPartObj>
          <w:docPartGallery w:val="Bibliographies"/>
          <w:docPartUnique/>
        </w:docPartObj>
      </w:sdtPr>
      <w:sdtEndPr>
        <w:rPr>
          <w:rFonts w:cs="Times New Roman"/>
          <w:color w:val="auto"/>
          <w:sz w:val="22"/>
        </w:rPr>
      </w:sdtEndPr>
      <w:sdtContent>
        <w:p w14:paraId="6C4EF2C7" w14:textId="77777777" w:rsidR="008D7D4E" w:rsidRPr="000F2816" w:rsidRDefault="008D7D4E" w:rsidP="000F2816">
          <w:pPr>
            <w:pStyle w:val="Heading1"/>
            <w:spacing w:line="360" w:lineRule="auto"/>
            <w:rPr>
              <w:color w:val="000000" w:themeColor="text1"/>
            </w:rPr>
          </w:pPr>
          <w:r w:rsidRPr="000F2816">
            <w:rPr>
              <w:color w:val="000000" w:themeColor="text1"/>
            </w:rPr>
            <w:t>R</w:t>
          </w:r>
          <w:bookmarkEnd w:id="22"/>
          <w:r w:rsidR="00456BD3">
            <w:rPr>
              <w:color w:val="000000" w:themeColor="text1"/>
            </w:rPr>
            <w:t>EFERENCES:</w:t>
          </w:r>
        </w:p>
        <w:sdt>
          <w:sdtPr>
            <w:rPr>
              <w:rFonts w:cs="Times New Roman"/>
              <w:szCs w:val="24"/>
            </w:rPr>
            <w:id w:val="-573587230"/>
            <w:bibliography/>
          </w:sdtPr>
          <w:sdtEndPr>
            <w:rPr>
              <w:color w:val="auto"/>
              <w:sz w:val="22"/>
              <w:szCs w:val="22"/>
            </w:rPr>
          </w:sdtEndPr>
          <w:sdtContent>
            <w:p w14:paraId="2BC4B8E6" w14:textId="77777777" w:rsidR="00A07238" w:rsidRPr="00456BD3" w:rsidRDefault="008D7D4E" w:rsidP="00456BD3">
              <w:pPr>
                <w:pStyle w:val="Bibliography"/>
                <w:jc w:val="both"/>
                <w:rPr>
                  <w:rFonts w:cs="Times New Roman"/>
                  <w:noProof/>
                  <w:color w:val="auto"/>
                  <w:sz w:val="22"/>
                </w:rPr>
              </w:pPr>
              <w:r w:rsidRPr="00456BD3">
                <w:rPr>
                  <w:rFonts w:cs="Times New Roman"/>
                  <w:color w:val="auto"/>
                  <w:sz w:val="22"/>
                </w:rPr>
                <w:fldChar w:fldCharType="begin"/>
              </w:r>
              <w:r w:rsidRPr="00456BD3">
                <w:rPr>
                  <w:rFonts w:cs="Times New Roman"/>
                  <w:color w:val="auto"/>
                  <w:sz w:val="22"/>
                </w:rPr>
                <w:instrText xml:space="preserve"> BIBLIOGRAPHY </w:instrText>
              </w:r>
              <w:r w:rsidRPr="00456BD3">
                <w:rPr>
                  <w:rFonts w:cs="Times New Roman"/>
                  <w:color w:val="auto"/>
                  <w:sz w:val="22"/>
                </w:rPr>
                <w:fldChar w:fldCharType="separate"/>
              </w:r>
              <w:r w:rsidR="00A07238" w:rsidRPr="00456BD3">
                <w:rPr>
                  <w:rFonts w:cs="Times New Roman"/>
                  <w:noProof/>
                  <w:color w:val="auto"/>
                  <w:sz w:val="22"/>
                </w:rPr>
                <w:t xml:space="preserve">Candra, P., Mahaputra, M.R. and Mahaputra, M.R. (2023) 'Service Quality and Customer Satisfaction Have an Impact on Increasing Hotel Room Occupancy Ratio: Literature Review Study. , 1(4), pp.'. </w:t>
              </w:r>
              <w:r w:rsidR="00A07238" w:rsidRPr="00456BD3">
                <w:rPr>
                  <w:rFonts w:cs="Times New Roman"/>
                  <w:i/>
                  <w:iCs/>
                  <w:noProof/>
                  <w:color w:val="auto"/>
                  <w:sz w:val="22"/>
                </w:rPr>
                <w:t>Greenation International Journal of Tourism and Management</w:t>
              </w:r>
              <w:r w:rsidR="00A07238" w:rsidRPr="00456BD3">
                <w:rPr>
                  <w:rFonts w:cs="Times New Roman"/>
                  <w:noProof/>
                  <w:color w:val="auto"/>
                  <w:sz w:val="22"/>
                </w:rPr>
                <w:t xml:space="preserve">. pp. </w:t>
              </w:r>
              <w:r w:rsidR="00010D2F" w:rsidRPr="00456BD3">
                <w:rPr>
                  <w:rFonts w:cs="Times New Roman"/>
                  <w:noProof/>
                  <w:color w:val="auto"/>
                  <w:sz w:val="22"/>
                </w:rPr>
                <w:t xml:space="preserve">400-412. Available at: </w:t>
              </w:r>
              <w:hyperlink r:id="rId8" w:history="1">
                <w:r w:rsidR="00A07238" w:rsidRPr="00456BD3">
                  <w:rPr>
                    <w:rStyle w:val="Hyperlink"/>
                    <w:rFonts w:cs="Times New Roman"/>
                    <w:noProof/>
                    <w:color w:val="auto"/>
                    <w:sz w:val="22"/>
                    <w:u w:val="none"/>
                  </w:rPr>
                  <w:t>chrome-extension://fheoggkfdfchfphceeifdbepaooicaho/html/site_status_block_page.html</w:t>
                </w:r>
              </w:hyperlink>
              <w:r w:rsidR="00010D2F" w:rsidRPr="00456BD3">
                <w:rPr>
                  <w:rFonts w:cs="Times New Roman"/>
                  <w:noProof/>
                  <w:color w:val="auto"/>
                  <w:sz w:val="22"/>
                </w:rPr>
                <w:t xml:space="preserve"> (</w:t>
              </w:r>
              <w:r w:rsidR="00A07238" w:rsidRPr="00456BD3">
                <w:rPr>
                  <w:rFonts w:cs="Times New Roman"/>
                  <w:noProof/>
                  <w:color w:val="auto"/>
                  <w:sz w:val="22"/>
                </w:rPr>
                <w:t xml:space="preserve">Accessed: 9 </w:t>
              </w:r>
              <w:r w:rsidR="00010D2F" w:rsidRPr="00456BD3">
                <w:rPr>
                  <w:rFonts w:cs="Times New Roman"/>
                  <w:noProof/>
                  <w:color w:val="auto"/>
                  <w:sz w:val="22"/>
                </w:rPr>
                <w:t>November 2024)</w:t>
              </w:r>
              <w:r w:rsidR="00A07238" w:rsidRPr="00456BD3">
                <w:rPr>
                  <w:rFonts w:cs="Times New Roman"/>
                  <w:noProof/>
                  <w:color w:val="auto"/>
                  <w:sz w:val="22"/>
                </w:rPr>
                <w:t>.</w:t>
              </w:r>
            </w:p>
            <w:p w14:paraId="34F62C18" w14:textId="77777777" w:rsidR="00010D2F"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Chi, C.G., Ekinci, Y., Ramkissoon, H. and Thorpe, A. (2022) 'Evolving effects of COVID-19 safety precaution expectations, risk avoidance, and socio-demographics factors on customer hesitation toward patronizing restaurants and hotels'. </w:t>
              </w:r>
              <w:r w:rsidRPr="00456BD3">
                <w:rPr>
                  <w:rFonts w:cs="Times New Roman"/>
                  <w:i/>
                  <w:iCs/>
                  <w:noProof/>
                  <w:color w:val="auto"/>
                  <w:sz w:val="22"/>
                </w:rPr>
                <w:t>Journal of Hospitality Marketing &amp; Management</w:t>
              </w:r>
              <w:r w:rsidR="00010D2F" w:rsidRPr="00456BD3">
                <w:rPr>
                  <w:rFonts w:cs="Times New Roman"/>
                  <w:noProof/>
                  <w:color w:val="auto"/>
                  <w:sz w:val="22"/>
                </w:rPr>
                <w:t xml:space="preserve">. pp. 396-412. Available at: </w:t>
              </w:r>
              <w:hyperlink r:id="rId9" w:history="1">
                <w:r w:rsidRPr="00456BD3">
                  <w:rPr>
                    <w:rStyle w:val="Hyperlink"/>
                    <w:rFonts w:cs="Times New Roman"/>
                    <w:noProof/>
                    <w:color w:val="auto"/>
                    <w:sz w:val="22"/>
                    <w:u w:val="none"/>
                  </w:rPr>
                  <w:t>https://www.tandfonline.com/doi/abs/10.1080/19368623.2022.2021581</w:t>
                </w:r>
              </w:hyperlink>
              <w:r w:rsidR="00010D2F" w:rsidRPr="00456BD3">
                <w:rPr>
                  <w:rFonts w:cs="Times New Roman"/>
                  <w:noProof/>
                  <w:color w:val="auto"/>
                  <w:sz w:val="22"/>
                </w:rPr>
                <w:t>(Accessed: 7 November 2024).</w:t>
              </w:r>
            </w:p>
            <w:p w14:paraId="630654B5" w14:textId="77777777" w:rsidR="00A07238" w:rsidRPr="00456BD3" w:rsidRDefault="00A07238" w:rsidP="00456BD3">
              <w:pPr>
                <w:pStyle w:val="Bibliography"/>
                <w:jc w:val="both"/>
                <w:rPr>
                  <w:rFonts w:cs="Times New Roman"/>
                  <w:noProof/>
                  <w:color w:val="auto"/>
                  <w:sz w:val="22"/>
                </w:rPr>
              </w:pPr>
            </w:p>
            <w:p w14:paraId="04EC823E" w14:textId="77777777" w:rsidR="00010D2F"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Elkhwesky, Z., Manzani, Y. and Elbayoumi, S. (2024) 'Driving hospitality and tourism to foster sustainable innovation: A systematic review of COVID-19-related studies and practical implications in the digital era.'. </w:t>
              </w:r>
              <w:r w:rsidRPr="00456BD3">
                <w:rPr>
                  <w:rFonts w:cs="Times New Roman"/>
                  <w:i/>
                  <w:iCs/>
                  <w:noProof/>
                  <w:color w:val="auto"/>
                  <w:sz w:val="22"/>
                </w:rPr>
                <w:t>Tourism and Hospitality Research</w:t>
              </w:r>
              <w:r w:rsidRPr="00456BD3">
                <w:rPr>
                  <w:rFonts w:cs="Times New Roman"/>
                  <w:noProof/>
                  <w:color w:val="auto"/>
                  <w:sz w:val="22"/>
                </w:rPr>
                <w:t>. pp. 31</w:t>
              </w:r>
              <w:r w:rsidR="00456BD3" w:rsidRPr="00456BD3">
                <w:rPr>
                  <w:rFonts w:cs="Times New Roman"/>
                  <w:noProof/>
                  <w:color w:val="auto"/>
                  <w:sz w:val="22"/>
                </w:rPr>
                <w:t xml:space="preserve">2-321. Available at: </w:t>
              </w:r>
              <w:hyperlink r:id="rId10" w:history="1">
                <w:r w:rsidRPr="00456BD3">
                  <w:rPr>
                    <w:rStyle w:val="Hyperlink"/>
                    <w:rFonts w:cs="Times New Roman"/>
                    <w:noProof/>
                    <w:color w:val="auto"/>
                    <w:sz w:val="22"/>
                    <w:u w:val="none"/>
                  </w:rPr>
                  <w:t>https://journals.sagepub.com/doi/full/10.1177/14673584221126792</w:t>
                </w:r>
              </w:hyperlink>
              <w:r w:rsidRPr="00456BD3">
                <w:rPr>
                  <w:rFonts w:cs="Times New Roman"/>
                  <w:noProof/>
                  <w:color w:val="auto"/>
                  <w:sz w:val="22"/>
                </w:rPr>
                <w:t xml:space="preserve"> </w:t>
              </w:r>
              <w:r w:rsidR="00010D2F" w:rsidRPr="00456BD3">
                <w:rPr>
                  <w:rFonts w:cs="Times New Roman"/>
                  <w:noProof/>
                  <w:color w:val="auto"/>
                  <w:sz w:val="22"/>
                </w:rPr>
                <w:t>(Accessed: 3 November 2024).</w:t>
              </w:r>
            </w:p>
            <w:p w14:paraId="004D39E0" w14:textId="77777777" w:rsidR="00010D2F" w:rsidRPr="00456BD3" w:rsidRDefault="00A07238" w:rsidP="00456BD3">
              <w:pPr>
                <w:pStyle w:val="Bibliography"/>
                <w:jc w:val="both"/>
                <w:rPr>
                  <w:rFonts w:cs="Times New Roman"/>
                  <w:noProof/>
                  <w:color w:val="auto"/>
                  <w:sz w:val="22"/>
                </w:rPr>
              </w:pPr>
              <w:r w:rsidRPr="00456BD3">
                <w:rPr>
                  <w:rFonts w:cs="Times New Roman"/>
                  <w:noProof/>
                  <w:color w:val="auto"/>
                  <w:sz w:val="22"/>
                </w:rPr>
                <w:lastRenderedPageBreak/>
                <w:t xml:space="preserve">JungYun, H.S.J. (2019) 'Is consumer forgiveness possible? Examining rumination and distraction in hotel service failures'. </w:t>
              </w:r>
              <w:r w:rsidRPr="00456BD3">
                <w:rPr>
                  <w:rFonts w:cs="Times New Roman"/>
                  <w:i/>
                  <w:iCs/>
                  <w:noProof/>
                  <w:color w:val="auto"/>
                  <w:sz w:val="22"/>
                </w:rPr>
                <w:t>International Journal of Contemporary Hospitality Management</w:t>
              </w:r>
              <w:r w:rsidRPr="00456BD3">
                <w:rPr>
                  <w:rFonts w:cs="Times New Roman"/>
                  <w:noProof/>
                  <w:color w:val="auto"/>
                  <w:sz w:val="22"/>
                </w:rPr>
                <w:t>. Available at: &lt;https://www.emerald.com/insight/content/doi/10.1108/ijchm-07-2017-0395/full/html</w:t>
              </w:r>
              <w:r w:rsidR="00010D2F" w:rsidRPr="00456BD3">
                <w:rPr>
                  <w:rFonts w:cs="Times New Roman"/>
                  <w:noProof/>
                  <w:color w:val="auto"/>
                  <w:sz w:val="22"/>
                </w:rPr>
                <w:t xml:space="preserve"> </w:t>
              </w:r>
              <w:r w:rsidRPr="00456BD3">
                <w:rPr>
                  <w:rFonts w:cs="Times New Roman"/>
                  <w:noProof/>
                  <w:color w:val="auto"/>
                  <w:sz w:val="22"/>
                </w:rPr>
                <w:t xml:space="preserve"> </w:t>
              </w:r>
              <w:r w:rsidR="00010D2F" w:rsidRPr="00456BD3">
                <w:rPr>
                  <w:rFonts w:cs="Times New Roman"/>
                  <w:noProof/>
                  <w:color w:val="auto"/>
                  <w:sz w:val="22"/>
                </w:rPr>
                <w:t>(Accessed: 7 November 2024).</w:t>
              </w:r>
            </w:p>
            <w:p w14:paraId="2DB20671" w14:textId="77777777" w:rsidR="00010D2F"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Kranzbuhler, A.M., Kleijnen, M.H., Morgan, R.E. and Teerling, M. (2018) 'The multilevel nature of customer experience research: an integrative review and research agenda'. </w:t>
              </w:r>
              <w:r w:rsidRPr="00456BD3">
                <w:rPr>
                  <w:rFonts w:cs="Times New Roman"/>
                  <w:i/>
                  <w:iCs/>
                  <w:noProof/>
                  <w:color w:val="auto"/>
                  <w:sz w:val="22"/>
                </w:rPr>
                <w:t>International Journal of Management Reviews</w:t>
              </w:r>
              <w:r w:rsidR="00010D2F" w:rsidRPr="00456BD3">
                <w:rPr>
                  <w:rFonts w:cs="Times New Roman"/>
                  <w:noProof/>
                  <w:color w:val="auto"/>
                  <w:sz w:val="22"/>
                </w:rPr>
                <w:t xml:space="preserve">. pp. 433-456. Available at: </w:t>
              </w:r>
              <w:hyperlink r:id="rId11" w:history="1">
                <w:r w:rsidRPr="00456BD3">
                  <w:rPr>
                    <w:rStyle w:val="Hyperlink"/>
                    <w:rFonts w:cs="Times New Roman"/>
                    <w:noProof/>
                    <w:color w:val="auto"/>
                    <w:sz w:val="22"/>
                    <w:u w:val="none"/>
                  </w:rPr>
                  <w:t>https://onlinelibrary.wiley.com/doi/full/10.1111/ijmr.12140</w:t>
                </w:r>
              </w:hyperlink>
              <w:r w:rsidRPr="00456BD3">
                <w:rPr>
                  <w:rFonts w:cs="Times New Roman"/>
                  <w:noProof/>
                  <w:color w:val="auto"/>
                  <w:sz w:val="22"/>
                </w:rPr>
                <w:t xml:space="preserve"> </w:t>
              </w:r>
              <w:r w:rsidR="00010D2F" w:rsidRPr="00456BD3">
                <w:rPr>
                  <w:rFonts w:cs="Times New Roman"/>
                  <w:noProof/>
                  <w:color w:val="auto"/>
                  <w:sz w:val="22"/>
                </w:rPr>
                <w:t>(Accessed: 7 November 2024).</w:t>
              </w:r>
            </w:p>
            <w:p w14:paraId="21ADDC25" w14:textId="77777777" w:rsidR="00A07238" w:rsidRPr="00456BD3" w:rsidRDefault="00A07238" w:rsidP="00456BD3">
              <w:pPr>
                <w:pStyle w:val="Bibliography"/>
                <w:jc w:val="both"/>
                <w:rPr>
                  <w:rFonts w:cs="Times New Roman"/>
                  <w:noProof/>
                  <w:color w:val="auto"/>
                  <w:sz w:val="22"/>
                </w:rPr>
              </w:pPr>
            </w:p>
            <w:p w14:paraId="25E3370F" w14:textId="77777777" w:rsidR="00010D2F"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Lemon, K.N. and Verhoef, P.C. (2016) 'Understanding customer experience throughout the customer journey'. </w:t>
              </w:r>
              <w:r w:rsidRPr="00456BD3">
                <w:rPr>
                  <w:rFonts w:cs="Times New Roman"/>
                  <w:i/>
                  <w:iCs/>
                  <w:noProof/>
                  <w:color w:val="auto"/>
                  <w:sz w:val="22"/>
                </w:rPr>
                <w:t>Journal of marketing</w:t>
              </w:r>
              <w:r w:rsidR="00010D2F" w:rsidRPr="00456BD3">
                <w:rPr>
                  <w:rFonts w:cs="Times New Roman"/>
                  <w:noProof/>
                  <w:color w:val="auto"/>
                  <w:sz w:val="22"/>
                </w:rPr>
                <w:t xml:space="preserve">. pp. 69-96. Available at: </w:t>
              </w:r>
              <w:hyperlink r:id="rId12" w:history="1">
                <w:r w:rsidRPr="00456BD3">
                  <w:rPr>
                    <w:rStyle w:val="Hyperlink"/>
                    <w:rFonts w:cs="Times New Roman"/>
                    <w:noProof/>
                    <w:color w:val="auto"/>
                    <w:sz w:val="22"/>
                    <w:u w:val="none"/>
                  </w:rPr>
                  <w:t>https://journals.sagepub.com/doi/10.1509/jm.15.0420</w:t>
                </w:r>
              </w:hyperlink>
              <w:r w:rsidRPr="00456BD3">
                <w:rPr>
                  <w:rFonts w:cs="Times New Roman"/>
                  <w:noProof/>
                  <w:color w:val="auto"/>
                  <w:sz w:val="22"/>
                </w:rPr>
                <w:t xml:space="preserve"> </w:t>
              </w:r>
              <w:r w:rsidR="00010D2F" w:rsidRPr="00456BD3">
                <w:rPr>
                  <w:rFonts w:cs="Times New Roman"/>
                  <w:noProof/>
                  <w:color w:val="auto"/>
                  <w:sz w:val="22"/>
                </w:rPr>
                <w:t>(Accessed: 3 November 2024).</w:t>
              </w:r>
            </w:p>
            <w:p w14:paraId="18C3F618" w14:textId="77777777" w:rsidR="00A07238" w:rsidRPr="00456BD3" w:rsidRDefault="00A07238" w:rsidP="00456BD3">
              <w:pPr>
                <w:pStyle w:val="Bibliography"/>
                <w:jc w:val="both"/>
                <w:rPr>
                  <w:rFonts w:cs="Times New Roman"/>
                  <w:noProof/>
                  <w:color w:val="auto"/>
                  <w:sz w:val="22"/>
                </w:rPr>
              </w:pPr>
            </w:p>
            <w:p w14:paraId="30C4C0AD" w14:textId="77777777" w:rsidR="00010D2F"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Ma, Y., Hang, L. and Yun, T. (2022) 'Distribution Differentiation and Influencing Factors of the High-Quality Development of the Hotel Industry from the Perspective of Customer Satisfaction: A Case Study of Sanya'. </w:t>
              </w:r>
              <w:r w:rsidRPr="00456BD3">
                <w:rPr>
                  <w:rFonts w:cs="Times New Roman"/>
                  <w:i/>
                  <w:iCs/>
                  <w:noProof/>
                  <w:color w:val="auto"/>
                  <w:sz w:val="22"/>
                </w:rPr>
                <w:t>Sustainability 14, no. 11</w:t>
              </w:r>
              <w:r w:rsidR="00F93676" w:rsidRPr="00456BD3">
                <w:rPr>
                  <w:rFonts w:cs="Times New Roman"/>
                  <w:noProof/>
                  <w:color w:val="auto"/>
                  <w:sz w:val="22"/>
                </w:rPr>
                <w:t xml:space="preserve">. p. 6476. Available at: </w:t>
              </w:r>
              <w:hyperlink r:id="rId13" w:history="1">
                <w:r w:rsidRPr="00456BD3">
                  <w:rPr>
                    <w:rStyle w:val="Hyperlink"/>
                    <w:rFonts w:cs="Times New Roman"/>
                    <w:noProof/>
                    <w:color w:val="auto"/>
                    <w:sz w:val="22"/>
                    <w:u w:val="none"/>
                  </w:rPr>
                  <w:t>https://www.mdpi.com/2071-1050/14/11/6476</w:t>
                </w:r>
              </w:hyperlink>
              <w:r w:rsidR="00010D2F" w:rsidRPr="00456BD3">
                <w:rPr>
                  <w:rFonts w:cs="Times New Roman"/>
                  <w:noProof/>
                  <w:color w:val="auto"/>
                  <w:sz w:val="22"/>
                </w:rPr>
                <w:t xml:space="preserve"> </w:t>
              </w:r>
              <w:r w:rsidRPr="00456BD3">
                <w:rPr>
                  <w:rFonts w:cs="Times New Roman"/>
                  <w:noProof/>
                  <w:color w:val="auto"/>
                  <w:sz w:val="22"/>
                </w:rPr>
                <w:t xml:space="preserve"> </w:t>
              </w:r>
              <w:r w:rsidR="00010D2F" w:rsidRPr="00456BD3">
                <w:rPr>
                  <w:rFonts w:cs="Times New Roman"/>
                  <w:noProof/>
                  <w:color w:val="auto"/>
                  <w:sz w:val="22"/>
                </w:rPr>
                <w:t>(</w:t>
              </w:r>
              <w:r w:rsidR="00F93676" w:rsidRPr="00456BD3">
                <w:rPr>
                  <w:rFonts w:cs="Times New Roman"/>
                  <w:noProof/>
                  <w:color w:val="auto"/>
                  <w:sz w:val="22"/>
                </w:rPr>
                <w:t>Accessed: 5</w:t>
              </w:r>
              <w:r w:rsidR="00010D2F" w:rsidRPr="00456BD3">
                <w:rPr>
                  <w:rFonts w:cs="Times New Roman"/>
                  <w:noProof/>
                  <w:color w:val="auto"/>
                  <w:sz w:val="22"/>
                </w:rPr>
                <w:t xml:space="preserve"> November 2024).</w:t>
              </w:r>
            </w:p>
            <w:p w14:paraId="07206B0B" w14:textId="77777777" w:rsidR="00F93676"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Nuseir, El-Refae, M., Aljumah, G., Alshurideh, A., Urabi, M.&amp;., Kurdi, S.&amp;.A. and Barween (2023) 'Digital Marketing Strategies and the Impact on Customer Experience: A Systematic Review'. </w:t>
              </w:r>
              <w:r w:rsidRPr="00456BD3">
                <w:rPr>
                  <w:rFonts w:cs="Times New Roman"/>
                  <w:i/>
                  <w:iCs/>
                  <w:noProof/>
                  <w:color w:val="auto"/>
                  <w:sz w:val="22"/>
                </w:rPr>
                <w:t>The Effect of Information Technology on Business and Marketing Intelligence Systems</w:t>
              </w:r>
              <w:r w:rsidR="00456BD3" w:rsidRPr="00456BD3">
                <w:rPr>
                  <w:rFonts w:cs="Times New Roman"/>
                  <w:noProof/>
                  <w:color w:val="auto"/>
                  <w:sz w:val="22"/>
                </w:rPr>
                <w:t xml:space="preserve">. pp. 21-44. Available at: </w:t>
              </w:r>
              <w:hyperlink r:id="rId14" w:history="1">
                <w:r w:rsidRPr="00456BD3">
                  <w:rPr>
                    <w:rStyle w:val="Hyperlink"/>
                    <w:rFonts w:cs="Times New Roman"/>
                    <w:noProof/>
                    <w:color w:val="auto"/>
                    <w:sz w:val="22"/>
                    <w:u w:val="none"/>
                  </w:rPr>
                  <w:t>https://link.springer.com/chapter/10.1007/978-3-031-12382-5_2</w:t>
                </w:r>
              </w:hyperlink>
              <w:r w:rsidRPr="00456BD3">
                <w:rPr>
                  <w:rFonts w:cs="Times New Roman"/>
                  <w:noProof/>
                  <w:color w:val="auto"/>
                  <w:sz w:val="22"/>
                </w:rPr>
                <w:t xml:space="preserve"> </w:t>
              </w:r>
              <w:r w:rsidR="00F93676" w:rsidRPr="00456BD3">
                <w:rPr>
                  <w:rFonts w:cs="Times New Roman"/>
                  <w:noProof/>
                  <w:color w:val="auto"/>
                  <w:sz w:val="22"/>
                </w:rPr>
                <w:t>(Accessed: 2 November 2024).</w:t>
              </w:r>
            </w:p>
            <w:p w14:paraId="01B72F56" w14:textId="77777777" w:rsidR="00A07238" w:rsidRPr="00456BD3" w:rsidRDefault="00A07238" w:rsidP="00456BD3">
              <w:pPr>
                <w:pStyle w:val="Bibliography"/>
                <w:jc w:val="both"/>
                <w:rPr>
                  <w:rFonts w:cs="Times New Roman"/>
                  <w:noProof/>
                  <w:color w:val="auto"/>
                  <w:sz w:val="22"/>
                </w:rPr>
              </w:pPr>
            </w:p>
            <w:p w14:paraId="6B9F9B67" w14:textId="77777777" w:rsidR="00F93676"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Osama, K. (2024) 'Eco-innovation and customer satisfaction in the hospitality industry in Dubai'. </w:t>
              </w:r>
              <w:r w:rsidRPr="00456BD3">
                <w:rPr>
                  <w:rFonts w:cs="Times New Roman"/>
                  <w:i/>
                  <w:iCs/>
                  <w:noProof/>
                  <w:color w:val="auto"/>
                  <w:sz w:val="22"/>
                </w:rPr>
                <w:t>the role of green leadership</w:t>
              </w:r>
              <w:r w:rsidR="00F93676" w:rsidRPr="00456BD3">
                <w:rPr>
                  <w:rFonts w:cs="Times New Roman"/>
                  <w:noProof/>
                  <w:color w:val="auto"/>
                  <w:sz w:val="22"/>
                </w:rPr>
                <w:t xml:space="preserve">. Available at: </w:t>
              </w:r>
              <w:r w:rsidRPr="00456BD3">
                <w:rPr>
                  <w:rFonts w:cs="Times New Roman"/>
                  <w:noProof/>
                  <w:color w:val="auto"/>
                  <w:sz w:val="22"/>
                </w:rPr>
                <w:t>https://www.tandfonline.com/doi/abs/10.1080/15332845.2024.2335120</w:t>
              </w:r>
              <w:r w:rsidR="00F93676" w:rsidRPr="00456BD3">
                <w:rPr>
                  <w:rFonts w:cs="Times New Roman"/>
                  <w:noProof/>
                  <w:color w:val="auto"/>
                  <w:sz w:val="22"/>
                </w:rPr>
                <w:t xml:space="preserve"> </w:t>
              </w:r>
              <w:r w:rsidRPr="00456BD3">
                <w:rPr>
                  <w:rFonts w:cs="Times New Roman"/>
                  <w:noProof/>
                  <w:color w:val="auto"/>
                  <w:sz w:val="22"/>
                </w:rPr>
                <w:t xml:space="preserve"> </w:t>
              </w:r>
              <w:r w:rsidR="00F93676" w:rsidRPr="00456BD3">
                <w:rPr>
                  <w:rFonts w:cs="Times New Roman"/>
                  <w:noProof/>
                  <w:color w:val="auto"/>
                  <w:sz w:val="22"/>
                </w:rPr>
                <w:t>(Accessed: 9 November 2024).</w:t>
              </w:r>
            </w:p>
            <w:p w14:paraId="6519C238" w14:textId="77777777" w:rsidR="00F93676"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Puglieri, F.N., Salvador, R., Romero‐Hernandez, O., Escrivao Filho, E., Piekarski, C.M., de Francisco, A.C. and Ometto, A.R. (2022) 'Strategic planning oriented to circular business models: A decision framework to promote sustainable development'. </w:t>
              </w:r>
              <w:r w:rsidRPr="00456BD3">
                <w:rPr>
                  <w:rFonts w:cs="Times New Roman"/>
                  <w:i/>
                  <w:iCs/>
                  <w:noProof/>
                  <w:color w:val="auto"/>
                  <w:sz w:val="22"/>
                </w:rPr>
                <w:t>Business Strategy and the Environment</w:t>
              </w:r>
              <w:r w:rsidR="00F93676" w:rsidRPr="00456BD3">
                <w:rPr>
                  <w:rFonts w:cs="Times New Roman"/>
                  <w:noProof/>
                  <w:color w:val="auto"/>
                  <w:sz w:val="22"/>
                </w:rPr>
                <w:t xml:space="preserve">. pp. 3254-3273. Available at: </w:t>
              </w:r>
              <w:hyperlink r:id="rId15" w:history="1">
                <w:r w:rsidRPr="00456BD3">
                  <w:rPr>
                    <w:rStyle w:val="Hyperlink"/>
                    <w:rFonts w:cs="Times New Roman"/>
                    <w:noProof/>
                    <w:color w:val="auto"/>
                    <w:sz w:val="22"/>
                    <w:u w:val="none"/>
                  </w:rPr>
                  <w:t>https://onlinelibrary.wiley.com/doi/full/10.1002/bse.3074</w:t>
                </w:r>
              </w:hyperlink>
              <w:r w:rsidR="00F93676" w:rsidRPr="00456BD3">
                <w:rPr>
                  <w:rFonts w:cs="Times New Roman"/>
                  <w:noProof/>
                  <w:color w:val="auto"/>
                  <w:sz w:val="22"/>
                </w:rPr>
                <w:t xml:space="preserve"> (Accessed: 2 November 2024).</w:t>
              </w:r>
            </w:p>
            <w:p w14:paraId="283CBC3B" w14:textId="77777777" w:rsidR="00A07238" w:rsidRPr="00456BD3" w:rsidRDefault="00A07238" w:rsidP="00456BD3">
              <w:pPr>
                <w:pStyle w:val="Bibliography"/>
                <w:jc w:val="both"/>
                <w:rPr>
                  <w:rFonts w:cs="Times New Roman"/>
                  <w:noProof/>
                  <w:color w:val="auto"/>
                  <w:sz w:val="22"/>
                </w:rPr>
              </w:pPr>
            </w:p>
            <w:p w14:paraId="3D0DEDC3"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lastRenderedPageBreak/>
                <w:t xml:space="preserve">Putera, G.A. and Heikal, J. (2021) 'Business strategy of indah kiat pulp and paper Perawang Mill, Riau, Indonesia using PESTLE, Porter’s five forces, and SWOT Analysis under SOSTAC Framework'. </w:t>
              </w:r>
              <w:r w:rsidRPr="00456BD3">
                <w:rPr>
                  <w:rFonts w:cs="Times New Roman"/>
                  <w:i/>
                  <w:iCs/>
                  <w:noProof/>
                  <w:color w:val="auto"/>
                  <w:sz w:val="22"/>
                </w:rPr>
                <w:t>International Journal of Scientific Research in Science and Technology</w:t>
              </w:r>
              <w:r w:rsidRPr="00456BD3">
                <w:rPr>
                  <w:rFonts w:cs="Times New Roman"/>
                  <w:noProof/>
                  <w:color w:val="auto"/>
                  <w:sz w:val="22"/>
                </w:rPr>
                <w:t>. pp. 252-270.</w:t>
              </w:r>
            </w:p>
            <w:p w14:paraId="5A6732DF"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Putera, G.A. and Heikal, J. (2021) 'Business strategy of indah kiat pulp and paper Perawang Mill, Riau, Indonesia using PESTLE, Porter’s five forces, and SWOT Analysis under SOSTAC Framework'. </w:t>
              </w:r>
              <w:r w:rsidRPr="00456BD3">
                <w:rPr>
                  <w:rFonts w:cs="Times New Roman"/>
                  <w:i/>
                  <w:iCs/>
                  <w:noProof/>
                  <w:color w:val="auto"/>
                  <w:sz w:val="22"/>
                </w:rPr>
                <w:t>International Journal of Scientific Research in Science and Technology</w:t>
              </w:r>
              <w:r w:rsidR="00456BD3" w:rsidRPr="00456BD3">
                <w:rPr>
                  <w:rFonts w:cs="Times New Roman"/>
                  <w:noProof/>
                  <w:color w:val="auto"/>
                  <w:sz w:val="22"/>
                </w:rPr>
                <w:t xml:space="preserve">. pp. 252-270. Available at: </w:t>
              </w:r>
              <w:hyperlink r:id="rId16" w:history="1">
                <w:r w:rsidRPr="00456BD3">
                  <w:rPr>
                    <w:rStyle w:val="Hyperlink"/>
                    <w:rFonts w:cs="Times New Roman"/>
                    <w:noProof/>
                    <w:color w:val="auto"/>
                    <w:sz w:val="22"/>
                    <w:u w:val="none"/>
                  </w:rPr>
                  <w:t>https://d1wqtxts1xzle7.cloudfront.net/93440735/9079-libre.pdf?1667302314=&amp;response-content-disposition=inline%3B+filename%3DBusiness_Strategy_of_Indah_Kiat_Pulp_and.pdf&amp;Expires=1731421970&amp;Signature=Owbte6jQ1QsP7giyKLQ93ZeMqSBuF7gIAH205pCJGizGSe3Xf5Sm5ZqV2</w:t>
                </w:r>
              </w:hyperlink>
              <w:r w:rsidRPr="00456BD3">
                <w:rPr>
                  <w:rFonts w:cs="Times New Roman"/>
                  <w:noProof/>
                  <w:color w:val="auto"/>
                  <w:sz w:val="22"/>
                </w:rPr>
                <w:t xml:space="preserve"> </w:t>
              </w:r>
              <w:r w:rsidR="00456BD3" w:rsidRPr="00456BD3">
                <w:rPr>
                  <w:rFonts w:cs="Times New Roman"/>
                  <w:noProof/>
                  <w:color w:val="auto"/>
                  <w:sz w:val="22"/>
                </w:rPr>
                <w:t>(Accessed: 6 November 2024)</w:t>
              </w:r>
            </w:p>
            <w:p w14:paraId="44177778"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Raji, Mustafa, A. and Hameedat, B. (2024) 'Business strategies in virtual reality: a review of market opportunities and consumer experience.'. </w:t>
              </w:r>
              <w:r w:rsidRPr="00456BD3">
                <w:rPr>
                  <w:rFonts w:cs="Times New Roman"/>
                  <w:i/>
                  <w:iCs/>
                  <w:noProof/>
                  <w:color w:val="auto"/>
                  <w:sz w:val="22"/>
                </w:rPr>
                <w:t>International Journal of Management &amp; Entrepreneurship Research</w:t>
              </w:r>
              <w:r w:rsidR="00456BD3" w:rsidRPr="00456BD3">
                <w:rPr>
                  <w:rFonts w:cs="Times New Roman"/>
                  <w:noProof/>
                  <w:color w:val="auto"/>
                  <w:sz w:val="22"/>
                </w:rPr>
                <w:t xml:space="preserve">. pp. 722-736. Available at: </w:t>
              </w:r>
              <w:hyperlink r:id="rId17" w:history="1">
                <w:r w:rsidRPr="00456BD3">
                  <w:rPr>
                    <w:rStyle w:val="Hyperlink"/>
                    <w:rFonts w:cs="Times New Roman"/>
                    <w:noProof/>
                    <w:color w:val="auto"/>
                    <w:sz w:val="22"/>
                    <w:u w:val="none"/>
                  </w:rPr>
                  <w:t>https://www.fepbl.com/index.php/ijmer/article/view/883</w:t>
                </w:r>
              </w:hyperlink>
              <w:r w:rsidRPr="00456BD3">
                <w:rPr>
                  <w:rFonts w:cs="Times New Roman"/>
                  <w:noProof/>
                  <w:color w:val="auto"/>
                  <w:sz w:val="22"/>
                </w:rPr>
                <w:t xml:space="preserve"> </w:t>
              </w:r>
              <w:r w:rsidR="00456BD3" w:rsidRPr="00456BD3">
                <w:rPr>
                  <w:rFonts w:cs="Times New Roman"/>
                  <w:noProof/>
                  <w:color w:val="auto"/>
                  <w:sz w:val="22"/>
                </w:rPr>
                <w:t>(Accessed: 4 November 2024)</w:t>
              </w:r>
            </w:p>
            <w:p w14:paraId="534F03FE"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Sayin, K. (2019) 'The Effect of Communication Problems on Productivity in Hotel Operations: A Qualitative Application'. </w:t>
              </w:r>
              <w:r w:rsidRPr="00456BD3">
                <w:rPr>
                  <w:rFonts w:cs="Times New Roman"/>
                  <w:i/>
                  <w:iCs/>
                  <w:noProof/>
                  <w:color w:val="auto"/>
                  <w:sz w:val="22"/>
                </w:rPr>
                <w:t>Mednarodno inovativno poslovanje = Journal of Innovative Business and Management</w:t>
              </w:r>
              <w:r w:rsidR="00456BD3" w:rsidRPr="00456BD3">
                <w:rPr>
                  <w:rFonts w:cs="Times New Roman"/>
                  <w:noProof/>
                  <w:color w:val="auto"/>
                  <w:sz w:val="22"/>
                </w:rPr>
                <w:t xml:space="preserve">. pp. 51–58. Available at: </w:t>
              </w:r>
              <w:hyperlink r:id="rId18" w:history="1">
                <w:r w:rsidRPr="00456BD3">
                  <w:rPr>
                    <w:rStyle w:val="Hyperlink"/>
                    <w:rFonts w:cs="Times New Roman"/>
                    <w:noProof/>
                    <w:color w:val="auto"/>
                    <w:sz w:val="22"/>
                    <w:u w:val="none"/>
                  </w:rPr>
                  <w:t>https://journal.doba.si/ojs/index.php/jimb/article/view/11-2-6</w:t>
                </w:r>
              </w:hyperlink>
              <w:r w:rsidRPr="00456BD3">
                <w:rPr>
                  <w:rFonts w:cs="Times New Roman"/>
                  <w:noProof/>
                  <w:color w:val="auto"/>
                  <w:sz w:val="22"/>
                </w:rPr>
                <w:t xml:space="preserve"> </w:t>
              </w:r>
              <w:r w:rsidR="00456BD3" w:rsidRPr="00456BD3">
                <w:rPr>
                  <w:rFonts w:cs="Times New Roman"/>
                  <w:noProof/>
                  <w:color w:val="auto"/>
                  <w:sz w:val="22"/>
                </w:rPr>
                <w:t>(Accessed: 30 October 2024)</w:t>
              </w:r>
              <w:r w:rsidRPr="00456BD3">
                <w:rPr>
                  <w:rFonts w:cs="Times New Roman"/>
                  <w:noProof/>
                  <w:color w:val="auto"/>
                  <w:sz w:val="22"/>
                </w:rPr>
                <w:t>.</w:t>
              </w:r>
            </w:p>
            <w:p w14:paraId="19591978"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Shantz, A.S. and McMullen, J.S. (2024) 'Journal of business venturing 2023 year in review: The year of the whole-person entrepreneur'. </w:t>
              </w:r>
              <w:r w:rsidRPr="00456BD3">
                <w:rPr>
                  <w:rFonts w:cs="Times New Roman"/>
                  <w:i/>
                  <w:iCs/>
                  <w:noProof/>
                  <w:color w:val="auto"/>
                  <w:sz w:val="22"/>
                </w:rPr>
                <w:t>Journal of Business Venturing</w:t>
              </w:r>
              <w:r w:rsidR="00456BD3" w:rsidRPr="00456BD3">
                <w:rPr>
                  <w:rFonts w:cs="Times New Roman"/>
                  <w:noProof/>
                  <w:color w:val="auto"/>
                  <w:sz w:val="22"/>
                </w:rPr>
                <w:t xml:space="preserve">. p. 106434. Available at: </w:t>
              </w:r>
              <w:hyperlink r:id="rId19" w:history="1">
                <w:r w:rsidRPr="00456BD3">
                  <w:rPr>
                    <w:rStyle w:val="Hyperlink"/>
                    <w:rFonts w:cs="Times New Roman"/>
                    <w:noProof/>
                    <w:color w:val="auto"/>
                    <w:sz w:val="22"/>
                    <w:u w:val="none"/>
                  </w:rPr>
                  <w:t>https://www.sciencedirect.com/science/article/abs/pii/S0883902624000569</w:t>
                </w:r>
              </w:hyperlink>
              <w:r w:rsidRPr="00456BD3">
                <w:rPr>
                  <w:rFonts w:cs="Times New Roman"/>
                  <w:noProof/>
                  <w:color w:val="auto"/>
                  <w:sz w:val="22"/>
                </w:rPr>
                <w:t xml:space="preserve"> </w:t>
              </w:r>
              <w:r w:rsidR="00456BD3" w:rsidRPr="00456BD3">
                <w:rPr>
                  <w:rFonts w:cs="Times New Roman"/>
                  <w:noProof/>
                  <w:color w:val="auto"/>
                  <w:sz w:val="22"/>
                </w:rPr>
                <w:t>(Accessed: 4 November  2024)</w:t>
              </w:r>
              <w:r w:rsidRPr="00456BD3">
                <w:rPr>
                  <w:rFonts w:cs="Times New Roman"/>
                  <w:noProof/>
                  <w:color w:val="auto"/>
                  <w:sz w:val="22"/>
                </w:rPr>
                <w:t>.</w:t>
              </w:r>
            </w:p>
            <w:p w14:paraId="0A32BD2E"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Villagrasa, J., Sánchez, F. and Donaldson, C. (2024) 'Firms financial strength during crisis periods: does “familiness” matter?'. </w:t>
              </w:r>
              <w:r w:rsidRPr="00456BD3">
                <w:rPr>
                  <w:rFonts w:cs="Times New Roman"/>
                  <w:i/>
                  <w:iCs/>
                  <w:noProof/>
                  <w:color w:val="auto"/>
                  <w:sz w:val="22"/>
                </w:rPr>
                <w:t>Journal of Family Business Management</w:t>
              </w:r>
              <w:r w:rsidR="00456BD3" w:rsidRPr="00456BD3">
                <w:rPr>
                  <w:rFonts w:cs="Times New Roman"/>
                  <w:noProof/>
                  <w:color w:val="auto"/>
                  <w:sz w:val="22"/>
                </w:rPr>
                <w:t xml:space="preserve">. pp. 943-955. Available at: </w:t>
              </w:r>
              <w:hyperlink r:id="rId20" w:history="1">
                <w:r w:rsidRPr="00456BD3">
                  <w:rPr>
                    <w:rStyle w:val="Hyperlink"/>
                    <w:rFonts w:cs="Times New Roman"/>
                    <w:noProof/>
                    <w:color w:val="auto"/>
                    <w:sz w:val="22"/>
                    <w:u w:val="none"/>
                  </w:rPr>
                  <w:t>https://www.emerald.com/insight/content/doi/10.1108/jfbm-02-2024-0042/full/html</w:t>
                </w:r>
              </w:hyperlink>
              <w:r w:rsidR="00456BD3" w:rsidRPr="00456BD3">
                <w:rPr>
                  <w:rFonts w:cs="Times New Roman"/>
                  <w:noProof/>
                  <w:color w:val="auto"/>
                  <w:sz w:val="22"/>
                </w:rPr>
                <w:t>(Accessed: 5 November 2024)</w:t>
              </w:r>
            </w:p>
            <w:p w14:paraId="5790441C"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t xml:space="preserve">Wang, Zhisheng, Xiang, L. and Huiying, L. (2023) 'Impact of reputation on hospitality profitability: impact of service failure online exposure on revenue performance–evidence from the hotel industry in China'. </w:t>
              </w:r>
              <w:r w:rsidRPr="00456BD3">
                <w:rPr>
                  <w:rFonts w:cs="Times New Roman"/>
                  <w:i/>
                  <w:iCs/>
                  <w:noProof/>
                  <w:color w:val="auto"/>
                  <w:sz w:val="22"/>
                </w:rPr>
                <w:t>Tourism Review</w:t>
              </w:r>
              <w:r w:rsidRPr="00456BD3">
                <w:rPr>
                  <w:rFonts w:cs="Times New Roman"/>
                  <w:noProof/>
                  <w:color w:val="auto"/>
                  <w:sz w:val="22"/>
                </w:rPr>
                <w:t xml:space="preserve">. pp. </w:t>
              </w:r>
              <w:r w:rsidR="00456BD3" w:rsidRPr="00456BD3">
                <w:rPr>
                  <w:rFonts w:cs="Times New Roman"/>
                  <w:noProof/>
                  <w:color w:val="auto"/>
                  <w:sz w:val="22"/>
                </w:rPr>
                <w:t xml:space="preserve">1387-1413. Available at: </w:t>
              </w:r>
              <w:hyperlink r:id="rId21" w:history="1">
                <w:r w:rsidRPr="00456BD3">
                  <w:rPr>
                    <w:rStyle w:val="Hyperlink"/>
                    <w:rFonts w:cs="Times New Roman"/>
                    <w:noProof/>
                    <w:color w:val="auto"/>
                    <w:sz w:val="22"/>
                    <w:u w:val="none"/>
                  </w:rPr>
                  <w:t>https://www.emerald.com/insight/content/doi/10.1108/tr-09-2022-0465/full/html</w:t>
                </w:r>
              </w:hyperlink>
              <w:r w:rsidRPr="00456BD3">
                <w:rPr>
                  <w:rFonts w:cs="Times New Roman"/>
                  <w:noProof/>
                  <w:color w:val="auto"/>
                  <w:sz w:val="22"/>
                </w:rPr>
                <w:t xml:space="preserve"> </w:t>
              </w:r>
              <w:r w:rsidR="00456BD3" w:rsidRPr="00456BD3">
                <w:rPr>
                  <w:rFonts w:cs="Times New Roman"/>
                  <w:noProof/>
                  <w:color w:val="auto"/>
                  <w:sz w:val="22"/>
                </w:rPr>
                <w:t>(</w:t>
              </w:r>
              <w:r w:rsidRPr="00456BD3">
                <w:rPr>
                  <w:rFonts w:cs="Times New Roman"/>
                  <w:noProof/>
                  <w:color w:val="auto"/>
                  <w:sz w:val="22"/>
                </w:rPr>
                <w:t xml:space="preserve">Accessed: 5 </w:t>
              </w:r>
              <w:r w:rsidR="00456BD3" w:rsidRPr="00456BD3">
                <w:rPr>
                  <w:rFonts w:cs="Times New Roman"/>
                  <w:noProof/>
                  <w:color w:val="auto"/>
                  <w:sz w:val="22"/>
                </w:rPr>
                <w:t>November 2024)</w:t>
              </w:r>
              <w:r w:rsidRPr="00456BD3">
                <w:rPr>
                  <w:rFonts w:cs="Times New Roman"/>
                  <w:noProof/>
                  <w:color w:val="auto"/>
                  <w:sz w:val="22"/>
                </w:rPr>
                <w:t>.</w:t>
              </w:r>
            </w:p>
            <w:p w14:paraId="5491BB11" w14:textId="77777777" w:rsidR="00A07238" w:rsidRPr="00456BD3" w:rsidRDefault="00A07238" w:rsidP="00456BD3">
              <w:pPr>
                <w:pStyle w:val="Bibliography"/>
                <w:jc w:val="both"/>
                <w:rPr>
                  <w:rFonts w:cs="Times New Roman"/>
                  <w:noProof/>
                  <w:color w:val="auto"/>
                  <w:sz w:val="22"/>
                </w:rPr>
              </w:pPr>
              <w:r w:rsidRPr="00456BD3">
                <w:rPr>
                  <w:rFonts w:cs="Times New Roman"/>
                  <w:noProof/>
                  <w:color w:val="auto"/>
                  <w:sz w:val="22"/>
                </w:rPr>
                <w:lastRenderedPageBreak/>
                <w:t xml:space="preserve">Yaskun, Mohammad and Sudarmiatin, S. (2023) 'The effect of market orientation, entrepreneurial orientation, innovation and competitive advantage on business performance of indonesian MSMEs'. </w:t>
              </w:r>
              <w:r w:rsidRPr="00456BD3">
                <w:rPr>
                  <w:rFonts w:cs="Times New Roman"/>
                  <w:i/>
                  <w:iCs/>
                  <w:noProof/>
                  <w:color w:val="auto"/>
                  <w:sz w:val="22"/>
                </w:rPr>
                <w:t>International Journal of Professional Business Review: Int. J. Prof. Bus. Rev</w:t>
              </w:r>
              <w:r w:rsidRPr="00456BD3">
                <w:rPr>
                  <w:rFonts w:cs="Times New Roman"/>
                  <w:noProof/>
                  <w:color w:val="auto"/>
                  <w:sz w:val="22"/>
                </w:rPr>
                <w:t>. p. 39. Available at</w:t>
              </w:r>
              <w:r w:rsidR="00456BD3" w:rsidRPr="00456BD3">
                <w:rPr>
                  <w:rFonts w:cs="Times New Roman"/>
                  <w:noProof/>
                  <w:color w:val="auto"/>
                  <w:sz w:val="22"/>
                </w:rPr>
                <w:t xml:space="preserve">: </w:t>
              </w:r>
              <w:hyperlink r:id="rId22" w:history="1">
                <w:r w:rsidRPr="00456BD3">
                  <w:rPr>
                    <w:rStyle w:val="Hyperlink"/>
                    <w:rFonts w:cs="Times New Roman"/>
                    <w:noProof/>
                    <w:color w:val="auto"/>
                    <w:sz w:val="22"/>
                    <w:u w:val="none"/>
                  </w:rPr>
                  <w:t>https://dialnet.unirioja.es/servlet/articulo?codigo=8956442</w:t>
                </w:r>
              </w:hyperlink>
              <w:r w:rsidRPr="00456BD3">
                <w:rPr>
                  <w:rFonts w:cs="Times New Roman"/>
                  <w:noProof/>
                  <w:color w:val="auto"/>
                  <w:sz w:val="22"/>
                </w:rPr>
                <w:t xml:space="preserve"> </w:t>
              </w:r>
              <w:r w:rsidR="00456BD3" w:rsidRPr="00456BD3">
                <w:rPr>
                  <w:rFonts w:cs="Times New Roman"/>
                  <w:noProof/>
                  <w:color w:val="auto"/>
                  <w:sz w:val="22"/>
                </w:rPr>
                <w:t>(Accessed: 6 November 2024)</w:t>
              </w:r>
            </w:p>
            <w:p w14:paraId="75C24D4B" w14:textId="77777777" w:rsidR="008D7D4E" w:rsidRPr="00456BD3" w:rsidRDefault="008D7D4E" w:rsidP="00456BD3">
              <w:pPr>
                <w:jc w:val="both"/>
                <w:rPr>
                  <w:rFonts w:cs="Times New Roman"/>
                  <w:color w:val="auto"/>
                  <w:sz w:val="22"/>
                </w:rPr>
              </w:pPr>
              <w:r w:rsidRPr="00456BD3">
                <w:rPr>
                  <w:rFonts w:cs="Times New Roman"/>
                  <w:b/>
                  <w:bCs/>
                  <w:noProof/>
                  <w:color w:val="auto"/>
                  <w:sz w:val="22"/>
                </w:rPr>
                <w:fldChar w:fldCharType="end"/>
              </w:r>
            </w:p>
          </w:sdtContent>
        </w:sdt>
      </w:sdtContent>
    </w:sdt>
    <w:p w14:paraId="3A1C3972" w14:textId="77777777" w:rsidR="008D7D4E" w:rsidRPr="00456BD3" w:rsidRDefault="008D7D4E" w:rsidP="00456BD3">
      <w:pPr>
        <w:jc w:val="both"/>
        <w:rPr>
          <w:rFonts w:cs="Times New Roman"/>
          <w:color w:val="auto"/>
          <w:sz w:val="22"/>
        </w:rPr>
      </w:pPr>
    </w:p>
    <w:sectPr w:rsidR="008D7D4E" w:rsidRPr="00456BD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493E7" w14:textId="77777777" w:rsidR="001F5F2C" w:rsidRDefault="001F5F2C" w:rsidP="00492D30">
      <w:pPr>
        <w:spacing w:after="0" w:line="240" w:lineRule="auto"/>
      </w:pPr>
      <w:r>
        <w:separator/>
      </w:r>
    </w:p>
  </w:endnote>
  <w:endnote w:type="continuationSeparator" w:id="0">
    <w:p w14:paraId="0CB7C96F" w14:textId="77777777" w:rsidR="001F5F2C" w:rsidRDefault="001F5F2C" w:rsidP="00492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A78A" w14:textId="77777777" w:rsidR="001F5F2C" w:rsidRDefault="001F5F2C" w:rsidP="00492D30">
      <w:pPr>
        <w:spacing w:after="0" w:line="240" w:lineRule="auto"/>
      </w:pPr>
      <w:r>
        <w:separator/>
      </w:r>
    </w:p>
  </w:footnote>
  <w:footnote w:type="continuationSeparator" w:id="0">
    <w:p w14:paraId="303D3AC0" w14:textId="77777777" w:rsidR="001F5F2C" w:rsidRDefault="001F5F2C" w:rsidP="00492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F7BF3"/>
    <w:multiLevelType w:val="multilevel"/>
    <w:tmpl w:val="C7FE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71E3E"/>
    <w:multiLevelType w:val="hybridMultilevel"/>
    <w:tmpl w:val="E7A41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E22006"/>
    <w:multiLevelType w:val="hybridMultilevel"/>
    <w:tmpl w:val="63309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C51DA7"/>
    <w:multiLevelType w:val="multilevel"/>
    <w:tmpl w:val="6E88D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8D2573"/>
    <w:multiLevelType w:val="hybridMultilevel"/>
    <w:tmpl w:val="ACE2D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943736"/>
    <w:multiLevelType w:val="multilevel"/>
    <w:tmpl w:val="89FC0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F6300E"/>
    <w:multiLevelType w:val="hybridMultilevel"/>
    <w:tmpl w:val="9F8EA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CD79A6"/>
    <w:multiLevelType w:val="multilevel"/>
    <w:tmpl w:val="2A741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79589B"/>
    <w:multiLevelType w:val="multilevel"/>
    <w:tmpl w:val="F55C4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FE0886"/>
    <w:multiLevelType w:val="multilevel"/>
    <w:tmpl w:val="78502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2A0ACE"/>
    <w:multiLevelType w:val="hybridMultilevel"/>
    <w:tmpl w:val="75B8B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4304D2"/>
    <w:multiLevelType w:val="hybridMultilevel"/>
    <w:tmpl w:val="48DE0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5E7A89"/>
    <w:multiLevelType w:val="multilevel"/>
    <w:tmpl w:val="7902A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2828457">
    <w:abstractNumId w:val="7"/>
  </w:num>
  <w:num w:numId="2" w16cid:durableId="536939615">
    <w:abstractNumId w:val="3"/>
  </w:num>
  <w:num w:numId="3" w16cid:durableId="496307606">
    <w:abstractNumId w:val="5"/>
  </w:num>
  <w:num w:numId="4" w16cid:durableId="714084009">
    <w:abstractNumId w:val="0"/>
  </w:num>
  <w:num w:numId="5" w16cid:durableId="778452562">
    <w:abstractNumId w:val="12"/>
  </w:num>
  <w:num w:numId="6" w16cid:durableId="79067402">
    <w:abstractNumId w:val="8"/>
  </w:num>
  <w:num w:numId="7" w16cid:durableId="580142094">
    <w:abstractNumId w:val="9"/>
  </w:num>
  <w:num w:numId="8" w16cid:durableId="260798762">
    <w:abstractNumId w:val="11"/>
  </w:num>
  <w:num w:numId="9" w16cid:durableId="2058553808">
    <w:abstractNumId w:val="6"/>
  </w:num>
  <w:num w:numId="10" w16cid:durableId="2069955270">
    <w:abstractNumId w:val="2"/>
  </w:num>
  <w:num w:numId="11" w16cid:durableId="1604072211">
    <w:abstractNumId w:val="4"/>
  </w:num>
  <w:num w:numId="12" w16cid:durableId="1815020174">
    <w:abstractNumId w:val="1"/>
  </w:num>
  <w:num w:numId="13" w16cid:durableId="15143451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284"/>
    <w:rsid w:val="00010D2F"/>
    <w:rsid w:val="00077F1A"/>
    <w:rsid w:val="000A0949"/>
    <w:rsid w:val="000C0413"/>
    <w:rsid w:val="000F2816"/>
    <w:rsid w:val="001340E3"/>
    <w:rsid w:val="00140ED7"/>
    <w:rsid w:val="00172E1A"/>
    <w:rsid w:val="00173EE5"/>
    <w:rsid w:val="00180257"/>
    <w:rsid w:val="00195B17"/>
    <w:rsid w:val="001B5A86"/>
    <w:rsid w:val="001D3B76"/>
    <w:rsid w:val="001E5930"/>
    <w:rsid w:val="001F5F2C"/>
    <w:rsid w:val="002A5349"/>
    <w:rsid w:val="002B498B"/>
    <w:rsid w:val="002D5EC7"/>
    <w:rsid w:val="003D2020"/>
    <w:rsid w:val="003F239C"/>
    <w:rsid w:val="003F49BD"/>
    <w:rsid w:val="00456BD3"/>
    <w:rsid w:val="004614AE"/>
    <w:rsid w:val="004657F9"/>
    <w:rsid w:val="00492D30"/>
    <w:rsid w:val="00530DDF"/>
    <w:rsid w:val="005E58EE"/>
    <w:rsid w:val="00620E2E"/>
    <w:rsid w:val="006B1D55"/>
    <w:rsid w:val="006B3120"/>
    <w:rsid w:val="006E42C1"/>
    <w:rsid w:val="006F2112"/>
    <w:rsid w:val="00725F68"/>
    <w:rsid w:val="00757284"/>
    <w:rsid w:val="00787E48"/>
    <w:rsid w:val="007B0278"/>
    <w:rsid w:val="007E689A"/>
    <w:rsid w:val="007E6F67"/>
    <w:rsid w:val="00825368"/>
    <w:rsid w:val="008879AB"/>
    <w:rsid w:val="008C1873"/>
    <w:rsid w:val="008D7D4E"/>
    <w:rsid w:val="00905DC1"/>
    <w:rsid w:val="00986A3D"/>
    <w:rsid w:val="00994DB3"/>
    <w:rsid w:val="009D5F71"/>
    <w:rsid w:val="00A07238"/>
    <w:rsid w:val="00A72524"/>
    <w:rsid w:val="00A76F69"/>
    <w:rsid w:val="00A91505"/>
    <w:rsid w:val="00AA4C47"/>
    <w:rsid w:val="00AE3F35"/>
    <w:rsid w:val="00B060DC"/>
    <w:rsid w:val="00B66F6B"/>
    <w:rsid w:val="00BF0596"/>
    <w:rsid w:val="00C0428D"/>
    <w:rsid w:val="00C23F09"/>
    <w:rsid w:val="00CB55F8"/>
    <w:rsid w:val="00CD2FD0"/>
    <w:rsid w:val="00D824E2"/>
    <w:rsid w:val="00E13B96"/>
    <w:rsid w:val="00E236D3"/>
    <w:rsid w:val="00E23953"/>
    <w:rsid w:val="00F609A9"/>
    <w:rsid w:val="00F93676"/>
    <w:rsid w:val="00FD0688"/>
    <w:rsid w:val="00FD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FE9FAA"/>
  <w15:chartTrackingRefBased/>
  <w15:docId w15:val="{8D5B817D-441E-4D63-9A9A-EE576979B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0DC"/>
    <w:pPr>
      <w:spacing w:line="360" w:lineRule="auto"/>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94DB3"/>
    <w:pPr>
      <w:keepNext/>
      <w:keepLines/>
      <w:suppressAutoHyphens/>
      <w:autoSpaceDN w:val="0"/>
      <w:spacing w:before="360" w:after="80" w:line="254" w:lineRule="auto"/>
      <w:outlineLvl w:val="0"/>
    </w:pPr>
    <w:rPr>
      <w:rFonts w:eastAsia="Times New Roman" w:cs="Times New Roman"/>
      <w:b/>
      <w:color w:val="auto"/>
      <w:kern w:val="3"/>
      <w:szCs w:val="24"/>
      <w:lang w:val="en-GB"/>
    </w:rPr>
  </w:style>
  <w:style w:type="paragraph" w:styleId="Heading2">
    <w:name w:val="heading 2"/>
    <w:basedOn w:val="Normal"/>
    <w:next w:val="Normal"/>
    <w:link w:val="Heading2Char"/>
    <w:autoRedefine/>
    <w:uiPriority w:val="9"/>
    <w:unhideWhenUsed/>
    <w:qFormat/>
    <w:rsid w:val="00994DB3"/>
    <w:pPr>
      <w:keepNext/>
      <w:keepLines/>
      <w:spacing w:before="40" w:after="0"/>
      <w:outlineLvl w:val="1"/>
    </w:pPr>
    <w:rPr>
      <w:rFonts w:eastAsia="Times New Roman" w:cs="Times New Roman"/>
      <w:b/>
      <w:color w:val="auto"/>
      <w:szCs w:val="24"/>
    </w:rPr>
  </w:style>
  <w:style w:type="paragraph" w:styleId="Heading3">
    <w:name w:val="heading 3"/>
    <w:basedOn w:val="Normal"/>
    <w:link w:val="Heading3Char"/>
    <w:autoRedefine/>
    <w:uiPriority w:val="9"/>
    <w:qFormat/>
    <w:rsid w:val="00E23953"/>
    <w:pPr>
      <w:spacing w:before="100" w:beforeAutospacing="1" w:after="100" w:afterAutospacing="1"/>
      <w:outlineLvl w:val="2"/>
    </w:pPr>
    <w:rPr>
      <w:rFonts w:eastAsia="Times New Roman" w:cs="Times New Roman"/>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DB3"/>
    <w:rPr>
      <w:rFonts w:ascii="Times New Roman" w:eastAsia="Times New Roman" w:hAnsi="Times New Roman" w:cs="Times New Roman"/>
      <w:b/>
      <w:kern w:val="3"/>
      <w:sz w:val="24"/>
      <w:szCs w:val="24"/>
      <w:lang w:val="en-GB"/>
    </w:rPr>
  </w:style>
  <w:style w:type="character" w:customStyle="1" w:styleId="Heading2Char">
    <w:name w:val="Heading 2 Char"/>
    <w:basedOn w:val="DefaultParagraphFont"/>
    <w:link w:val="Heading2"/>
    <w:uiPriority w:val="9"/>
    <w:rsid w:val="00994DB3"/>
    <w:rPr>
      <w:rFonts w:ascii="Times New Roman" w:eastAsia="Times New Roman" w:hAnsi="Times New Roman" w:cs="Times New Roman"/>
      <w:b/>
      <w:sz w:val="24"/>
      <w:szCs w:val="24"/>
    </w:rPr>
  </w:style>
  <w:style w:type="character" w:customStyle="1" w:styleId="Heading3Char">
    <w:name w:val="Heading 3 Char"/>
    <w:basedOn w:val="DefaultParagraphFont"/>
    <w:link w:val="Heading3"/>
    <w:uiPriority w:val="9"/>
    <w:rsid w:val="00E23953"/>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semiHidden/>
    <w:unhideWhenUsed/>
    <w:rsid w:val="00757284"/>
    <w:pPr>
      <w:spacing w:before="100" w:beforeAutospacing="1" w:after="100" w:afterAutospacing="1" w:line="240" w:lineRule="auto"/>
    </w:pPr>
    <w:rPr>
      <w:rFonts w:eastAsia="Times New Roman" w:cs="Times New Roman"/>
      <w:color w:val="auto"/>
      <w:szCs w:val="24"/>
    </w:rPr>
  </w:style>
  <w:style w:type="character" w:styleId="Strong">
    <w:name w:val="Strong"/>
    <w:basedOn w:val="DefaultParagraphFont"/>
    <w:uiPriority w:val="22"/>
    <w:qFormat/>
    <w:rsid w:val="00757284"/>
    <w:rPr>
      <w:b/>
      <w:bCs/>
    </w:rPr>
  </w:style>
  <w:style w:type="paragraph" w:styleId="NoSpacing">
    <w:name w:val="No Spacing"/>
    <w:uiPriority w:val="1"/>
    <w:qFormat/>
    <w:rsid w:val="003F49BD"/>
    <w:pPr>
      <w:spacing w:after="0" w:line="240" w:lineRule="auto"/>
    </w:pPr>
    <w:rPr>
      <w:rFonts w:ascii="Times New Roman" w:hAnsi="Times New Roman"/>
      <w:color w:val="000000" w:themeColor="text1"/>
      <w:sz w:val="24"/>
    </w:rPr>
  </w:style>
  <w:style w:type="paragraph" w:styleId="ListParagraph">
    <w:name w:val="List Paragraph"/>
    <w:basedOn w:val="Normal"/>
    <w:uiPriority w:val="34"/>
    <w:qFormat/>
    <w:rsid w:val="00725F68"/>
    <w:pPr>
      <w:ind w:left="720"/>
      <w:contextualSpacing/>
    </w:pPr>
  </w:style>
  <w:style w:type="paragraph" w:styleId="Bibliography">
    <w:name w:val="Bibliography"/>
    <w:basedOn w:val="Normal"/>
    <w:next w:val="Normal"/>
    <w:uiPriority w:val="37"/>
    <w:unhideWhenUsed/>
    <w:rsid w:val="008D7D4E"/>
  </w:style>
  <w:style w:type="paragraph" w:styleId="TOCHeading">
    <w:name w:val="TOC Heading"/>
    <w:basedOn w:val="Heading1"/>
    <w:next w:val="Normal"/>
    <w:uiPriority w:val="39"/>
    <w:unhideWhenUsed/>
    <w:qFormat/>
    <w:rsid w:val="00173EE5"/>
    <w:pPr>
      <w:suppressAutoHyphens w:val="0"/>
      <w:autoSpaceDN/>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173EE5"/>
    <w:pPr>
      <w:spacing w:after="100"/>
    </w:pPr>
  </w:style>
  <w:style w:type="paragraph" w:styleId="TOC2">
    <w:name w:val="toc 2"/>
    <w:basedOn w:val="Normal"/>
    <w:next w:val="Normal"/>
    <w:autoRedefine/>
    <w:uiPriority w:val="39"/>
    <w:unhideWhenUsed/>
    <w:rsid w:val="00173EE5"/>
    <w:pPr>
      <w:spacing w:after="100"/>
      <w:ind w:left="240"/>
    </w:pPr>
  </w:style>
  <w:style w:type="character" w:styleId="Hyperlink">
    <w:name w:val="Hyperlink"/>
    <w:basedOn w:val="DefaultParagraphFont"/>
    <w:uiPriority w:val="99"/>
    <w:unhideWhenUsed/>
    <w:rsid w:val="00173EE5"/>
    <w:rPr>
      <w:color w:val="0563C1" w:themeColor="hyperlink"/>
      <w:u w:val="single"/>
    </w:rPr>
  </w:style>
  <w:style w:type="paragraph" w:styleId="Header">
    <w:name w:val="header"/>
    <w:basedOn w:val="Normal"/>
    <w:link w:val="HeaderChar"/>
    <w:uiPriority w:val="99"/>
    <w:unhideWhenUsed/>
    <w:rsid w:val="00492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D30"/>
    <w:rPr>
      <w:rFonts w:ascii="Times New Roman" w:hAnsi="Times New Roman"/>
      <w:color w:val="000000" w:themeColor="text1"/>
      <w:sz w:val="24"/>
    </w:rPr>
  </w:style>
  <w:style w:type="paragraph" w:styleId="Footer">
    <w:name w:val="footer"/>
    <w:basedOn w:val="Normal"/>
    <w:link w:val="FooterChar"/>
    <w:uiPriority w:val="99"/>
    <w:unhideWhenUsed/>
    <w:rsid w:val="00492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D30"/>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9631">
      <w:bodyDiv w:val="1"/>
      <w:marLeft w:val="0"/>
      <w:marRight w:val="0"/>
      <w:marTop w:val="0"/>
      <w:marBottom w:val="0"/>
      <w:divBdr>
        <w:top w:val="none" w:sz="0" w:space="0" w:color="auto"/>
        <w:left w:val="none" w:sz="0" w:space="0" w:color="auto"/>
        <w:bottom w:val="none" w:sz="0" w:space="0" w:color="auto"/>
        <w:right w:val="none" w:sz="0" w:space="0" w:color="auto"/>
      </w:divBdr>
    </w:div>
    <w:div w:id="43721172">
      <w:bodyDiv w:val="1"/>
      <w:marLeft w:val="0"/>
      <w:marRight w:val="0"/>
      <w:marTop w:val="0"/>
      <w:marBottom w:val="0"/>
      <w:divBdr>
        <w:top w:val="none" w:sz="0" w:space="0" w:color="auto"/>
        <w:left w:val="none" w:sz="0" w:space="0" w:color="auto"/>
        <w:bottom w:val="none" w:sz="0" w:space="0" w:color="auto"/>
        <w:right w:val="none" w:sz="0" w:space="0" w:color="auto"/>
      </w:divBdr>
    </w:div>
    <w:div w:id="44914142">
      <w:bodyDiv w:val="1"/>
      <w:marLeft w:val="0"/>
      <w:marRight w:val="0"/>
      <w:marTop w:val="0"/>
      <w:marBottom w:val="0"/>
      <w:divBdr>
        <w:top w:val="none" w:sz="0" w:space="0" w:color="auto"/>
        <w:left w:val="none" w:sz="0" w:space="0" w:color="auto"/>
        <w:bottom w:val="none" w:sz="0" w:space="0" w:color="auto"/>
        <w:right w:val="none" w:sz="0" w:space="0" w:color="auto"/>
      </w:divBdr>
    </w:div>
    <w:div w:id="110899374">
      <w:bodyDiv w:val="1"/>
      <w:marLeft w:val="0"/>
      <w:marRight w:val="0"/>
      <w:marTop w:val="0"/>
      <w:marBottom w:val="0"/>
      <w:divBdr>
        <w:top w:val="none" w:sz="0" w:space="0" w:color="auto"/>
        <w:left w:val="none" w:sz="0" w:space="0" w:color="auto"/>
        <w:bottom w:val="none" w:sz="0" w:space="0" w:color="auto"/>
        <w:right w:val="none" w:sz="0" w:space="0" w:color="auto"/>
      </w:divBdr>
    </w:div>
    <w:div w:id="123469883">
      <w:bodyDiv w:val="1"/>
      <w:marLeft w:val="0"/>
      <w:marRight w:val="0"/>
      <w:marTop w:val="0"/>
      <w:marBottom w:val="0"/>
      <w:divBdr>
        <w:top w:val="none" w:sz="0" w:space="0" w:color="auto"/>
        <w:left w:val="none" w:sz="0" w:space="0" w:color="auto"/>
        <w:bottom w:val="none" w:sz="0" w:space="0" w:color="auto"/>
        <w:right w:val="none" w:sz="0" w:space="0" w:color="auto"/>
      </w:divBdr>
    </w:div>
    <w:div w:id="159539635">
      <w:bodyDiv w:val="1"/>
      <w:marLeft w:val="0"/>
      <w:marRight w:val="0"/>
      <w:marTop w:val="0"/>
      <w:marBottom w:val="0"/>
      <w:divBdr>
        <w:top w:val="none" w:sz="0" w:space="0" w:color="auto"/>
        <w:left w:val="none" w:sz="0" w:space="0" w:color="auto"/>
        <w:bottom w:val="none" w:sz="0" w:space="0" w:color="auto"/>
        <w:right w:val="none" w:sz="0" w:space="0" w:color="auto"/>
      </w:divBdr>
    </w:div>
    <w:div w:id="168254109">
      <w:bodyDiv w:val="1"/>
      <w:marLeft w:val="0"/>
      <w:marRight w:val="0"/>
      <w:marTop w:val="0"/>
      <w:marBottom w:val="0"/>
      <w:divBdr>
        <w:top w:val="none" w:sz="0" w:space="0" w:color="auto"/>
        <w:left w:val="none" w:sz="0" w:space="0" w:color="auto"/>
        <w:bottom w:val="none" w:sz="0" w:space="0" w:color="auto"/>
        <w:right w:val="none" w:sz="0" w:space="0" w:color="auto"/>
      </w:divBdr>
    </w:div>
    <w:div w:id="185366512">
      <w:bodyDiv w:val="1"/>
      <w:marLeft w:val="0"/>
      <w:marRight w:val="0"/>
      <w:marTop w:val="0"/>
      <w:marBottom w:val="0"/>
      <w:divBdr>
        <w:top w:val="none" w:sz="0" w:space="0" w:color="auto"/>
        <w:left w:val="none" w:sz="0" w:space="0" w:color="auto"/>
        <w:bottom w:val="none" w:sz="0" w:space="0" w:color="auto"/>
        <w:right w:val="none" w:sz="0" w:space="0" w:color="auto"/>
      </w:divBdr>
    </w:div>
    <w:div w:id="189492482">
      <w:bodyDiv w:val="1"/>
      <w:marLeft w:val="0"/>
      <w:marRight w:val="0"/>
      <w:marTop w:val="0"/>
      <w:marBottom w:val="0"/>
      <w:divBdr>
        <w:top w:val="none" w:sz="0" w:space="0" w:color="auto"/>
        <w:left w:val="none" w:sz="0" w:space="0" w:color="auto"/>
        <w:bottom w:val="none" w:sz="0" w:space="0" w:color="auto"/>
        <w:right w:val="none" w:sz="0" w:space="0" w:color="auto"/>
      </w:divBdr>
    </w:div>
    <w:div w:id="208997051">
      <w:bodyDiv w:val="1"/>
      <w:marLeft w:val="0"/>
      <w:marRight w:val="0"/>
      <w:marTop w:val="0"/>
      <w:marBottom w:val="0"/>
      <w:divBdr>
        <w:top w:val="none" w:sz="0" w:space="0" w:color="auto"/>
        <w:left w:val="none" w:sz="0" w:space="0" w:color="auto"/>
        <w:bottom w:val="none" w:sz="0" w:space="0" w:color="auto"/>
        <w:right w:val="none" w:sz="0" w:space="0" w:color="auto"/>
      </w:divBdr>
    </w:div>
    <w:div w:id="210927478">
      <w:bodyDiv w:val="1"/>
      <w:marLeft w:val="0"/>
      <w:marRight w:val="0"/>
      <w:marTop w:val="0"/>
      <w:marBottom w:val="0"/>
      <w:divBdr>
        <w:top w:val="none" w:sz="0" w:space="0" w:color="auto"/>
        <w:left w:val="none" w:sz="0" w:space="0" w:color="auto"/>
        <w:bottom w:val="none" w:sz="0" w:space="0" w:color="auto"/>
        <w:right w:val="none" w:sz="0" w:space="0" w:color="auto"/>
      </w:divBdr>
    </w:div>
    <w:div w:id="220413034">
      <w:bodyDiv w:val="1"/>
      <w:marLeft w:val="0"/>
      <w:marRight w:val="0"/>
      <w:marTop w:val="0"/>
      <w:marBottom w:val="0"/>
      <w:divBdr>
        <w:top w:val="none" w:sz="0" w:space="0" w:color="auto"/>
        <w:left w:val="none" w:sz="0" w:space="0" w:color="auto"/>
        <w:bottom w:val="none" w:sz="0" w:space="0" w:color="auto"/>
        <w:right w:val="none" w:sz="0" w:space="0" w:color="auto"/>
      </w:divBdr>
    </w:div>
    <w:div w:id="241331045">
      <w:bodyDiv w:val="1"/>
      <w:marLeft w:val="0"/>
      <w:marRight w:val="0"/>
      <w:marTop w:val="0"/>
      <w:marBottom w:val="0"/>
      <w:divBdr>
        <w:top w:val="none" w:sz="0" w:space="0" w:color="auto"/>
        <w:left w:val="none" w:sz="0" w:space="0" w:color="auto"/>
        <w:bottom w:val="none" w:sz="0" w:space="0" w:color="auto"/>
        <w:right w:val="none" w:sz="0" w:space="0" w:color="auto"/>
      </w:divBdr>
    </w:div>
    <w:div w:id="259802892">
      <w:bodyDiv w:val="1"/>
      <w:marLeft w:val="0"/>
      <w:marRight w:val="0"/>
      <w:marTop w:val="0"/>
      <w:marBottom w:val="0"/>
      <w:divBdr>
        <w:top w:val="none" w:sz="0" w:space="0" w:color="auto"/>
        <w:left w:val="none" w:sz="0" w:space="0" w:color="auto"/>
        <w:bottom w:val="none" w:sz="0" w:space="0" w:color="auto"/>
        <w:right w:val="none" w:sz="0" w:space="0" w:color="auto"/>
      </w:divBdr>
    </w:div>
    <w:div w:id="263534315">
      <w:bodyDiv w:val="1"/>
      <w:marLeft w:val="0"/>
      <w:marRight w:val="0"/>
      <w:marTop w:val="0"/>
      <w:marBottom w:val="0"/>
      <w:divBdr>
        <w:top w:val="none" w:sz="0" w:space="0" w:color="auto"/>
        <w:left w:val="none" w:sz="0" w:space="0" w:color="auto"/>
        <w:bottom w:val="none" w:sz="0" w:space="0" w:color="auto"/>
        <w:right w:val="none" w:sz="0" w:space="0" w:color="auto"/>
      </w:divBdr>
    </w:div>
    <w:div w:id="284972789">
      <w:bodyDiv w:val="1"/>
      <w:marLeft w:val="0"/>
      <w:marRight w:val="0"/>
      <w:marTop w:val="0"/>
      <w:marBottom w:val="0"/>
      <w:divBdr>
        <w:top w:val="none" w:sz="0" w:space="0" w:color="auto"/>
        <w:left w:val="none" w:sz="0" w:space="0" w:color="auto"/>
        <w:bottom w:val="none" w:sz="0" w:space="0" w:color="auto"/>
        <w:right w:val="none" w:sz="0" w:space="0" w:color="auto"/>
      </w:divBdr>
    </w:div>
    <w:div w:id="307056716">
      <w:bodyDiv w:val="1"/>
      <w:marLeft w:val="0"/>
      <w:marRight w:val="0"/>
      <w:marTop w:val="0"/>
      <w:marBottom w:val="0"/>
      <w:divBdr>
        <w:top w:val="none" w:sz="0" w:space="0" w:color="auto"/>
        <w:left w:val="none" w:sz="0" w:space="0" w:color="auto"/>
        <w:bottom w:val="none" w:sz="0" w:space="0" w:color="auto"/>
        <w:right w:val="none" w:sz="0" w:space="0" w:color="auto"/>
      </w:divBdr>
    </w:div>
    <w:div w:id="307710300">
      <w:bodyDiv w:val="1"/>
      <w:marLeft w:val="0"/>
      <w:marRight w:val="0"/>
      <w:marTop w:val="0"/>
      <w:marBottom w:val="0"/>
      <w:divBdr>
        <w:top w:val="none" w:sz="0" w:space="0" w:color="auto"/>
        <w:left w:val="none" w:sz="0" w:space="0" w:color="auto"/>
        <w:bottom w:val="none" w:sz="0" w:space="0" w:color="auto"/>
        <w:right w:val="none" w:sz="0" w:space="0" w:color="auto"/>
      </w:divBdr>
    </w:div>
    <w:div w:id="354844163">
      <w:bodyDiv w:val="1"/>
      <w:marLeft w:val="0"/>
      <w:marRight w:val="0"/>
      <w:marTop w:val="0"/>
      <w:marBottom w:val="0"/>
      <w:divBdr>
        <w:top w:val="none" w:sz="0" w:space="0" w:color="auto"/>
        <w:left w:val="none" w:sz="0" w:space="0" w:color="auto"/>
        <w:bottom w:val="none" w:sz="0" w:space="0" w:color="auto"/>
        <w:right w:val="none" w:sz="0" w:space="0" w:color="auto"/>
      </w:divBdr>
    </w:div>
    <w:div w:id="366368080">
      <w:bodyDiv w:val="1"/>
      <w:marLeft w:val="0"/>
      <w:marRight w:val="0"/>
      <w:marTop w:val="0"/>
      <w:marBottom w:val="0"/>
      <w:divBdr>
        <w:top w:val="none" w:sz="0" w:space="0" w:color="auto"/>
        <w:left w:val="none" w:sz="0" w:space="0" w:color="auto"/>
        <w:bottom w:val="none" w:sz="0" w:space="0" w:color="auto"/>
        <w:right w:val="none" w:sz="0" w:space="0" w:color="auto"/>
      </w:divBdr>
    </w:div>
    <w:div w:id="367219405">
      <w:bodyDiv w:val="1"/>
      <w:marLeft w:val="0"/>
      <w:marRight w:val="0"/>
      <w:marTop w:val="0"/>
      <w:marBottom w:val="0"/>
      <w:divBdr>
        <w:top w:val="none" w:sz="0" w:space="0" w:color="auto"/>
        <w:left w:val="none" w:sz="0" w:space="0" w:color="auto"/>
        <w:bottom w:val="none" w:sz="0" w:space="0" w:color="auto"/>
        <w:right w:val="none" w:sz="0" w:space="0" w:color="auto"/>
      </w:divBdr>
    </w:div>
    <w:div w:id="405538870">
      <w:bodyDiv w:val="1"/>
      <w:marLeft w:val="0"/>
      <w:marRight w:val="0"/>
      <w:marTop w:val="0"/>
      <w:marBottom w:val="0"/>
      <w:divBdr>
        <w:top w:val="none" w:sz="0" w:space="0" w:color="auto"/>
        <w:left w:val="none" w:sz="0" w:space="0" w:color="auto"/>
        <w:bottom w:val="none" w:sz="0" w:space="0" w:color="auto"/>
        <w:right w:val="none" w:sz="0" w:space="0" w:color="auto"/>
      </w:divBdr>
    </w:div>
    <w:div w:id="410666593">
      <w:bodyDiv w:val="1"/>
      <w:marLeft w:val="0"/>
      <w:marRight w:val="0"/>
      <w:marTop w:val="0"/>
      <w:marBottom w:val="0"/>
      <w:divBdr>
        <w:top w:val="none" w:sz="0" w:space="0" w:color="auto"/>
        <w:left w:val="none" w:sz="0" w:space="0" w:color="auto"/>
        <w:bottom w:val="none" w:sz="0" w:space="0" w:color="auto"/>
        <w:right w:val="none" w:sz="0" w:space="0" w:color="auto"/>
      </w:divBdr>
    </w:div>
    <w:div w:id="436213881">
      <w:bodyDiv w:val="1"/>
      <w:marLeft w:val="0"/>
      <w:marRight w:val="0"/>
      <w:marTop w:val="0"/>
      <w:marBottom w:val="0"/>
      <w:divBdr>
        <w:top w:val="none" w:sz="0" w:space="0" w:color="auto"/>
        <w:left w:val="none" w:sz="0" w:space="0" w:color="auto"/>
        <w:bottom w:val="none" w:sz="0" w:space="0" w:color="auto"/>
        <w:right w:val="none" w:sz="0" w:space="0" w:color="auto"/>
      </w:divBdr>
    </w:div>
    <w:div w:id="440879357">
      <w:bodyDiv w:val="1"/>
      <w:marLeft w:val="0"/>
      <w:marRight w:val="0"/>
      <w:marTop w:val="0"/>
      <w:marBottom w:val="0"/>
      <w:divBdr>
        <w:top w:val="none" w:sz="0" w:space="0" w:color="auto"/>
        <w:left w:val="none" w:sz="0" w:space="0" w:color="auto"/>
        <w:bottom w:val="none" w:sz="0" w:space="0" w:color="auto"/>
        <w:right w:val="none" w:sz="0" w:space="0" w:color="auto"/>
      </w:divBdr>
    </w:div>
    <w:div w:id="465009247">
      <w:bodyDiv w:val="1"/>
      <w:marLeft w:val="0"/>
      <w:marRight w:val="0"/>
      <w:marTop w:val="0"/>
      <w:marBottom w:val="0"/>
      <w:divBdr>
        <w:top w:val="none" w:sz="0" w:space="0" w:color="auto"/>
        <w:left w:val="none" w:sz="0" w:space="0" w:color="auto"/>
        <w:bottom w:val="none" w:sz="0" w:space="0" w:color="auto"/>
        <w:right w:val="none" w:sz="0" w:space="0" w:color="auto"/>
      </w:divBdr>
    </w:div>
    <w:div w:id="469322443">
      <w:bodyDiv w:val="1"/>
      <w:marLeft w:val="0"/>
      <w:marRight w:val="0"/>
      <w:marTop w:val="0"/>
      <w:marBottom w:val="0"/>
      <w:divBdr>
        <w:top w:val="none" w:sz="0" w:space="0" w:color="auto"/>
        <w:left w:val="none" w:sz="0" w:space="0" w:color="auto"/>
        <w:bottom w:val="none" w:sz="0" w:space="0" w:color="auto"/>
        <w:right w:val="none" w:sz="0" w:space="0" w:color="auto"/>
      </w:divBdr>
    </w:div>
    <w:div w:id="500464298">
      <w:bodyDiv w:val="1"/>
      <w:marLeft w:val="0"/>
      <w:marRight w:val="0"/>
      <w:marTop w:val="0"/>
      <w:marBottom w:val="0"/>
      <w:divBdr>
        <w:top w:val="none" w:sz="0" w:space="0" w:color="auto"/>
        <w:left w:val="none" w:sz="0" w:space="0" w:color="auto"/>
        <w:bottom w:val="none" w:sz="0" w:space="0" w:color="auto"/>
        <w:right w:val="none" w:sz="0" w:space="0" w:color="auto"/>
      </w:divBdr>
    </w:div>
    <w:div w:id="556358082">
      <w:bodyDiv w:val="1"/>
      <w:marLeft w:val="0"/>
      <w:marRight w:val="0"/>
      <w:marTop w:val="0"/>
      <w:marBottom w:val="0"/>
      <w:divBdr>
        <w:top w:val="none" w:sz="0" w:space="0" w:color="auto"/>
        <w:left w:val="none" w:sz="0" w:space="0" w:color="auto"/>
        <w:bottom w:val="none" w:sz="0" w:space="0" w:color="auto"/>
        <w:right w:val="none" w:sz="0" w:space="0" w:color="auto"/>
      </w:divBdr>
    </w:div>
    <w:div w:id="557476452">
      <w:bodyDiv w:val="1"/>
      <w:marLeft w:val="0"/>
      <w:marRight w:val="0"/>
      <w:marTop w:val="0"/>
      <w:marBottom w:val="0"/>
      <w:divBdr>
        <w:top w:val="none" w:sz="0" w:space="0" w:color="auto"/>
        <w:left w:val="none" w:sz="0" w:space="0" w:color="auto"/>
        <w:bottom w:val="none" w:sz="0" w:space="0" w:color="auto"/>
        <w:right w:val="none" w:sz="0" w:space="0" w:color="auto"/>
      </w:divBdr>
    </w:div>
    <w:div w:id="558371017">
      <w:bodyDiv w:val="1"/>
      <w:marLeft w:val="0"/>
      <w:marRight w:val="0"/>
      <w:marTop w:val="0"/>
      <w:marBottom w:val="0"/>
      <w:divBdr>
        <w:top w:val="none" w:sz="0" w:space="0" w:color="auto"/>
        <w:left w:val="none" w:sz="0" w:space="0" w:color="auto"/>
        <w:bottom w:val="none" w:sz="0" w:space="0" w:color="auto"/>
        <w:right w:val="none" w:sz="0" w:space="0" w:color="auto"/>
      </w:divBdr>
    </w:div>
    <w:div w:id="564528784">
      <w:bodyDiv w:val="1"/>
      <w:marLeft w:val="0"/>
      <w:marRight w:val="0"/>
      <w:marTop w:val="0"/>
      <w:marBottom w:val="0"/>
      <w:divBdr>
        <w:top w:val="none" w:sz="0" w:space="0" w:color="auto"/>
        <w:left w:val="none" w:sz="0" w:space="0" w:color="auto"/>
        <w:bottom w:val="none" w:sz="0" w:space="0" w:color="auto"/>
        <w:right w:val="none" w:sz="0" w:space="0" w:color="auto"/>
      </w:divBdr>
    </w:div>
    <w:div w:id="580335203">
      <w:bodyDiv w:val="1"/>
      <w:marLeft w:val="0"/>
      <w:marRight w:val="0"/>
      <w:marTop w:val="0"/>
      <w:marBottom w:val="0"/>
      <w:divBdr>
        <w:top w:val="none" w:sz="0" w:space="0" w:color="auto"/>
        <w:left w:val="none" w:sz="0" w:space="0" w:color="auto"/>
        <w:bottom w:val="none" w:sz="0" w:space="0" w:color="auto"/>
        <w:right w:val="none" w:sz="0" w:space="0" w:color="auto"/>
      </w:divBdr>
    </w:div>
    <w:div w:id="600643902">
      <w:bodyDiv w:val="1"/>
      <w:marLeft w:val="0"/>
      <w:marRight w:val="0"/>
      <w:marTop w:val="0"/>
      <w:marBottom w:val="0"/>
      <w:divBdr>
        <w:top w:val="none" w:sz="0" w:space="0" w:color="auto"/>
        <w:left w:val="none" w:sz="0" w:space="0" w:color="auto"/>
        <w:bottom w:val="none" w:sz="0" w:space="0" w:color="auto"/>
        <w:right w:val="none" w:sz="0" w:space="0" w:color="auto"/>
      </w:divBdr>
    </w:div>
    <w:div w:id="606886961">
      <w:bodyDiv w:val="1"/>
      <w:marLeft w:val="0"/>
      <w:marRight w:val="0"/>
      <w:marTop w:val="0"/>
      <w:marBottom w:val="0"/>
      <w:divBdr>
        <w:top w:val="none" w:sz="0" w:space="0" w:color="auto"/>
        <w:left w:val="none" w:sz="0" w:space="0" w:color="auto"/>
        <w:bottom w:val="none" w:sz="0" w:space="0" w:color="auto"/>
        <w:right w:val="none" w:sz="0" w:space="0" w:color="auto"/>
      </w:divBdr>
    </w:div>
    <w:div w:id="606888986">
      <w:bodyDiv w:val="1"/>
      <w:marLeft w:val="0"/>
      <w:marRight w:val="0"/>
      <w:marTop w:val="0"/>
      <w:marBottom w:val="0"/>
      <w:divBdr>
        <w:top w:val="none" w:sz="0" w:space="0" w:color="auto"/>
        <w:left w:val="none" w:sz="0" w:space="0" w:color="auto"/>
        <w:bottom w:val="none" w:sz="0" w:space="0" w:color="auto"/>
        <w:right w:val="none" w:sz="0" w:space="0" w:color="auto"/>
      </w:divBdr>
    </w:div>
    <w:div w:id="623193943">
      <w:bodyDiv w:val="1"/>
      <w:marLeft w:val="0"/>
      <w:marRight w:val="0"/>
      <w:marTop w:val="0"/>
      <w:marBottom w:val="0"/>
      <w:divBdr>
        <w:top w:val="none" w:sz="0" w:space="0" w:color="auto"/>
        <w:left w:val="none" w:sz="0" w:space="0" w:color="auto"/>
        <w:bottom w:val="none" w:sz="0" w:space="0" w:color="auto"/>
        <w:right w:val="none" w:sz="0" w:space="0" w:color="auto"/>
      </w:divBdr>
    </w:div>
    <w:div w:id="631249779">
      <w:bodyDiv w:val="1"/>
      <w:marLeft w:val="0"/>
      <w:marRight w:val="0"/>
      <w:marTop w:val="0"/>
      <w:marBottom w:val="0"/>
      <w:divBdr>
        <w:top w:val="none" w:sz="0" w:space="0" w:color="auto"/>
        <w:left w:val="none" w:sz="0" w:space="0" w:color="auto"/>
        <w:bottom w:val="none" w:sz="0" w:space="0" w:color="auto"/>
        <w:right w:val="none" w:sz="0" w:space="0" w:color="auto"/>
      </w:divBdr>
    </w:div>
    <w:div w:id="654996532">
      <w:bodyDiv w:val="1"/>
      <w:marLeft w:val="0"/>
      <w:marRight w:val="0"/>
      <w:marTop w:val="0"/>
      <w:marBottom w:val="0"/>
      <w:divBdr>
        <w:top w:val="none" w:sz="0" w:space="0" w:color="auto"/>
        <w:left w:val="none" w:sz="0" w:space="0" w:color="auto"/>
        <w:bottom w:val="none" w:sz="0" w:space="0" w:color="auto"/>
        <w:right w:val="none" w:sz="0" w:space="0" w:color="auto"/>
      </w:divBdr>
    </w:div>
    <w:div w:id="667103268">
      <w:bodyDiv w:val="1"/>
      <w:marLeft w:val="0"/>
      <w:marRight w:val="0"/>
      <w:marTop w:val="0"/>
      <w:marBottom w:val="0"/>
      <w:divBdr>
        <w:top w:val="none" w:sz="0" w:space="0" w:color="auto"/>
        <w:left w:val="none" w:sz="0" w:space="0" w:color="auto"/>
        <w:bottom w:val="none" w:sz="0" w:space="0" w:color="auto"/>
        <w:right w:val="none" w:sz="0" w:space="0" w:color="auto"/>
      </w:divBdr>
    </w:div>
    <w:div w:id="689064350">
      <w:bodyDiv w:val="1"/>
      <w:marLeft w:val="0"/>
      <w:marRight w:val="0"/>
      <w:marTop w:val="0"/>
      <w:marBottom w:val="0"/>
      <w:divBdr>
        <w:top w:val="none" w:sz="0" w:space="0" w:color="auto"/>
        <w:left w:val="none" w:sz="0" w:space="0" w:color="auto"/>
        <w:bottom w:val="none" w:sz="0" w:space="0" w:color="auto"/>
        <w:right w:val="none" w:sz="0" w:space="0" w:color="auto"/>
      </w:divBdr>
    </w:div>
    <w:div w:id="750539708">
      <w:bodyDiv w:val="1"/>
      <w:marLeft w:val="0"/>
      <w:marRight w:val="0"/>
      <w:marTop w:val="0"/>
      <w:marBottom w:val="0"/>
      <w:divBdr>
        <w:top w:val="none" w:sz="0" w:space="0" w:color="auto"/>
        <w:left w:val="none" w:sz="0" w:space="0" w:color="auto"/>
        <w:bottom w:val="none" w:sz="0" w:space="0" w:color="auto"/>
        <w:right w:val="none" w:sz="0" w:space="0" w:color="auto"/>
      </w:divBdr>
    </w:div>
    <w:div w:id="800684115">
      <w:bodyDiv w:val="1"/>
      <w:marLeft w:val="0"/>
      <w:marRight w:val="0"/>
      <w:marTop w:val="0"/>
      <w:marBottom w:val="0"/>
      <w:divBdr>
        <w:top w:val="none" w:sz="0" w:space="0" w:color="auto"/>
        <w:left w:val="none" w:sz="0" w:space="0" w:color="auto"/>
        <w:bottom w:val="none" w:sz="0" w:space="0" w:color="auto"/>
        <w:right w:val="none" w:sz="0" w:space="0" w:color="auto"/>
      </w:divBdr>
    </w:div>
    <w:div w:id="808134577">
      <w:bodyDiv w:val="1"/>
      <w:marLeft w:val="0"/>
      <w:marRight w:val="0"/>
      <w:marTop w:val="0"/>
      <w:marBottom w:val="0"/>
      <w:divBdr>
        <w:top w:val="none" w:sz="0" w:space="0" w:color="auto"/>
        <w:left w:val="none" w:sz="0" w:space="0" w:color="auto"/>
        <w:bottom w:val="none" w:sz="0" w:space="0" w:color="auto"/>
        <w:right w:val="none" w:sz="0" w:space="0" w:color="auto"/>
      </w:divBdr>
    </w:div>
    <w:div w:id="812331929">
      <w:bodyDiv w:val="1"/>
      <w:marLeft w:val="0"/>
      <w:marRight w:val="0"/>
      <w:marTop w:val="0"/>
      <w:marBottom w:val="0"/>
      <w:divBdr>
        <w:top w:val="none" w:sz="0" w:space="0" w:color="auto"/>
        <w:left w:val="none" w:sz="0" w:space="0" w:color="auto"/>
        <w:bottom w:val="none" w:sz="0" w:space="0" w:color="auto"/>
        <w:right w:val="none" w:sz="0" w:space="0" w:color="auto"/>
      </w:divBdr>
    </w:div>
    <w:div w:id="817234215">
      <w:bodyDiv w:val="1"/>
      <w:marLeft w:val="0"/>
      <w:marRight w:val="0"/>
      <w:marTop w:val="0"/>
      <w:marBottom w:val="0"/>
      <w:divBdr>
        <w:top w:val="none" w:sz="0" w:space="0" w:color="auto"/>
        <w:left w:val="none" w:sz="0" w:space="0" w:color="auto"/>
        <w:bottom w:val="none" w:sz="0" w:space="0" w:color="auto"/>
        <w:right w:val="none" w:sz="0" w:space="0" w:color="auto"/>
      </w:divBdr>
    </w:div>
    <w:div w:id="818231116">
      <w:bodyDiv w:val="1"/>
      <w:marLeft w:val="0"/>
      <w:marRight w:val="0"/>
      <w:marTop w:val="0"/>
      <w:marBottom w:val="0"/>
      <w:divBdr>
        <w:top w:val="none" w:sz="0" w:space="0" w:color="auto"/>
        <w:left w:val="none" w:sz="0" w:space="0" w:color="auto"/>
        <w:bottom w:val="none" w:sz="0" w:space="0" w:color="auto"/>
        <w:right w:val="none" w:sz="0" w:space="0" w:color="auto"/>
      </w:divBdr>
    </w:div>
    <w:div w:id="843133251">
      <w:bodyDiv w:val="1"/>
      <w:marLeft w:val="0"/>
      <w:marRight w:val="0"/>
      <w:marTop w:val="0"/>
      <w:marBottom w:val="0"/>
      <w:divBdr>
        <w:top w:val="none" w:sz="0" w:space="0" w:color="auto"/>
        <w:left w:val="none" w:sz="0" w:space="0" w:color="auto"/>
        <w:bottom w:val="none" w:sz="0" w:space="0" w:color="auto"/>
        <w:right w:val="none" w:sz="0" w:space="0" w:color="auto"/>
      </w:divBdr>
    </w:div>
    <w:div w:id="904725145">
      <w:bodyDiv w:val="1"/>
      <w:marLeft w:val="0"/>
      <w:marRight w:val="0"/>
      <w:marTop w:val="0"/>
      <w:marBottom w:val="0"/>
      <w:divBdr>
        <w:top w:val="none" w:sz="0" w:space="0" w:color="auto"/>
        <w:left w:val="none" w:sz="0" w:space="0" w:color="auto"/>
        <w:bottom w:val="none" w:sz="0" w:space="0" w:color="auto"/>
        <w:right w:val="none" w:sz="0" w:space="0" w:color="auto"/>
      </w:divBdr>
    </w:div>
    <w:div w:id="918372458">
      <w:bodyDiv w:val="1"/>
      <w:marLeft w:val="0"/>
      <w:marRight w:val="0"/>
      <w:marTop w:val="0"/>
      <w:marBottom w:val="0"/>
      <w:divBdr>
        <w:top w:val="none" w:sz="0" w:space="0" w:color="auto"/>
        <w:left w:val="none" w:sz="0" w:space="0" w:color="auto"/>
        <w:bottom w:val="none" w:sz="0" w:space="0" w:color="auto"/>
        <w:right w:val="none" w:sz="0" w:space="0" w:color="auto"/>
      </w:divBdr>
    </w:div>
    <w:div w:id="925305799">
      <w:bodyDiv w:val="1"/>
      <w:marLeft w:val="0"/>
      <w:marRight w:val="0"/>
      <w:marTop w:val="0"/>
      <w:marBottom w:val="0"/>
      <w:divBdr>
        <w:top w:val="none" w:sz="0" w:space="0" w:color="auto"/>
        <w:left w:val="none" w:sz="0" w:space="0" w:color="auto"/>
        <w:bottom w:val="none" w:sz="0" w:space="0" w:color="auto"/>
        <w:right w:val="none" w:sz="0" w:space="0" w:color="auto"/>
      </w:divBdr>
    </w:div>
    <w:div w:id="929394128">
      <w:bodyDiv w:val="1"/>
      <w:marLeft w:val="0"/>
      <w:marRight w:val="0"/>
      <w:marTop w:val="0"/>
      <w:marBottom w:val="0"/>
      <w:divBdr>
        <w:top w:val="none" w:sz="0" w:space="0" w:color="auto"/>
        <w:left w:val="none" w:sz="0" w:space="0" w:color="auto"/>
        <w:bottom w:val="none" w:sz="0" w:space="0" w:color="auto"/>
        <w:right w:val="none" w:sz="0" w:space="0" w:color="auto"/>
      </w:divBdr>
    </w:div>
    <w:div w:id="989208769">
      <w:bodyDiv w:val="1"/>
      <w:marLeft w:val="0"/>
      <w:marRight w:val="0"/>
      <w:marTop w:val="0"/>
      <w:marBottom w:val="0"/>
      <w:divBdr>
        <w:top w:val="none" w:sz="0" w:space="0" w:color="auto"/>
        <w:left w:val="none" w:sz="0" w:space="0" w:color="auto"/>
        <w:bottom w:val="none" w:sz="0" w:space="0" w:color="auto"/>
        <w:right w:val="none" w:sz="0" w:space="0" w:color="auto"/>
      </w:divBdr>
    </w:div>
    <w:div w:id="992876271">
      <w:bodyDiv w:val="1"/>
      <w:marLeft w:val="0"/>
      <w:marRight w:val="0"/>
      <w:marTop w:val="0"/>
      <w:marBottom w:val="0"/>
      <w:divBdr>
        <w:top w:val="none" w:sz="0" w:space="0" w:color="auto"/>
        <w:left w:val="none" w:sz="0" w:space="0" w:color="auto"/>
        <w:bottom w:val="none" w:sz="0" w:space="0" w:color="auto"/>
        <w:right w:val="none" w:sz="0" w:space="0" w:color="auto"/>
      </w:divBdr>
    </w:div>
    <w:div w:id="999889199">
      <w:bodyDiv w:val="1"/>
      <w:marLeft w:val="0"/>
      <w:marRight w:val="0"/>
      <w:marTop w:val="0"/>
      <w:marBottom w:val="0"/>
      <w:divBdr>
        <w:top w:val="none" w:sz="0" w:space="0" w:color="auto"/>
        <w:left w:val="none" w:sz="0" w:space="0" w:color="auto"/>
        <w:bottom w:val="none" w:sz="0" w:space="0" w:color="auto"/>
        <w:right w:val="none" w:sz="0" w:space="0" w:color="auto"/>
      </w:divBdr>
    </w:div>
    <w:div w:id="1026712261">
      <w:bodyDiv w:val="1"/>
      <w:marLeft w:val="0"/>
      <w:marRight w:val="0"/>
      <w:marTop w:val="0"/>
      <w:marBottom w:val="0"/>
      <w:divBdr>
        <w:top w:val="none" w:sz="0" w:space="0" w:color="auto"/>
        <w:left w:val="none" w:sz="0" w:space="0" w:color="auto"/>
        <w:bottom w:val="none" w:sz="0" w:space="0" w:color="auto"/>
        <w:right w:val="none" w:sz="0" w:space="0" w:color="auto"/>
      </w:divBdr>
    </w:div>
    <w:div w:id="1072580920">
      <w:bodyDiv w:val="1"/>
      <w:marLeft w:val="0"/>
      <w:marRight w:val="0"/>
      <w:marTop w:val="0"/>
      <w:marBottom w:val="0"/>
      <w:divBdr>
        <w:top w:val="none" w:sz="0" w:space="0" w:color="auto"/>
        <w:left w:val="none" w:sz="0" w:space="0" w:color="auto"/>
        <w:bottom w:val="none" w:sz="0" w:space="0" w:color="auto"/>
        <w:right w:val="none" w:sz="0" w:space="0" w:color="auto"/>
      </w:divBdr>
    </w:div>
    <w:div w:id="1088423802">
      <w:bodyDiv w:val="1"/>
      <w:marLeft w:val="0"/>
      <w:marRight w:val="0"/>
      <w:marTop w:val="0"/>
      <w:marBottom w:val="0"/>
      <w:divBdr>
        <w:top w:val="none" w:sz="0" w:space="0" w:color="auto"/>
        <w:left w:val="none" w:sz="0" w:space="0" w:color="auto"/>
        <w:bottom w:val="none" w:sz="0" w:space="0" w:color="auto"/>
        <w:right w:val="none" w:sz="0" w:space="0" w:color="auto"/>
      </w:divBdr>
    </w:div>
    <w:div w:id="1091850542">
      <w:bodyDiv w:val="1"/>
      <w:marLeft w:val="0"/>
      <w:marRight w:val="0"/>
      <w:marTop w:val="0"/>
      <w:marBottom w:val="0"/>
      <w:divBdr>
        <w:top w:val="none" w:sz="0" w:space="0" w:color="auto"/>
        <w:left w:val="none" w:sz="0" w:space="0" w:color="auto"/>
        <w:bottom w:val="none" w:sz="0" w:space="0" w:color="auto"/>
        <w:right w:val="none" w:sz="0" w:space="0" w:color="auto"/>
      </w:divBdr>
    </w:div>
    <w:div w:id="1108348966">
      <w:bodyDiv w:val="1"/>
      <w:marLeft w:val="0"/>
      <w:marRight w:val="0"/>
      <w:marTop w:val="0"/>
      <w:marBottom w:val="0"/>
      <w:divBdr>
        <w:top w:val="none" w:sz="0" w:space="0" w:color="auto"/>
        <w:left w:val="none" w:sz="0" w:space="0" w:color="auto"/>
        <w:bottom w:val="none" w:sz="0" w:space="0" w:color="auto"/>
        <w:right w:val="none" w:sz="0" w:space="0" w:color="auto"/>
      </w:divBdr>
    </w:div>
    <w:div w:id="1114442853">
      <w:bodyDiv w:val="1"/>
      <w:marLeft w:val="0"/>
      <w:marRight w:val="0"/>
      <w:marTop w:val="0"/>
      <w:marBottom w:val="0"/>
      <w:divBdr>
        <w:top w:val="none" w:sz="0" w:space="0" w:color="auto"/>
        <w:left w:val="none" w:sz="0" w:space="0" w:color="auto"/>
        <w:bottom w:val="none" w:sz="0" w:space="0" w:color="auto"/>
        <w:right w:val="none" w:sz="0" w:space="0" w:color="auto"/>
      </w:divBdr>
    </w:div>
    <w:div w:id="1118060796">
      <w:bodyDiv w:val="1"/>
      <w:marLeft w:val="0"/>
      <w:marRight w:val="0"/>
      <w:marTop w:val="0"/>
      <w:marBottom w:val="0"/>
      <w:divBdr>
        <w:top w:val="none" w:sz="0" w:space="0" w:color="auto"/>
        <w:left w:val="none" w:sz="0" w:space="0" w:color="auto"/>
        <w:bottom w:val="none" w:sz="0" w:space="0" w:color="auto"/>
        <w:right w:val="none" w:sz="0" w:space="0" w:color="auto"/>
      </w:divBdr>
    </w:div>
    <w:div w:id="1167474244">
      <w:bodyDiv w:val="1"/>
      <w:marLeft w:val="0"/>
      <w:marRight w:val="0"/>
      <w:marTop w:val="0"/>
      <w:marBottom w:val="0"/>
      <w:divBdr>
        <w:top w:val="none" w:sz="0" w:space="0" w:color="auto"/>
        <w:left w:val="none" w:sz="0" w:space="0" w:color="auto"/>
        <w:bottom w:val="none" w:sz="0" w:space="0" w:color="auto"/>
        <w:right w:val="none" w:sz="0" w:space="0" w:color="auto"/>
      </w:divBdr>
    </w:div>
    <w:div w:id="1180851468">
      <w:bodyDiv w:val="1"/>
      <w:marLeft w:val="0"/>
      <w:marRight w:val="0"/>
      <w:marTop w:val="0"/>
      <w:marBottom w:val="0"/>
      <w:divBdr>
        <w:top w:val="none" w:sz="0" w:space="0" w:color="auto"/>
        <w:left w:val="none" w:sz="0" w:space="0" w:color="auto"/>
        <w:bottom w:val="none" w:sz="0" w:space="0" w:color="auto"/>
        <w:right w:val="none" w:sz="0" w:space="0" w:color="auto"/>
      </w:divBdr>
    </w:div>
    <w:div w:id="1184706442">
      <w:bodyDiv w:val="1"/>
      <w:marLeft w:val="0"/>
      <w:marRight w:val="0"/>
      <w:marTop w:val="0"/>
      <w:marBottom w:val="0"/>
      <w:divBdr>
        <w:top w:val="none" w:sz="0" w:space="0" w:color="auto"/>
        <w:left w:val="none" w:sz="0" w:space="0" w:color="auto"/>
        <w:bottom w:val="none" w:sz="0" w:space="0" w:color="auto"/>
        <w:right w:val="none" w:sz="0" w:space="0" w:color="auto"/>
      </w:divBdr>
    </w:div>
    <w:div w:id="1225021031">
      <w:bodyDiv w:val="1"/>
      <w:marLeft w:val="0"/>
      <w:marRight w:val="0"/>
      <w:marTop w:val="0"/>
      <w:marBottom w:val="0"/>
      <w:divBdr>
        <w:top w:val="none" w:sz="0" w:space="0" w:color="auto"/>
        <w:left w:val="none" w:sz="0" w:space="0" w:color="auto"/>
        <w:bottom w:val="none" w:sz="0" w:space="0" w:color="auto"/>
        <w:right w:val="none" w:sz="0" w:space="0" w:color="auto"/>
      </w:divBdr>
    </w:div>
    <w:div w:id="1234311904">
      <w:bodyDiv w:val="1"/>
      <w:marLeft w:val="0"/>
      <w:marRight w:val="0"/>
      <w:marTop w:val="0"/>
      <w:marBottom w:val="0"/>
      <w:divBdr>
        <w:top w:val="none" w:sz="0" w:space="0" w:color="auto"/>
        <w:left w:val="none" w:sz="0" w:space="0" w:color="auto"/>
        <w:bottom w:val="none" w:sz="0" w:space="0" w:color="auto"/>
        <w:right w:val="none" w:sz="0" w:space="0" w:color="auto"/>
      </w:divBdr>
    </w:div>
    <w:div w:id="1241211954">
      <w:bodyDiv w:val="1"/>
      <w:marLeft w:val="0"/>
      <w:marRight w:val="0"/>
      <w:marTop w:val="0"/>
      <w:marBottom w:val="0"/>
      <w:divBdr>
        <w:top w:val="none" w:sz="0" w:space="0" w:color="auto"/>
        <w:left w:val="none" w:sz="0" w:space="0" w:color="auto"/>
        <w:bottom w:val="none" w:sz="0" w:space="0" w:color="auto"/>
        <w:right w:val="none" w:sz="0" w:space="0" w:color="auto"/>
      </w:divBdr>
    </w:div>
    <w:div w:id="1259483931">
      <w:bodyDiv w:val="1"/>
      <w:marLeft w:val="0"/>
      <w:marRight w:val="0"/>
      <w:marTop w:val="0"/>
      <w:marBottom w:val="0"/>
      <w:divBdr>
        <w:top w:val="none" w:sz="0" w:space="0" w:color="auto"/>
        <w:left w:val="none" w:sz="0" w:space="0" w:color="auto"/>
        <w:bottom w:val="none" w:sz="0" w:space="0" w:color="auto"/>
        <w:right w:val="none" w:sz="0" w:space="0" w:color="auto"/>
      </w:divBdr>
    </w:div>
    <w:div w:id="1269506682">
      <w:bodyDiv w:val="1"/>
      <w:marLeft w:val="0"/>
      <w:marRight w:val="0"/>
      <w:marTop w:val="0"/>
      <w:marBottom w:val="0"/>
      <w:divBdr>
        <w:top w:val="none" w:sz="0" w:space="0" w:color="auto"/>
        <w:left w:val="none" w:sz="0" w:space="0" w:color="auto"/>
        <w:bottom w:val="none" w:sz="0" w:space="0" w:color="auto"/>
        <w:right w:val="none" w:sz="0" w:space="0" w:color="auto"/>
      </w:divBdr>
    </w:div>
    <w:div w:id="1299069609">
      <w:bodyDiv w:val="1"/>
      <w:marLeft w:val="0"/>
      <w:marRight w:val="0"/>
      <w:marTop w:val="0"/>
      <w:marBottom w:val="0"/>
      <w:divBdr>
        <w:top w:val="none" w:sz="0" w:space="0" w:color="auto"/>
        <w:left w:val="none" w:sz="0" w:space="0" w:color="auto"/>
        <w:bottom w:val="none" w:sz="0" w:space="0" w:color="auto"/>
        <w:right w:val="none" w:sz="0" w:space="0" w:color="auto"/>
      </w:divBdr>
    </w:div>
    <w:div w:id="1354191791">
      <w:bodyDiv w:val="1"/>
      <w:marLeft w:val="0"/>
      <w:marRight w:val="0"/>
      <w:marTop w:val="0"/>
      <w:marBottom w:val="0"/>
      <w:divBdr>
        <w:top w:val="none" w:sz="0" w:space="0" w:color="auto"/>
        <w:left w:val="none" w:sz="0" w:space="0" w:color="auto"/>
        <w:bottom w:val="none" w:sz="0" w:space="0" w:color="auto"/>
        <w:right w:val="none" w:sz="0" w:space="0" w:color="auto"/>
      </w:divBdr>
    </w:div>
    <w:div w:id="1370449577">
      <w:bodyDiv w:val="1"/>
      <w:marLeft w:val="0"/>
      <w:marRight w:val="0"/>
      <w:marTop w:val="0"/>
      <w:marBottom w:val="0"/>
      <w:divBdr>
        <w:top w:val="none" w:sz="0" w:space="0" w:color="auto"/>
        <w:left w:val="none" w:sz="0" w:space="0" w:color="auto"/>
        <w:bottom w:val="none" w:sz="0" w:space="0" w:color="auto"/>
        <w:right w:val="none" w:sz="0" w:space="0" w:color="auto"/>
      </w:divBdr>
    </w:div>
    <w:div w:id="1375616906">
      <w:bodyDiv w:val="1"/>
      <w:marLeft w:val="0"/>
      <w:marRight w:val="0"/>
      <w:marTop w:val="0"/>
      <w:marBottom w:val="0"/>
      <w:divBdr>
        <w:top w:val="none" w:sz="0" w:space="0" w:color="auto"/>
        <w:left w:val="none" w:sz="0" w:space="0" w:color="auto"/>
        <w:bottom w:val="none" w:sz="0" w:space="0" w:color="auto"/>
        <w:right w:val="none" w:sz="0" w:space="0" w:color="auto"/>
      </w:divBdr>
    </w:div>
    <w:div w:id="1377965768">
      <w:bodyDiv w:val="1"/>
      <w:marLeft w:val="0"/>
      <w:marRight w:val="0"/>
      <w:marTop w:val="0"/>
      <w:marBottom w:val="0"/>
      <w:divBdr>
        <w:top w:val="none" w:sz="0" w:space="0" w:color="auto"/>
        <w:left w:val="none" w:sz="0" w:space="0" w:color="auto"/>
        <w:bottom w:val="none" w:sz="0" w:space="0" w:color="auto"/>
        <w:right w:val="none" w:sz="0" w:space="0" w:color="auto"/>
      </w:divBdr>
    </w:div>
    <w:div w:id="1417282273">
      <w:bodyDiv w:val="1"/>
      <w:marLeft w:val="0"/>
      <w:marRight w:val="0"/>
      <w:marTop w:val="0"/>
      <w:marBottom w:val="0"/>
      <w:divBdr>
        <w:top w:val="none" w:sz="0" w:space="0" w:color="auto"/>
        <w:left w:val="none" w:sz="0" w:space="0" w:color="auto"/>
        <w:bottom w:val="none" w:sz="0" w:space="0" w:color="auto"/>
        <w:right w:val="none" w:sz="0" w:space="0" w:color="auto"/>
      </w:divBdr>
    </w:div>
    <w:div w:id="1419519115">
      <w:bodyDiv w:val="1"/>
      <w:marLeft w:val="0"/>
      <w:marRight w:val="0"/>
      <w:marTop w:val="0"/>
      <w:marBottom w:val="0"/>
      <w:divBdr>
        <w:top w:val="none" w:sz="0" w:space="0" w:color="auto"/>
        <w:left w:val="none" w:sz="0" w:space="0" w:color="auto"/>
        <w:bottom w:val="none" w:sz="0" w:space="0" w:color="auto"/>
        <w:right w:val="none" w:sz="0" w:space="0" w:color="auto"/>
      </w:divBdr>
    </w:div>
    <w:div w:id="1430083056">
      <w:bodyDiv w:val="1"/>
      <w:marLeft w:val="0"/>
      <w:marRight w:val="0"/>
      <w:marTop w:val="0"/>
      <w:marBottom w:val="0"/>
      <w:divBdr>
        <w:top w:val="none" w:sz="0" w:space="0" w:color="auto"/>
        <w:left w:val="none" w:sz="0" w:space="0" w:color="auto"/>
        <w:bottom w:val="none" w:sz="0" w:space="0" w:color="auto"/>
        <w:right w:val="none" w:sz="0" w:space="0" w:color="auto"/>
      </w:divBdr>
    </w:div>
    <w:div w:id="1479298571">
      <w:bodyDiv w:val="1"/>
      <w:marLeft w:val="0"/>
      <w:marRight w:val="0"/>
      <w:marTop w:val="0"/>
      <w:marBottom w:val="0"/>
      <w:divBdr>
        <w:top w:val="none" w:sz="0" w:space="0" w:color="auto"/>
        <w:left w:val="none" w:sz="0" w:space="0" w:color="auto"/>
        <w:bottom w:val="none" w:sz="0" w:space="0" w:color="auto"/>
        <w:right w:val="none" w:sz="0" w:space="0" w:color="auto"/>
      </w:divBdr>
    </w:div>
    <w:div w:id="1499730093">
      <w:bodyDiv w:val="1"/>
      <w:marLeft w:val="0"/>
      <w:marRight w:val="0"/>
      <w:marTop w:val="0"/>
      <w:marBottom w:val="0"/>
      <w:divBdr>
        <w:top w:val="none" w:sz="0" w:space="0" w:color="auto"/>
        <w:left w:val="none" w:sz="0" w:space="0" w:color="auto"/>
        <w:bottom w:val="none" w:sz="0" w:space="0" w:color="auto"/>
        <w:right w:val="none" w:sz="0" w:space="0" w:color="auto"/>
      </w:divBdr>
    </w:div>
    <w:div w:id="1502240373">
      <w:bodyDiv w:val="1"/>
      <w:marLeft w:val="0"/>
      <w:marRight w:val="0"/>
      <w:marTop w:val="0"/>
      <w:marBottom w:val="0"/>
      <w:divBdr>
        <w:top w:val="none" w:sz="0" w:space="0" w:color="auto"/>
        <w:left w:val="none" w:sz="0" w:space="0" w:color="auto"/>
        <w:bottom w:val="none" w:sz="0" w:space="0" w:color="auto"/>
        <w:right w:val="none" w:sz="0" w:space="0" w:color="auto"/>
      </w:divBdr>
    </w:div>
    <w:div w:id="1503354288">
      <w:bodyDiv w:val="1"/>
      <w:marLeft w:val="0"/>
      <w:marRight w:val="0"/>
      <w:marTop w:val="0"/>
      <w:marBottom w:val="0"/>
      <w:divBdr>
        <w:top w:val="none" w:sz="0" w:space="0" w:color="auto"/>
        <w:left w:val="none" w:sz="0" w:space="0" w:color="auto"/>
        <w:bottom w:val="none" w:sz="0" w:space="0" w:color="auto"/>
        <w:right w:val="none" w:sz="0" w:space="0" w:color="auto"/>
      </w:divBdr>
    </w:div>
    <w:div w:id="1506437091">
      <w:bodyDiv w:val="1"/>
      <w:marLeft w:val="0"/>
      <w:marRight w:val="0"/>
      <w:marTop w:val="0"/>
      <w:marBottom w:val="0"/>
      <w:divBdr>
        <w:top w:val="none" w:sz="0" w:space="0" w:color="auto"/>
        <w:left w:val="none" w:sz="0" w:space="0" w:color="auto"/>
        <w:bottom w:val="none" w:sz="0" w:space="0" w:color="auto"/>
        <w:right w:val="none" w:sz="0" w:space="0" w:color="auto"/>
      </w:divBdr>
    </w:div>
    <w:div w:id="1507860623">
      <w:bodyDiv w:val="1"/>
      <w:marLeft w:val="0"/>
      <w:marRight w:val="0"/>
      <w:marTop w:val="0"/>
      <w:marBottom w:val="0"/>
      <w:divBdr>
        <w:top w:val="none" w:sz="0" w:space="0" w:color="auto"/>
        <w:left w:val="none" w:sz="0" w:space="0" w:color="auto"/>
        <w:bottom w:val="none" w:sz="0" w:space="0" w:color="auto"/>
        <w:right w:val="none" w:sz="0" w:space="0" w:color="auto"/>
      </w:divBdr>
    </w:div>
    <w:div w:id="1509098499">
      <w:bodyDiv w:val="1"/>
      <w:marLeft w:val="0"/>
      <w:marRight w:val="0"/>
      <w:marTop w:val="0"/>
      <w:marBottom w:val="0"/>
      <w:divBdr>
        <w:top w:val="none" w:sz="0" w:space="0" w:color="auto"/>
        <w:left w:val="none" w:sz="0" w:space="0" w:color="auto"/>
        <w:bottom w:val="none" w:sz="0" w:space="0" w:color="auto"/>
        <w:right w:val="none" w:sz="0" w:space="0" w:color="auto"/>
      </w:divBdr>
    </w:div>
    <w:div w:id="1509177837">
      <w:bodyDiv w:val="1"/>
      <w:marLeft w:val="0"/>
      <w:marRight w:val="0"/>
      <w:marTop w:val="0"/>
      <w:marBottom w:val="0"/>
      <w:divBdr>
        <w:top w:val="none" w:sz="0" w:space="0" w:color="auto"/>
        <w:left w:val="none" w:sz="0" w:space="0" w:color="auto"/>
        <w:bottom w:val="none" w:sz="0" w:space="0" w:color="auto"/>
        <w:right w:val="none" w:sz="0" w:space="0" w:color="auto"/>
      </w:divBdr>
    </w:div>
    <w:div w:id="1526166998">
      <w:bodyDiv w:val="1"/>
      <w:marLeft w:val="0"/>
      <w:marRight w:val="0"/>
      <w:marTop w:val="0"/>
      <w:marBottom w:val="0"/>
      <w:divBdr>
        <w:top w:val="none" w:sz="0" w:space="0" w:color="auto"/>
        <w:left w:val="none" w:sz="0" w:space="0" w:color="auto"/>
        <w:bottom w:val="none" w:sz="0" w:space="0" w:color="auto"/>
        <w:right w:val="none" w:sz="0" w:space="0" w:color="auto"/>
      </w:divBdr>
    </w:div>
    <w:div w:id="1535458377">
      <w:bodyDiv w:val="1"/>
      <w:marLeft w:val="0"/>
      <w:marRight w:val="0"/>
      <w:marTop w:val="0"/>
      <w:marBottom w:val="0"/>
      <w:divBdr>
        <w:top w:val="none" w:sz="0" w:space="0" w:color="auto"/>
        <w:left w:val="none" w:sz="0" w:space="0" w:color="auto"/>
        <w:bottom w:val="none" w:sz="0" w:space="0" w:color="auto"/>
        <w:right w:val="none" w:sz="0" w:space="0" w:color="auto"/>
      </w:divBdr>
    </w:div>
    <w:div w:id="1545287609">
      <w:bodyDiv w:val="1"/>
      <w:marLeft w:val="0"/>
      <w:marRight w:val="0"/>
      <w:marTop w:val="0"/>
      <w:marBottom w:val="0"/>
      <w:divBdr>
        <w:top w:val="none" w:sz="0" w:space="0" w:color="auto"/>
        <w:left w:val="none" w:sz="0" w:space="0" w:color="auto"/>
        <w:bottom w:val="none" w:sz="0" w:space="0" w:color="auto"/>
        <w:right w:val="none" w:sz="0" w:space="0" w:color="auto"/>
      </w:divBdr>
    </w:div>
    <w:div w:id="1562863390">
      <w:bodyDiv w:val="1"/>
      <w:marLeft w:val="0"/>
      <w:marRight w:val="0"/>
      <w:marTop w:val="0"/>
      <w:marBottom w:val="0"/>
      <w:divBdr>
        <w:top w:val="none" w:sz="0" w:space="0" w:color="auto"/>
        <w:left w:val="none" w:sz="0" w:space="0" w:color="auto"/>
        <w:bottom w:val="none" w:sz="0" w:space="0" w:color="auto"/>
        <w:right w:val="none" w:sz="0" w:space="0" w:color="auto"/>
      </w:divBdr>
    </w:div>
    <w:div w:id="1566717248">
      <w:bodyDiv w:val="1"/>
      <w:marLeft w:val="0"/>
      <w:marRight w:val="0"/>
      <w:marTop w:val="0"/>
      <w:marBottom w:val="0"/>
      <w:divBdr>
        <w:top w:val="none" w:sz="0" w:space="0" w:color="auto"/>
        <w:left w:val="none" w:sz="0" w:space="0" w:color="auto"/>
        <w:bottom w:val="none" w:sz="0" w:space="0" w:color="auto"/>
        <w:right w:val="none" w:sz="0" w:space="0" w:color="auto"/>
      </w:divBdr>
    </w:div>
    <w:div w:id="1567185775">
      <w:bodyDiv w:val="1"/>
      <w:marLeft w:val="0"/>
      <w:marRight w:val="0"/>
      <w:marTop w:val="0"/>
      <w:marBottom w:val="0"/>
      <w:divBdr>
        <w:top w:val="none" w:sz="0" w:space="0" w:color="auto"/>
        <w:left w:val="none" w:sz="0" w:space="0" w:color="auto"/>
        <w:bottom w:val="none" w:sz="0" w:space="0" w:color="auto"/>
        <w:right w:val="none" w:sz="0" w:space="0" w:color="auto"/>
      </w:divBdr>
    </w:div>
    <w:div w:id="1568152975">
      <w:bodyDiv w:val="1"/>
      <w:marLeft w:val="0"/>
      <w:marRight w:val="0"/>
      <w:marTop w:val="0"/>
      <w:marBottom w:val="0"/>
      <w:divBdr>
        <w:top w:val="none" w:sz="0" w:space="0" w:color="auto"/>
        <w:left w:val="none" w:sz="0" w:space="0" w:color="auto"/>
        <w:bottom w:val="none" w:sz="0" w:space="0" w:color="auto"/>
        <w:right w:val="none" w:sz="0" w:space="0" w:color="auto"/>
      </w:divBdr>
    </w:div>
    <w:div w:id="1569878230">
      <w:bodyDiv w:val="1"/>
      <w:marLeft w:val="0"/>
      <w:marRight w:val="0"/>
      <w:marTop w:val="0"/>
      <w:marBottom w:val="0"/>
      <w:divBdr>
        <w:top w:val="none" w:sz="0" w:space="0" w:color="auto"/>
        <w:left w:val="none" w:sz="0" w:space="0" w:color="auto"/>
        <w:bottom w:val="none" w:sz="0" w:space="0" w:color="auto"/>
        <w:right w:val="none" w:sz="0" w:space="0" w:color="auto"/>
      </w:divBdr>
    </w:div>
    <w:div w:id="1570536356">
      <w:bodyDiv w:val="1"/>
      <w:marLeft w:val="0"/>
      <w:marRight w:val="0"/>
      <w:marTop w:val="0"/>
      <w:marBottom w:val="0"/>
      <w:divBdr>
        <w:top w:val="none" w:sz="0" w:space="0" w:color="auto"/>
        <w:left w:val="none" w:sz="0" w:space="0" w:color="auto"/>
        <w:bottom w:val="none" w:sz="0" w:space="0" w:color="auto"/>
        <w:right w:val="none" w:sz="0" w:space="0" w:color="auto"/>
      </w:divBdr>
    </w:div>
    <w:div w:id="1583106297">
      <w:bodyDiv w:val="1"/>
      <w:marLeft w:val="0"/>
      <w:marRight w:val="0"/>
      <w:marTop w:val="0"/>
      <w:marBottom w:val="0"/>
      <w:divBdr>
        <w:top w:val="none" w:sz="0" w:space="0" w:color="auto"/>
        <w:left w:val="none" w:sz="0" w:space="0" w:color="auto"/>
        <w:bottom w:val="none" w:sz="0" w:space="0" w:color="auto"/>
        <w:right w:val="none" w:sz="0" w:space="0" w:color="auto"/>
      </w:divBdr>
    </w:div>
    <w:div w:id="1583832838">
      <w:bodyDiv w:val="1"/>
      <w:marLeft w:val="0"/>
      <w:marRight w:val="0"/>
      <w:marTop w:val="0"/>
      <w:marBottom w:val="0"/>
      <w:divBdr>
        <w:top w:val="none" w:sz="0" w:space="0" w:color="auto"/>
        <w:left w:val="none" w:sz="0" w:space="0" w:color="auto"/>
        <w:bottom w:val="none" w:sz="0" w:space="0" w:color="auto"/>
        <w:right w:val="none" w:sz="0" w:space="0" w:color="auto"/>
      </w:divBdr>
    </w:div>
    <w:div w:id="1596671885">
      <w:bodyDiv w:val="1"/>
      <w:marLeft w:val="0"/>
      <w:marRight w:val="0"/>
      <w:marTop w:val="0"/>
      <w:marBottom w:val="0"/>
      <w:divBdr>
        <w:top w:val="none" w:sz="0" w:space="0" w:color="auto"/>
        <w:left w:val="none" w:sz="0" w:space="0" w:color="auto"/>
        <w:bottom w:val="none" w:sz="0" w:space="0" w:color="auto"/>
        <w:right w:val="none" w:sz="0" w:space="0" w:color="auto"/>
      </w:divBdr>
    </w:div>
    <w:div w:id="1606423366">
      <w:bodyDiv w:val="1"/>
      <w:marLeft w:val="0"/>
      <w:marRight w:val="0"/>
      <w:marTop w:val="0"/>
      <w:marBottom w:val="0"/>
      <w:divBdr>
        <w:top w:val="none" w:sz="0" w:space="0" w:color="auto"/>
        <w:left w:val="none" w:sz="0" w:space="0" w:color="auto"/>
        <w:bottom w:val="none" w:sz="0" w:space="0" w:color="auto"/>
        <w:right w:val="none" w:sz="0" w:space="0" w:color="auto"/>
      </w:divBdr>
    </w:div>
    <w:div w:id="1624118958">
      <w:bodyDiv w:val="1"/>
      <w:marLeft w:val="0"/>
      <w:marRight w:val="0"/>
      <w:marTop w:val="0"/>
      <w:marBottom w:val="0"/>
      <w:divBdr>
        <w:top w:val="none" w:sz="0" w:space="0" w:color="auto"/>
        <w:left w:val="none" w:sz="0" w:space="0" w:color="auto"/>
        <w:bottom w:val="none" w:sz="0" w:space="0" w:color="auto"/>
        <w:right w:val="none" w:sz="0" w:space="0" w:color="auto"/>
      </w:divBdr>
    </w:div>
    <w:div w:id="1624967643">
      <w:bodyDiv w:val="1"/>
      <w:marLeft w:val="0"/>
      <w:marRight w:val="0"/>
      <w:marTop w:val="0"/>
      <w:marBottom w:val="0"/>
      <w:divBdr>
        <w:top w:val="none" w:sz="0" w:space="0" w:color="auto"/>
        <w:left w:val="none" w:sz="0" w:space="0" w:color="auto"/>
        <w:bottom w:val="none" w:sz="0" w:space="0" w:color="auto"/>
        <w:right w:val="none" w:sz="0" w:space="0" w:color="auto"/>
      </w:divBdr>
    </w:div>
    <w:div w:id="1631277473">
      <w:bodyDiv w:val="1"/>
      <w:marLeft w:val="0"/>
      <w:marRight w:val="0"/>
      <w:marTop w:val="0"/>
      <w:marBottom w:val="0"/>
      <w:divBdr>
        <w:top w:val="none" w:sz="0" w:space="0" w:color="auto"/>
        <w:left w:val="none" w:sz="0" w:space="0" w:color="auto"/>
        <w:bottom w:val="none" w:sz="0" w:space="0" w:color="auto"/>
        <w:right w:val="none" w:sz="0" w:space="0" w:color="auto"/>
      </w:divBdr>
    </w:div>
    <w:div w:id="1643265583">
      <w:bodyDiv w:val="1"/>
      <w:marLeft w:val="0"/>
      <w:marRight w:val="0"/>
      <w:marTop w:val="0"/>
      <w:marBottom w:val="0"/>
      <w:divBdr>
        <w:top w:val="none" w:sz="0" w:space="0" w:color="auto"/>
        <w:left w:val="none" w:sz="0" w:space="0" w:color="auto"/>
        <w:bottom w:val="none" w:sz="0" w:space="0" w:color="auto"/>
        <w:right w:val="none" w:sz="0" w:space="0" w:color="auto"/>
      </w:divBdr>
    </w:div>
    <w:div w:id="1654329588">
      <w:bodyDiv w:val="1"/>
      <w:marLeft w:val="0"/>
      <w:marRight w:val="0"/>
      <w:marTop w:val="0"/>
      <w:marBottom w:val="0"/>
      <w:divBdr>
        <w:top w:val="none" w:sz="0" w:space="0" w:color="auto"/>
        <w:left w:val="none" w:sz="0" w:space="0" w:color="auto"/>
        <w:bottom w:val="none" w:sz="0" w:space="0" w:color="auto"/>
        <w:right w:val="none" w:sz="0" w:space="0" w:color="auto"/>
      </w:divBdr>
    </w:div>
    <w:div w:id="1678196647">
      <w:bodyDiv w:val="1"/>
      <w:marLeft w:val="0"/>
      <w:marRight w:val="0"/>
      <w:marTop w:val="0"/>
      <w:marBottom w:val="0"/>
      <w:divBdr>
        <w:top w:val="none" w:sz="0" w:space="0" w:color="auto"/>
        <w:left w:val="none" w:sz="0" w:space="0" w:color="auto"/>
        <w:bottom w:val="none" w:sz="0" w:space="0" w:color="auto"/>
        <w:right w:val="none" w:sz="0" w:space="0" w:color="auto"/>
      </w:divBdr>
    </w:div>
    <w:div w:id="1698041218">
      <w:bodyDiv w:val="1"/>
      <w:marLeft w:val="0"/>
      <w:marRight w:val="0"/>
      <w:marTop w:val="0"/>
      <w:marBottom w:val="0"/>
      <w:divBdr>
        <w:top w:val="none" w:sz="0" w:space="0" w:color="auto"/>
        <w:left w:val="none" w:sz="0" w:space="0" w:color="auto"/>
        <w:bottom w:val="none" w:sz="0" w:space="0" w:color="auto"/>
        <w:right w:val="none" w:sz="0" w:space="0" w:color="auto"/>
      </w:divBdr>
    </w:div>
    <w:div w:id="1700933906">
      <w:bodyDiv w:val="1"/>
      <w:marLeft w:val="0"/>
      <w:marRight w:val="0"/>
      <w:marTop w:val="0"/>
      <w:marBottom w:val="0"/>
      <w:divBdr>
        <w:top w:val="none" w:sz="0" w:space="0" w:color="auto"/>
        <w:left w:val="none" w:sz="0" w:space="0" w:color="auto"/>
        <w:bottom w:val="none" w:sz="0" w:space="0" w:color="auto"/>
        <w:right w:val="none" w:sz="0" w:space="0" w:color="auto"/>
      </w:divBdr>
    </w:div>
    <w:div w:id="1709835257">
      <w:bodyDiv w:val="1"/>
      <w:marLeft w:val="0"/>
      <w:marRight w:val="0"/>
      <w:marTop w:val="0"/>
      <w:marBottom w:val="0"/>
      <w:divBdr>
        <w:top w:val="none" w:sz="0" w:space="0" w:color="auto"/>
        <w:left w:val="none" w:sz="0" w:space="0" w:color="auto"/>
        <w:bottom w:val="none" w:sz="0" w:space="0" w:color="auto"/>
        <w:right w:val="none" w:sz="0" w:space="0" w:color="auto"/>
      </w:divBdr>
    </w:div>
    <w:div w:id="1736851050">
      <w:bodyDiv w:val="1"/>
      <w:marLeft w:val="0"/>
      <w:marRight w:val="0"/>
      <w:marTop w:val="0"/>
      <w:marBottom w:val="0"/>
      <w:divBdr>
        <w:top w:val="none" w:sz="0" w:space="0" w:color="auto"/>
        <w:left w:val="none" w:sz="0" w:space="0" w:color="auto"/>
        <w:bottom w:val="none" w:sz="0" w:space="0" w:color="auto"/>
        <w:right w:val="none" w:sz="0" w:space="0" w:color="auto"/>
      </w:divBdr>
    </w:div>
    <w:div w:id="1765034461">
      <w:bodyDiv w:val="1"/>
      <w:marLeft w:val="0"/>
      <w:marRight w:val="0"/>
      <w:marTop w:val="0"/>
      <w:marBottom w:val="0"/>
      <w:divBdr>
        <w:top w:val="none" w:sz="0" w:space="0" w:color="auto"/>
        <w:left w:val="none" w:sz="0" w:space="0" w:color="auto"/>
        <w:bottom w:val="none" w:sz="0" w:space="0" w:color="auto"/>
        <w:right w:val="none" w:sz="0" w:space="0" w:color="auto"/>
      </w:divBdr>
    </w:div>
    <w:div w:id="1777099404">
      <w:bodyDiv w:val="1"/>
      <w:marLeft w:val="0"/>
      <w:marRight w:val="0"/>
      <w:marTop w:val="0"/>
      <w:marBottom w:val="0"/>
      <w:divBdr>
        <w:top w:val="none" w:sz="0" w:space="0" w:color="auto"/>
        <w:left w:val="none" w:sz="0" w:space="0" w:color="auto"/>
        <w:bottom w:val="none" w:sz="0" w:space="0" w:color="auto"/>
        <w:right w:val="none" w:sz="0" w:space="0" w:color="auto"/>
      </w:divBdr>
    </w:div>
    <w:div w:id="1791969984">
      <w:bodyDiv w:val="1"/>
      <w:marLeft w:val="0"/>
      <w:marRight w:val="0"/>
      <w:marTop w:val="0"/>
      <w:marBottom w:val="0"/>
      <w:divBdr>
        <w:top w:val="none" w:sz="0" w:space="0" w:color="auto"/>
        <w:left w:val="none" w:sz="0" w:space="0" w:color="auto"/>
        <w:bottom w:val="none" w:sz="0" w:space="0" w:color="auto"/>
        <w:right w:val="none" w:sz="0" w:space="0" w:color="auto"/>
      </w:divBdr>
    </w:div>
    <w:div w:id="1792938544">
      <w:bodyDiv w:val="1"/>
      <w:marLeft w:val="0"/>
      <w:marRight w:val="0"/>
      <w:marTop w:val="0"/>
      <w:marBottom w:val="0"/>
      <w:divBdr>
        <w:top w:val="none" w:sz="0" w:space="0" w:color="auto"/>
        <w:left w:val="none" w:sz="0" w:space="0" w:color="auto"/>
        <w:bottom w:val="none" w:sz="0" w:space="0" w:color="auto"/>
        <w:right w:val="none" w:sz="0" w:space="0" w:color="auto"/>
      </w:divBdr>
    </w:div>
    <w:div w:id="1835337779">
      <w:bodyDiv w:val="1"/>
      <w:marLeft w:val="0"/>
      <w:marRight w:val="0"/>
      <w:marTop w:val="0"/>
      <w:marBottom w:val="0"/>
      <w:divBdr>
        <w:top w:val="none" w:sz="0" w:space="0" w:color="auto"/>
        <w:left w:val="none" w:sz="0" w:space="0" w:color="auto"/>
        <w:bottom w:val="none" w:sz="0" w:space="0" w:color="auto"/>
        <w:right w:val="none" w:sz="0" w:space="0" w:color="auto"/>
      </w:divBdr>
    </w:div>
    <w:div w:id="1848250866">
      <w:bodyDiv w:val="1"/>
      <w:marLeft w:val="0"/>
      <w:marRight w:val="0"/>
      <w:marTop w:val="0"/>
      <w:marBottom w:val="0"/>
      <w:divBdr>
        <w:top w:val="none" w:sz="0" w:space="0" w:color="auto"/>
        <w:left w:val="none" w:sz="0" w:space="0" w:color="auto"/>
        <w:bottom w:val="none" w:sz="0" w:space="0" w:color="auto"/>
        <w:right w:val="none" w:sz="0" w:space="0" w:color="auto"/>
      </w:divBdr>
    </w:div>
    <w:div w:id="1877043520">
      <w:bodyDiv w:val="1"/>
      <w:marLeft w:val="0"/>
      <w:marRight w:val="0"/>
      <w:marTop w:val="0"/>
      <w:marBottom w:val="0"/>
      <w:divBdr>
        <w:top w:val="none" w:sz="0" w:space="0" w:color="auto"/>
        <w:left w:val="none" w:sz="0" w:space="0" w:color="auto"/>
        <w:bottom w:val="none" w:sz="0" w:space="0" w:color="auto"/>
        <w:right w:val="none" w:sz="0" w:space="0" w:color="auto"/>
      </w:divBdr>
    </w:div>
    <w:div w:id="1879007529">
      <w:bodyDiv w:val="1"/>
      <w:marLeft w:val="0"/>
      <w:marRight w:val="0"/>
      <w:marTop w:val="0"/>
      <w:marBottom w:val="0"/>
      <w:divBdr>
        <w:top w:val="none" w:sz="0" w:space="0" w:color="auto"/>
        <w:left w:val="none" w:sz="0" w:space="0" w:color="auto"/>
        <w:bottom w:val="none" w:sz="0" w:space="0" w:color="auto"/>
        <w:right w:val="none" w:sz="0" w:space="0" w:color="auto"/>
      </w:divBdr>
    </w:div>
    <w:div w:id="1920558129">
      <w:bodyDiv w:val="1"/>
      <w:marLeft w:val="0"/>
      <w:marRight w:val="0"/>
      <w:marTop w:val="0"/>
      <w:marBottom w:val="0"/>
      <w:divBdr>
        <w:top w:val="none" w:sz="0" w:space="0" w:color="auto"/>
        <w:left w:val="none" w:sz="0" w:space="0" w:color="auto"/>
        <w:bottom w:val="none" w:sz="0" w:space="0" w:color="auto"/>
        <w:right w:val="none" w:sz="0" w:space="0" w:color="auto"/>
      </w:divBdr>
    </w:div>
    <w:div w:id="1938978674">
      <w:bodyDiv w:val="1"/>
      <w:marLeft w:val="0"/>
      <w:marRight w:val="0"/>
      <w:marTop w:val="0"/>
      <w:marBottom w:val="0"/>
      <w:divBdr>
        <w:top w:val="none" w:sz="0" w:space="0" w:color="auto"/>
        <w:left w:val="none" w:sz="0" w:space="0" w:color="auto"/>
        <w:bottom w:val="none" w:sz="0" w:space="0" w:color="auto"/>
        <w:right w:val="none" w:sz="0" w:space="0" w:color="auto"/>
      </w:divBdr>
    </w:div>
    <w:div w:id="1944803960">
      <w:bodyDiv w:val="1"/>
      <w:marLeft w:val="0"/>
      <w:marRight w:val="0"/>
      <w:marTop w:val="0"/>
      <w:marBottom w:val="0"/>
      <w:divBdr>
        <w:top w:val="none" w:sz="0" w:space="0" w:color="auto"/>
        <w:left w:val="none" w:sz="0" w:space="0" w:color="auto"/>
        <w:bottom w:val="none" w:sz="0" w:space="0" w:color="auto"/>
        <w:right w:val="none" w:sz="0" w:space="0" w:color="auto"/>
      </w:divBdr>
    </w:div>
    <w:div w:id="1946956187">
      <w:bodyDiv w:val="1"/>
      <w:marLeft w:val="0"/>
      <w:marRight w:val="0"/>
      <w:marTop w:val="0"/>
      <w:marBottom w:val="0"/>
      <w:divBdr>
        <w:top w:val="none" w:sz="0" w:space="0" w:color="auto"/>
        <w:left w:val="none" w:sz="0" w:space="0" w:color="auto"/>
        <w:bottom w:val="none" w:sz="0" w:space="0" w:color="auto"/>
        <w:right w:val="none" w:sz="0" w:space="0" w:color="auto"/>
      </w:divBdr>
    </w:div>
    <w:div w:id="1980109591">
      <w:bodyDiv w:val="1"/>
      <w:marLeft w:val="0"/>
      <w:marRight w:val="0"/>
      <w:marTop w:val="0"/>
      <w:marBottom w:val="0"/>
      <w:divBdr>
        <w:top w:val="none" w:sz="0" w:space="0" w:color="auto"/>
        <w:left w:val="none" w:sz="0" w:space="0" w:color="auto"/>
        <w:bottom w:val="none" w:sz="0" w:space="0" w:color="auto"/>
        <w:right w:val="none" w:sz="0" w:space="0" w:color="auto"/>
      </w:divBdr>
    </w:div>
    <w:div w:id="2033143319">
      <w:bodyDiv w:val="1"/>
      <w:marLeft w:val="0"/>
      <w:marRight w:val="0"/>
      <w:marTop w:val="0"/>
      <w:marBottom w:val="0"/>
      <w:divBdr>
        <w:top w:val="none" w:sz="0" w:space="0" w:color="auto"/>
        <w:left w:val="none" w:sz="0" w:space="0" w:color="auto"/>
        <w:bottom w:val="none" w:sz="0" w:space="0" w:color="auto"/>
        <w:right w:val="none" w:sz="0" w:space="0" w:color="auto"/>
      </w:divBdr>
    </w:div>
    <w:div w:id="2040544370">
      <w:bodyDiv w:val="1"/>
      <w:marLeft w:val="0"/>
      <w:marRight w:val="0"/>
      <w:marTop w:val="0"/>
      <w:marBottom w:val="0"/>
      <w:divBdr>
        <w:top w:val="none" w:sz="0" w:space="0" w:color="auto"/>
        <w:left w:val="none" w:sz="0" w:space="0" w:color="auto"/>
        <w:bottom w:val="none" w:sz="0" w:space="0" w:color="auto"/>
        <w:right w:val="none" w:sz="0" w:space="0" w:color="auto"/>
      </w:divBdr>
    </w:div>
    <w:div w:id="2046323867">
      <w:bodyDiv w:val="1"/>
      <w:marLeft w:val="0"/>
      <w:marRight w:val="0"/>
      <w:marTop w:val="0"/>
      <w:marBottom w:val="0"/>
      <w:divBdr>
        <w:top w:val="none" w:sz="0" w:space="0" w:color="auto"/>
        <w:left w:val="none" w:sz="0" w:space="0" w:color="auto"/>
        <w:bottom w:val="none" w:sz="0" w:space="0" w:color="auto"/>
        <w:right w:val="none" w:sz="0" w:space="0" w:color="auto"/>
      </w:divBdr>
    </w:div>
    <w:div w:id="2052803684">
      <w:bodyDiv w:val="1"/>
      <w:marLeft w:val="0"/>
      <w:marRight w:val="0"/>
      <w:marTop w:val="0"/>
      <w:marBottom w:val="0"/>
      <w:divBdr>
        <w:top w:val="none" w:sz="0" w:space="0" w:color="auto"/>
        <w:left w:val="none" w:sz="0" w:space="0" w:color="auto"/>
        <w:bottom w:val="none" w:sz="0" w:space="0" w:color="auto"/>
        <w:right w:val="none" w:sz="0" w:space="0" w:color="auto"/>
      </w:divBdr>
    </w:div>
    <w:div w:id="2056849343">
      <w:bodyDiv w:val="1"/>
      <w:marLeft w:val="0"/>
      <w:marRight w:val="0"/>
      <w:marTop w:val="0"/>
      <w:marBottom w:val="0"/>
      <w:divBdr>
        <w:top w:val="none" w:sz="0" w:space="0" w:color="auto"/>
        <w:left w:val="none" w:sz="0" w:space="0" w:color="auto"/>
        <w:bottom w:val="none" w:sz="0" w:space="0" w:color="auto"/>
        <w:right w:val="none" w:sz="0" w:space="0" w:color="auto"/>
      </w:divBdr>
    </w:div>
    <w:div w:id="2058163625">
      <w:bodyDiv w:val="1"/>
      <w:marLeft w:val="0"/>
      <w:marRight w:val="0"/>
      <w:marTop w:val="0"/>
      <w:marBottom w:val="0"/>
      <w:divBdr>
        <w:top w:val="none" w:sz="0" w:space="0" w:color="auto"/>
        <w:left w:val="none" w:sz="0" w:space="0" w:color="auto"/>
        <w:bottom w:val="none" w:sz="0" w:space="0" w:color="auto"/>
        <w:right w:val="none" w:sz="0" w:space="0" w:color="auto"/>
      </w:divBdr>
    </w:div>
    <w:div w:id="2082755920">
      <w:bodyDiv w:val="1"/>
      <w:marLeft w:val="0"/>
      <w:marRight w:val="0"/>
      <w:marTop w:val="0"/>
      <w:marBottom w:val="0"/>
      <w:divBdr>
        <w:top w:val="none" w:sz="0" w:space="0" w:color="auto"/>
        <w:left w:val="none" w:sz="0" w:space="0" w:color="auto"/>
        <w:bottom w:val="none" w:sz="0" w:space="0" w:color="auto"/>
        <w:right w:val="none" w:sz="0" w:space="0" w:color="auto"/>
      </w:divBdr>
    </w:div>
    <w:div w:id="2089114390">
      <w:bodyDiv w:val="1"/>
      <w:marLeft w:val="0"/>
      <w:marRight w:val="0"/>
      <w:marTop w:val="0"/>
      <w:marBottom w:val="0"/>
      <w:divBdr>
        <w:top w:val="none" w:sz="0" w:space="0" w:color="auto"/>
        <w:left w:val="none" w:sz="0" w:space="0" w:color="auto"/>
        <w:bottom w:val="none" w:sz="0" w:space="0" w:color="auto"/>
        <w:right w:val="none" w:sz="0" w:space="0" w:color="auto"/>
      </w:divBdr>
    </w:div>
    <w:div w:id="2129468049">
      <w:bodyDiv w:val="1"/>
      <w:marLeft w:val="0"/>
      <w:marRight w:val="0"/>
      <w:marTop w:val="0"/>
      <w:marBottom w:val="0"/>
      <w:divBdr>
        <w:top w:val="none" w:sz="0" w:space="0" w:color="auto"/>
        <w:left w:val="none" w:sz="0" w:space="0" w:color="auto"/>
        <w:bottom w:val="none" w:sz="0" w:space="0" w:color="auto"/>
        <w:right w:val="none" w:sz="0" w:space="0" w:color="auto"/>
      </w:divBdr>
    </w:div>
    <w:div w:id="2141411660">
      <w:bodyDiv w:val="1"/>
      <w:marLeft w:val="0"/>
      <w:marRight w:val="0"/>
      <w:marTop w:val="0"/>
      <w:marBottom w:val="0"/>
      <w:divBdr>
        <w:top w:val="none" w:sz="0" w:space="0" w:color="auto"/>
        <w:left w:val="none" w:sz="0" w:space="0" w:color="auto"/>
        <w:bottom w:val="none" w:sz="0" w:space="0" w:color="auto"/>
        <w:right w:val="none" w:sz="0" w:space="0" w:color="auto"/>
      </w:divBdr>
    </w:div>
    <w:div w:id="214480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rome-extension://fheoggkfdfchfphceeifdbepaooicaho/html/site_status_block_page.html" TargetMode="External"/><Relationship Id="rId13" Type="http://schemas.openxmlformats.org/officeDocument/2006/relationships/hyperlink" Target="https://www.mdpi.com/2071-1050/14/11/6476" TargetMode="External"/><Relationship Id="rId18" Type="http://schemas.openxmlformats.org/officeDocument/2006/relationships/hyperlink" Target="https://journal.doba.si/ojs/index.php/jimb/article/view/11-2-6" TargetMode="External"/><Relationship Id="rId3" Type="http://schemas.openxmlformats.org/officeDocument/2006/relationships/styles" Target="styles.xml"/><Relationship Id="rId21" Type="http://schemas.openxmlformats.org/officeDocument/2006/relationships/hyperlink" Target="https://www.emerald.com/insight/content/doi/10.1108/tr-09-2022-0465/full/html" TargetMode="External"/><Relationship Id="rId7" Type="http://schemas.openxmlformats.org/officeDocument/2006/relationships/endnotes" Target="endnotes.xml"/><Relationship Id="rId12" Type="http://schemas.openxmlformats.org/officeDocument/2006/relationships/hyperlink" Target="https://journals.sagepub.com/doi/10.1509/jm.15.0420" TargetMode="External"/><Relationship Id="rId17" Type="http://schemas.openxmlformats.org/officeDocument/2006/relationships/hyperlink" Target="https://www.fepbl.com/index.php/ijmer/article/view/883" TargetMode="External"/><Relationship Id="rId2" Type="http://schemas.openxmlformats.org/officeDocument/2006/relationships/numbering" Target="numbering.xml"/><Relationship Id="rId16" Type="http://schemas.openxmlformats.org/officeDocument/2006/relationships/hyperlink" Target="https://d1wqtxts1xzle7.cloudfront.net/93440735/9079-libre.pdf?1667302314=&amp;response-content-disposition=inline%3B+filename%3DBusiness_Strategy_of_Indah_Kiat_Pulp_and.pdf&amp;Expires=1731421970&amp;Signature=Owbte6jQ1QsP7giyKLQ93ZeMqSBuF7gIAH205pCJGizGSe3Xf5Sm5ZqV2" TargetMode="External"/><Relationship Id="rId20" Type="http://schemas.openxmlformats.org/officeDocument/2006/relationships/hyperlink" Target="https://www.emerald.com/insight/content/doi/10.1108/jfbm-02-2024-0042/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111/ijmr.1214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full/10.1002/bse.3074" TargetMode="External"/><Relationship Id="rId23" Type="http://schemas.openxmlformats.org/officeDocument/2006/relationships/fontTable" Target="fontTable.xml"/><Relationship Id="rId10" Type="http://schemas.openxmlformats.org/officeDocument/2006/relationships/hyperlink" Target="https://journals.sagepub.com/doi/full/10.1177/14673584221126792" TargetMode="External"/><Relationship Id="rId19" Type="http://schemas.openxmlformats.org/officeDocument/2006/relationships/hyperlink" Target="https://www.sciencedirect.com/science/article/abs/pii/S0883902624000569" TargetMode="External"/><Relationship Id="rId4" Type="http://schemas.openxmlformats.org/officeDocument/2006/relationships/settings" Target="settings.xml"/><Relationship Id="rId9" Type="http://schemas.openxmlformats.org/officeDocument/2006/relationships/hyperlink" Target="https://www.tandfonline.com/doi/abs/10.1080/19368623.2022.2021581" TargetMode="External"/><Relationship Id="rId14" Type="http://schemas.openxmlformats.org/officeDocument/2006/relationships/hyperlink" Target="https://link.springer.com/chapter/10.1007/978-3-031-12382-5_2" TargetMode="External"/><Relationship Id="rId22" Type="http://schemas.openxmlformats.org/officeDocument/2006/relationships/hyperlink" Target="https://dialnet.unirioja.es/servlet/articulo?codigo=8956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Put21</b:Tag>
    <b:SourceType>JournalArticle</b:SourceType>
    <b:Guid>{F6394B61-DB2E-4430-97E3-BD43323090E7}</b:Guid>
    <b:Author>
      <b:Author>
        <b:NameList>
          <b:Person>
            <b:Last>Putera</b:Last>
            <b:First>G.A</b:First>
          </b:Person>
          <b:Person>
            <b:Last>Heikal</b:Last>
            <b:First>J.</b:First>
          </b:Person>
        </b:NameList>
      </b:Author>
    </b:Author>
    <b:Title>Business strategy of indah kiat pulp and paper Perawang Mill, Riau, Indonesia using PESTLE, Porter’s five forces, and SWOT Analysis under SOSTAC Framework</b:Title>
    <b:Year>2021</b:Year>
    <b:JournalName>International Journal of Scientific Research in Science and Technology</b:JournalName>
    <b:Pages>252-270</b:Pages>
    <b:YearAccessed>2024</b:YearAccessed>
    <b:MonthAccessed>12</b:MonthAccessed>
    <b:DayAccessed>7</b:DayAccessed>
    <b:DOI>https://d1wqtxts1xzle7.cloudfront.net/93440735/9079-libre.pdf?1667302314=&amp;response-content-disposition=inline%3B+filename%3DBusiness_Strategy_of_Indah_Kiat_Pulp_and.pdf&amp;Expires=1731421523&amp;Signature=KX63Uqv27QZlh7E8tBtVre6HgOtBiio-5kUlHhW8AtXPIGPNNpb8z2v23</b:DOI>
    <b:RefOrder>18</b:RefOrder>
  </b:Source>
  <b:Source>
    <b:Tag>Pug22</b:Tag>
    <b:SourceType>JournalArticle</b:SourceType>
    <b:Guid>{C9DCB1F8-22AE-463F-8679-3A1F8FD29FF5}</b:Guid>
    <b:Author>
      <b:Author>
        <b:NameList>
          <b:Person>
            <b:Last>Puglieri</b:Last>
            <b:First>F.N</b:First>
          </b:Person>
          <b:Person>
            <b:Last>Salvador</b:Last>
            <b:First>R</b:First>
          </b:Person>
          <b:Person>
            <b:Last>Romero‐Hernandez</b:Last>
            <b:First>O</b:First>
          </b:Person>
          <b:Person>
            <b:Last>Escrivao Filho</b:Last>
            <b:First>E</b:First>
          </b:Person>
          <b:Person>
            <b:Last>Piekarski</b:Last>
            <b:First>C.M</b:First>
          </b:Person>
          <b:Person>
            <b:Last>de Francisco</b:Last>
            <b:First>A.C</b:First>
          </b:Person>
          <b:Person>
            <b:Last>Ometto</b:Last>
            <b:First>A.R</b:First>
          </b:Person>
        </b:NameList>
      </b:Author>
    </b:Author>
    <b:Title>Strategic planning oriented to circular business models: A decision framework to promote sustainable development</b:Title>
    <b:Year>2022</b:Year>
    <b:JournalName>Business Strategy and the Environment</b:JournalName>
    <b:Pages>3254-3273</b:Pages>
    <b:YearAccessed>2024</b:YearAccessed>
    <b:MonthAccessed>11</b:MonthAccessed>
    <b:DayAccessed>3</b:DayAccessed>
    <b:URL>https://onlinelibrary.wiley.com/doi/full/10.1002/bse.3074</b:URL>
    <b:RefOrder>1</b:RefOrder>
  </b:Source>
  <b:Source>
    <b:Tag>Sig20</b:Tag>
    <b:SourceType>JournalArticle</b:SourceType>
    <b:Guid>{96814C17-F99A-41DF-A6B7-49C6BA9CE444}</b:Guid>
    <b:Author>
      <b:Author>
        <b:NameList>
          <b:Person>
            <b:Last>Elkhwesky</b:Last>
            <b:First>Z</b:First>
          </b:Person>
          <b:Person>
            <b:Last>Manzani</b:Last>
            <b:First>Y</b:First>
          </b:Person>
          <b:Person>
            <b:Last>Elbayoumi</b:Last>
            <b:First>Salem</b:First>
          </b:Person>
        </b:NameList>
      </b:Author>
    </b:Author>
    <b:Title>Driving hospitality and tourism to foster sustainable innovation: A systematic review of COVID-19-related studies and practical implications in the digital era.</b:Title>
    <b:JournalName>Tourism and Hospitality Research</b:JournalName>
    <b:Year>2024</b:Year>
    <b:Pages>312-321</b:Pages>
    <b:YearAccessed>2024</b:YearAccessed>
    <b:MonthAccessed>11</b:MonthAccessed>
    <b:DayAccessed>3</b:DayAccessed>
    <b:URL>https://journals.sagepub.com/doi/full/10.1177/14673584221126792</b:URL>
    <b:RefOrder>2</b:RefOrder>
  </b:Source>
  <b:Source>
    <b:Tag>Raj24</b:Tag>
    <b:SourceType>JournalArticle</b:SourceType>
    <b:Guid>{49C7B907-B6EA-4EC9-BB2B-BFC4518DACC8}</b:Guid>
    <b:Author>
      <b:Author>
        <b:NameList>
          <b:Person>
            <b:Last>Raji</b:Last>
          </b:Person>
          <b:Person>
            <b:Last>Mustafa</b:Last>
            <b:First>Ayobami</b:First>
          </b:Person>
          <b:Person>
            <b:Last>Hameedat</b:Last>
            <b:First>Bukola</b:First>
          </b:Person>
        </b:NameList>
      </b:Author>
    </b:Author>
    <b:Title>Business strategies in virtual reality: a review of market opportunities and consumer experience.</b:Title>
    <b:Year>2024</b:Year>
    <b:JournalName>International Journal of Management &amp; Entrepreneurship Research</b:JournalName>
    <b:Pages>722-736</b:Pages>
    <b:DayAccessed>4</b:DayAccessed>
    <b:YearAccessed>2024</b:YearAccessed>
    <b:MonthAccessed>11</b:MonthAccessed>
    <b:URL>https://www.fepbl.com/index.php/ijmer/article/view/883</b:URL>
    <b:RefOrder>3</b:RefOrder>
  </b:Source>
  <b:Source>
    <b:Tag>Pri19</b:Tag>
    <b:SourceType>JournalArticle</b:SourceType>
    <b:Guid>{48749EC2-7221-4A5D-A5E6-131DA007EF11}</b:Guid>
    <b:Author>
      <b:Author>
        <b:NameList>
          <b:Person>
            <b:Last>Shantz</b:Last>
            <b:First>A.S</b:First>
          </b:Person>
          <b:Person>
            <b:Last>McMullen</b:Last>
            <b:First>J.S</b:First>
          </b:Person>
        </b:NameList>
      </b:Author>
    </b:Author>
    <b:Title>Journal of business venturing 2023 year in review: The year of the whole-person entrepreneur</b:Title>
    <b:JournalName>Journal of Business Venturing</b:JournalName>
    <b:Year>2024</b:Year>
    <b:Pages>106434</b:Pages>
    <b:YearAccessed>2024</b:YearAccessed>
    <b:MonthAccessed>11</b:MonthAccessed>
    <b:DayAccessed>4</b:DayAccessed>
    <b:URL>https://www.sciencedirect.com/science/article/abs/pii/S0883902624000569</b:URL>
    <b:RefOrder>4</b:RefOrder>
  </b:Source>
  <b:Source>
    <b:Tag>Vil23</b:Tag>
    <b:SourceType>JournalArticle</b:SourceType>
    <b:Guid>{43BE02F4-B6F6-4924-8BE1-593AECC64357}</b:Guid>
    <b:Author>
      <b:Author>
        <b:NameList>
          <b:Person>
            <b:Last>Villagrasa</b:Last>
            <b:First>J</b:First>
          </b:Person>
          <b:Person>
            <b:Last>Sánchez</b:Last>
            <b:First>F</b:First>
          </b:Person>
          <b:Person>
            <b:Last>Donaldson</b:Last>
            <b:First>C</b:First>
          </b:Person>
        </b:NameList>
      </b:Author>
    </b:Author>
    <b:Title>Firms financial strength during crisis periods: does “familiness” matter?</b:Title>
    <b:JournalName>Journal of Family Business Management</b:JournalName>
    <b:Year>2024</b:Year>
    <b:Pages>943-955</b:Pages>
    <b:YearAccessed>2024</b:YearAccessed>
    <b:MonthAccessed>11</b:MonthAccessed>
    <b:DayAccessed>5</b:DayAccessed>
    <b:URL>https://www.emerald.com/insight/content/doi/10.1108/jfbm-02-2024-0042/full/html</b:URL>
    <b:RefOrder>5</b:RefOrder>
  </b:Source>
  <b:Source>
    <b:Tag>Wan23</b:Tag>
    <b:SourceType>JournalArticle</b:SourceType>
    <b:Guid>{404C4D60-BA25-4F37-89FB-F9DAEF8AC8C4}</b:Guid>
    <b:Author>
      <b:Author>
        <b:NameList>
          <b:Person>
            <b:Last>Wang</b:Last>
          </b:Person>
          <b:Person>
            <b:Last>Zhisheng</b:Last>
          </b:Person>
          <b:Person>
            <b:Last>Xiang</b:Last>
            <b:First>Lin</b:First>
          </b:Person>
          <b:Person>
            <b:Last>Huiying</b:Last>
            <b:First>Li</b:First>
          </b:Person>
        </b:NameList>
      </b:Author>
    </b:Author>
    <b:Title>Impact of reputation on hospitality profitability: impact of service failure online exposure on revenue performance–evidence from the hotel industry in China</b:Title>
    <b:Year>2023</b:Year>
    <b:JournalName>Tourism Review</b:JournalName>
    <b:Pages>1387-1413</b:Pages>
    <b:YearAccessed>2024</b:YearAccessed>
    <b:MonthAccessed>11</b:MonthAccessed>
    <b:DayAccessed>5</b:DayAccessed>
    <b:URL>https://www.emerald.com/insight/content/doi/10.1108/tr-09-2022-0465/full/html</b:URL>
    <b:RefOrder>6</b:RefOrder>
  </b:Source>
  <b:Source>
    <b:Tag>Yas23</b:Tag>
    <b:SourceType>JournalArticle</b:SourceType>
    <b:Guid>{CA37D68F-49AF-4055-852A-9AFFA09A3623}</b:Guid>
    <b:Author>
      <b:Author>
        <b:NameList>
          <b:Person>
            <b:Last>Yaskun</b:Last>
          </b:Person>
          <b:Person>
            <b:Last>Mohammad</b:Last>
          </b:Person>
          <b:Person>
            <b:Last>Sudarmiatin</b:Last>
            <b:First>Sudarmiatin</b:First>
          </b:Person>
        </b:NameList>
      </b:Author>
    </b:Author>
    <b:Title>The effect of market orientation, entrepreneurial orientation, innovation and competitive advantage on business performance of indonesian MSMEs</b:Title>
    <b:JournalName>International Journal of Professional Business Review: Int. J. Prof. Bus. Rev</b:JournalName>
    <b:Year>2023</b:Year>
    <b:Pages>39</b:Pages>
    <b:YearAccessed>2024</b:YearAccessed>
    <b:MonthAccessed>11</b:MonthAccessed>
    <b:DayAccessed>6</b:DayAccessed>
    <b:URL>https://dialnet.unirioja.es/servlet/articulo?codigo=8956442</b:URL>
    <b:RefOrder>7</b:RefOrder>
  </b:Source>
  <b:Source>
    <b:Tag>Placeholder1</b:Tag>
    <b:SourceType>JournalArticle</b:SourceType>
    <b:Guid>{A594774B-FEB5-4764-815A-FBC2A8FB0C6F}</b:Guid>
    <b:Author>
      <b:Author>
        <b:NameList>
          <b:Person>
            <b:Last>Putera</b:Last>
            <b:First>G.A</b:First>
          </b:Person>
          <b:Person>
            <b:Last>Heikal</b:Last>
            <b:First>J.</b:First>
          </b:Person>
        </b:NameList>
      </b:Author>
    </b:Author>
    <b:Title>Business strategy of indah kiat pulp and paper Perawang Mill, Riau, Indonesia using PESTLE, Porter’s five forces, and SWOT Analysis under SOSTAC Framework</b:Title>
    <b:Year>2021</b:Year>
    <b:JournalName>International Journal of Scientific Research in Science and Technology</b:JournalName>
    <b:Pages>252-270</b:Pages>
    <b:YearAccessed>2024</b:YearAccessed>
    <b:MonthAccessed>11</b:MonthAccessed>
    <b:DayAccessed>6</b:DayAccessed>
    <b:URL>https://d1wqtxts1xzle7.cloudfront.net/93440735/9079-libre.pdf?1667302314=&amp;response-content-disposition=inline%3B+filename%3DBusiness_Strategy_of_Indah_Kiat_Pulp_and.pdf&amp;Expires=1731421970&amp;Signature=Owbte6jQ1QsP7giyKLQ93ZeMqSBuF7gIAH205pCJGizGSe3Xf5Sm5ZqV2</b:URL>
    <b:RefOrder>8</b:RefOrder>
  </b:Source>
  <b:Source>
    <b:Tag>Say19</b:Tag>
    <b:SourceType>JournalArticle</b:SourceType>
    <b:Guid>{037F246D-25B3-40CF-A398-248D54991E5A}</b:Guid>
    <b:Author>
      <b:Author>
        <b:NameList>
          <b:Person>
            <b:Last>Sayin</b:Last>
            <b:First>Kürşad</b:First>
          </b:Person>
        </b:NameList>
      </b:Author>
    </b:Author>
    <b:Title>The Effect of Communication Problems on Productivity in Hotel Operations: A Qualitative Application</b:Title>
    <b:JournalName>Mednarodno inovativno poslovanje = Journal of Innovative Business and Management</b:JournalName>
    <b:Year>2019</b:Year>
    <b:Pages>51–58</b:Pages>
    <b:YearAccessed>2024</b:YearAccessed>
    <b:MonthAccessed>11</b:MonthAccessed>
    <b:DayAccessed>6</b:DayAccessed>
    <b:URL>https://journal.doba.si/ojs/index.php/jimb/article/view/11-2-6</b:URL>
    <b:RefOrder>9</b:RefOrder>
  </b:Source>
  <b:Source>
    <b:Tag>Jun19</b:Tag>
    <b:SourceType>JournalArticle</b:SourceType>
    <b:Guid>{D1BB686B-EBE6-442E-B6D9-B8D5228D58E8}</b:Guid>
    <b:Author>
      <b:Author>
        <b:NameList>
          <b:Person>
            <b:Last>JungYun</b:Last>
            <b:First>Hur,</b:First>
            <b:Middle>SooCheong, Jang</b:Middle>
          </b:Person>
        </b:NameList>
      </b:Author>
    </b:Author>
    <b:Title>Is consumer forgiveness possible? Examining rumination and distraction in hotel service failures</b:Title>
    <b:JournalName>International Journal of Contemporary Hospitality Management</b:JournalName>
    <b:Year>2019</b:Year>
    <b:YearAccessed>2024</b:YearAccessed>
    <b:MonthAccessed>11</b:MonthAccessed>
    <b:DayAccessed>7</b:DayAccessed>
    <b:URL>https://www.emerald.com/insight/content/doi/10.1108/ijchm-07-2017-0395/full/html</b:URL>
    <b:RefOrder>10</b:RefOrder>
  </b:Source>
  <b:Source>
    <b:Tag>Kra181</b:Tag>
    <b:SourceType>JournalArticle</b:SourceType>
    <b:Guid>{CAFCFDCF-71EE-4F16-86BE-6EDBFCF4EDF3}</b:Guid>
    <b:Author>
      <b:Author>
        <b:NameList>
          <b:Person>
            <b:Last>Kranzbuhler</b:Last>
            <b:First>A.M</b:First>
          </b:Person>
          <b:Person>
            <b:Last>Kleijnen</b:Last>
            <b:First>M.H</b:First>
          </b:Person>
          <b:Person>
            <b:Last>Morgan</b:Last>
            <b:First>R.E</b:First>
          </b:Person>
          <b:Person>
            <b:Last>Teerling</b:Last>
            <b:First>M</b:First>
          </b:Person>
        </b:NameList>
      </b:Author>
    </b:Author>
    <b:Title>The multilevel nature of customer experience research: an integrative review and research agenda</b:Title>
    <b:Year>2018</b:Year>
    <b:JournalName>International Journal of Management Reviews</b:JournalName>
    <b:Pages>433-456</b:Pages>
    <b:YearAccessed>2024</b:YearAccessed>
    <b:MonthAccessed>11</b:MonthAccessed>
    <b:DayAccessed>7</b:DayAccessed>
    <b:URL>https://onlinelibrary.wiley.com/doi/full/10.1111/ijmr.12140</b:URL>
    <b:RefOrder>11</b:RefOrder>
  </b:Source>
  <b:Source>
    <b:Tag>Lem16</b:Tag>
    <b:SourceType>JournalArticle</b:SourceType>
    <b:Guid>{DD08DE2C-4B43-4C27-9B68-E54C5B32564D}</b:Guid>
    <b:Author>
      <b:Author>
        <b:NameList>
          <b:Person>
            <b:Last>Lemon</b:Last>
            <b:First>K.N</b:First>
          </b:Person>
          <b:Person>
            <b:Last>Verhoef</b:Last>
            <b:First>P.C</b:First>
          </b:Person>
        </b:NameList>
      </b:Author>
    </b:Author>
    <b:Title>Understanding customer experience throughout the customer journey</b:Title>
    <b:JournalName>Journal of marketing</b:JournalName>
    <b:Year>2016</b:Year>
    <b:Pages>69-96</b:Pages>
    <b:YearAccessed>2024</b:YearAccessed>
    <b:MonthAccessed>11</b:MonthAccessed>
    <b:DayAccessed>8</b:DayAccessed>
    <b:URL>https://journals.sagepub.com/doi/10.1509/jm.15.0420</b:URL>
    <b:RefOrder>12</b:RefOrder>
  </b:Source>
  <b:Source>
    <b:Tag>Nus23</b:Tag>
    <b:SourceType>JournalArticle</b:SourceType>
    <b:Guid>{98C9D12B-1195-493F-B418-EC3D81807FAC}</b:Guid>
    <b:Author>
      <b:Author>
        <b:NameList>
          <b:Person>
            <b:Last>Nuseir</b:Last>
          </b:Person>
          <b:Person>
            <b:Last>El-Refae</b:Last>
            <b:First>Mohammed</b:First>
          </b:Person>
          <b:Person>
            <b:Last>Aljumah</b:Last>
            <b:First>Ghaleb</b:First>
          </b:Person>
          <b:Person>
            <b:Last>Alshurideh</b:Last>
            <b:First>Ahmad</b:First>
          </b:Person>
          <b:Person>
            <b:Last>Urabi</b:Last>
            <b:First>Muhammad</b:First>
            <b:Middle>&amp;</b:Middle>
          </b:Person>
          <b:Person>
            <b:Last>Kurdi</b:Last>
            <b:First>Sarah</b:First>
            <b:Middle>&amp; Al</b:Middle>
          </b:Person>
          <b:Person>
            <b:Last>Barween</b:Last>
          </b:Person>
        </b:NameList>
      </b:Author>
    </b:Author>
    <b:Title>Digital Marketing Strategies and the Impact on Customer Experience: A Systematic Review</b:Title>
    <b:Year>2023</b:Year>
    <b:JournalName>The Effect of Information Technology on Business and Marketing Intelligence Systems</b:JournalName>
    <b:Pages>21-44</b:Pages>
    <b:YearAccessed>2024</b:YearAccessed>
    <b:MonthAccessed>11</b:MonthAccessed>
    <b:DayAccessed>8</b:DayAccessed>
    <b:URL>https://link.springer.com/chapter/10.1007/978-3-031-12382-5_2</b:URL>
    <b:RefOrder>13</b:RefOrder>
  </b:Source>
  <b:Source>
    <b:Tag>Chi22</b:Tag>
    <b:SourceType>JournalArticle</b:SourceType>
    <b:Guid>{6D40AEB9-61F1-4623-9AD2-497188C1DDB7}</b:Guid>
    <b:Author>
      <b:Author>
        <b:NameList>
          <b:Person>
            <b:Last>Chi</b:Last>
            <b:First>C.G</b:First>
          </b:Person>
          <b:Person>
            <b:Last>Ekinci</b:Last>
            <b:First>Y</b:First>
          </b:Person>
          <b:Person>
            <b:Last>Ramkissoon</b:Last>
            <b:First>H</b:First>
          </b:Person>
          <b:Person>
            <b:Last>Thorpe</b:Last>
            <b:First>A</b:First>
          </b:Person>
        </b:NameList>
      </b:Author>
    </b:Author>
    <b:Title>Evolving effects of COVID-19 safety precaution expectations, risk avoidance, and socio-demographics factors on customer hesitation toward patronizing restaurants and hotels</b:Title>
    <b:JournalName>Journal of Hospitality Marketing &amp; Management</b:JournalName>
    <b:Year>2022</b:Year>
    <b:Pages>396-412</b:Pages>
    <b:YearAccessed>2024</b:YearAccessed>
    <b:MonthAccessed>11</b:MonthAccessed>
    <b:DayAccessed>7</b:DayAccessed>
    <b:URL>https://www.tandfonline.com/doi/abs/10.1080/19368623.2022.2021581</b:URL>
    <b:RefOrder>14</b:RefOrder>
  </b:Source>
  <b:Source>
    <b:Tag>Osa24</b:Tag>
    <b:SourceType>JournalArticle</b:SourceType>
    <b:Guid>{F60F4277-5190-4A14-8EC9-0BA13B9A210B}</b:Guid>
    <b:Author>
      <b:Author>
        <b:NameList>
          <b:Person>
            <b:Last>Osama</b:Last>
            <b:First>Khassawneh</b:First>
          </b:Person>
        </b:NameList>
      </b:Author>
    </b:Author>
    <b:Title>Eco-innovation and customer satisfaction in the hospitality industry in Dubai</b:Title>
    <b:JournalName>the role of green leadership</b:JournalName>
    <b:Year>2024</b:Year>
    <b:YearAccessed>2024</b:YearAccessed>
    <b:MonthAccessed>11</b:MonthAccessed>
    <b:DayAccessed>9</b:DayAccessed>
    <b:URL>https://www.tandfonline.com/doi/abs/10.1080/15332845.2024.2335120</b:URL>
    <b:RefOrder>15</b:RefOrder>
  </b:Source>
  <b:Source>
    <b:Tag>MaY22</b:Tag>
    <b:SourceType>JournalArticle</b:SourceType>
    <b:Guid>{7A88B23F-F801-481A-834B-B07E89FF1C64}</b:Guid>
    <b:Author>
      <b:Author>
        <b:NameList>
          <b:Person>
            <b:Last>Ma</b:Last>
            <b:First>Yong</b:First>
          </b:Person>
          <b:Person>
            <b:Last>Hang</b:Last>
            <b:First>Li</b:First>
          </b:Person>
          <b:Person>
            <b:Last>Yun</b:Last>
            <b:First>Tong</b:First>
          </b:Person>
        </b:NameList>
      </b:Author>
    </b:Author>
    <b:Title>Distribution Differentiation and Influencing Factors of the High-Quality Development of the Hotel Industry from the Perspective of Customer Satisfaction: A Case Study of Sanya</b:Title>
    <b:JournalName>Sustainability 14, no. 11</b:JournalName>
    <b:Year>2022</b:Year>
    <b:Pages>6476</b:Pages>
    <b:YearAccessed>2024</b:YearAccessed>
    <b:MonthAccessed>11</b:MonthAccessed>
    <b:DayAccessed>9</b:DayAccessed>
    <b:URL>https://www.mdpi.com/2071-1050/14/11/6476</b:URL>
    <b:RefOrder>16</b:RefOrder>
  </b:Source>
  <b:Source>
    <b:Tag>Moh22</b:Tag>
    <b:SourceType>JournalArticle</b:SourceType>
    <b:Guid>{E7C144BA-65F5-4520-9A4C-A4CFADC9D6E6}</b:Guid>
    <b:Author>
      <b:Author>
        <b:NameList>
          <b:Person>
            <b:Last>Candra</b:Last>
            <b:First>P</b:First>
          </b:Person>
          <b:Person>
            <b:Last>Mahaputra</b:Last>
            <b:First>M.R</b:First>
          </b:Person>
          <b:Person>
            <b:Last>Mahaputra</b:Last>
            <b:First>M.R</b:First>
          </b:Person>
        </b:NameList>
      </b:Author>
    </b:Author>
    <b:Title>Service Quality and Customer Satisfaction Have an Impact on Increasing Hotel Room Occupancy Ratio: Literature Review Study. , 1(4), pp.</b:Title>
    <b:JournalName>Greenation International Journal of Tourism and Management</b:JournalName>
    <b:Year>2023</b:Year>
    <b:Pages>400-412</b:Pages>
    <b:YearAccessed>2024</b:YearAccessed>
    <b:MonthAccessed>11</b:MonthAccessed>
    <b:DayAccessed>9</b:DayAccessed>
    <b:URL>chrome-extension://fheoggkfdfchfphceeifdbepaooicaho/html/site_status_block_page.html</b:URL>
    <b:RefOrder>17</b:RefOrder>
  </b:Source>
</b:Sources>
</file>

<file path=customXml/itemProps1.xml><?xml version="1.0" encoding="utf-8"?>
<ds:datastoreItem xmlns:ds="http://schemas.openxmlformats.org/officeDocument/2006/customXml" ds:itemID="{164502D1-806E-41A1-A382-ECE3555A8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3642</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George Codrianu (2210052)</cp:lastModifiedBy>
  <cp:revision>2</cp:revision>
  <dcterms:created xsi:type="dcterms:W3CDTF">2024-11-14T08:52:00Z</dcterms:created>
  <dcterms:modified xsi:type="dcterms:W3CDTF">2024-11-14T08:52:00Z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a9a8708e0a8be7d7e5435cab8aec8906b7df12178056f8bd08d017aaf350f61e</vt:lpwstr>
  </property>
</Properties>
</file>