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16EAB" w14:textId="77777777" w:rsidR="00B27B57" w:rsidRPr="00B27B57" w:rsidRDefault="00B27B57">
      <w:r w:rsidRPr="00B27B57">
        <w:t>Dissertation – Intro</w:t>
      </w:r>
    </w:p>
    <w:p w14:paraId="5B8F9D24" w14:textId="77777777" w:rsidR="00B27B57" w:rsidRPr="00B27B57" w:rsidRDefault="00B27B57"/>
    <w:p w14:paraId="2F8C540F" w14:textId="77777777" w:rsidR="00B27B57" w:rsidRPr="00B27B57" w:rsidRDefault="00B27B57">
      <w:r w:rsidRPr="00B27B57">
        <w:t>This dissertation will critically evaluate youth crime in England and Wales, and analyse the rehabilitation services available to offenders to reduce reoffending. According to section 34 of the crime and disorder act (1998), the age for criminal responsibility in England and Wales is 10, meaning that a child under the age of 10 can’t be arrested or charged with a crime. However, they can be subjected to a Child Safety Order which puts them under the supervision of a social worker (</w:t>
      </w:r>
      <w:proofErr w:type="spellStart"/>
      <w:r w:rsidRPr="00B27B57">
        <w:t>Nidirect</w:t>
      </w:r>
      <w:proofErr w:type="spellEnd"/>
      <w:r w:rsidRPr="00B27B57">
        <w:t xml:space="preserve">, 2023). </w:t>
      </w:r>
      <w:r>
        <w:t>There is a wide range of types of crimes that young people commit, including theft, criminal damage, drug offences, violence against a person, public order, and many more. In the year ending March 2022, summary offences and possession of weapon offences were the two most common offences committed by a child (GOV.UK, 2023).</w:t>
      </w:r>
    </w:p>
    <w:p w14:paraId="35817F18" w14:textId="77777777" w:rsidR="00B27B57" w:rsidRPr="00B27B57" w:rsidRDefault="00B27B57"/>
    <w:p w14:paraId="43F585AC" w14:textId="77777777" w:rsidR="00B27B57" w:rsidRPr="00B27B57" w:rsidRDefault="00B27B57" w:rsidP="00B27B57">
      <w:pPr>
        <w:jc w:val="both"/>
        <w:rPr>
          <w:rFonts w:cs="Arial"/>
        </w:rPr>
      </w:pPr>
      <w:r w:rsidRPr="00B27B57">
        <w:rPr>
          <w:rFonts w:cs="Arial"/>
        </w:rPr>
        <w:t xml:space="preserve">This </w:t>
      </w:r>
      <w:r w:rsidRPr="00B27B57">
        <w:rPr>
          <w:rFonts w:cs="Arial"/>
        </w:rPr>
        <w:t>dissertation</w:t>
      </w:r>
      <w:r w:rsidRPr="00B27B57">
        <w:rPr>
          <w:rFonts w:cs="Arial"/>
        </w:rPr>
        <w:t xml:space="preserve"> will focus on 3 main objectives. The first objective is what are the root causes of crime within young people, concentrating on family backgrounds, poverty and peer influence (NIdirect.gov, 2023). The HM Inspectorate of Probation (2023) suggest that parenting styles, family or parental conflict, alcohol or substance misuse amongst family members, or a history of family involvement in the criminal justice system are all circumstances that have commonly been found to increase the probability of children committing crimes. </w:t>
      </w:r>
    </w:p>
    <w:p w14:paraId="3D15FC0A" w14:textId="77777777" w:rsidR="00B27B57" w:rsidRPr="00B27B57" w:rsidRDefault="00B27B57" w:rsidP="00B27B57">
      <w:pPr>
        <w:jc w:val="both"/>
        <w:rPr>
          <w:rFonts w:cs="Arial"/>
        </w:rPr>
      </w:pPr>
    </w:p>
    <w:p w14:paraId="0F72DC55" w14:textId="77777777" w:rsidR="00B27B57" w:rsidRPr="00B27B57" w:rsidRDefault="00B27B57" w:rsidP="00B27B57">
      <w:pPr>
        <w:jc w:val="both"/>
        <w:rPr>
          <w:rFonts w:cs="Arial"/>
        </w:rPr>
      </w:pPr>
      <w:r w:rsidRPr="00B27B57">
        <w:rPr>
          <w:rFonts w:cs="Arial"/>
        </w:rPr>
        <w:t xml:space="preserve">The second objective is the facts and figures of the crimes, including the types of crimes that are being committed, cases of these crimes, the frequency, as well as the statistics behind the crimes over recent years. In the year ending March 2022, there was an 18% increase in arrests due to violence against a person since March 2021, while there was a 3% decrease of arrests for the offence of robbery. This indicates that there are aspects of youth crime that are still increasing and are in dire need of attention to tackle these offences (Youth Justice Board, 2023, figure 1.4). </w:t>
      </w:r>
    </w:p>
    <w:p w14:paraId="447B7468" w14:textId="77777777" w:rsidR="00B27B57" w:rsidRPr="00B27B57" w:rsidRDefault="00B27B57" w:rsidP="00B27B57">
      <w:pPr>
        <w:jc w:val="both"/>
        <w:rPr>
          <w:rFonts w:cs="Arial"/>
        </w:rPr>
      </w:pPr>
    </w:p>
    <w:p w14:paraId="4F2D9737" w14:textId="77777777" w:rsidR="00B27B57" w:rsidRPr="00B27B57" w:rsidRDefault="00B27B57" w:rsidP="00B27B57">
      <w:pPr>
        <w:jc w:val="both"/>
        <w:rPr>
          <w:rFonts w:cs="Arial"/>
        </w:rPr>
      </w:pPr>
      <w:r w:rsidRPr="00B27B57">
        <w:rPr>
          <w:rFonts w:cs="Arial"/>
        </w:rPr>
        <w:t>Finally, the third objective is to examine and analyse the rehabilitation and early intervention services that are available to young people that offend or have a history of offending in order to reduce the risk of reoffending occurring. Youth offending teams are multi-agency teams that specifically support young offenders to create personalised rehabilitation plans that suit them best. They provide many different services, ranging from counselling, educational services, and work placements (Youth Justice Board, 2023 Pp.4)</w:t>
      </w:r>
    </w:p>
    <w:p w14:paraId="230F063A" w14:textId="77777777" w:rsidR="00B27B57" w:rsidRPr="00B27B57" w:rsidRDefault="00B27B57"/>
    <w:p w14:paraId="126EB278" w14:textId="77777777" w:rsidR="00B27B57" w:rsidRPr="00B27B57" w:rsidRDefault="00B27B57">
      <w:r w:rsidRPr="00B27B57">
        <w:t xml:space="preserve">The chosen survey method for the summary of research is a questionnaire which the author will </w:t>
      </w:r>
      <w:r w:rsidRPr="00B27B57">
        <w:rPr>
          <w:rFonts w:cs="Arial"/>
        </w:rPr>
        <w:t>share</w:t>
      </w:r>
      <w:r w:rsidRPr="00B27B57">
        <w:rPr>
          <w:rFonts w:cs="Arial"/>
        </w:rPr>
        <w:t xml:space="preserve"> </w:t>
      </w:r>
      <w:r w:rsidRPr="00B27B57">
        <w:rPr>
          <w:rFonts w:cs="Arial"/>
        </w:rPr>
        <w:t>to social media platforms, through email, text message and by asking people to engage in a questionnaire for the purpose of the research study</w:t>
      </w:r>
      <w:r w:rsidRPr="00B27B57">
        <w:rPr>
          <w:rFonts w:cs="Arial"/>
        </w:rPr>
        <w:t xml:space="preserve">. The author has decided to direct the questionnaire to a wide range of different age groups in order to gather lots of different perspectives and opinions on the topic, and to gain more information on the knowledge and understanding of youth crime as a community, rather than as a single age category. </w:t>
      </w:r>
    </w:p>
    <w:p w14:paraId="3BC15F70" w14:textId="77777777" w:rsidR="00B27B57" w:rsidRPr="00B27B57" w:rsidRDefault="00B27B57"/>
    <w:p w14:paraId="04772E39" w14:textId="77777777" w:rsidR="00B27B57" w:rsidRPr="00B27B57" w:rsidRDefault="00B27B57">
      <w:r w:rsidRPr="00B27B57">
        <w:t>Reference:</w:t>
      </w:r>
    </w:p>
    <w:p w14:paraId="6B34EEB6" w14:textId="77777777" w:rsidR="00B27B57" w:rsidRPr="00B27B57" w:rsidRDefault="00B27B57">
      <w:r w:rsidRPr="00B27B57">
        <w:t xml:space="preserve">Legislation.gov.uk (2023). Crime and disorder act 1998. Available at </w:t>
      </w:r>
      <w:hyperlink r:id="rId4" w:history="1">
        <w:r w:rsidRPr="00B27B57">
          <w:rPr>
            <w:rStyle w:val="Hyperlink"/>
          </w:rPr>
          <w:t>https://www.legislation.gov.uk/ukpga/1998/37/section/34</w:t>
        </w:r>
      </w:hyperlink>
      <w:r w:rsidRPr="00B27B57">
        <w:t>. Accessed on 6</w:t>
      </w:r>
      <w:r w:rsidRPr="00B27B57">
        <w:rPr>
          <w:vertAlign w:val="superscript"/>
        </w:rPr>
        <w:t>th</w:t>
      </w:r>
      <w:r w:rsidRPr="00B27B57">
        <w:t xml:space="preserve"> November 2023. </w:t>
      </w:r>
    </w:p>
    <w:p w14:paraId="68B6AA2F" w14:textId="77777777" w:rsidR="00B27B57" w:rsidRPr="00B27B57" w:rsidRDefault="00B27B57"/>
    <w:p w14:paraId="42ABC6D5" w14:textId="77777777" w:rsidR="00B27B57" w:rsidRPr="00B27B57" w:rsidRDefault="00B27B57">
      <w:proofErr w:type="spellStart"/>
      <w:r w:rsidRPr="00B27B57">
        <w:t>Nidirect</w:t>
      </w:r>
      <w:proofErr w:type="spellEnd"/>
      <w:r w:rsidRPr="00B27B57">
        <w:t xml:space="preserve"> (2023). If your child is arrested and charged. Available at </w:t>
      </w:r>
      <w:hyperlink r:id="rId5" w:history="1">
        <w:r w:rsidRPr="00B27B57">
          <w:rPr>
            <w:rStyle w:val="Hyperlink"/>
          </w:rPr>
          <w:t>https://www.nidirect.gov.uk/articles/if-your-child-arrested-and-charged#:~:text=of%20Justice%20website)-,Court%20cases%20against%20your%20child,by%20the%20Youth%20Justice%20System</w:t>
        </w:r>
      </w:hyperlink>
      <w:r w:rsidRPr="00B27B57">
        <w:t>.</w:t>
      </w:r>
      <w:r w:rsidRPr="00B27B57">
        <w:t>. Accessed on 6</w:t>
      </w:r>
      <w:r w:rsidRPr="00B27B57">
        <w:rPr>
          <w:vertAlign w:val="superscript"/>
        </w:rPr>
        <w:t>th</w:t>
      </w:r>
      <w:r w:rsidRPr="00B27B57">
        <w:t xml:space="preserve"> November 2023. </w:t>
      </w:r>
    </w:p>
    <w:p w14:paraId="52F7B996" w14:textId="77777777" w:rsidR="00B27B57" w:rsidRPr="00B27B57" w:rsidRDefault="00B27B57"/>
    <w:p w14:paraId="04979207" w14:textId="77777777" w:rsidR="00B27B57" w:rsidRPr="00B27B57" w:rsidRDefault="00B27B57" w:rsidP="00B27B57">
      <w:pPr>
        <w:jc w:val="both"/>
        <w:rPr>
          <w:rFonts w:cs="Arial"/>
        </w:rPr>
      </w:pPr>
    </w:p>
    <w:p w14:paraId="45C9C48D" w14:textId="77777777" w:rsidR="00B27B57" w:rsidRPr="00B27B57" w:rsidRDefault="00B27B57" w:rsidP="00B27B57">
      <w:pPr>
        <w:jc w:val="both"/>
        <w:rPr>
          <w:rFonts w:cs="Arial"/>
        </w:rPr>
      </w:pPr>
      <w:r w:rsidRPr="00B27B57">
        <w:rPr>
          <w:rFonts w:cs="Arial"/>
        </w:rPr>
        <w:t xml:space="preserve">NIdirect.gov (2023). Preventing involvement in crime. </w:t>
      </w:r>
    </w:p>
    <w:p w14:paraId="68861CED" w14:textId="77777777" w:rsidR="00B27B57" w:rsidRPr="00B27B57" w:rsidRDefault="00B27B57" w:rsidP="00B27B57">
      <w:pPr>
        <w:jc w:val="both"/>
        <w:rPr>
          <w:rFonts w:cs="Arial"/>
        </w:rPr>
      </w:pPr>
      <w:r w:rsidRPr="00B27B57">
        <w:rPr>
          <w:rFonts w:cs="Arial"/>
        </w:rPr>
        <w:t xml:space="preserve">Available at </w:t>
      </w:r>
      <w:hyperlink r:id="rId6" w:history="1">
        <w:r w:rsidRPr="00B27B57">
          <w:rPr>
            <w:rStyle w:val="Hyperlink"/>
            <w:rFonts w:cs="Arial"/>
          </w:rPr>
          <w:t>https://www.nidirect.gov.uk/articles/preventing-involvement-crime</w:t>
        </w:r>
      </w:hyperlink>
      <w:r w:rsidRPr="00B27B57">
        <w:rPr>
          <w:rFonts w:cs="Arial"/>
        </w:rPr>
        <w:t>. Accessed on 15</w:t>
      </w:r>
      <w:r w:rsidRPr="00B27B57">
        <w:rPr>
          <w:rFonts w:cs="Arial"/>
          <w:vertAlign w:val="superscript"/>
        </w:rPr>
        <w:t>th</w:t>
      </w:r>
      <w:r w:rsidRPr="00B27B57">
        <w:rPr>
          <w:rFonts w:cs="Arial"/>
        </w:rPr>
        <w:t xml:space="preserve"> October 2023. </w:t>
      </w:r>
    </w:p>
    <w:p w14:paraId="7C10A9C7" w14:textId="77777777" w:rsidR="00B27B57" w:rsidRPr="00B27B57" w:rsidRDefault="00B27B57" w:rsidP="00B27B57">
      <w:pPr>
        <w:jc w:val="both"/>
        <w:rPr>
          <w:rFonts w:cstheme="minorHAnsi"/>
        </w:rPr>
      </w:pPr>
    </w:p>
    <w:p w14:paraId="264E36E6" w14:textId="77777777" w:rsidR="00B27B57" w:rsidRPr="00B27B57" w:rsidRDefault="00B27B57" w:rsidP="00B27B57">
      <w:pPr>
        <w:jc w:val="both"/>
        <w:rPr>
          <w:rFonts w:cstheme="minorHAnsi"/>
        </w:rPr>
      </w:pPr>
      <w:r w:rsidRPr="00B27B57">
        <w:rPr>
          <w:rFonts w:cstheme="minorHAnsi"/>
        </w:rPr>
        <w:t xml:space="preserve">The HM Inspectorate of Probation (2023). Family relationships. </w:t>
      </w:r>
    </w:p>
    <w:p w14:paraId="219CD5EC" w14:textId="77777777" w:rsidR="00B27B57" w:rsidRPr="00B27B57" w:rsidRDefault="00B27B57" w:rsidP="00B27B57">
      <w:pPr>
        <w:jc w:val="both"/>
        <w:rPr>
          <w:rFonts w:cstheme="minorHAnsi"/>
        </w:rPr>
      </w:pPr>
      <w:r w:rsidRPr="00B27B57">
        <w:rPr>
          <w:rFonts w:cstheme="minorHAnsi"/>
        </w:rPr>
        <w:t xml:space="preserve">Available at </w:t>
      </w:r>
      <w:hyperlink r:id="rId7" w:anchor=":~:text=divorce%20or%20separation%20of%20parents,convicted%20of%20a%20violent%20crime" w:history="1">
        <w:r w:rsidRPr="00B27B57">
          <w:rPr>
            <w:rStyle w:val="Hyperlink"/>
            <w:rFonts w:cstheme="minorHAnsi"/>
          </w:rPr>
          <w:t>https://www.justiceinspectorates.gov.uk/hmiprobation/research/the-evidence-base-youth-offending-services/specific-areas-of-delivery/family-relationships/#:~:text=divorce%20or%20separation%20of%20parents,convicted%20of%20a%20violent%20crime</w:t>
        </w:r>
      </w:hyperlink>
      <w:r w:rsidRPr="00B27B57">
        <w:rPr>
          <w:rFonts w:cstheme="minorHAnsi"/>
        </w:rPr>
        <w:t>.. Accessed on 15</w:t>
      </w:r>
      <w:r w:rsidRPr="00B27B57">
        <w:rPr>
          <w:rFonts w:cstheme="minorHAnsi"/>
          <w:vertAlign w:val="superscript"/>
        </w:rPr>
        <w:t>th</w:t>
      </w:r>
      <w:r w:rsidRPr="00B27B57">
        <w:rPr>
          <w:rFonts w:cstheme="minorHAnsi"/>
        </w:rPr>
        <w:t xml:space="preserve"> October 2023. </w:t>
      </w:r>
    </w:p>
    <w:p w14:paraId="18C77356" w14:textId="77777777" w:rsidR="00B27B57" w:rsidRPr="00B27B57" w:rsidRDefault="00B27B57" w:rsidP="00B27B57">
      <w:pPr>
        <w:jc w:val="both"/>
        <w:rPr>
          <w:rFonts w:cstheme="minorHAnsi"/>
        </w:rPr>
      </w:pPr>
    </w:p>
    <w:p w14:paraId="36A0715A" w14:textId="77777777" w:rsidR="00B27B57" w:rsidRPr="00B27B57" w:rsidRDefault="00B27B57" w:rsidP="00B27B57">
      <w:pPr>
        <w:jc w:val="both"/>
        <w:rPr>
          <w:rFonts w:cstheme="minorHAnsi"/>
        </w:rPr>
      </w:pPr>
      <w:r w:rsidRPr="00B27B57">
        <w:rPr>
          <w:rFonts w:cstheme="minorHAnsi"/>
        </w:rPr>
        <w:t xml:space="preserve">Youth Justice Board (2023). Figure 1.4, Youth Justice Statistics: 2021 to 2022. </w:t>
      </w:r>
    </w:p>
    <w:p w14:paraId="44294BA2" w14:textId="77777777" w:rsidR="00B27B57" w:rsidRPr="00B27B57" w:rsidRDefault="00B27B57" w:rsidP="00B27B57">
      <w:pPr>
        <w:jc w:val="both"/>
        <w:rPr>
          <w:rFonts w:cstheme="minorHAnsi"/>
        </w:rPr>
      </w:pPr>
      <w:r w:rsidRPr="00B27B57">
        <w:rPr>
          <w:rFonts w:cstheme="minorHAnsi"/>
        </w:rPr>
        <w:t xml:space="preserve">Available at </w:t>
      </w:r>
      <w:hyperlink r:id="rId8" w:anchor=":~:text=Sexual%20offences%20saw%20the%20biggest,18%25%20and%2015%25%20respectively" w:history="1">
        <w:r w:rsidRPr="00B27B57">
          <w:rPr>
            <w:rStyle w:val="Hyperlink"/>
            <w:rFonts w:cstheme="minorHAnsi"/>
          </w:rPr>
          <w:t>https://www.gov.uk/government/statistics/youth-justice-statistics-2021-to-2022/youth-justice-statistics-2021-to-2022-accessible-version#:~:text=Sexual%20offences%20saw%20the%20biggest,18%25%20and%2015%25%20respectively</w:t>
        </w:r>
      </w:hyperlink>
      <w:r w:rsidRPr="00B27B57">
        <w:rPr>
          <w:rFonts w:cstheme="minorHAnsi"/>
        </w:rPr>
        <w:t>.. Accessed on 15</w:t>
      </w:r>
      <w:r w:rsidRPr="00B27B57">
        <w:rPr>
          <w:rFonts w:cstheme="minorHAnsi"/>
          <w:vertAlign w:val="superscript"/>
        </w:rPr>
        <w:t>th</w:t>
      </w:r>
      <w:r w:rsidRPr="00B27B57">
        <w:rPr>
          <w:rFonts w:cstheme="minorHAnsi"/>
        </w:rPr>
        <w:t xml:space="preserve"> October 2023. </w:t>
      </w:r>
    </w:p>
    <w:p w14:paraId="7F4759B1" w14:textId="77777777" w:rsidR="00B27B57" w:rsidRPr="00B27B57" w:rsidRDefault="00B27B57" w:rsidP="00B27B57">
      <w:pPr>
        <w:jc w:val="both"/>
        <w:rPr>
          <w:rFonts w:cstheme="minorHAnsi"/>
        </w:rPr>
      </w:pPr>
    </w:p>
    <w:p w14:paraId="6F48E551" w14:textId="77777777" w:rsidR="00B27B57" w:rsidRPr="00B27B57" w:rsidRDefault="00B27B57" w:rsidP="00B27B57">
      <w:pPr>
        <w:jc w:val="both"/>
        <w:rPr>
          <w:rFonts w:cstheme="minorHAnsi"/>
        </w:rPr>
      </w:pPr>
      <w:r w:rsidRPr="00B27B57">
        <w:rPr>
          <w:rFonts w:cstheme="minorHAnsi"/>
        </w:rPr>
        <w:t>Youth Justice Board (2023). Pp.4, Youth offending teams: making the difference for young people, victims and communities. Available at</w:t>
      </w:r>
    </w:p>
    <w:p w14:paraId="5A924498" w14:textId="77777777" w:rsidR="00B27B57" w:rsidRDefault="00B27B57" w:rsidP="00B27B57">
      <w:pPr>
        <w:rPr>
          <w:rFonts w:cstheme="minorHAnsi"/>
        </w:rPr>
      </w:pPr>
      <w:hyperlink r:id="rId9" w:history="1">
        <w:r w:rsidRPr="00B27B57">
          <w:rPr>
            <w:rStyle w:val="Hyperlink"/>
            <w:rFonts w:cstheme="minorHAnsi"/>
          </w:rPr>
          <w:t>https://assets.publishing.service.gov.uk/media/5a7f8dcbed915d74e33f725e/Board_Visits_Final_Report.pdf</w:t>
        </w:r>
      </w:hyperlink>
      <w:r w:rsidRPr="00B27B57">
        <w:rPr>
          <w:rFonts w:cstheme="minorHAnsi"/>
        </w:rPr>
        <w:t>. Accessed on 15</w:t>
      </w:r>
      <w:r w:rsidRPr="00B27B57">
        <w:rPr>
          <w:rFonts w:cstheme="minorHAnsi"/>
          <w:vertAlign w:val="superscript"/>
        </w:rPr>
        <w:t>th</w:t>
      </w:r>
      <w:r w:rsidRPr="00B27B57">
        <w:rPr>
          <w:rFonts w:cstheme="minorHAnsi"/>
        </w:rPr>
        <w:t xml:space="preserve"> October 2023.</w:t>
      </w:r>
    </w:p>
    <w:p w14:paraId="385E51E9" w14:textId="77777777" w:rsidR="00B27B57" w:rsidRDefault="00B27B57" w:rsidP="00B27B57">
      <w:pPr>
        <w:rPr>
          <w:rFonts w:cstheme="minorHAnsi"/>
        </w:rPr>
      </w:pPr>
    </w:p>
    <w:p w14:paraId="1579378E" w14:textId="77777777" w:rsidR="00B27B57" w:rsidRPr="00B27B57" w:rsidRDefault="00B27B57" w:rsidP="00B27B57">
      <w:r>
        <w:rPr>
          <w:rFonts w:cstheme="minorHAnsi"/>
        </w:rPr>
        <w:t xml:space="preserve">GOV.UK (2023). Youth justice statistics: 2021 to 2022. Available at </w:t>
      </w:r>
      <w:hyperlink r:id="rId10" w:history="1">
        <w:r w:rsidRPr="00697804">
          <w:rPr>
            <w:rStyle w:val="Hyperlink"/>
            <w:rFonts w:cstheme="minorHAnsi"/>
          </w:rPr>
          <w:t>https://www.gov.uk/government/statistics/youth-justice-statistics-2021-to-2022/youth-justice-statistics-2021-to-2022-accessible-version#:~:text=In%20the%20year%20ending%20March%202022%2C%20the%20two%20most%20common,offences%20committed%20by%20child%20FTEs</w:t>
        </w:r>
      </w:hyperlink>
      <w:r w:rsidRPr="00B27B57">
        <w:rPr>
          <w:rFonts w:cstheme="minorHAnsi"/>
        </w:rPr>
        <w:t>.</w:t>
      </w:r>
      <w:r>
        <w:rPr>
          <w:rFonts w:cstheme="minorHAnsi"/>
        </w:rPr>
        <w:t xml:space="preserve"> Accessed on</w:t>
      </w:r>
    </w:p>
    <w:sectPr w:rsidR="00B27B57" w:rsidRPr="00B27B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B57"/>
    <w:rsid w:val="00B27B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9D7F63"/>
  <w15:chartTrackingRefBased/>
  <w15:docId w15:val="{6B297DDB-71FA-5E45-81E3-07951F3DC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7B57"/>
    <w:rPr>
      <w:color w:val="0563C1" w:themeColor="hyperlink"/>
      <w:u w:val="single"/>
    </w:rPr>
  </w:style>
  <w:style w:type="character" w:styleId="UnresolvedMention">
    <w:name w:val="Unresolved Mention"/>
    <w:basedOn w:val="DefaultParagraphFont"/>
    <w:uiPriority w:val="99"/>
    <w:semiHidden/>
    <w:unhideWhenUsed/>
    <w:rsid w:val="00B27B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youth-justice-statistics-2021-to-2022/youth-justice-statistics-2021-to-2022-accessible-version" TargetMode="External"/><Relationship Id="rId3" Type="http://schemas.openxmlformats.org/officeDocument/2006/relationships/webSettings" Target="webSettings.xml"/><Relationship Id="rId7" Type="http://schemas.openxmlformats.org/officeDocument/2006/relationships/hyperlink" Target="https://www.justiceinspectorates.gov.uk/hmiprobation/research/the-evidence-base-youth-offending-services/specific-areas-of-delivery/family-relationship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idirect.gov.uk/articles/preventing-involvement-crime" TargetMode="External"/><Relationship Id="rId11" Type="http://schemas.openxmlformats.org/officeDocument/2006/relationships/fontTable" Target="fontTable.xml"/><Relationship Id="rId5" Type="http://schemas.openxmlformats.org/officeDocument/2006/relationships/hyperlink" Target="https://www.nidirect.gov.uk/articles/if-your-child-arrested-and-charged#:~:text=of%20Justice%20website)-,Court%20cases%20against%20your%20child,by%20the%20Youth%20Justice%20System" TargetMode="External"/><Relationship Id="rId10" Type="http://schemas.openxmlformats.org/officeDocument/2006/relationships/hyperlink" Target="https://www.gov.uk/government/statistics/youth-justice-statistics-2021-to-2022/youth-justice-statistics-2021-to-2022-accessible-version#:~:text=In%20the%20year%20ending%20March%202022%2C%20the%20two%20most%20common,offences%20committed%20by%20child%20FTEs" TargetMode="External"/><Relationship Id="rId4" Type="http://schemas.openxmlformats.org/officeDocument/2006/relationships/hyperlink" Target="https://www.legislation.gov.uk/ukpga/1998/37/section/34" TargetMode="External"/><Relationship Id="rId9" Type="http://schemas.openxmlformats.org/officeDocument/2006/relationships/hyperlink" Target="https://assets.publishing.service.gov.uk/media/5a7f8dcbed915d74e33f725e/Board_Visits_Final_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928</Words>
  <Characters>5294</Characters>
  <Application>Microsoft Office Word</Application>
  <DocSecurity>0</DocSecurity>
  <Lines>44</Lines>
  <Paragraphs>12</Paragraphs>
  <ScaleCrop>false</ScaleCrop>
  <Company/>
  <LinksUpToDate>false</LinksUpToDate>
  <CharactersWithSpaces>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Thomas (2103005)</dc:creator>
  <cp:keywords/>
  <dc:description/>
  <cp:lastModifiedBy>Paige Thomas (2103005)</cp:lastModifiedBy>
  <cp:revision>1</cp:revision>
  <dcterms:created xsi:type="dcterms:W3CDTF">2023-11-06T14:26:00Z</dcterms:created>
  <dcterms:modified xsi:type="dcterms:W3CDTF">2023-11-06T15:45:00Z</dcterms:modified>
</cp:coreProperties>
</file>