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507330" w:rsidP="65D1932A" w:rsidRDefault="1DA0C352" w14:paraId="7987A04C" w14:textId="7FAED7BA">
      <w:pPr>
        <w:pStyle w:val="Title"/>
      </w:pPr>
      <w:r w:rsidRPr="65D1932A">
        <w:t xml:space="preserve">     Evidence of Learning (E-Portfolio)</w:t>
      </w:r>
    </w:p>
    <w:p w:rsidR="00507330" w:rsidP="65D1932A" w:rsidRDefault="00507330" w14:paraId="4E032C8C" w14:textId="75474AD0"/>
    <w:p w:rsidR="00507330" w:rsidP="65D1932A" w:rsidRDefault="00507330" w14:paraId="4A886E9F" w14:textId="32C105AE"/>
    <w:p w:rsidR="00507330" w:rsidP="65D1932A" w:rsidRDefault="00507330" w14:paraId="2C44551E" w14:textId="77FBD168"/>
    <w:p w:rsidR="00507330" w:rsidP="65D1932A" w:rsidRDefault="1DA0C352" w14:paraId="342875C2" w14:textId="5841A3E3">
      <w:pPr>
        <w:rPr>
          <w:rFonts w:ascii="Aptos" w:hAnsi="Aptos" w:eastAsia="Aptos" w:cs="Aptos"/>
          <w:color w:val="000000" w:themeColor="text1"/>
        </w:rPr>
      </w:pPr>
      <w:r w:rsidRPr="65D1932A">
        <w:rPr>
          <w:rFonts w:ascii="Aptos" w:hAnsi="Aptos" w:eastAsia="Aptos" w:cs="Aptos"/>
          <w:color w:val="000000" w:themeColor="text1"/>
        </w:rPr>
        <w:t>Student name: Alexandra Zara</w:t>
      </w:r>
    </w:p>
    <w:p w:rsidR="00507330" w:rsidP="65D1932A" w:rsidRDefault="1DA0C352" w14:paraId="4D68343A" w14:textId="4EB68D93">
      <w:pPr>
        <w:rPr>
          <w:rFonts w:ascii="Aptos" w:hAnsi="Aptos" w:eastAsia="Aptos" w:cs="Aptos"/>
          <w:color w:val="000000" w:themeColor="text1"/>
        </w:rPr>
      </w:pPr>
      <w:r w:rsidRPr="65D1932A">
        <w:rPr>
          <w:rFonts w:ascii="Aptos" w:hAnsi="Aptos" w:eastAsia="Aptos" w:cs="Aptos"/>
          <w:color w:val="000000" w:themeColor="text1"/>
        </w:rPr>
        <w:t xml:space="preserve">Student ID: </w:t>
      </w:r>
      <w:r w:rsidRPr="65D1932A" w:rsidR="25A562D7">
        <w:rPr>
          <w:rFonts w:ascii="Aptos" w:hAnsi="Aptos" w:eastAsia="Aptos" w:cs="Aptos"/>
          <w:color w:val="000000" w:themeColor="text1"/>
        </w:rPr>
        <w:t>2329733</w:t>
      </w:r>
    </w:p>
    <w:p w:rsidR="00507330" w:rsidP="65D1932A" w:rsidRDefault="1DA0C352" w14:paraId="68AF63EF" w14:textId="58CCE372">
      <w:pPr>
        <w:rPr>
          <w:rFonts w:ascii="Aptos" w:hAnsi="Aptos" w:eastAsia="Aptos" w:cs="Aptos"/>
          <w:color w:val="000000" w:themeColor="text1"/>
        </w:rPr>
      </w:pPr>
      <w:r w:rsidRPr="65D1932A">
        <w:rPr>
          <w:rFonts w:ascii="Aptos" w:hAnsi="Aptos" w:eastAsia="Aptos" w:cs="Aptos"/>
          <w:color w:val="000000" w:themeColor="text1"/>
        </w:rPr>
        <w:t>Word count :1500</w:t>
      </w:r>
    </w:p>
    <w:p w:rsidR="00507330" w:rsidP="65D1932A" w:rsidRDefault="1DA0C352" w14:paraId="02D6D4C5" w14:textId="0F3267D6">
      <w:pPr>
        <w:rPr>
          <w:rFonts w:ascii="Aptos" w:hAnsi="Aptos" w:eastAsia="Aptos" w:cs="Aptos"/>
          <w:color w:val="000000" w:themeColor="text1"/>
        </w:rPr>
      </w:pPr>
      <w:r w:rsidRPr="65D1932A">
        <w:rPr>
          <w:rFonts w:ascii="Aptos" w:hAnsi="Aptos" w:eastAsia="Aptos" w:cs="Aptos"/>
          <w:color w:val="000000" w:themeColor="text1"/>
        </w:rPr>
        <w:t>Date:</w:t>
      </w:r>
      <w:r w:rsidRPr="65D1932A" w:rsidR="5358EF95">
        <w:rPr>
          <w:rFonts w:ascii="Aptos" w:hAnsi="Aptos" w:eastAsia="Aptos" w:cs="Aptos"/>
        </w:rPr>
        <w:t xml:space="preserve"> 8th November 2024</w:t>
      </w:r>
    </w:p>
    <w:p w:rsidR="00507330" w:rsidP="65D1932A" w:rsidRDefault="1DA0C352" w14:paraId="27FCC765" w14:textId="269D265F">
      <w:pPr>
        <w:rPr>
          <w:rFonts w:ascii="Aptos" w:hAnsi="Aptos" w:eastAsia="Aptos" w:cs="Aptos"/>
          <w:color w:val="000000" w:themeColor="text1"/>
        </w:rPr>
      </w:pPr>
      <w:r w:rsidRPr="65D1932A">
        <w:rPr>
          <w:rFonts w:ascii="Aptos" w:hAnsi="Aptos" w:eastAsia="Aptos" w:cs="Aptos"/>
          <w:color w:val="000000" w:themeColor="text1"/>
        </w:rPr>
        <w:t xml:space="preserve">Lecturer: </w:t>
      </w:r>
      <w:r w:rsidRPr="65D1932A" w:rsidR="3E9177CD">
        <w:rPr>
          <w:rFonts w:ascii="Aptos" w:hAnsi="Aptos" w:eastAsia="Aptos" w:cs="Aptos"/>
          <w:color w:val="000000" w:themeColor="text1"/>
        </w:rPr>
        <w:t xml:space="preserve">Christine Joy </w:t>
      </w:r>
    </w:p>
    <w:p w:rsidR="00507330" w:rsidP="65D1932A" w:rsidRDefault="00507330" w14:paraId="24E2C82B" w14:textId="276D2187"/>
    <w:p w:rsidR="00507330" w:rsidP="65D1932A" w:rsidRDefault="00507330" w14:paraId="1D60351F" w14:textId="18793A02"/>
    <w:p w:rsidR="00507330" w:rsidP="65D1932A" w:rsidRDefault="00507330" w14:paraId="008AC646" w14:textId="6BAB4DF1"/>
    <w:p w:rsidR="00507330" w:rsidP="65D1932A" w:rsidRDefault="00507330" w14:paraId="2786DF0A" w14:textId="3D097B43"/>
    <w:p w:rsidR="00507330" w:rsidP="65D1932A" w:rsidRDefault="00507330" w14:paraId="29D47D98" w14:textId="4AD32E6E"/>
    <w:p w:rsidR="00507330" w:rsidP="65D1932A" w:rsidRDefault="00507330" w14:paraId="2182C3BB" w14:textId="11469C0F"/>
    <w:p w:rsidR="00507330" w:rsidP="65D1932A" w:rsidRDefault="00507330" w14:paraId="59047AA4" w14:textId="7529DEF8"/>
    <w:p w:rsidR="00507330" w:rsidP="65D1932A" w:rsidRDefault="00507330" w14:paraId="6B4C1A12" w14:textId="3BB4F053"/>
    <w:p w:rsidR="00507330" w:rsidP="65D1932A" w:rsidRDefault="00507330" w14:paraId="27016C8D" w14:textId="6436CF31"/>
    <w:p w:rsidR="00507330" w:rsidP="65D1932A" w:rsidRDefault="00507330" w14:paraId="3AF5BF4E" w14:textId="6A296664"/>
    <w:p w:rsidR="00507330" w:rsidP="65D1932A" w:rsidRDefault="00507330" w14:paraId="52BCA535" w14:textId="600AD400"/>
    <w:p w:rsidR="00507330" w:rsidP="65D1932A" w:rsidRDefault="00507330" w14:paraId="10F1FCA9" w14:textId="0974DBE4"/>
    <w:p w:rsidR="00507330" w:rsidP="65D1932A" w:rsidRDefault="00507330" w14:paraId="701E0894" w14:textId="7A980343"/>
    <w:p w:rsidR="00507330" w:rsidP="65D1932A" w:rsidRDefault="00507330" w14:paraId="50FCC4C0" w14:textId="5998FBA9"/>
    <w:p w:rsidR="00507330" w:rsidP="65D1932A" w:rsidRDefault="00507330" w14:paraId="443D501C" w14:textId="2AC6D5E7"/>
    <w:p w:rsidR="00507330" w:rsidP="65D1932A" w:rsidRDefault="00507330" w14:paraId="6CA83607" w14:textId="79A4D83F"/>
    <w:p w:rsidR="00507330" w:rsidP="65D1932A" w:rsidRDefault="00507330" w14:paraId="4D214E8B" w14:textId="23547431"/>
    <w:p w:rsidR="00507330" w:rsidP="65D1932A" w:rsidRDefault="04F89E15" w14:paraId="2540BD90" w14:textId="149EEE41">
      <w:pPr>
        <w:rPr>
          <w:rFonts w:ascii="Aptos" w:hAnsi="Aptos" w:eastAsia="Aptos" w:cs="Aptos"/>
          <w:sz w:val="32"/>
          <w:szCs w:val="32"/>
        </w:rPr>
      </w:pPr>
      <w:r w:rsidRPr="65D1932A">
        <w:t xml:space="preserve">                                                                          </w:t>
      </w:r>
      <w:r w:rsidRPr="65D1932A">
        <w:rPr>
          <w:sz w:val="32"/>
          <w:szCs w:val="32"/>
        </w:rPr>
        <w:t xml:space="preserve">   </w:t>
      </w:r>
      <w:r w:rsidRPr="65D1932A">
        <w:rPr>
          <w:rFonts w:ascii="Aptos" w:hAnsi="Aptos" w:eastAsia="Aptos" w:cs="Aptos"/>
          <w:sz w:val="32"/>
          <w:szCs w:val="32"/>
        </w:rPr>
        <w:t>BMSW4013</w:t>
      </w:r>
    </w:p>
    <w:p w:rsidR="00507330" w:rsidP="70C000DA" w:rsidRDefault="0DA9592B" w14:paraId="54AAAFDA" w14:textId="124A5BE7">
      <w:pPr>
        <w:pStyle w:val="Normal"/>
        <w:rPr>
          <w:rFonts w:ascii="Arial" w:hAnsi="Arial" w:eastAsia="Arial" w:cs="Arial"/>
          <w:sz w:val="40"/>
          <w:szCs w:val="40"/>
        </w:rPr>
      </w:pPr>
      <w:bookmarkStart w:name="_Toc5692575" w:id="0"/>
      <w:r w:rsidRPr="70C000DA" w:rsidR="540EFC2D">
        <w:rPr>
          <w:rFonts w:ascii="Arial" w:hAnsi="Arial" w:eastAsia="Arial" w:cs="Arial"/>
          <w:sz w:val="40"/>
          <w:szCs w:val="40"/>
        </w:rPr>
        <w:t>Table content</w:t>
      </w:r>
      <w:bookmarkEnd w:id="0"/>
      <w:r w:rsidRPr="70C000DA" w:rsidR="540EFC2D">
        <w:rPr>
          <w:rFonts w:ascii="Arial" w:hAnsi="Arial" w:eastAsia="Arial" w:cs="Arial"/>
          <w:sz w:val="40"/>
          <w:szCs w:val="40"/>
        </w:rPr>
        <w:t xml:space="preserve"> </w:t>
      </w:r>
    </w:p>
    <w:sdt>
      <w:sdtPr>
        <w:id w:val="1939140100"/>
        <w:docPartObj>
          <w:docPartGallery w:val="Table of Contents"/>
          <w:docPartUnique/>
        </w:docPartObj>
      </w:sdtPr>
      <w:sdtContent>
        <w:p w:rsidR="00507330" w:rsidP="65D1932A" w:rsidRDefault="00BB4C2D" w14:paraId="1358FB4E" w14:textId="1DF236E1">
          <w:pPr>
            <w:pStyle w:val="TOC1"/>
            <w:tabs>
              <w:tab w:val="right" w:leader="dot" w:pos="9360"/>
            </w:tabs>
            <w:rPr>
              <w:rStyle w:val="Hyperlink"/>
            </w:rPr>
          </w:pPr>
          <w:r>
            <w:fldChar w:fldCharType="begin"/>
          </w:r>
          <w:r>
            <w:instrText xml:space="preserve">TOC \o "1-9" \z \u \h</w:instrText>
          </w:r>
          <w:r>
            <w:fldChar w:fldCharType="separate"/>
          </w:r>
          <w:hyperlink w:anchor="_Toc1673808527">
            <w:r w:rsidRPr="70C000DA" w:rsidR="70C000DA">
              <w:rPr>
                <w:rStyle w:val="Hyperlink"/>
              </w:rPr>
              <w:t>Effective Study Strategies for Students in the Digital Era</w:t>
            </w:r>
            <w:r>
              <w:tab/>
            </w:r>
            <w:r>
              <w:fldChar w:fldCharType="begin"/>
            </w:r>
            <w:r>
              <w:instrText xml:space="preserve">PAGEREF _Toc1673808527 \h</w:instrText>
            </w:r>
            <w:r>
              <w:fldChar w:fldCharType="separate"/>
            </w:r>
            <w:r w:rsidRPr="70C000DA" w:rsidR="70C000DA">
              <w:rPr>
                <w:rStyle w:val="Hyperlink"/>
              </w:rPr>
              <w:t>2</w:t>
            </w:r>
            <w:r>
              <w:fldChar w:fldCharType="end"/>
            </w:r>
          </w:hyperlink>
        </w:p>
        <w:p w:rsidR="00507330" w:rsidP="70C000DA" w:rsidRDefault="65D1932A" w14:paraId="54FB32BC" w14:textId="38D3DCE8">
          <w:pPr>
            <w:pStyle w:val="TOC2"/>
            <w:tabs>
              <w:tab w:val="right" w:leader="dot" w:pos="9360"/>
            </w:tabs>
            <w:rPr>
              <w:rStyle w:val="Hyperlink"/>
            </w:rPr>
          </w:pPr>
          <w:hyperlink w:anchor="_Toc854357718">
            <w:r w:rsidRPr="70C000DA" w:rsidR="70C000DA">
              <w:rPr>
                <w:rStyle w:val="Hyperlink"/>
              </w:rPr>
              <w:t>Introduction</w:t>
            </w:r>
            <w:r>
              <w:tab/>
            </w:r>
            <w:r>
              <w:fldChar w:fldCharType="begin"/>
            </w:r>
            <w:r>
              <w:instrText xml:space="preserve">PAGEREF _Toc854357718 \h</w:instrText>
            </w:r>
            <w:r>
              <w:fldChar w:fldCharType="separate"/>
            </w:r>
            <w:r w:rsidRPr="70C000DA" w:rsidR="70C000DA">
              <w:rPr>
                <w:rStyle w:val="Hyperlink"/>
              </w:rPr>
              <w:t>2</w:t>
            </w:r>
            <w:r>
              <w:fldChar w:fldCharType="end"/>
            </w:r>
          </w:hyperlink>
        </w:p>
        <w:p w:rsidR="00507330" w:rsidP="70C000DA" w:rsidRDefault="65D1932A" w14:paraId="419E3D9A" w14:textId="5E810DB4">
          <w:pPr>
            <w:pStyle w:val="TOC2"/>
            <w:tabs>
              <w:tab w:val="right" w:leader="dot" w:pos="9360"/>
            </w:tabs>
            <w:rPr>
              <w:rStyle w:val="Hyperlink"/>
            </w:rPr>
          </w:pPr>
          <w:hyperlink w:anchor="_Toc329185969">
            <w:r w:rsidRPr="70C000DA" w:rsidR="70C000DA">
              <w:rPr>
                <w:rStyle w:val="Hyperlink"/>
              </w:rPr>
              <w:t>Main Body - Pomodoro Technique</w:t>
            </w:r>
            <w:r>
              <w:tab/>
            </w:r>
            <w:r>
              <w:fldChar w:fldCharType="begin"/>
            </w:r>
            <w:r>
              <w:instrText xml:space="preserve">PAGEREF _Toc329185969 \h</w:instrText>
            </w:r>
            <w:r>
              <w:fldChar w:fldCharType="separate"/>
            </w:r>
            <w:r w:rsidRPr="70C000DA" w:rsidR="70C000DA">
              <w:rPr>
                <w:rStyle w:val="Hyperlink"/>
              </w:rPr>
              <w:t>3</w:t>
            </w:r>
            <w:r>
              <w:fldChar w:fldCharType="end"/>
            </w:r>
          </w:hyperlink>
        </w:p>
        <w:p w:rsidR="00507330" w:rsidP="70C000DA" w:rsidRDefault="65D1932A" w14:paraId="63CF3DEF" w14:textId="45ADD3D4">
          <w:pPr>
            <w:pStyle w:val="TOC2"/>
            <w:tabs>
              <w:tab w:val="right" w:leader="dot" w:pos="9360"/>
            </w:tabs>
            <w:rPr>
              <w:rStyle w:val="Hyperlink"/>
            </w:rPr>
          </w:pPr>
          <w:hyperlink w:anchor="_Toc1041629306">
            <w:r w:rsidRPr="70C000DA" w:rsidR="70C000DA">
              <w:rPr>
                <w:rStyle w:val="Hyperlink"/>
              </w:rPr>
              <w:t>Conclusion</w:t>
            </w:r>
            <w:r>
              <w:tab/>
            </w:r>
            <w:r>
              <w:fldChar w:fldCharType="begin"/>
            </w:r>
            <w:r>
              <w:instrText xml:space="preserve">PAGEREF _Toc1041629306 \h</w:instrText>
            </w:r>
            <w:r>
              <w:fldChar w:fldCharType="separate"/>
            </w:r>
            <w:r w:rsidRPr="70C000DA" w:rsidR="70C000DA">
              <w:rPr>
                <w:rStyle w:val="Hyperlink"/>
              </w:rPr>
              <w:t>6</w:t>
            </w:r>
            <w:r>
              <w:fldChar w:fldCharType="end"/>
            </w:r>
          </w:hyperlink>
        </w:p>
        <w:p w:rsidR="00507330" w:rsidP="70C000DA" w:rsidRDefault="65D1932A" w14:paraId="71123CB3" w14:textId="36B8D6CF">
          <w:pPr>
            <w:pStyle w:val="TOC1"/>
            <w:tabs>
              <w:tab w:val="right" w:leader="dot" w:pos="9360"/>
            </w:tabs>
            <w:rPr>
              <w:rStyle w:val="Hyperlink"/>
            </w:rPr>
          </w:pPr>
          <w:hyperlink w:anchor="_Toc1623462978">
            <w:r w:rsidRPr="70C000DA" w:rsidR="70C000DA">
              <w:rPr>
                <w:rStyle w:val="Hyperlink"/>
              </w:rPr>
              <w:t>Report - An Essential Skill for Student Success</w:t>
            </w:r>
            <w:r>
              <w:tab/>
            </w:r>
            <w:r>
              <w:fldChar w:fldCharType="begin"/>
            </w:r>
            <w:r>
              <w:instrText xml:space="preserve">PAGEREF _Toc1623462978 \h</w:instrText>
            </w:r>
            <w:r>
              <w:fldChar w:fldCharType="separate"/>
            </w:r>
            <w:r w:rsidRPr="70C000DA" w:rsidR="70C000DA">
              <w:rPr>
                <w:rStyle w:val="Hyperlink"/>
              </w:rPr>
              <w:t>7</w:t>
            </w:r>
            <w:r>
              <w:fldChar w:fldCharType="end"/>
            </w:r>
          </w:hyperlink>
        </w:p>
        <w:p w:rsidR="00507330" w:rsidP="65D1932A" w:rsidRDefault="65D1932A" w14:paraId="6C82461E" w14:textId="027F40C5">
          <w:pPr>
            <w:pStyle w:val="TOC2"/>
            <w:tabs>
              <w:tab w:val="right" w:leader="dot" w:pos="9360"/>
            </w:tabs>
            <w:rPr>
              <w:rStyle w:val="Hyperlink"/>
            </w:rPr>
          </w:pPr>
          <w:hyperlink w:anchor="_Toc17993355">
            <w:r w:rsidRPr="70C000DA" w:rsidR="70C000DA">
              <w:rPr>
                <w:rStyle w:val="Hyperlink"/>
              </w:rPr>
              <w:t>Introduction</w:t>
            </w:r>
            <w:r>
              <w:tab/>
            </w:r>
            <w:r>
              <w:fldChar w:fldCharType="begin"/>
            </w:r>
            <w:r>
              <w:instrText xml:space="preserve">PAGEREF _Toc17993355 \h</w:instrText>
            </w:r>
            <w:r>
              <w:fldChar w:fldCharType="separate"/>
            </w:r>
            <w:r w:rsidRPr="70C000DA" w:rsidR="70C000DA">
              <w:rPr>
                <w:rStyle w:val="Hyperlink"/>
              </w:rPr>
              <w:t>7</w:t>
            </w:r>
            <w:r>
              <w:fldChar w:fldCharType="end"/>
            </w:r>
          </w:hyperlink>
        </w:p>
        <w:p w:rsidR="00507330" w:rsidP="70C000DA" w:rsidRDefault="65D1932A" w14:paraId="7984731A" w14:textId="04160D17">
          <w:pPr>
            <w:pStyle w:val="TOC2"/>
            <w:tabs>
              <w:tab w:val="right" w:leader="dot" w:pos="9360"/>
            </w:tabs>
            <w:rPr>
              <w:rStyle w:val="Hyperlink"/>
            </w:rPr>
          </w:pPr>
          <w:hyperlink w:anchor="_Toc1272167443">
            <w:r w:rsidRPr="70C000DA" w:rsidR="70C000DA">
              <w:rPr>
                <w:rStyle w:val="Hyperlink"/>
              </w:rPr>
              <w:t>Main Body - Communication</w:t>
            </w:r>
            <w:r>
              <w:tab/>
            </w:r>
            <w:r>
              <w:fldChar w:fldCharType="begin"/>
            </w:r>
            <w:r>
              <w:instrText xml:space="preserve">PAGEREF _Toc1272167443 \h</w:instrText>
            </w:r>
            <w:r>
              <w:fldChar w:fldCharType="separate"/>
            </w:r>
            <w:r w:rsidRPr="70C000DA" w:rsidR="70C000DA">
              <w:rPr>
                <w:rStyle w:val="Hyperlink"/>
              </w:rPr>
              <w:t>7</w:t>
            </w:r>
            <w:r>
              <w:fldChar w:fldCharType="end"/>
            </w:r>
          </w:hyperlink>
        </w:p>
        <w:p w:rsidR="00507330" w:rsidP="70C000DA" w:rsidRDefault="65D1932A" w14:paraId="4F6EEFB5" w14:textId="06513D3D">
          <w:pPr>
            <w:pStyle w:val="TOC2"/>
            <w:tabs>
              <w:tab w:val="right" w:leader="dot" w:pos="9360"/>
            </w:tabs>
            <w:rPr>
              <w:rStyle w:val="Hyperlink"/>
            </w:rPr>
          </w:pPr>
          <w:hyperlink w:anchor="_Toc539549059">
            <w:r w:rsidRPr="70C000DA" w:rsidR="70C000DA">
              <w:rPr>
                <w:rStyle w:val="Hyperlink"/>
              </w:rPr>
              <w:t>Conclusion</w:t>
            </w:r>
            <w:r>
              <w:tab/>
            </w:r>
            <w:r>
              <w:fldChar w:fldCharType="begin"/>
            </w:r>
            <w:r>
              <w:instrText xml:space="preserve">PAGEREF _Toc539549059 \h</w:instrText>
            </w:r>
            <w:r>
              <w:fldChar w:fldCharType="separate"/>
            </w:r>
            <w:r w:rsidRPr="70C000DA" w:rsidR="70C000DA">
              <w:rPr>
                <w:rStyle w:val="Hyperlink"/>
              </w:rPr>
              <w:t>9</w:t>
            </w:r>
            <w:r>
              <w:fldChar w:fldCharType="end"/>
            </w:r>
          </w:hyperlink>
        </w:p>
        <w:p w:rsidR="70C000DA" w:rsidP="70C000DA" w:rsidRDefault="70C000DA" w14:paraId="483662C9" w14:textId="57CD2FA5">
          <w:pPr>
            <w:pStyle w:val="TOC2"/>
            <w:tabs>
              <w:tab w:val="right" w:leader="dot" w:pos="9360"/>
            </w:tabs>
            <w:rPr>
              <w:rStyle w:val="Hyperlink"/>
            </w:rPr>
          </w:pPr>
          <w:hyperlink w:anchor="_Toc530474683">
            <w:r w:rsidRPr="70C000DA" w:rsidR="70C000DA">
              <w:rPr>
                <w:rStyle w:val="Hyperlink"/>
              </w:rPr>
              <w:t>Reference List</w:t>
            </w:r>
            <w:r>
              <w:tab/>
            </w:r>
            <w:r>
              <w:fldChar w:fldCharType="begin"/>
            </w:r>
            <w:r>
              <w:instrText xml:space="preserve">PAGEREF _Toc530474683 \h</w:instrText>
            </w:r>
            <w:r>
              <w:fldChar w:fldCharType="separate"/>
            </w:r>
            <w:r w:rsidRPr="70C000DA" w:rsidR="70C000DA">
              <w:rPr>
                <w:rStyle w:val="Hyperlink"/>
              </w:rPr>
              <w:t>10</w:t>
            </w:r>
            <w:r>
              <w:fldChar w:fldCharType="end"/>
            </w:r>
          </w:hyperlink>
        </w:p>
        <w:p w:rsidR="70C000DA" w:rsidP="70C000DA" w:rsidRDefault="70C000DA" w14:paraId="080EB326" w14:textId="4B0F62E6">
          <w:pPr>
            <w:pStyle w:val="TOC1"/>
            <w:tabs>
              <w:tab w:val="right" w:leader="dot" w:pos="9360"/>
            </w:tabs>
            <w:rPr>
              <w:rStyle w:val="Hyperlink"/>
            </w:rPr>
          </w:pPr>
          <w:hyperlink w:anchor="_Toc854370718">
            <w:r w:rsidRPr="70C000DA" w:rsidR="70C000DA">
              <w:rPr>
                <w:rStyle w:val="Hyperlink"/>
              </w:rPr>
              <w:t>Video Tutorial</w:t>
            </w:r>
            <w:r>
              <w:tab/>
            </w:r>
            <w:r>
              <w:fldChar w:fldCharType="begin"/>
            </w:r>
            <w:r>
              <w:instrText xml:space="preserve">PAGEREF _Toc854370718 \h</w:instrText>
            </w:r>
            <w:r>
              <w:fldChar w:fldCharType="separate"/>
            </w:r>
            <w:r w:rsidRPr="70C000DA" w:rsidR="70C000DA">
              <w:rPr>
                <w:rStyle w:val="Hyperlink"/>
              </w:rPr>
              <w:t>13</w:t>
            </w:r>
            <w:r>
              <w:fldChar w:fldCharType="end"/>
            </w:r>
          </w:hyperlink>
        </w:p>
        <w:p w:rsidR="70C000DA" w:rsidP="70C000DA" w:rsidRDefault="70C000DA" w14:paraId="24A98BFA" w14:textId="216B1DD8">
          <w:pPr>
            <w:pStyle w:val="TOC1"/>
            <w:tabs>
              <w:tab w:val="right" w:leader="dot" w:pos="9360"/>
            </w:tabs>
            <w:rPr>
              <w:rStyle w:val="Hyperlink"/>
            </w:rPr>
          </w:pPr>
          <w:hyperlink w:anchor="_Toc243962784">
            <w:r w:rsidRPr="70C000DA" w:rsidR="70C000DA">
              <w:rPr>
                <w:rStyle w:val="Hyperlink"/>
              </w:rPr>
              <w:t>How to use Microsoft Team to Enhance Your Academic Performance</w:t>
            </w:r>
            <w:r>
              <w:tab/>
            </w:r>
            <w:r>
              <w:fldChar w:fldCharType="begin"/>
            </w:r>
            <w:r>
              <w:instrText xml:space="preserve">PAGEREF _Toc243962784 \h</w:instrText>
            </w:r>
            <w:r>
              <w:fldChar w:fldCharType="separate"/>
            </w:r>
            <w:r w:rsidRPr="70C000DA" w:rsidR="70C000DA">
              <w:rPr>
                <w:rStyle w:val="Hyperlink"/>
              </w:rPr>
              <w:t>14</w:t>
            </w:r>
            <w:r>
              <w:fldChar w:fldCharType="end"/>
            </w:r>
          </w:hyperlink>
          <w:r>
            <w:fldChar w:fldCharType="end"/>
          </w:r>
        </w:p>
      </w:sdtContent>
    </w:sdt>
    <w:p w:rsidR="00507330" w:rsidP="65D1932A" w:rsidRDefault="00507330" w14:paraId="669BA79D" w14:textId="73B6CA8D"/>
    <w:p w:rsidR="00507330" w:rsidP="65D1932A" w:rsidRDefault="00507330" w14:paraId="4CA87D92" w14:textId="11EA98A1"/>
    <w:p w:rsidR="00507330" w:rsidP="65D1932A" w:rsidRDefault="00507330" w14:paraId="61EC6066" w14:textId="6BEF7D83">
      <w:pPr>
        <w:pStyle w:val="Heading1"/>
      </w:pPr>
    </w:p>
    <w:p w:rsidR="00507330" w:rsidP="65D1932A" w:rsidRDefault="00507330" w14:paraId="5E32ABBB" w14:textId="12B26396"/>
    <w:p w:rsidR="00507330" w:rsidP="65D1932A" w:rsidRDefault="00507330" w14:paraId="6AC2910A" w14:textId="53EF29C1"/>
    <w:p w:rsidR="00507330" w:rsidP="65D1932A" w:rsidRDefault="00507330" w14:paraId="3225AF57" w14:textId="0E702454"/>
    <w:p w:rsidR="00507330" w:rsidP="65D1932A" w:rsidRDefault="00507330" w14:paraId="04C7BDD7" w14:textId="32B2B541"/>
    <w:p w:rsidR="00507330" w:rsidP="65D1932A" w:rsidRDefault="00507330" w14:paraId="63A5236F" w14:textId="6EDD9B3A"/>
    <w:p w:rsidR="00507330" w:rsidP="65D1932A" w:rsidRDefault="00507330" w14:paraId="72565296" w14:textId="4E8E9E23"/>
    <w:p w:rsidR="00507330" w:rsidP="65D1932A" w:rsidRDefault="00507330" w14:paraId="431DD867" w14:textId="51B7CF13"/>
    <w:p w:rsidR="00507330" w:rsidP="65D1932A" w:rsidRDefault="00507330" w14:paraId="6C7F749C" w14:textId="38AF7246">
      <w:pPr>
        <w:pStyle w:val="Heading1"/>
      </w:pPr>
    </w:p>
    <w:p w:rsidR="70C000DA" w:rsidP="70C000DA" w:rsidRDefault="70C000DA" w14:paraId="52BE389F" w14:textId="64ECF36B">
      <w:pPr>
        <w:pStyle w:val="Title"/>
      </w:pPr>
    </w:p>
    <w:p w:rsidR="70C000DA" w:rsidP="70C000DA" w:rsidRDefault="70C000DA" w14:paraId="1F5FAB59" w14:textId="46AB74B5">
      <w:pPr>
        <w:pStyle w:val="Title"/>
      </w:pPr>
    </w:p>
    <w:p w:rsidR="00D1395E" w:rsidP="70C000DA" w:rsidRDefault="4643D557" w14:paraId="66290514" w14:textId="5F3F6F19">
      <w:pPr>
        <w:pStyle w:val="Heading1"/>
        <w:rPr>
          <w:rFonts w:ascii="Arial" w:hAnsi="Arial" w:eastAsia="Arial" w:cs="Arial"/>
          <w:sz w:val="48"/>
          <w:szCs w:val="48"/>
        </w:rPr>
      </w:pPr>
      <w:bookmarkStart w:name="_Toc1158038505" w:id="2"/>
      <w:bookmarkStart w:name="_Toc1673808527" w:id="975862211"/>
      <w:r w:rsidRPr="70C000DA" w:rsidR="3993FE74">
        <w:rPr>
          <w:rFonts w:ascii="Arial" w:hAnsi="Arial" w:eastAsia="Arial" w:cs="Arial"/>
          <w:sz w:val="48"/>
          <w:szCs w:val="48"/>
        </w:rPr>
        <w:t>Effective Study Strategies for Students in the Digital Era</w:t>
      </w:r>
      <w:bookmarkEnd w:id="2"/>
      <w:bookmarkEnd w:id="975862211"/>
    </w:p>
    <w:p w:rsidR="00507330" w:rsidP="65D1932A" w:rsidRDefault="00507330" w14:paraId="0FDA95F6" w14:textId="6DE72DFB"/>
    <w:p w:rsidR="00507330" w:rsidP="65D1932A" w:rsidRDefault="00507330" w14:paraId="32AC7563" w14:textId="2ACC2BF9">
      <w:pPr>
        <w:spacing w:after="0" w:line="360" w:lineRule="auto"/>
        <w:jc w:val="both"/>
        <w:rPr>
          <w:rFonts w:ascii="Aptos" w:hAnsi="Aptos" w:eastAsia="Aptos" w:cs="Aptos"/>
        </w:rPr>
      </w:pPr>
    </w:p>
    <w:p w:rsidR="00507330" w:rsidP="70C000DA" w:rsidRDefault="21812F9C" w14:paraId="6A8BF301" w14:textId="4E24C1F8">
      <w:pPr>
        <w:pStyle w:val="Heading2"/>
        <w:rPr>
          <w:rFonts w:ascii="Arial" w:hAnsi="Arial" w:eastAsia="Arial" w:cs="Arial"/>
        </w:rPr>
      </w:pPr>
      <w:bookmarkStart w:name="_Toc1317854120" w:id="4"/>
      <w:bookmarkStart w:name="_Toc614751360" w:id="5"/>
      <w:bookmarkStart w:name="_Toc924724648" w:id="6"/>
      <w:bookmarkStart w:name="_Toc854357718" w:id="2035528931"/>
      <w:r w:rsidR="7AC5EE80">
        <w:rPr/>
        <w:t>Introduction</w:t>
      </w:r>
      <w:bookmarkEnd w:id="4"/>
      <w:bookmarkEnd w:id="5"/>
      <w:bookmarkEnd w:id="6"/>
      <w:bookmarkEnd w:id="2035528931"/>
    </w:p>
    <w:p w:rsidR="00507330" w:rsidP="70C000DA" w:rsidRDefault="00507330" w14:paraId="5CE1BE5D" w14:textId="4383D33E">
      <w:pPr>
        <w:spacing w:after="0" w:line="360" w:lineRule="auto"/>
        <w:jc w:val="both"/>
        <w:rPr>
          <w:rFonts w:ascii="Arial" w:hAnsi="Arial" w:eastAsia="Arial" w:cs="Arial"/>
        </w:rPr>
      </w:pPr>
    </w:p>
    <w:p w:rsidR="00507330" w:rsidP="70C000DA" w:rsidRDefault="698555C9" w14:paraId="0068BCB2" w14:textId="60B0B49A">
      <w:pPr>
        <w:spacing w:after="0" w:line="360" w:lineRule="auto"/>
        <w:jc w:val="both"/>
        <w:rPr>
          <w:rFonts w:ascii="Arial" w:hAnsi="Arial" w:eastAsia="Arial" w:cs="Arial"/>
          <w:color w:val="000000" w:themeColor="text1" w:themeTint="FF" w:themeShade="FF"/>
        </w:rPr>
      </w:pPr>
      <w:r w:rsidRPr="70C000DA" w:rsidR="2FB6B3D5">
        <w:rPr>
          <w:rFonts w:ascii="Arial" w:hAnsi="Arial" w:eastAsia="Arial" w:cs="Arial"/>
          <w:color w:val="000000" w:themeColor="text1" w:themeTint="FF" w:themeShade="FF"/>
        </w:rPr>
        <w:t>Technology has given students access to a wealth of information and tools to improve their learning. To improve academic performance, students</w:t>
      </w:r>
      <w:r w:rsidRPr="70C000DA" w:rsidR="51CB2869">
        <w:rPr>
          <w:rFonts w:ascii="Arial" w:hAnsi="Arial" w:eastAsia="Arial" w:cs="Arial"/>
          <w:color w:val="000000" w:themeColor="text1" w:themeTint="FF" w:themeShade="FF"/>
        </w:rPr>
        <w:t xml:space="preserve"> </w:t>
      </w:r>
      <w:r w:rsidRPr="70C000DA" w:rsidR="0ED5C600">
        <w:rPr>
          <w:rFonts w:ascii="Arial" w:hAnsi="Arial" w:eastAsia="Arial" w:cs="Arial"/>
          <w:color w:val="000000" w:themeColor="text1" w:themeTint="FF" w:themeShade="FF"/>
        </w:rPr>
        <w:t>shoed</w:t>
      </w:r>
      <w:r w:rsidRPr="70C000DA" w:rsidR="51CB2869">
        <w:rPr>
          <w:rFonts w:ascii="Arial" w:hAnsi="Arial" w:eastAsia="Arial" w:cs="Arial"/>
          <w:color w:val="000000" w:themeColor="text1" w:themeTint="FF" w:themeShade="FF"/>
        </w:rPr>
        <w:t xml:space="preserve"> </w:t>
      </w:r>
      <w:r w:rsidRPr="70C000DA" w:rsidR="2FB6B3D5">
        <w:rPr>
          <w:rFonts w:ascii="Arial" w:hAnsi="Arial" w:eastAsia="Arial" w:cs="Arial"/>
          <w:color w:val="000000" w:themeColor="text1" w:themeTint="FF" w:themeShade="FF"/>
        </w:rPr>
        <w:t xml:space="preserve">adjust and adopt </w:t>
      </w:r>
      <w:r w:rsidRPr="70C000DA" w:rsidR="2FB6B3D5">
        <w:rPr>
          <w:rFonts w:ascii="Arial" w:hAnsi="Arial" w:eastAsia="Arial" w:cs="Arial"/>
          <w:color w:val="000000" w:themeColor="text1" w:themeTint="FF" w:themeShade="FF"/>
        </w:rPr>
        <w:t>appropriate study</w:t>
      </w:r>
      <w:r w:rsidRPr="70C000DA" w:rsidR="2FB6B3D5">
        <w:rPr>
          <w:rFonts w:ascii="Arial" w:hAnsi="Arial" w:eastAsia="Arial" w:cs="Arial"/>
          <w:color w:val="000000" w:themeColor="text1" w:themeTint="FF" w:themeShade="FF"/>
        </w:rPr>
        <w:t xml:space="preserve"> habits due to digital distractions.</w:t>
      </w:r>
      <w:r w:rsidRPr="70C000DA" w:rsidR="4727A3A7">
        <w:rPr>
          <w:rFonts w:ascii="Arial" w:hAnsi="Arial" w:eastAsia="Arial" w:cs="Arial"/>
          <w:color w:val="000000" w:themeColor="text1" w:themeTint="FF" w:themeShade="FF"/>
        </w:rPr>
        <w:t xml:space="preserve"> T</w:t>
      </w:r>
      <w:r w:rsidRPr="70C000DA" w:rsidR="2FB6B3D5">
        <w:rPr>
          <w:rFonts w:ascii="Arial" w:hAnsi="Arial" w:eastAsia="Arial" w:cs="Arial"/>
          <w:color w:val="000000" w:themeColor="text1" w:themeTint="FF" w:themeShade="FF"/>
        </w:rPr>
        <w:t>his post discusses evidence-based study methodologies that use digital resources and how to adopt them while acknowledging their limitations.</w:t>
      </w:r>
      <w:r w:rsidRPr="70C000DA" w:rsidR="72FFCEE7">
        <w:rPr>
          <w:rFonts w:ascii="Arial" w:hAnsi="Arial" w:eastAsia="Arial" w:cs="Arial"/>
          <w:color w:val="000000" w:themeColor="text1" w:themeTint="FF" w:themeShade="FF"/>
        </w:rPr>
        <w:t xml:space="preserve"> According to </w:t>
      </w:r>
      <w:r w:rsidRPr="70C000DA" w:rsidR="4BE1CFAD">
        <w:rPr>
          <w:rFonts w:ascii="Arial" w:hAnsi="Arial" w:eastAsia="Arial" w:cs="Arial"/>
          <w:color w:val="000000" w:themeColor="text1" w:themeTint="FF" w:themeShade="FF"/>
        </w:rPr>
        <w:t>Choudhury et al.</w:t>
      </w:r>
      <w:r w:rsidRPr="70C000DA" w:rsidR="16EC0580">
        <w:rPr>
          <w:rFonts w:ascii="Arial" w:hAnsi="Arial" w:eastAsia="Arial" w:cs="Arial"/>
          <w:color w:val="000000" w:themeColor="text1" w:themeTint="FF" w:themeShade="FF"/>
        </w:rPr>
        <w:t xml:space="preserve"> </w:t>
      </w:r>
      <w:r w:rsidRPr="70C000DA" w:rsidR="4BE1CFAD">
        <w:rPr>
          <w:rFonts w:ascii="Arial" w:hAnsi="Arial" w:eastAsia="Arial" w:cs="Arial"/>
          <w:color w:val="000000" w:themeColor="text1" w:themeTint="FF" w:themeShade="FF"/>
        </w:rPr>
        <w:t xml:space="preserve">2023) </w:t>
      </w:r>
      <w:r w:rsidRPr="70C000DA" w:rsidR="0E45349D">
        <w:rPr>
          <w:rFonts w:ascii="Arial" w:hAnsi="Arial" w:eastAsia="Arial" w:cs="Arial"/>
          <w:color w:val="000000" w:themeColor="text1" w:themeTint="FF" w:themeShade="FF"/>
        </w:rPr>
        <w:t>This digitalization has been rapid, and this has itself b</w:t>
      </w:r>
      <w:r w:rsidRPr="70C000DA" w:rsidR="7C4B8BC9">
        <w:rPr>
          <w:rFonts w:ascii="Arial" w:hAnsi="Arial" w:eastAsia="Arial" w:cs="Arial"/>
          <w:color w:val="000000" w:themeColor="text1" w:themeTint="FF" w:themeShade="FF"/>
        </w:rPr>
        <w:t>rought about a lot of impacts.</w:t>
      </w:r>
    </w:p>
    <w:p w:rsidR="00D1395E" w:rsidP="70C000DA" w:rsidRDefault="4643D557" w14:paraId="7C304941" w14:textId="555377A4">
      <w:pPr>
        <w:spacing w:after="0" w:line="360" w:lineRule="auto"/>
        <w:jc w:val="both"/>
        <w:rPr>
          <w:rFonts w:ascii="Arial" w:hAnsi="Arial" w:eastAsia="Arial" w:cs="Arial"/>
          <w:color w:val="000000" w:themeColor="text1" w:themeTint="FF" w:themeShade="FF"/>
        </w:rPr>
      </w:pPr>
      <w:r w:rsidRPr="70C000DA" w:rsidR="3993FE74">
        <w:rPr>
          <w:rFonts w:ascii="Arial" w:hAnsi="Arial" w:eastAsia="Arial" w:cs="Arial"/>
          <w:color w:val="000000" w:themeColor="text1" w:themeTint="FF" w:themeShade="FF"/>
        </w:rPr>
        <w:t xml:space="preserve">Active learning—problem-solving, conversations, and case studies—is one of the best ways to deepen learning. Quizlet, Kahoot, and interactive MOOCs allow students to practice and apply knowledge in real time. </w:t>
      </w:r>
      <w:r w:rsidRPr="70C000DA" w:rsidR="2FB6B3D5">
        <w:rPr>
          <w:rFonts w:ascii="Arial" w:hAnsi="Arial" w:eastAsia="Arial" w:cs="Arial"/>
          <w:color w:val="000000" w:themeColor="text1" w:themeTint="FF" w:themeShade="FF"/>
        </w:rPr>
        <w:t>According to</w:t>
      </w:r>
      <w:r w:rsidRPr="70C000DA" w:rsidR="62ECA217">
        <w:rPr>
          <w:rFonts w:ascii="Arial" w:hAnsi="Arial" w:eastAsia="Arial" w:cs="Arial"/>
          <w:color w:val="000000" w:themeColor="text1" w:themeTint="FF" w:themeShade="FF"/>
        </w:rPr>
        <w:t xml:space="preserve"> </w:t>
      </w:r>
      <w:r w:rsidRPr="70C000DA" w:rsidR="3CEB0E59">
        <w:rPr>
          <w:rFonts w:ascii="Arial" w:hAnsi="Arial" w:eastAsia="Arial" w:cs="Arial"/>
          <w:color w:val="000000" w:themeColor="text1" w:themeTint="FF" w:themeShade="FF"/>
        </w:rPr>
        <w:t>Zhussupova</w:t>
      </w:r>
      <w:r w:rsidRPr="70C000DA" w:rsidR="3CEB0E59">
        <w:rPr>
          <w:rFonts w:ascii="Arial" w:hAnsi="Arial" w:eastAsia="Arial" w:cs="Arial"/>
          <w:color w:val="000000" w:themeColor="text1" w:themeTint="FF" w:themeShade="FF"/>
        </w:rPr>
        <w:t xml:space="preserve"> and Jemal (2020) </w:t>
      </w:r>
      <w:r w:rsidRPr="70C000DA" w:rsidR="62ECA217">
        <w:rPr>
          <w:rFonts w:ascii="Arial" w:hAnsi="Arial" w:eastAsia="Arial" w:cs="Arial"/>
          <w:color w:val="000000" w:themeColor="text1" w:themeTint="FF" w:themeShade="FF"/>
        </w:rPr>
        <w:t xml:space="preserve">Moreover, MOOC’s </w:t>
      </w:r>
      <w:r w:rsidRPr="70C000DA" w:rsidR="62ECA217">
        <w:rPr>
          <w:rFonts w:ascii="Arial" w:hAnsi="Arial" w:eastAsia="Arial" w:cs="Arial"/>
          <w:color w:val="000000" w:themeColor="text1" w:themeTint="FF" w:themeShade="FF"/>
        </w:rPr>
        <w:t>surrounding</w:t>
      </w:r>
      <w:r w:rsidRPr="70C000DA" w:rsidR="62ECA217">
        <w:rPr>
          <w:rFonts w:ascii="Arial" w:hAnsi="Arial" w:eastAsia="Arial" w:cs="Arial"/>
          <w:color w:val="000000" w:themeColor="text1" w:themeTint="FF" w:themeShade="FF"/>
        </w:rPr>
        <w:t xml:space="preserve"> </w:t>
      </w:r>
      <w:r w:rsidRPr="70C000DA" w:rsidR="62ECA217">
        <w:rPr>
          <w:rFonts w:ascii="Arial" w:hAnsi="Arial" w:eastAsia="Arial" w:cs="Arial"/>
          <w:color w:val="000000" w:themeColor="text1" w:themeTint="FF" w:themeShade="FF"/>
        </w:rPr>
        <w:t>permits</w:t>
      </w:r>
      <w:r w:rsidRPr="70C000DA" w:rsidR="62ECA217">
        <w:rPr>
          <w:rFonts w:ascii="Arial" w:hAnsi="Arial" w:eastAsia="Arial" w:cs="Arial"/>
          <w:color w:val="000000" w:themeColor="text1" w:themeTint="FF" w:themeShade="FF"/>
        </w:rPr>
        <w:t xml:space="preserve"> students to revise the themes covered in practical lessons and encourages the study to occur more effectively. </w:t>
      </w:r>
      <w:r w:rsidRPr="70C000DA" w:rsidR="3993FE74">
        <w:rPr>
          <w:rFonts w:ascii="Arial" w:hAnsi="Arial" w:eastAsia="Arial" w:cs="Arial"/>
          <w:color w:val="000000" w:themeColor="text1" w:themeTint="FF" w:themeShade="FF"/>
        </w:rPr>
        <w:t xml:space="preserve">Implementation: Students can use Quizlet or Coursera or edX discussion boards to review crucial ideas. These tools provide rapid feedback, which reinforces learning. History students could </w:t>
      </w:r>
      <w:r w:rsidRPr="70C000DA" w:rsidR="3993FE74">
        <w:rPr>
          <w:rFonts w:ascii="Arial" w:hAnsi="Arial" w:eastAsia="Arial" w:cs="Arial"/>
          <w:color w:val="000000" w:themeColor="text1" w:themeTint="FF" w:themeShade="FF"/>
        </w:rPr>
        <w:t>utilize</w:t>
      </w:r>
      <w:r w:rsidRPr="70C000DA" w:rsidR="3993FE74">
        <w:rPr>
          <w:rFonts w:ascii="Arial" w:hAnsi="Arial" w:eastAsia="Arial" w:cs="Arial"/>
          <w:color w:val="000000" w:themeColor="text1" w:themeTint="FF" w:themeShade="FF"/>
        </w:rPr>
        <w:t xml:space="preserve"> an online quiz app to evaluate their knowledge of historical dates and events before exams to detect gaps in their knowledge.</w:t>
      </w:r>
    </w:p>
    <w:p w:rsidR="00D1395E" w:rsidP="70C000DA" w:rsidRDefault="4643D557" w14:paraId="545F09D9" w14:textId="021170B3">
      <w:pPr>
        <w:spacing w:after="0" w:line="360" w:lineRule="auto"/>
        <w:rPr>
          <w:rFonts w:ascii="Arial" w:hAnsi="Arial" w:eastAsia="Arial" w:cs="Arial"/>
          <w:color w:val="000000" w:themeColor="text1" w:themeTint="FF" w:themeShade="FF"/>
        </w:rPr>
      </w:pPr>
      <w:r w:rsidRPr="70C000DA" w:rsidR="3993FE74">
        <w:rPr>
          <w:rFonts w:ascii="Arial" w:hAnsi="Arial" w:eastAsia="Arial" w:cs="Arial"/>
          <w:color w:val="000000" w:themeColor="text1" w:themeTint="FF" w:themeShade="FF"/>
        </w:rPr>
        <w:t xml:space="preserve">Active learning improves retention and comprehension. Active learning demands constant engagement, thus kids without self-regulation abilities may struggle. In some situations, kids may watch videos without </w:t>
      </w:r>
      <w:r w:rsidRPr="70C000DA" w:rsidR="3993FE74">
        <w:rPr>
          <w:rFonts w:ascii="Arial" w:hAnsi="Arial" w:eastAsia="Arial" w:cs="Arial"/>
          <w:color w:val="000000" w:themeColor="text1" w:themeTint="FF" w:themeShade="FF"/>
        </w:rPr>
        <w:t>participating</w:t>
      </w:r>
      <w:r w:rsidRPr="70C000DA" w:rsidR="3993FE74">
        <w:rPr>
          <w:rFonts w:ascii="Arial" w:hAnsi="Arial" w:eastAsia="Arial" w:cs="Arial"/>
          <w:color w:val="000000" w:themeColor="text1" w:themeTint="FF" w:themeShade="FF"/>
        </w:rPr>
        <w:t>.</w:t>
      </w:r>
    </w:p>
    <w:p w:rsidR="00D1395E" w:rsidP="70C000DA" w:rsidRDefault="4643D557" w14:paraId="23FFF91E" w14:textId="164242C0">
      <w:pPr>
        <w:pStyle w:val="Normal"/>
        <w:spacing w:after="0" w:line="360" w:lineRule="auto"/>
        <w:rPr>
          <w:rFonts w:ascii="Arial" w:hAnsi="Arial" w:eastAsia="Arial" w:cs="Arial"/>
          <w:color w:val="000000" w:themeColor="text1" w:themeTint="FF" w:themeShade="FF"/>
        </w:rPr>
      </w:pPr>
      <w:r w:rsidRPr="70C000DA" w:rsidR="3993FE74">
        <w:rPr>
          <w:rFonts w:ascii="Arial" w:hAnsi="Arial" w:eastAsia="Arial" w:cs="Arial"/>
          <w:color w:val="000000" w:themeColor="text1" w:themeTint="FF" w:themeShade="FF"/>
        </w:rPr>
        <w:t>In a distracted digital world, time management is essential.</w:t>
      </w:r>
      <w:r w:rsidRPr="70C000DA" w:rsidR="45B83E0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0C000DA" w:rsidR="45B83E08">
        <w:rPr>
          <w:rFonts w:ascii="Arial" w:hAnsi="Arial" w:eastAsia="Arial" w:cs="Arial"/>
          <w:b w:val="0"/>
          <w:bCs w:val="0"/>
          <w:i w:val="0"/>
          <w:iCs w:val="0"/>
          <w:caps w:val="0"/>
          <w:smallCaps w:val="0"/>
          <w:noProof w:val="0"/>
          <w:color w:val="000000" w:themeColor="text1" w:themeTint="FF" w:themeShade="FF"/>
          <w:sz w:val="24"/>
          <w:szCs w:val="24"/>
          <w:lang w:val="en-US"/>
        </w:rPr>
        <w:t xml:space="preserve">This technique was developed by </w:t>
      </w:r>
      <w:hyperlink r:id="Rc08d688fc1384e95">
        <w:r w:rsidRPr="70C000DA" w:rsidR="45B83E08">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Francesco Cirillo</w:t>
        </w:r>
      </w:hyperlink>
      <w:r w:rsidRPr="70C000DA" w:rsidR="45B83E08">
        <w:rPr>
          <w:rFonts w:ascii="Arial" w:hAnsi="Arial" w:eastAsia="Arial" w:cs="Arial"/>
          <w:b w:val="0"/>
          <w:bCs w:val="0"/>
          <w:i w:val="0"/>
          <w:iCs w:val="0"/>
          <w:caps w:val="0"/>
          <w:smallCaps w:val="0"/>
          <w:noProof w:val="0"/>
          <w:color w:val="000000" w:themeColor="text1" w:themeTint="FF" w:themeShade="FF"/>
          <w:sz w:val="24"/>
          <w:szCs w:val="24"/>
          <w:lang w:val="en-US"/>
        </w:rPr>
        <w:t xml:space="preserve"> in the late 1980s while he was a university student</w:t>
      </w:r>
      <w:r w:rsidRPr="70C000DA" w:rsidR="7FD9BA17">
        <w:rPr>
          <w:rFonts w:ascii="Arial" w:hAnsi="Arial" w:eastAsia="Arial" w:cs="Arial"/>
          <w:noProof w:val="0"/>
          <w:color w:val="000000" w:themeColor="text1" w:themeTint="FF" w:themeShade="FF"/>
          <w:sz w:val="24"/>
          <w:szCs w:val="24"/>
          <w:lang w:val="en-US"/>
        </w:rPr>
        <w:t>,</w:t>
      </w:r>
      <w:r w:rsidRPr="70C000DA" w:rsidR="7FD9BA17">
        <w:rPr>
          <w:rFonts w:ascii="Arial" w:hAnsi="Arial" w:eastAsia="Arial" w:cs="Arial"/>
          <w:noProof w:val="0"/>
          <w:color w:val="000000" w:themeColor="text1" w:themeTint="FF" w:themeShade="FF"/>
          <w:sz w:val="24"/>
          <w:szCs w:val="24"/>
          <w:lang w:val="en-US"/>
        </w:rPr>
        <w:t xml:space="preserve"> </w:t>
      </w:r>
      <w:r w:rsidRPr="70C000DA" w:rsidR="7FD9BA17">
        <w:rPr>
          <w:rFonts w:ascii="Arial" w:hAnsi="Arial" w:eastAsia="Arial" w:cs="Arial"/>
          <w:noProof w:val="0"/>
          <w:color w:val="000000" w:themeColor="text1" w:themeTint="FF" w:themeShade="FF"/>
          <w:sz w:val="24"/>
          <w:szCs w:val="24"/>
          <w:lang w:val="en-US"/>
        </w:rPr>
        <w:t>Raeburn (2024)</w:t>
      </w:r>
      <w:r w:rsidRPr="70C000DA" w:rsidR="45B83E08">
        <w:rPr>
          <w:rFonts w:ascii="Arial" w:hAnsi="Arial" w:eastAsia="Arial" w:cs="Arial"/>
          <w:b w:val="0"/>
          <w:bCs w:val="0"/>
          <w:i w:val="0"/>
          <w:iCs w:val="0"/>
          <w:caps w:val="0"/>
          <w:smallCaps w:val="0"/>
          <w:noProof w:val="0"/>
          <w:color w:val="000000" w:themeColor="text1" w:themeTint="FF" w:themeShade="FF"/>
          <w:sz w:val="24"/>
          <w:szCs w:val="24"/>
          <w:lang w:val="en-US"/>
        </w:rPr>
        <w:t>.</w:t>
      </w:r>
      <w:r w:rsidRPr="70C000DA" w:rsidR="3993FE74">
        <w:rPr>
          <w:rFonts w:ascii="Arial" w:hAnsi="Arial" w:eastAsia="Arial" w:cs="Arial"/>
          <w:color w:val="000000" w:themeColor="text1" w:themeTint="FF" w:themeShade="FF"/>
        </w:rPr>
        <w:t xml:space="preserve"> </w:t>
      </w:r>
      <w:r w:rsidRPr="70C000DA" w:rsidR="3993FE74">
        <w:rPr>
          <w:rFonts w:ascii="Arial" w:hAnsi="Arial" w:eastAsia="Arial" w:cs="Arial"/>
          <w:color w:val="000000" w:themeColor="text1" w:themeTint="FF" w:themeShade="FF"/>
        </w:rPr>
        <w:t xml:space="preserve">Pomodoro Technique implementation: Students can </w:t>
      </w:r>
      <w:r w:rsidRPr="70C000DA" w:rsidR="3993FE74">
        <w:rPr>
          <w:rFonts w:ascii="Arial" w:hAnsi="Arial" w:eastAsia="Arial" w:cs="Arial"/>
          <w:color w:val="000000" w:themeColor="text1" w:themeTint="FF" w:themeShade="FF"/>
        </w:rPr>
        <w:t>utilize</w:t>
      </w:r>
      <w:r w:rsidRPr="70C000DA" w:rsidR="3993FE74">
        <w:rPr>
          <w:rFonts w:ascii="Arial" w:hAnsi="Arial" w:eastAsia="Arial" w:cs="Arial"/>
          <w:color w:val="000000" w:themeColor="text1" w:themeTint="FF" w:themeShade="FF"/>
        </w:rPr>
        <w:t xml:space="preserve"> timers or applications like Be Focused or Po</w:t>
      </w:r>
      <w:r w:rsidRPr="70C000DA" w:rsidR="6C2984AD">
        <w:rPr>
          <w:rFonts w:ascii="Arial" w:hAnsi="Arial" w:eastAsia="Arial" w:cs="Arial"/>
          <w:color w:val="000000" w:themeColor="text1" w:themeTint="FF" w:themeShade="FF"/>
        </w:rPr>
        <w:t>modoro</w:t>
      </w:r>
      <w:r w:rsidRPr="70C000DA" w:rsidR="3993FE74">
        <w:rPr>
          <w:rFonts w:ascii="Arial" w:hAnsi="Arial" w:eastAsia="Arial" w:cs="Arial"/>
          <w:color w:val="000000" w:themeColor="text1" w:themeTint="FF" w:themeShade="FF"/>
        </w:rPr>
        <w:t>. For instance, a student preparing for a final test would set a 25-minute timer to study, then take a 5-minute break to check messages or social media.</w:t>
      </w:r>
    </w:p>
    <w:p w:rsidR="00D1395E" w:rsidP="6EC3BBDB" w:rsidRDefault="4643D557" w14:paraId="663D9133" w14:textId="708999EA">
      <w:pPr>
        <w:spacing w:after="0" w:line="360" w:lineRule="auto"/>
      </w:pPr>
      <w:r w:rsidRPr="70C000DA">
        <w:rPr>
          <w:rFonts w:ascii="Arial" w:hAnsi="Arial" w:eastAsia="Arial" w:cs="Arial"/>
        </w:rPr>
        <w:br w:type="page"/>
      </w:r>
    </w:p>
    <w:p w:rsidR="00D1395E" w:rsidP="70C000DA" w:rsidRDefault="4643D557" w14:paraId="7F2F912B" w14:textId="3E46FCDE">
      <w:pPr>
        <w:pStyle w:val="Heading2"/>
        <w:rPr>
          <w:rFonts w:ascii="Arial" w:hAnsi="Arial" w:eastAsia="Arial" w:cs="Arial"/>
          <w:color w:val="000000" w:themeColor="text1" w:themeTint="FF" w:themeShade="FF"/>
          <w:sz w:val="28"/>
          <w:szCs w:val="28"/>
        </w:rPr>
      </w:pPr>
      <w:bookmarkStart w:name="_Toc161311900" w:id="12"/>
      <w:bookmarkStart w:name="_Toc1401035187" w:id="13"/>
      <w:bookmarkStart w:name="_Toc329185969" w:id="291285752"/>
      <w:r w:rsidR="36F1F61E">
        <w:rPr/>
        <w:t>Main Body</w:t>
      </w:r>
      <w:r w:rsidR="01C66981">
        <w:rPr/>
        <w:t xml:space="preserve"> - </w:t>
      </w:r>
      <w:bookmarkEnd w:id="12"/>
      <w:bookmarkEnd w:id="13"/>
      <w:r w:rsidR="01C66981">
        <w:rPr/>
        <w:t>Pomodoro Technique</w:t>
      </w:r>
      <w:bookmarkEnd w:id="291285752"/>
    </w:p>
    <w:p w:rsidR="00D1395E" w:rsidP="70C000DA" w:rsidRDefault="4643D557" w14:paraId="39CBED99" w14:textId="7BE0DE1F">
      <w:pPr>
        <w:pStyle w:val="Heading1"/>
        <w:spacing w:before="0" w:beforeAutospacing="off" w:after="0" w:afterAutospacing="off" w:line="360" w:lineRule="auto"/>
      </w:pPr>
    </w:p>
    <w:p w:rsidR="00D1395E" w:rsidP="70C000DA" w:rsidRDefault="4643D557" w14:paraId="3E719835" w14:textId="634E7BBD">
      <w:pPr>
        <w:pStyle w:val="Normal"/>
        <w:rPr>
          <w:rFonts w:ascii="Arial" w:hAnsi="Arial" w:eastAsia="Arial" w:cs="Arial"/>
          <w:color w:val="000000" w:themeColor="text1" w:themeTint="FF" w:themeShade="FF"/>
        </w:rPr>
      </w:pPr>
      <w:r w:rsidRPr="70C000DA" w:rsidR="3993FE74">
        <w:rPr>
          <w:rFonts w:ascii="Arial" w:hAnsi="Arial" w:eastAsia="Arial" w:cs="Arial"/>
          <w:color w:val="000000" w:themeColor="text1" w:themeTint="FF" w:themeShade="FF"/>
        </w:rPr>
        <w:t xml:space="preserve">The Pomodoro Technique reduces mental weariness, improving focus and productivity (Cirillo, 2006). Research papers demand extended, uninterrupted focus, thus it may not work for pupils. Students may waste time on distracting activities if they </w:t>
      </w:r>
      <w:r w:rsidRPr="70C000DA" w:rsidR="3993FE74">
        <w:rPr>
          <w:rFonts w:ascii="Arial" w:hAnsi="Arial" w:eastAsia="Arial" w:cs="Arial"/>
          <w:color w:val="000000" w:themeColor="text1" w:themeTint="FF" w:themeShade="FF"/>
        </w:rPr>
        <w:t>don't</w:t>
      </w:r>
      <w:r w:rsidRPr="70C000DA" w:rsidR="3993FE74">
        <w:rPr>
          <w:rFonts w:ascii="Arial" w:hAnsi="Arial" w:eastAsia="Arial" w:cs="Arial"/>
          <w:color w:val="000000" w:themeColor="text1" w:themeTint="FF" w:themeShade="FF"/>
        </w:rPr>
        <w:t xml:space="preserve"> use their break time productively.</w:t>
      </w:r>
    </w:p>
    <w:p w:rsidR="00D1395E" w:rsidP="70C000DA" w:rsidRDefault="4643D557" w14:paraId="40E1D9B6" w14:textId="69F8D5E8">
      <w:pPr>
        <w:spacing w:after="0" w:line="360" w:lineRule="auto"/>
        <w:rPr>
          <w:rFonts w:ascii="Arial" w:hAnsi="Arial" w:eastAsia="Arial" w:cs="Arial"/>
          <w:color w:val="000000" w:themeColor="text1" w:themeTint="FF" w:themeShade="FF"/>
        </w:rPr>
      </w:pPr>
      <w:r w:rsidRPr="70C000DA" w:rsidR="3993FE74">
        <w:rPr>
          <w:rFonts w:ascii="Arial" w:hAnsi="Arial" w:eastAsia="Arial" w:cs="Arial"/>
          <w:color w:val="000000" w:themeColor="text1" w:themeTint="FF" w:themeShade="FF"/>
        </w:rPr>
        <w:t xml:space="preserve">Students need to take notes, and the digital age has many tools to help them. Students may </w:t>
      </w:r>
      <w:r w:rsidRPr="70C000DA" w:rsidR="61735FD8">
        <w:rPr>
          <w:rFonts w:ascii="Arial" w:hAnsi="Arial" w:eastAsia="Arial" w:cs="Arial"/>
          <w:color w:val="000000" w:themeColor="text1" w:themeTint="FF" w:themeShade="FF"/>
        </w:rPr>
        <w:t>organize</w:t>
      </w:r>
      <w:r w:rsidRPr="70C000DA" w:rsidR="3993FE74">
        <w:rPr>
          <w:rFonts w:ascii="Arial" w:hAnsi="Arial" w:eastAsia="Arial" w:cs="Arial"/>
          <w:color w:val="000000" w:themeColor="text1" w:themeTint="FF" w:themeShade="FF"/>
        </w:rPr>
        <w:t xml:space="preserve"> and store text, photographs, and audio with Evernote, Microsoft OneNote, and Google Keep.</w:t>
      </w:r>
    </w:p>
    <w:p w:rsidR="00D1395E" w:rsidP="70C000DA" w:rsidRDefault="00D1395E" w14:paraId="1B7EC7BC" w14:textId="13F84697">
      <w:pPr>
        <w:spacing w:after="0" w:line="360" w:lineRule="auto"/>
        <w:rPr>
          <w:rFonts w:ascii="Arial" w:hAnsi="Arial" w:eastAsia="Arial" w:cs="Arial"/>
        </w:rPr>
      </w:pPr>
    </w:p>
    <w:p w:rsidR="00507330" w:rsidP="70C000DA" w:rsidRDefault="4643D557" w14:paraId="14CE1333" w14:textId="00CB0B2E">
      <w:pPr>
        <w:pStyle w:val="Normal"/>
        <w:rPr>
          <w:rFonts w:ascii="Arial" w:hAnsi="Arial" w:eastAsia="Arial" w:cs="Arial"/>
          <w:color w:val="000000" w:themeColor="text1" w:themeTint="FF" w:themeShade="FF"/>
          <w:sz w:val="28"/>
          <w:szCs w:val="28"/>
        </w:rPr>
      </w:pPr>
      <w:bookmarkStart w:name="_Toc768826271" w:id="15"/>
      <w:bookmarkStart w:name="_Toc2129798987" w:id="16"/>
      <w:bookmarkStart w:name="_Toc394735735" w:id="17"/>
      <w:r w:rsidRPr="70C000DA" w:rsidR="3993FE74">
        <w:rPr>
          <w:rFonts w:ascii="Arial" w:hAnsi="Arial" w:eastAsia="Arial" w:cs="Arial"/>
          <w:sz w:val="28"/>
          <w:szCs w:val="28"/>
        </w:rPr>
        <w:t>Implementation</w:t>
      </w:r>
      <w:bookmarkEnd w:id="15"/>
      <w:bookmarkEnd w:id="16"/>
      <w:bookmarkEnd w:id="17"/>
      <w:r w:rsidRPr="70C000DA" w:rsidR="2FB6B3D5">
        <w:rPr>
          <w:rFonts w:ascii="Arial" w:hAnsi="Arial" w:eastAsia="Arial" w:cs="Arial"/>
          <w:sz w:val="28"/>
          <w:szCs w:val="28"/>
        </w:rPr>
        <w:t xml:space="preserve"> </w:t>
      </w:r>
    </w:p>
    <w:p w:rsidR="00D1395E" w:rsidP="70C000DA" w:rsidRDefault="4643D557" w14:paraId="1382DEBA" w14:textId="02BB6359">
      <w:pPr>
        <w:spacing w:after="0" w:line="360" w:lineRule="auto"/>
        <w:rPr>
          <w:rFonts w:ascii="Arial" w:hAnsi="Arial" w:eastAsia="Arial" w:cs="Arial"/>
          <w:color w:val="000000" w:themeColor="text1" w:themeTint="FF" w:themeShade="FF"/>
          <w:sz w:val="24"/>
          <w:szCs w:val="24"/>
        </w:rPr>
      </w:pPr>
      <w:r w:rsidRPr="70C000DA" w:rsidR="3993FE74">
        <w:rPr>
          <w:rFonts w:ascii="Arial" w:hAnsi="Arial" w:eastAsia="Arial" w:cs="Arial"/>
          <w:color w:val="000000" w:themeColor="text1" w:themeTint="FF" w:themeShade="FF"/>
          <w:sz w:val="24"/>
          <w:szCs w:val="24"/>
        </w:rPr>
        <w:t xml:space="preserve">These platforms let students take extensive notes during lectures and academic reading. Creating notebooks, tags, and searches for notes improves </w:t>
      </w:r>
      <w:r w:rsidRPr="70C000DA" w:rsidR="544518EC">
        <w:rPr>
          <w:rFonts w:ascii="Arial" w:hAnsi="Arial" w:eastAsia="Arial" w:cs="Arial"/>
          <w:color w:val="000000" w:themeColor="text1" w:themeTint="FF" w:themeShade="FF"/>
          <w:sz w:val="24"/>
          <w:szCs w:val="24"/>
        </w:rPr>
        <w:t>organization</w:t>
      </w:r>
      <w:r w:rsidRPr="70C000DA" w:rsidR="3993FE74">
        <w:rPr>
          <w:rFonts w:ascii="Arial" w:hAnsi="Arial" w:eastAsia="Arial" w:cs="Arial"/>
          <w:color w:val="000000" w:themeColor="text1" w:themeTint="FF" w:themeShade="FF"/>
          <w:sz w:val="24"/>
          <w:szCs w:val="24"/>
        </w:rPr>
        <w:t xml:space="preserve"> and productivity. A medical student may divide anatomical notes into sections and tag them with keywords for easy revision.</w:t>
      </w:r>
      <w:r w:rsidRPr="70C000DA" w:rsidR="0DE5932F">
        <w:rPr>
          <w:rFonts w:ascii="Arial" w:hAnsi="Arial" w:eastAsia="Arial" w:cs="Arial"/>
          <w:color w:val="000000" w:themeColor="text1" w:themeTint="FF" w:themeShade="FF"/>
          <w:sz w:val="24"/>
          <w:szCs w:val="24"/>
        </w:rPr>
        <w:t xml:space="preserve"> The </w:t>
      </w:r>
      <w:r w:rsidRPr="70C000DA" w:rsidR="0DE5932F">
        <w:rPr>
          <w:rFonts w:ascii="Arial" w:hAnsi="Arial" w:eastAsia="Arial" w:cs="Arial"/>
          <w:color w:val="000000" w:themeColor="text1" w:themeTint="FF" w:themeShade="FF"/>
          <w:sz w:val="24"/>
          <w:szCs w:val="24"/>
        </w:rPr>
        <w:t>numerous</w:t>
      </w:r>
      <w:r w:rsidRPr="70C000DA" w:rsidR="0DE5932F">
        <w:rPr>
          <w:rFonts w:ascii="Arial" w:hAnsi="Arial" w:eastAsia="Arial" w:cs="Arial"/>
          <w:color w:val="000000" w:themeColor="text1" w:themeTint="FF" w:themeShade="FF"/>
          <w:sz w:val="24"/>
          <w:szCs w:val="24"/>
        </w:rPr>
        <w:t xml:space="preserve"> apps available allow students to work independently, in groups and as part of the whole class, developing a range of knowledge and skills</w:t>
      </w:r>
      <w:r w:rsidRPr="70C000DA" w:rsidR="609F0059">
        <w:rPr>
          <w:rFonts w:ascii="Arial" w:hAnsi="Arial" w:eastAsia="Arial" w:cs="Arial"/>
          <w:color w:val="000000" w:themeColor="text1" w:themeTint="FF" w:themeShade="FF"/>
          <w:sz w:val="24"/>
          <w:szCs w:val="24"/>
        </w:rPr>
        <w:t xml:space="preserve">, </w:t>
      </w:r>
      <w:r w:rsidRPr="70C000DA" w:rsidR="0DE5932F">
        <w:rPr>
          <w:rFonts w:ascii="Arial" w:hAnsi="Arial" w:eastAsia="Arial" w:cs="Arial"/>
          <w:color w:val="000000" w:themeColor="text1" w:themeTint="FF" w:themeShade="FF"/>
          <w:sz w:val="24"/>
          <w:szCs w:val="24"/>
        </w:rPr>
        <w:t xml:space="preserve">Dias and Victor </w:t>
      </w:r>
      <w:r w:rsidRPr="70C000DA" w:rsidR="4AC48704">
        <w:rPr>
          <w:rFonts w:ascii="Arial" w:hAnsi="Arial" w:eastAsia="Arial" w:cs="Arial"/>
          <w:color w:val="000000" w:themeColor="text1" w:themeTint="FF" w:themeShade="FF"/>
          <w:sz w:val="24"/>
          <w:szCs w:val="24"/>
        </w:rPr>
        <w:t>(</w:t>
      </w:r>
      <w:r w:rsidRPr="70C000DA" w:rsidR="0DE5932F">
        <w:rPr>
          <w:rFonts w:ascii="Arial" w:hAnsi="Arial" w:eastAsia="Arial" w:cs="Arial"/>
          <w:color w:val="000000" w:themeColor="text1" w:themeTint="FF" w:themeShade="FF"/>
          <w:sz w:val="24"/>
          <w:szCs w:val="24"/>
        </w:rPr>
        <w:t>2022b)</w:t>
      </w:r>
    </w:p>
    <w:p w:rsidR="00D1395E" w:rsidP="70C000DA" w:rsidRDefault="4643D557" w14:paraId="13CA9905" w14:textId="2214328C">
      <w:pPr>
        <w:spacing w:after="0" w:line="360" w:lineRule="auto"/>
        <w:rPr>
          <w:rFonts w:ascii="Arial" w:hAnsi="Arial" w:eastAsia="Arial" w:cs="Arial"/>
          <w:color w:val="000000" w:themeColor="text1" w:themeTint="FF" w:themeShade="FF"/>
          <w:sz w:val="24"/>
          <w:szCs w:val="24"/>
        </w:rPr>
      </w:pPr>
      <w:r w:rsidRPr="70C000DA" w:rsidR="3993FE74">
        <w:rPr>
          <w:rFonts w:ascii="Arial" w:hAnsi="Arial" w:eastAsia="Arial" w:cs="Arial"/>
          <w:color w:val="000000" w:themeColor="text1" w:themeTint="FF" w:themeShade="FF"/>
          <w:sz w:val="24"/>
          <w:szCs w:val="24"/>
        </w:rPr>
        <w:t xml:space="preserve">Advantages and disadvantages When paired with cloud storage, digital </w:t>
      </w:r>
      <w:r w:rsidRPr="70C000DA" w:rsidR="3993FE74">
        <w:rPr>
          <w:rFonts w:ascii="Arial" w:hAnsi="Arial" w:eastAsia="Arial" w:cs="Arial"/>
          <w:color w:val="000000" w:themeColor="text1" w:themeTint="FF" w:themeShade="FF"/>
          <w:sz w:val="24"/>
          <w:szCs w:val="24"/>
        </w:rPr>
        <w:t>note-taking</w:t>
      </w:r>
      <w:r w:rsidRPr="70C000DA" w:rsidR="3993FE74">
        <w:rPr>
          <w:rFonts w:ascii="Arial" w:hAnsi="Arial" w:eastAsia="Arial" w:cs="Arial"/>
          <w:color w:val="000000" w:themeColor="text1" w:themeTint="FF" w:themeShade="FF"/>
          <w:sz w:val="24"/>
          <w:szCs w:val="24"/>
        </w:rPr>
        <w:t xml:space="preserve"> improves </w:t>
      </w:r>
      <w:r w:rsidRPr="70C000DA" w:rsidR="17DAE478">
        <w:rPr>
          <w:rFonts w:ascii="Arial" w:hAnsi="Arial" w:eastAsia="Arial" w:cs="Arial"/>
          <w:color w:val="000000" w:themeColor="text1" w:themeTint="FF" w:themeShade="FF"/>
          <w:sz w:val="24"/>
          <w:szCs w:val="24"/>
        </w:rPr>
        <w:t>organization</w:t>
      </w:r>
      <w:r w:rsidRPr="70C000DA" w:rsidR="3993FE74">
        <w:rPr>
          <w:rFonts w:ascii="Arial" w:hAnsi="Arial" w:eastAsia="Arial" w:cs="Arial"/>
          <w:color w:val="000000" w:themeColor="text1" w:themeTint="FF" w:themeShade="FF"/>
          <w:sz w:val="24"/>
          <w:szCs w:val="24"/>
        </w:rPr>
        <w:t xml:space="preserve"> and accessibility for students on any device.</w:t>
      </w:r>
      <w:r w:rsidRPr="70C000DA" w:rsidR="3993FE74">
        <w:rPr>
          <w:rFonts w:ascii="Arial" w:hAnsi="Arial" w:eastAsia="Arial" w:cs="Arial"/>
          <w:color w:val="000000" w:themeColor="text1" w:themeTint="FF" w:themeShade="FF"/>
          <w:sz w:val="24"/>
          <w:szCs w:val="24"/>
        </w:rPr>
        <w:t xml:space="preserve"> </w:t>
      </w:r>
      <w:r w:rsidRPr="70C000DA" w:rsidR="2CFCD266">
        <w:rPr>
          <w:rFonts w:ascii="Arial" w:hAnsi="Arial" w:eastAsia="Arial" w:cs="Arial"/>
          <w:color w:val="000000" w:themeColor="text1" w:themeTint="FF" w:themeShade="FF"/>
          <w:sz w:val="24"/>
          <w:szCs w:val="24"/>
        </w:rPr>
        <w:t xml:space="preserve">Digital technology usage has been extensively studied in academic research and industry. A deeper look at firm performance shows that digital transformation strategy and </w:t>
      </w:r>
      <w:r w:rsidRPr="70C000DA" w:rsidR="60E634A4">
        <w:rPr>
          <w:rFonts w:ascii="Arial" w:hAnsi="Arial" w:eastAsia="Arial" w:cs="Arial"/>
          <w:color w:val="000000" w:themeColor="text1" w:themeTint="FF" w:themeShade="FF"/>
          <w:sz w:val="24"/>
          <w:szCs w:val="24"/>
        </w:rPr>
        <w:t>organizational</w:t>
      </w:r>
      <w:r w:rsidRPr="70C000DA" w:rsidR="2CFCD266">
        <w:rPr>
          <w:rFonts w:ascii="Arial" w:hAnsi="Arial" w:eastAsia="Arial" w:cs="Arial"/>
          <w:color w:val="000000" w:themeColor="text1" w:themeTint="FF" w:themeShade="FF"/>
          <w:sz w:val="24"/>
          <w:szCs w:val="24"/>
        </w:rPr>
        <w:t xml:space="preserve"> innovation are </w:t>
      </w:r>
      <w:r w:rsidRPr="70C000DA" w:rsidR="2CFCD266">
        <w:rPr>
          <w:rFonts w:ascii="Arial" w:hAnsi="Arial" w:eastAsia="Arial" w:cs="Arial"/>
          <w:color w:val="000000" w:themeColor="text1" w:themeTint="FF" w:themeShade="FF"/>
          <w:sz w:val="24"/>
          <w:szCs w:val="24"/>
        </w:rPr>
        <w:t>facilitated</w:t>
      </w:r>
      <w:r w:rsidRPr="70C000DA" w:rsidR="2CFCD266">
        <w:rPr>
          <w:rFonts w:ascii="Arial" w:hAnsi="Arial" w:eastAsia="Arial" w:cs="Arial"/>
          <w:color w:val="000000" w:themeColor="text1" w:themeTint="FF" w:themeShade="FF"/>
          <w:sz w:val="24"/>
          <w:szCs w:val="24"/>
        </w:rPr>
        <w:t xml:space="preserve"> by digital technology usage</w:t>
      </w:r>
      <w:r w:rsidRPr="70C000DA" w:rsidR="17D4F026">
        <w:rPr>
          <w:rFonts w:ascii="Arial" w:hAnsi="Arial" w:eastAsia="Arial" w:cs="Arial"/>
          <w:color w:val="000000" w:themeColor="text1" w:themeTint="FF" w:themeShade="FF"/>
          <w:sz w:val="24"/>
          <w:szCs w:val="24"/>
        </w:rPr>
        <w:t xml:space="preserve"> Tsou and Chen</w:t>
      </w:r>
      <w:r w:rsidRPr="70C000DA" w:rsidR="133B7D02">
        <w:rPr>
          <w:rFonts w:ascii="Arial" w:hAnsi="Arial" w:eastAsia="Arial" w:cs="Arial"/>
          <w:color w:val="000000" w:themeColor="text1" w:themeTint="FF" w:themeShade="FF"/>
          <w:sz w:val="24"/>
          <w:szCs w:val="24"/>
        </w:rPr>
        <w:t xml:space="preserve"> (</w:t>
      </w:r>
      <w:r w:rsidRPr="70C000DA" w:rsidR="17D4F026">
        <w:rPr>
          <w:rFonts w:ascii="Arial" w:hAnsi="Arial" w:eastAsia="Arial" w:cs="Arial"/>
          <w:color w:val="000000" w:themeColor="text1" w:themeTint="FF" w:themeShade="FF"/>
          <w:sz w:val="24"/>
          <w:szCs w:val="24"/>
        </w:rPr>
        <w:t>2021)</w:t>
      </w:r>
      <w:r w:rsidRPr="70C000DA" w:rsidR="2CFCD266">
        <w:rPr>
          <w:rFonts w:ascii="Arial" w:hAnsi="Arial" w:eastAsia="Arial" w:cs="Arial"/>
          <w:color w:val="000000" w:themeColor="text1" w:themeTint="FF" w:themeShade="FF"/>
          <w:sz w:val="24"/>
          <w:szCs w:val="24"/>
        </w:rPr>
        <w:t>.</w:t>
      </w:r>
      <w:r w:rsidRPr="70C000DA" w:rsidR="2FB6B3D5">
        <w:rPr>
          <w:rFonts w:ascii="Arial" w:hAnsi="Arial" w:eastAsia="Arial" w:cs="Arial"/>
          <w:color w:val="000000" w:themeColor="text1" w:themeTint="FF" w:themeShade="FF"/>
          <w:sz w:val="24"/>
          <w:szCs w:val="24"/>
        </w:rPr>
        <w:t xml:space="preserve"> </w:t>
      </w:r>
      <w:r w:rsidRPr="70C000DA" w:rsidR="3993FE74">
        <w:rPr>
          <w:rFonts w:ascii="Arial" w:hAnsi="Arial" w:eastAsia="Arial" w:cs="Arial"/>
          <w:color w:val="000000" w:themeColor="text1" w:themeTint="FF" w:themeShade="FF"/>
          <w:sz w:val="24"/>
          <w:szCs w:val="24"/>
        </w:rPr>
        <w:t>Writing by hand</w:t>
      </w:r>
      <w:r w:rsidRPr="70C000DA" w:rsidR="3993FE74">
        <w:rPr>
          <w:rFonts w:ascii="Arial" w:hAnsi="Arial" w:eastAsia="Arial" w:cs="Arial"/>
          <w:color w:val="000000" w:themeColor="text1" w:themeTint="FF" w:themeShade="FF"/>
          <w:sz w:val="24"/>
          <w:szCs w:val="24"/>
        </w:rPr>
        <w:t xml:space="preserve"> improves memory retention, but overusing digital tools can distract from </w:t>
      </w:r>
      <w:r w:rsidRPr="70C000DA" w:rsidR="3993FE74">
        <w:rPr>
          <w:rFonts w:ascii="Arial" w:hAnsi="Arial" w:eastAsia="Arial" w:cs="Arial"/>
          <w:color w:val="000000" w:themeColor="text1" w:themeTint="FF" w:themeShade="FF"/>
          <w:sz w:val="24"/>
          <w:szCs w:val="24"/>
        </w:rPr>
        <w:t xml:space="preserve">it </w:t>
      </w:r>
      <w:r w:rsidRPr="70C000DA" w:rsidR="2FB6B3D5">
        <w:rPr>
          <w:rFonts w:ascii="Arial" w:hAnsi="Arial" w:eastAsia="Arial" w:cs="Arial"/>
          <w:color w:val="000000" w:themeColor="text1" w:themeTint="FF" w:themeShade="FF"/>
          <w:sz w:val="24"/>
          <w:szCs w:val="24"/>
        </w:rPr>
        <w:t>.</w:t>
      </w:r>
      <w:r w:rsidRPr="70C000DA" w:rsidR="3993FE74">
        <w:rPr>
          <w:rFonts w:ascii="Arial" w:hAnsi="Arial" w:eastAsia="Arial" w:cs="Arial"/>
          <w:color w:val="000000" w:themeColor="text1" w:themeTint="FF" w:themeShade="FF"/>
          <w:sz w:val="24"/>
          <w:szCs w:val="24"/>
        </w:rPr>
        <w:t xml:space="preserve"> This lets students collaborate, share resources, and give real-time </w:t>
      </w:r>
      <w:r w:rsidRPr="70C000DA" w:rsidR="0D6DE8C4">
        <w:rPr>
          <w:rFonts w:ascii="Arial" w:hAnsi="Arial" w:eastAsia="Arial" w:cs="Arial"/>
          <w:color w:val="000000" w:themeColor="text1" w:themeTint="FF" w:themeShade="FF"/>
          <w:sz w:val="24"/>
          <w:szCs w:val="24"/>
        </w:rPr>
        <w:t>feedback. This</w:t>
      </w:r>
      <w:r w:rsidRPr="70C000DA" w:rsidR="3993FE74">
        <w:rPr>
          <w:rFonts w:ascii="Arial" w:hAnsi="Arial" w:eastAsia="Arial" w:cs="Arial"/>
          <w:color w:val="000000" w:themeColor="text1" w:themeTint="FF" w:themeShade="FF"/>
          <w:sz w:val="24"/>
          <w:szCs w:val="24"/>
        </w:rPr>
        <w:t xml:space="preserve"> platform allows students to collaborate on papers, exchange ideas, and improve their knowledge through group projects and peer evaluation. Google Docs allows students to write and </w:t>
      </w:r>
      <w:r w:rsidRPr="70C000DA" w:rsidR="3993FE74">
        <w:rPr>
          <w:rFonts w:ascii="Arial" w:hAnsi="Arial" w:eastAsia="Arial" w:cs="Arial"/>
          <w:color w:val="000000" w:themeColor="text1" w:themeTint="FF" w:themeShade="FF"/>
          <w:sz w:val="24"/>
          <w:szCs w:val="24"/>
        </w:rPr>
        <w:t>modify</w:t>
      </w:r>
      <w:r w:rsidRPr="70C000DA" w:rsidR="3993FE74">
        <w:rPr>
          <w:rFonts w:ascii="Arial" w:hAnsi="Arial" w:eastAsia="Arial" w:cs="Arial"/>
          <w:color w:val="000000" w:themeColor="text1" w:themeTint="FF" w:themeShade="FF"/>
          <w:sz w:val="24"/>
          <w:szCs w:val="24"/>
        </w:rPr>
        <w:t xml:space="preserve"> research papers together, obtaining real-time feedback and refining ideas through peer feedback.</w:t>
      </w:r>
    </w:p>
    <w:p w:rsidR="00D1395E" w:rsidP="70C000DA" w:rsidRDefault="4643D557" w14:paraId="6C01C0AE" w14:textId="2E0CE242">
      <w:pPr>
        <w:spacing w:after="0" w:line="360" w:lineRule="auto"/>
        <w:jc w:val="distribute"/>
        <w:rPr>
          <w:rFonts w:ascii="Arial" w:hAnsi="Arial" w:eastAsia="Arial" w:cs="Arial"/>
          <w:color w:val="000000" w:themeColor="text1" w:themeTint="FF" w:themeShade="FF"/>
          <w:sz w:val="24"/>
          <w:szCs w:val="24"/>
        </w:rPr>
      </w:pPr>
      <w:r w:rsidRPr="70C000DA" w:rsidR="3993FE74">
        <w:rPr>
          <w:rFonts w:ascii="Arial" w:hAnsi="Arial" w:eastAsia="Arial" w:cs="Arial"/>
          <w:color w:val="000000" w:themeColor="text1" w:themeTint="FF" w:themeShade="FF"/>
          <w:sz w:val="24"/>
          <w:szCs w:val="24"/>
        </w:rPr>
        <w:t xml:space="preserve"> Diverse perspectives in collaborative learning can increase critical thinking and problem-solving. However, some students may contribute less and rely on others for content generation. Digital gadgets can also distract kids by allowing off-task interactions.</w:t>
      </w:r>
      <w:r w:rsidRPr="70C000DA" w:rsidR="4C2F134E">
        <w:rPr>
          <w:rFonts w:ascii="Arial" w:hAnsi="Arial" w:eastAsia="Arial" w:cs="Arial"/>
          <w:color w:val="000000" w:themeColor="text1" w:themeTint="FF" w:themeShade="FF"/>
          <w:sz w:val="24"/>
          <w:szCs w:val="24"/>
        </w:rPr>
        <w:t xml:space="preserve"> </w:t>
      </w:r>
      <w:r w:rsidRPr="70C000DA" w:rsidR="3993FE74">
        <w:rPr>
          <w:rFonts w:ascii="Arial" w:hAnsi="Arial" w:eastAsia="Arial" w:cs="Arial"/>
          <w:color w:val="000000" w:themeColor="text1" w:themeTint="FF" w:themeShade="FF"/>
          <w:sz w:val="24"/>
          <w:szCs w:val="24"/>
        </w:rPr>
        <w:t xml:space="preserve">Self-regulation and mindfulness are essential for digital distraction management. </w:t>
      </w:r>
      <w:r w:rsidRPr="70C000DA" w:rsidR="6561D834">
        <w:rPr>
          <w:rFonts w:ascii="Arial" w:hAnsi="Arial" w:eastAsia="Arial" w:cs="Arial"/>
          <w:color w:val="000000" w:themeColor="text1" w:themeTint="FF" w:themeShade="FF"/>
          <w:sz w:val="24"/>
          <w:szCs w:val="24"/>
        </w:rPr>
        <w:t>Past studies have shown that mindfulness intervention is effective in reducing stress levels in employees and improving the wellbeing of employees)</w:t>
      </w:r>
      <w:r w:rsidRPr="70C000DA" w:rsidR="149110CE">
        <w:rPr>
          <w:rFonts w:ascii="Arial" w:hAnsi="Arial" w:eastAsia="Arial" w:cs="Arial"/>
          <w:color w:val="000000" w:themeColor="text1" w:themeTint="FF" w:themeShade="FF"/>
          <w:sz w:val="24"/>
          <w:szCs w:val="24"/>
        </w:rPr>
        <w:t xml:space="preserve"> </w:t>
      </w:r>
      <w:r w:rsidRPr="70C000DA" w:rsidR="36FFAA61">
        <w:rPr>
          <w:rFonts w:ascii="Arial" w:hAnsi="Arial" w:eastAsia="Arial" w:cs="Arial"/>
          <w:color w:val="000000" w:themeColor="text1" w:themeTint="FF" w:themeShade="FF"/>
          <w:sz w:val="24"/>
          <w:szCs w:val="24"/>
        </w:rPr>
        <w:t>K</w:t>
      </w:r>
      <w:r w:rsidRPr="70C000DA" w:rsidR="5B3BB864">
        <w:rPr>
          <w:rFonts w:ascii="Arial" w:hAnsi="Arial" w:eastAsia="Arial" w:cs="Arial"/>
          <w:color w:val="000000" w:themeColor="text1" w:themeTint="FF" w:themeShade="FF"/>
          <w:sz w:val="24"/>
          <w:szCs w:val="24"/>
        </w:rPr>
        <w:t>han,</w:t>
      </w:r>
      <w:r w:rsidRPr="70C000DA" w:rsidR="6561D834">
        <w:rPr>
          <w:rFonts w:ascii="Arial" w:hAnsi="Arial" w:eastAsia="Arial" w:cs="Arial"/>
          <w:color w:val="000000" w:themeColor="text1" w:themeTint="FF" w:themeShade="FF"/>
          <w:sz w:val="24"/>
          <w:szCs w:val="24"/>
        </w:rPr>
        <w:t xml:space="preserve"> </w:t>
      </w:r>
      <w:r w:rsidRPr="70C000DA" w:rsidR="72572089">
        <w:rPr>
          <w:rFonts w:ascii="Arial" w:hAnsi="Arial" w:eastAsia="Arial" w:cs="Arial"/>
          <w:color w:val="000000" w:themeColor="text1" w:themeTint="FF" w:themeShade="FF"/>
          <w:sz w:val="24"/>
          <w:szCs w:val="24"/>
        </w:rPr>
        <w:t xml:space="preserve">S., </w:t>
      </w:r>
      <w:r w:rsidRPr="70C000DA" w:rsidR="72572089">
        <w:rPr>
          <w:rFonts w:ascii="Arial" w:hAnsi="Arial" w:eastAsia="Arial" w:cs="Arial"/>
          <w:color w:val="000000" w:themeColor="text1" w:themeTint="FF" w:themeShade="FF"/>
          <w:sz w:val="24"/>
          <w:szCs w:val="24"/>
        </w:rPr>
        <w:t>Singh,</w:t>
      </w:r>
      <w:r w:rsidRPr="70C000DA" w:rsidR="72572089">
        <w:rPr>
          <w:rFonts w:ascii="Arial" w:hAnsi="Arial" w:eastAsia="Arial" w:cs="Arial"/>
          <w:color w:val="000000" w:themeColor="text1" w:themeTint="FF" w:themeShade="FF"/>
          <w:sz w:val="24"/>
          <w:szCs w:val="24"/>
        </w:rPr>
        <w:t xml:space="preserve"> </w:t>
      </w:r>
      <w:r w:rsidRPr="70C000DA" w:rsidR="72572089">
        <w:rPr>
          <w:rFonts w:ascii="Arial" w:hAnsi="Arial" w:eastAsia="Arial" w:cs="Arial"/>
          <w:color w:val="000000" w:themeColor="text1" w:themeTint="FF" w:themeShade="FF"/>
          <w:sz w:val="24"/>
          <w:szCs w:val="24"/>
        </w:rPr>
        <w:t xml:space="preserve"> </w:t>
      </w:r>
      <w:r w:rsidRPr="70C000DA" w:rsidR="6561D834">
        <w:rPr>
          <w:rFonts w:ascii="Arial" w:hAnsi="Arial" w:eastAsia="Arial" w:cs="Arial"/>
          <w:color w:val="000000" w:themeColor="text1" w:themeTint="FF" w:themeShade="FF"/>
          <w:sz w:val="24"/>
          <w:szCs w:val="24"/>
        </w:rPr>
        <w:t>However</w:t>
      </w:r>
      <w:r w:rsidRPr="70C000DA" w:rsidR="6561D834">
        <w:rPr>
          <w:rFonts w:ascii="Arial" w:hAnsi="Arial" w:eastAsia="Arial" w:cs="Arial"/>
          <w:color w:val="000000" w:themeColor="text1" w:themeTint="FF" w:themeShade="FF"/>
          <w:sz w:val="24"/>
          <w:szCs w:val="24"/>
        </w:rPr>
        <w:t>,</w:t>
      </w:r>
      <w:r w:rsidRPr="70C000DA" w:rsidR="03BD6BBD">
        <w:rPr>
          <w:rFonts w:ascii="Arial" w:hAnsi="Arial" w:eastAsia="Arial" w:cs="Arial"/>
          <w:color w:val="000000" w:themeColor="text1" w:themeTint="FF" w:themeShade="FF"/>
          <w:sz w:val="24"/>
          <w:szCs w:val="24"/>
        </w:rPr>
        <w:t xml:space="preserve"> (2020).</w:t>
      </w:r>
      <w:r w:rsidRPr="70C000DA" w:rsidR="6561D834">
        <w:rPr>
          <w:rFonts w:ascii="Arial" w:hAnsi="Arial" w:eastAsia="Arial" w:cs="Arial"/>
          <w:color w:val="000000" w:themeColor="text1" w:themeTint="FF" w:themeShade="FF"/>
          <w:sz w:val="24"/>
          <w:szCs w:val="24"/>
        </w:rPr>
        <w:t xml:space="preserve"> </w:t>
      </w:r>
      <w:r w:rsidRPr="70C000DA" w:rsidR="1F6B3B49">
        <w:rPr>
          <w:rFonts w:ascii="Arial" w:hAnsi="Arial" w:eastAsia="Arial" w:cs="Arial"/>
          <w:color w:val="000000" w:themeColor="text1" w:themeTint="FF" w:themeShade="FF"/>
          <w:sz w:val="24"/>
          <w:szCs w:val="24"/>
        </w:rPr>
        <w:t>T</w:t>
      </w:r>
      <w:r w:rsidRPr="70C000DA" w:rsidR="6561D834">
        <w:rPr>
          <w:rFonts w:ascii="Arial" w:hAnsi="Arial" w:eastAsia="Arial" w:cs="Arial"/>
          <w:color w:val="000000" w:themeColor="text1" w:themeTint="FF" w:themeShade="FF"/>
          <w:sz w:val="24"/>
          <w:szCs w:val="24"/>
        </w:rPr>
        <w:t>here is a dearth of studies on the relationship between mindfulness and perceived stress in the services sector in Malaysia.</w:t>
      </w:r>
      <w:r w:rsidRPr="70C000DA" w:rsidR="2FB6B3D5">
        <w:rPr>
          <w:rFonts w:ascii="Arial" w:hAnsi="Arial" w:eastAsia="Arial" w:cs="Arial"/>
          <w:color w:val="000000" w:themeColor="text1" w:themeTint="FF" w:themeShade="FF"/>
          <w:sz w:val="24"/>
          <w:szCs w:val="24"/>
        </w:rPr>
        <w:t xml:space="preserve"> </w:t>
      </w:r>
      <w:r w:rsidRPr="70C000DA" w:rsidR="3993FE74">
        <w:rPr>
          <w:rFonts w:ascii="Arial" w:hAnsi="Arial" w:eastAsia="Arial" w:cs="Arial"/>
          <w:color w:val="000000" w:themeColor="text1" w:themeTint="FF" w:themeShade="FF"/>
          <w:sz w:val="24"/>
          <w:szCs w:val="24"/>
        </w:rPr>
        <w:t xml:space="preserve">Students can </w:t>
      </w:r>
      <w:r w:rsidRPr="70C000DA" w:rsidR="0F62DC56">
        <w:rPr>
          <w:rFonts w:ascii="Arial" w:hAnsi="Arial" w:eastAsia="Arial" w:cs="Arial"/>
          <w:color w:val="000000" w:themeColor="text1" w:themeTint="FF" w:themeShade="FF"/>
          <w:sz w:val="24"/>
          <w:szCs w:val="24"/>
        </w:rPr>
        <w:t>minimize</w:t>
      </w:r>
      <w:r w:rsidRPr="70C000DA" w:rsidR="3993FE74">
        <w:rPr>
          <w:rFonts w:ascii="Arial" w:hAnsi="Arial" w:eastAsia="Arial" w:cs="Arial"/>
          <w:color w:val="000000" w:themeColor="text1" w:themeTint="FF" w:themeShade="FF"/>
          <w:sz w:val="24"/>
          <w:szCs w:val="24"/>
        </w:rPr>
        <w:t xml:space="preserve"> social media and other distractions while studying with Freedom or </w:t>
      </w:r>
      <w:r w:rsidRPr="70C000DA" w:rsidR="45BBF2D0">
        <w:rPr>
          <w:rFonts w:ascii="Arial" w:hAnsi="Arial" w:eastAsia="Arial" w:cs="Arial"/>
          <w:color w:val="000000" w:themeColor="text1" w:themeTint="FF" w:themeShade="FF"/>
          <w:sz w:val="24"/>
          <w:szCs w:val="24"/>
        </w:rPr>
        <w:t>Focus Will</w:t>
      </w:r>
      <w:r w:rsidRPr="70C000DA" w:rsidR="3993FE74">
        <w:rPr>
          <w:rFonts w:ascii="Arial" w:hAnsi="Arial" w:eastAsia="Arial" w:cs="Arial"/>
          <w:color w:val="000000" w:themeColor="text1" w:themeTint="FF" w:themeShade="FF"/>
          <w:sz w:val="24"/>
          <w:szCs w:val="24"/>
        </w:rPr>
        <w:t>. Meditation and deep breathing improve focus and reduce stress.</w:t>
      </w:r>
    </w:p>
    <w:p w:rsidR="00507330" w:rsidP="70C000DA" w:rsidRDefault="4643D557" w14:paraId="5D048392" w14:textId="08DB89AF">
      <w:pPr>
        <w:spacing w:after="0" w:line="360" w:lineRule="auto"/>
        <w:rPr>
          <w:rFonts w:ascii="Arial" w:hAnsi="Arial" w:eastAsia="Arial" w:cs="Arial"/>
          <w:color w:val="000000" w:themeColor="text1" w:themeTint="FF" w:themeShade="FF"/>
          <w:sz w:val="24"/>
          <w:szCs w:val="24"/>
        </w:rPr>
      </w:pPr>
      <w:r w:rsidRPr="70C000DA" w:rsidR="3993FE74">
        <w:rPr>
          <w:rFonts w:ascii="Arial" w:hAnsi="Arial" w:eastAsia="Arial" w:cs="Arial"/>
          <w:color w:val="000000" w:themeColor="text1" w:themeTint="FF" w:themeShade="FF"/>
          <w:sz w:val="24"/>
          <w:szCs w:val="24"/>
        </w:rPr>
        <w:t>Applying programs to block distracting websites and notifications, students can set “distraction-free” study hours. To calm anxiousness and concentration before tests, they can schedule mindfulness exercises like Headspace or Calm.</w:t>
      </w:r>
    </w:p>
    <w:p w:rsidR="00507330" w:rsidP="70C000DA" w:rsidRDefault="4643D557" w14:paraId="5BA07276" w14:textId="662833C4">
      <w:pPr>
        <w:rPr>
          <w:rFonts w:ascii="Arial" w:hAnsi="Arial" w:eastAsia="Arial" w:cs="Arial"/>
          <w:color w:val="000000" w:themeColor="text1" w:themeTint="FF" w:themeShade="FF"/>
          <w:sz w:val="24"/>
          <w:szCs w:val="24"/>
        </w:rPr>
      </w:pPr>
      <w:r w:rsidRPr="70C000DA" w:rsidR="3993FE74">
        <w:rPr>
          <w:rFonts w:ascii="Arial" w:hAnsi="Arial" w:eastAsia="Arial" w:cs="Arial"/>
          <w:color w:val="000000" w:themeColor="text1" w:themeTint="FF" w:themeShade="FF"/>
          <w:sz w:val="24"/>
          <w:szCs w:val="24"/>
        </w:rPr>
        <w:t xml:space="preserve">Reducing distractions boosts productivity and concentration, helping </w:t>
      </w:r>
      <w:r w:rsidRPr="70C000DA" w:rsidR="3993FE74">
        <w:rPr>
          <w:rFonts w:ascii="Arial" w:hAnsi="Arial" w:eastAsia="Arial" w:cs="Arial"/>
          <w:color w:val="000000" w:themeColor="text1" w:themeTint="FF" w:themeShade="FF"/>
          <w:sz w:val="24"/>
          <w:szCs w:val="24"/>
        </w:rPr>
        <w:t>pupils</w:t>
      </w:r>
      <w:r w:rsidRPr="70C000DA" w:rsidR="3993FE74">
        <w:rPr>
          <w:rFonts w:ascii="Arial" w:hAnsi="Arial" w:eastAsia="Arial" w:cs="Arial"/>
          <w:color w:val="000000" w:themeColor="text1" w:themeTint="FF" w:themeShade="FF"/>
          <w:sz w:val="24"/>
          <w:szCs w:val="24"/>
        </w:rPr>
        <w:t xml:space="preserve"> study more efficiently.</w:t>
      </w:r>
    </w:p>
    <w:p w:rsidR="3A858E0F" w:rsidP="70C000DA" w:rsidRDefault="3A858E0F" w14:paraId="524234B6" w14:textId="7734FD2E">
      <w:pPr>
        <w:rPr>
          <w:rFonts w:ascii="Arial" w:hAnsi="Arial" w:eastAsia="Arial" w:cs="Arial"/>
          <w:sz w:val="24"/>
          <w:szCs w:val="24"/>
        </w:rPr>
      </w:pPr>
      <w:r w:rsidRPr="70C000DA">
        <w:rPr>
          <w:rFonts w:ascii="Arial" w:hAnsi="Arial" w:eastAsia="Arial" w:cs="Arial"/>
          <w:sz w:val="24"/>
          <w:szCs w:val="24"/>
        </w:rPr>
        <w:br w:type="page"/>
      </w:r>
    </w:p>
    <w:p w:rsidR="3A858E0F" w:rsidP="3A858E0F" w:rsidRDefault="3A858E0F" w14:paraId="6DFB3F65" w14:textId="64A14A9C">
      <w:pPr>
        <w:rPr>
          <w:rFonts w:ascii="Aptos" w:hAnsi="Aptos" w:eastAsia="Aptos" w:cs="Aptos"/>
        </w:rPr>
      </w:pPr>
    </w:p>
    <w:p w:rsidR="00507330" w:rsidP="70C000DA" w:rsidRDefault="34037C0B" w14:paraId="502CB2C0" w14:textId="060C6444">
      <w:pPr>
        <w:pStyle w:val="Heading2"/>
        <w:rPr>
          <w:rFonts w:ascii="Arial" w:hAnsi="Arial" w:eastAsia="Arial" w:cs="Arial"/>
        </w:rPr>
      </w:pPr>
      <w:bookmarkStart w:name="_Toc799922204" w:id="19"/>
      <w:bookmarkStart w:name="_Toc2046014614" w:id="20"/>
      <w:bookmarkStart w:name="_Toc12838573" w:id="21"/>
      <w:bookmarkStart w:name="_Toc1041629306" w:id="2116646050"/>
      <w:r w:rsidR="5B39ADF1">
        <w:rPr/>
        <w:t>Conclusion</w:t>
      </w:r>
      <w:bookmarkEnd w:id="19"/>
      <w:bookmarkEnd w:id="20"/>
      <w:bookmarkEnd w:id="21"/>
      <w:bookmarkEnd w:id="2116646050"/>
    </w:p>
    <w:p w:rsidR="00507330" w:rsidP="70C000DA" w:rsidRDefault="00507330" w14:paraId="6105249F" w14:textId="07766C14">
      <w:pPr>
        <w:spacing w:after="0" w:line="360" w:lineRule="auto"/>
        <w:rPr>
          <w:rFonts w:ascii="Arial" w:hAnsi="Arial" w:eastAsia="Arial" w:cs="Arial"/>
        </w:rPr>
      </w:pPr>
    </w:p>
    <w:p w:rsidR="00507330" w:rsidP="70C000DA" w:rsidRDefault="4643D557" w14:paraId="2C078E63" w14:textId="6A017AF0">
      <w:pPr>
        <w:spacing w:after="0" w:line="360" w:lineRule="auto"/>
        <w:rPr>
          <w:rFonts w:ascii="Arial" w:hAnsi="Arial" w:eastAsia="Arial" w:cs="Arial"/>
        </w:rPr>
      </w:pPr>
      <w:r w:rsidRPr="70C000DA" w:rsidR="3993FE74">
        <w:rPr>
          <w:rFonts w:ascii="Arial" w:hAnsi="Arial" w:eastAsia="Arial" w:cs="Arial"/>
        </w:rPr>
        <w:t xml:space="preserve"> However, overusing such tools may encourage external control rather than internal self-regulation. Mindfulness depends on the </w:t>
      </w:r>
      <w:r w:rsidRPr="70C000DA" w:rsidR="3993FE74">
        <w:rPr>
          <w:rFonts w:ascii="Arial" w:hAnsi="Arial" w:eastAsia="Arial" w:cs="Arial"/>
        </w:rPr>
        <w:t>person,</w:t>
      </w:r>
      <w:r w:rsidRPr="70C000DA" w:rsidR="3993FE74">
        <w:rPr>
          <w:rFonts w:ascii="Arial" w:hAnsi="Arial" w:eastAsia="Arial" w:cs="Arial"/>
        </w:rPr>
        <w:t xml:space="preserve"> thus not all students benefit.</w:t>
      </w:r>
      <w:r w:rsidRPr="70C000DA" w:rsidR="7A2AB00B">
        <w:rPr>
          <w:rFonts w:ascii="Arial" w:hAnsi="Arial" w:eastAsia="Arial" w:cs="Arial"/>
        </w:rPr>
        <w:t xml:space="preserve"> </w:t>
      </w:r>
      <w:r w:rsidRPr="70C000DA" w:rsidR="3993FE74">
        <w:rPr>
          <w:rFonts w:ascii="Arial" w:hAnsi="Arial" w:eastAsia="Arial" w:cs="Arial"/>
        </w:rPr>
        <w:t xml:space="preserve">Students can improve their study habits with a variety of digital tools and tactics. In a world of distractions, active learning, time management methods like the Pomodoro method, digital </w:t>
      </w:r>
      <w:r w:rsidRPr="70C000DA" w:rsidR="3993FE74">
        <w:rPr>
          <w:rFonts w:ascii="Arial" w:hAnsi="Arial" w:eastAsia="Arial" w:cs="Arial"/>
        </w:rPr>
        <w:t>note-taking</w:t>
      </w:r>
      <w:r w:rsidRPr="70C000DA" w:rsidR="3993FE74">
        <w:rPr>
          <w:rFonts w:ascii="Arial" w:hAnsi="Arial" w:eastAsia="Arial" w:cs="Arial"/>
        </w:rPr>
        <w:t xml:space="preserve">, collaborative learning, and mindfulness help students learn. However, each technique has limitations, so students must discover a balance that suits them. By using these tactics carefully, students can </w:t>
      </w:r>
      <w:r w:rsidRPr="70C000DA" w:rsidR="594EF12A">
        <w:rPr>
          <w:rFonts w:ascii="Arial" w:hAnsi="Arial" w:eastAsia="Arial" w:cs="Arial"/>
        </w:rPr>
        <w:t>maximize</w:t>
      </w:r>
      <w:r w:rsidRPr="70C000DA" w:rsidR="3993FE74">
        <w:rPr>
          <w:rFonts w:ascii="Arial" w:hAnsi="Arial" w:eastAsia="Arial" w:cs="Arial"/>
        </w:rPr>
        <w:t xml:space="preserve"> their academic success and well-being with digital technologies.</w:t>
      </w:r>
    </w:p>
    <w:p w:rsidR="65D1932A" w:rsidRDefault="65D1932A" w14:paraId="7D39FDAA" w14:textId="14922852">
      <w:r>
        <w:br w:type="page"/>
      </w:r>
    </w:p>
    <w:p w:rsidR="65D1932A" w:rsidP="65D1932A" w:rsidRDefault="65D1932A" w14:paraId="5C02A592" w14:textId="7FE72FFE">
      <w:pPr>
        <w:spacing w:after="0" w:line="480" w:lineRule="auto"/>
        <w:rPr>
          <w:rFonts w:ascii="Calibri" w:hAnsi="Calibri" w:eastAsia="Calibri" w:cs="Calibri"/>
        </w:rPr>
      </w:pPr>
    </w:p>
    <w:p w:rsidR="65D1932A" w:rsidP="65D1932A" w:rsidRDefault="65D1932A" w14:paraId="09C7B84A" w14:textId="5D1C3C5B">
      <w:pPr>
        <w:spacing w:after="0" w:line="360" w:lineRule="auto"/>
        <w:rPr>
          <w:rFonts w:ascii="Arial" w:hAnsi="Arial" w:eastAsia="Arial" w:cs="Arial"/>
          <w:color w:val="222222"/>
          <w:sz w:val="19"/>
          <w:szCs w:val="19"/>
        </w:rPr>
      </w:pPr>
    </w:p>
    <w:p w:rsidR="65D1932A" w:rsidP="65D1932A" w:rsidRDefault="65D1932A" w14:paraId="4FAE146B" w14:textId="4F1CC9D4">
      <w:pPr>
        <w:spacing w:after="0" w:line="360" w:lineRule="auto"/>
        <w:rPr>
          <w:rFonts w:ascii="Arial" w:hAnsi="Arial" w:eastAsia="Arial" w:cs="Arial"/>
          <w:color w:val="222222"/>
          <w:sz w:val="19"/>
          <w:szCs w:val="19"/>
        </w:rPr>
      </w:pPr>
    </w:p>
    <w:p w:rsidR="6DD24F74" w:rsidP="70C000DA" w:rsidRDefault="6DD24F74" w14:paraId="3B6DD116" w14:textId="17720F9F">
      <w:pPr>
        <w:pStyle w:val="Heading1"/>
        <w:rPr>
          <w:sz w:val="48"/>
          <w:szCs w:val="48"/>
        </w:rPr>
      </w:pPr>
      <w:bookmarkStart w:name="_Toc1623462978" w:id="616875893"/>
      <w:r w:rsidRPr="70C000DA" w:rsidR="57D9CC60">
        <w:rPr>
          <w:sz w:val="48"/>
          <w:szCs w:val="48"/>
        </w:rPr>
        <w:t>Report</w:t>
      </w:r>
      <w:r w:rsidRPr="70C000DA" w:rsidR="2FAEF616">
        <w:rPr>
          <w:sz w:val="48"/>
          <w:szCs w:val="48"/>
        </w:rPr>
        <w:t xml:space="preserve"> - </w:t>
      </w:r>
      <w:bookmarkStart w:name="_Toc636872294" w:id="23"/>
      <w:r w:rsidRPr="70C000DA" w:rsidR="7E576105">
        <w:rPr>
          <w:sz w:val="48"/>
          <w:szCs w:val="48"/>
        </w:rPr>
        <w:t>An Essential Skill for Student Success</w:t>
      </w:r>
      <w:bookmarkEnd w:id="23"/>
      <w:bookmarkEnd w:id="616875893"/>
    </w:p>
    <w:p w:rsidR="65D1932A" w:rsidP="65D1932A" w:rsidRDefault="65D1932A" w14:paraId="36A60F1F" w14:textId="47F74D6F">
      <w:pPr>
        <w:spacing w:after="0" w:line="360" w:lineRule="auto"/>
        <w:rPr>
          <w:rFonts w:ascii="Arial" w:hAnsi="Arial" w:eastAsia="Arial" w:cs="Arial"/>
          <w:color w:val="222222"/>
          <w:sz w:val="19"/>
          <w:szCs w:val="19"/>
        </w:rPr>
      </w:pPr>
    </w:p>
    <w:p w:rsidR="65D1932A" w:rsidP="65D1932A" w:rsidRDefault="65D1932A" w14:paraId="10EE0BE2" w14:textId="22BC785A">
      <w:pPr>
        <w:spacing w:after="0" w:line="360" w:lineRule="auto"/>
        <w:rPr>
          <w:rFonts w:ascii="Arial" w:hAnsi="Arial" w:eastAsia="Arial" w:cs="Arial"/>
          <w:color w:val="222222"/>
          <w:sz w:val="19"/>
          <w:szCs w:val="19"/>
        </w:rPr>
      </w:pPr>
    </w:p>
    <w:p w:rsidR="65D1932A" w:rsidP="70C000DA" w:rsidRDefault="4229321A" w14:paraId="69FC347C" w14:textId="3D54CEDE">
      <w:pPr>
        <w:pStyle w:val="Heading2"/>
        <w:rPr>
          <w:rFonts w:ascii="Arial" w:hAnsi="Arial" w:eastAsia="Arial" w:cs="Arial"/>
          <w:color w:val="000000" w:themeColor="text1" w:themeTint="FF" w:themeShade="FF"/>
        </w:rPr>
      </w:pPr>
      <w:bookmarkStart w:name="_Toc1149598229" w:id="25"/>
      <w:bookmarkStart w:name="_Toc24876820" w:id="26"/>
      <w:bookmarkStart w:name="_Toc777666295" w:id="27"/>
      <w:bookmarkStart w:name="_Toc17993355" w:id="1136507085"/>
      <w:r w:rsidR="1B7D4B13">
        <w:rPr/>
        <w:t>Introduction</w:t>
      </w:r>
      <w:bookmarkEnd w:id="25"/>
      <w:bookmarkEnd w:id="26"/>
      <w:bookmarkEnd w:id="27"/>
      <w:bookmarkEnd w:id="1136507085"/>
    </w:p>
    <w:p w:rsidR="65D1932A" w:rsidP="65D1932A" w:rsidRDefault="65D1932A" w14:paraId="2DA86206" w14:textId="7F440A6B"/>
    <w:p w:rsidR="65D1932A" w:rsidP="70C000DA" w:rsidRDefault="2F4CD718" w14:paraId="47C80116" w14:textId="6DD3ECB8">
      <w:pPr>
        <w:rPr>
          <w:rFonts w:ascii="Arial" w:hAnsi="Arial" w:eastAsia="Arial" w:cs="Arial"/>
        </w:rPr>
      </w:pPr>
      <w:r w:rsidRPr="70C000DA" w:rsidR="082986A9">
        <w:rPr>
          <w:rFonts w:ascii="Arial" w:hAnsi="Arial" w:eastAsia="Arial" w:cs="Arial"/>
        </w:rPr>
        <w:t xml:space="preserve">Higher education requires fundamental skills for academic and personal success. This includes communication, which is essential. Communication helps students learn, problem-solve, and develop careers by connecting them to peers, professors, and academic staff. Communication is crucial for higher education achievement. Based on current research, the study will explore academic </w:t>
      </w:r>
      <w:r w:rsidRPr="70C000DA" w:rsidR="4F3062F1">
        <w:rPr>
          <w:rFonts w:ascii="Arial" w:hAnsi="Arial" w:eastAsia="Arial" w:cs="Arial"/>
        </w:rPr>
        <w:t>communication, effects</w:t>
      </w:r>
      <w:r w:rsidRPr="70C000DA" w:rsidR="082986A9">
        <w:rPr>
          <w:rFonts w:ascii="Arial" w:hAnsi="Arial" w:eastAsia="Arial" w:cs="Arial"/>
        </w:rPr>
        <w:t xml:space="preserve"> on student achievement, and how students can improve their communication abilities.</w:t>
      </w:r>
    </w:p>
    <w:p w:rsidR="65D1932A" w:rsidP="70C000DA" w:rsidRDefault="65D1932A" w14:paraId="3A2FAF0B" w14:textId="37A69946">
      <w:pPr>
        <w:rPr>
          <w:rFonts w:ascii="Arial" w:hAnsi="Arial" w:eastAsia="Arial" w:cs="Arial"/>
        </w:rPr>
      </w:pPr>
    </w:p>
    <w:p w:rsidR="65D1932A" w:rsidP="65D1932A" w:rsidRDefault="65D1932A" w14:paraId="7C203F01" w14:textId="7328DC4D"/>
    <w:p w:rsidR="65D1932A" w:rsidP="65D1932A" w:rsidRDefault="65D1932A" w14:paraId="302DBB63" w14:textId="32BC79F1"/>
    <w:p w:rsidR="65D1932A" w:rsidP="65D1932A" w:rsidRDefault="65D1932A" w14:paraId="21CDB636" w14:textId="297C6812"/>
    <w:p w:rsidR="65D1932A" w:rsidP="65D1932A" w:rsidRDefault="65D1932A" w14:paraId="7A241B41" w14:textId="7B41303C"/>
    <w:p w:rsidR="65D1932A" w:rsidP="65D1932A" w:rsidRDefault="65D1932A" w14:paraId="78377162" w14:textId="27489527"/>
    <w:p w:rsidR="65D1932A" w:rsidP="65D1932A" w:rsidRDefault="65D1932A" w14:paraId="2F692907" w14:textId="701ABACF"/>
    <w:p w:rsidR="65D1932A" w:rsidP="65D1932A" w:rsidRDefault="65D1932A" w14:paraId="0B53BFD7" w14:textId="0D2A751F"/>
    <w:p w:rsidR="65D1932A" w:rsidP="65D1932A" w:rsidRDefault="65D1932A" w14:paraId="5732CDD6" w14:textId="372C964B"/>
    <w:p w:rsidR="65D1932A" w:rsidP="65D1932A" w:rsidRDefault="65D1932A" w14:paraId="102C93A6" w14:textId="7538F2B5"/>
    <w:p w:rsidR="65D1932A" w:rsidP="65D1932A" w:rsidRDefault="65D1932A" w14:paraId="04BF6D0E" w14:textId="08FACB5B"/>
    <w:p w:rsidR="70C000DA" w:rsidP="70C000DA" w:rsidRDefault="70C000DA" w14:paraId="067B4EA9" w14:textId="297CD53F">
      <w:pPr>
        <w:pStyle w:val="Subtitle"/>
        <w:rPr>
          <w:rFonts w:ascii="Arial" w:hAnsi="Arial" w:eastAsia="Arial" w:cs="Arial"/>
          <w:sz w:val="40"/>
          <w:szCs w:val="40"/>
        </w:rPr>
      </w:pPr>
    </w:p>
    <w:p w:rsidR="65D1932A" w:rsidP="70C000DA" w:rsidRDefault="50DB1C93" w14:paraId="6B713AE6" w14:textId="34A62B7C">
      <w:pPr>
        <w:pStyle w:val="Heading2"/>
        <w:rPr>
          <w:rFonts w:ascii="Arial" w:hAnsi="Arial" w:eastAsia="Arial" w:cs="Arial"/>
          <w:color w:val="000000" w:themeColor="text1" w:themeTint="FF" w:themeShade="FF"/>
          <w:sz w:val="40"/>
          <w:szCs w:val="40"/>
        </w:rPr>
      </w:pPr>
      <w:bookmarkStart w:name="_Toc1768229014" w:id="29"/>
      <w:bookmarkStart w:name="_Toc704893820" w:id="30"/>
      <w:bookmarkStart w:name="_Toc891847971" w:id="31"/>
      <w:bookmarkStart w:name="_Toc1272167443" w:id="717160774"/>
      <w:r w:rsidR="51E4A82E">
        <w:rPr/>
        <w:t>Ma</w:t>
      </w:r>
      <w:r w:rsidR="1B7D4B13">
        <w:rPr/>
        <w:t xml:space="preserve">in </w:t>
      </w:r>
      <w:r w:rsidR="1B7D4B13">
        <w:rPr/>
        <w:t>Body</w:t>
      </w:r>
      <w:r w:rsidR="625E4CCB">
        <w:rPr/>
        <w:t xml:space="preserve"> - Communication</w:t>
      </w:r>
      <w:bookmarkEnd w:id="29"/>
      <w:bookmarkEnd w:id="30"/>
      <w:bookmarkEnd w:id="31"/>
      <w:bookmarkEnd w:id="717160774"/>
    </w:p>
    <w:p w:rsidR="65D1932A" w:rsidP="70C000DA" w:rsidRDefault="21C9C504" w14:paraId="2A5C456C" w14:textId="7F16E244">
      <w:pPr>
        <w:pStyle w:val="Normal"/>
      </w:pPr>
    </w:p>
    <w:p w:rsidR="65D1932A" w:rsidP="70C000DA" w:rsidRDefault="21C9C504" w14:paraId="16209B12" w14:textId="47278AA6">
      <w:pPr>
        <w:pStyle w:val="Normal"/>
        <w:rPr>
          <w:rFonts w:ascii="Arial" w:hAnsi="Arial" w:eastAsia="Arial" w:cs="Arial"/>
          <w:color w:val="000000" w:themeColor="text1" w:themeTint="FF" w:themeShade="FF"/>
        </w:rPr>
      </w:pPr>
      <w:r w:rsidRPr="70C000DA" w:rsidR="084B1B3A">
        <w:rPr>
          <w:rFonts w:ascii="Arial" w:hAnsi="Arial" w:eastAsia="Arial" w:cs="Arial"/>
          <w:b w:val="0"/>
          <w:bCs w:val="0"/>
          <w:i w:val="0"/>
          <w:iCs w:val="0"/>
          <w:caps w:val="0"/>
          <w:smallCaps w:val="0"/>
          <w:noProof w:val="0"/>
          <w:color w:val="000000" w:themeColor="text1" w:themeTint="FF" w:themeShade="FF"/>
          <w:sz w:val="24"/>
          <w:szCs w:val="24"/>
          <w:lang w:val="en-US"/>
        </w:rPr>
        <w:t>Before engaging in any form of communication, define your goals and your audience.</w:t>
      </w:r>
      <w:r w:rsidRPr="70C000DA" w:rsidR="084B1B3A">
        <w:rPr>
          <w:rFonts w:ascii="Arial" w:hAnsi="Arial" w:eastAsia="Arial" w:cs="Arial"/>
          <w:noProof w:val="0"/>
          <w:color w:val="000000" w:themeColor="text1" w:themeTint="FF" w:themeShade="FF"/>
          <w:sz w:val="24"/>
          <w:szCs w:val="24"/>
          <w:lang w:val="en-US"/>
        </w:rPr>
        <w:t xml:space="preserve"> (</w:t>
      </w:r>
      <w:r w:rsidRPr="70C000DA" w:rsidR="084B1B3A">
        <w:rPr>
          <w:rFonts w:ascii="Arial" w:hAnsi="Arial" w:eastAsia="Arial" w:cs="Arial"/>
          <w:i w:val="1"/>
          <w:iCs w:val="1"/>
          <w:noProof w:val="0"/>
          <w:color w:val="000000" w:themeColor="text1" w:themeTint="FF" w:themeShade="FF"/>
          <w:sz w:val="24"/>
          <w:szCs w:val="24"/>
          <w:lang w:val="en-US"/>
        </w:rPr>
        <w:t>8 Ways You Can Improve Your Communication Skills - Professional &amp; Executive Development | Harvard DCE</w:t>
      </w:r>
      <w:r w:rsidRPr="70C000DA" w:rsidR="084B1B3A">
        <w:rPr>
          <w:rFonts w:ascii="Arial" w:hAnsi="Arial" w:eastAsia="Arial" w:cs="Arial"/>
          <w:noProof w:val="0"/>
          <w:color w:val="000000" w:themeColor="text1" w:themeTint="FF" w:themeShade="FF"/>
          <w:sz w:val="24"/>
          <w:szCs w:val="24"/>
          <w:lang w:val="en-US"/>
        </w:rPr>
        <w:t xml:space="preserve"> </w:t>
      </w:r>
      <w:r w:rsidRPr="70C000DA" w:rsidR="084B1B3A">
        <w:rPr>
          <w:rFonts w:ascii="Arial" w:hAnsi="Arial" w:eastAsia="Arial" w:cs="Arial"/>
          <w:noProof w:val="0"/>
          <w:color w:val="000000" w:themeColor="text1" w:themeTint="FF" w:themeShade="FF"/>
          <w:sz w:val="24"/>
          <w:szCs w:val="24"/>
          <w:lang w:val="en-US"/>
        </w:rPr>
        <w:t>2024)</w:t>
      </w:r>
      <w:r w:rsidRPr="70C000DA" w:rsidR="68B27192">
        <w:rPr>
          <w:rFonts w:ascii="Arial" w:hAnsi="Arial" w:eastAsia="Arial" w:cs="Arial"/>
          <w:color w:val="000000" w:themeColor="text1" w:themeTint="FF" w:themeShade="FF"/>
          <w:sz w:val="24"/>
          <w:szCs w:val="24"/>
        </w:rPr>
        <w:t>In</w:t>
      </w:r>
      <w:r w:rsidRPr="70C000DA" w:rsidR="68B27192">
        <w:rPr>
          <w:rFonts w:ascii="Arial" w:hAnsi="Arial" w:eastAsia="Arial" w:cs="Arial"/>
          <w:color w:val="000000" w:themeColor="text1" w:themeTint="FF" w:themeShade="FF"/>
          <w:sz w:val="24"/>
          <w:szCs w:val="24"/>
        </w:rPr>
        <w:t xml:space="preserve"> both academic and professional environments, communication is an essential skill that includes verbal, written, and nonverbal forms.</w:t>
      </w:r>
      <w:r w:rsidRPr="70C000DA" w:rsidR="68B27192">
        <w:rPr>
          <w:rFonts w:ascii="Arial" w:hAnsi="Arial" w:eastAsia="Arial" w:cs="Arial"/>
          <w:color w:val="000000" w:themeColor="text1" w:themeTint="FF" w:themeShade="FF"/>
          <w:sz w:val="24"/>
          <w:szCs w:val="24"/>
        </w:rPr>
        <w:t xml:space="preserve"> Effective communication is essential for student success in higher education, as it allows students to express their ideas clearly in assignments, presentations, and discussions, interact in group projects, and fully engage with coursework. In today's academic environment, students require </w:t>
      </w:r>
      <w:r w:rsidRPr="70C000DA" w:rsidR="68B27192">
        <w:rPr>
          <w:rFonts w:ascii="Arial" w:hAnsi="Arial" w:eastAsia="Arial" w:cs="Arial"/>
          <w:color w:val="000000" w:themeColor="text1" w:themeTint="FF" w:themeShade="FF"/>
          <w:sz w:val="24"/>
          <w:szCs w:val="24"/>
        </w:rPr>
        <w:t>strong communication</w:t>
      </w:r>
      <w:r w:rsidRPr="70C000DA" w:rsidR="68B27192">
        <w:rPr>
          <w:rFonts w:ascii="Arial" w:hAnsi="Arial" w:eastAsia="Arial" w:cs="Arial"/>
          <w:color w:val="000000" w:themeColor="text1" w:themeTint="FF" w:themeShade="FF"/>
          <w:sz w:val="24"/>
          <w:szCs w:val="24"/>
        </w:rPr>
        <w:t xml:space="preserve"> skills to not only express their thoughts but also to cultivate critical thinking, problem-solving, and collaborative learning.</w:t>
      </w:r>
      <w:r w:rsidRPr="70C000DA" w:rsidR="2FA6C674">
        <w:rPr>
          <w:rFonts w:ascii="Arial" w:hAnsi="Arial" w:eastAsia="Arial" w:cs="Arial"/>
          <w:b w:val="0"/>
          <w:bCs w:val="0"/>
          <w:i w:val="0"/>
          <w:iCs w:val="0"/>
          <w:caps w:val="0"/>
          <w:smallCaps w:val="0"/>
          <w:noProof w:val="0"/>
          <w:color w:val="000000" w:themeColor="text1" w:themeTint="FF" w:themeShade="FF"/>
          <w:sz w:val="24"/>
          <w:szCs w:val="24"/>
          <w:lang w:val="en-US"/>
        </w:rPr>
        <w:t xml:space="preserve"> When </w:t>
      </w:r>
      <w:hyperlink r:id="R809401a7ceb04131">
        <w:r w:rsidRPr="70C000DA" w:rsidR="2FA6C674">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you’re stressed</w:t>
        </w:r>
      </w:hyperlink>
      <w:r w:rsidRPr="70C000DA" w:rsidR="2FA6C674">
        <w:rPr>
          <w:rFonts w:ascii="Arial" w:hAnsi="Arial" w:eastAsia="Arial" w:cs="Arial"/>
          <w:b w:val="0"/>
          <w:bCs w:val="0"/>
          <w:i w:val="0"/>
          <w:iCs w:val="0"/>
          <w:caps w:val="0"/>
          <w:smallCaps w:val="0"/>
          <w:noProof w:val="0"/>
          <w:color w:val="000000" w:themeColor="text1" w:themeTint="FF" w:themeShade="FF"/>
          <w:sz w:val="24"/>
          <w:szCs w:val="24"/>
          <w:lang w:val="en-US"/>
        </w:rPr>
        <w:t xml:space="preserve"> or emotionally overwhelmed, </w:t>
      </w:r>
      <w:r w:rsidRPr="70C000DA" w:rsidR="2FA6C674">
        <w:rPr>
          <w:rFonts w:ascii="Arial" w:hAnsi="Arial" w:eastAsia="Arial" w:cs="Arial"/>
          <w:b w:val="0"/>
          <w:bCs w:val="0"/>
          <w:i w:val="0"/>
          <w:iCs w:val="0"/>
          <w:caps w:val="0"/>
          <w:smallCaps w:val="0"/>
          <w:noProof w:val="0"/>
          <w:color w:val="000000" w:themeColor="text1" w:themeTint="FF" w:themeShade="FF"/>
          <w:sz w:val="24"/>
          <w:szCs w:val="24"/>
          <w:lang w:val="en-US"/>
        </w:rPr>
        <w:t>you’re</w:t>
      </w:r>
      <w:r w:rsidRPr="70C000DA" w:rsidR="2FA6C674">
        <w:rPr>
          <w:rFonts w:ascii="Arial" w:hAnsi="Arial" w:eastAsia="Arial" w:cs="Arial"/>
          <w:b w:val="0"/>
          <w:bCs w:val="0"/>
          <w:i w:val="0"/>
          <w:iCs w:val="0"/>
          <w:caps w:val="0"/>
          <w:smallCaps w:val="0"/>
          <w:noProof w:val="0"/>
          <w:color w:val="000000" w:themeColor="text1" w:themeTint="FF" w:themeShade="FF"/>
          <w:sz w:val="24"/>
          <w:szCs w:val="24"/>
          <w:lang w:val="en-US"/>
        </w:rPr>
        <w:t xml:space="preserve"> more likely to misread other people, send confusing or off-putting nonverbal signals, and lapse into unhealthy </w:t>
      </w:r>
      <w:r w:rsidRPr="70C000DA" w:rsidR="2FA6C674">
        <w:rPr>
          <w:rFonts w:ascii="Arial" w:hAnsi="Arial" w:eastAsia="Arial" w:cs="Arial"/>
          <w:b w:val="0"/>
          <w:bCs w:val="0"/>
          <w:i w:val="0"/>
          <w:iCs w:val="0"/>
          <w:caps w:val="0"/>
          <w:smallCaps w:val="0"/>
          <w:noProof w:val="0"/>
          <w:color w:val="000000" w:themeColor="text1" w:themeTint="FF" w:themeShade="FF"/>
          <w:sz w:val="24"/>
          <w:szCs w:val="24"/>
          <w:lang w:val="en-US"/>
        </w:rPr>
        <w:t>knee-jerk</w:t>
      </w:r>
      <w:r w:rsidRPr="70C000DA" w:rsidR="2FA6C674">
        <w:rPr>
          <w:rFonts w:ascii="Arial" w:hAnsi="Arial" w:eastAsia="Arial" w:cs="Arial"/>
          <w:b w:val="0"/>
          <w:bCs w:val="0"/>
          <w:i w:val="0"/>
          <w:iCs w:val="0"/>
          <w:caps w:val="0"/>
          <w:smallCaps w:val="0"/>
          <w:noProof w:val="0"/>
          <w:color w:val="000000" w:themeColor="text1" w:themeTint="FF" w:themeShade="FF"/>
          <w:sz w:val="24"/>
          <w:szCs w:val="24"/>
          <w:lang w:val="en-US"/>
        </w:rPr>
        <w:t xml:space="preserve"> patterns of behavior. To avoid conflict and misunderstandings, you can learn how to quickly calm down before continuing a conversation. </w:t>
      </w:r>
      <w:r w:rsidRPr="70C000DA" w:rsidR="2FA6C674">
        <w:rPr>
          <w:rFonts w:ascii="Arial" w:hAnsi="Arial" w:eastAsia="Arial" w:cs="Arial"/>
          <w:noProof w:val="0"/>
          <w:color w:val="000000" w:themeColor="text1" w:themeTint="FF" w:themeShade="FF"/>
          <w:sz w:val="24"/>
          <w:szCs w:val="24"/>
          <w:lang w:val="en-US"/>
        </w:rPr>
        <w:t>Robinson et al. (2024)</w:t>
      </w:r>
      <w:r w:rsidRPr="70C000DA" w:rsidR="5220F923">
        <w:rPr>
          <w:rFonts w:ascii="Arial" w:hAnsi="Arial" w:eastAsia="Arial" w:cs="Arial"/>
          <w:noProof w:val="0"/>
          <w:color w:val="000000" w:themeColor="text1" w:themeTint="FF" w:themeShade="FF"/>
          <w:sz w:val="24"/>
          <w:szCs w:val="24"/>
          <w:lang w:val="en-US"/>
        </w:rPr>
        <w:t xml:space="preserve">. </w:t>
      </w:r>
      <w:r w:rsidRPr="70C000DA" w:rsidR="68B27192">
        <w:rPr>
          <w:rFonts w:ascii="Arial" w:hAnsi="Arial" w:eastAsia="Arial" w:cs="Arial"/>
          <w:color w:val="000000" w:themeColor="text1" w:themeTint="FF" w:themeShade="FF"/>
          <w:sz w:val="24"/>
          <w:szCs w:val="24"/>
        </w:rPr>
        <w:t xml:space="preserve">In the classroom, communication allows students to clarify doubts, challenge ideas, and gain deeper insights into course material, which promotes meaningful participation in discussions. Academic success is more probable for students who communicate effectively, regardless of whether it is with formal presentations, informal group work, or one-on-one interactions with professors. Further, students who are excellent in communication </w:t>
      </w:r>
      <w:r w:rsidRPr="70C000DA" w:rsidR="68B27192">
        <w:rPr>
          <w:rFonts w:ascii="Arial" w:hAnsi="Arial" w:eastAsia="Arial" w:cs="Arial"/>
          <w:color w:val="000000" w:themeColor="text1" w:themeTint="FF" w:themeShade="FF"/>
          <w:sz w:val="24"/>
          <w:szCs w:val="24"/>
        </w:rPr>
        <w:t>are able to</w:t>
      </w:r>
      <w:r w:rsidRPr="70C000DA" w:rsidR="68B27192">
        <w:rPr>
          <w:rFonts w:ascii="Arial" w:hAnsi="Arial" w:eastAsia="Arial" w:cs="Arial"/>
          <w:color w:val="000000" w:themeColor="text1" w:themeTint="FF" w:themeShade="FF"/>
          <w:sz w:val="24"/>
          <w:szCs w:val="24"/>
        </w:rPr>
        <w:t xml:space="preserve"> </w:t>
      </w:r>
      <w:r w:rsidRPr="70C000DA" w:rsidR="68B27192">
        <w:rPr>
          <w:rFonts w:ascii="Arial" w:hAnsi="Arial" w:eastAsia="Arial" w:cs="Arial"/>
          <w:color w:val="000000" w:themeColor="text1" w:themeTint="FF" w:themeShade="FF"/>
          <w:sz w:val="24"/>
          <w:szCs w:val="24"/>
        </w:rPr>
        <w:t>more effectively manage their time and work</w:t>
      </w:r>
      <w:r w:rsidRPr="70C000DA" w:rsidR="68B27192">
        <w:rPr>
          <w:rFonts w:ascii="Arial" w:hAnsi="Arial" w:eastAsia="Arial" w:cs="Arial"/>
          <w:color w:val="000000" w:themeColor="text1" w:themeTint="FF" w:themeShade="FF"/>
          <w:sz w:val="24"/>
          <w:szCs w:val="24"/>
        </w:rPr>
        <w:t xml:space="preserve"> by finding </w:t>
      </w:r>
      <w:r w:rsidRPr="70C000DA" w:rsidR="68B27192">
        <w:rPr>
          <w:rFonts w:ascii="Arial" w:hAnsi="Arial" w:eastAsia="Arial" w:cs="Arial"/>
          <w:color w:val="000000" w:themeColor="text1" w:themeTint="FF" w:themeShade="FF"/>
          <w:sz w:val="24"/>
          <w:szCs w:val="24"/>
        </w:rPr>
        <w:t>assistance</w:t>
      </w:r>
      <w:r w:rsidRPr="70C000DA" w:rsidR="68B27192">
        <w:rPr>
          <w:rFonts w:ascii="Arial" w:hAnsi="Arial" w:eastAsia="Arial" w:cs="Arial"/>
          <w:color w:val="000000" w:themeColor="text1" w:themeTint="FF" w:themeShade="FF"/>
          <w:sz w:val="24"/>
          <w:szCs w:val="24"/>
        </w:rPr>
        <w:t xml:space="preserve"> when necessary and avoiding misunderstandings or unnecessary </w:t>
      </w:r>
      <w:r w:rsidRPr="70C000DA" w:rsidR="6F456775">
        <w:rPr>
          <w:rFonts w:ascii="Arial" w:hAnsi="Arial" w:eastAsia="Arial" w:cs="Arial"/>
          <w:color w:val="000000" w:themeColor="text1" w:themeTint="FF" w:themeShade="FF"/>
          <w:sz w:val="24"/>
          <w:szCs w:val="24"/>
        </w:rPr>
        <w:t>stress. The</w:t>
      </w:r>
      <w:r w:rsidRPr="70C000DA" w:rsidR="68B27192">
        <w:rPr>
          <w:rFonts w:ascii="Arial" w:hAnsi="Arial" w:eastAsia="Arial" w:cs="Arial"/>
          <w:color w:val="000000" w:themeColor="text1" w:themeTint="FF" w:themeShade="FF"/>
          <w:sz w:val="24"/>
          <w:szCs w:val="24"/>
        </w:rPr>
        <w:t xml:space="preserve"> exchange of ideas and teamwork are essential in collaborative projects, and communication is equally vital. In addition to effectively speaking their own ideas, students must also fully attend to and engage with the perspectives of others</w:t>
      </w:r>
      <w:r w:rsidRPr="70C000DA" w:rsidR="725014CD">
        <w:rPr>
          <w:rFonts w:ascii="Arial" w:hAnsi="Arial" w:eastAsia="Arial" w:cs="Arial"/>
          <w:b w:val="0"/>
          <w:bCs w:val="0"/>
          <w:i w:val="0"/>
          <w:iCs w:val="0"/>
          <w:caps w:val="0"/>
          <w:smallCaps w:val="0"/>
          <w:noProof w:val="0"/>
          <w:color w:val="000000" w:themeColor="text1" w:themeTint="FF" w:themeShade="FF"/>
          <w:sz w:val="26"/>
          <w:szCs w:val="26"/>
          <w:lang w:val="en-US"/>
        </w:rPr>
        <w:t xml:space="preserve"> </w:t>
      </w:r>
      <w:r w:rsidRPr="70C000DA" w:rsidR="725014CD">
        <w:rPr>
          <w:rFonts w:ascii="Arial" w:hAnsi="Arial" w:eastAsia="Arial" w:cs="Arial"/>
          <w:b w:val="0"/>
          <w:bCs w:val="0"/>
          <w:i w:val="0"/>
          <w:iCs w:val="0"/>
          <w:caps w:val="0"/>
          <w:smallCaps w:val="0"/>
          <w:noProof w:val="0"/>
          <w:color w:val="000000" w:themeColor="text1" w:themeTint="FF" w:themeShade="FF"/>
          <w:sz w:val="24"/>
          <w:szCs w:val="24"/>
          <w:lang w:val="en-US"/>
        </w:rPr>
        <w:t xml:space="preserve">Teamwork in tertiary engineering programs has received much attention as a result, particularly over the past 20 years where research has focused </w:t>
      </w:r>
      <w:r w:rsidRPr="70C000DA" w:rsidR="725014CD">
        <w:rPr>
          <w:rFonts w:ascii="Arial" w:hAnsi="Arial" w:eastAsia="Arial" w:cs="Arial"/>
          <w:b w:val="0"/>
          <w:bCs w:val="0"/>
          <w:i w:val="0"/>
          <w:iCs w:val="0"/>
          <w:caps w:val="0"/>
          <w:smallCaps w:val="0"/>
          <w:noProof w:val="0"/>
          <w:color w:val="000000" w:themeColor="text1" w:themeTint="FF" w:themeShade="FF"/>
          <w:sz w:val="24"/>
          <w:szCs w:val="24"/>
          <w:lang w:val="en-US"/>
        </w:rPr>
        <w:t>largely on</w:t>
      </w:r>
      <w:r w:rsidRPr="70C000DA" w:rsidR="725014CD">
        <w:rPr>
          <w:rFonts w:ascii="Arial" w:hAnsi="Arial" w:eastAsia="Arial" w:cs="Arial"/>
          <w:b w:val="0"/>
          <w:bCs w:val="0"/>
          <w:i w:val="0"/>
          <w:iCs w:val="0"/>
          <w:caps w:val="0"/>
          <w:smallCaps w:val="0"/>
          <w:noProof w:val="0"/>
          <w:color w:val="000000" w:themeColor="text1" w:themeTint="FF" w:themeShade="FF"/>
          <w:sz w:val="24"/>
          <w:szCs w:val="24"/>
          <w:lang w:val="en-US"/>
        </w:rPr>
        <w:t xml:space="preserve"> team formation, effectiveness, team-based learning </w:t>
      </w:r>
      <w:r w:rsidRPr="70C000DA" w:rsidR="725014CD">
        <w:rPr>
          <w:rFonts w:ascii="Arial" w:hAnsi="Arial" w:eastAsia="Arial" w:cs="Arial"/>
          <w:noProof w:val="0"/>
          <w:color w:val="000000" w:themeColor="text1" w:themeTint="FF" w:themeShade="FF"/>
          <w:sz w:val="24"/>
          <w:szCs w:val="24"/>
          <w:lang w:val="en-US"/>
        </w:rPr>
        <w:t>Kimpton and Maynard (2024</w:t>
      </w:r>
      <w:r w:rsidRPr="70C000DA" w:rsidR="725014CD">
        <w:rPr>
          <w:rFonts w:ascii="Arial" w:hAnsi="Arial" w:eastAsia="Arial" w:cs="Arial"/>
          <w:noProof w:val="0"/>
          <w:color w:val="000000" w:themeColor="text1" w:themeTint="FF" w:themeShade="FF"/>
          <w:sz w:val="24"/>
          <w:szCs w:val="24"/>
          <w:lang w:val="en-US"/>
        </w:rPr>
        <w:t xml:space="preserve">) </w:t>
      </w:r>
      <w:r w:rsidRPr="70C000DA" w:rsidR="68B27192">
        <w:rPr>
          <w:rFonts w:ascii="Arial" w:hAnsi="Arial" w:eastAsia="Arial" w:cs="Arial"/>
          <w:color w:val="000000" w:themeColor="text1" w:themeTint="FF" w:themeShade="FF"/>
          <w:sz w:val="24"/>
          <w:szCs w:val="24"/>
        </w:rPr>
        <w:t>.</w:t>
      </w:r>
      <w:r w:rsidRPr="70C000DA" w:rsidR="68B27192">
        <w:rPr>
          <w:rFonts w:ascii="Arial" w:hAnsi="Arial" w:eastAsia="Arial" w:cs="Arial"/>
          <w:color w:val="000000" w:themeColor="text1" w:themeTint="FF" w:themeShade="FF"/>
          <w:sz w:val="24"/>
          <w:szCs w:val="24"/>
        </w:rPr>
        <w:t xml:space="preserve"> This collaborative exchange fosters effective problem-solving, encourages different points of view, and develops creativity. Students' academic accomplishments are significantly influenced by their </w:t>
      </w:r>
      <w:r w:rsidRPr="70C000DA" w:rsidR="68B27192">
        <w:rPr>
          <w:rFonts w:ascii="Arial" w:hAnsi="Arial" w:eastAsia="Arial" w:cs="Arial"/>
          <w:color w:val="000000" w:themeColor="text1" w:themeTint="FF" w:themeShade="FF"/>
          <w:sz w:val="24"/>
          <w:szCs w:val="24"/>
        </w:rPr>
        <w:t>capacity</w:t>
      </w:r>
      <w:r w:rsidRPr="70C000DA" w:rsidR="68B27192">
        <w:rPr>
          <w:rFonts w:ascii="Arial" w:hAnsi="Arial" w:eastAsia="Arial" w:cs="Arial"/>
          <w:color w:val="000000" w:themeColor="text1" w:themeTint="FF" w:themeShade="FF"/>
          <w:sz w:val="24"/>
          <w:szCs w:val="24"/>
        </w:rPr>
        <w:t xml:space="preserve"> to actively listen to peers and express themselves, whether they take part in group assignments, undertaking research, or </w:t>
      </w:r>
      <w:r w:rsidRPr="70C000DA" w:rsidR="68B27192">
        <w:rPr>
          <w:rFonts w:ascii="Arial" w:hAnsi="Arial" w:eastAsia="Arial" w:cs="Arial"/>
          <w:color w:val="000000" w:themeColor="text1" w:themeTint="FF" w:themeShade="FF"/>
          <w:sz w:val="24"/>
          <w:szCs w:val="24"/>
        </w:rPr>
        <w:t>participating</w:t>
      </w:r>
      <w:r w:rsidRPr="70C000DA" w:rsidR="68B27192">
        <w:rPr>
          <w:rFonts w:ascii="Arial" w:hAnsi="Arial" w:eastAsia="Arial" w:cs="Arial"/>
          <w:color w:val="000000" w:themeColor="text1" w:themeTint="FF" w:themeShade="FF"/>
          <w:sz w:val="24"/>
          <w:szCs w:val="24"/>
        </w:rPr>
        <w:t xml:space="preserve"> in seminars.</w:t>
      </w:r>
      <w:r w:rsidRPr="70C000DA" w:rsidR="6A9F6400">
        <w:rPr>
          <w:rFonts w:ascii="Arial" w:hAnsi="Arial" w:eastAsia="Arial" w:cs="Arial"/>
          <w:noProof w:val="0"/>
          <w:color w:val="000000" w:themeColor="text1" w:themeTint="FF" w:themeShade="FF"/>
          <w:sz w:val="24"/>
          <w:szCs w:val="24"/>
          <w:lang w:val="en-US"/>
        </w:rPr>
        <w:t xml:space="preserve"> Based on the conceptualization of the term communicative competence by Canale, and Canale together with Swain, in this study, </w:t>
      </w:r>
      <w:r w:rsidRPr="70C000DA" w:rsidR="6A9F6400">
        <w:rPr>
          <w:rFonts w:ascii="Arial" w:hAnsi="Arial" w:eastAsia="Arial" w:cs="Arial"/>
          <w:noProof w:val="0"/>
          <w:color w:val="000000" w:themeColor="text1" w:themeTint="FF" w:themeShade="FF"/>
          <w:sz w:val="24"/>
          <w:szCs w:val="24"/>
          <w:lang w:val="en-US"/>
        </w:rPr>
        <w:t>Mwakapina</w:t>
      </w:r>
      <w:r w:rsidRPr="70C000DA" w:rsidR="6A9F6400">
        <w:rPr>
          <w:rFonts w:ascii="Arial" w:hAnsi="Arial" w:eastAsia="Arial" w:cs="Arial"/>
          <w:noProof w:val="0"/>
          <w:color w:val="000000" w:themeColor="text1" w:themeTint="FF" w:themeShade="FF"/>
          <w:sz w:val="24"/>
          <w:szCs w:val="24"/>
          <w:lang w:val="en-US"/>
        </w:rPr>
        <w:t xml:space="preserve"> (2020)</w:t>
      </w:r>
      <w:r w:rsidRPr="70C000DA" w:rsidR="1592E59D">
        <w:rPr>
          <w:rFonts w:ascii="Arial" w:hAnsi="Arial" w:eastAsia="Arial" w:cs="Arial"/>
          <w:noProof w:val="0"/>
          <w:color w:val="000000" w:themeColor="text1" w:themeTint="FF" w:themeShade="FF"/>
          <w:sz w:val="24"/>
          <w:szCs w:val="24"/>
          <w:lang w:val="en-US"/>
        </w:rPr>
        <w:t>. Co</w:t>
      </w:r>
      <w:r w:rsidRPr="70C000DA" w:rsidR="6A9F6400">
        <w:rPr>
          <w:rFonts w:ascii="Arial" w:hAnsi="Arial" w:eastAsia="Arial" w:cs="Arial"/>
          <w:noProof w:val="0"/>
          <w:color w:val="000000" w:themeColor="text1" w:themeTint="FF" w:themeShade="FF"/>
          <w:sz w:val="24"/>
          <w:szCs w:val="24"/>
          <w:lang w:val="en-US"/>
        </w:rPr>
        <w:t>mmunicative competence is simply defined as the ability to communicate effectively and appropriately in all</w:t>
      </w:r>
      <w:r w:rsidRPr="70C000DA" w:rsidR="6A9F6400">
        <w:rPr>
          <w:rFonts w:ascii="Arial" w:hAnsi="Arial" w:eastAsia="Arial" w:cs="Arial"/>
          <w:noProof w:val="0"/>
          <w:sz w:val="24"/>
          <w:szCs w:val="24"/>
          <w:lang w:val="en-US"/>
        </w:rPr>
        <w:t xml:space="preserve"> </w:t>
      </w:r>
      <w:r w:rsidRPr="70C000DA" w:rsidR="124F524C">
        <w:rPr>
          <w:rFonts w:ascii="Arial" w:hAnsi="Arial" w:eastAsia="Arial" w:cs="Arial"/>
          <w:noProof w:val="0"/>
          <w:color w:val="000000" w:themeColor="text1" w:themeTint="FF" w:themeShade="FF"/>
          <w:sz w:val="24"/>
          <w:szCs w:val="24"/>
          <w:lang w:val="en-US"/>
        </w:rPr>
        <w:t>situations. Communication</w:t>
      </w:r>
      <w:r w:rsidRPr="70C000DA" w:rsidR="68B27192">
        <w:rPr>
          <w:rFonts w:ascii="Arial" w:hAnsi="Arial" w:eastAsia="Arial" w:cs="Arial"/>
          <w:color w:val="000000" w:themeColor="text1" w:themeTint="FF" w:themeShade="FF"/>
          <w:sz w:val="24"/>
          <w:szCs w:val="24"/>
        </w:rPr>
        <w:t xml:space="preserve"> abilities are crucial for career advancement </w:t>
      </w:r>
      <w:r w:rsidRPr="70C000DA" w:rsidR="68B27192">
        <w:rPr>
          <w:rFonts w:ascii="Arial" w:hAnsi="Arial" w:eastAsia="Arial" w:cs="Arial"/>
          <w:color w:val="000000" w:themeColor="text1" w:themeTint="FF" w:themeShade="FF"/>
          <w:sz w:val="24"/>
          <w:szCs w:val="24"/>
        </w:rPr>
        <w:t>above and beyond</w:t>
      </w:r>
      <w:r w:rsidRPr="70C000DA" w:rsidR="68B27192">
        <w:rPr>
          <w:rFonts w:ascii="Arial" w:hAnsi="Arial" w:eastAsia="Arial" w:cs="Arial"/>
          <w:color w:val="000000" w:themeColor="text1" w:themeTint="FF" w:themeShade="FF"/>
          <w:sz w:val="24"/>
          <w:szCs w:val="24"/>
        </w:rPr>
        <w:t xml:space="preserve"> academics.</w:t>
      </w:r>
      <w:r w:rsidRPr="70C000DA" w:rsidR="4B6F37EB">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w:t>
      </w:r>
      <w:r w:rsidRPr="70C000DA" w:rsidR="4B6F37EB">
        <w:rPr>
          <w:rFonts w:ascii="Arial" w:hAnsi="Arial" w:eastAsia="Arial" w:cs="Arial"/>
          <w:b w:val="0"/>
          <w:bCs w:val="0"/>
          <w:i w:val="0"/>
          <w:iCs w:val="0"/>
          <w:caps w:val="0"/>
          <w:smallCaps w:val="0"/>
          <w:noProof w:val="0"/>
          <w:color w:val="000000" w:themeColor="text1" w:themeTint="FF" w:themeShade="FF"/>
          <w:sz w:val="24"/>
          <w:szCs w:val="24"/>
          <w:lang w:val="en-US"/>
        </w:rPr>
        <w:t xml:space="preserve">We conducted this systematic review to </w:t>
      </w:r>
      <w:r w:rsidRPr="70C000DA" w:rsidR="4B6F37EB">
        <w:rPr>
          <w:rFonts w:ascii="Arial" w:hAnsi="Arial" w:eastAsia="Arial" w:cs="Arial"/>
          <w:b w:val="0"/>
          <w:bCs w:val="0"/>
          <w:i w:val="0"/>
          <w:iCs w:val="0"/>
          <w:caps w:val="0"/>
          <w:smallCaps w:val="0"/>
          <w:noProof w:val="0"/>
          <w:color w:val="000000" w:themeColor="text1" w:themeTint="FF" w:themeShade="FF"/>
          <w:sz w:val="24"/>
          <w:szCs w:val="24"/>
          <w:lang w:val="en-US"/>
        </w:rPr>
        <w:t>determine</w:t>
      </w:r>
      <w:r w:rsidRPr="70C000DA" w:rsidR="4B6F37EB">
        <w:rPr>
          <w:rFonts w:ascii="Arial" w:hAnsi="Arial" w:eastAsia="Arial" w:cs="Arial"/>
          <w:b w:val="0"/>
          <w:bCs w:val="0"/>
          <w:i w:val="0"/>
          <w:iCs w:val="0"/>
          <w:caps w:val="0"/>
          <w:smallCaps w:val="0"/>
          <w:noProof w:val="0"/>
          <w:color w:val="000000" w:themeColor="text1" w:themeTint="FF" w:themeShade="FF"/>
          <w:sz w:val="24"/>
          <w:szCs w:val="24"/>
          <w:lang w:val="en-US"/>
        </w:rPr>
        <w:t xml:space="preserve"> whether communication skills training for social work students works and which types of communication skills training, if any, were more effective and lead to the most positive outcomes</w:t>
      </w:r>
      <w:r w:rsidRPr="70C000DA" w:rsidR="4B6F37EB">
        <w:rPr>
          <w:rFonts w:ascii="Arial" w:hAnsi="Arial" w:eastAsia="Arial" w:cs="Arial"/>
          <w:noProof w:val="0"/>
          <w:color w:val="000000" w:themeColor="text1" w:themeTint="FF" w:themeShade="FF"/>
          <w:sz w:val="24"/>
          <w:szCs w:val="24"/>
          <w:lang w:val="en-US"/>
        </w:rPr>
        <w:t xml:space="preserve"> Reith‐Hall and Montgomery </w:t>
      </w:r>
      <w:r w:rsidRPr="70C000DA" w:rsidR="63F40654">
        <w:rPr>
          <w:rFonts w:ascii="Arial" w:hAnsi="Arial" w:eastAsia="Arial" w:cs="Arial"/>
          <w:noProof w:val="0"/>
          <w:color w:val="000000" w:themeColor="text1" w:themeTint="FF" w:themeShade="FF"/>
          <w:sz w:val="24"/>
          <w:szCs w:val="24"/>
          <w:lang w:val="en-US"/>
        </w:rPr>
        <w:t>(20</w:t>
      </w:r>
      <w:r w:rsidRPr="70C000DA" w:rsidR="4B6F37EB">
        <w:rPr>
          <w:rFonts w:ascii="Arial" w:hAnsi="Arial" w:eastAsia="Arial" w:cs="Arial"/>
          <w:noProof w:val="0"/>
          <w:color w:val="000000" w:themeColor="text1" w:themeTint="FF" w:themeShade="FF"/>
          <w:sz w:val="24"/>
          <w:szCs w:val="24"/>
          <w:lang w:val="en-US"/>
        </w:rPr>
        <w:t>23)</w:t>
      </w:r>
      <w:r w:rsidRPr="70C000DA" w:rsidR="4B6F37EB">
        <w:rPr>
          <w:rFonts w:ascii="Arial" w:hAnsi="Arial" w:eastAsia="Arial" w:cs="Arial"/>
          <w:b w:val="0"/>
          <w:bCs w:val="0"/>
          <w:i w:val="0"/>
          <w:iCs w:val="0"/>
          <w:caps w:val="0"/>
          <w:smallCaps w:val="0"/>
          <w:noProof w:val="0"/>
          <w:color w:val="000000" w:themeColor="text1" w:themeTint="FF" w:themeShade="FF"/>
          <w:sz w:val="24"/>
          <w:szCs w:val="24"/>
          <w:lang w:val="en-US"/>
        </w:rPr>
        <w:t>.</w:t>
      </w:r>
      <w:r w:rsidRPr="70C000DA" w:rsidR="68B27192">
        <w:rPr>
          <w:rFonts w:ascii="Arial" w:hAnsi="Arial" w:eastAsia="Arial" w:cs="Arial"/>
          <w:color w:val="000000" w:themeColor="text1" w:themeTint="FF" w:themeShade="FF"/>
          <w:sz w:val="24"/>
          <w:szCs w:val="24"/>
        </w:rPr>
        <w:t xml:space="preserve"> </w:t>
      </w:r>
      <w:r w:rsidRPr="70C000DA" w:rsidR="68B27192">
        <w:rPr>
          <w:rFonts w:ascii="Arial" w:hAnsi="Arial" w:eastAsia="Arial" w:cs="Arial"/>
          <w:color w:val="000000" w:themeColor="text1" w:themeTint="FF" w:themeShade="FF"/>
          <w:sz w:val="24"/>
          <w:szCs w:val="24"/>
        </w:rPr>
        <w:t>Strong communication</w:t>
      </w:r>
      <w:r w:rsidRPr="70C000DA" w:rsidR="68B27192">
        <w:rPr>
          <w:rFonts w:ascii="Arial" w:hAnsi="Arial" w:eastAsia="Arial" w:cs="Arial"/>
          <w:color w:val="000000" w:themeColor="text1" w:themeTint="FF" w:themeShade="FF"/>
          <w:sz w:val="24"/>
          <w:szCs w:val="24"/>
        </w:rPr>
        <w:t xml:space="preserve"> skills are consistently ranked as one of the most critical qualities that employers look for in job candidates. Students must be capable of expressing their professional </w:t>
      </w:r>
      <w:r w:rsidRPr="70C000DA" w:rsidR="68B27192">
        <w:rPr>
          <w:rFonts w:ascii="Arial" w:hAnsi="Arial" w:eastAsia="Arial" w:cs="Arial"/>
          <w:color w:val="000000" w:themeColor="text1" w:themeTint="FF" w:themeShade="FF"/>
          <w:sz w:val="24"/>
          <w:szCs w:val="24"/>
        </w:rPr>
        <w:t>objectives</w:t>
      </w:r>
      <w:r w:rsidRPr="70C000DA" w:rsidR="68B27192">
        <w:rPr>
          <w:rFonts w:ascii="Arial" w:hAnsi="Arial" w:eastAsia="Arial" w:cs="Arial"/>
          <w:color w:val="000000" w:themeColor="text1" w:themeTint="FF" w:themeShade="FF"/>
          <w:sz w:val="24"/>
          <w:szCs w:val="24"/>
        </w:rPr>
        <w:t xml:space="preserve">, experiences, and abilities in a clear and concise manner, regardless of whether they are </w:t>
      </w:r>
      <w:r w:rsidRPr="70C000DA" w:rsidR="68B27192">
        <w:rPr>
          <w:rFonts w:ascii="Arial" w:hAnsi="Arial" w:eastAsia="Arial" w:cs="Arial"/>
          <w:color w:val="000000" w:themeColor="text1" w:themeTint="FF" w:themeShade="FF"/>
          <w:sz w:val="24"/>
          <w:szCs w:val="24"/>
        </w:rPr>
        <w:t>participating</w:t>
      </w:r>
      <w:r w:rsidRPr="70C000DA" w:rsidR="68B27192">
        <w:rPr>
          <w:rFonts w:ascii="Arial" w:hAnsi="Arial" w:eastAsia="Arial" w:cs="Arial"/>
          <w:color w:val="000000" w:themeColor="text1" w:themeTint="FF" w:themeShade="FF"/>
          <w:sz w:val="24"/>
          <w:szCs w:val="24"/>
        </w:rPr>
        <w:t xml:space="preserve"> in internships, networking events, or job interviews</w:t>
      </w:r>
      <w:r w:rsidRPr="70C000DA" w:rsidR="68B27192">
        <w:rPr>
          <w:rFonts w:ascii="Arial" w:hAnsi="Arial" w:eastAsia="Arial" w:cs="Arial"/>
          <w:color w:val="000000" w:themeColor="text1" w:themeTint="FF" w:themeShade="FF"/>
        </w:rPr>
        <w:t xml:space="preserve">.  </w:t>
      </w:r>
      <w:r w:rsidRPr="70C000DA" w:rsidR="68B27192">
        <w:rPr>
          <w:rFonts w:ascii="Arial" w:hAnsi="Arial" w:eastAsia="Arial" w:cs="Arial"/>
          <w:color w:val="000000" w:themeColor="text1" w:themeTint="FF" w:themeShade="FF"/>
        </w:rPr>
        <w:t>It is essential for presenting ideas, defending research, and engaging with colleagues or clients.</w:t>
      </w:r>
    </w:p>
    <w:p w:rsidR="65D1932A" w:rsidP="70C000DA" w:rsidRDefault="65D1932A" w14:paraId="60A0CF83" w14:textId="4132D668">
      <w:pPr>
        <w:rPr>
          <w:rFonts w:ascii="Arial" w:hAnsi="Arial" w:eastAsia="Arial" w:cs="Arial"/>
        </w:rPr>
      </w:pPr>
    </w:p>
    <w:p w:rsidR="70C000DA" w:rsidRDefault="70C000DA" w14:paraId="05AB480E" w14:textId="12C58E9A">
      <w:r>
        <w:br w:type="page"/>
      </w:r>
    </w:p>
    <w:p w:rsidR="4229321A" w:rsidP="70C000DA" w:rsidRDefault="4229321A" w14:paraId="528DF476" w14:textId="794F8190">
      <w:pPr>
        <w:pStyle w:val="Heading2"/>
        <w:rPr>
          <w:rFonts w:ascii="Arial" w:hAnsi="Arial" w:eastAsia="Arial" w:cs="Arial"/>
          <w:color w:val="000000" w:themeColor="text1" w:themeTint="FF" w:themeShade="FF"/>
          <w:sz w:val="40"/>
          <w:szCs w:val="40"/>
        </w:rPr>
      </w:pPr>
      <w:bookmarkStart w:name="_Toc1581665691" w:id="37"/>
      <w:bookmarkStart w:name="_Toc506020819" w:id="38"/>
      <w:bookmarkStart w:name="_Toc1123270325" w:id="39"/>
      <w:bookmarkStart w:name="_Toc539549059" w:id="1660080849"/>
      <w:r w:rsidR="1B7D4B13">
        <w:rPr/>
        <w:t>Conclusion</w:t>
      </w:r>
      <w:bookmarkEnd w:id="37"/>
      <w:bookmarkEnd w:id="38"/>
      <w:bookmarkEnd w:id="39"/>
      <w:bookmarkEnd w:id="1660080849"/>
      <w:r w:rsidR="1B7D4B13">
        <w:rPr/>
        <w:t xml:space="preserve"> </w:t>
      </w:r>
    </w:p>
    <w:p w:rsidR="70C000DA" w:rsidP="70C000DA" w:rsidRDefault="70C000DA" w14:paraId="226C7ACB" w14:textId="5613422D">
      <w:pPr>
        <w:pStyle w:val="Normal"/>
      </w:pPr>
    </w:p>
    <w:p w:rsidR="65D1932A" w:rsidP="70C000DA" w:rsidRDefault="0481E6EC" w14:paraId="37F1BA78" w14:textId="75F0BBFF">
      <w:pPr>
        <w:pStyle w:val="Normal"/>
        <w:rPr>
          <w:rFonts w:ascii="Arial" w:hAnsi="Arial" w:eastAsia="Arial" w:cs="Arial"/>
          <w:sz w:val="24"/>
          <w:szCs w:val="24"/>
        </w:rPr>
      </w:pPr>
      <w:r w:rsidRPr="70C000DA" w:rsidR="3E3DE7D7">
        <w:rPr>
          <w:rFonts w:ascii="Arial" w:hAnsi="Arial" w:eastAsia="Arial" w:cs="Arial"/>
          <w:sz w:val="28"/>
          <w:szCs w:val="28"/>
        </w:rPr>
        <w:t>Communication</w:t>
      </w:r>
      <w:r w:rsidRPr="70C000DA" w:rsidR="3E3DE7D7">
        <w:rPr>
          <w:rFonts w:ascii="Arial" w:hAnsi="Arial" w:eastAsia="Arial" w:cs="Arial"/>
          <w:sz w:val="28"/>
          <w:szCs w:val="28"/>
        </w:rPr>
        <w:t xml:space="preserve"> </w:t>
      </w:r>
    </w:p>
    <w:p w:rsidR="65D1932A" w:rsidP="70C000DA" w:rsidRDefault="0481E6EC" w14:paraId="2D433085" w14:textId="502F5584">
      <w:pPr>
        <w:rPr>
          <w:rFonts w:ascii="Arial" w:hAnsi="Arial" w:eastAsia="Arial" w:cs="Arial"/>
        </w:rPr>
      </w:pPr>
      <w:r w:rsidRPr="70C000DA" w:rsidR="3E3DE7D7">
        <w:rPr>
          <w:rFonts w:ascii="Arial" w:hAnsi="Arial" w:eastAsia="Arial" w:cs="Arial"/>
          <w:color w:val="000000" w:themeColor="text1" w:themeTint="FF" w:themeShade="FF"/>
          <w:sz w:val="24"/>
          <w:szCs w:val="24"/>
        </w:rPr>
        <w:t>In both academic and professional environments, communication is an essential skill that includes verbal, written, and nonverbal forms.</w:t>
      </w:r>
      <w:r w:rsidRPr="70C000DA" w:rsidR="3E3DE7D7">
        <w:rPr>
          <w:rFonts w:ascii="Arial" w:hAnsi="Arial" w:eastAsia="Arial" w:cs="Arial"/>
          <w:color w:val="000000" w:themeColor="text1" w:themeTint="FF" w:themeShade="FF"/>
          <w:sz w:val="24"/>
          <w:szCs w:val="24"/>
        </w:rPr>
        <w:t xml:space="preserve"> Effective communication is essential for student success in higher education, as it allows students to express their ideas clearly in assignments, presentations, and discussions, interact in group projects, and fully engage with coursework. In today's academic environment, students require </w:t>
      </w:r>
      <w:r w:rsidRPr="70C000DA" w:rsidR="3E3DE7D7">
        <w:rPr>
          <w:rFonts w:ascii="Arial" w:hAnsi="Arial" w:eastAsia="Arial" w:cs="Arial"/>
          <w:color w:val="000000" w:themeColor="text1" w:themeTint="FF" w:themeShade="FF"/>
          <w:sz w:val="24"/>
          <w:szCs w:val="24"/>
        </w:rPr>
        <w:t>strong communication</w:t>
      </w:r>
      <w:r w:rsidRPr="70C000DA" w:rsidR="3E3DE7D7">
        <w:rPr>
          <w:rFonts w:ascii="Arial" w:hAnsi="Arial" w:eastAsia="Arial" w:cs="Arial"/>
          <w:color w:val="000000" w:themeColor="text1" w:themeTint="FF" w:themeShade="FF"/>
          <w:sz w:val="24"/>
          <w:szCs w:val="24"/>
        </w:rPr>
        <w:t xml:space="preserve"> skills to not only express their thoughts but also to cultivate critical thinking, problem-solving, and collaborative learning.</w:t>
      </w:r>
      <w:r w:rsidRPr="70C000DA" w:rsidR="42622CAA">
        <w:rPr>
          <w:rFonts w:ascii="Arial" w:hAnsi="Arial" w:eastAsia="Arial" w:cs="Arial"/>
          <w:color w:val="000000" w:themeColor="text1" w:themeTint="FF" w:themeShade="FF"/>
          <w:sz w:val="24"/>
          <w:szCs w:val="24"/>
        </w:rPr>
        <w:t xml:space="preserve"> </w:t>
      </w:r>
      <w:r w:rsidRPr="70C000DA" w:rsidR="3E3DE7D7">
        <w:rPr>
          <w:rFonts w:ascii="Arial" w:hAnsi="Arial" w:eastAsia="Arial" w:cs="Arial"/>
          <w:color w:val="000000" w:themeColor="text1" w:themeTint="FF" w:themeShade="FF"/>
          <w:sz w:val="24"/>
          <w:szCs w:val="24"/>
        </w:rPr>
        <w:t>In the classroom, communication allows students to clarify doubts, challenge ideas, and gain deeper insights into course material, which promotes meaningful participation in discussions. Academic success is more probable for students who communicate effectively, regardless of whether it is with formal presentations, informal group work, or one-on-one interactions with professors. Further, students who are excellent in communication</w:t>
      </w:r>
      <w:r w:rsidRPr="70C000DA" w:rsidR="32FBE82D">
        <w:rPr>
          <w:rFonts w:ascii="Arial" w:hAnsi="Arial" w:eastAsia="Arial" w:cs="Arial"/>
          <w:color w:val="000000" w:themeColor="text1" w:themeTint="FF" w:themeShade="FF"/>
          <w:sz w:val="24"/>
          <w:szCs w:val="24"/>
        </w:rPr>
        <w:t xml:space="preserve"> are </w:t>
      </w:r>
      <w:r w:rsidRPr="70C000DA" w:rsidR="3E3DE7D7">
        <w:rPr>
          <w:rFonts w:ascii="Arial" w:hAnsi="Arial" w:eastAsia="Arial" w:cs="Arial"/>
          <w:color w:val="000000" w:themeColor="text1" w:themeTint="FF" w:themeShade="FF"/>
          <w:sz w:val="24"/>
          <w:szCs w:val="24"/>
        </w:rPr>
        <w:t xml:space="preserve">more effectively </w:t>
      </w:r>
      <w:r w:rsidRPr="70C000DA" w:rsidR="102C7D1F">
        <w:rPr>
          <w:rFonts w:ascii="Arial" w:hAnsi="Arial" w:eastAsia="Arial" w:cs="Arial"/>
          <w:color w:val="000000" w:themeColor="text1" w:themeTint="FF" w:themeShade="FF"/>
          <w:sz w:val="24"/>
          <w:szCs w:val="24"/>
        </w:rPr>
        <w:t>to manage</w:t>
      </w:r>
      <w:r w:rsidRPr="70C000DA" w:rsidR="3E3DE7D7">
        <w:rPr>
          <w:rFonts w:ascii="Arial" w:hAnsi="Arial" w:eastAsia="Arial" w:cs="Arial"/>
          <w:color w:val="000000" w:themeColor="text1" w:themeTint="FF" w:themeShade="FF"/>
          <w:sz w:val="24"/>
          <w:szCs w:val="24"/>
        </w:rPr>
        <w:t xml:space="preserve"> their time and work</w:t>
      </w:r>
      <w:r w:rsidRPr="70C000DA" w:rsidR="3E3DE7D7">
        <w:rPr>
          <w:rFonts w:ascii="Arial" w:hAnsi="Arial" w:eastAsia="Arial" w:cs="Arial"/>
          <w:color w:val="000000" w:themeColor="text1" w:themeTint="FF" w:themeShade="FF"/>
          <w:sz w:val="24"/>
          <w:szCs w:val="24"/>
        </w:rPr>
        <w:t xml:space="preserve"> by finding </w:t>
      </w:r>
      <w:r w:rsidRPr="70C000DA" w:rsidR="3E3DE7D7">
        <w:rPr>
          <w:rFonts w:ascii="Arial" w:hAnsi="Arial" w:eastAsia="Arial" w:cs="Arial"/>
          <w:color w:val="000000" w:themeColor="text1" w:themeTint="FF" w:themeShade="FF"/>
          <w:sz w:val="24"/>
          <w:szCs w:val="24"/>
        </w:rPr>
        <w:t>assistance</w:t>
      </w:r>
      <w:r w:rsidRPr="70C000DA" w:rsidR="3E3DE7D7">
        <w:rPr>
          <w:rFonts w:ascii="Arial" w:hAnsi="Arial" w:eastAsia="Arial" w:cs="Arial"/>
          <w:color w:val="000000" w:themeColor="text1" w:themeTint="FF" w:themeShade="FF"/>
          <w:sz w:val="24"/>
          <w:szCs w:val="24"/>
        </w:rPr>
        <w:t xml:space="preserve"> when necessary and avoiding misunderstandings or unnecessary </w:t>
      </w:r>
      <w:r w:rsidRPr="70C000DA" w:rsidR="3E3DE7D7">
        <w:rPr>
          <w:rFonts w:ascii="Arial" w:hAnsi="Arial" w:eastAsia="Arial" w:cs="Arial"/>
          <w:color w:val="000000" w:themeColor="text1" w:themeTint="FF" w:themeShade="FF"/>
          <w:sz w:val="24"/>
          <w:szCs w:val="24"/>
        </w:rPr>
        <w:t>stress</w:t>
      </w:r>
      <w:r w:rsidRPr="70C000DA" w:rsidR="38A3BBDA">
        <w:rPr>
          <w:rFonts w:ascii="Arial" w:hAnsi="Arial" w:eastAsia="Arial" w:cs="Arial"/>
          <w:color w:val="000000" w:themeColor="text1" w:themeTint="FF" w:themeShade="FF"/>
          <w:sz w:val="24"/>
          <w:szCs w:val="24"/>
        </w:rPr>
        <w:t xml:space="preserve">. </w:t>
      </w:r>
      <w:r w:rsidRPr="70C000DA" w:rsidR="3E3DE7D7">
        <w:rPr>
          <w:rFonts w:ascii="Arial" w:hAnsi="Arial" w:eastAsia="Arial" w:cs="Arial"/>
          <w:color w:val="000000" w:themeColor="text1" w:themeTint="FF" w:themeShade="FF"/>
          <w:sz w:val="24"/>
          <w:szCs w:val="24"/>
        </w:rPr>
        <w:t xml:space="preserve">The </w:t>
      </w:r>
      <w:r w:rsidRPr="70C000DA" w:rsidR="3E3DE7D7">
        <w:rPr>
          <w:rFonts w:ascii="Arial" w:hAnsi="Arial" w:eastAsia="Arial" w:cs="Arial"/>
          <w:color w:val="000000" w:themeColor="text1" w:themeTint="FF" w:themeShade="FF"/>
          <w:sz w:val="24"/>
          <w:szCs w:val="24"/>
        </w:rPr>
        <w:t xml:space="preserve">exchange of ideas and teamwork are essential in collaborative projects, and communication is equally vital. </w:t>
      </w:r>
      <w:r w:rsidRPr="70C000DA" w:rsidR="3E3DE7D7">
        <w:rPr>
          <w:rFonts w:ascii="Arial" w:hAnsi="Arial" w:eastAsia="Arial" w:cs="Arial"/>
          <w:color w:val="000000" w:themeColor="text1" w:themeTint="FF" w:themeShade="FF"/>
          <w:sz w:val="24"/>
          <w:szCs w:val="24"/>
        </w:rPr>
        <w:t>In addition to effectively speaking their own ideas, students must also fully attend to and engage with the perspectives of others.</w:t>
      </w:r>
      <w:r w:rsidRPr="70C000DA" w:rsidR="3E3DE7D7">
        <w:rPr>
          <w:rFonts w:ascii="Arial" w:hAnsi="Arial" w:eastAsia="Arial" w:cs="Arial"/>
          <w:color w:val="000000" w:themeColor="text1" w:themeTint="FF" w:themeShade="FF"/>
          <w:sz w:val="24"/>
          <w:szCs w:val="24"/>
        </w:rPr>
        <w:t xml:space="preserve"> This collaborative exchange fosters effective problem-solving, encourages different points of view, and develops creativity. Students' academic accomplishments are significantly influenced by their </w:t>
      </w:r>
      <w:r w:rsidRPr="70C000DA" w:rsidR="3E3DE7D7">
        <w:rPr>
          <w:rFonts w:ascii="Arial" w:hAnsi="Arial" w:eastAsia="Arial" w:cs="Arial"/>
          <w:color w:val="000000" w:themeColor="text1" w:themeTint="FF" w:themeShade="FF"/>
          <w:sz w:val="24"/>
          <w:szCs w:val="24"/>
        </w:rPr>
        <w:t>capacity</w:t>
      </w:r>
      <w:r w:rsidRPr="70C000DA" w:rsidR="3E3DE7D7">
        <w:rPr>
          <w:rFonts w:ascii="Arial" w:hAnsi="Arial" w:eastAsia="Arial" w:cs="Arial"/>
          <w:color w:val="000000" w:themeColor="text1" w:themeTint="FF" w:themeShade="FF"/>
          <w:sz w:val="24"/>
          <w:szCs w:val="24"/>
        </w:rPr>
        <w:t xml:space="preserve"> to actively listen to peers and express themselves, whether they take part in group assignments, undertaking research, or </w:t>
      </w:r>
      <w:r w:rsidRPr="70C000DA" w:rsidR="3E3DE7D7">
        <w:rPr>
          <w:rFonts w:ascii="Arial" w:hAnsi="Arial" w:eastAsia="Arial" w:cs="Arial"/>
          <w:color w:val="000000" w:themeColor="text1" w:themeTint="FF" w:themeShade="FF"/>
          <w:sz w:val="24"/>
          <w:szCs w:val="24"/>
        </w:rPr>
        <w:t>participating</w:t>
      </w:r>
      <w:r w:rsidRPr="70C000DA" w:rsidR="3E3DE7D7">
        <w:rPr>
          <w:rFonts w:ascii="Arial" w:hAnsi="Arial" w:eastAsia="Arial" w:cs="Arial"/>
          <w:color w:val="000000" w:themeColor="text1" w:themeTint="FF" w:themeShade="FF"/>
          <w:sz w:val="24"/>
          <w:szCs w:val="24"/>
        </w:rPr>
        <w:t xml:space="preserve"> in seminars.</w:t>
      </w:r>
      <w:r w:rsidRPr="70C000DA" w:rsidR="29A12F98">
        <w:rPr>
          <w:rFonts w:ascii="Arial" w:hAnsi="Arial" w:eastAsia="Arial" w:cs="Arial"/>
          <w:color w:val="000000" w:themeColor="text1" w:themeTint="FF" w:themeShade="FF"/>
          <w:sz w:val="24"/>
          <w:szCs w:val="24"/>
        </w:rPr>
        <w:t xml:space="preserve"> </w:t>
      </w:r>
      <w:r w:rsidRPr="70C000DA" w:rsidR="3E3DE7D7">
        <w:rPr>
          <w:rFonts w:ascii="Arial" w:hAnsi="Arial" w:eastAsia="Arial" w:cs="Arial"/>
          <w:color w:val="000000" w:themeColor="text1" w:themeTint="FF" w:themeShade="FF"/>
          <w:sz w:val="24"/>
          <w:szCs w:val="24"/>
        </w:rPr>
        <w:t xml:space="preserve">Communication abilities are crucial for career advancement </w:t>
      </w:r>
      <w:r w:rsidRPr="70C000DA" w:rsidR="3E3DE7D7">
        <w:rPr>
          <w:rFonts w:ascii="Arial" w:hAnsi="Arial" w:eastAsia="Arial" w:cs="Arial"/>
          <w:color w:val="000000" w:themeColor="text1" w:themeTint="FF" w:themeShade="FF"/>
          <w:sz w:val="24"/>
          <w:szCs w:val="24"/>
        </w:rPr>
        <w:t>above and beyond</w:t>
      </w:r>
      <w:r w:rsidRPr="70C000DA" w:rsidR="3E3DE7D7">
        <w:rPr>
          <w:rFonts w:ascii="Arial" w:hAnsi="Arial" w:eastAsia="Arial" w:cs="Arial"/>
          <w:color w:val="000000" w:themeColor="text1" w:themeTint="FF" w:themeShade="FF"/>
          <w:sz w:val="24"/>
          <w:szCs w:val="24"/>
        </w:rPr>
        <w:t xml:space="preserve"> academics. </w:t>
      </w:r>
      <w:r w:rsidRPr="70C000DA" w:rsidR="3E3DE7D7">
        <w:rPr>
          <w:rFonts w:ascii="Arial" w:hAnsi="Arial" w:eastAsia="Arial" w:cs="Arial"/>
          <w:color w:val="000000" w:themeColor="text1" w:themeTint="FF" w:themeShade="FF"/>
          <w:sz w:val="24"/>
          <w:szCs w:val="24"/>
        </w:rPr>
        <w:t>Strong communication</w:t>
      </w:r>
      <w:r w:rsidRPr="70C000DA" w:rsidR="3E3DE7D7">
        <w:rPr>
          <w:rFonts w:ascii="Arial" w:hAnsi="Arial" w:eastAsia="Arial" w:cs="Arial"/>
          <w:color w:val="000000" w:themeColor="text1" w:themeTint="FF" w:themeShade="FF"/>
          <w:sz w:val="24"/>
          <w:szCs w:val="24"/>
        </w:rPr>
        <w:t xml:space="preserve"> skills are consistently ranked as one of the most</w:t>
      </w:r>
      <w:r w:rsidRPr="70C000DA" w:rsidR="3E3DE7D7">
        <w:rPr>
          <w:rFonts w:ascii="Aptos" w:hAnsi="Aptos" w:eastAsia="Aptos" w:cs="Aptos"/>
          <w:color w:val="000000" w:themeColor="text1" w:themeTint="FF" w:themeShade="FF"/>
        </w:rPr>
        <w:t xml:space="preserve"> </w:t>
      </w:r>
      <w:r w:rsidRPr="70C000DA" w:rsidR="3E3DE7D7">
        <w:rPr>
          <w:rFonts w:ascii="Arial" w:hAnsi="Arial" w:eastAsia="Arial" w:cs="Arial"/>
          <w:color w:val="000000" w:themeColor="text1" w:themeTint="FF" w:themeShade="FF"/>
        </w:rPr>
        <w:t xml:space="preserve">critical qualities that employers look for in job candidates. Students must be capable of expressing their professional </w:t>
      </w:r>
      <w:r w:rsidRPr="70C000DA" w:rsidR="3E3DE7D7">
        <w:rPr>
          <w:rFonts w:ascii="Arial" w:hAnsi="Arial" w:eastAsia="Arial" w:cs="Arial"/>
          <w:color w:val="000000" w:themeColor="text1" w:themeTint="FF" w:themeShade="FF"/>
        </w:rPr>
        <w:t>objectives</w:t>
      </w:r>
      <w:r w:rsidRPr="70C000DA" w:rsidR="3E3DE7D7">
        <w:rPr>
          <w:rFonts w:ascii="Arial" w:hAnsi="Arial" w:eastAsia="Arial" w:cs="Arial"/>
          <w:color w:val="000000" w:themeColor="text1" w:themeTint="FF" w:themeShade="FF"/>
        </w:rPr>
        <w:t xml:space="preserve">, experiences, and abilities in a clear and concise manner, regardless of whether they are </w:t>
      </w:r>
      <w:r w:rsidRPr="70C000DA" w:rsidR="3E3DE7D7">
        <w:rPr>
          <w:rFonts w:ascii="Arial" w:hAnsi="Arial" w:eastAsia="Arial" w:cs="Arial"/>
          <w:color w:val="000000" w:themeColor="text1" w:themeTint="FF" w:themeShade="FF"/>
        </w:rPr>
        <w:t>participating</w:t>
      </w:r>
      <w:r w:rsidRPr="70C000DA" w:rsidR="3E3DE7D7">
        <w:rPr>
          <w:rFonts w:ascii="Arial" w:hAnsi="Arial" w:eastAsia="Arial" w:cs="Arial"/>
          <w:color w:val="000000" w:themeColor="text1" w:themeTint="FF" w:themeShade="FF"/>
        </w:rPr>
        <w:t xml:space="preserve"> in internships, networking events, or job interviews</w:t>
      </w:r>
      <w:r w:rsidRPr="70C000DA" w:rsidR="3E3DE7D7">
        <w:rPr>
          <w:rFonts w:ascii="Arial" w:hAnsi="Arial" w:eastAsia="Arial" w:cs="Arial"/>
          <w:color w:val="000000" w:themeColor="text1" w:themeTint="FF" w:themeShade="FF"/>
        </w:rPr>
        <w:t xml:space="preserve">.  </w:t>
      </w:r>
      <w:r w:rsidRPr="70C000DA" w:rsidR="3E3DE7D7">
        <w:rPr>
          <w:rFonts w:ascii="Arial" w:hAnsi="Arial" w:eastAsia="Arial" w:cs="Arial"/>
          <w:color w:val="000000" w:themeColor="text1" w:themeTint="FF" w:themeShade="FF"/>
        </w:rPr>
        <w:t>It is essential for presenting ideas, defending research, and engaging with colleagues or clients.</w:t>
      </w:r>
    </w:p>
    <w:p w:rsidR="65D1932A" w:rsidP="65D1932A" w:rsidRDefault="65D1932A" w14:paraId="59079345" w14:textId="04755A1B"/>
    <w:p w:rsidR="65D1932A" w:rsidP="65D1932A" w:rsidRDefault="65D1932A" w14:paraId="498BDECD" w14:textId="39F5D0F5"/>
    <w:p w:rsidR="70C000DA" w:rsidP="70C000DA" w:rsidRDefault="70C000DA" w14:paraId="42DB6B93" w14:textId="557DD39E">
      <w:pPr>
        <w:pStyle w:val="Subtitle"/>
        <w:rPr>
          <w:rFonts w:ascii="Arial" w:hAnsi="Arial" w:eastAsia="Arial" w:cs="Arial"/>
          <w:color w:val="000000" w:themeColor="text1" w:themeTint="FF" w:themeShade="FF"/>
          <w:sz w:val="40"/>
          <w:szCs w:val="40"/>
        </w:rPr>
      </w:pPr>
    </w:p>
    <w:p w:rsidR="70C000DA" w:rsidP="70C000DA" w:rsidRDefault="70C000DA" w14:paraId="721526E8" w14:textId="2EC46739">
      <w:pPr>
        <w:pStyle w:val="Subtitle"/>
        <w:rPr>
          <w:rFonts w:ascii="Arial" w:hAnsi="Arial" w:eastAsia="Arial" w:cs="Arial"/>
          <w:color w:val="000000" w:themeColor="text1" w:themeTint="FF" w:themeShade="FF"/>
          <w:sz w:val="40"/>
          <w:szCs w:val="40"/>
        </w:rPr>
      </w:pPr>
    </w:p>
    <w:p w:rsidR="4229321A" w:rsidP="70C000DA" w:rsidRDefault="4229321A" w14:paraId="05FEE0D9" w14:textId="32F1B27C">
      <w:pPr>
        <w:pStyle w:val="Heading2"/>
        <w:rPr>
          <w:rFonts w:ascii="Arial" w:hAnsi="Arial" w:eastAsia="Arial" w:cs="Arial"/>
          <w:color w:val="000000" w:themeColor="text1" w:themeTint="FF" w:themeShade="FF"/>
          <w:sz w:val="40"/>
          <w:szCs w:val="40"/>
        </w:rPr>
      </w:pPr>
      <w:bookmarkStart w:name="_Toc325916959" w:id="41"/>
      <w:bookmarkStart w:name="_Toc975082089" w:id="42"/>
      <w:bookmarkStart w:name="_Toc1300481915" w:id="43"/>
      <w:bookmarkStart w:name="_Toc530474683" w:id="1669968702"/>
      <w:r w:rsidR="1B7D4B13">
        <w:rPr/>
        <w:t>Reference</w:t>
      </w:r>
      <w:r w:rsidR="1B7D4B13">
        <w:rPr/>
        <w:t xml:space="preserve"> List</w:t>
      </w:r>
      <w:bookmarkEnd w:id="41"/>
      <w:bookmarkEnd w:id="42"/>
      <w:bookmarkEnd w:id="43"/>
      <w:bookmarkEnd w:id="1669968702"/>
      <w:r w:rsidR="1B7D4B13">
        <w:rPr/>
        <w:t xml:space="preserve"> </w:t>
      </w:r>
    </w:p>
    <w:p w:rsidR="65D1932A" w:rsidP="70C000DA" w:rsidRDefault="65D1932A" w14:paraId="336361F7" w14:textId="7CBD35A8">
      <w:pPr>
        <w:spacing w:after="0" w:line="480" w:lineRule="auto"/>
        <w:ind w:left="720" w:hanging="720"/>
        <w:rPr>
          <w:rFonts w:ascii="Arial" w:hAnsi="Arial" w:eastAsia="Arial" w:cs="Arial"/>
        </w:rPr>
      </w:pPr>
    </w:p>
    <w:p w:rsidR="26762E04" w:rsidP="70C000DA" w:rsidRDefault="26762E04" w14:paraId="2965460E" w14:textId="50AFA614">
      <w:pPr>
        <w:spacing w:after="0" w:line="480" w:lineRule="auto"/>
        <w:ind w:hanging="720"/>
        <w:rPr>
          <w:rFonts w:ascii="Arial" w:hAnsi="Arial" w:eastAsia="Arial" w:cs="Arial"/>
          <w:i w:val="1"/>
          <w:iCs w:val="1"/>
        </w:rPr>
      </w:pPr>
      <w:r w:rsidRPr="70C000DA" w:rsidR="5DD43BCC">
        <w:rPr>
          <w:rFonts w:ascii="Arial" w:hAnsi="Arial" w:eastAsia="Arial" w:cs="Arial"/>
        </w:rPr>
        <w:t xml:space="preserve">Choudhury, A., Biswas, A. and Chakraborti, S. 2023. </w:t>
      </w:r>
      <w:r w:rsidRPr="70C000DA" w:rsidR="5DD43BCC">
        <w:rPr>
          <w:rFonts w:ascii="Arial" w:hAnsi="Arial" w:eastAsia="Arial" w:cs="Arial"/>
          <w:i w:val="1"/>
          <w:iCs w:val="1"/>
        </w:rPr>
        <w:t>Digital Learning based Education:</w:t>
      </w:r>
    </w:p>
    <w:p w:rsidR="26762E04" w:rsidP="70C000DA" w:rsidRDefault="26762E04" w14:paraId="3E940C00" w14:textId="7A6193C8">
      <w:pPr>
        <w:spacing w:after="0" w:line="480" w:lineRule="auto"/>
        <w:ind w:hanging="720"/>
        <w:rPr>
          <w:rFonts w:ascii="Arial" w:hAnsi="Arial" w:eastAsia="Arial" w:cs="Arial"/>
        </w:rPr>
      </w:pPr>
      <w:r w:rsidRPr="70C000DA" w:rsidR="5DD43BCC">
        <w:rPr>
          <w:rFonts w:ascii="Arial" w:hAnsi="Arial" w:eastAsia="Arial" w:cs="Arial"/>
          <w:i w:val="1"/>
          <w:iCs w:val="1"/>
        </w:rPr>
        <w:t>Transcending Physical Barriers</w:t>
      </w:r>
      <w:r w:rsidRPr="70C000DA" w:rsidR="5DD43BCC">
        <w:rPr>
          <w:rFonts w:ascii="Arial" w:hAnsi="Arial" w:eastAsia="Arial" w:cs="Arial"/>
        </w:rPr>
        <w:t>. Springer Nature.</w:t>
      </w:r>
    </w:p>
    <w:p w:rsidR="26762E04" w:rsidP="70C000DA" w:rsidRDefault="26762E04" w14:paraId="48C53CFB" w14:textId="224FEFDE">
      <w:pPr>
        <w:spacing w:after="0" w:line="480" w:lineRule="auto"/>
        <w:rPr>
          <w:rFonts w:ascii="Arial" w:hAnsi="Arial" w:eastAsia="Arial" w:cs="Arial"/>
        </w:rPr>
      </w:pPr>
      <w:r w:rsidRPr="70C000DA" w:rsidR="5DD43BCC">
        <w:rPr>
          <w:rFonts w:ascii="Arial" w:hAnsi="Arial" w:eastAsia="Arial" w:cs="Arial"/>
        </w:rPr>
        <w:t xml:space="preserve">Dias, L. and Victor, A. 2022b. Teaching and Learning with Mobile Devices in the 21st Century Digital World: Benefits and Challenges. </w:t>
      </w:r>
      <w:r w:rsidRPr="70C000DA" w:rsidR="5DD43BCC">
        <w:rPr>
          <w:rFonts w:ascii="Arial" w:hAnsi="Arial" w:eastAsia="Arial" w:cs="Arial"/>
          <w:i w:val="1"/>
          <w:iCs w:val="1"/>
        </w:rPr>
        <w:t>European Journal of Multidisciplinary Studies</w:t>
      </w:r>
      <w:r w:rsidRPr="70C000DA" w:rsidR="5DD43BCC">
        <w:rPr>
          <w:rFonts w:ascii="Arial" w:hAnsi="Arial" w:eastAsia="Arial" w:cs="Arial"/>
        </w:rPr>
        <w:t xml:space="preserve"> 5(1), p. 339. Available at: </w:t>
      </w:r>
      <w:hyperlink r:id="Ra61d492fde8a45c2">
        <w:r w:rsidRPr="70C000DA" w:rsidR="5DD43BCC">
          <w:rPr>
            <w:rStyle w:val="Hyperlink"/>
            <w:rFonts w:ascii="Arial" w:hAnsi="Arial" w:eastAsia="Arial" w:cs="Arial"/>
          </w:rPr>
          <w:t>https://brucol.be/index.php/ejms/article/view/5837</w:t>
        </w:r>
      </w:hyperlink>
      <w:r w:rsidRPr="70C000DA" w:rsidR="5DD43BCC">
        <w:rPr>
          <w:rFonts w:ascii="Arial" w:hAnsi="Arial" w:eastAsia="Arial" w:cs="Arial"/>
        </w:rPr>
        <w:t>. (</w:t>
      </w:r>
      <w:r w:rsidRPr="70C000DA" w:rsidR="26A9BF8F">
        <w:rPr>
          <w:rFonts w:ascii="Arial" w:hAnsi="Arial" w:eastAsia="Arial" w:cs="Arial"/>
          <w:color w:val="000000" w:themeColor="text1" w:themeTint="FF" w:themeShade="FF"/>
        </w:rPr>
        <w:t>Access</w:t>
      </w:r>
      <w:r w:rsidRPr="70C000DA" w:rsidR="5DD43BCC">
        <w:rPr>
          <w:rFonts w:ascii="Arial" w:hAnsi="Arial" w:eastAsia="Arial" w:cs="Arial"/>
          <w:color w:val="000000" w:themeColor="text1" w:themeTint="FF" w:themeShade="FF"/>
        </w:rPr>
        <w:t xml:space="preserve"> date 29/10/2024)</w:t>
      </w:r>
    </w:p>
    <w:p w:rsidR="26762E04" w:rsidP="70C000DA" w:rsidRDefault="26762E04" w14:paraId="0D8B4591" w14:textId="3B148B9E">
      <w:pPr>
        <w:spacing w:after="0" w:line="480" w:lineRule="auto"/>
        <w:ind w:hanging="720"/>
        <w:rPr>
          <w:rFonts w:ascii="Arial" w:hAnsi="Arial" w:eastAsia="Arial" w:cs="Arial"/>
          <w:color w:val="222222"/>
        </w:rPr>
      </w:pPr>
      <w:r w:rsidRPr="70C000DA" w:rsidR="5DD43BCC">
        <w:rPr>
          <w:rFonts w:ascii="Arial" w:hAnsi="Arial" w:eastAsia="Arial" w:cs="Arial"/>
          <w:color w:val="222222"/>
        </w:rPr>
        <w:t xml:space="preserve">Khan, S., Singh, J.S.K., Kaur, D. and Arumugam, T., 2020. Mindfulness in an age of digital distraction and the effect of mindfulness on employee engagement, wellbeing, and perceived stress. </w:t>
      </w:r>
      <w:r w:rsidRPr="70C000DA" w:rsidR="5DD43BCC">
        <w:rPr>
          <w:rFonts w:ascii="Arial" w:hAnsi="Arial" w:eastAsia="Arial" w:cs="Arial"/>
          <w:i w:val="1"/>
          <w:iCs w:val="1"/>
          <w:color w:val="222222"/>
        </w:rPr>
        <w:t>Global Business and Management Research</w:t>
      </w:r>
      <w:r w:rsidRPr="70C000DA" w:rsidR="5DD43BCC">
        <w:rPr>
          <w:rFonts w:ascii="Arial" w:hAnsi="Arial" w:eastAsia="Arial" w:cs="Arial"/>
          <w:color w:val="222222"/>
        </w:rPr>
        <w:t xml:space="preserve">, </w:t>
      </w:r>
      <w:r w:rsidRPr="70C000DA" w:rsidR="5DD43BCC">
        <w:rPr>
          <w:rFonts w:ascii="Arial" w:hAnsi="Arial" w:eastAsia="Arial" w:cs="Arial"/>
          <w:i w:val="1"/>
          <w:iCs w:val="1"/>
          <w:color w:val="222222"/>
        </w:rPr>
        <w:t>12</w:t>
      </w:r>
      <w:r w:rsidRPr="70C000DA" w:rsidR="5DD43BCC">
        <w:rPr>
          <w:rFonts w:ascii="Arial" w:hAnsi="Arial" w:eastAsia="Arial" w:cs="Arial"/>
          <w:color w:val="222222"/>
        </w:rPr>
        <w:t>(3), pp.77-86.</w:t>
      </w:r>
    </w:p>
    <w:p w:rsidR="26762E04" w:rsidP="70C000DA" w:rsidRDefault="26762E04" w14:paraId="434B4138" w14:textId="4C261E9F">
      <w:pPr>
        <w:spacing w:after="0" w:line="480" w:lineRule="auto"/>
        <w:ind w:hanging="720"/>
        <w:rPr>
          <w:rFonts w:ascii="Arial" w:hAnsi="Arial" w:eastAsia="Arial" w:cs="Arial"/>
        </w:rPr>
      </w:pPr>
      <w:r w:rsidRPr="70C000DA" w:rsidR="5DD43BCC">
        <w:rPr>
          <w:rFonts w:ascii="Arial" w:hAnsi="Arial" w:eastAsia="Arial" w:cs="Arial"/>
        </w:rPr>
        <w:t xml:space="preserve">Tsou, H.-T. and Chen, J.-S. 2021. How does digital technology usage benefit firm performance? Digital transformation strategy and </w:t>
      </w:r>
      <w:r w:rsidRPr="70C000DA" w:rsidR="20629FCE">
        <w:rPr>
          <w:rFonts w:ascii="Arial" w:hAnsi="Arial" w:eastAsia="Arial" w:cs="Arial"/>
        </w:rPr>
        <w:t>organizational</w:t>
      </w:r>
      <w:r w:rsidRPr="70C000DA" w:rsidR="5DD43BCC">
        <w:rPr>
          <w:rFonts w:ascii="Arial" w:hAnsi="Arial" w:eastAsia="Arial" w:cs="Arial"/>
        </w:rPr>
        <w:t xml:space="preserve"> innovation as mediators. </w:t>
      </w:r>
      <w:r w:rsidRPr="70C000DA" w:rsidR="5DD43BCC">
        <w:rPr>
          <w:rFonts w:ascii="Arial" w:hAnsi="Arial" w:eastAsia="Arial" w:cs="Arial"/>
          <w:i w:val="1"/>
          <w:iCs w:val="1"/>
        </w:rPr>
        <w:t>Technology Analysis and Strategic Management</w:t>
      </w:r>
      <w:r w:rsidRPr="70C000DA" w:rsidR="5DD43BCC">
        <w:rPr>
          <w:rFonts w:ascii="Arial" w:hAnsi="Arial" w:eastAsia="Arial" w:cs="Arial"/>
        </w:rPr>
        <w:t xml:space="preserve"> 35(9), pp. 1114–1127. Available at: </w:t>
      </w:r>
      <w:hyperlink r:id="Re29def30760c4b4f">
        <w:r w:rsidRPr="70C000DA" w:rsidR="5DD43BCC">
          <w:rPr>
            <w:rStyle w:val="Hyperlink"/>
            <w:rFonts w:ascii="Arial" w:hAnsi="Arial" w:eastAsia="Arial" w:cs="Arial"/>
          </w:rPr>
          <w:t>https://doi.org/10.1080/09537325.2021.1991575</w:t>
        </w:r>
      </w:hyperlink>
      <w:r w:rsidRPr="70C000DA" w:rsidR="5DD43BCC">
        <w:rPr>
          <w:rFonts w:ascii="Arial" w:hAnsi="Arial" w:eastAsia="Arial" w:cs="Arial"/>
        </w:rPr>
        <w:t>. (</w:t>
      </w:r>
      <w:r w:rsidRPr="70C000DA" w:rsidR="7DEBF78F">
        <w:rPr>
          <w:rFonts w:ascii="Arial" w:hAnsi="Arial" w:eastAsia="Arial" w:cs="Arial"/>
          <w:color w:val="000000" w:themeColor="text1" w:themeTint="FF" w:themeShade="FF"/>
        </w:rPr>
        <w:t>Access</w:t>
      </w:r>
      <w:r w:rsidRPr="70C000DA" w:rsidR="5DD43BCC">
        <w:rPr>
          <w:rFonts w:ascii="Arial" w:hAnsi="Arial" w:eastAsia="Arial" w:cs="Arial"/>
          <w:color w:val="000000" w:themeColor="text1" w:themeTint="FF" w:themeShade="FF"/>
        </w:rPr>
        <w:t xml:space="preserve"> date 02/11/2024)</w:t>
      </w:r>
    </w:p>
    <w:p w:rsidR="26762E04" w:rsidP="70C000DA" w:rsidRDefault="26762E04" w14:paraId="235E53B8" w14:textId="6D4174EC">
      <w:pPr>
        <w:spacing w:after="0" w:line="480" w:lineRule="auto"/>
        <w:ind w:hanging="720"/>
        <w:rPr>
          <w:rFonts w:ascii="Arial" w:hAnsi="Arial" w:eastAsia="Arial" w:cs="Arial"/>
        </w:rPr>
      </w:pPr>
      <w:r w:rsidRPr="70C000DA" w:rsidR="5DD43BCC">
        <w:rPr>
          <w:rFonts w:ascii="Arial" w:hAnsi="Arial" w:eastAsia="Arial" w:cs="Arial"/>
        </w:rPr>
        <w:t>Zhussupova</w:t>
      </w:r>
      <w:r w:rsidRPr="70C000DA" w:rsidR="5DD43BCC">
        <w:rPr>
          <w:rFonts w:ascii="Arial" w:hAnsi="Arial" w:eastAsia="Arial" w:cs="Arial"/>
        </w:rPr>
        <w:t xml:space="preserve">, R.F. and Jemal, K.M. 2020. </w:t>
      </w:r>
      <w:r w:rsidRPr="70C000DA" w:rsidR="5DD43BCC">
        <w:rPr>
          <w:rFonts w:ascii="Arial" w:hAnsi="Arial" w:eastAsia="Arial" w:cs="Arial"/>
          <w:i w:val="1"/>
          <w:iCs w:val="1"/>
        </w:rPr>
        <w:t xml:space="preserve">Exploring MOOC </w:t>
      </w:r>
      <w:r w:rsidRPr="70C000DA" w:rsidR="5DD43BCC">
        <w:rPr>
          <w:rFonts w:ascii="Arial" w:hAnsi="Arial" w:eastAsia="Arial" w:cs="Arial"/>
          <w:i w:val="1"/>
          <w:iCs w:val="1"/>
        </w:rPr>
        <w:t>facilitated</w:t>
      </w:r>
      <w:r w:rsidRPr="70C000DA" w:rsidR="5DD43BCC">
        <w:rPr>
          <w:rFonts w:ascii="Arial" w:hAnsi="Arial" w:eastAsia="Arial" w:cs="Arial"/>
          <w:i w:val="1"/>
          <w:iCs w:val="1"/>
        </w:rPr>
        <w:t xml:space="preserve"> sessions for the professional development of </w:t>
      </w:r>
      <w:r w:rsidRPr="70C000DA" w:rsidR="5DD43BCC">
        <w:rPr>
          <w:rFonts w:ascii="Arial" w:hAnsi="Arial" w:eastAsia="Arial" w:cs="Arial"/>
          <w:i w:val="1"/>
          <w:iCs w:val="1"/>
        </w:rPr>
        <w:t>school teachers</w:t>
      </w:r>
      <w:r w:rsidRPr="70C000DA" w:rsidR="5DD43BCC">
        <w:rPr>
          <w:rFonts w:ascii="Arial" w:hAnsi="Arial" w:eastAsia="Arial" w:cs="Arial"/>
        </w:rPr>
        <w:t xml:space="preserve">. Available at: </w:t>
      </w:r>
      <w:hyperlink r:id="R7c0087c3be5c4a52">
        <w:r w:rsidRPr="70C000DA" w:rsidR="5DD43BCC">
          <w:rPr>
            <w:rStyle w:val="Hyperlink"/>
            <w:rFonts w:ascii="Arial" w:hAnsi="Arial" w:eastAsia="Arial" w:cs="Arial"/>
          </w:rPr>
          <w:t>https://elib.gsu.by/handle/123456789/22780</w:t>
        </w:r>
      </w:hyperlink>
      <w:r w:rsidRPr="70C000DA" w:rsidR="5DD43BCC">
        <w:rPr>
          <w:rFonts w:ascii="Arial" w:hAnsi="Arial" w:eastAsia="Arial" w:cs="Arial"/>
        </w:rPr>
        <w:t>. (</w:t>
      </w:r>
      <w:r w:rsidRPr="70C000DA" w:rsidR="04F8B2B3">
        <w:rPr>
          <w:rFonts w:ascii="Arial" w:hAnsi="Arial" w:eastAsia="Arial" w:cs="Arial"/>
          <w:color w:val="000000" w:themeColor="text1" w:themeTint="FF" w:themeShade="FF"/>
        </w:rPr>
        <w:t>Access</w:t>
      </w:r>
      <w:r w:rsidRPr="70C000DA" w:rsidR="5DD43BCC">
        <w:rPr>
          <w:rFonts w:ascii="Arial" w:hAnsi="Arial" w:eastAsia="Arial" w:cs="Arial"/>
          <w:color w:val="000000" w:themeColor="text1" w:themeTint="FF" w:themeShade="FF"/>
        </w:rPr>
        <w:t xml:space="preserve"> date 05/11/2024)</w:t>
      </w:r>
    </w:p>
    <w:p w:rsidR="65D1932A" w:rsidP="70C000DA" w:rsidRDefault="65D1932A" w14:paraId="0F57CD9F" w14:textId="3559DB58">
      <w:pPr>
        <w:spacing w:after="0" w:line="480" w:lineRule="auto"/>
        <w:ind w:left="720" w:hanging="720"/>
        <w:rPr>
          <w:rFonts w:ascii="Arial" w:hAnsi="Arial" w:eastAsia="Arial" w:cs="Arial"/>
        </w:rPr>
      </w:pPr>
    </w:p>
    <w:p w:rsidR="65D1932A" w:rsidP="70C000DA" w:rsidRDefault="65D1932A" w14:paraId="5461E073" w14:textId="713C8F4F">
      <w:pPr>
        <w:spacing w:before="0" w:beforeAutospacing="off" w:after="0" w:afterAutospacing="off" w:line="480" w:lineRule="auto"/>
        <w:ind w:left="720" w:right="0" w:hanging="720"/>
        <w:rPr>
          <w:rFonts w:ascii="Arial" w:hAnsi="Arial" w:eastAsia="Arial" w:cs="Arial"/>
          <w:noProof w:val="0"/>
          <w:sz w:val="24"/>
          <w:szCs w:val="24"/>
          <w:lang w:val="en-US"/>
        </w:rPr>
      </w:pPr>
      <w:r w:rsidRPr="70C000DA" w:rsidR="1B783D76">
        <w:rPr>
          <w:rFonts w:ascii="Arial" w:hAnsi="Arial" w:eastAsia="Arial" w:cs="Arial"/>
          <w:noProof w:val="0"/>
          <w:sz w:val="24"/>
          <w:szCs w:val="24"/>
          <w:lang w:val="en-US"/>
        </w:rPr>
        <w:t xml:space="preserve">Raeburn, A. 2024. Pomodoro Technique 101: Get More Done in Less Time [2024] • Asana. </w:t>
      </w:r>
      <w:r w:rsidRPr="70C000DA" w:rsidR="1B783D76">
        <w:rPr>
          <w:rFonts w:ascii="Arial" w:hAnsi="Arial" w:eastAsia="Arial" w:cs="Arial"/>
          <w:i w:val="1"/>
          <w:iCs w:val="1"/>
          <w:noProof w:val="0"/>
          <w:sz w:val="24"/>
          <w:szCs w:val="24"/>
          <w:lang w:val="en-US"/>
        </w:rPr>
        <w:t>Asana</w:t>
      </w:r>
      <w:r w:rsidRPr="70C000DA" w:rsidR="1B783D76">
        <w:rPr>
          <w:rFonts w:ascii="Arial" w:hAnsi="Arial" w:eastAsia="Arial" w:cs="Arial"/>
          <w:noProof w:val="0"/>
          <w:sz w:val="24"/>
          <w:szCs w:val="24"/>
          <w:lang w:val="en-US"/>
        </w:rPr>
        <w:t xml:space="preserve">. 14 October. Available at: </w:t>
      </w:r>
      <w:hyperlink r:id="R377de8a32a264f36">
        <w:r w:rsidRPr="70C000DA" w:rsidR="1B783D76">
          <w:rPr>
            <w:rStyle w:val="Hyperlink"/>
            <w:rFonts w:ascii="Arial" w:hAnsi="Arial" w:eastAsia="Arial" w:cs="Arial"/>
            <w:noProof w:val="0"/>
            <w:sz w:val="24"/>
            <w:szCs w:val="24"/>
            <w:lang w:val="en-US"/>
          </w:rPr>
          <w:t>https://asana.com/resources/pomodoro-technique</w:t>
        </w:r>
      </w:hyperlink>
      <w:r w:rsidRPr="70C000DA" w:rsidR="1B783D76">
        <w:rPr>
          <w:rFonts w:ascii="Arial" w:hAnsi="Arial" w:eastAsia="Arial" w:cs="Arial"/>
          <w:noProof w:val="0"/>
          <w:sz w:val="24"/>
          <w:szCs w:val="24"/>
          <w:lang w:val="en-US"/>
        </w:rPr>
        <w:t>.</w:t>
      </w:r>
      <w:r w:rsidRPr="70C000DA" w:rsidR="3F967F40">
        <w:rPr>
          <w:rFonts w:ascii="Arial" w:hAnsi="Arial" w:eastAsia="Arial" w:cs="Arial"/>
          <w:noProof w:val="0"/>
          <w:sz w:val="24"/>
          <w:szCs w:val="24"/>
          <w:lang w:val="en-US"/>
        </w:rPr>
        <w:t xml:space="preserve"> (Access date 05/11/2024)</w:t>
      </w:r>
    </w:p>
    <w:p w:rsidR="65D1932A" w:rsidP="70C000DA" w:rsidRDefault="65D1932A" w14:paraId="2508759D" w14:textId="7C1DB02B">
      <w:pPr>
        <w:rPr>
          <w:rFonts w:ascii="Arial" w:hAnsi="Arial" w:eastAsia="Arial" w:cs="Arial"/>
        </w:rPr>
      </w:pPr>
    </w:p>
    <w:p w:rsidR="65D1932A" w:rsidP="70C000DA" w:rsidRDefault="65D1932A" w14:paraId="1CF2895E" w14:textId="0C191AA2">
      <w:pPr>
        <w:spacing w:before="0" w:beforeAutospacing="off" w:after="0" w:afterAutospacing="off" w:line="480" w:lineRule="auto"/>
        <w:ind w:left="720" w:right="0" w:hanging="720"/>
        <w:rPr>
          <w:rFonts w:ascii="Arial" w:hAnsi="Arial" w:eastAsia="Arial" w:cs="Arial"/>
          <w:noProof w:val="0"/>
          <w:sz w:val="24"/>
          <w:szCs w:val="24"/>
          <w:lang w:val="en-US"/>
        </w:rPr>
      </w:pPr>
      <w:r w:rsidRPr="70C000DA" w:rsidR="5767C30B">
        <w:rPr>
          <w:rFonts w:ascii="Arial" w:hAnsi="Arial" w:eastAsia="Arial" w:cs="Arial"/>
          <w:i w:val="1"/>
          <w:iCs w:val="1"/>
          <w:noProof w:val="0"/>
          <w:sz w:val="24"/>
          <w:szCs w:val="24"/>
          <w:lang w:val="en-US"/>
        </w:rPr>
        <w:t>8 Ways You Can Improve Your Communication Skills - Professional &amp; Executive Development | Harvard DCE</w:t>
      </w:r>
      <w:r w:rsidRPr="70C000DA" w:rsidR="5767C30B">
        <w:rPr>
          <w:rFonts w:ascii="Arial" w:hAnsi="Arial" w:eastAsia="Arial" w:cs="Arial"/>
          <w:noProof w:val="0"/>
          <w:sz w:val="24"/>
          <w:szCs w:val="24"/>
          <w:lang w:val="en-US"/>
        </w:rPr>
        <w:t xml:space="preserve">. 2024. Available at: </w:t>
      </w:r>
      <w:hyperlink r:id="R210ffef3e5794058">
        <w:r w:rsidRPr="70C000DA" w:rsidR="5767C30B">
          <w:rPr>
            <w:rStyle w:val="Hyperlink"/>
            <w:rFonts w:ascii="Arial" w:hAnsi="Arial" w:eastAsia="Arial" w:cs="Arial"/>
            <w:noProof w:val="0"/>
            <w:sz w:val="24"/>
            <w:szCs w:val="24"/>
            <w:lang w:val="en-US"/>
          </w:rPr>
          <w:t>https://professional.dce.harvard.edu/blog/8-ways-you-can-improve-your-communication-skills/</w:t>
        </w:r>
      </w:hyperlink>
      <w:r w:rsidRPr="70C000DA" w:rsidR="5767C30B">
        <w:rPr>
          <w:rFonts w:ascii="Arial" w:hAnsi="Arial" w:eastAsia="Arial" w:cs="Arial"/>
          <w:noProof w:val="0"/>
          <w:sz w:val="24"/>
          <w:szCs w:val="24"/>
          <w:lang w:val="en-US"/>
        </w:rPr>
        <w:t>.</w:t>
      </w:r>
      <w:r w:rsidRPr="70C000DA" w:rsidR="0A3A0CA9">
        <w:rPr>
          <w:rFonts w:ascii="Arial" w:hAnsi="Arial" w:eastAsia="Arial" w:cs="Arial"/>
          <w:noProof w:val="0"/>
          <w:sz w:val="24"/>
          <w:szCs w:val="24"/>
          <w:lang w:val="en-US"/>
        </w:rPr>
        <w:t xml:space="preserve"> (Access date 05/11/2024)</w:t>
      </w:r>
    </w:p>
    <w:p w:rsidR="65D1932A" w:rsidP="70C000DA" w:rsidRDefault="65D1932A" w14:paraId="5DBBC211" w14:textId="7F32FF03">
      <w:pPr>
        <w:rPr>
          <w:rFonts w:ascii="Arial" w:hAnsi="Arial" w:eastAsia="Arial" w:cs="Arial"/>
        </w:rPr>
      </w:pPr>
    </w:p>
    <w:p w:rsidR="65D1932A" w:rsidP="70C000DA" w:rsidRDefault="65D1932A" w14:paraId="399B6BCC" w14:textId="74A50A1B">
      <w:pPr>
        <w:rPr>
          <w:rFonts w:ascii="Arial" w:hAnsi="Arial" w:eastAsia="Arial" w:cs="Arial"/>
        </w:rPr>
      </w:pPr>
    </w:p>
    <w:p w:rsidR="65D1932A" w:rsidP="70C000DA" w:rsidRDefault="65D1932A" w14:paraId="61FB73E9" w14:textId="1C39EF2D">
      <w:pPr>
        <w:pStyle w:val="Normal"/>
        <w:spacing w:before="0" w:beforeAutospacing="off" w:after="0" w:afterAutospacing="off" w:line="480" w:lineRule="auto"/>
        <w:ind w:left="720" w:right="0" w:hanging="720"/>
        <w:rPr>
          <w:rFonts w:ascii="Arial" w:hAnsi="Arial" w:eastAsia="Arial" w:cs="Arial"/>
          <w:noProof w:val="0"/>
          <w:sz w:val="24"/>
          <w:szCs w:val="24"/>
          <w:lang w:val="en-US"/>
        </w:rPr>
      </w:pPr>
      <w:r w:rsidRPr="70C000DA" w:rsidR="52F7C31C">
        <w:rPr>
          <w:rFonts w:ascii="Arial" w:hAnsi="Arial" w:eastAsia="Arial" w:cs="Arial"/>
          <w:noProof w:val="0"/>
          <w:sz w:val="24"/>
          <w:szCs w:val="24"/>
          <w:lang w:val="en-US"/>
        </w:rPr>
        <w:t xml:space="preserve">Robinson, L., Segal, J., PhD and Smith, M., MA. 2024. </w:t>
      </w:r>
      <w:r w:rsidRPr="70C000DA" w:rsidR="52F7C31C">
        <w:rPr>
          <w:rFonts w:ascii="Arial" w:hAnsi="Arial" w:eastAsia="Arial" w:cs="Arial"/>
          <w:i w:val="1"/>
          <w:iCs w:val="1"/>
          <w:noProof w:val="0"/>
          <w:sz w:val="24"/>
          <w:szCs w:val="24"/>
          <w:lang w:val="en-US"/>
        </w:rPr>
        <w:t>Effective Communication: Improving Your Interpersonal Skills</w:t>
      </w:r>
      <w:r w:rsidRPr="70C000DA" w:rsidR="52F7C31C">
        <w:rPr>
          <w:rFonts w:ascii="Arial" w:hAnsi="Arial" w:eastAsia="Arial" w:cs="Arial"/>
          <w:noProof w:val="0"/>
          <w:sz w:val="24"/>
          <w:szCs w:val="24"/>
          <w:lang w:val="en-US"/>
        </w:rPr>
        <w:t xml:space="preserve">. Available at: </w:t>
      </w:r>
      <w:hyperlink r:id="R04277e8ab353487b">
        <w:r w:rsidRPr="70C000DA" w:rsidR="52F7C31C">
          <w:rPr>
            <w:rStyle w:val="Hyperlink"/>
            <w:rFonts w:ascii="Arial" w:hAnsi="Arial" w:eastAsia="Arial" w:cs="Arial"/>
            <w:noProof w:val="0"/>
            <w:sz w:val="24"/>
            <w:szCs w:val="24"/>
            <w:lang w:val="en-US"/>
          </w:rPr>
          <w:t>https://www.helpguide.org/relationships/communication/effective-communication</w:t>
        </w:r>
        <w:r w:rsidRPr="70C000DA" w:rsidR="4F43C112">
          <w:rPr>
            <w:rStyle w:val="Hyperlink"/>
            <w:rFonts w:ascii="Arial" w:hAnsi="Arial" w:eastAsia="Arial" w:cs="Arial"/>
            <w:noProof w:val="0"/>
            <w:sz w:val="24"/>
            <w:szCs w:val="24"/>
            <w:lang w:val="en-US"/>
          </w:rPr>
          <w:t>.</w:t>
        </w:r>
      </w:hyperlink>
      <w:r w:rsidRPr="70C000DA" w:rsidR="4F43C112">
        <w:rPr>
          <w:rFonts w:ascii="Arial" w:hAnsi="Arial" w:eastAsia="Arial" w:cs="Arial"/>
          <w:noProof w:val="0"/>
          <w:sz w:val="24"/>
          <w:szCs w:val="24"/>
          <w:lang w:val="en-US"/>
        </w:rPr>
        <w:t>(Access date 05/11/2024)</w:t>
      </w:r>
    </w:p>
    <w:p w:rsidR="65D1932A" w:rsidP="70C000DA" w:rsidRDefault="65D1932A" w14:paraId="41BDF395" w14:textId="3AEA4443">
      <w:pPr>
        <w:pStyle w:val="Normal"/>
        <w:spacing w:before="0" w:beforeAutospacing="off" w:after="0" w:afterAutospacing="off" w:line="480" w:lineRule="auto"/>
        <w:ind w:left="720" w:right="0" w:hanging="720"/>
        <w:rPr>
          <w:rFonts w:ascii="Arial" w:hAnsi="Arial" w:eastAsia="Arial" w:cs="Arial"/>
          <w:noProof w:val="0"/>
          <w:sz w:val="24"/>
          <w:szCs w:val="24"/>
          <w:lang w:val="en-US"/>
        </w:rPr>
      </w:pPr>
      <w:r w:rsidRPr="70C000DA" w:rsidR="2D15FF3A">
        <w:rPr>
          <w:rFonts w:ascii="Arial" w:hAnsi="Arial" w:eastAsia="Arial" w:cs="Arial"/>
          <w:noProof w:val="0"/>
          <w:sz w:val="24"/>
          <w:szCs w:val="24"/>
          <w:lang w:val="en-US"/>
        </w:rPr>
        <w:t>Mwakapina</w:t>
      </w:r>
      <w:r w:rsidRPr="70C000DA" w:rsidR="2D15FF3A">
        <w:rPr>
          <w:rFonts w:ascii="Arial" w:hAnsi="Arial" w:eastAsia="Arial" w:cs="Arial"/>
          <w:noProof w:val="0"/>
          <w:sz w:val="24"/>
          <w:szCs w:val="24"/>
          <w:lang w:val="en-US"/>
        </w:rPr>
        <w:t xml:space="preserve">, J.W. 2020. Communication Skills Course in Bridging the Gap of Weak Students’ Communicative Competence and Accentuating Performance: A Case of Sokoine University of Agriculture. </w:t>
      </w:r>
      <w:r w:rsidRPr="70C000DA" w:rsidR="2D15FF3A">
        <w:rPr>
          <w:rFonts w:ascii="Arial" w:hAnsi="Arial" w:eastAsia="Arial" w:cs="Arial"/>
          <w:i w:val="1"/>
          <w:iCs w:val="1"/>
          <w:noProof w:val="0"/>
          <w:sz w:val="24"/>
          <w:szCs w:val="24"/>
          <w:lang w:val="en-US"/>
        </w:rPr>
        <w:t>International Journal of Language and Linguistics</w:t>
      </w:r>
      <w:r w:rsidRPr="70C000DA" w:rsidR="2D15FF3A">
        <w:rPr>
          <w:rFonts w:ascii="Arial" w:hAnsi="Arial" w:eastAsia="Arial" w:cs="Arial"/>
          <w:noProof w:val="0"/>
          <w:sz w:val="24"/>
          <w:szCs w:val="24"/>
          <w:lang w:val="en-US"/>
        </w:rPr>
        <w:t xml:space="preserve"> 8(1), p. 1. Available at: </w:t>
      </w:r>
      <w:hyperlink r:id="R6d152bcf126449e4">
        <w:r w:rsidRPr="70C000DA" w:rsidR="2D15FF3A">
          <w:rPr>
            <w:rStyle w:val="Hyperlink"/>
            <w:rFonts w:ascii="Arial" w:hAnsi="Arial" w:eastAsia="Arial" w:cs="Arial"/>
            <w:noProof w:val="0"/>
            <w:sz w:val="24"/>
            <w:szCs w:val="24"/>
            <w:lang w:val="en-US"/>
          </w:rPr>
          <w:t>https://doi.org/10.11648/j.ijll.20200801.11</w:t>
        </w:r>
      </w:hyperlink>
      <w:r w:rsidRPr="70C000DA" w:rsidR="2D15FF3A">
        <w:rPr>
          <w:rFonts w:ascii="Arial" w:hAnsi="Arial" w:eastAsia="Arial" w:cs="Arial"/>
          <w:noProof w:val="0"/>
          <w:sz w:val="24"/>
          <w:szCs w:val="24"/>
          <w:lang w:val="en-US"/>
        </w:rPr>
        <w:t>.</w:t>
      </w:r>
      <w:r w:rsidRPr="70C000DA" w:rsidR="4966F990">
        <w:rPr>
          <w:rFonts w:ascii="Arial" w:hAnsi="Arial" w:eastAsia="Arial" w:cs="Arial"/>
          <w:noProof w:val="0"/>
          <w:sz w:val="24"/>
          <w:szCs w:val="24"/>
          <w:lang w:val="en-US"/>
        </w:rPr>
        <w:t xml:space="preserve"> (Access date 05/11/2024)</w:t>
      </w:r>
    </w:p>
    <w:p w:rsidR="65D1932A" w:rsidP="70C000DA" w:rsidRDefault="65D1932A" w14:paraId="76C90096" w14:textId="3721AF43">
      <w:pPr>
        <w:pStyle w:val="Normal"/>
        <w:spacing w:after="0" w:line="360" w:lineRule="auto"/>
        <w:rPr>
          <w:rFonts w:ascii="Arial" w:hAnsi="Arial" w:eastAsia="Arial" w:cs="Arial"/>
          <w:noProof w:val="0"/>
          <w:sz w:val="24"/>
          <w:szCs w:val="24"/>
          <w:lang w:val="en-US"/>
        </w:rPr>
      </w:pPr>
      <w:r w:rsidRPr="70C000DA" w:rsidR="16E36A79">
        <w:rPr>
          <w:rFonts w:ascii="Arial" w:hAnsi="Arial" w:eastAsia="Arial" w:cs="Arial"/>
          <w:noProof w:val="0"/>
          <w:sz w:val="24"/>
          <w:szCs w:val="24"/>
          <w:lang w:val="en-US"/>
        </w:rPr>
        <w:t xml:space="preserve">Kimpton, C. and Maynard, N. 2024. Factors shaping teamwork skills development in tertiary engineering education: a systematic literature review. </w:t>
      </w:r>
      <w:r w:rsidRPr="70C000DA" w:rsidR="16E36A79">
        <w:rPr>
          <w:rFonts w:ascii="Arial" w:hAnsi="Arial" w:eastAsia="Arial" w:cs="Arial"/>
          <w:i w:val="1"/>
          <w:iCs w:val="1"/>
          <w:noProof w:val="0"/>
          <w:sz w:val="24"/>
          <w:szCs w:val="24"/>
          <w:lang w:val="en-US"/>
        </w:rPr>
        <w:t>European Journal of Engineering Education</w:t>
      </w:r>
      <w:r w:rsidRPr="70C000DA" w:rsidR="16E36A79">
        <w:rPr>
          <w:rFonts w:ascii="Arial" w:hAnsi="Arial" w:eastAsia="Arial" w:cs="Arial"/>
          <w:noProof w:val="0"/>
          <w:sz w:val="24"/>
          <w:szCs w:val="24"/>
          <w:lang w:val="en-US"/>
        </w:rPr>
        <w:t xml:space="preserve">, pp. 1–28. Available at: </w:t>
      </w:r>
      <w:hyperlink r:id="R35bbbd4d617a4027">
        <w:r w:rsidRPr="70C000DA" w:rsidR="16E36A79">
          <w:rPr>
            <w:rStyle w:val="Hyperlink"/>
            <w:rFonts w:ascii="Arial" w:hAnsi="Arial" w:eastAsia="Arial" w:cs="Arial"/>
            <w:noProof w:val="0"/>
            <w:sz w:val="24"/>
            <w:szCs w:val="24"/>
            <w:lang w:val="en-US"/>
          </w:rPr>
          <w:t>https://doi.org/10.1080/03043797.2024.2357343</w:t>
        </w:r>
      </w:hyperlink>
      <w:r w:rsidRPr="70C000DA" w:rsidR="16E36A79">
        <w:rPr>
          <w:rFonts w:ascii="Arial" w:hAnsi="Arial" w:eastAsia="Arial" w:cs="Arial"/>
          <w:noProof w:val="0"/>
          <w:sz w:val="24"/>
          <w:szCs w:val="24"/>
          <w:lang w:val="en-US"/>
        </w:rPr>
        <w:t>.</w:t>
      </w:r>
      <w:r w:rsidRPr="70C000DA" w:rsidR="0A544A55">
        <w:rPr>
          <w:rFonts w:ascii="Arial" w:hAnsi="Arial" w:eastAsia="Arial" w:cs="Arial"/>
          <w:noProof w:val="0"/>
          <w:sz w:val="24"/>
          <w:szCs w:val="24"/>
          <w:lang w:val="en-US"/>
        </w:rPr>
        <w:t xml:space="preserve"> </w:t>
      </w:r>
      <w:r w:rsidRPr="70C000DA" w:rsidR="12114BA0">
        <w:rPr>
          <w:rFonts w:ascii="Arial" w:hAnsi="Arial" w:eastAsia="Arial" w:cs="Arial"/>
          <w:noProof w:val="0"/>
          <w:sz w:val="24"/>
          <w:szCs w:val="24"/>
          <w:lang w:val="en-US"/>
        </w:rPr>
        <w:t>(Access date 05/11/2024)</w:t>
      </w:r>
    </w:p>
    <w:p w:rsidR="65D1932A" w:rsidP="70C000DA" w:rsidRDefault="65D1932A" w14:paraId="4959203A" w14:textId="0A0952B3">
      <w:pPr>
        <w:spacing w:after="0" w:line="360" w:lineRule="auto"/>
        <w:rPr>
          <w:rFonts w:ascii="Arial" w:hAnsi="Arial" w:eastAsia="Arial" w:cs="Arial"/>
          <w:color w:val="222222"/>
          <w:sz w:val="24"/>
          <w:szCs w:val="24"/>
        </w:rPr>
      </w:pPr>
    </w:p>
    <w:p w:rsidR="65D1932A" w:rsidP="70C000DA" w:rsidRDefault="65D1932A" w14:paraId="710824B1" w14:textId="1631B7CC">
      <w:pPr>
        <w:spacing w:after="0" w:line="360" w:lineRule="auto"/>
        <w:rPr>
          <w:rFonts w:ascii="Arial" w:hAnsi="Arial" w:eastAsia="Arial" w:cs="Arial"/>
          <w:color w:val="222222"/>
          <w:sz w:val="24"/>
          <w:szCs w:val="24"/>
        </w:rPr>
      </w:pPr>
    </w:p>
    <w:p w:rsidR="65D1932A" w:rsidP="70C000DA" w:rsidRDefault="65D1932A" w14:paraId="06D2948F" w14:textId="615E8500">
      <w:pPr>
        <w:pStyle w:val="Normal"/>
        <w:spacing w:before="0" w:beforeAutospacing="off" w:after="0" w:afterAutospacing="off" w:line="480" w:lineRule="auto"/>
        <w:ind w:left="720" w:right="0" w:hanging="720"/>
        <w:rPr>
          <w:rFonts w:ascii="Arial" w:hAnsi="Arial" w:eastAsia="Arial" w:cs="Arial"/>
          <w:noProof w:val="0"/>
          <w:sz w:val="24"/>
          <w:szCs w:val="24"/>
          <w:lang w:val="en-US"/>
        </w:rPr>
      </w:pPr>
      <w:r w:rsidRPr="70C000DA" w:rsidR="674ECC89">
        <w:rPr>
          <w:rFonts w:ascii="Arial" w:hAnsi="Arial" w:eastAsia="Arial" w:cs="Arial"/>
          <w:noProof w:val="0"/>
          <w:sz w:val="24"/>
          <w:szCs w:val="24"/>
          <w:lang w:val="en-US"/>
        </w:rPr>
        <w:t xml:space="preserve">Reith‐Hall, E. and Montgomery, P. 2023. Communication skills training for improving the communicative abilities of student social workers: A systematic review. </w:t>
      </w:r>
      <w:r w:rsidRPr="70C000DA" w:rsidR="674ECC89">
        <w:rPr>
          <w:rFonts w:ascii="Arial" w:hAnsi="Arial" w:eastAsia="Arial" w:cs="Arial"/>
          <w:i w:val="1"/>
          <w:iCs w:val="1"/>
          <w:noProof w:val="0"/>
          <w:sz w:val="24"/>
          <w:szCs w:val="24"/>
          <w:lang w:val="en-US"/>
        </w:rPr>
        <w:t>Campbell Systematic Reviews</w:t>
      </w:r>
      <w:r w:rsidRPr="70C000DA" w:rsidR="674ECC89">
        <w:rPr>
          <w:rFonts w:ascii="Arial" w:hAnsi="Arial" w:eastAsia="Arial" w:cs="Arial"/>
          <w:noProof w:val="0"/>
          <w:sz w:val="24"/>
          <w:szCs w:val="24"/>
          <w:lang w:val="en-US"/>
        </w:rPr>
        <w:t xml:space="preserve"> 19(1). Available at: </w:t>
      </w:r>
      <w:hyperlink r:id="R577b613d93e34706">
        <w:r w:rsidRPr="70C000DA" w:rsidR="674ECC89">
          <w:rPr>
            <w:rStyle w:val="Hyperlink"/>
            <w:rFonts w:ascii="Arial" w:hAnsi="Arial" w:eastAsia="Arial" w:cs="Arial"/>
            <w:noProof w:val="0"/>
            <w:sz w:val="24"/>
            <w:szCs w:val="24"/>
            <w:lang w:val="en-US"/>
          </w:rPr>
          <w:t>https://doi.org/10.1002/cl2.1309</w:t>
        </w:r>
      </w:hyperlink>
      <w:r w:rsidRPr="70C000DA" w:rsidR="674ECC89">
        <w:rPr>
          <w:rFonts w:ascii="Arial" w:hAnsi="Arial" w:eastAsia="Arial" w:cs="Arial"/>
          <w:noProof w:val="0"/>
          <w:sz w:val="24"/>
          <w:szCs w:val="24"/>
          <w:lang w:val="en-US"/>
        </w:rPr>
        <w:t>.</w:t>
      </w:r>
      <w:r w:rsidRPr="70C000DA" w:rsidR="01B307A4">
        <w:rPr>
          <w:rFonts w:ascii="Arial" w:hAnsi="Arial" w:eastAsia="Arial" w:cs="Arial"/>
          <w:noProof w:val="0"/>
          <w:sz w:val="24"/>
          <w:szCs w:val="24"/>
          <w:lang w:val="en-US"/>
        </w:rPr>
        <w:t xml:space="preserve"> (Access date 05/11/2024)</w:t>
      </w:r>
    </w:p>
    <w:p w:rsidR="65D1932A" w:rsidP="70C000DA" w:rsidRDefault="65D1932A" w14:paraId="5FF01B3B" w14:textId="612CC417">
      <w:pPr>
        <w:spacing w:after="0" w:line="360" w:lineRule="auto"/>
        <w:rPr>
          <w:rFonts w:ascii="Arial" w:hAnsi="Arial" w:eastAsia="Arial" w:cs="Arial"/>
          <w:color w:val="222222"/>
          <w:sz w:val="24"/>
          <w:szCs w:val="24"/>
        </w:rPr>
      </w:pPr>
    </w:p>
    <w:p w:rsidR="65D1932A" w:rsidP="70C000DA" w:rsidRDefault="65D1932A" w14:paraId="17354819" w14:textId="13541FBE">
      <w:pPr>
        <w:spacing w:after="0" w:line="360" w:lineRule="auto"/>
        <w:rPr>
          <w:rFonts w:ascii="Arial" w:hAnsi="Arial" w:eastAsia="Arial" w:cs="Arial"/>
          <w:color w:val="222222"/>
          <w:sz w:val="24"/>
          <w:szCs w:val="24"/>
        </w:rPr>
      </w:pPr>
    </w:p>
    <w:p w:rsidR="65D1932A" w:rsidP="70C000DA" w:rsidRDefault="65D1932A" w14:paraId="78E7BA02" w14:textId="61BC73D7">
      <w:pPr>
        <w:spacing w:after="0" w:line="360" w:lineRule="auto"/>
        <w:rPr>
          <w:rFonts w:ascii="Arial" w:hAnsi="Arial" w:eastAsia="Arial" w:cs="Arial"/>
          <w:color w:val="222222"/>
          <w:sz w:val="24"/>
          <w:szCs w:val="24"/>
        </w:rPr>
      </w:pPr>
    </w:p>
    <w:p w:rsidR="65D1932A" w:rsidP="70C000DA" w:rsidRDefault="65D1932A" w14:paraId="65B2ACA9" w14:textId="7E9DF5B2">
      <w:pPr>
        <w:spacing w:after="0" w:line="360" w:lineRule="auto"/>
        <w:rPr>
          <w:rFonts w:ascii="Arial" w:hAnsi="Arial" w:eastAsia="Arial" w:cs="Arial"/>
          <w:color w:val="222222"/>
          <w:sz w:val="24"/>
          <w:szCs w:val="24"/>
        </w:rPr>
      </w:pPr>
    </w:p>
    <w:p w:rsidR="65D1932A" w:rsidP="70C000DA" w:rsidRDefault="65D1932A" w14:paraId="6895C6C9" w14:textId="3ADDF526">
      <w:pPr>
        <w:spacing w:after="0" w:line="360" w:lineRule="auto"/>
        <w:rPr>
          <w:rFonts w:ascii="Arial" w:hAnsi="Arial" w:eastAsia="Arial" w:cs="Arial"/>
          <w:color w:val="222222"/>
          <w:sz w:val="24"/>
          <w:szCs w:val="24"/>
        </w:rPr>
      </w:pPr>
    </w:p>
    <w:p w:rsidR="65D1932A" w:rsidP="70C000DA" w:rsidRDefault="65D1932A" w14:paraId="55B658D4" w14:textId="05EDC0B1">
      <w:pPr>
        <w:spacing w:after="0" w:line="360" w:lineRule="auto"/>
        <w:rPr>
          <w:rFonts w:ascii="Arial" w:hAnsi="Arial" w:eastAsia="Arial" w:cs="Arial"/>
          <w:color w:val="222222"/>
          <w:sz w:val="24"/>
          <w:szCs w:val="24"/>
        </w:rPr>
      </w:pPr>
    </w:p>
    <w:p w:rsidR="65D1932A" w:rsidP="65D1932A" w:rsidRDefault="65D1932A" w14:paraId="25469D6D" w14:textId="72A08032">
      <w:pPr>
        <w:spacing w:after="0" w:line="360" w:lineRule="auto"/>
        <w:rPr>
          <w:rFonts w:ascii="Arial" w:hAnsi="Arial" w:eastAsia="Arial" w:cs="Arial"/>
          <w:color w:val="222222"/>
          <w:sz w:val="19"/>
          <w:szCs w:val="19"/>
        </w:rPr>
      </w:pPr>
    </w:p>
    <w:p w:rsidR="65D1932A" w:rsidP="65D1932A" w:rsidRDefault="65D1932A" w14:paraId="240344C9" w14:textId="61390E26">
      <w:pPr>
        <w:spacing w:after="0" w:line="360" w:lineRule="auto"/>
        <w:rPr>
          <w:rFonts w:ascii="Arial" w:hAnsi="Arial" w:eastAsia="Arial" w:cs="Arial"/>
          <w:color w:val="222222"/>
          <w:sz w:val="19"/>
          <w:szCs w:val="19"/>
        </w:rPr>
      </w:pPr>
    </w:p>
    <w:p w:rsidR="65D1932A" w:rsidP="65D1932A" w:rsidRDefault="65D1932A" w14:paraId="219E8911" w14:textId="57E0EE8A">
      <w:pPr>
        <w:spacing w:after="0" w:line="360" w:lineRule="auto"/>
        <w:rPr>
          <w:rFonts w:ascii="Arial" w:hAnsi="Arial" w:eastAsia="Arial" w:cs="Arial"/>
          <w:color w:val="222222"/>
          <w:sz w:val="19"/>
          <w:szCs w:val="19"/>
        </w:rPr>
      </w:pPr>
    </w:p>
    <w:p w:rsidR="65D1932A" w:rsidP="65D1932A" w:rsidRDefault="65D1932A" w14:paraId="2BA86935" w14:textId="13EA27B4">
      <w:pPr>
        <w:spacing w:after="0" w:line="360" w:lineRule="auto"/>
        <w:rPr>
          <w:rFonts w:ascii="Arial" w:hAnsi="Arial" w:eastAsia="Arial" w:cs="Arial"/>
          <w:color w:val="222222"/>
          <w:sz w:val="19"/>
          <w:szCs w:val="19"/>
        </w:rPr>
      </w:pPr>
    </w:p>
    <w:p w:rsidR="65D1932A" w:rsidP="65D1932A" w:rsidRDefault="65D1932A" w14:paraId="22C8D9A4" w14:textId="539275A3">
      <w:pPr>
        <w:spacing w:after="0" w:line="360" w:lineRule="auto"/>
        <w:rPr>
          <w:rFonts w:ascii="Arial" w:hAnsi="Arial" w:eastAsia="Arial" w:cs="Arial"/>
          <w:color w:val="222222"/>
          <w:sz w:val="19"/>
          <w:szCs w:val="19"/>
        </w:rPr>
      </w:pPr>
    </w:p>
    <w:p w:rsidR="65D1932A" w:rsidP="65D1932A" w:rsidRDefault="65D1932A" w14:paraId="5EF00492" w14:textId="0B7FE7DD">
      <w:pPr>
        <w:spacing w:after="0" w:line="360" w:lineRule="auto"/>
        <w:rPr>
          <w:rFonts w:ascii="Arial" w:hAnsi="Arial" w:eastAsia="Arial" w:cs="Arial"/>
          <w:color w:val="222222"/>
          <w:sz w:val="19"/>
          <w:szCs w:val="19"/>
        </w:rPr>
      </w:pPr>
    </w:p>
    <w:p w:rsidR="65D1932A" w:rsidP="65D1932A" w:rsidRDefault="65D1932A" w14:paraId="7C6E0E6E" w14:textId="63C3E40A">
      <w:pPr>
        <w:spacing w:after="0" w:line="360" w:lineRule="auto"/>
        <w:rPr>
          <w:rFonts w:ascii="Arial" w:hAnsi="Arial" w:eastAsia="Arial" w:cs="Arial"/>
          <w:color w:val="222222"/>
          <w:sz w:val="19"/>
          <w:szCs w:val="19"/>
        </w:rPr>
      </w:pPr>
    </w:p>
    <w:p w:rsidR="65D1932A" w:rsidP="65D1932A" w:rsidRDefault="65D1932A" w14:paraId="4648FF3E" w14:textId="0DAEA3F4">
      <w:pPr>
        <w:spacing w:after="0" w:line="360" w:lineRule="auto"/>
        <w:rPr>
          <w:rFonts w:ascii="Arial" w:hAnsi="Arial" w:eastAsia="Arial" w:cs="Arial"/>
          <w:color w:val="222222"/>
          <w:sz w:val="19"/>
          <w:szCs w:val="19"/>
        </w:rPr>
      </w:pPr>
    </w:p>
    <w:p w:rsidR="65D1932A" w:rsidP="65D1932A" w:rsidRDefault="65D1932A" w14:paraId="63CAB8A7" w14:textId="2F798335">
      <w:pPr>
        <w:spacing w:after="0" w:line="360" w:lineRule="auto"/>
        <w:rPr>
          <w:rFonts w:ascii="Arial" w:hAnsi="Arial" w:eastAsia="Arial" w:cs="Arial"/>
          <w:color w:val="222222"/>
          <w:sz w:val="19"/>
          <w:szCs w:val="19"/>
        </w:rPr>
      </w:pPr>
    </w:p>
    <w:p w:rsidR="65D1932A" w:rsidP="65D1932A" w:rsidRDefault="65D1932A" w14:paraId="7AB1A72D" w14:textId="018C44A4">
      <w:pPr>
        <w:spacing w:after="0" w:line="360" w:lineRule="auto"/>
        <w:rPr>
          <w:rFonts w:ascii="Arial" w:hAnsi="Arial" w:eastAsia="Arial" w:cs="Arial"/>
          <w:color w:val="222222"/>
          <w:sz w:val="19"/>
          <w:szCs w:val="19"/>
        </w:rPr>
      </w:pPr>
    </w:p>
    <w:p w:rsidR="65D1932A" w:rsidP="65D1932A" w:rsidRDefault="65D1932A" w14:paraId="39FA23CA" w14:textId="18F5E78F">
      <w:pPr>
        <w:spacing w:after="0" w:line="360" w:lineRule="auto"/>
        <w:rPr>
          <w:rFonts w:ascii="Arial" w:hAnsi="Arial" w:eastAsia="Arial" w:cs="Arial"/>
          <w:color w:val="222222"/>
          <w:sz w:val="19"/>
          <w:szCs w:val="19"/>
        </w:rPr>
      </w:pPr>
    </w:p>
    <w:p w:rsidR="65D1932A" w:rsidP="65D1932A" w:rsidRDefault="65D1932A" w14:paraId="49199915" w14:textId="7F8AE2C2">
      <w:pPr>
        <w:spacing w:after="0" w:line="360" w:lineRule="auto"/>
        <w:rPr>
          <w:rFonts w:ascii="Arial" w:hAnsi="Arial" w:eastAsia="Arial" w:cs="Arial"/>
          <w:color w:val="222222"/>
          <w:sz w:val="19"/>
          <w:szCs w:val="19"/>
        </w:rPr>
      </w:pPr>
    </w:p>
    <w:p w:rsidR="65D1932A" w:rsidP="65D1932A" w:rsidRDefault="65D1932A" w14:paraId="2F996B08" w14:textId="24F748CA">
      <w:pPr>
        <w:spacing w:after="0" w:line="360" w:lineRule="auto"/>
        <w:rPr>
          <w:rFonts w:ascii="Arial" w:hAnsi="Arial" w:eastAsia="Arial" w:cs="Arial"/>
          <w:color w:val="222222"/>
          <w:sz w:val="19"/>
          <w:szCs w:val="19"/>
        </w:rPr>
      </w:pPr>
    </w:p>
    <w:p w:rsidR="65D1932A" w:rsidP="65D1932A" w:rsidRDefault="65D1932A" w14:paraId="3120FDD6" w14:textId="7D6C07C7">
      <w:pPr>
        <w:spacing w:after="0" w:line="360" w:lineRule="auto"/>
        <w:rPr>
          <w:rFonts w:ascii="Arial" w:hAnsi="Arial" w:eastAsia="Arial" w:cs="Arial"/>
          <w:color w:val="222222"/>
          <w:sz w:val="19"/>
          <w:szCs w:val="19"/>
        </w:rPr>
      </w:pPr>
    </w:p>
    <w:p w:rsidR="65D1932A" w:rsidP="65D1932A" w:rsidRDefault="65D1932A" w14:paraId="5BD92420" w14:textId="4F714049">
      <w:pPr>
        <w:spacing w:after="0" w:line="360" w:lineRule="auto"/>
        <w:rPr>
          <w:rFonts w:ascii="Arial" w:hAnsi="Arial" w:eastAsia="Arial" w:cs="Arial"/>
          <w:color w:val="222222"/>
          <w:sz w:val="19"/>
          <w:szCs w:val="19"/>
        </w:rPr>
      </w:pPr>
    </w:p>
    <w:p w:rsidR="65D1932A" w:rsidP="65D1932A" w:rsidRDefault="65D1932A" w14:paraId="68671A12" w14:textId="086D817E">
      <w:pPr>
        <w:spacing w:after="0" w:line="360" w:lineRule="auto"/>
        <w:rPr>
          <w:rFonts w:ascii="Arial" w:hAnsi="Arial" w:eastAsia="Arial" w:cs="Arial"/>
          <w:color w:val="222222"/>
          <w:sz w:val="19"/>
          <w:szCs w:val="19"/>
        </w:rPr>
      </w:pPr>
    </w:p>
    <w:p w:rsidR="65D1932A" w:rsidP="65D1932A" w:rsidRDefault="65D1932A" w14:paraId="7432BE46" w14:textId="60318A17">
      <w:pPr>
        <w:spacing w:after="0" w:line="360" w:lineRule="auto"/>
        <w:rPr>
          <w:rFonts w:ascii="Arial" w:hAnsi="Arial" w:eastAsia="Arial" w:cs="Arial"/>
          <w:color w:val="222222"/>
          <w:sz w:val="19"/>
          <w:szCs w:val="19"/>
        </w:rPr>
      </w:pPr>
    </w:p>
    <w:p w:rsidR="65D1932A" w:rsidP="65D1932A" w:rsidRDefault="65D1932A" w14:paraId="25C7F6D8" w14:textId="776F8E19">
      <w:pPr>
        <w:spacing w:after="0" w:line="360" w:lineRule="auto"/>
        <w:rPr>
          <w:rFonts w:ascii="Arial" w:hAnsi="Arial" w:eastAsia="Arial" w:cs="Arial"/>
          <w:color w:val="222222"/>
          <w:sz w:val="19"/>
          <w:szCs w:val="19"/>
        </w:rPr>
      </w:pPr>
    </w:p>
    <w:p w:rsidR="65D1932A" w:rsidP="65D1932A" w:rsidRDefault="65D1932A" w14:paraId="57283FC5" w14:textId="57AFD35B">
      <w:pPr>
        <w:spacing w:after="0" w:line="360" w:lineRule="auto"/>
        <w:rPr>
          <w:rFonts w:ascii="Arial" w:hAnsi="Arial" w:eastAsia="Arial" w:cs="Arial"/>
          <w:color w:val="222222"/>
          <w:sz w:val="19"/>
          <w:szCs w:val="19"/>
        </w:rPr>
      </w:pPr>
    </w:p>
    <w:p w:rsidR="65D1932A" w:rsidP="65D1932A" w:rsidRDefault="65D1932A" w14:paraId="71C57ED6" w14:textId="583F1D43">
      <w:pPr>
        <w:spacing w:after="0" w:line="360" w:lineRule="auto"/>
        <w:rPr>
          <w:rFonts w:ascii="Arial" w:hAnsi="Arial" w:eastAsia="Arial" w:cs="Arial"/>
          <w:color w:val="222222"/>
          <w:sz w:val="19"/>
          <w:szCs w:val="19"/>
        </w:rPr>
      </w:pPr>
    </w:p>
    <w:p w:rsidR="65D1932A" w:rsidP="65D1932A" w:rsidRDefault="65D1932A" w14:paraId="301A6FF9" w14:textId="3EEF0A69">
      <w:pPr>
        <w:spacing w:after="0" w:line="360" w:lineRule="auto"/>
        <w:rPr>
          <w:rFonts w:ascii="Arial" w:hAnsi="Arial" w:eastAsia="Arial" w:cs="Arial"/>
          <w:color w:val="222222"/>
          <w:sz w:val="19"/>
          <w:szCs w:val="19"/>
        </w:rPr>
      </w:pPr>
    </w:p>
    <w:p w:rsidR="65D1932A" w:rsidP="65D1932A" w:rsidRDefault="65D1932A" w14:paraId="4B686A8A" w14:textId="5AC135AF">
      <w:pPr>
        <w:pStyle w:val="Title"/>
      </w:pPr>
    </w:p>
    <w:p w:rsidR="52797D93" w:rsidP="65D1932A" w:rsidRDefault="52797D93" w14:paraId="5133BA6D" w14:textId="40E61349">
      <w:pPr>
        <w:pStyle w:val="Heading1"/>
      </w:pPr>
      <w:bookmarkStart w:name="_Toc1843909170" w:id="45"/>
      <w:bookmarkStart w:name="_Toc854370718" w:id="1940626245"/>
      <w:r w:rsidR="32931770">
        <w:rPr/>
        <w:t xml:space="preserve">Video </w:t>
      </w:r>
      <w:r w:rsidR="55D594FC">
        <w:rPr/>
        <w:t>Tutorial -</w:t>
      </w:r>
      <w:bookmarkEnd w:id="45"/>
      <w:bookmarkEnd w:id="1940626245"/>
      <w:r w:rsidR="55D594FC">
        <w:rPr/>
        <w:t xml:space="preserve"> </w:t>
      </w:r>
      <w:bookmarkStart w:name="_Toc1166462887" w:id="47"/>
      <w:bookmarkStart w:name="_Toc243962784" w:id="372580054"/>
      <w:r w:rsidR="32931770">
        <w:rPr/>
        <w:t>How to use Microsoft Team to Enhance Your Academic Performance</w:t>
      </w:r>
      <w:bookmarkEnd w:id="47"/>
      <w:bookmarkEnd w:id="372580054"/>
    </w:p>
    <w:p w:rsidR="6CCE3C33" w:rsidP="65D1932A" w:rsidRDefault="6CCE3C33" w14:paraId="298AFC0F" w14:textId="49321A87"/>
    <w:p w:rsidR="6CCE3C33" w:rsidP="70C000DA" w:rsidRDefault="6CCE3C33" w14:paraId="10E12C4E" w14:textId="7FD81581">
      <w:pPr>
        <w:pStyle w:val="Normal"/>
        <w:rPr>
          <w:rFonts w:ascii="Aptos" w:hAnsi="Aptos" w:eastAsia="Aptos" w:cs="Aptos"/>
          <w:noProof w:val="0"/>
          <w:sz w:val="24"/>
          <w:szCs w:val="24"/>
          <w:lang w:val="en-US"/>
        </w:rPr>
      </w:pPr>
      <w:hyperlink r:id="R3975b9a5f73448f2">
        <w:r w:rsidRPr="70C000DA" w:rsidR="4F0F412C">
          <w:rPr>
            <w:rStyle w:val="Hyperlink"/>
            <w:rFonts w:ascii="Aptos" w:hAnsi="Aptos" w:eastAsia="Aptos" w:cs="Aptos"/>
            <w:noProof w:val="0"/>
            <w:sz w:val="24"/>
            <w:szCs w:val="24"/>
            <w:lang w:val="en-US"/>
          </w:rPr>
          <w:t>Alexandra Zara Presentation.pptx</w:t>
        </w:r>
      </w:hyperlink>
    </w:p>
    <w:p w:rsidR="00D1395E" w:rsidP="6EC3BBDB" w:rsidRDefault="00D1395E" w14:paraId="39693541" w14:textId="69A59E2F">
      <w:pPr>
        <w:spacing w:after="0" w:line="360" w:lineRule="auto"/>
        <w:rPr>
          <w:rFonts w:ascii="Arial" w:hAnsi="Arial" w:eastAsia="Arial" w:cs="Arial"/>
          <w:color w:val="222222"/>
          <w:sz w:val="19"/>
          <w:szCs w:val="19"/>
        </w:rPr>
      </w:pPr>
    </w:p>
    <w:sectPr w:rsidR="00D1395E">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rial Nova">
    <w:charset w:val="00"/>
    <w:family w:val="swiss"/>
    <w:pitch w:val="variable"/>
    <w:sig w:usb0="2000028F" w:usb1="00000002" w:usb2="00000000" w:usb3="00000000" w:csb0="0000019F"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4A44AF7"/>
    <w:multiLevelType w:val="hybridMultilevel"/>
    <w:tmpl w:val="FFFFFFFF"/>
    <w:lvl w:ilvl="0" w:tplc="646AB47A">
      <w:start w:val="1"/>
      <w:numFmt w:val="bullet"/>
      <w:lvlText w:val=""/>
      <w:lvlJc w:val="left"/>
      <w:pPr>
        <w:ind w:left="720" w:hanging="360"/>
      </w:pPr>
      <w:rPr>
        <w:rFonts w:hint="default" w:ascii="Symbol" w:hAnsi="Symbol"/>
      </w:rPr>
    </w:lvl>
    <w:lvl w:ilvl="1" w:tplc="45E23DB6">
      <w:start w:val="1"/>
      <w:numFmt w:val="bullet"/>
      <w:lvlText w:val="o"/>
      <w:lvlJc w:val="left"/>
      <w:pPr>
        <w:ind w:left="1440" w:hanging="360"/>
      </w:pPr>
      <w:rPr>
        <w:rFonts w:hint="default" w:ascii="Courier New" w:hAnsi="Courier New"/>
      </w:rPr>
    </w:lvl>
    <w:lvl w:ilvl="2" w:tplc="EB6AFAE4">
      <w:start w:val="1"/>
      <w:numFmt w:val="bullet"/>
      <w:lvlText w:val=""/>
      <w:lvlJc w:val="left"/>
      <w:pPr>
        <w:ind w:left="2160" w:hanging="360"/>
      </w:pPr>
      <w:rPr>
        <w:rFonts w:hint="default" w:ascii="Wingdings" w:hAnsi="Wingdings"/>
      </w:rPr>
    </w:lvl>
    <w:lvl w:ilvl="3" w:tplc="C0344238">
      <w:start w:val="1"/>
      <w:numFmt w:val="bullet"/>
      <w:lvlText w:val=""/>
      <w:lvlJc w:val="left"/>
      <w:pPr>
        <w:ind w:left="2880" w:hanging="360"/>
      </w:pPr>
      <w:rPr>
        <w:rFonts w:hint="default" w:ascii="Symbol" w:hAnsi="Symbol"/>
      </w:rPr>
    </w:lvl>
    <w:lvl w:ilvl="4" w:tplc="BD504F9E">
      <w:start w:val="1"/>
      <w:numFmt w:val="bullet"/>
      <w:lvlText w:val="o"/>
      <w:lvlJc w:val="left"/>
      <w:pPr>
        <w:ind w:left="3600" w:hanging="360"/>
      </w:pPr>
      <w:rPr>
        <w:rFonts w:hint="default" w:ascii="Courier New" w:hAnsi="Courier New"/>
      </w:rPr>
    </w:lvl>
    <w:lvl w:ilvl="5" w:tplc="B9B86294">
      <w:start w:val="1"/>
      <w:numFmt w:val="bullet"/>
      <w:lvlText w:val=""/>
      <w:lvlJc w:val="left"/>
      <w:pPr>
        <w:ind w:left="4320" w:hanging="360"/>
      </w:pPr>
      <w:rPr>
        <w:rFonts w:hint="default" w:ascii="Wingdings" w:hAnsi="Wingdings"/>
      </w:rPr>
    </w:lvl>
    <w:lvl w:ilvl="6" w:tplc="1F6826DE">
      <w:start w:val="1"/>
      <w:numFmt w:val="bullet"/>
      <w:lvlText w:val=""/>
      <w:lvlJc w:val="left"/>
      <w:pPr>
        <w:ind w:left="5040" w:hanging="360"/>
      </w:pPr>
      <w:rPr>
        <w:rFonts w:hint="default" w:ascii="Symbol" w:hAnsi="Symbol"/>
      </w:rPr>
    </w:lvl>
    <w:lvl w:ilvl="7" w:tplc="957E789C">
      <w:start w:val="1"/>
      <w:numFmt w:val="bullet"/>
      <w:lvlText w:val="o"/>
      <w:lvlJc w:val="left"/>
      <w:pPr>
        <w:ind w:left="5760" w:hanging="360"/>
      </w:pPr>
      <w:rPr>
        <w:rFonts w:hint="default" w:ascii="Courier New" w:hAnsi="Courier New"/>
      </w:rPr>
    </w:lvl>
    <w:lvl w:ilvl="8" w:tplc="83524066">
      <w:start w:val="1"/>
      <w:numFmt w:val="bullet"/>
      <w:lvlText w:val=""/>
      <w:lvlJc w:val="left"/>
      <w:pPr>
        <w:ind w:left="6480" w:hanging="360"/>
      </w:pPr>
      <w:rPr>
        <w:rFonts w:hint="default" w:ascii="Wingdings" w:hAnsi="Wingdings"/>
      </w:rPr>
    </w:lvl>
  </w:abstractNum>
  <w:num w:numId="1" w16cid:durableId="12448736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2990E0D"/>
    <w:rsid w:val="00163300"/>
    <w:rsid w:val="0021A63A"/>
    <w:rsid w:val="0037489F"/>
    <w:rsid w:val="00507330"/>
    <w:rsid w:val="005A7BA0"/>
    <w:rsid w:val="005E0D3C"/>
    <w:rsid w:val="008181E6"/>
    <w:rsid w:val="00AF0EC4"/>
    <w:rsid w:val="00B26026"/>
    <w:rsid w:val="00B5757F"/>
    <w:rsid w:val="00B5E50E"/>
    <w:rsid w:val="00BB4C2D"/>
    <w:rsid w:val="00D11533"/>
    <w:rsid w:val="00D1395E"/>
    <w:rsid w:val="00D45B6F"/>
    <w:rsid w:val="00D45F50"/>
    <w:rsid w:val="0129A6EA"/>
    <w:rsid w:val="01B307A4"/>
    <w:rsid w:val="01C66981"/>
    <w:rsid w:val="0214AE29"/>
    <w:rsid w:val="02567C74"/>
    <w:rsid w:val="037BD82E"/>
    <w:rsid w:val="03B17B9A"/>
    <w:rsid w:val="03B1E7AE"/>
    <w:rsid w:val="03BD6BBD"/>
    <w:rsid w:val="0460EA69"/>
    <w:rsid w:val="046CF96D"/>
    <w:rsid w:val="0481E6EC"/>
    <w:rsid w:val="04AC82B4"/>
    <w:rsid w:val="04DE4408"/>
    <w:rsid w:val="04F89E15"/>
    <w:rsid w:val="04F8B2B3"/>
    <w:rsid w:val="05E887F2"/>
    <w:rsid w:val="06492596"/>
    <w:rsid w:val="071254EF"/>
    <w:rsid w:val="071F5402"/>
    <w:rsid w:val="0746BB76"/>
    <w:rsid w:val="076F1FC0"/>
    <w:rsid w:val="07F63724"/>
    <w:rsid w:val="07F77E6F"/>
    <w:rsid w:val="082986A9"/>
    <w:rsid w:val="084B1B3A"/>
    <w:rsid w:val="08AFBB6B"/>
    <w:rsid w:val="08EE5CF2"/>
    <w:rsid w:val="091777DF"/>
    <w:rsid w:val="09364346"/>
    <w:rsid w:val="097F8CA7"/>
    <w:rsid w:val="0A3A0CA9"/>
    <w:rsid w:val="0A544A55"/>
    <w:rsid w:val="0B0BC406"/>
    <w:rsid w:val="0B483825"/>
    <w:rsid w:val="0BE0A261"/>
    <w:rsid w:val="0C787748"/>
    <w:rsid w:val="0C8A5C0D"/>
    <w:rsid w:val="0D3FDD49"/>
    <w:rsid w:val="0D6DE8C4"/>
    <w:rsid w:val="0DA9592B"/>
    <w:rsid w:val="0DE14DC7"/>
    <w:rsid w:val="0DE5932F"/>
    <w:rsid w:val="0E3BBF11"/>
    <w:rsid w:val="0E3CCAB0"/>
    <w:rsid w:val="0E45349D"/>
    <w:rsid w:val="0E693CB0"/>
    <w:rsid w:val="0ED5C600"/>
    <w:rsid w:val="0F62DC56"/>
    <w:rsid w:val="0F935D4C"/>
    <w:rsid w:val="0FD676CC"/>
    <w:rsid w:val="10192A81"/>
    <w:rsid w:val="10286F1D"/>
    <w:rsid w:val="102C7D1F"/>
    <w:rsid w:val="10DBB5EC"/>
    <w:rsid w:val="10EE1639"/>
    <w:rsid w:val="110794A7"/>
    <w:rsid w:val="118B3788"/>
    <w:rsid w:val="11B6A13B"/>
    <w:rsid w:val="11C19A53"/>
    <w:rsid w:val="12114BA0"/>
    <w:rsid w:val="124F524C"/>
    <w:rsid w:val="126371CC"/>
    <w:rsid w:val="12CE01C1"/>
    <w:rsid w:val="133B7D02"/>
    <w:rsid w:val="13809AD8"/>
    <w:rsid w:val="140CCE76"/>
    <w:rsid w:val="146741DE"/>
    <w:rsid w:val="149110CE"/>
    <w:rsid w:val="14BA9D93"/>
    <w:rsid w:val="1592E59D"/>
    <w:rsid w:val="15A709A0"/>
    <w:rsid w:val="15D6FC2F"/>
    <w:rsid w:val="15FE7874"/>
    <w:rsid w:val="16E36A79"/>
    <w:rsid w:val="16EC0580"/>
    <w:rsid w:val="17D4F026"/>
    <w:rsid w:val="17D65119"/>
    <w:rsid w:val="17DAE478"/>
    <w:rsid w:val="189C2935"/>
    <w:rsid w:val="18A034DF"/>
    <w:rsid w:val="18A723C4"/>
    <w:rsid w:val="18B3B400"/>
    <w:rsid w:val="18CD495F"/>
    <w:rsid w:val="18DFB040"/>
    <w:rsid w:val="191EA2E0"/>
    <w:rsid w:val="19D690FE"/>
    <w:rsid w:val="1B105793"/>
    <w:rsid w:val="1B783D76"/>
    <w:rsid w:val="1B7D4B13"/>
    <w:rsid w:val="1BEE39CA"/>
    <w:rsid w:val="1C148423"/>
    <w:rsid w:val="1C214B9C"/>
    <w:rsid w:val="1C431CE5"/>
    <w:rsid w:val="1C5E9460"/>
    <w:rsid w:val="1CA7D967"/>
    <w:rsid w:val="1D0DE74C"/>
    <w:rsid w:val="1DA0C352"/>
    <w:rsid w:val="1DB5E4A7"/>
    <w:rsid w:val="1DEC11E3"/>
    <w:rsid w:val="1F6B3B49"/>
    <w:rsid w:val="1FD7D151"/>
    <w:rsid w:val="20629FCE"/>
    <w:rsid w:val="20F9B608"/>
    <w:rsid w:val="21812F9C"/>
    <w:rsid w:val="21C713D8"/>
    <w:rsid w:val="21C9C504"/>
    <w:rsid w:val="22893707"/>
    <w:rsid w:val="2299E1CF"/>
    <w:rsid w:val="22A7CB40"/>
    <w:rsid w:val="2411F73B"/>
    <w:rsid w:val="24404836"/>
    <w:rsid w:val="24C0B0A3"/>
    <w:rsid w:val="24D2C31C"/>
    <w:rsid w:val="25212F58"/>
    <w:rsid w:val="2594ED7F"/>
    <w:rsid w:val="25A562D7"/>
    <w:rsid w:val="26356DB7"/>
    <w:rsid w:val="26762E04"/>
    <w:rsid w:val="26A9BF8F"/>
    <w:rsid w:val="273CA4DF"/>
    <w:rsid w:val="2798FB7B"/>
    <w:rsid w:val="2823EEC4"/>
    <w:rsid w:val="285E9EBD"/>
    <w:rsid w:val="28BD9F01"/>
    <w:rsid w:val="293E4AA1"/>
    <w:rsid w:val="299BBF29"/>
    <w:rsid w:val="29A12F98"/>
    <w:rsid w:val="29B9E4CA"/>
    <w:rsid w:val="29FE7371"/>
    <w:rsid w:val="2A0C42F1"/>
    <w:rsid w:val="2A394BFD"/>
    <w:rsid w:val="2A630FB0"/>
    <w:rsid w:val="2CB13404"/>
    <w:rsid w:val="2CFCD266"/>
    <w:rsid w:val="2D15FF3A"/>
    <w:rsid w:val="2D6C8B22"/>
    <w:rsid w:val="2E045A32"/>
    <w:rsid w:val="2E3E2EE3"/>
    <w:rsid w:val="2ED38BA7"/>
    <w:rsid w:val="2F0644A5"/>
    <w:rsid w:val="2F4CD718"/>
    <w:rsid w:val="2FA6C674"/>
    <w:rsid w:val="2FAEF616"/>
    <w:rsid w:val="2FB6B3D5"/>
    <w:rsid w:val="3117B3DA"/>
    <w:rsid w:val="3151B03A"/>
    <w:rsid w:val="3207055B"/>
    <w:rsid w:val="32931770"/>
    <w:rsid w:val="32990E0D"/>
    <w:rsid w:val="32ECAF67"/>
    <w:rsid w:val="32FBCFE1"/>
    <w:rsid w:val="32FBE82D"/>
    <w:rsid w:val="33116968"/>
    <w:rsid w:val="336FAF73"/>
    <w:rsid w:val="338263E8"/>
    <w:rsid w:val="3390BB6D"/>
    <w:rsid w:val="33BB2060"/>
    <w:rsid w:val="34037C0B"/>
    <w:rsid w:val="3480B16B"/>
    <w:rsid w:val="35445446"/>
    <w:rsid w:val="3632F203"/>
    <w:rsid w:val="363B8BB7"/>
    <w:rsid w:val="36968393"/>
    <w:rsid w:val="36F1F61E"/>
    <w:rsid w:val="36FFAA61"/>
    <w:rsid w:val="3825E3F4"/>
    <w:rsid w:val="38A3BBDA"/>
    <w:rsid w:val="38BC0412"/>
    <w:rsid w:val="3935454C"/>
    <w:rsid w:val="394EA700"/>
    <w:rsid w:val="3993FE74"/>
    <w:rsid w:val="39B8A9D4"/>
    <w:rsid w:val="39CA28A4"/>
    <w:rsid w:val="39D2CD23"/>
    <w:rsid w:val="3A719463"/>
    <w:rsid w:val="3A858E0F"/>
    <w:rsid w:val="3AFF5B48"/>
    <w:rsid w:val="3B7D9E09"/>
    <w:rsid w:val="3BED259B"/>
    <w:rsid w:val="3BF1FD73"/>
    <w:rsid w:val="3C2B213E"/>
    <w:rsid w:val="3CDDDDD2"/>
    <w:rsid w:val="3CEB0E59"/>
    <w:rsid w:val="3D00743E"/>
    <w:rsid w:val="3D4F25ED"/>
    <w:rsid w:val="3DAD93FC"/>
    <w:rsid w:val="3E2AAB9D"/>
    <w:rsid w:val="3E3DE7D7"/>
    <w:rsid w:val="3E8888EB"/>
    <w:rsid w:val="3E9177CD"/>
    <w:rsid w:val="3EBBDCF4"/>
    <w:rsid w:val="3F967F40"/>
    <w:rsid w:val="3FE78103"/>
    <w:rsid w:val="40D538E5"/>
    <w:rsid w:val="4103321A"/>
    <w:rsid w:val="4229321A"/>
    <w:rsid w:val="422C414D"/>
    <w:rsid w:val="42622CAA"/>
    <w:rsid w:val="426F86C9"/>
    <w:rsid w:val="4296C238"/>
    <w:rsid w:val="42B63405"/>
    <w:rsid w:val="42BFB277"/>
    <w:rsid w:val="435D2BEB"/>
    <w:rsid w:val="44F92D5A"/>
    <w:rsid w:val="45B83E08"/>
    <w:rsid w:val="45BBF2D0"/>
    <w:rsid w:val="4643D557"/>
    <w:rsid w:val="4727A3A7"/>
    <w:rsid w:val="4927F429"/>
    <w:rsid w:val="4966F990"/>
    <w:rsid w:val="497175E9"/>
    <w:rsid w:val="497B6F8D"/>
    <w:rsid w:val="49977C38"/>
    <w:rsid w:val="4A2AFDE1"/>
    <w:rsid w:val="4AC48704"/>
    <w:rsid w:val="4AE089E4"/>
    <w:rsid w:val="4B6F37EB"/>
    <w:rsid w:val="4BE1CFAD"/>
    <w:rsid w:val="4C2F134E"/>
    <w:rsid w:val="4C3DD8D2"/>
    <w:rsid w:val="4C758E25"/>
    <w:rsid w:val="4E8CDC6A"/>
    <w:rsid w:val="4F0F412C"/>
    <w:rsid w:val="4F15DA03"/>
    <w:rsid w:val="4F3062F1"/>
    <w:rsid w:val="4F43C112"/>
    <w:rsid w:val="4F703B17"/>
    <w:rsid w:val="4FA20972"/>
    <w:rsid w:val="4FACA693"/>
    <w:rsid w:val="4FCD38B6"/>
    <w:rsid w:val="500627CF"/>
    <w:rsid w:val="5016A8E8"/>
    <w:rsid w:val="50DB1C93"/>
    <w:rsid w:val="5110B9EE"/>
    <w:rsid w:val="513BBA59"/>
    <w:rsid w:val="5161B455"/>
    <w:rsid w:val="51CB2869"/>
    <w:rsid w:val="51CDE8E3"/>
    <w:rsid w:val="51E4A82E"/>
    <w:rsid w:val="51E92ED3"/>
    <w:rsid w:val="5220F923"/>
    <w:rsid w:val="5244E8BA"/>
    <w:rsid w:val="52797D93"/>
    <w:rsid w:val="52B6CFBB"/>
    <w:rsid w:val="52F7C31C"/>
    <w:rsid w:val="535314CE"/>
    <w:rsid w:val="5358EF95"/>
    <w:rsid w:val="540EFC2D"/>
    <w:rsid w:val="544518EC"/>
    <w:rsid w:val="546C027B"/>
    <w:rsid w:val="547593BA"/>
    <w:rsid w:val="54CA3DA6"/>
    <w:rsid w:val="55BBD209"/>
    <w:rsid w:val="55D594FC"/>
    <w:rsid w:val="55F86CE0"/>
    <w:rsid w:val="5767C30B"/>
    <w:rsid w:val="57813B91"/>
    <w:rsid w:val="578FBD1A"/>
    <w:rsid w:val="57D9CC60"/>
    <w:rsid w:val="58061C44"/>
    <w:rsid w:val="58327DE3"/>
    <w:rsid w:val="594EF12A"/>
    <w:rsid w:val="59820226"/>
    <w:rsid w:val="5996C32F"/>
    <w:rsid w:val="5A21A747"/>
    <w:rsid w:val="5A637622"/>
    <w:rsid w:val="5A6AC1DB"/>
    <w:rsid w:val="5A9F9915"/>
    <w:rsid w:val="5AA4E8D3"/>
    <w:rsid w:val="5B39ADF1"/>
    <w:rsid w:val="5B3BB864"/>
    <w:rsid w:val="5C9B6891"/>
    <w:rsid w:val="5DC94ECB"/>
    <w:rsid w:val="5DD43BCC"/>
    <w:rsid w:val="5DE6BEEA"/>
    <w:rsid w:val="5E79DB26"/>
    <w:rsid w:val="60174780"/>
    <w:rsid w:val="609F0059"/>
    <w:rsid w:val="60E634A4"/>
    <w:rsid w:val="60ED2217"/>
    <w:rsid w:val="61256F4F"/>
    <w:rsid w:val="61735FD8"/>
    <w:rsid w:val="625E4CCB"/>
    <w:rsid w:val="628248F5"/>
    <w:rsid w:val="62C7CDB4"/>
    <w:rsid w:val="62ECA217"/>
    <w:rsid w:val="63256722"/>
    <w:rsid w:val="63762C52"/>
    <w:rsid w:val="63EA6D1B"/>
    <w:rsid w:val="63F40654"/>
    <w:rsid w:val="64330AEC"/>
    <w:rsid w:val="649C793D"/>
    <w:rsid w:val="64CF150B"/>
    <w:rsid w:val="6530C1EF"/>
    <w:rsid w:val="6561D834"/>
    <w:rsid w:val="65D1932A"/>
    <w:rsid w:val="65D33781"/>
    <w:rsid w:val="6634DD0C"/>
    <w:rsid w:val="66574EE3"/>
    <w:rsid w:val="668B986F"/>
    <w:rsid w:val="67426012"/>
    <w:rsid w:val="674ECC89"/>
    <w:rsid w:val="67783BB5"/>
    <w:rsid w:val="67A26E13"/>
    <w:rsid w:val="68159E9B"/>
    <w:rsid w:val="68241046"/>
    <w:rsid w:val="68AC9EEC"/>
    <w:rsid w:val="68B021E6"/>
    <w:rsid w:val="68B27192"/>
    <w:rsid w:val="698555C9"/>
    <w:rsid w:val="69F81A24"/>
    <w:rsid w:val="6A27E547"/>
    <w:rsid w:val="6A9F6400"/>
    <w:rsid w:val="6AC53BDF"/>
    <w:rsid w:val="6B454EDE"/>
    <w:rsid w:val="6B4E3991"/>
    <w:rsid w:val="6B62B72F"/>
    <w:rsid w:val="6BD844DB"/>
    <w:rsid w:val="6C141ACB"/>
    <w:rsid w:val="6C2984AD"/>
    <w:rsid w:val="6C34B303"/>
    <w:rsid w:val="6CCE3C33"/>
    <w:rsid w:val="6D505DEC"/>
    <w:rsid w:val="6DD24F74"/>
    <w:rsid w:val="6DF8564C"/>
    <w:rsid w:val="6E11239C"/>
    <w:rsid w:val="6E661806"/>
    <w:rsid w:val="6EC3BBDB"/>
    <w:rsid w:val="6F418588"/>
    <w:rsid w:val="6F456775"/>
    <w:rsid w:val="6F4C55DB"/>
    <w:rsid w:val="6F58EC69"/>
    <w:rsid w:val="7008B0C7"/>
    <w:rsid w:val="706BCB12"/>
    <w:rsid w:val="707B0249"/>
    <w:rsid w:val="70C000DA"/>
    <w:rsid w:val="70E69710"/>
    <w:rsid w:val="71AB68D6"/>
    <w:rsid w:val="72302E1E"/>
    <w:rsid w:val="725014CD"/>
    <w:rsid w:val="72572089"/>
    <w:rsid w:val="72841D1C"/>
    <w:rsid w:val="72FFCEE7"/>
    <w:rsid w:val="74F0CA91"/>
    <w:rsid w:val="752202E3"/>
    <w:rsid w:val="7541A364"/>
    <w:rsid w:val="75472CBA"/>
    <w:rsid w:val="7600C3AA"/>
    <w:rsid w:val="76249147"/>
    <w:rsid w:val="7669EB7A"/>
    <w:rsid w:val="766A9D97"/>
    <w:rsid w:val="78EDB92E"/>
    <w:rsid w:val="7935D615"/>
    <w:rsid w:val="79412CB8"/>
    <w:rsid w:val="79470319"/>
    <w:rsid w:val="79996718"/>
    <w:rsid w:val="79E57EC1"/>
    <w:rsid w:val="7A2AB00B"/>
    <w:rsid w:val="7AAA1A49"/>
    <w:rsid w:val="7AC5EE80"/>
    <w:rsid w:val="7AD5AF20"/>
    <w:rsid w:val="7BA8ABAA"/>
    <w:rsid w:val="7BDE9DA9"/>
    <w:rsid w:val="7C3D806B"/>
    <w:rsid w:val="7C4B8BC9"/>
    <w:rsid w:val="7CDF695C"/>
    <w:rsid w:val="7CE2DFC5"/>
    <w:rsid w:val="7CFDA81D"/>
    <w:rsid w:val="7D171F8D"/>
    <w:rsid w:val="7DEBF78F"/>
    <w:rsid w:val="7E576105"/>
    <w:rsid w:val="7E6CBF42"/>
    <w:rsid w:val="7F085DB8"/>
    <w:rsid w:val="7FCEC3DC"/>
    <w:rsid w:val="7FD9BA17"/>
    <w:rsid w:val="7FE937FE"/>
    <w:rsid w:val="7FFF1EB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90E0D"/>
  <w15:chartTrackingRefBased/>
  <w15:docId w15:val="{F5395EA0-8C34-4EAC-AA8F-649CC320F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0BB4C2D"/>
    <w:rPr>
      <w:color w:val="467886" w:themeColor="hyperlink"/>
      <w:u w:val="single"/>
    </w:rPr>
  </w:style>
  <w:style w:type="paragraph" w:styleId="TOC1">
    <w:name w:val="toc 1"/>
    <w:basedOn w:val="Normal"/>
    <w:next w:val="Normal"/>
    <w:autoRedefine/>
    <w:uiPriority w:val="39"/>
    <w:unhideWhenUsed/>
    <w:rsid w:val="00BB4C2D"/>
    <w:pPr>
      <w:spacing w:after="100"/>
    </w:pPr>
  </w:style>
  <w:style w:type="paragraph" w:styleId="TOC2">
    <w:name w:val="toc 2"/>
    <w:basedOn w:val="Normal"/>
    <w:next w:val="Normal"/>
    <w:autoRedefine/>
    <w:uiPriority w:val="39"/>
    <w:unhideWhenUsed/>
    <w:rsid w:val="00BB4C2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baomee.info/pdf/technique/1.pdf" TargetMode="External" Id="Rc08d688fc1384e95" /><Relationship Type="http://schemas.openxmlformats.org/officeDocument/2006/relationships/hyperlink" Target="https://www.helpguide.org/mental-health/stress/stress-symptoms-signs-and-causes" TargetMode="External" Id="R809401a7ceb04131" /><Relationship Type="http://schemas.openxmlformats.org/officeDocument/2006/relationships/hyperlink" Target="https://brucol.be/index.php/ejms/article/view/5837" TargetMode="External" Id="Ra61d492fde8a45c2" /><Relationship Type="http://schemas.openxmlformats.org/officeDocument/2006/relationships/hyperlink" Target="https://doi.org/10.1080/09537325.2021.1991575" TargetMode="External" Id="Re29def30760c4b4f" /><Relationship Type="http://schemas.openxmlformats.org/officeDocument/2006/relationships/hyperlink" Target="https://elib.gsu.by/handle/123456789/22780" TargetMode="External" Id="R7c0087c3be5c4a52" /><Relationship Type="http://schemas.openxmlformats.org/officeDocument/2006/relationships/hyperlink" Target="https://asana.com/resources/pomodoro-technique" TargetMode="External" Id="R377de8a32a264f36" /><Relationship Type="http://schemas.openxmlformats.org/officeDocument/2006/relationships/hyperlink" Target="https://professional.dce.harvard.edu/blog/8-ways-you-can-improve-your-communication-skills/" TargetMode="External" Id="R210ffef3e5794058" /><Relationship Type="http://schemas.openxmlformats.org/officeDocument/2006/relationships/hyperlink" Target="https://www.helpguide.org/relationships/communication/effective-communication." TargetMode="External" Id="R04277e8ab353487b" /><Relationship Type="http://schemas.openxmlformats.org/officeDocument/2006/relationships/hyperlink" Target="https://doi.org/10.11648/j.ijll.20200801.11" TargetMode="External" Id="R6d152bcf126449e4" /><Relationship Type="http://schemas.openxmlformats.org/officeDocument/2006/relationships/hyperlink" Target="https://doi.org/10.1080/03043797.2024.2357343" TargetMode="External" Id="R35bbbd4d617a4027" /><Relationship Type="http://schemas.openxmlformats.org/officeDocument/2006/relationships/hyperlink" Target="https://doi.org/10.1002/cl2.1309" TargetMode="External" Id="R577b613d93e34706" /><Relationship Type="http://schemas.openxmlformats.org/officeDocument/2006/relationships/hyperlink" Target="https://uowtsd-my.sharepoint.com/:p:/r/personal/2329733_student_uwtsd_ac_uk/Documents/Alexandra%20Zara%20Presentation.pptx?d=wf8812d20571d457381781c2dc7d914ef&amp;csf=1&amp;web=1&amp;e=JwmWYf" TargetMode="External" Id="R3975b9a5f73448f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Alexandra-Maria Zara (2329733)</dc:creator>
  <keywords/>
  <dc:description/>
  <lastModifiedBy>Alexandra-Maria Zara (2329733)</lastModifiedBy>
  <revision>6</revision>
  <dcterms:created xsi:type="dcterms:W3CDTF">2024-11-05T19:08:00.0000000Z</dcterms:created>
  <dcterms:modified xsi:type="dcterms:W3CDTF">2024-11-08T21:55:10.9213426Z</dcterms:modified>
</coreProperties>
</file>