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660004" w:rsidRDefault="00660004" w:rsidP="003E14A0">
      <w:pPr>
        <w:pStyle w:val="Normal1"/>
        <w:spacing w:line="360" w:lineRule="auto"/>
        <w:jc w:val="center"/>
        <w:rPr>
          <w:rFonts w:ascii="Times New Roman" w:eastAsia="Times New Roman" w:hAnsi="Times New Roman" w:cs="Times New Roman"/>
          <w:b/>
          <w:sz w:val="36"/>
          <w:szCs w:val="36"/>
          <w:lang w:val="en-GB"/>
        </w:rPr>
      </w:pPr>
    </w:p>
    <w:p w:rsidR="00660004" w:rsidRDefault="00660004" w:rsidP="003E14A0">
      <w:pPr>
        <w:pStyle w:val="Normal1"/>
        <w:spacing w:line="360" w:lineRule="auto"/>
        <w:jc w:val="center"/>
        <w:rPr>
          <w:rFonts w:ascii="Times New Roman" w:eastAsia="Times New Roman" w:hAnsi="Times New Roman" w:cs="Times New Roman"/>
          <w:b/>
          <w:sz w:val="36"/>
          <w:szCs w:val="36"/>
          <w:lang w:val="en-GB"/>
        </w:rPr>
      </w:pPr>
    </w:p>
    <w:p w:rsidR="00660004" w:rsidRDefault="00660004" w:rsidP="003E14A0">
      <w:pPr>
        <w:pStyle w:val="Normal1"/>
        <w:spacing w:line="360" w:lineRule="auto"/>
        <w:jc w:val="center"/>
        <w:rPr>
          <w:rFonts w:ascii="Times New Roman" w:eastAsia="Times New Roman" w:hAnsi="Times New Roman" w:cs="Times New Roman"/>
          <w:b/>
          <w:sz w:val="36"/>
          <w:szCs w:val="36"/>
          <w:lang w:val="en-GB"/>
        </w:rPr>
      </w:pPr>
    </w:p>
    <w:p w:rsidR="00EA640F" w:rsidRPr="00660004" w:rsidRDefault="00E61F72" w:rsidP="003E14A0">
      <w:pPr>
        <w:pStyle w:val="Normal1"/>
        <w:spacing w:line="360" w:lineRule="auto"/>
        <w:jc w:val="center"/>
        <w:rPr>
          <w:rFonts w:ascii="Times New Roman" w:eastAsia="Times New Roman" w:hAnsi="Times New Roman" w:cs="Times New Roman"/>
          <w:b/>
          <w:sz w:val="32"/>
          <w:szCs w:val="32"/>
          <w:lang w:val="en-GB"/>
        </w:rPr>
      </w:pPr>
      <w:r w:rsidRPr="00660004">
        <w:rPr>
          <w:rFonts w:ascii="Times New Roman" w:eastAsia="Times New Roman" w:hAnsi="Times New Roman" w:cs="Times New Roman"/>
          <w:b/>
          <w:sz w:val="32"/>
          <w:szCs w:val="32"/>
          <w:lang w:val="en-GB"/>
        </w:rPr>
        <w:t>ACADEMIC AND EMPLOYABILITY SKILL</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lastRenderedPageBreak/>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EA640F" w:rsidRPr="00995A2C" w:rsidRDefault="00E61F72" w:rsidP="003E14A0">
      <w:pPr>
        <w:pStyle w:val="Normal1"/>
        <w:spacing w:line="360" w:lineRule="auto"/>
        <w:jc w:val="center"/>
        <w:rPr>
          <w:rFonts w:ascii="Times New Roman" w:eastAsia="Times New Roman" w:hAnsi="Times New Roman" w:cs="Times New Roman"/>
          <w:b/>
          <w:sz w:val="36"/>
          <w:szCs w:val="36"/>
          <w:lang w:val="en-GB"/>
        </w:rPr>
      </w:pPr>
      <w:r w:rsidRPr="00995A2C">
        <w:rPr>
          <w:rFonts w:ascii="Times New Roman" w:eastAsia="Times New Roman" w:hAnsi="Times New Roman" w:cs="Times New Roman"/>
          <w:b/>
          <w:sz w:val="36"/>
          <w:szCs w:val="36"/>
          <w:lang w:val="en-GB"/>
        </w:rPr>
        <w:t xml:space="preserve"> </w:t>
      </w:r>
    </w:p>
    <w:p w:rsidR="00800417" w:rsidRPr="00995A2C" w:rsidRDefault="00800417" w:rsidP="003E14A0">
      <w:pPr>
        <w:pStyle w:val="Normal1"/>
        <w:spacing w:line="360" w:lineRule="auto"/>
        <w:jc w:val="both"/>
        <w:rPr>
          <w:rFonts w:ascii="Times New Roman" w:eastAsia="Times New Roman" w:hAnsi="Times New Roman" w:cs="Times New Roman"/>
          <w:b/>
          <w:sz w:val="28"/>
          <w:szCs w:val="28"/>
          <w:lang w:val="en-GB"/>
        </w:rPr>
      </w:pPr>
    </w:p>
    <w:sdt>
      <w:sdtPr>
        <w:rPr>
          <w:rFonts w:ascii="Times New Roman" w:hAnsi="Times New Roman" w:cs="Times New Roman"/>
          <w:sz w:val="24"/>
          <w:szCs w:val="24"/>
        </w:rPr>
        <w:id w:val="28253283"/>
        <w:docPartObj>
          <w:docPartGallery w:val="Table of Contents"/>
          <w:docPartUnique/>
        </w:docPartObj>
      </w:sdtPr>
      <w:sdtEndPr/>
      <w:sdtContent>
        <w:p w:rsidR="00800417" w:rsidRPr="00800417" w:rsidRDefault="00800417" w:rsidP="00800417">
          <w:pPr>
            <w:pStyle w:val="Normal1"/>
            <w:spacing w:line="360" w:lineRule="auto"/>
            <w:jc w:val="center"/>
            <w:rPr>
              <w:rFonts w:ascii="Times New Roman" w:eastAsia="Times New Roman" w:hAnsi="Times New Roman" w:cs="Times New Roman"/>
              <w:b/>
              <w:sz w:val="24"/>
              <w:szCs w:val="24"/>
              <w:lang w:val="en-GB"/>
            </w:rPr>
          </w:pPr>
          <w:r w:rsidRPr="00800417">
            <w:rPr>
              <w:rFonts w:ascii="Times New Roman" w:eastAsia="Times New Roman" w:hAnsi="Times New Roman" w:cs="Times New Roman"/>
              <w:b/>
              <w:sz w:val="28"/>
              <w:szCs w:val="28"/>
              <w:lang w:val="en-GB"/>
            </w:rPr>
            <w:t>Table of Contents</w:t>
          </w:r>
        </w:p>
        <w:p w:rsidR="00800417" w:rsidRPr="00800417" w:rsidRDefault="00D35F79" w:rsidP="00800417">
          <w:pPr>
            <w:pStyle w:val="TOC1"/>
            <w:tabs>
              <w:tab w:val="right" w:leader="dot" w:pos="9350"/>
            </w:tabs>
            <w:spacing w:line="360" w:lineRule="auto"/>
            <w:jc w:val="both"/>
            <w:rPr>
              <w:rFonts w:ascii="Times New Roman" w:hAnsi="Times New Roman" w:cs="Times New Roman"/>
              <w:noProof/>
              <w:sz w:val="24"/>
              <w:szCs w:val="24"/>
            </w:rPr>
          </w:pPr>
          <w:r w:rsidRPr="00800417">
            <w:rPr>
              <w:rFonts w:ascii="Times New Roman" w:hAnsi="Times New Roman" w:cs="Times New Roman"/>
              <w:sz w:val="24"/>
              <w:szCs w:val="24"/>
            </w:rPr>
            <w:fldChar w:fldCharType="begin"/>
          </w:r>
          <w:r w:rsidR="00800417" w:rsidRPr="00800417">
            <w:rPr>
              <w:rFonts w:ascii="Times New Roman" w:hAnsi="Times New Roman" w:cs="Times New Roman"/>
              <w:sz w:val="24"/>
              <w:szCs w:val="24"/>
            </w:rPr>
            <w:instrText xml:space="preserve"> TOC \o "1-3" \h \z \u </w:instrText>
          </w:r>
          <w:r w:rsidRPr="00800417">
            <w:rPr>
              <w:rFonts w:ascii="Times New Roman" w:hAnsi="Times New Roman" w:cs="Times New Roman"/>
              <w:sz w:val="24"/>
              <w:szCs w:val="24"/>
            </w:rPr>
            <w:fldChar w:fldCharType="separate"/>
          </w:r>
          <w:hyperlink w:anchor="_Toc511666121" w:history="1">
            <w:r w:rsidR="00800417" w:rsidRPr="00800417">
              <w:rPr>
                <w:rStyle w:val="Hyperlink"/>
                <w:rFonts w:ascii="Times New Roman" w:hAnsi="Times New Roman" w:cs="Times New Roman"/>
                <w:noProof/>
                <w:color w:val="auto"/>
                <w:sz w:val="24"/>
                <w:szCs w:val="24"/>
                <w:lang w:val="en-GB"/>
              </w:rPr>
              <w:t>Introduction</w:t>
            </w:r>
            <w:r w:rsidR="00800417" w:rsidRPr="00800417">
              <w:rPr>
                <w:rFonts w:ascii="Times New Roman" w:hAnsi="Times New Roman" w:cs="Times New Roman"/>
                <w:noProof/>
                <w:webHidden/>
                <w:sz w:val="24"/>
                <w:szCs w:val="24"/>
              </w:rPr>
              <w:tab/>
            </w:r>
            <w:r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_Toc511666121 \h </w:instrText>
            </w:r>
            <w:r w:rsidRPr="00800417">
              <w:rPr>
                <w:rFonts w:ascii="Times New Roman" w:hAnsi="Times New Roman" w:cs="Times New Roman"/>
                <w:noProof/>
                <w:webHidden/>
                <w:sz w:val="24"/>
                <w:szCs w:val="24"/>
              </w:rPr>
            </w:r>
            <w:r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3</w:t>
            </w:r>
            <w:r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2" w:history="1">
            <w:r w:rsidR="00800417" w:rsidRPr="00800417">
              <w:rPr>
                <w:rStyle w:val="Hyperlink"/>
                <w:rFonts w:ascii="Times New Roman" w:hAnsi="Times New Roman" w:cs="Times New Roman"/>
                <w:noProof/>
                <w:color w:val="auto"/>
                <w:sz w:val="24"/>
                <w:szCs w:val="24"/>
                <w:lang w:val="en-GB"/>
              </w:rPr>
              <w:t>Research-Informed Literature</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_Toc511666122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3</w:t>
            </w:r>
            <w:r w:rsidR="00D35F79"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3" w:history="1">
            <w:r w:rsidR="00800417" w:rsidRPr="00800417">
              <w:rPr>
                <w:rStyle w:val="Hyperlink"/>
                <w:rFonts w:ascii="Times New Roman" w:hAnsi="Times New Roman" w:cs="Times New Roman"/>
                <w:noProof/>
                <w:color w:val="auto"/>
                <w:sz w:val="24"/>
                <w:szCs w:val="24"/>
                <w:lang w:val="en-GB"/>
              </w:rPr>
              <w:t>Knowledge and understanding of the subject</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_Toc511666123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6</w:t>
            </w:r>
            <w:r w:rsidR="00D35F79"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4" w:history="1">
            <w:r w:rsidR="00800417" w:rsidRPr="00800417">
              <w:rPr>
                <w:rStyle w:val="Hyperlink"/>
                <w:rFonts w:ascii="Times New Roman" w:hAnsi="Times New Roman" w:cs="Times New Roman"/>
                <w:noProof/>
                <w:color w:val="auto"/>
                <w:sz w:val="24"/>
                <w:szCs w:val="24"/>
                <w:lang w:val="en-GB"/>
              </w:rPr>
              <w:t>Analysis</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_Toc511666124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6</w:t>
            </w:r>
            <w:r w:rsidR="00D35F79"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5" w:history="1">
            <w:r w:rsidR="00800417" w:rsidRPr="00800417">
              <w:rPr>
                <w:rStyle w:val="Hyperlink"/>
                <w:rFonts w:ascii="Times New Roman" w:hAnsi="Times New Roman" w:cs="Times New Roman"/>
                <w:noProof/>
                <w:color w:val="auto"/>
                <w:sz w:val="24"/>
                <w:szCs w:val="24"/>
                <w:lang w:val="en-GB"/>
              </w:rPr>
              <w:t xml:space="preserve">Practical </w:t>
            </w:r>
            <w:r w:rsidR="00800417" w:rsidRPr="00800417">
              <w:rPr>
                <w:rStyle w:val="Hyperlink"/>
                <w:rFonts w:ascii="Times New Roman" w:hAnsi="Times New Roman" w:cs="Times New Roman"/>
                <w:noProof/>
                <w:color w:val="auto"/>
                <w:sz w:val="24"/>
                <w:szCs w:val="24"/>
              </w:rPr>
              <w:t>application</w:t>
            </w:r>
            <w:r w:rsidR="00800417" w:rsidRPr="00800417">
              <w:rPr>
                <w:rStyle w:val="Hyperlink"/>
                <w:rFonts w:ascii="Times New Roman" w:hAnsi="Times New Roman" w:cs="Times New Roman"/>
                <w:noProof/>
                <w:color w:val="auto"/>
                <w:sz w:val="24"/>
                <w:szCs w:val="24"/>
                <w:lang w:val="en-GB"/>
              </w:rPr>
              <w:t xml:space="preserve"> and development</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_Toc511666125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7</w:t>
            </w:r>
            <w:r w:rsidR="00D35F79"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6" w:history="1">
            <w:r w:rsidR="00800417" w:rsidRPr="00800417">
              <w:rPr>
                <w:rStyle w:val="Hyperlink"/>
                <w:rFonts w:ascii="Times New Roman" w:hAnsi="Times New Roman" w:cs="Times New Roman"/>
                <w:noProof/>
                <w:color w:val="auto"/>
                <w:sz w:val="24"/>
                <w:szCs w:val="24"/>
                <w:lang w:val="en-GB"/>
              </w:rPr>
              <w:t>Skills for professional practice</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_Toc511666126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7</w:t>
            </w:r>
            <w:r w:rsidR="00D35F79"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7" w:history="1">
            <w:r w:rsidR="00800417" w:rsidRPr="00800417">
              <w:rPr>
                <w:rStyle w:val="Hyperlink"/>
                <w:rFonts w:ascii="Times New Roman" w:hAnsi="Times New Roman" w:cs="Times New Roman"/>
                <w:noProof/>
                <w:color w:val="auto"/>
                <w:sz w:val="24"/>
                <w:szCs w:val="24"/>
                <w:lang w:val="en-GB"/>
              </w:rPr>
              <w:t>Conclusion</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_Toc511666127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7</w:t>
            </w:r>
            <w:r w:rsidR="00D35F79" w:rsidRPr="00800417">
              <w:rPr>
                <w:rFonts w:ascii="Times New Roman" w:hAnsi="Times New Roman" w:cs="Times New Roman"/>
                <w:noProof/>
                <w:webHidden/>
                <w:sz w:val="24"/>
                <w:szCs w:val="24"/>
              </w:rPr>
              <w:fldChar w:fldCharType="end"/>
            </w:r>
          </w:hyperlink>
        </w:p>
        <w:p w:rsidR="00800417" w:rsidRPr="00800417" w:rsidRDefault="006D0E9B" w:rsidP="00800417">
          <w:pPr>
            <w:pStyle w:val="TOC1"/>
            <w:tabs>
              <w:tab w:val="right" w:leader="dot" w:pos="9350"/>
            </w:tabs>
            <w:spacing w:line="360" w:lineRule="auto"/>
            <w:jc w:val="both"/>
            <w:rPr>
              <w:rFonts w:ascii="Times New Roman" w:hAnsi="Times New Roman" w:cs="Times New Roman"/>
              <w:noProof/>
              <w:sz w:val="24"/>
              <w:szCs w:val="24"/>
            </w:rPr>
          </w:pPr>
          <w:hyperlink w:anchor="_Toc511666128" w:history="1">
            <w:r w:rsidR="00800417" w:rsidRPr="00800417">
              <w:rPr>
                <w:rStyle w:val="Hyperlink"/>
                <w:rFonts w:ascii="Times New Roman" w:hAnsi="Times New Roman" w:cs="Times New Roman"/>
                <w:noProof/>
                <w:color w:val="auto"/>
                <w:sz w:val="24"/>
                <w:szCs w:val="24"/>
                <w:lang w:val="en-GB"/>
              </w:rPr>
              <w:t>Reference list</w:t>
            </w:r>
            <w:r w:rsidR="00800417" w:rsidRPr="00800417">
              <w:rPr>
                <w:rFonts w:ascii="Times New Roman" w:hAnsi="Times New Roman" w:cs="Times New Roman"/>
                <w:noProof/>
                <w:webHidden/>
                <w:sz w:val="24"/>
                <w:szCs w:val="24"/>
              </w:rPr>
              <w:tab/>
            </w:r>
            <w:r w:rsidR="00D35F79" w:rsidRPr="00800417">
              <w:rPr>
                <w:rFonts w:ascii="Times New Roman" w:hAnsi="Times New Roman" w:cs="Times New Roman"/>
                <w:noProof/>
                <w:webHidden/>
                <w:sz w:val="24"/>
                <w:szCs w:val="24"/>
              </w:rPr>
              <w:fldChar w:fldCharType="begin"/>
            </w:r>
            <w:r w:rsidR="00800417" w:rsidRPr="00800417">
              <w:rPr>
                <w:rFonts w:ascii="Times New Roman" w:hAnsi="Times New Roman" w:cs="Times New Roman"/>
                <w:noProof/>
                <w:webHidden/>
                <w:sz w:val="24"/>
                <w:szCs w:val="24"/>
              </w:rPr>
              <w:instrText xml:space="preserve"> PAGEREF _Toc511666128 \h </w:instrText>
            </w:r>
            <w:r w:rsidR="00D35F79" w:rsidRPr="00800417">
              <w:rPr>
                <w:rFonts w:ascii="Times New Roman" w:hAnsi="Times New Roman" w:cs="Times New Roman"/>
                <w:noProof/>
                <w:webHidden/>
                <w:sz w:val="24"/>
                <w:szCs w:val="24"/>
              </w:rPr>
            </w:r>
            <w:r w:rsidR="00D35F79" w:rsidRPr="00800417">
              <w:rPr>
                <w:rFonts w:ascii="Times New Roman" w:hAnsi="Times New Roman" w:cs="Times New Roman"/>
                <w:noProof/>
                <w:webHidden/>
                <w:sz w:val="24"/>
                <w:szCs w:val="24"/>
              </w:rPr>
              <w:fldChar w:fldCharType="separate"/>
            </w:r>
            <w:r w:rsidR="00660004">
              <w:rPr>
                <w:rFonts w:ascii="Times New Roman" w:hAnsi="Times New Roman" w:cs="Times New Roman"/>
                <w:noProof/>
                <w:webHidden/>
                <w:sz w:val="24"/>
                <w:szCs w:val="24"/>
              </w:rPr>
              <w:t>9</w:t>
            </w:r>
            <w:r w:rsidR="00D35F79" w:rsidRPr="00800417">
              <w:rPr>
                <w:rFonts w:ascii="Times New Roman" w:hAnsi="Times New Roman" w:cs="Times New Roman"/>
                <w:noProof/>
                <w:webHidden/>
                <w:sz w:val="24"/>
                <w:szCs w:val="24"/>
              </w:rPr>
              <w:fldChar w:fldCharType="end"/>
            </w:r>
          </w:hyperlink>
        </w:p>
        <w:p w:rsidR="00800417" w:rsidRDefault="00D35F79" w:rsidP="00800417">
          <w:pPr>
            <w:spacing w:line="360" w:lineRule="auto"/>
            <w:jc w:val="both"/>
          </w:pPr>
          <w:r w:rsidRPr="00800417">
            <w:rPr>
              <w:rFonts w:ascii="Times New Roman" w:hAnsi="Times New Roman" w:cs="Times New Roman"/>
              <w:sz w:val="24"/>
              <w:szCs w:val="24"/>
            </w:rPr>
            <w:fldChar w:fldCharType="end"/>
          </w:r>
        </w:p>
      </w:sdtContent>
    </w:sdt>
    <w:p w:rsidR="00EA640F" w:rsidRPr="00995A2C" w:rsidRDefault="00EA640F" w:rsidP="003E14A0">
      <w:pPr>
        <w:pStyle w:val="Normal1"/>
        <w:spacing w:line="360" w:lineRule="auto"/>
        <w:jc w:val="both"/>
        <w:rPr>
          <w:rFonts w:ascii="Times New Roman" w:eastAsia="Times New Roman" w:hAnsi="Times New Roman" w:cs="Times New Roman"/>
          <w:b/>
          <w:sz w:val="28"/>
          <w:szCs w:val="28"/>
          <w:lang w:val="en-GB"/>
        </w:rPr>
      </w:pP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b/>
          <w:sz w:val="28"/>
          <w:szCs w:val="28"/>
          <w:lang w:val="en-GB"/>
        </w:rPr>
      </w:pPr>
      <w:r w:rsidRPr="00995A2C">
        <w:rPr>
          <w:rFonts w:ascii="Times New Roman" w:eastAsia="Times New Roman" w:hAnsi="Times New Roman" w:cs="Times New Roman"/>
          <w:b/>
          <w:sz w:val="28"/>
          <w:szCs w:val="28"/>
          <w:lang w:val="en-GB"/>
        </w:rPr>
        <w:t xml:space="preserve">  </w:t>
      </w:r>
    </w:p>
    <w:p w:rsidR="00EA640F" w:rsidRPr="009F672E" w:rsidRDefault="00CB6BB1" w:rsidP="00C15DDE">
      <w:pPr>
        <w:pStyle w:val="Heading1"/>
        <w:rPr>
          <w:sz w:val="36"/>
          <w:szCs w:val="28"/>
          <w:lang w:val="en-GB"/>
        </w:rPr>
      </w:pPr>
      <w:bookmarkStart w:id="0" w:name="_Toc511666121"/>
      <w:r w:rsidRPr="009F672E">
        <w:rPr>
          <w:sz w:val="32"/>
          <w:szCs w:val="24"/>
        </w:rPr>
        <w:lastRenderedPageBreak/>
        <w:t>Introduction</w:t>
      </w:r>
      <w:bookmarkEnd w:id="0"/>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Academic skills here, I present an approach about the use of employability and academic skills from the experiences of working with academic students during their first year of training. The approach is incorporated with perceptions skills and the requirements of employments with the perception I have developed during this module. However, I have perceived from my experiences in my workplace that academic and employability skills are importance aspect of undergraduate students. In this context, I believe that such approach has a detrimental impact on the experience of the students and problems in the levels of understanding while developing their employability profiles.</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In this study, I am going to discuss about research informed literature on academics and employability, my knowledge and understand of the subject, various theory models, a brief analysis on academic and employability, practical application and development of  theories, </w:t>
      </w:r>
      <w:proofErr w:type="gramStart"/>
      <w:r w:rsidRPr="00995A2C">
        <w:rPr>
          <w:rFonts w:ascii="Times New Roman" w:eastAsia="Times New Roman" w:hAnsi="Times New Roman" w:cs="Times New Roman"/>
          <w:sz w:val="24"/>
          <w:szCs w:val="24"/>
          <w:lang w:val="en-GB"/>
        </w:rPr>
        <w:t>skills</w:t>
      </w:r>
      <w:proofErr w:type="gramEnd"/>
      <w:r w:rsidRPr="00995A2C">
        <w:rPr>
          <w:rFonts w:ascii="Times New Roman" w:eastAsia="Times New Roman" w:hAnsi="Times New Roman" w:cs="Times New Roman"/>
          <w:sz w:val="24"/>
          <w:szCs w:val="24"/>
          <w:lang w:val="en-GB"/>
        </w:rPr>
        <w:t xml:space="preserve"> for a good professional practice, and a conclusion.</w:t>
      </w:r>
    </w:p>
    <w:p w:rsidR="00EA640F" w:rsidRPr="00995A2C" w:rsidRDefault="00CB6BB1" w:rsidP="00800417">
      <w:pPr>
        <w:pStyle w:val="Heading1"/>
        <w:rPr>
          <w:lang w:val="en-GB"/>
        </w:rPr>
      </w:pPr>
      <w:bookmarkStart w:id="1" w:name="_Toc511666122"/>
      <w:r w:rsidRPr="00995A2C">
        <w:rPr>
          <w:lang w:val="en-GB"/>
        </w:rPr>
        <w:t>Research-Informed Literature</w:t>
      </w:r>
      <w:bookmarkEnd w:id="1"/>
    </w:p>
    <w:p w:rsidR="003E14A0" w:rsidRPr="00995A2C" w:rsidRDefault="00E61F72" w:rsidP="003E14A0">
      <w:pPr>
        <w:pStyle w:val="Normal1"/>
        <w:spacing w:line="360" w:lineRule="auto"/>
        <w:jc w:val="both"/>
        <w:rPr>
          <w:rFonts w:ascii="Times New Roman" w:eastAsia="Times New Roman" w:hAnsi="Times New Roman" w:cs="Times New Roman"/>
          <w:sz w:val="24"/>
          <w:szCs w:val="24"/>
          <w:lang w:val="en-GB"/>
        </w:rPr>
      </w:pPr>
      <w:proofErr w:type="gramStart"/>
      <w:r w:rsidRPr="00995A2C">
        <w:rPr>
          <w:rFonts w:ascii="Times New Roman" w:eastAsia="Times New Roman" w:hAnsi="Times New Roman" w:cs="Times New Roman"/>
          <w:sz w:val="24"/>
          <w:szCs w:val="24"/>
          <w:lang w:val="en-GB"/>
        </w:rPr>
        <w:t xml:space="preserve">As a part of module delivery individuals required to be introduced with the understanding of team work, </w:t>
      </w:r>
      <w:r w:rsidR="00B4294D" w:rsidRPr="00995A2C">
        <w:rPr>
          <w:rFonts w:ascii="Times New Roman" w:eastAsia="Times New Roman" w:hAnsi="Times New Roman" w:cs="Times New Roman"/>
          <w:sz w:val="24"/>
          <w:szCs w:val="24"/>
          <w:lang w:val="en-GB"/>
        </w:rPr>
        <w:t>self-management</w:t>
      </w:r>
      <w:r w:rsidRPr="00995A2C">
        <w:rPr>
          <w:rFonts w:ascii="Times New Roman" w:eastAsia="Times New Roman" w:hAnsi="Times New Roman" w:cs="Times New Roman"/>
          <w:sz w:val="24"/>
          <w:szCs w:val="24"/>
          <w:lang w:val="en-GB"/>
        </w:rPr>
        <w:t xml:space="preserve"> and organizational requirement as per my understanding.</w:t>
      </w:r>
      <w:proofErr w:type="gramEnd"/>
      <w:r w:rsidRPr="00995A2C">
        <w:rPr>
          <w:rFonts w:ascii="Times New Roman" w:eastAsia="Times New Roman" w:hAnsi="Times New Roman" w:cs="Times New Roman"/>
          <w:sz w:val="24"/>
          <w:szCs w:val="24"/>
          <w:lang w:val="en-GB"/>
        </w:rPr>
        <w:t xml:space="preserve"> However, while presenting this to the students and individual, I have acknowledged that the students are required to deliver the understanding of evocative concept for helping them to work in a diverse range of background. In this context, I will discuss skills, competencies, experiences personality values that are required for the graduates while entering the workplace market. Therefore, I have learned while working with the students that it is necessary to understand your own skills and </w:t>
      </w:r>
      <w:r w:rsidR="00CB6BB1" w:rsidRPr="00995A2C">
        <w:rPr>
          <w:rFonts w:ascii="Times New Roman" w:eastAsia="Times New Roman" w:hAnsi="Times New Roman" w:cs="Times New Roman"/>
          <w:sz w:val="24"/>
          <w:szCs w:val="24"/>
          <w:lang w:val="en-GB"/>
        </w:rPr>
        <w:t>behaviour</w:t>
      </w:r>
      <w:r w:rsidRPr="00995A2C">
        <w:rPr>
          <w:rFonts w:ascii="Times New Roman" w:eastAsia="Times New Roman" w:hAnsi="Times New Roman" w:cs="Times New Roman"/>
          <w:sz w:val="24"/>
          <w:szCs w:val="24"/>
          <w:lang w:val="en-GB"/>
        </w:rPr>
        <w:t xml:space="preserve"> while applying in workplace situation.</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As per Taylor (2016), I would say that employability is very complicated and it is clear from the point of view from literary aspect, that being able to construct an exact and clear aim on it as a concept is very </w:t>
      </w:r>
      <w:r w:rsidR="00CB6BB1" w:rsidRPr="00995A2C">
        <w:rPr>
          <w:rFonts w:ascii="Times New Roman" w:eastAsia="Times New Roman" w:hAnsi="Times New Roman" w:cs="Times New Roman"/>
          <w:sz w:val="24"/>
          <w:szCs w:val="24"/>
          <w:lang w:val="en-GB"/>
        </w:rPr>
        <w:t>hard. There</w:t>
      </w:r>
      <w:r w:rsidRPr="00995A2C">
        <w:rPr>
          <w:rFonts w:ascii="Times New Roman" w:eastAsia="Times New Roman" w:hAnsi="Times New Roman" w:cs="Times New Roman"/>
          <w:sz w:val="24"/>
          <w:szCs w:val="24"/>
          <w:lang w:val="en-GB"/>
        </w:rPr>
        <w:t xml:space="preserve"> are several models and theories related to the concept of employability. Here I am going to discuss some of them.</w:t>
      </w:r>
    </w:p>
    <w:p w:rsidR="00EA640F" w:rsidRPr="00995A2C" w:rsidRDefault="00E61F72" w:rsidP="003E14A0">
      <w:pPr>
        <w:pStyle w:val="Normal1"/>
        <w:spacing w:line="360" w:lineRule="auto"/>
        <w:jc w:val="both"/>
        <w:rPr>
          <w:rFonts w:ascii="Times New Roman" w:eastAsia="Times New Roman" w:hAnsi="Times New Roman" w:cs="Times New Roman"/>
          <w:b/>
          <w:sz w:val="24"/>
          <w:szCs w:val="24"/>
          <w:highlight w:val="white"/>
          <w:lang w:val="en-GB"/>
        </w:rPr>
      </w:pPr>
      <w:r w:rsidRPr="00995A2C">
        <w:rPr>
          <w:rFonts w:ascii="Times New Roman" w:eastAsia="Times New Roman" w:hAnsi="Times New Roman" w:cs="Times New Roman"/>
          <w:b/>
          <w:sz w:val="24"/>
          <w:szCs w:val="24"/>
          <w:highlight w:val="white"/>
          <w:lang w:val="en-GB"/>
        </w:rPr>
        <w:t>DOTS Model</w:t>
      </w:r>
    </w:p>
    <w:p w:rsidR="00D92D82" w:rsidRPr="00995A2C" w:rsidRDefault="00E61F72" w:rsidP="003E14A0">
      <w:pPr>
        <w:pStyle w:val="Normal1"/>
        <w:spacing w:line="360" w:lineRule="auto"/>
        <w:jc w:val="both"/>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sz w:val="24"/>
          <w:szCs w:val="24"/>
          <w:highlight w:val="white"/>
          <w:lang w:val="en-GB"/>
        </w:rPr>
        <w:t xml:space="preserve">DOTS Model refers to self-awareness, opportunity awareness, </w:t>
      </w:r>
      <w:r w:rsidR="0087770C" w:rsidRPr="00995A2C">
        <w:rPr>
          <w:rFonts w:ascii="Times New Roman" w:eastAsia="Times New Roman" w:hAnsi="Times New Roman" w:cs="Times New Roman"/>
          <w:sz w:val="24"/>
          <w:szCs w:val="24"/>
          <w:highlight w:val="white"/>
          <w:lang w:val="en-GB"/>
        </w:rPr>
        <w:t>decision-making</w:t>
      </w:r>
      <w:r w:rsidRPr="00995A2C">
        <w:rPr>
          <w:rFonts w:ascii="Times New Roman" w:eastAsia="Times New Roman" w:hAnsi="Times New Roman" w:cs="Times New Roman"/>
          <w:sz w:val="24"/>
          <w:szCs w:val="24"/>
          <w:highlight w:val="white"/>
          <w:lang w:val="en-GB"/>
        </w:rPr>
        <w:t xml:space="preserve"> and transition learning. </w:t>
      </w:r>
      <w:r w:rsidR="0087770C" w:rsidRPr="00995A2C">
        <w:rPr>
          <w:rFonts w:ascii="Times New Roman" w:eastAsia="Times New Roman" w:hAnsi="Times New Roman" w:cs="Times New Roman"/>
          <w:sz w:val="24"/>
          <w:szCs w:val="24"/>
          <w:highlight w:val="white"/>
          <w:lang w:val="en-GB"/>
        </w:rPr>
        <w:t>Self-awareness</w:t>
      </w:r>
      <w:r w:rsidRPr="00995A2C">
        <w:rPr>
          <w:rFonts w:ascii="Times New Roman" w:eastAsia="Times New Roman" w:hAnsi="Times New Roman" w:cs="Times New Roman"/>
          <w:sz w:val="24"/>
          <w:szCs w:val="24"/>
          <w:highlight w:val="white"/>
          <w:lang w:val="en-GB"/>
        </w:rPr>
        <w:t xml:space="preserve"> helps us to assess our potential </w:t>
      </w:r>
      <w:r w:rsidR="006664C1" w:rsidRPr="00995A2C">
        <w:rPr>
          <w:rFonts w:ascii="Times New Roman" w:eastAsia="Times New Roman" w:hAnsi="Times New Roman" w:cs="Times New Roman"/>
          <w:sz w:val="24"/>
          <w:szCs w:val="24"/>
          <w:highlight w:val="white"/>
          <w:lang w:val="en-GB"/>
        </w:rPr>
        <w:t>qualities and</w:t>
      </w:r>
      <w:r w:rsidRPr="00995A2C">
        <w:rPr>
          <w:rFonts w:ascii="Times New Roman" w:eastAsia="Times New Roman" w:hAnsi="Times New Roman" w:cs="Times New Roman"/>
          <w:sz w:val="24"/>
          <w:szCs w:val="24"/>
          <w:highlight w:val="white"/>
          <w:lang w:val="en-GB"/>
        </w:rPr>
        <w:t xml:space="preserve"> opportunity awareness helps us to select suitable jobs as per our potentiality. On the other hand decision making develops the skill to choose between right and wrong, and to do accordingly as per our choice. </w:t>
      </w:r>
      <w:r w:rsidRPr="00995A2C">
        <w:rPr>
          <w:rFonts w:ascii="Times New Roman" w:eastAsia="Times New Roman" w:hAnsi="Times New Roman" w:cs="Times New Roman"/>
          <w:sz w:val="24"/>
          <w:szCs w:val="24"/>
          <w:highlight w:val="white"/>
          <w:lang w:val="en-GB"/>
        </w:rPr>
        <w:lastRenderedPageBreak/>
        <w:t>Transition learning helps us in understanding our preferred time to move from any situation or job.</w:t>
      </w:r>
    </w:p>
    <w:p w:rsidR="00EA640F" w:rsidRPr="00995A2C" w:rsidRDefault="00E61F72" w:rsidP="003E14A0">
      <w:pPr>
        <w:pStyle w:val="Normal1"/>
        <w:spacing w:line="360" w:lineRule="auto"/>
        <w:jc w:val="both"/>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sz w:val="24"/>
          <w:szCs w:val="24"/>
          <w:highlight w:val="white"/>
          <w:lang w:val="en-GB"/>
        </w:rPr>
        <w:t xml:space="preserve">According to White (2017), </w:t>
      </w:r>
      <w:r w:rsidR="006664C1" w:rsidRPr="00995A2C">
        <w:rPr>
          <w:rFonts w:ascii="Times New Roman" w:eastAsia="Times New Roman" w:hAnsi="Times New Roman" w:cs="Times New Roman"/>
          <w:sz w:val="24"/>
          <w:szCs w:val="24"/>
          <w:highlight w:val="white"/>
          <w:lang w:val="en-GB"/>
        </w:rPr>
        <w:t>this</w:t>
      </w:r>
      <w:r w:rsidRPr="00995A2C">
        <w:rPr>
          <w:rFonts w:ascii="Times New Roman" w:eastAsia="Times New Roman" w:hAnsi="Times New Roman" w:cs="Times New Roman"/>
          <w:sz w:val="24"/>
          <w:szCs w:val="24"/>
          <w:highlight w:val="white"/>
          <w:lang w:val="en-GB"/>
        </w:rPr>
        <w:t xml:space="preserve"> specific model illustrates the components of employability skills and implies the communication between various components. This particular model will therefore, help the students to develop their opportunities while helping them to evaluate their experiences as per my observations. Moreover, this model will help in the development of higher standards of </w:t>
      </w:r>
      <w:r w:rsidR="00D2062A" w:rsidRPr="00995A2C">
        <w:rPr>
          <w:rFonts w:ascii="Times New Roman" w:eastAsia="Times New Roman" w:hAnsi="Times New Roman" w:cs="Times New Roman"/>
          <w:sz w:val="24"/>
          <w:szCs w:val="24"/>
          <w:highlight w:val="white"/>
          <w:lang w:val="en-GB"/>
        </w:rPr>
        <w:t>self-efficiency</w:t>
      </w:r>
      <w:r w:rsidRPr="00995A2C">
        <w:rPr>
          <w:rFonts w:ascii="Times New Roman" w:eastAsia="Times New Roman" w:hAnsi="Times New Roman" w:cs="Times New Roman"/>
          <w:sz w:val="24"/>
          <w:szCs w:val="24"/>
          <w:highlight w:val="white"/>
          <w:lang w:val="en-GB"/>
        </w:rPr>
        <w:t xml:space="preserve"> self confidence in accordance to the employability skills. I have seen during the course of my experience that employer’s recruit’s graduates who are well acquainted with subject related skills and knowledge in a number of areas. In this aspect, I have seen that employers prefer candidates who can use their imaginative and creative skills, with a willingness to learn new things while working in a team. Moreover, employers emphasizes on candidates who have the capability to manage others and skills of effective oral communication. Therefore, this model will help to develop a dynamic connection between self, opportunities, decision making provided with the ability to find motivational skills that will help to develop career plans. To be specific, I can say that this model focus more on the requirement of personal development in employability purpose.</w:t>
      </w:r>
    </w:p>
    <w:p w:rsidR="0042159F" w:rsidRPr="00995A2C" w:rsidRDefault="0042159F" w:rsidP="003E14A0">
      <w:pPr>
        <w:pStyle w:val="Normal1"/>
        <w:spacing w:line="360" w:lineRule="auto"/>
        <w:jc w:val="center"/>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noProof/>
          <w:sz w:val="24"/>
          <w:szCs w:val="24"/>
        </w:rPr>
        <w:drawing>
          <wp:inline distT="0" distB="0" distL="0" distR="0">
            <wp:extent cx="5486400" cy="3200400"/>
            <wp:effectExtent l="0" t="1905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A03CB" w:rsidRPr="00995A2C" w:rsidRDefault="00726853" w:rsidP="003E14A0">
      <w:pPr>
        <w:pStyle w:val="Normal1"/>
        <w:spacing w:line="360" w:lineRule="auto"/>
        <w:jc w:val="center"/>
        <w:rPr>
          <w:rFonts w:ascii="Times New Roman" w:eastAsia="Times New Roman" w:hAnsi="Times New Roman" w:cs="Times New Roman"/>
          <w:b/>
          <w:sz w:val="24"/>
          <w:szCs w:val="24"/>
          <w:highlight w:val="white"/>
          <w:lang w:val="en-GB"/>
        </w:rPr>
      </w:pPr>
      <w:r w:rsidRPr="00995A2C">
        <w:rPr>
          <w:rFonts w:ascii="Times New Roman" w:eastAsia="Times New Roman" w:hAnsi="Times New Roman" w:cs="Times New Roman"/>
          <w:b/>
          <w:sz w:val="24"/>
          <w:szCs w:val="24"/>
          <w:highlight w:val="white"/>
          <w:lang w:val="en-GB"/>
        </w:rPr>
        <w:t>Figure 1:</w:t>
      </w:r>
      <w:r w:rsidR="00142F95" w:rsidRPr="00995A2C">
        <w:rPr>
          <w:rFonts w:ascii="Times New Roman" w:eastAsia="Times New Roman" w:hAnsi="Times New Roman" w:cs="Times New Roman"/>
          <w:b/>
          <w:sz w:val="24"/>
          <w:szCs w:val="24"/>
          <w:highlight w:val="white"/>
          <w:lang w:val="en-GB"/>
        </w:rPr>
        <w:t xml:space="preserve"> DOTS MODEL</w:t>
      </w:r>
    </w:p>
    <w:p w:rsidR="00142F95" w:rsidRPr="00995A2C" w:rsidRDefault="00142F95" w:rsidP="003E14A0">
      <w:pPr>
        <w:pStyle w:val="Normal1"/>
        <w:spacing w:line="360" w:lineRule="auto"/>
        <w:jc w:val="center"/>
        <w:rPr>
          <w:rFonts w:ascii="Times New Roman" w:eastAsia="Times New Roman" w:hAnsi="Times New Roman" w:cs="Times New Roman"/>
          <w:b/>
          <w:sz w:val="24"/>
          <w:szCs w:val="24"/>
          <w:highlight w:val="white"/>
          <w:lang w:val="en-GB"/>
        </w:rPr>
      </w:pPr>
      <w:r w:rsidRPr="00995A2C">
        <w:rPr>
          <w:rFonts w:ascii="Times New Roman" w:eastAsia="Times New Roman" w:hAnsi="Times New Roman" w:cs="Times New Roman"/>
          <w:sz w:val="24"/>
          <w:szCs w:val="24"/>
          <w:highlight w:val="white"/>
          <w:lang w:val="en-GB"/>
        </w:rPr>
        <w:t>(Source: White, 2017, p.45)</w:t>
      </w:r>
    </w:p>
    <w:p w:rsidR="003E14A0" w:rsidRPr="00995A2C" w:rsidRDefault="003E14A0" w:rsidP="003E14A0">
      <w:pPr>
        <w:pStyle w:val="Normal1"/>
        <w:spacing w:line="360" w:lineRule="auto"/>
        <w:jc w:val="both"/>
        <w:rPr>
          <w:rFonts w:ascii="Times New Roman" w:eastAsia="Times New Roman" w:hAnsi="Times New Roman" w:cs="Times New Roman"/>
          <w:b/>
          <w:sz w:val="24"/>
          <w:szCs w:val="24"/>
          <w:highlight w:val="white"/>
          <w:lang w:val="en-GB"/>
        </w:rPr>
      </w:pPr>
    </w:p>
    <w:p w:rsidR="00EA640F" w:rsidRPr="00995A2C" w:rsidRDefault="00E61F72" w:rsidP="003E14A0">
      <w:pPr>
        <w:pStyle w:val="Normal1"/>
        <w:spacing w:line="360" w:lineRule="auto"/>
        <w:jc w:val="both"/>
        <w:rPr>
          <w:rFonts w:ascii="Times New Roman" w:eastAsia="Times New Roman" w:hAnsi="Times New Roman" w:cs="Times New Roman"/>
          <w:b/>
          <w:sz w:val="24"/>
          <w:szCs w:val="24"/>
          <w:highlight w:val="white"/>
          <w:lang w:val="en-GB"/>
        </w:rPr>
      </w:pPr>
      <w:r w:rsidRPr="00995A2C">
        <w:rPr>
          <w:rFonts w:ascii="Times New Roman" w:eastAsia="Times New Roman" w:hAnsi="Times New Roman" w:cs="Times New Roman"/>
          <w:b/>
          <w:sz w:val="24"/>
          <w:szCs w:val="24"/>
          <w:highlight w:val="white"/>
          <w:lang w:val="en-GB"/>
        </w:rPr>
        <w:t>USEM Model</w:t>
      </w:r>
    </w:p>
    <w:p w:rsidR="00EA640F" w:rsidRPr="00995A2C" w:rsidRDefault="00B9216F" w:rsidP="003E14A0">
      <w:pPr>
        <w:pStyle w:val="Normal1"/>
        <w:spacing w:line="360" w:lineRule="auto"/>
        <w:jc w:val="both"/>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sz w:val="24"/>
          <w:szCs w:val="24"/>
          <w:highlight w:val="white"/>
          <w:lang w:val="en-GB"/>
        </w:rPr>
        <w:t>USEM Model</w:t>
      </w:r>
      <w:r w:rsidR="00E61F72" w:rsidRPr="00995A2C">
        <w:rPr>
          <w:rFonts w:ascii="Times New Roman" w:eastAsia="Times New Roman" w:hAnsi="Times New Roman" w:cs="Times New Roman"/>
          <w:sz w:val="24"/>
          <w:szCs w:val="24"/>
          <w:highlight w:val="white"/>
          <w:lang w:val="en-GB"/>
        </w:rPr>
        <w:t xml:space="preserve"> consists </w:t>
      </w:r>
      <w:r w:rsidRPr="00995A2C">
        <w:rPr>
          <w:rFonts w:ascii="Times New Roman" w:eastAsia="Times New Roman" w:hAnsi="Times New Roman" w:cs="Times New Roman"/>
          <w:sz w:val="24"/>
          <w:szCs w:val="24"/>
          <w:highlight w:val="white"/>
          <w:lang w:val="en-GB"/>
        </w:rPr>
        <w:t>of understanding</w:t>
      </w:r>
      <w:r w:rsidR="00E61F72" w:rsidRPr="00995A2C">
        <w:rPr>
          <w:rFonts w:ascii="Times New Roman" w:eastAsia="Times New Roman" w:hAnsi="Times New Roman" w:cs="Times New Roman"/>
          <w:sz w:val="24"/>
          <w:szCs w:val="24"/>
          <w:highlight w:val="white"/>
          <w:lang w:val="en-GB"/>
        </w:rPr>
        <w:t>, skills, efficiency beliefs and meta</w:t>
      </w:r>
      <w:r w:rsidR="00470E32" w:rsidRPr="00995A2C">
        <w:rPr>
          <w:rFonts w:ascii="Times New Roman" w:eastAsia="Times New Roman" w:hAnsi="Times New Roman" w:cs="Times New Roman"/>
          <w:sz w:val="24"/>
          <w:szCs w:val="24"/>
          <w:highlight w:val="white"/>
          <w:lang w:val="en-GB"/>
        </w:rPr>
        <w:t>-</w:t>
      </w:r>
      <w:r w:rsidR="00E61F72" w:rsidRPr="00995A2C">
        <w:rPr>
          <w:rFonts w:ascii="Times New Roman" w:eastAsia="Times New Roman" w:hAnsi="Times New Roman" w:cs="Times New Roman"/>
          <w:sz w:val="24"/>
          <w:szCs w:val="24"/>
          <w:highlight w:val="white"/>
          <w:lang w:val="en-GB"/>
        </w:rPr>
        <w:t xml:space="preserve">cognition. As per the model, understanding helps us to understand our  aim, potential and limitation, skills refers to our qualities and efficiency, efficiency beliefs meaning our </w:t>
      </w:r>
      <w:proofErr w:type="spellStart"/>
      <w:r w:rsidR="00E61F72" w:rsidRPr="00995A2C">
        <w:rPr>
          <w:rFonts w:ascii="Times New Roman" w:eastAsia="Times New Roman" w:hAnsi="Times New Roman" w:cs="Times New Roman"/>
          <w:sz w:val="24"/>
          <w:szCs w:val="24"/>
          <w:highlight w:val="white"/>
          <w:lang w:val="en-GB"/>
        </w:rPr>
        <w:t>self confidence</w:t>
      </w:r>
      <w:proofErr w:type="spellEnd"/>
      <w:r w:rsidR="00E61F72" w:rsidRPr="00995A2C">
        <w:rPr>
          <w:rFonts w:ascii="Times New Roman" w:eastAsia="Times New Roman" w:hAnsi="Times New Roman" w:cs="Times New Roman"/>
          <w:sz w:val="24"/>
          <w:szCs w:val="24"/>
          <w:highlight w:val="white"/>
          <w:lang w:val="en-GB"/>
        </w:rPr>
        <w:t xml:space="preserve"> and </w:t>
      </w:r>
      <w:proofErr w:type="spellStart"/>
      <w:r w:rsidR="00E61F72" w:rsidRPr="00995A2C">
        <w:rPr>
          <w:rFonts w:ascii="Times New Roman" w:eastAsia="Times New Roman" w:hAnsi="Times New Roman" w:cs="Times New Roman"/>
          <w:sz w:val="24"/>
          <w:szCs w:val="24"/>
          <w:highlight w:val="white"/>
          <w:lang w:val="en-GB"/>
        </w:rPr>
        <w:t>self belief</w:t>
      </w:r>
      <w:proofErr w:type="spellEnd"/>
      <w:r w:rsidR="00E61F72" w:rsidRPr="00995A2C">
        <w:rPr>
          <w:rFonts w:ascii="Times New Roman" w:eastAsia="Times New Roman" w:hAnsi="Times New Roman" w:cs="Times New Roman"/>
          <w:sz w:val="24"/>
          <w:szCs w:val="24"/>
          <w:highlight w:val="white"/>
          <w:lang w:val="en-GB"/>
        </w:rPr>
        <w:t xml:space="preserve"> and </w:t>
      </w:r>
      <w:r w:rsidRPr="00995A2C">
        <w:rPr>
          <w:rFonts w:ascii="Times New Roman" w:eastAsia="Times New Roman" w:hAnsi="Times New Roman" w:cs="Times New Roman"/>
          <w:sz w:val="24"/>
          <w:szCs w:val="24"/>
          <w:highlight w:val="white"/>
          <w:lang w:val="en-GB"/>
        </w:rPr>
        <w:t>met cognition</w:t>
      </w:r>
      <w:r w:rsidR="00E61F72" w:rsidRPr="00995A2C">
        <w:rPr>
          <w:rFonts w:ascii="Times New Roman" w:eastAsia="Times New Roman" w:hAnsi="Times New Roman" w:cs="Times New Roman"/>
          <w:sz w:val="24"/>
          <w:szCs w:val="24"/>
          <w:highlight w:val="white"/>
          <w:lang w:val="en-GB"/>
        </w:rPr>
        <w:t xml:space="preserve"> refers to the skill of  </w:t>
      </w:r>
      <w:r w:rsidR="007F0B0A" w:rsidRPr="00995A2C">
        <w:rPr>
          <w:rFonts w:ascii="Times New Roman" w:eastAsia="Times New Roman" w:hAnsi="Times New Roman" w:cs="Times New Roman"/>
          <w:sz w:val="24"/>
          <w:szCs w:val="24"/>
          <w:highlight w:val="white"/>
          <w:lang w:val="en-GB"/>
        </w:rPr>
        <w:t>self-development</w:t>
      </w:r>
      <w:r w:rsidR="006D5A37">
        <w:rPr>
          <w:rFonts w:ascii="Times New Roman" w:eastAsia="Times New Roman" w:hAnsi="Times New Roman" w:cs="Times New Roman"/>
          <w:sz w:val="24"/>
          <w:szCs w:val="24"/>
          <w:highlight w:val="white"/>
          <w:lang w:val="en-GB"/>
        </w:rPr>
        <w:t xml:space="preserve"> </w:t>
      </w:r>
      <w:r w:rsidR="004657BE">
        <w:rPr>
          <w:rFonts w:ascii="Times New Roman" w:eastAsia="Times New Roman" w:hAnsi="Times New Roman" w:cs="Times New Roman"/>
          <w:sz w:val="24"/>
          <w:szCs w:val="24"/>
          <w:highlight w:val="white"/>
          <w:lang w:val="en-GB"/>
        </w:rPr>
        <w:t>(</w:t>
      </w:r>
      <w:proofErr w:type="spellStart"/>
      <w:r w:rsidR="004657BE">
        <w:rPr>
          <w:rFonts w:ascii="Times New Roman" w:eastAsia="Times New Roman" w:hAnsi="Times New Roman" w:cs="Times New Roman"/>
          <w:sz w:val="24"/>
          <w:szCs w:val="24"/>
          <w:lang w:val="en-GB"/>
        </w:rPr>
        <w:t>Hanapi</w:t>
      </w:r>
      <w:proofErr w:type="spellEnd"/>
      <w:r w:rsidR="004657BE">
        <w:rPr>
          <w:rFonts w:ascii="Times New Roman" w:eastAsia="Times New Roman" w:hAnsi="Times New Roman" w:cs="Times New Roman"/>
          <w:sz w:val="24"/>
          <w:szCs w:val="24"/>
          <w:lang w:val="en-GB"/>
        </w:rPr>
        <w:t xml:space="preserve"> </w:t>
      </w:r>
      <w:r w:rsidR="004657BE" w:rsidRPr="006D5A37">
        <w:rPr>
          <w:rFonts w:ascii="Times New Roman" w:eastAsia="Times New Roman" w:hAnsi="Times New Roman" w:cs="Times New Roman"/>
          <w:i/>
          <w:sz w:val="24"/>
          <w:szCs w:val="24"/>
          <w:lang w:val="en-GB"/>
        </w:rPr>
        <w:t>et al</w:t>
      </w:r>
      <w:r w:rsidR="00CB6BB1">
        <w:rPr>
          <w:rFonts w:ascii="Times New Roman" w:eastAsia="Times New Roman" w:hAnsi="Times New Roman" w:cs="Times New Roman"/>
          <w:i/>
          <w:sz w:val="24"/>
          <w:szCs w:val="24"/>
          <w:lang w:val="en-GB"/>
        </w:rPr>
        <w:t>.</w:t>
      </w:r>
      <w:r w:rsidR="004657BE">
        <w:rPr>
          <w:rFonts w:ascii="Times New Roman" w:eastAsia="Times New Roman" w:hAnsi="Times New Roman" w:cs="Times New Roman"/>
          <w:sz w:val="24"/>
          <w:szCs w:val="24"/>
          <w:lang w:val="en-GB"/>
        </w:rPr>
        <w:t xml:space="preserve"> 2018)</w:t>
      </w:r>
      <w:r w:rsidRPr="00995A2C">
        <w:rPr>
          <w:rFonts w:ascii="Times New Roman" w:eastAsia="Times New Roman" w:hAnsi="Times New Roman" w:cs="Times New Roman"/>
          <w:sz w:val="24"/>
          <w:szCs w:val="24"/>
          <w:highlight w:val="white"/>
          <w:lang w:val="en-GB"/>
        </w:rPr>
        <w:t>. I</w:t>
      </w:r>
      <w:r w:rsidR="00E61F72" w:rsidRPr="00995A2C">
        <w:rPr>
          <w:rFonts w:ascii="Times New Roman" w:eastAsia="Times New Roman" w:hAnsi="Times New Roman" w:cs="Times New Roman"/>
          <w:sz w:val="24"/>
          <w:szCs w:val="24"/>
          <w:highlight w:val="white"/>
          <w:lang w:val="en-GB"/>
        </w:rPr>
        <w:t xml:space="preserve"> have found this concept in various graduate attribute </w:t>
      </w:r>
      <w:r w:rsidR="006D5A37" w:rsidRPr="00995A2C">
        <w:rPr>
          <w:rFonts w:ascii="Times New Roman" w:eastAsia="Times New Roman" w:hAnsi="Times New Roman" w:cs="Times New Roman"/>
          <w:sz w:val="24"/>
          <w:szCs w:val="24"/>
          <w:highlight w:val="white"/>
          <w:lang w:val="en-GB"/>
        </w:rPr>
        <w:t>frameworks</w:t>
      </w:r>
      <w:r w:rsidR="00E61F72" w:rsidRPr="00995A2C">
        <w:rPr>
          <w:rFonts w:ascii="Times New Roman" w:eastAsia="Times New Roman" w:hAnsi="Times New Roman" w:cs="Times New Roman"/>
          <w:sz w:val="24"/>
          <w:szCs w:val="24"/>
          <w:highlight w:val="white"/>
          <w:lang w:val="en-GB"/>
        </w:rPr>
        <w:t xml:space="preserve"> developed by various Universities of UK as it is assumed to be the most important qualities to be developed employability in an undergraduate and can make them more desirable to the employer.</w:t>
      </w:r>
    </w:p>
    <w:p w:rsidR="00EA640F" w:rsidRPr="00995A2C" w:rsidRDefault="00E61F72" w:rsidP="003E14A0">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995A2C">
        <w:rPr>
          <w:rFonts w:ascii="Times New Roman" w:eastAsia="Times New Roman" w:hAnsi="Times New Roman" w:cs="Times New Roman"/>
          <w:sz w:val="24"/>
          <w:szCs w:val="24"/>
          <w:highlight w:val="white"/>
          <w:lang w:val="en-GB"/>
        </w:rPr>
        <w:t>Deeley</w:t>
      </w:r>
      <w:proofErr w:type="spellEnd"/>
      <w:r w:rsidRPr="00995A2C">
        <w:rPr>
          <w:rFonts w:ascii="Times New Roman" w:eastAsia="Times New Roman" w:hAnsi="Times New Roman" w:cs="Times New Roman"/>
          <w:sz w:val="24"/>
          <w:szCs w:val="24"/>
          <w:highlight w:val="white"/>
          <w:lang w:val="en-GB"/>
        </w:rPr>
        <w:t xml:space="preserve"> (2014) said that, USME model of employability skill is consisted of basic components what an employer look for in a candidate. This model will help the student to analyse and rectify their negative aspects into positive aspects after understanding their skills. It will also increase the confidence level of the student and will increase their employability.</w:t>
      </w:r>
    </w:p>
    <w:p w:rsidR="00EA640F" w:rsidRPr="00995A2C" w:rsidRDefault="00E61F72" w:rsidP="003E14A0">
      <w:pPr>
        <w:pStyle w:val="Normal1"/>
        <w:spacing w:line="360" w:lineRule="auto"/>
        <w:jc w:val="both"/>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sz w:val="24"/>
          <w:szCs w:val="24"/>
          <w:highlight w:val="white"/>
          <w:lang w:val="en-GB"/>
        </w:rPr>
        <w:t xml:space="preserve">The theme of development I consider the most valuable part of the concept as the </w:t>
      </w:r>
      <w:proofErr w:type="spellStart"/>
      <w:r w:rsidRPr="00995A2C">
        <w:rPr>
          <w:rFonts w:ascii="Times New Roman" w:eastAsia="Times New Roman" w:hAnsi="Times New Roman" w:cs="Times New Roman"/>
          <w:sz w:val="24"/>
          <w:szCs w:val="24"/>
          <w:highlight w:val="white"/>
          <w:lang w:val="en-GB"/>
        </w:rPr>
        <w:t>self awareness</w:t>
      </w:r>
      <w:proofErr w:type="spellEnd"/>
      <w:r w:rsidRPr="00995A2C">
        <w:rPr>
          <w:rFonts w:ascii="Times New Roman" w:eastAsia="Times New Roman" w:hAnsi="Times New Roman" w:cs="Times New Roman"/>
          <w:sz w:val="24"/>
          <w:szCs w:val="24"/>
          <w:highlight w:val="white"/>
          <w:lang w:val="en-GB"/>
        </w:rPr>
        <w:t xml:space="preserve"> aspect of DOTS model can only </w:t>
      </w:r>
      <w:proofErr w:type="spellStart"/>
      <w:r w:rsidRPr="00995A2C">
        <w:rPr>
          <w:rFonts w:ascii="Times New Roman" w:eastAsia="Times New Roman" w:hAnsi="Times New Roman" w:cs="Times New Roman"/>
          <w:sz w:val="24"/>
          <w:szCs w:val="24"/>
          <w:highlight w:val="white"/>
          <w:lang w:val="en-GB"/>
        </w:rPr>
        <w:t>helps</w:t>
      </w:r>
      <w:proofErr w:type="spellEnd"/>
      <w:r w:rsidRPr="00995A2C">
        <w:rPr>
          <w:rFonts w:ascii="Times New Roman" w:eastAsia="Times New Roman" w:hAnsi="Times New Roman" w:cs="Times New Roman"/>
          <w:sz w:val="24"/>
          <w:szCs w:val="24"/>
          <w:highlight w:val="white"/>
          <w:lang w:val="en-GB"/>
        </w:rPr>
        <w:t xml:space="preserve"> us to identify fixed qualities and abilities, but fundamental component of employability is learning how to develop </w:t>
      </w:r>
      <w:r w:rsidR="001359CE" w:rsidRPr="00995A2C">
        <w:rPr>
          <w:rFonts w:ascii="Times New Roman" w:eastAsia="Times New Roman" w:hAnsi="Times New Roman" w:cs="Times New Roman"/>
          <w:sz w:val="24"/>
          <w:szCs w:val="24"/>
          <w:highlight w:val="white"/>
          <w:lang w:val="en-GB"/>
        </w:rPr>
        <w:t>yourself</w:t>
      </w:r>
      <w:r w:rsidRPr="00995A2C">
        <w:rPr>
          <w:rFonts w:ascii="Times New Roman" w:eastAsia="Times New Roman" w:hAnsi="Times New Roman" w:cs="Times New Roman"/>
          <w:sz w:val="24"/>
          <w:szCs w:val="24"/>
          <w:highlight w:val="white"/>
          <w:lang w:val="en-GB"/>
        </w:rPr>
        <w:t xml:space="preserve"> so that you can achieve success with ease.</w:t>
      </w:r>
    </w:p>
    <w:p w:rsidR="00D84919" w:rsidRPr="00995A2C" w:rsidRDefault="00FC269C" w:rsidP="003E14A0">
      <w:pPr>
        <w:pStyle w:val="Normal1"/>
        <w:spacing w:line="360" w:lineRule="auto"/>
        <w:jc w:val="center"/>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noProof/>
          <w:sz w:val="24"/>
          <w:szCs w:val="24"/>
        </w:rPr>
        <w:drawing>
          <wp:inline distT="0" distB="0" distL="0" distR="0">
            <wp:extent cx="5486400" cy="3200400"/>
            <wp:effectExtent l="0" t="0" r="57150" b="762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1359CE" w:rsidRPr="00995A2C" w:rsidRDefault="006D0231" w:rsidP="003E14A0">
      <w:pPr>
        <w:pStyle w:val="Normal1"/>
        <w:spacing w:line="360" w:lineRule="auto"/>
        <w:jc w:val="center"/>
        <w:rPr>
          <w:rFonts w:ascii="Times New Roman" w:eastAsia="Times New Roman" w:hAnsi="Times New Roman" w:cs="Times New Roman"/>
          <w:b/>
          <w:sz w:val="24"/>
          <w:szCs w:val="24"/>
          <w:highlight w:val="white"/>
          <w:lang w:val="en-GB"/>
        </w:rPr>
      </w:pPr>
      <w:r w:rsidRPr="00995A2C">
        <w:rPr>
          <w:rFonts w:ascii="Times New Roman" w:eastAsia="Times New Roman" w:hAnsi="Times New Roman" w:cs="Times New Roman"/>
          <w:b/>
          <w:sz w:val="24"/>
          <w:szCs w:val="24"/>
          <w:highlight w:val="white"/>
          <w:lang w:val="en-GB"/>
        </w:rPr>
        <w:t xml:space="preserve">Figure </w:t>
      </w:r>
      <w:r w:rsidR="001359CE" w:rsidRPr="00995A2C">
        <w:rPr>
          <w:rFonts w:ascii="Times New Roman" w:eastAsia="Times New Roman" w:hAnsi="Times New Roman" w:cs="Times New Roman"/>
          <w:b/>
          <w:sz w:val="24"/>
          <w:szCs w:val="24"/>
          <w:highlight w:val="white"/>
          <w:lang w:val="en-GB"/>
        </w:rPr>
        <w:t>2</w:t>
      </w:r>
      <w:r w:rsidRPr="00995A2C">
        <w:rPr>
          <w:rFonts w:ascii="Times New Roman" w:eastAsia="Times New Roman" w:hAnsi="Times New Roman" w:cs="Times New Roman"/>
          <w:b/>
          <w:sz w:val="24"/>
          <w:szCs w:val="24"/>
          <w:highlight w:val="white"/>
          <w:lang w:val="en-GB"/>
        </w:rPr>
        <w:t>: USEM MODEL</w:t>
      </w:r>
    </w:p>
    <w:p w:rsidR="006D0231" w:rsidRPr="00995A2C" w:rsidRDefault="00B9216F" w:rsidP="003E14A0">
      <w:pPr>
        <w:pStyle w:val="Normal1"/>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w:t>
      </w:r>
      <w:r w:rsidR="006D0231" w:rsidRPr="00995A2C">
        <w:rPr>
          <w:rFonts w:ascii="Times New Roman" w:eastAsia="Times New Roman" w:hAnsi="Times New Roman" w:cs="Times New Roman"/>
          <w:sz w:val="24"/>
          <w:szCs w:val="24"/>
          <w:highlight w:val="white"/>
          <w:lang w:val="en-GB"/>
        </w:rPr>
        <w:t xml:space="preserve">Source: </w:t>
      </w:r>
      <w:proofErr w:type="spellStart"/>
      <w:r w:rsidR="006D0231" w:rsidRPr="00995A2C">
        <w:rPr>
          <w:rFonts w:ascii="Times New Roman" w:eastAsia="Times New Roman" w:hAnsi="Times New Roman" w:cs="Times New Roman"/>
          <w:sz w:val="24"/>
          <w:szCs w:val="24"/>
          <w:highlight w:val="white"/>
          <w:lang w:val="en-GB"/>
        </w:rPr>
        <w:t>Deeley</w:t>
      </w:r>
      <w:proofErr w:type="spellEnd"/>
      <w:r w:rsidR="006D0231" w:rsidRPr="00995A2C">
        <w:rPr>
          <w:rFonts w:ascii="Times New Roman" w:eastAsia="Times New Roman" w:hAnsi="Times New Roman" w:cs="Times New Roman"/>
          <w:sz w:val="24"/>
          <w:szCs w:val="24"/>
          <w:highlight w:val="white"/>
          <w:lang w:val="en-GB"/>
        </w:rPr>
        <w:t xml:space="preserve">, 2014, </w:t>
      </w:r>
      <w:r w:rsidR="003E14A0" w:rsidRPr="00995A2C">
        <w:rPr>
          <w:rFonts w:ascii="Times New Roman" w:eastAsia="Times New Roman" w:hAnsi="Times New Roman" w:cs="Times New Roman"/>
          <w:sz w:val="24"/>
          <w:szCs w:val="24"/>
          <w:highlight w:val="white"/>
          <w:lang w:val="en-GB"/>
        </w:rPr>
        <w:t>p.39</w:t>
      </w:r>
      <w:r>
        <w:rPr>
          <w:rFonts w:ascii="Times New Roman" w:eastAsia="Times New Roman" w:hAnsi="Times New Roman" w:cs="Times New Roman"/>
          <w:sz w:val="24"/>
          <w:szCs w:val="24"/>
          <w:highlight w:val="white"/>
          <w:lang w:val="en-GB"/>
        </w:rPr>
        <w:t>)</w:t>
      </w:r>
    </w:p>
    <w:p w:rsidR="00EA640F" w:rsidRDefault="00E61F72" w:rsidP="003E14A0">
      <w:pPr>
        <w:pStyle w:val="Normal1"/>
        <w:spacing w:line="360" w:lineRule="auto"/>
        <w:jc w:val="both"/>
        <w:rPr>
          <w:rFonts w:ascii="Times New Roman" w:eastAsia="Times New Roman" w:hAnsi="Times New Roman" w:cs="Times New Roman"/>
          <w:b/>
          <w:sz w:val="24"/>
          <w:szCs w:val="24"/>
          <w:highlight w:val="white"/>
          <w:lang w:val="en-GB"/>
        </w:rPr>
      </w:pPr>
      <w:r w:rsidRPr="00995A2C">
        <w:rPr>
          <w:rFonts w:ascii="Times New Roman" w:eastAsia="Times New Roman" w:hAnsi="Times New Roman" w:cs="Times New Roman"/>
          <w:b/>
          <w:sz w:val="24"/>
          <w:szCs w:val="24"/>
          <w:highlight w:val="white"/>
          <w:lang w:val="en-GB"/>
        </w:rPr>
        <w:t>Career</w:t>
      </w:r>
      <w:r w:rsidR="00D4407F">
        <w:rPr>
          <w:rFonts w:ascii="Times New Roman" w:eastAsia="Times New Roman" w:hAnsi="Times New Roman" w:cs="Times New Roman"/>
          <w:b/>
          <w:sz w:val="24"/>
          <w:szCs w:val="24"/>
          <w:highlight w:val="white"/>
          <w:lang w:val="en-GB"/>
        </w:rPr>
        <w:t xml:space="preserve"> </w:t>
      </w:r>
      <w:r w:rsidRPr="00995A2C">
        <w:rPr>
          <w:rFonts w:ascii="Times New Roman" w:eastAsia="Times New Roman" w:hAnsi="Times New Roman" w:cs="Times New Roman"/>
          <w:b/>
          <w:sz w:val="24"/>
          <w:szCs w:val="24"/>
          <w:highlight w:val="white"/>
          <w:lang w:val="en-GB"/>
        </w:rPr>
        <w:t>EDGE Model</w:t>
      </w:r>
    </w:p>
    <w:p w:rsidR="006C21E8" w:rsidRPr="00152F65" w:rsidRDefault="00BE25F6" w:rsidP="00152F65">
      <w:pPr>
        <w:pStyle w:val="Normal1"/>
        <w:spacing w:line="360" w:lineRule="auto"/>
        <w:jc w:val="both"/>
        <w:rPr>
          <w:rFonts w:ascii="Times New Roman" w:eastAsia="Times New Roman" w:hAnsi="Times New Roman" w:cs="Times New Roman"/>
          <w:sz w:val="24"/>
          <w:szCs w:val="24"/>
          <w:highlight w:val="white"/>
          <w:lang w:val="en-GB"/>
        </w:rPr>
      </w:pPr>
      <w:r w:rsidRPr="00152F65">
        <w:rPr>
          <w:rFonts w:ascii="Times New Roman" w:eastAsia="Times New Roman" w:hAnsi="Times New Roman" w:cs="Times New Roman"/>
          <w:sz w:val="24"/>
          <w:szCs w:val="24"/>
          <w:highlight w:val="white"/>
          <w:lang w:val="en-GB"/>
        </w:rPr>
        <w:t xml:space="preserve">Framework or model of employability </w:t>
      </w:r>
      <w:r w:rsidR="00244093" w:rsidRPr="00152F65">
        <w:rPr>
          <w:rFonts w:ascii="Times New Roman" w:eastAsia="Times New Roman" w:hAnsi="Times New Roman" w:cs="Times New Roman"/>
          <w:sz w:val="24"/>
          <w:szCs w:val="24"/>
          <w:highlight w:val="white"/>
          <w:lang w:val="en-GB"/>
        </w:rPr>
        <w:t>has a</w:t>
      </w:r>
      <w:r w:rsidRPr="00152F65">
        <w:rPr>
          <w:rFonts w:ascii="Times New Roman" w:eastAsia="Times New Roman" w:hAnsi="Times New Roman" w:cs="Times New Roman"/>
          <w:sz w:val="24"/>
          <w:szCs w:val="24"/>
          <w:highlight w:val="white"/>
          <w:lang w:val="en-GB"/>
        </w:rPr>
        <w:t xml:space="preserve"> great impact on reaching the graduate </w:t>
      </w:r>
      <w:proofErr w:type="spellStart"/>
      <w:r w:rsidRPr="00152F65">
        <w:rPr>
          <w:rFonts w:ascii="Times New Roman" w:eastAsia="Times New Roman" w:hAnsi="Times New Roman" w:cs="Times New Roman"/>
          <w:sz w:val="24"/>
          <w:szCs w:val="24"/>
          <w:highlight w:val="white"/>
          <w:lang w:val="en-GB"/>
        </w:rPr>
        <w:t>dearm</w:t>
      </w:r>
      <w:proofErr w:type="spellEnd"/>
      <w:r w:rsidRPr="00152F65">
        <w:rPr>
          <w:rFonts w:ascii="Times New Roman" w:eastAsia="Times New Roman" w:hAnsi="Times New Roman" w:cs="Times New Roman"/>
          <w:sz w:val="24"/>
          <w:szCs w:val="24"/>
          <w:highlight w:val="white"/>
          <w:lang w:val="en-GB"/>
        </w:rPr>
        <w:t xml:space="preserve"> and </w:t>
      </w:r>
      <w:r w:rsidR="00244093" w:rsidRPr="00152F65">
        <w:rPr>
          <w:rFonts w:ascii="Times New Roman" w:eastAsia="Times New Roman" w:hAnsi="Times New Roman" w:cs="Times New Roman"/>
          <w:sz w:val="24"/>
          <w:szCs w:val="24"/>
          <w:highlight w:val="white"/>
          <w:lang w:val="en-GB"/>
        </w:rPr>
        <w:t>become</w:t>
      </w:r>
      <w:r w:rsidRPr="00152F65">
        <w:rPr>
          <w:rFonts w:ascii="Times New Roman" w:eastAsia="Times New Roman" w:hAnsi="Times New Roman" w:cs="Times New Roman"/>
          <w:sz w:val="24"/>
          <w:szCs w:val="24"/>
          <w:highlight w:val="white"/>
          <w:lang w:val="en-GB"/>
        </w:rPr>
        <w:t xml:space="preserve"> successful graduate</w:t>
      </w:r>
      <w:r w:rsidR="006C21E8" w:rsidRPr="00152F65">
        <w:rPr>
          <w:rFonts w:ascii="Times New Roman" w:eastAsia="Times New Roman" w:hAnsi="Times New Roman" w:cs="Times New Roman"/>
          <w:sz w:val="24"/>
          <w:szCs w:val="24"/>
          <w:highlight w:val="white"/>
          <w:lang w:val="en-GB"/>
        </w:rPr>
        <w:t xml:space="preserve">. In 2007 </w:t>
      </w:r>
      <w:r w:rsidR="006C21E8" w:rsidRPr="00152F65">
        <w:rPr>
          <w:rFonts w:ascii="Times New Roman" w:eastAsia="Times New Roman" w:hAnsi="Times New Roman" w:cs="Times New Roman"/>
          <w:sz w:val="24"/>
          <w:szCs w:val="24"/>
          <w:highlight w:val="white"/>
          <w:lang w:val="en-GB"/>
        </w:rPr>
        <w:t>Career EDGE Model</w:t>
      </w:r>
      <w:r w:rsidR="006C21E8" w:rsidRPr="00152F65">
        <w:rPr>
          <w:rFonts w:ascii="Times New Roman" w:eastAsia="Times New Roman" w:hAnsi="Times New Roman" w:cs="Times New Roman"/>
          <w:sz w:val="24"/>
          <w:szCs w:val="24"/>
          <w:highlight w:val="white"/>
          <w:lang w:val="en-GB"/>
        </w:rPr>
        <w:t xml:space="preserve"> was introduced   for the graduate employabilit</w:t>
      </w:r>
      <w:r w:rsidR="00CA247B" w:rsidRPr="00152F65">
        <w:rPr>
          <w:rFonts w:ascii="Times New Roman" w:eastAsia="Times New Roman" w:hAnsi="Times New Roman" w:cs="Times New Roman"/>
          <w:sz w:val="24"/>
          <w:szCs w:val="24"/>
          <w:highlight w:val="white"/>
          <w:lang w:val="en-GB"/>
        </w:rPr>
        <w:t xml:space="preserve">y. From the </w:t>
      </w:r>
      <w:r w:rsidR="00244093" w:rsidRPr="00152F65">
        <w:rPr>
          <w:rFonts w:ascii="Times New Roman" w:eastAsia="Times New Roman" w:hAnsi="Times New Roman" w:cs="Times New Roman"/>
          <w:sz w:val="24"/>
          <w:szCs w:val="24"/>
          <w:highlight w:val="white"/>
          <w:lang w:val="en-GB"/>
        </w:rPr>
        <w:t>introduction</w:t>
      </w:r>
      <w:r w:rsidR="00CA247B" w:rsidRPr="00152F65">
        <w:rPr>
          <w:rFonts w:ascii="Times New Roman" w:eastAsia="Times New Roman" w:hAnsi="Times New Roman" w:cs="Times New Roman"/>
          <w:sz w:val="24"/>
          <w:szCs w:val="24"/>
          <w:highlight w:val="white"/>
          <w:lang w:val="en-GB"/>
        </w:rPr>
        <w:t xml:space="preserve"> of that model to till date the model is accepted locally and </w:t>
      </w:r>
      <w:r w:rsidR="00244093" w:rsidRPr="00152F65">
        <w:rPr>
          <w:rFonts w:ascii="Times New Roman" w:eastAsia="Times New Roman" w:hAnsi="Times New Roman" w:cs="Times New Roman"/>
          <w:sz w:val="24"/>
          <w:szCs w:val="24"/>
          <w:highlight w:val="white"/>
          <w:lang w:val="en-GB"/>
        </w:rPr>
        <w:t>internationally as</w:t>
      </w:r>
      <w:r w:rsidR="00CA247B" w:rsidRPr="00152F65">
        <w:rPr>
          <w:rFonts w:ascii="Times New Roman" w:eastAsia="Times New Roman" w:hAnsi="Times New Roman" w:cs="Times New Roman"/>
          <w:sz w:val="24"/>
          <w:szCs w:val="24"/>
          <w:highlight w:val="white"/>
          <w:lang w:val="en-GB"/>
        </w:rPr>
        <w:t xml:space="preserve"> </w:t>
      </w:r>
      <w:r w:rsidR="00FF56BF" w:rsidRPr="00152F65">
        <w:rPr>
          <w:rFonts w:ascii="Times New Roman" w:eastAsia="Times New Roman" w:hAnsi="Times New Roman" w:cs="Times New Roman"/>
          <w:sz w:val="24"/>
          <w:szCs w:val="24"/>
          <w:highlight w:val="white"/>
          <w:lang w:val="en-GB"/>
        </w:rPr>
        <w:t>great model</w:t>
      </w:r>
      <w:r w:rsidR="00CA247B" w:rsidRPr="00152F65">
        <w:rPr>
          <w:rFonts w:ascii="Times New Roman" w:eastAsia="Times New Roman" w:hAnsi="Times New Roman" w:cs="Times New Roman"/>
          <w:sz w:val="24"/>
          <w:szCs w:val="24"/>
          <w:highlight w:val="white"/>
          <w:lang w:val="en-GB"/>
        </w:rPr>
        <w:t xml:space="preserve"> of</w:t>
      </w:r>
      <w:r w:rsidR="00414DFE" w:rsidRPr="00152F65">
        <w:rPr>
          <w:rFonts w:ascii="Times New Roman" w:eastAsia="Times New Roman" w:hAnsi="Times New Roman" w:cs="Times New Roman"/>
          <w:sz w:val="24"/>
          <w:szCs w:val="24"/>
          <w:highlight w:val="white"/>
          <w:lang w:val="en-GB"/>
        </w:rPr>
        <w:t xml:space="preserve"> </w:t>
      </w:r>
      <w:r w:rsidR="00244093" w:rsidRPr="00152F65">
        <w:rPr>
          <w:rFonts w:ascii="Times New Roman" w:eastAsia="Times New Roman" w:hAnsi="Times New Roman" w:cs="Times New Roman"/>
          <w:sz w:val="24"/>
          <w:szCs w:val="24"/>
          <w:highlight w:val="white"/>
          <w:lang w:val="en-GB"/>
        </w:rPr>
        <w:t>graduate</w:t>
      </w:r>
      <w:r w:rsidR="00CA247B" w:rsidRPr="00152F65">
        <w:rPr>
          <w:rFonts w:ascii="Times New Roman" w:eastAsia="Times New Roman" w:hAnsi="Times New Roman" w:cs="Times New Roman"/>
          <w:sz w:val="24"/>
          <w:szCs w:val="24"/>
          <w:highlight w:val="white"/>
          <w:lang w:val="en-GB"/>
        </w:rPr>
        <w:t xml:space="preserve"> </w:t>
      </w:r>
      <w:r w:rsidR="00FF56BF" w:rsidRPr="00152F65">
        <w:rPr>
          <w:rFonts w:ascii="Times New Roman" w:eastAsia="Times New Roman" w:hAnsi="Times New Roman" w:cs="Times New Roman"/>
          <w:sz w:val="24"/>
          <w:szCs w:val="24"/>
          <w:highlight w:val="white"/>
          <w:lang w:val="en-GB"/>
        </w:rPr>
        <w:t>employability</w:t>
      </w:r>
      <w:r w:rsidR="001B7A5C">
        <w:rPr>
          <w:rFonts w:ascii="Times New Roman" w:eastAsia="Times New Roman" w:hAnsi="Times New Roman" w:cs="Times New Roman"/>
          <w:sz w:val="24"/>
          <w:szCs w:val="24"/>
          <w:highlight w:val="white"/>
          <w:lang w:val="en-GB"/>
        </w:rPr>
        <w:t xml:space="preserve"> (</w:t>
      </w:r>
      <w:proofErr w:type="spellStart"/>
      <w:r w:rsidR="001B7A5C">
        <w:rPr>
          <w:rFonts w:ascii="Times New Roman" w:eastAsia="Times New Roman" w:hAnsi="Times New Roman" w:cs="Times New Roman"/>
          <w:sz w:val="24"/>
          <w:szCs w:val="24"/>
          <w:highlight w:val="white"/>
          <w:lang w:val="en-GB"/>
        </w:rPr>
        <w:t>Deeley</w:t>
      </w:r>
      <w:proofErr w:type="spellEnd"/>
      <w:r w:rsidR="001B7A5C">
        <w:rPr>
          <w:rFonts w:ascii="Times New Roman" w:eastAsia="Times New Roman" w:hAnsi="Times New Roman" w:cs="Times New Roman"/>
          <w:sz w:val="24"/>
          <w:szCs w:val="24"/>
          <w:highlight w:val="white"/>
          <w:lang w:val="en-GB"/>
        </w:rPr>
        <w:t>, 2014)</w:t>
      </w:r>
      <w:r w:rsidR="00FF56BF" w:rsidRPr="00152F65">
        <w:rPr>
          <w:rFonts w:ascii="Times New Roman" w:eastAsia="Times New Roman" w:hAnsi="Times New Roman" w:cs="Times New Roman"/>
          <w:sz w:val="24"/>
          <w:szCs w:val="24"/>
          <w:highlight w:val="white"/>
          <w:lang w:val="en-GB"/>
        </w:rPr>
        <w:t>. Before</w:t>
      </w:r>
      <w:r w:rsidR="000326A9" w:rsidRPr="00152F65">
        <w:rPr>
          <w:rFonts w:ascii="Times New Roman" w:eastAsia="Times New Roman" w:hAnsi="Times New Roman" w:cs="Times New Roman"/>
          <w:sz w:val="24"/>
          <w:szCs w:val="24"/>
          <w:highlight w:val="white"/>
          <w:lang w:val="en-GB"/>
        </w:rPr>
        <w:t xml:space="preserve"> the introduction of the model various employability skill model were there </w:t>
      </w:r>
      <w:r w:rsidR="00861201" w:rsidRPr="00152F65">
        <w:rPr>
          <w:rFonts w:ascii="Times New Roman" w:eastAsia="Times New Roman" w:hAnsi="Times New Roman" w:cs="Times New Roman"/>
          <w:sz w:val="24"/>
          <w:szCs w:val="24"/>
          <w:highlight w:val="white"/>
          <w:lang w:val="en-GB"/>
        </w:rPr>
        <w:t>but</w:t>
      </w:r>
      <w:r w:rsidR="000326A9" w:rsidRPr="00152F65">
        <w:rPr>
          <w:rFonts w:ascii="Times New Roman" w:eastAsia="Times New Roman" w:hAnsi="Times New Roman" w:cs="Times New Roman"/>
          <w:sz w:val="24"/>
          <w:szCs w:val="24"/>
          <w:highlight w:val="white"/>
          <w:lang w:val="en-GB"/>
        </w:rPr>
        <w:t xml:space="preserve"> </w:t>
      </w:r>
      <w:r w:rsidR="00861201" w:rsidRPr="00152F65">
        <w:rPr>
          <w:rFonts w:ascii="Times New Roman" w:eastAsia="Times New Roman" w:hAnsi="Times New Roman" w:cs="Times New Roman"/>
          <w:sz w:val="24"/>
          <w:szCs w:val="24"/>
          <w:highlight w:val="white"/>
          <w:lang w:val="en-GB"/>
        </w:rPr>
        <w:t>were</w:t>
      </w:r>
      <w:r w:rsidR="000326A9" w:rsidRPr="00152F65">
        <w:rPr>
          <w:rFonts w:ascii="Times New Roman" w:eastAsia="Times New Roman" w:hAnsi="Times New Roman" w:cs="Times New Roman"/>
          <w:sz w:val="24"/>
          <w:szCs w:val="24"/>
          <w:highlight w:val="white"/>
          <w:lang w:val="en-GB"/>
        </w:rPr>
        <w:t xml:space="preserve"> not updated and </w:t>
      </w:r>
      <w:r w:rsidR="00861201" w:rsidRPr="00152F65">
        <w:rPr>
          <w:rFonts w:ascii="Times New Roman" w:eastAsia="Times New Roman" w:hAnsi="Times New Roman" w:cs="Times New Roman"/>
          <w:sz w:val="24"/>
          <w:szCs w:val="24"/>
          <w:highlight w:val="white"/>
          <w:lang w:val="en-GB"/>
        </w:rPr>
        <w:t>useful like</w:t>
      </w:r>
      <w:r w:rsidR="000326A9" w:rsidRPr="00152F65">
        <w:rPr>
          <w:rFonts w:ascii="Times New Roman" w:eastAsia="Times New Roman" w:hAnsi="Times New Roman" w:cs="Times New Roman"/>
          <w:sz w:val="24"/>
          <w:szCs w:val="24"/>
          <w:highlight w:val="white"/>
          <w:lang w:val="en-GB"/>
        </w:rPr>
        <w:t xml:space="preserve"> this model</w:t>
      </w:r>
      <w:r w:rsidR="009479DD" w:rsidRPr="00152F65">
        <w:rPr>
          <w:rFonts w:ascii="Times New Roman" w:eastAsia="Times New Roman" w:hAnsi="Times New Roman" w:cs="Times New Roman"/>
          <w:sz w:val="24"/>
          <w:szCs w:val="24"/>
          <w:highlight w:val="white"/>
          <w:lang w:val="en-GB"/>
        </w:rPr>
        <w:t>. For</w:t>
      </w:r>
      <w:r w:rsidR="00CA247B" w:rsidRPr="00152F65">
        <w:rPr>
          <w:rFonts w:ascii="Times New Roman" w:eastAsia="Times New Roman" w:hAnsi="Times New Roman" w:cs="Times New Roman"/>
          <w:sz w:val="24"/>
          <w:szCs w:val="24"/>
          <w:highlight w:val="white"/>
          <w:lang w:val="en-GB"/>
        </w:rPr>
        <w:t xml:space="preserve"> </w:t>
      </w:r>
      <w:r w:rsidR="00861201" w:rsidRPr="00152F65">
        <w:rPr>
          <w:rFonts w:ascii="Times New Roman" w:eastAsia="Times New Roman" w:hAnsi="Times New Roman" w:cs="Times New Roman"/>
          <w:sz w:val="24"/>
          <w:szCs w:val="24"/>
          <w:highlight w:val="white"/>
          <w:lang w:val="en-GB"/>
        </w:rPr>
        <w:t>earlier</w:t>
      </w:r>
      <w:r w:rsidR="00FF56BF" w:rsidRPr="00152F65">
        <w:rPr>
          <w:rFonts w:ascii="Times New Roman" w:eastAsia="Times New Roman" w:hAnsi="Times New Roman" w:cs="Times New Roman"/>
          <w:sz w:val="24"/>
          <w:szCs w:val="24"/>
          <w:highlight w:val="white"/>
          <w:lang w:val="en-GB"/>
        </w:rPr>
        <w:t xml:space="preserve"> model there were lack of information and lack </w:t>
      </w:r>
      <w:r w:rsidR="00272EBD" w:rsidRPr="00152F65">
        <w:rPr>
          <w:rFonts w:ascii="Times New Roman" w:eastAsia="Times New Roman" w:hAnsi="Times New Roman" w:cs="Times New Roman"/>
          <w:sz w:val="24"/>
          <w:szCs w:val="24"/>
          <w:highlight w:val="white"/>
          <w:lang w:val="en-GB"/>
        </w:rPr>
        <w:t>perfect analysis as well as lack of proper information</w:t>
      </w:r>
      <w:r w:rsidR="003B0A97" w:rsidRPr="00152F65">
        <w:rPr>
          <w:rFonts w:ascii="Times New Roman" w:eastAsia="Times New Roman" w:hAnsi="Times New Roman" w:cs="Times New Roman"/>
          <w:sz w:val="24"/>
          <w:szCs w:val="24"/>
          <w:highlight w:val="white"/>
          <w:lang w:val="en-GB"/>
        </w:rPr>
        <w:t xml:space="preserve"> for which th</w:t>
      </w:r>
      <w:r w:rsidR="00861201" w:rsidRPr="00152F65">
        <w:rPr>
          <w:rFonts w:ascii="Times New Roman" w:eastAsia="Times New Roman" w:hAnsi="Times New Roman" w:cs="Times New Roman"/>
          <w:sz w:val="24"/>
          <w:szCs w:val="24"/>
          <w:highlight w:val="white"/>
          <w:lang w:val="en-GB"/>
        </w:rPr>
        <w:t xml:space="preserve">e </w:t>
      </w:r>
      <w:r w:rsidR="003B0A97" w:rsidRPr="00152F65">
        <w:rPr>
          <w:rFonts w:ascii="Times New Roman" w:eastAsia="Times New Roman" w:hAnsi="Times New Roman" w:cs="Times New Roman"/>
          <w:sz w:val="24"/>
          <w:szCs w:val="24"/>
          <w:highlight w:val="white"/>
          <w:lang w:val="en-GB"/>
        </w:rPr>
        <w:t>new theory and model was</w:t>
      </w:r>
      <w:r w:rsidR="00861201" w:rsidRPr="00152F65">
        <w:rPr>
          <w:rFonts w:ascii="Times New Roman" w:eastAsia="Times New Roman" w:hAnsi="Times New Roman" w:cs="Times New Roman"/>
          <w:sz w:val="24"/>
          <w:szCs w:val="24"/>
          <w:highlight w:val="white"/>
          <w:lang w:val="en-GB"/>
        </w:rPr>
        <w:t xml:space="preserve"> developed </w:t>
      </w:r>
      <w:r w:rsidR="00152F65" w:rsidRPr="00152F65">
        <w:rPr>
          <w:rFonts w:ascii="Times New Roman" w:eastAsia="Times New Roman" w:hAnsi="Times New Roman" w:cs="Times New Roman"/>
          <w:sz w:val="24"/>
          <w:szCs w:val="24"/>
          <w:highlight w:val="white"/>
          <w:lang w:val="en-GB"/>
        </w:rPr>
        <w:t xml:space="preserve">introduced. </w:t>
      </w:r>
      <w:r w:rsidR="003B0A97" w:rsidRPr="00152F65">
        <w:rPr>
          <w:rFonts w:ascii="Times New Roman" w:eastAsia="Times New Roman" w:hAnsi="Times New Roman" w:cs="Times New Roman"/>
          <w:sz w:val="24"/>
          <w:szCs w:val="24"/>
          <w:highlight w:val="white"/>
          <w:lang w:val="en-GB"/>
        </w:rPr>
        <w:t xml:space="preserve"> </w:t>
      </w:r>
    </w:p>
    <w:p w:rsidR="00BE25F6" w:rsidRPr="007F0B0A" w:rsidRDefault="007F0B0A" w:rsidP="003E14A0">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T</w:t>
      </w:r>
      <w:r w:rsidRPr="007F0B0A">
        <w:rPr>
          <w:rFonts w:ascii="Times New Roman" w:eastAsia="Times New Roman" w:hAnsi="Times New Roman" w:cs="Times New Roman"/>
          <w:sz w:val="24"/>
          <w:szCs w:val="24"/>
          <w:lang w:val="en-GB"/>
        </w:rPr>
        <w:t>he mnemonic Career</w:t>
      </w:r>
      <w:r w:rsidR="00A03893">
        <w:rPr>
          <w:rFonts w:ascii="Times New Roman" w:eastAsia="Times New Roman" w:hAnsi="Times New Roman" w:cs="Times New Roman"/>
          <w:sz w:val="24"/>
          <w:szCs w:val="24"/>
          <w:lang w:val="en-GB"/>
        </w:rPr>
        <w:t xml:space="preserve"> </w:t>
      </w:r>
      <w:r w:rsidRPr="007F0B0A">
        <w:rPr>
          <w:rFonts w:ascii="Times New Roman" w:eastAsia="Times New Roman" w:hAnsi="Times New Roman" w:cs="Times New Roman"/>
          <w:sz w:val="24"/>
          <w:szCs w:val="24"/>
          <w:lang w:val="en-GB"/>
        </w:rPr>
        <w:t>EDGE is used as an aid to remember the five lower tier components of the model</w:t>
      </w:r>
      <w:r>
        <w:rPr>
          <w:rFonts w:ascii="Times New Roman" w:eastAsia="Times New Roman" w:hAnsi="Times New Roman" w:cs="Times New Roman"/>
          <w:sz w:val="24"/>
          <w:szCs w:val="24"/>
          <w:lang w:val="en-GB"/>
        </w:rPr>
        <w:t>.</w:t>
      </w:r>
      <w:r w:rsidRPr="007F0B0A">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And </w:t>
      </w:r>
      <w:r w:rsidR="00B4294D">
        <w:rPr>
          <w:rFonts w:ascii="Times New Roman" w:eastAsia="Times New Roman" w:hAnsi="Times New Roman" w:cs="Times New Roman"/>
          <w:sz w:val="24"/>
          <w:szCs w:val="24"/>
          <w:lang w:val="en-GB"/>
        </w:rPr>
        <w:t>student is</w:t>
      </w:r>
      <w:r w:rsidR="00C35FD5">
        <w:rPr>
          <w:rFonts w:ascii="Times New Roman" w:eastAsia="Times New Roman" w:hAnsi="Times New Roman" w:cs="Times New Roman"/>
          <w:sz w:val="24"/>
          <w:szCs w:val="24"/>
          <w:lang w:val="en-GB"/>
        </w:rPr>
        <w:t xml:space="preserve"> inspired</w:t>
      </w:r>
      <w:r>
        <w:rPr>
          <w:rFonts w:ascii="Times New Roman" w:eastAsia="Times New Roman" w:hAnsi="Times New Roman" w:cs="Times New Roman"/>
          <w:sz w:val="24"/>
          <w:szCs w:val="24"/>
          <w:lang w:val="en-GB"/>
        </w:rPr>
        <w:t xml:space="preserve"> to </w:t>
      </w:r>
      <w:r w:rsidR="00A03893">
        <w:rPr>
          <w:rFonts w:ascii="Times New Roman" w:eastAsia="Times New Roman" w:hAnsi="Times New Roman" w:cs="Times New Roman"/>
          <w:sz w:val="24"/>
          <w:szCs w:val="24"/>
          <w:lang w:val="en-GB"/>
        </w:rPr>
        <w:t>complete</w:t>
      </w:r>
      <w:r>
        <w:rPr>
          <w:rFonts w:ascii="Times New Roman" w:eastAsia="Times New Roman" w:hAnsi="Times New Roman" w:cs="Times New Roman"/>
          <w:sz w:val="24"/>
          <w:szCs w:val="24"/>
          <w:lang w:val="en-GB"/>
        </w:rPr>
        <w:t xml:space="preserve"> al</w:t>
      </w:r>
      <w:r w:rsidR="00A03893">
        <w:rPr>
          <w:rFonts w:ascii="Times New Roman" w:eastAsia="Times New Roman" w:hAnsi="Times New Roman" w:cs="Times New Roman"/>
          <w:sz w:val="24"/>
          <w:szCs w:val="24"/>
          <w:lang w:val="en-GB"/>
        </w:rPr>
        <w:t>l</w:t>
      </w:r>
      <w:r>
        <w:rPr>
          <w:rFonts w:ascii="Times New Roman" w:eastAsia="Times New Roman" w:hAnsi="Times New Roman" w:cs="Times New Roman"/>
          <w:sz w:val="24"/>
          <w:szCs w:val="24"/>
          <w:lang w:val="en-GB"/>
        </w:rPr>
        <w:t xml:space="preserve"> </w:t>
      </w:r>
      <w:r w:rsidR="00A03893">
        <w:rPr>
          <w:rFonts w:ascii="Times New Roman" w:eastAsia="Times New Roman" w:hAnsi="Times New Roman" w:cs="Times New Roman"/>
          <w:sz w:val="24"/>
          <w:szCs w:val="24"/>
          <w:lang w:val="en-GB"/>
        </w:rPr>
        <w:t>components</w:t>
      </w:r>
      <w:r>
        <w:rPr>
          <w:rFonts w:ascii="Times New Roman" w:eastAsia="Times New Roman" w:hAnsi="Times New Roman" w:cs="Times New Roman"/>
          <w:sz w:val="24"/>
          <w:szCs w:val="24"/>
          <w:lang w:val="en-GB"/>
        </w:rPr>
        <w:t xml:space="preserve"> of </w:t>
      </w:r>
      <w:r w:rsidR="00A03893">
        <w:rPr>
          <w:rFonts w:ascii="Times New Roman" w:eastAsia="Times New Roman" w:hAnsi="Times New Roman" w:cs="Times New Roman"/>
          <w:sz w:val="24"/>
          <w:szCs w:val="24"/>
          <w:lang w:val="en-GB"/>
        </w:rPr>
        <w:t>th</w:t>
      </w:r>
      <w:r>
        <w:rPr>
          <w:rFonts w:ascii="Times New Roman" w:eastAsia="Times New Roman" w:hAnsi="Times New Roman" w:cs="Times New Roman"/>
          <w:sz w:val="24"/>
          <w:szCs w:val="24"/>
          <w:lang w:val="en-GB"/>
        </w:rPr>
        <w:t>is</w:t>
      </w:r>
      <w:r w:rsidR="00A0389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model </w:t>
      </w:r>
    </w:p>
    <w:p w:rsidR="00EA640F" w:rsidRPr="00995A2C" w:rsidRDefault="00E61F72" w:rsidP="003E14A0">
      <w:pPr>
        <w:pStyle w:val="Normal1"/>
        <w:spacing w:line="360" w:lineRule="auto"/>
        <w:jc w:val="both"/>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sz w:val="24"/>
          <w:szCs w:val="24"/>
          <w:highlight w:val="white"/>
          <w:lang w:val="en-GB"/>
        </w:rPr>
        <w:t xml:space="preserve">This model is a collaboration of USME and DOTS Model. Components </w:t>
      </w:r>
      <w:r w:rsidR="00D4407F" w:rsidRPr="00995A2C">
        <w:rPr>
          <w:rFonts w:ascii="Times New Roman" w:eastAsia="Times New Roman" w:hAnsi="Times New Roman" w:cs="Times New Roman"/>
          <w:sz w:val="24"/>
          <w:szCs w:val="24"/>
          <w:highlight w:val="white"/>
          <w:lang w:val="en-GB"/>
        </w:rPr>
        <w:t>of the</w:t>
      </w:r>
      <w:r w:rsidRPr="00995A2C">
        <w:rPr>
          <w:rFonts w:ascii="Times New Roman" w:eastAsia="Times New Roman" w:hAnsi="Times New Roman" w:cs="Times New Roman"/>
          <w:sz w:val="24"/>
          <w:szCs w:val="24"/>
          <w:highlight w:val="white"/>
          <w:lang w:val="en-GB"/>
        </w:rPr>
        <w:t xml:space="preserve"> models are career development learning, </w:t>
      </w:r>
      <w:r w:rsidR="00D4407F" w:rsidRPr="00995A2C">
        <w:rPr>
          <w:rFonts w:ascii="Times New Roman" w:eastAsia="Times New Roman" w:hAnsi="Times New Roman" w:cs="Times New Roman"/>
          <w:sz w:val="24"/>
          <w:szCs w:val="24"/>
          <w:highlight w:val="white"/>
          <w:lang w:val="en-GB"/>
        </w:rPr>
        <w:t>experience degree</w:t>
      </w:r>
      <w:r w:rsidRPr="00995A2C">
        <w:rPr>
          <w:rFonts w:ascii="Times New Roman" w:eastAsia="Times New Roman" w:hAnsi="Times New Roman" w:cs="Times New Roman"/>
          <w:sz w:val="24"/>
          <w:szCs w:val="24"/>
          <w:highlight w:val="white"/>
          <w:lang w:val="en-GB"/>
        </w:rPr>
        <w:t xml:space="preserve"> subject knowledge, understanding and learning, generic skill and emotional intelligence.</w:t>
      </w:r>
      <w:r w:rsidR="00B91B25">
        <w:rPr>
          <w:rFonts w:ascii="Times New Roman" w:eastAsia="Times New Roman" w:hAnsi="Times New Roman" w:cs="Times New Roman"/>
          <w:sz w:val="24"/>
          <w:szCs w:val="24"/>
          <w:highlight w:val="white"/>
          <w:lang w:val="en-GB"/>
        </w:rPr>
        <w:t xml:space="preserve"> As </w:t>
      </w:r>
      <w:r w:rsidR="00194404">
        <w:rPr>
          <w:rFonts w:ascii="Times New Roman" w:eastAsia="Times New Roman" w:hAnsi="Times New Roman" w:cs="Times New Roman"/>
          <w:sz w:val="24"/>
          <w:szCs w:val="24"/>
          <w:highlight w:val="white"/>
          <w:lang w:val="en-GB"/>
        </w:rPr>
        <w:t>this model</w:t>
      </w:r>
      <w:r w:rsidR="00B91B25">
        <w:rPr>
          <w:rFonts w:ascii="Times New Roman" w:eastAsia="Times New Roman" w:hAnsi="Times New Roman" w:cs="Times New Roman"/>
          <w:sz w:val="24"/>
          <w:szCs w:val="24"/>
          <w:highlight w:val="white"/>
          <w:lang w:val="en-GB"/>
        </w:rPr>
        <w:t xml:space="preserve"> is the collaboration of both USME and DOTS Model so </w:t>
      </w:r>
      <w:r w:rsidR="00194404">
        <w:rPr>
          <w:rFonts w:ascii="Times New Roman" w:eastAsia="Times New Roman" w:hAnsi="Times New Roman" w:cs="Times New Roman"/>
          <w:sz w:val="24"/>
          <w:szCs w:val="24"/>
          <w:highlight w:val="white"/>
          <w:lang w:val="en-GB"/>
        </w:rPr>
        <w:t>this model will help</w:t>
      </w:r>
      <w:r w:rsidR="00C35FD5">
        <w:rPr>
          <w:rFonts w:ascii="Times New Roman" w:eastAsia="Times New Roman" w:hAnsi="Times New Roman" w:cs="Times New Roman"/>
          <w:sz w:val="24"/>
          <w:szCs w:val="24"/>
          <w:highlight w:val="white"/>
          <w:lang w:val="en-GB"/>
        </w:rPr>
        <w:t xml:space="preserve"> the graduate to be </w:t>
      </w:r>
      <w:r w:rsidR="002F35DE">
        <w:rPr>
          <w:rFonts w:ascii="Times New Roman" w:eastAsia="Times New Roman" w:hAnsi="Times New Roman" w:cs="Times New Roman"/>
          <w:sz w:val="24"/>
          <w:szCs w:val="24"/>
          <w:highlight w:val="white"/>
          <w:lang w:val="en-GB"/>
        </w:rPr>
        <w:t>employable</w:t>
      </w:r>
      <w:r w:rsidR="00C35FD5">
        <w:rPr>
          <w:rFonts w:ascii="Times New Roman" w:eastAsia="Times New Roman" w:hAnsi="Times New Roman" w:cs="Times New Roman"/>
          <w:sz w:val="24"/>
          <w:szCs w:val="24"/>
          <w:highlight w:val="white"/>
          <w:lang w:val="en-GB"/>
        </w:rPr>
        <w:t xml:space="preserve"> and keep great impact on his </w:t>
      </w:r>
      <w:r w:rsidR="002F35DE">
        <w:rPr>
          <w:rFonts w:ascii="Times New Roman" w:eastAsia="Times New Roman" w:hAnsi="Times New Roman" w:cs="Times New Roman"/>
          <w:sz w:val="24"/>
          <w:szCs w:val="24"/>
          <w:highlight w:val="white"/>
          <w:lang w:val="en-GB"/>
        </w:rPr>
        <w:t>life</w:t>
      </w:r>
      <w:r w:rsidR="00C35FD5">
        <w:rPr>
          <w:rFonts w:ascii="Times New Roman" w:eastAsia="Times New Roman" w:hAnsi="Times New Roman" w:cs="Times New Roman"/>
          <w:sz w:val="24"/>
          <w:szCs w:val="24"/>
          <w:highlight w:val="white"/>
          <w:lang w:val="en-GB"/>
        </w:rPr>
        <w:t xml:space="preserve"> as well as for the whole </w:t>
      </w:r>
      <w:r w:rsidR="00301DD8">
        <w:rPr>
          <w:rFonts w:ascii="Times New Roman" w:eastAsia="Times New Roman" w:hAnsi="Times New Roman" w:cs="Times New Roman"/>
          <w:sz w:val="24"/>
          <w:szCs w:val="24"/>
          <w:highlight w:val="white"/>
          <w:lang w:val="en-GB"/>
        </w:rPr>
        <w:t>nation,</w:t>
      </w:r>
      <w:r w:rsidR="00D2062A">
        <w:rPr>
          <w:rFonts w:ascii="Times New Roman" w:eastAsia="Times New Roman" w:hAnsi="Times New Roman" w:cs="Times New Roman"/>
          <w:sz w:val="24"/>
          <w:szCs w:val="24"/>
          <w:highlight w:val="white"/>
          <w:lang w:val="en-GB"/>
        </w:rPr>
        <w:t xml:space="preserve"> Student are </w:t>
      </w:r>
      <w:r w:rsidR="00301DD8">
        <w:rPr>
          <w:rFonts w:ascii="Times New Roman" w:eastAsia="Times New Roman" w:hAnsi="Times New Roman" w:cs="Times New Roman"/>
          <w:sz w:val="24"/>
          <w:szCs w:val="24"/>
          <w:highlight w:val="white"/>
          <w:lang w:val="en-GB"/>
        </w:rPr>
        <w:t>given</w:t>
      </w:r>
      <w:r w:rsidR="00D2062A">
        <w:rPr>
          <w:rFonts w:ascii="Times New Roman" w:eastAsia="Times New Roman" w:hAnsi="Times New Roman" w:cs="Times New Roman"/>
          <w:sz w:val="24"/>
          <w:szCs w:val="24"/>
          <w:highlight w:val="white"/>
          <w:lang w:val="en-GB"/>
        </w:rPr>
        <w:t xml:space="preserve"> </w:t>
      </w:r>
      <w:r w:rsidR="00301DD8">
        <w:rPr>
          <w:rFonts w:ascii="Times New Roman" w:eastAsia="Times New Roman" w:hAnsi="Times New Roman" w:cs="Times New Roman"/>
          <w:sz w:val="24"/>
          <w:szCs w:val="24"/>
          <w:highlight w:val="white"/>
          <w:lang w:val="en-GB"/>
        </w:rPr>
        <w:t>opportunities</w:t>
      </w:r>
      <w:r w:rsidR="00D2062A">
        <w:rPr>
          <w:rFonts w:ascii="Times New Roman" w:eastAsia="Times New Roman" w:hAnsi="Times New Roman" w:cs="Times New Roman"/>
          <w:sz w:val="24"/>
          <w:szCs w:val="24"/>
          <w:highlight w:val="white"/>
          <w:lang w:val="en-GB"/>
        </w:rPr>
        <w:t xml:space="preserve"> to reflect on himself and</w:t>
      </w:r>
      <w:r w:rsidR="00301DD8">
        <w:rPr>
          <w:rFonts w:ascii="Times New Roman" w:eastAsia="Times New Roman" w:hAnsi="Times New Roman" w:cs="Times New Roman"/>
          <w:sz w:val="24"/>
          <w:szCs w:val="24"/>
          <w:highlight w:val="white"/>
          <w:lang w:val="en-GB"/>
        </w:rPr>
        <w:t xml:space="preserve"> </w:t>
      </w:r>
      <w:proofErr w:type="spellStart"/>
      <w:r w:rsidR="00D2062A">
        <w:rPr>
          <w:rFonts w:ascii="Times New Roman" w:eastAsia="Times New Roman" w:hAnsi="Times New Roman" w:cs="Times New Roman"/>
          <w:sz w:val="24"/>
          <w:szCs w:val="24"/>
          <w:highlight w:val="white"/>
          <w:lang w:val="en-GB"/>
        </w:rPr>
        <w:t>evalutae</w:t>
      </w:r>
      <w:proofErr w:type="spellEnd"/>
      <w:r w:rsidR="00D2062A">
        <w:rPr>
          <w:rFonts w:ascii="Times New Roman" w:eastAsia="Times New Roman" w:hAnsi="Times New Roman" w:cs="Times New Roman"/>
          <w:sz w:val="24"/>
          <w:szCs w:val="24"/>
          <w:highlight w:val="white"/>
          <w:lang w:val="en-GB"/>
        </w:rPr>
        <w:t xml:space="preserve"> the experience and </w:t>
      </w:r>
      <w:r w:rsidR="00D2062A" w:rsidRPr="00D2062A">
        <w:rPr>
          <w:rFonts w:ascii="Times New Roman" w:eastAsia="Times New Roman" w:hAnsi="Times New Roman" w:cs="Times New Roman"/>
          <w:sz w:val="24"/>
          <w:szCs w:val="24"/>
          <w:lang w:val="en-GB"/>
        </w:rPr>
        <w:t>develop higher levels of self-efficacy</w:t>
      </w:r>
      <w:r w:rsidR="00D2062A">
        <w:rPr>
          <w:rFonts w:ascii="Times New Roman" w:eastAsia="Times New Roman" w:hAnsi="Times New Roman" w:cs="Times New Roman"/>
          <w:sz w:val="24"/>
          <w:szCs w:val="24"/>
          <w:lang w:val="en-GB"/>
        </w:rPr>
        <w:t>,</w:t>
      </w:r>
      <w:r w:rsidR="00D2062A" w:rsidRPr="00D2062A">
        <w:rPr>
          <w:rFonts w:ascii="Times New Roman" w:eastAsia="Times New Roman" w:hAnsi="Times New Roman" w:cs="Times New Roman"/>
          <w:sz w:val="24"/>
          <w:szCs w:val="24"/>
          <w:lang w:val="en-GB"/>
        </w:rPr>
        <w:t xml:space="preserve"> </w:t>
      </w:r>
      <w:r w:rsidR="00D2062A" w:rsidRPr="00D2062A">
        <w:rPr>
          <w:rFonts w:ascii="Times New Roman" w:eastAsia="Times New Roman" w:hAnsi="Times New Roman" w:cs="Times New Roman"/>
          <w:sz w:val="24"/>
          <w:szCs w:val="24"/>
          <w:lang w:val="en-GB"/>
        </w:rPr>
        <w:t>self-</w:t>
      </w:r>
      <w:r w:rsidR="00301DD8" w:rsidRPr="00D2062A">
        <w:rPr>
          <w:rFonts w:ascii="Times New Roman" w:eastAsia="Times New Roman" w:hAnsi="Times New Roman" w:cs="Times New Roman"/>
          <w:sz w:val="24"/>
          <w:szCs w:val="24"/>
          <w:lang w:val="en-GB"/>
        </w:rPr>
        <w:t>confidence</w:t>
      </w:r>
      <w:r w:rsidR="00301DD8">
        <w:rPr>
          <w:rFonts w:ascii="Times New Roman" w:eastAsia="Times New Roman" w:hAnsi="Times New Roman" w:cs="Times New Roman"/>
          <w:sz w:val="24"/>
          <w:szCs w:val="24"/>
          <w:lang w:val="en-GB"/>
        </w:rPr>
        <w:t>,</w:t>
      </w:r>
      <w:r w:rsidR="00D2062A" w:rsidRPr="00D2062A">
        <w:rPr>
          <w:rFonts w:ascii="Times New Roman" w:eastAsia="Times New Roman" w:hAnsi="Times New Roman" w:cs="Times New Roman"/>
          <w:sz w:val="24"/>
          <w:szCs w:val="24"/>
          <w:lang w:val="en-GB"/>
        </w:rPr>
        <w:t xml:space="preserve"> and </w:t>
      </w:r>
      <w:r w:rsidR="00301DD8" w:rsidRPr="00D2062A">
        <w:rPr>
          <w:rFonts w:ascii="Times New Roman" w:eastAsia="Times New Roman" w:hAnsi="Times New Roman" w:cs="Times New Roman"/>
          <w:sz w:val="24"/>
          <w:szCs w:val="24"/>
          <w:lang w:val="en-GB"/>
        </w:rPr>
        <w:t>self-esteem</w:t>
      </w:r>
      <w:r w:rsidR="00D2062A" w:rsidRPr="00D2062A">
        <w:rPr>
          <w:rFonts w:ascii="Times New Roman" w:eastAsia="Times New Roman" w:hAnsi="Times New Roman" w:cs="Times New Roman"/>
          <w:sz w:val="24"/>
          <w:szCs w:val="24"/>
          <w:lang w:val="en-GB"/>
        </w:rPr>
        <w:t>; crucial links to employability.</w:t>
      </w:r>
    </w:p>
    <w:p w:rsidR="00EA640F" w:rsidRPr="00995A2C" w:rsidRDefault="00E61F72" w:rsidP="003E14A0">
      <w:pPr>
        <w:pStyle w:val="Normal1"/>
        <w:spacing w:line="360" w:lineRule="auto"/>
        <w:jc w:val="both"/>
        <w:rPr>
          <w:rFonts w:ascii="Times New Roman" w:eastAsia="Times New Roman" w:hAnsi="Times New Roman" w:cs="Times New Roman"/>
          <w:sz w:val="24"/>
          <w:szCs w:val="24"/>
          <w:highlight w:val="white"/>
          <w:lang w:val="en-GB"/>
        </w:rPr>
      </w:pPr>
      <w:r w:rsidRPr="00995A2C">
        <w:rPr>
          <w:rFonts w:ascii="Times New Roman" w:eastAsia="Times New Roman" w:hAnsi="Times New Roman" w:cs="Times New Roman"/>
          <w:sz w:val="24"/>
          <w:szCs w:val="24"/>
          <w:highlight w:val="white"/>
          <w:lang w:val="en-GB"/>
        </w:rPr>
        <w:t>I personally liked the concept for including the element emotional intelligence. If you are able to understand others emotions and can compare it to your own, you are more likely to be successful in interviews and in developing productive professional relationship.</w:t>
      </w:r>
    </w:p>
    <w:p w:rsidR="00EA640F" w:rsidRPr="00995A2C" w:rsidRDefault="00CB6BB1" w:rsidP="00800417">
      <w:pPr>
        <w:pStyle w:val="Heading1"/>
        <w:rPr>
          <w:lang w:val="en-GB"/>
        </w:rPr>
      </w:pPr>
      <w:bookmarkStart w:id="2" w:name="_Toc511666123"/>
      <w:r w:rsidRPr="00995A2C">
        <w:rPr>
          <w:lang w:val="en-GB"/>
        </w:rPr>
        <w:t>Knowledge and</w:t>
      </w:r>
      <w:r>
        <w:rPr>
          <w:lang w:val="en-GB"/>
        </w:rPr>
        <w:t xml:space="preserve"> understanding of the s</w:t>
      </w:r>
      <w:r w:rsidRPr="00995A2C">
        <w:rPr>
          <w:lang w:val="en-GB"/>
        </w:rPr>
        <w:t>ubject</w:t>
      </w:r>
      <w:bookmarkEnd w:id="2"/>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As per the recent higher education provision in the UK and the changes in the fundamental recruitment process, I have seen that degree is no longer enough to ensure a candidate a secured future job. Present recruiters are looking for work-ready candidates. For this competitive outlook in the professional area students need to develop their additional skills as soon as possible. Education increases our academic skill and our academic skill develops our employability. In this respect academic skill and employability are interrelated. As influenced by the view of </w:t>
      </w:r>
      <w:proofErr w:type="spellStart"/>
      <w:r w:rsidRPr="00995A2C">
        <w:rPr>
          <w:rFonts w:ascii="Times New Roman" w:eastAsia="Times New Roman" w:hAnsi="Times New Roman" w:cs="Times New Roman"/>
          <w:sz w:val="24"/>
          <w:szCs w:val="24"/>
          <w:lang w:val="en-GB"/>
        </w:rPr>
        <w:t>Messum</w:t>
      </w:r>
      <w:proofErr w:type="spellEnd"/>
      <w:r w:rsidRPr="00995A2C">
        <w:rPr>
          <w:rFonts w:ascii="Times New Roman" w:eastAsia="Times New Roman" w:hAnsi="Times New Roman" w:cs="Times New Roman"/>
          <w:sz w:val="24"/>
          <w:szCs w:val="24"/>
          <w:lang w:val="en-GB"/>
        </w:rPr>
        <w:t xml:space="preserve"> </w:t>
      </w:r>
      <w:r w:rsidRPr="00995A2C">
        <w:rPr>
          <w:rFonts w:ascii="Times New Roman" w:eastAsia="Times New Roman" w:hAnsi="Times New Roman" w:cs="Times New Roman"/>
          <w:i/>
          <w:sz w:val="24"/>
          <w:szCs w:val="24"/>
          <w:lang w:val="en-GB"/>
        </w:rPr>
        <w:t>et al</w:t>
      </w:r>
      <w:r w:rsidRPr="00995A2C">
        <w:rPr>
          <w:rFonts w:ascii="Times New Roman" w:eastAsia="Times New Roman" w:hAnsi="Times New Roman" w:cs="Times New Roman"/>
          <w:sz w:val="24"/>
          <w:szCs w:val="24"/>
          <w:lang w:val="en-GB"/>
        </w:rPr>
        <w:t>. (2017)</w:t>
      </w:r>
      <w:r w:rsidR="00E77134">
        <w:rPr>
          <w:rFonts w:ascii="Times New Roman" w:eastAsia="Times New Roman" w:hAnsi="Times New Roman" w:cs="Times New Roman"/>
          <w:sz w:val="24"/>
          <w:szCs w:val="24"/>
          <w:lang w:val="en-GB"/>
        </w:rPr>
        <w:t>,</w:t>
      </w:r>
      <w:r w:rsidRPr="00995A2C">
        <w:rPr>
          <w:rFonts w:ascii="Times New Roman" w:eastAsia="Times New Roman" w:hAnsi="Times New Roman" w:cs="Times New Roman"/>
          <w:sz w:val="24"/>
          <w:szCs w:val="24"/>
          <w:lang w:val="en-GB"/>
        </w:rPr>
        <w:t xml:space="preserve"> I can suggest that the first step to develop employability skills should be taken in high school so that the</w:t>
      </w:r>
      <w:r w:rsidR="007C12EC">
        <w:rPr>
          <w:rFonts w:ascii="Times New Roman" w:eastAsia="Times New Roman" w:hAnsi="Times New Roman" w:cs="Times New Roman"/>
          <w:sz w:val="24"/>
          <w:szCs w:val="24"/>
          <w:lang w:val="en-GB"/>
        </w:rPr>
        <w:t xml:space="preserve"> students are able to</w:t>
      </w:r>
      <w:r w:rsidRPr="00995A2C">
        <w:rPr>
          <w:rFonts w:ascii="Times New Roman" w:eastAsia="Times New Roman" w:hAnsi="Times New Roman" w:cs="Times New Roman"/>
          <w:sz w:val="24"/>
          <w:szCs w:val="24"/>
          <w:lang w:val="en-GB"/>
        </w:rPr>
        <w:t xml:space="preserve"> develop their professional skills parallel to their academics. Employability skill has frequently been recognized by the hiring unit as the </w:t>
      </w:r>
      <w:r w:rsidRPr="00995A2C">
        <w:rPr>
          <w:rFonts w:ascii="Times New Roman" w:eastAsia="Times New Roman" w:hAnsi="Times New Roman" w:cs="Times New Roman"/>
          <w:sz w:val="24"/>
          <w:szCs w:val="24"/>
          <w:lang w:val="en-GB"/>
        </w:rPr>
        <w:lastRenderedPageBreak/>
        <w:t>most crucial to workplace success in this 21st century. These skills covers the field of flexibility, good communica</w:t>
      </w:r>
      <w:r w:rsidR="00BA43F3">
        <w:rPr>
          <w:rFonts w:ascii="Times New Roman" w:eastAsia="Times New Roman" w:hAnsi="Times New Roman" w:cs="Times New Roman"/>
          <w:sz w:val="24"/>
          <w:szCs w:val="24"/>
          <w:lang w:val="en-GB"/>
        </w:rPr>
        <w:t xml:space="preserve">tion (oral as well as written), </w:t>
      </w:r>
      <w:r w:rsidRPr="00995A2C">
        <w:rPr>
          <w:rFonts w:ascii="Times New Roman" w:eastAsia="Times New Roman" w:hAnsi="Times New Roman" w:cs="Times New Roman"/>
          <w:sz w:val="24"/>
          <w:szCs w:val="24"/>
          <w:lang w:val="en-GB"/>
        </w:rPr>
        <w:t xml:space="preserve">analytic and logic, cooperation and teamwork, innovation, ethic, responsibility and professionalism and more on. In short we can say that employment skill is a group of vital qualities, of an individual, that includes the department of academic skills knowledge, proficiency and efficiency level, and </w:t>
      </w:r>
      <w:proofErr w:type="spellStart"/>
      <w:r w:rsidRPr="00995A2C">
        <w:rPr>
          <w:rFonts w:ascii="Times New Roman" w:eastAsia="Times New Roman" w:hAnsi="Times New Roman" w:cs="Times New Roman"/>
          <w:sz w:val="24"/>
          <w:szCs w:val="24"/>
          <w:lang w:val="en-GB"/>
        </w:rPr>
        <w:t>mindset</w:t>
      </w:r>
      <w:proofErr w:type="spellEnd"/>
      <w:r w:rsidRPr="00995A2C">
        <w:rPr>
          <w:rFonts w:ascii="Times New Roman" w:eastAsia="Times New Roman" w:hAnsi="Times New Roman" w:cs="Times New Roman"/>
          <w:sz w:val="24"/>
          <w:szCs w:val="24"/>
          <w:lang w:val="en-GB"/>
        </w:rPr>
        <w:t xml:space="preserve">, which are increasingly essential for success in modern </w:t>
      </w:r>
      <w:r w:rsidR="00BA43F3" w:rsidRPr="00995A2C">
        <w:rPr>
          <w:rFonts w:ascii="Times New Roman" w:eastAsia="Times New Roman" w:hAnsi="Times New Roman" w:cs="Times New Roman"/>
          <w:sz w:val="24"/>
          <w:szCs w:val="24"/>
          <w:lang w:val="en-GB"/>
        </w:rPr>
        <w:t>work field</w:t>
      </w:r>
      <w:r w:rsidRPr="00995A2C">
        <w:rPr>
          <w:rFonts w:ascii="Times New Roman" w:eastAsia="Times New Roman" w:hAnsi="Times New Roman" w:cs="Times New Roman"/>
          <w:sz w:val="24"/>
          <w:szCs w:val="24"/>
          <w:lang w:val="en-GB"/>
        </w:rPr>
        <w:t>. Therefore, here I take skills dependent approach while integrating the skills of employability to develop the professional career of an individual. The approach towards employment in this study will reflect on the development skills and learning while presenting a motivating viewpoint of workplaces to allow the individuals with an opportunity to grow their own profiles and plans beyond academic levels.</w:t>
      </w:r>
    </w:p>
    <w:p w:rsidR="00EA640F" w:rsidRPr="00995A2C" w:rsidRDefault="00CB6BB1" w:rsidP="00800417">
      <w:pPr>
        <w:pStyle w:val="Heading1"/>
        <w:rPr>
          <w:lang w:val="en-GB"/>
        </w:rPr>
      </w:pPr>
      <w:bookmarkStart w:id="3" w:name="_Toc511666124"/>
      <w:r w:rsidRPr="00995A2C">
        <w:rPr>
          <w:lang w:val="en-GB"/>
        </w:rPr>
        <w:t>Analysis</w:t>
      </w:r>
      <w:bookmarkEnd w:id="3"/>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In this study we have discussed about academic skills and employment ability skills and their various models. Throughout the study we have found that Academic skills can be increased by study and employability skills can be increased by the perusing training.</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Here we see that if </w:t>
      </w:r>
      <w:r w:rsidR="00BA43F3" w:rsidRPr="00995A2C">
        <w:rPr>
          <w:rFonts w:ascii="Times New Roman" w:eastAsia="Times New Roman" w:hAnsi="Times New Roman" w:cs="Times New Roman"/>
          <w:sz w:val="24"/>
          <w:szCs w:val="24"/>
          <w:lang w:val="en-GB"/>
        </w:rPr>
        <w:t>students get</w:t>
      </w:r>
      <w:r w:rsidRPr="00995A2C">
        <w:rPr>
          <w:rFonts w:ascii="Times New Roman" w:eastAsia="Times New Roman" w:hAnsi="Times New Roman" w:cs="Times New Roman"/>
          <w:sz w:val="24"/>
          <w:szCs w:val="24"/>
          <w:lang w:val="en-GB"/>
        </w:rPr>
        <w:t xml:space="preserve"> an additional training to develop their personality development, responsibility, dedication, time management, and other professional aspects, he will be more desirable to the recruiter.</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On the contrary we can say that the concepts of employability are basically theory based. It is very hard to be implemented practically. </w:t>
      </w:r>
      <w:r w:rsidR="00BA43F3" w:rsidRPr="00995A2C">
        <w:rPr>
          <w:rFonts w:ascii="Times New Roman" w:eastAsia="Times New Roman" w:hAnsi="Times New Roman" w:cs="Times New Roman"/>
          <w:sz w:val="24"/>
          <w:szCs w:val="24"/>
          <w:lang w:val="en-GB"/>
        </w:rPr>
        <w:t>Implementation of these theories is</w:t>
      </w:r>
      <w:r w:rsidRPr="00995A2C">
        <w:rPr>
          <w:rFonts w:ascii="Times New Roman" w:eastAsia="Times New Roman" w:hAnsi="Times New Roman" w:cs="Times New Roman"/>
          <w:sz w:val="24"/>
          <w:szCs w:val="24"/>
          <w:lang w:val="en-GB"/>
        </w:rPr>
        <w:t xml:space="preserve"> not applicable to every student as every student </w:t>
      </w:r>
      <w:r w:rsidR="00BA43F3" w:rsidRPr="00995A2C">
        <w:rPr>
          <w:rFonts w:ascii="Times New Roman" w:eastAsia="Times New Roman" w:hAnsi="Times New Roman" w:cs="Times New Roman"/>
          <w:sz w:val="24"/>
          <w:szCs w:val="24"/>
          <w:lang w:val="en-GB"/>
        </w:rPr>
        <w:t>is</w:t>
      </w:r>
      <w:r w:rsidRPr="00995A2C">
        <w:rPr>
          <w:rFonts w:ascii="Times New Roman" w:eastAsia="Times New Roman" w:hAnsi="Times New Roman" w:cs="Times New Roman"/>
          <w:sz w:val="24"/>
          <w:szCs w:val="24"/>
          <w:lang w:val="en-GB"/>
        </w:rPr>
        <w:t xml:space="preserve"> not equally </w:t>
      </w:r>
      <w:r w:rsidR="00BA43F3" w:rsidRPr="00995A2C">
        <w:rPr>
          <w:rFonts w:ascii="Times New Roman" w:eastAsia="Times New Roman" w:hAnsi="Times New Roman" w:cs="Times New Roman"/>
          <w:sz w:val="24"/>
          <w:szCs w:val="24"/>
          <w:lang w:val="en-GB"/>
        </w:rPr>
        <w:t>skilful</w:t>
      </w:r>
      <w:r w:rsidRPr="00995A2C">
        <w:rPr>
          <w:rFonts w:ascii="Times New Roman" w:eastAsia="Times New Roman" w:hAnsi="Times New Roman" w:cs="Times New Roman"/>
          <w:sz w:val="24"/>
          <w:szCs w:val="24"/>
          <w:lang w:val="en-GB"/>
        </w:rPr>
        <w:t xml:space="preserve"> by merit and intelligence. This may affect their study, the primary factor of education and employment.  </w:t>
      </w:r>
    </w:p>
    <w:p w:rsidR="00EA640F" w:rsidRPr="00995A2C" w:rsidRDefault="00CB6BB1" w:rsidP="00800417">
      <w:pPr>
        <w:pStyle w:val="Heading1"/>
        <w:rPr>
          <w:lang w:val="en-GB"/>
        </w:rPr>
      </w:pPr>
      <w:bookmarkStart w:id="4" w:name="_Toc511666125"/>
      <w:r w:rsidRPr="00995A2C">
        <w:rPr>
          <w:lang w:val="en-GB"/>
        </w:rPr>
        <w:t xml:space="preserve">Practical </w:t>
      </w:r>
      <w:r w:rsidRPr="00800417">
        <w:rPr>
          <w:szCs w:val="24"/>
        </w:rPr>
        <w:t>application</w:t>
      </w:r>
      <w:r w:rsidRPr="00995A2C">
        <w:rPr>
          <w:lang w:val="en-GB"/>
        </w:rPr>
        <w:t xml:space="preserve"> and development</w:t>
      </w:r>
      <w:bookmarkEnd w:id="4"/>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As we know, the employment ability skills, such as interpersonal skill, communication skill, critical thinking skill, personality development skill, presentation skills, digital skill, technological skill are the basic components of employability, can make us a good and responsible employee. Interpersonal skills, helps us to maintain a cordial relationship with our colleagues, administration and management, through that we can make a good team, and maintain positive environment in the organization by which we can help our organization to excel in the market field. On that note we can add more that every employee is like an organ of an organization. So they have to work together and have to follow their respective duties using their skills in the development of the business.</w:t>
      </w:r>
    </w:p>
    <w:p w:rsidR="00EA640F" w:rsidRPr="00995A2C" w:rsidRDefault="001F4E79" w:rsidP="00800417">
      <w:pPr>
        <w:pStyle w:val="Heading1"/>
        <w:rPr>
          <w:lang w:val="en-GB"/>
        </w:rPr>
      </w:pPr>
      <w:bookmarkStart w:id="5" w:name="_Toc511666126"/>
      <w:r w:rsidRPr="00995A2C">
        <w:rPr>
          <w:lang w:val="en-GB"/>
        </w:rPr>
        <w:lastRenderedPageBreak/>
        <w:t>Skills for professional practice</w:t>
      </w:r>
      <w:bookmarkEnd w:id="5"/>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In the era of globalisation all of </w:t>
      </w:r>
      <w:r w:rsidR="00995A2C" w:rsidRPr="00995A2C">
        <w:rPr>
          <w:rFonts w:ascii="Times New Roman" w:eastAsia="Times New Roman" w:hAnsi="Times New Roman" w:cs="Times New Roman"/>
          <w:sz w:val="24"/>
          <w:szCs w:val="24"/>
          <w:lang w:val="en-GB"/>
        </w:rPr>
        <w:t>us are</w:t>
      </w:r>
      <w:r w:rsidRPr="00995A2C">
        <w:rPr>
          <w:rFonts w:ascii="Times New Roman" w:eastAsia="Times New Roman" w:hAnsi="Times New Roman" w:cs="Times New Roman"/>
          <w:sz w:val="24"/>
          <w:szCs w:val="24"/>
          <w:lang w:val="en-GB"/>
        </w:rPr>
        <w:t xml:space="preserve"> tend to be more active and trying to excel our professional life. As per the concept of </w:t>
      </w:r>
      <w:proofErr w:type="spellStart"/>
      <w:r w:rsidRPr="00995A2C">
        <w:rPr>
          <w:rFonts w:ascii="Times New Roman" w:eastAsia="Times New Roman" w:hAnsi="Times New Roman" w:cs="Times New Roman"/>
          <w:sz w:val="24"/>
          <w:szCs w:val="24"/>
          <w:lang w:val="en-GB"/>
        </w:rPr>
        <w:t>Bozinelos</w:t>
      </w:r>
      <w:proofErr w:type="spellEnd"/>
      <w:r w:rsidRPr="00995A2C">
        <w:rPr>
          <w:rFonts w:ascii="Times New Roman" w:eastAsia="Times New Roman" w:hAnsi="Times New Roman" w:cs="Times New Roman"/>
          <w:sz w:val="24"/>
          <w:szCs w:val="24"/>
          <w:lang w:val="en-GB"/>
        </w:rPr>
        <w:t xml:space="preserve"> </w:t>
      </w:r>
      <w:r w:rsidRPr="00995A2C">
        <w:rPr>
          <w:rFonts w:ascii="Times New Roman" w:eastAsia="Times New Roman" w:hAnsi="Times New Roman" w:cs="Times New Roman"/>
          <w:i/>
          <w:sz w:val="24"/>
          <w:szCs w:val="24"/>
          <w:lang w:val="en-GB"/>
        </w:rPr>
        <w:t>et al.</w:t>
      </w:r>
      <w:r w:rsidRPr="00995A2C">
        <w:rPr>
          <w:rFonts w:ascii="Times New Roman" w:eastAsia="Times New Roman" w:hAnsi="Times New Roman" w:cs="Times New Roman"/>
          <w:sz w:val="24"/>
          <w:szCs w:val="24"/>
          <w:lang w:val="en-GB"/>
        </w:rPr>
        <w:t xml:space="preserve"> (2016), I think , </w:t>
      </w:r>
      <w:bookmarkStart w:id="6" w:name="_GoBack"/>
      <w:bookmarkEnd w:id="6"/>
      <w:r w:rsidRPr="00995A2C">
        <w:rPr>
          <w:rFonts w:ascii="Times New Roman" w:eastAsia="Times New Roman" w:hAnsi="Times New Roman" w:cs="Times New Roman"/>
          <w:sz w:val="24"/>
          <w:szCs w:val="24"/>
          <w:lang w:val="en-GB"/>
        </w:rPr>
        <w:t xml:space="preserve">to shine in our career and to achieve success as a professional we need </w:t>
      </w:r>
      <w:r w:rsidR="00B4294D" w:rsidRPr="00995A2C">
        <w:rPr>
          <w:rFonts w:ascii="Times New Roman" w:eastAsia="Times New Roman" w:hAnsi="Times New Roman" w:cs="Times New Roman"/>
          <w:sz w:val="24"/>
          <w:szCs w:val="24"/>
          <w:lang w:val="en-GB"/>
        </w:rPr>
        <w:t>self-management</w:t>
      </w:r>
      <w:r w:rsidRPr="00995A2C">
        <w:rPr>
          <w:rFonts w:ascii="Times New Roman" w:eastAsia="Times New Roman" w:hAnsi="Times New Roman" w:cs="Times New Roman"/>
          <w:sz w:val="24"/>
          <w:szCs w:val="24"/>
          <w:lang w:val="en-GB"/>
        </w:rPr>
        <w:t xml:space="preserve"> and </w:t>
      </w:r>
      <w:r w:rsidR="00007AAC" w:rsidRPr="00995A2C">
        <w:rPr>
          <w:rFonts w:ascii="Times New Roman" w:eastAsia="Times New Roman" w:hAnsi="Times New Roman" w:cs="Times New Roman"/>
          <w:sz w:val="24"/>
          <w:szCs w:val="24"/>
          <w:lang w:val="en-GB"/>
        </w:rPr>
        <w:t>self-development</w:t>
      </w:r>
      <w:r w:rsidRPr="00995A2C">
        <w:rPr>
          <w:rFonts w:ascii="Times New Roman" w:eastAsia="Times New Roman" w:hAnsi="Times New Roman" w:cs="Times New Roman"/>
          <w:sz w:val="24"/>
          <w:szCs w:val="24"/>
          <w:lang w:val="en-GB"/>
        </w:rPr>
        <w:t>, communication, team building and teamwork, problem solving nature, project management, creativity and innovation, flexibility. These factors are the basic skills for professional practice.</w:t>
      </w:r>
    </w:p>
    <w:p w:rsidR="00EA640F" w:rsidRPr="001E637F" w:rsidRDefault="001F4E79" w:rsidP="00800417">
      <w:pPr>
        <w:pStyle w:val="Heading1"/>
        <w:rPr>
          <w:sz w:val="32"/>
          <w:lang w:val="en-GB"/>
        </w:rPr>
      </w:pPr>
      <w:bookmarkStart w:id="7" w:name="_Toc511666127"/>
      <w:r w:rsidRPr="001E637F">
        <w:rPr>
          <w:sz w:val="32"/>
          <w:lang w:val="en-GB"/>
        </w:rPr>
        <w:t>Conclusion</w:t>
      </w:r>
      <w:bookmarkEnd w:id="7"/>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It has been observed that in high school maximum of times students are not able to acquire the preliminary academic and employability skills that they can implement in their respective job. In short they are not career ready without further study and training. As per my point of view a student requires additional knowledge and special training immediately after </w:t>
      </w:r>
      <w:r w:rsidR="00995A2C" w:rsidRPr="00995A2C">
        <w:rPr>
          <w:rFonts w:ascii="Times New Roman" w:eastAsia="Times New Roman" w:hAnsi="Times New Roman" w:cs="Times New Roman"/>
          <w:sz w:val="24"/>
          <w:szCs w:val="24"/>
          <w:lang w:val="en-GB"/>
        </w:rPr>
        <w:t>high school</w:t>
      </w:r>
      <w:r w:rsidRPr="00995A2C">
        <w:rPr>
          <w:rFonts w:ascii="Times New Roman" w:eastAsia="Times New Roman" w:hAnsi="Times New Roman" w:cs="Times New Roman"/>
          <w:sz w:val="24"/>
          <w:szCs w:val="24"/>
          <w:lang w:val="en-GB"/>
        </w:rPr>
        <w:t xml:space="preserve"> or in the future depending on their choice of </w:t>
      </w:r>
      <w:r w:rsidR="00995A2C" w:rsidRPr="00995A2C">
        <w:rPr>
          <w:rFonts w:ascii="Times New Roman" w:eastAsia="Times New Roman" w:hAnsi="Times New Roman" w:cs="Times New Roman"/>
          <w:sz w:val="24"/>
          <w:szCs w:val="24"/>
          <w:lang w:val="en-GB"/>
        </w:rPr>
        <w:t>work field</w:t>
      </w:r>
      <w:r w:rsidRPr="00995A2C">
        <w:rPr>
          <w:rFonts w:ascii="Times New Roman" w:eastAsia="Times New Roman" w:hAnsi="Times New Roman" w:cs="Times New Roman"/>
          <w:sz w:val="24"/>
          <w:szCs w:val="24"/>
          <w:lang w:val="en-GB"/>
        </w:rPr>
        <w:t xml:space="preserve">. However, despite of the choice of student’s career it takes these two skills to be ready for the career. School should maintain their attribute keep these things in mind, so that a student can be career ready even if fails to pursue further study.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lastRenderedPageBreak/>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EA640F" w:rsidRPr="00995A2C" w:rsidRDefault="00E61F72" w:rsidP="003E14A0">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 </w:t>
      </w:r>
    </w:p>
    <w:p w:rsidR="00BB7FBC" w:rsidRPr="00995A2C" w:rsidRDefault="00BB7FBC" w:rsidP="003E14A0">
      <w:pPr>
        <w:pStyle w:val="Normal1"/>
        <w:spacing w:line="360" w:lineRule="auto"/>
        <w:jc w:val="both"/>
        <w:rPr>
          <w:rFonts w:ascii="Times New Roman" w:eastAsia="Times New Roman" w:hAnsi="Times New Roman" w:cs="Times New Roman"/>
          <w:sz w:val="24"/>
          <w:szCs w:val="24"/>
          <w:lang w:val="en-GB"/>
        </w:rPr>
      </w:pPr>
    </w:p>
    <w:p w:rsidR="00BB7FBC" w:rsidRPr="00995A2C" w:rsidRDefault="00BB7FBC" w:rsidP="003E14A0">
      <w:pPr>
        <w:pStyle w:val="Normal1"/>
        <w:spacing w:line="360" w:lineRule="auto"/>
        <w:jc w:val="both"/>
        <w:rPr>
          <w:rFonts w:ascii="Times New Roman" w:eastAsia="Times New Roman" w:hAnsi="Times New Roman" w:cs="Times New Roman"/>
          <w:sz w:val="24"/>
          <w:szCs w:val="24"/>
          <w:lang w:val="en-GB"/>
        </w:rPr>
      </w:pPr>
    </w:p>
    <w:p w:rsidR="00BB7FBC" w:rsidRPr="00995A2C" w:rsidRDefault="00BB7FBC" w:rsidP="003E14A0">
      <w:pPr>
        <w:pStyle w:val="Normal1"/>
        <w:spacing w:line="360" w:lineRule="auto"/>
        <w:jc w:val="both"/>
        <w:rPr>
          <w:rFonts w:ascii="Times New Roman" w:eastAsia="Times New Roman" w:hAnsi="Times New Roman" w:cs="Times New Roman"/>
          <w:sz w:val="24"/>
          <w:szCs w:val="24"/>
          <w:lang w:val="en-GB"/>
        </w:rPr>
      </w:pPr>
    </w:p>
    <w:p w:rsidR="00BB7FBC" w:rsidRPr="00995A2C" w:rsidRDefault="00BB7FBC" w:rsidP="003E14A0">
      <w:pPr>
        <w:pStyle w:val="Normal1"/>
        <w:spacing w:line="360" w:lineRule="auto"/>
        <w:jc w:val="both"/>
        <w:rPr>
          <w:rFonts w:ascii="Times New Roman" w:eastAsia="Times New Roman" w:hAnsi="Times New Roman" w:cs="Times New Roman"/>
          <w:sz w:val="24"/>
          <w:szCs w:val="24"/>
          <w:lang w:val="en-GB"/>
        </w:rPr>
      </w:pPr>
    </w:p>
    <w:p w:rsidR="00BB7FBC" w:rsidRPr="00995A2C" w:rsidRDefault="00BB7FBC" w:rsidP="003E14A0">
      <w:pPr>
        <w:pStyle w:val="Normal1"/>
        <w:spacing w:line="360" w:lineRule="auto"/>
        <w:jc w:val="both"/>
        <w:rPr>
          <w:rFonts w:ascii="Times New Roman" w:eastAsia="Times New Roman" w:hAnsi="Times New Roman" w:cs="Times New Roman"/>
          <w:sz w:val="24"/>
          <w:szCs w:val="24"/>
          <w:lang w:val="en-GB"/>
        </w:rPr>
      </w:pPr>
    </w:p>
    <w:p w:rsidR="00EA640F" w:rsidRPr="00995A2C" w:rsidRDefault="00995A2C" w:rsidP="00800417">
      <w:pPr>
        <w:pStyle w:val="Heading1"/>
        <w:rPr>
          <w:lang w:val="en-GB"/>
        </w:rPr>
      </w:pPr>
      <w:bookmarkStart w:id="8" w:name="_Toc511666128"/>
      <w:r w:rsidRPr="00995A2C">
        <w:rPr>
          <w:lang w:val="en-GB"/>
        </w:rPr>
        <w:t>Reference list</w:t>
      </w:r>
      <w:bookmarkEnd w:id="8"/>
    </w:p>
    <w:p w:rsidR="001D4F92" w:rsidRPr="00995A2C" w:rsidRDefault="001D4F92" w:rsidP="00995A2C">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995A2C">
        <w:rPr>
          <w:rFonts w:ascii="Times New Roman" w:eastAsia="Times New Roman" w:hAnsi="Times New Roman" w:cs="Times New Roman"/>
          <w:sz w:val="24"/>
          <w:szCs w:val="24"/>
          <w:lang w:val="en-GB"/>
        </w:rPr>
        <w:t>Bozionelos</w:t>
      </w:r>
      <w:proofErr w:type="spellEnd"/>
      <w:r w:rsidRPr="00995A2C">
        <w:rPr>
          <w:rFonts w:ascii="Times New Roman" w:eastAsia="Times New Roman" w:hAnsi="Times New Roman" w:cs="Times New Roman"/>
          <w:sz w:val="24"/>
          <w:szCs w:val="24"/>
          <w:lang w:val="en-GB"/>
        </w:rPr>
        <w:t xml:space="preserve">, N., </w:t>
      </w:r>
      <w:proofErr w:type="spellStart"/>
      <w:r w:rsidRPr="00995A2C">
        <w:rPr>
          <w:rFonts w:ascii="Times New Roman" w:eastAsia="Times New Roman" w:hAnsi="Times New Roman" w:cs="Times New Roman"/>
          <w:sz w:val="24"/>
          <w:szCs w:val="24"/>
          <w:lang w:val="en-GB"/>
        </w:rPr>
        <w:t>Kostopoulos</w:t>
      </w:r>
      <w:proofErr w:type="spellEnd"/>
      <w:r w:rsidRPr="00995A2C">
        <w:rPr>
          <w:rFonts w:ascii="Times New Roman" w:eastAsia="Times New Roman" w:hAnsi="Times New Roman" w:cs="Times New Roman"/>
          <w:sz w:val="24"/>
          <w:szCs w:val="24"/>
          <w:lang w:val="en-GB"/>
        </w:rPr>
        <w:t xml:space="preserve">, K., Van Der </w:t>
      </w:r>
      <w:proofErr w:type="spellStart"/>
      <w:r w:rsidRPr="00995A2C">
        <w:rPr>
          <w:rFonts w:ascii="Times New Roman" w:eastAsia="Times New Roman" w:hAnsi="Times New Roman" w:cs="Times New Roman"/>
          <w:sz w:val="24"/>
          <w:szCs w:val="24"/>
          <w:lang w:val="en-GB"/>
        </w:rPr>
        <w:t>Heijden</w:t>
      </w:r>
      <w:proofErr w:type="spellEnd"/>
      <w:r w:rsidRPr="00995A2C">
        <w:rPr>
          <w:rFonts w:ascii="Times New Roman" w:eastAsia="Times New Roman" w:hAnsi="Times New Roman" w:cs="Times New Roman"/>
          <w:sz w:val="24"/>
          <w:szCs w:val="24"/>
          <w:lang w:val="en-GB"/>
        </w:rPr>
        <w:t xml:space="preserve">, B., Rousseau, D.M., </w:t>
      </w:r>
      <w:proofErr w:type="spellStart"/>
      <w:r w:rsidRPr="00995A2C">
        <w:rPr>
          <w:rFonts w:ascii="Times New Roman" w:eastAsia="Times New Roman" w:hAnsi="Times New Roman" w:cs="Times New Roman"/>
          <w:sz w:val="24"/>
          <w:szCs w:val="24"/>
          <w:lang w:val="en-GB"/>
        </w:rPr>
        <w:t>Bozionelos</w:t>
      </w:r>
      <w:proofErr w:type="spellEnd"/>
      <w:r w:rsidRPr="00995A2C">
        <w:rPr>
          <w:rFonts w:ascii="Times New Roman" w:eastAsia="Times New Roman" w:hAnsi="Times New Roman" w:cs="Times New Roman"/>
          <w:sz w:val="24"/>
          <w:szCs w:val="24"/>
          <w:lang w:val="en-GB"/>
        </w:rPr>
        <w:t xml:space="preserve">, G., </w:t>
      </w:r>
      <w:proofErr w:type="spellStart"/>
      <w:r w:rsidRPr="00995A2C">
        <w:rPr>
          <w:rFonts w:ascii="Times New Roman" w:eastAsia="Times New Roman" w:hAnsi="Times New Roman" w:cs="Times New Roman"/>
          <w:sz w:val="24"/>
          <w:szCs w:val="24"/>
          <w:lang w:val="en-GB"/>
        </w:rPr>
        <w:t>Hoyland</w:t>
      </w:r>
      <w:proofErr w:type="spellEnd"/>
      <w:r w:rsidRPr="00995A2C">
        <w:rPr>
          <w:rFonts w:ascii="Times New Roman" w:eastAsia="Times New Roman" w:hAnsi="Times New Roman" w:cs="Times New Roman"/>
          <w:sz w:val="24"/>
          <w:szCs w:val="24"/>
          <w:lang w:val="en-GB"/>
        </w:rPr>
        <w:t xml:space="preserve">, T., Miao, R., </w:t>
      </w:r>
      <w:proofErr w:type="spellStart"/>
      <w:r w:rsidRPr="00995A2C">
        <w:rPr>
          <w:rFonts w:ascii="Times New Roman" w:eastAsia="Times New Roman" w:hAnsi="Times New Roman" w:cs="Times New Roman"/>
          <w:sz w:val="24"/>
          <w:szCs w:val="24"/>
          <w:lang w:val="en-GB"/>
        </w:rPr>
        <w:t>Marzec</w:t>
      </w:r>
      <w:proofErr w:type="spellEnd"/>
      <w:r w:rsidRPr="00995A2C">
        <w:rPr>
          <w:rFonts w:ascii="Times New Roman" w:eastAsia="Times New Roman" w:hAnsi="Times New Roman" w:cs="Times New Roman"/>
          <w:sz w:val="24"/>
          <w:szCs w:val="24"/>
          <w:lang w:val="en-GB"/>
        </w:rPr>
        <w:t xml:space="preserve">, I., </w:t>
      </w:r>
      <w:proofErr w:type="spellStart"/>
      <w:r w:rsidRPr="00995A2C">
        <w:rPr>
          <w:rFonts w:ascii="Times New Roman" w:eastAsia="Times New Roman" w:hAnsi="Times New Roman" w:cs="Times New Roman"/>
          <w:sz w:val="24"/>
          <w:szCs w:val="24"/>
          <w:lang w:val="en-GB"/>
        </w:rPr>
        <w:t>Jędrzejowicz</w:t>
      </w:r>
      <w:proofErr w:type="spellEnd"/>
      <w:r w:rsidRPr="00995A2C">
        <w:rPr>
          <w:rFonts w:ascii="Times New Roman" w:eastAsia="Times New Roman" w:hAnsi="Times New Roman" w:cs="Times New Roman"/>
          <w:sz w:val="24"/>
          <w:szCs w:val="24"/>
          <w:lang w:val="en-GB"/>
        </w:rPr>
        <w:t xml:space="preserve">, P., </w:t>
      </w:r>
      <w:proofErr w:type="spellStart"/>
      <w:r w:rsidRPr="00995A2C">
        <w:rPr>
          <w:rFonts w:ascii="Times New Roman" w:eastAsia="Times New Roman" w:hAnsi="Times New Roman" w:cs="Times New Roman"/>
          <w:sz w:val="24"/>
          <w:szCs w:val="24"/>
          <w:lang w:val="en-GB"/>
        </w:rPr>
        <w:t>Epitropaki</w:t>
      </w:r>
      <w:proofErr w:type="spellEnd"/>
      <w:r w:rsidRPr="00995A2C">
        <w:rPr>
          <w:rFonts w:ascii="Times New Roman" w:eastAsia="Times New Roman" w:hAnsi="Times New Roman" w:cs="Times New Roman"/>
          <w:sz w:val="24"/>
          <w:szCs w:val="24"/>
          <w:lang w:val="en-GB"/>
        </w:rPr>
        <w:t xml:space="preserve">, O. and </w:t>
      </w:r>
      <w:proofErr w:type="spellStart"/>
      <w:r w:rsidRPr="00995A2C">
        <w:rPr>
          <w:rFonts w:ascii="Times New Roman" w:eastAsia="Times New Roman" w:hAnsi="Times New Roman" w:cs="Times New Roman"/>
          <w:sz w:val="24"/>
          <w:szCs w:val="24"/>
          <w:lang w:val="en-GB"/>
        </w:rPr>
        <w:t>Mikkelsen</w:t>
      </w:r>
      <w:proofErr w:type="spellEnd"/>
      <w:r w:rsidRPr="00995A2C">
        <w:rPr>
          <w:rFonts w:ascii="Times New Roman" w:eastAsia="Times New Roman" w:hAnsi="Times New Roman" w:cs="Times New Roman"/>
          <w:sz w:val="24"/>
          <w:szCs w:val="24"/>
          <w:lang w:val="en-GB"/>
        </w:rPr>
        <w:t>, A., (2016).</w:t>
      </w:r>
      <w:proofErr w:type="gramEnd"/>
      <w:r w:rsidRPr="00995A2C">
        <w:rPr>
          <w:rFonts w:ascii="Times New Roman" w:eastAsia="Times New Roman" w:hAnsi="Times New Roman" w:cs="Times New Roman"/>
          <w:sz w:val="24"/>
          <w:szCs w:val="24"/>
          <w:lang w:val="en-GB"/>
        </w:rPr>
        <w:t xml:space="preserve"> Employability and job performance as links in the relationship between mentoring receipt and career success: A study in SMEs. </w:t>
      </w:r>
      <w:proofErr w:type="gramStart"/>
      <w:r w:rsidRPr="00995A2C">
        <w:rPr>
          <w:rFonts w:ascii="Times New Roman" w:eastAsia="Times New Roman" w:hAnsi="Times New Roman" w:cs="Times New Roman"/>
          <w:sz w:val="24"/>
          <w:szCs w:val="24"/>
          <w:lang w:val="en-GB"/>
        </w:rPr>
        <w:t>Group &amp; organization management, 41(2), pp.135-171.</w:t>
      </w:r>
      <w:proofErr w:type="gramEnd"/>
    </w:p>
    <w:p w:rsidR="001D4F92" w:rsidRPr="00995A2C" w:rsidRDefault="001D4F92" w:rsidP="00995A2C">
      <w:pPr>
        <w:pStyle w:val="Normal1"/>
        <w:spacing w:line="360" w:lineRule="auto"/>
        <w:jc w:val="both"/>
        <w:rPr>
          <w:rFonts w:ascii="Times New Roman" w:eastAsia="Times New Roman" w:hAnsi="Times New Roman" w:cs="Times New Roman"/>
          <w:sz w:val="24"/>
          <w:szCs w:val="24"/>
          <w:lang w:val="en-GB"/>
        </w:rPr>
      </w:pPr>
      <w:proofErr w:type="spellStart"/>
      <w:r w:rsidRPr="00995A2C">
        <w:rPr>
          <w:rFonts w:ascii="Times New Roman" w:eastAsia="Times New Roman" w:hAnsi="Times New Roman" w:cs="Times New Roman"/>
          <w:sz w:val="24"/>
          <w:szCs w:val="24"/>
          <w:lang w:val="en-GB"/>
        </w:rPr>
        <w:t>Deeley</w:t>
      </w:r>
      <w:proofErr w:type="spellEnd"/>
      <w:r w:rsidRPr="00995A2C">
        <w:rPr>
          <w:rFonts w:ascii="Times New Roman" w:eastAsia="Times New Roman" w:hAnsi="Times New Roman" w:cs="Times New Roman"/>
          <w:sz w:val="24"/>
          <w:szCs w:val="24"/>
          <w:lang w:val="en-GB"/>
        </w:rPr>
        <w:t>, S.J.</w:t>
      </w:r>
      <w:proofErr w:type="gramStart"/>
      <w:r w:rsidRPr="00995A2C">
        <w:rPr>
          <w:rFonts w:ascii="Times New Roman" w:eastAsia="Times New Roman" w:hAnsi="Times New Roman" w:cs="Times New Roman"/>
          <w:sz w:val="24"/>
          <w:szCs w:val="24"/>
          <w:lang w:val="en-GB"/>
        </w:rPr>
        <w:t>,(</w:t>
      </w:r>
      <w:proofErr w:type="gramEnd"/>
      <w:r w:rsidRPr="00995A2C">
        <w:rPr>
          <w:rFonts w:ascii="Times New Roman" w:eastAsia="Times New Roman" w:hAnsi="Times New Roman" w:cs="Times New Roman"/>
          <w:sz w:val="24"/>
          <w:szCs w:val="24"/>
          <w:lang w:val="en-GB"/>
        </w:rPr>
        <w:t xml:space="preserve"> 2014). Summative co-assessment: A deep learning approach to enhancing employability skills and attributes. </w:t>
      </w:r>
      <w:proofErr w:type="gramStart"/>
      <w:r w:rsidRPr="00995A2C">
        <w:rPr>
          <w:rFonts w:ascii="Times New Roman" w:eastAsia="Times New Roman" w:hAnsi="Times New Roman" w:cs="Times New Roman"/>
          <w:sz w:val="24"/>
          <w:szCs w:val="24"/>
          <w:lang w:val="en-GB"/>
        </w:rPr>
        <w:t>Active Learning in Higher Education, 15(1), pp.39-51.</w:t>
      </w:r>
      <w:proofErr w:type="gramEnd"/>
    </w:p>
    <w:p w:rsidR="001D4F92" w:rsidRPr="00995A2C" w:rsidRDefault="001D4F92" w:rsidP="00995A2C">
      <w:pPr>
        <w:pStyle w:val="Normal1"/>
        <w:spacing w:line="360" w:lineRule="auto"/>
        <w:jc w:val="both"/>
        <w:rPr>
          <w:rFonts w:ascii="Times New Roman" w:eastAsia="Times New Roman" w:hAnsi="Times New Roman" w:cs="Times New Roman"/>
          <w:sz w:val="24"/>
          <w:szCs w:val="24"/>
          <w:lang w:val="en-GB"/>
        </w:rPr>
      </w:pPr>
      <w:proofErr w:type="spellStart"/>
      <w:r w:rsidRPr="00995A2C">
        <w:rPr>
          <w:rFonts w:ascii="Times New Roman" w:eastAsia="Times New Roman" w:hAnsi="Times New Roman" w:cs="Times New Roman"/>
          <w:sz w:val="24"/>
          <w:szCs w:val="24"/>
          <w:lang w:val="en-GB"/>
        </w:rPr>
        <w:t>Hanapi</w:t>
      </w:r>
      <w:proofErr w:type="spellEnd"/>
      <w:r w:rsidRPr="00995A2C">
        <w:rPr>
          <w:rFonts w:ascii="Times New Roman" w:eastAsia="Times New Roman" w:hAnsi="Times New Roman" w:cs="Times New Roman"/>
          <w:sz w:val="24"/>
          <w:szCs w:val="24"/>
          <w:lang w:val="en-GB"/>
        </w:rPr>
        <w:t xml:space="preserve">, Z., </w:t>
      </w:r>
      <w:proofErr w:type="spellStart"/>
      <w:r w:rsidRPr="00995A2C">
        <w:rPr>
          <w:rFonts w:ascii="Times New Roman" w:eastAsia="Times New Roman" w:hAnsi="Times New Roman" w:cs="Times New Roman"/>
          <w:sz w:val="24"/>
          <w:szCs w:val="24"/>
          <w:lang w:val="en-GB"/>
        </w:rPr>
        <w:t>Mamat</w:t>
      </w:r>
      <w:proofErr w:type="spellEnd"/>
      <w:r w:rsidRPr="00995A2C">
        <w:rPr>
          <w:rFonts w:ascii="Times New Roman" w:eastAsia="Times New Roman" w:hAnsi="Times New Roman" w:cs="Times New Roman"/>
          <w:sz w:val="24"/>
          <w:szCs w:val="24"/>
          <w:lang w:val="en-GB"/>
        </w:rPr>
        <w:t xml:space="preserve">, A.B., </w:t>
      </w:r>
      <w:proofErr w:type="spellStart"/>
      <w:r w:rsidRPr="00995A2C">
        <w:rPr>
          <w:rFonts w:ascii="Times New Roman" w:eastAsia="Times New Roman" w:hAnsi="Times New Roman" w:cs="Times New Roman"/>
          <w:sz w:val="24"/>
          <w:szCs w:val="24"/>
          <w:lang w:val="en-GB"/>
        </w:rPr>
        <w:t>Zulkifli</w:t>
      </w:r>
      <w:proofErr w:type="spellEnd"/>
      <w:r w:rsidRPr="00995A2C">
        <w:rPr>
          <w:rFonts w:ascii="Times New Roman" w:eastAsia="Times New Roman" w:hAnsi="Times New Roman" w:cs="Times New Roman"/>
          <w:sz w:val="24"/>
          <w:szCs w:val="24"/>
          <w:lang w:val="en-GB"/>
        </w:rPr>
        <w:t xml:space="preserve">, R.M., Sharif, M.S. and </w:t>
      </w:r>
      <w:proofErr w:type="spellStart"/>
      <w:r w:rsidRPr="00995A2C">
        <w:rPr>
          <w:rFonts w:ascii="Times New Roman" w:eastAsia="Times New Roman" w:hAnsi="Times New Roman" w:cs="Times New Roman"/>
          <w:sz w:val="24"/>
          <w:szCs w:val="24"/>
          <w:lang w:val="en-GB"/>
        </w:rPr>
        <w:t>Hasnan</w:t>
      </w:r>
      <w:proofErr w:type="spellEnd"/>
      <w:r w:rsidRPr="00995A2C">
        <w:rPr>
          <w:rFonts w:ascii="Times New Roman" w:eastAsia="Times New Roman" w:hAnsi="Times New Roman" w:cs="Times New Roman"/>
          <w:sz w:val="24"/>
          <w:szCs w:val="24"/>
          <w:lang w:val="en-GB"/>
        </w:rPr>
        <w:t xml:space="preserve">, K.A., (2018). Development of Employability Skills Measurement Model </w:t>
      </w:r>
      <w:proofErr w:type="gramStart"/>
      <w:r w:rsidRPr="00995A2C">
        <w:rPr>
          <w:rFonts w:ascii="Times New Roman" w:eastAsia="Times New Roman" w:hAnsi="Times New Roman" w:cs="Times New Roman"/>
          <w:sz w:val="24"/>
          <w:szCs w:val="24"/>
          <w:lang w:val="en-GB"/>
        </w:rPr>
        <w:t>Among</w:t>
      </w:r>
      <w:proofErr w:type="gramEnd"/>
      <w:r w:rsidRPr="00995A2C">
        <w:rPr>
          <w:rFonts w:ascii="Times New Roman" w:eastAsia="Times New Roman" w:hAnsi="Times New Roman" w:cs="Times New Roman"/>
          <w:sz w:val="24"/>
          <w:szCs w:val="24"/>
          <w:lang w:val="en-GB"/>
        </w:rPr>
        <w:t xml:space="preserve"> Engineering Graduates of Community College Using Delphi Technique and Confirmatory Factor Analysis. </w:t>
      </w:r>
      <w:proofErr w:type="gramStart"/>
      <w:r w:rsidRPr="00995A2C">
        <w:rPr>
          <w:rFonts w:ascii="Times New Roman" w:eastAsia="Times New Roman" w:hAnsi="Times New Roman" w:cs="Times New Roman"/>
          <w:sz w:val="24"/>
          <w:szCs w:val="24"/>
          <w:lang w:val="en-GB"/>
        </w:rPr>
        <w:t>Advanced Science Letters, 24(4), pp.2660-2664.</w:t>
      </w:r>
      <w:proofErr w:type="gramEnd"/>
    </w:p>
    <w:p w:rsidR="001D4F92" w:rsidRPr="00995A2C" w:rsidRDefault="001D4F92" w:rsidP="00995A2C">
      <w:pPr>
        <w:pStyle w:val="Normal1"/>
        <w:spacing w:line="360" w:lineRule="auto"/>
        <w:jc w:val="both"/>
        <w:rPr>
          <w:rFonts w:ascii="Times New Roman" w:eastAsia="Times New Roman" w:hAnsi="Times New Roman" w:cs="Times New Roman"/>
          <w:sz w:val="24"/>
          <w:szCs w:val="24"/>
          <w:lang w:val="en-GB"/>
        </w:rPr>
      </w:pPr>
      <w:proofErr w:type="spellStart"/>
      <w:r w:rsidRPr="00995A2C">
        <w:rPr>
          <w:rFonts w:ascii="Times New Roman" w:eastAsia="Times New Roman" w:hAnsi="Times New Roman" w:cs="Times New Roman"/>
          <w:sz w:val="24"/>
          <w:szCs w:val="24"/>
          <w:lang w:val="en-GB"/>
        </w:rPr>
        <w:t>Messum</w:t>
      </w:r>
      <w:proofErr w:type="spellEnd"/>
      <w:r w:rsidRPr="00995A2C">
        <w:rPr>
          <w:rFonts w:ascii="Times New Roman" w:eastAsia="Times New Roman" w:hAnsi="Times New Roman" w:cs="Times New Roman"/>
          <w:sz w:val="24"/>
          <w:szCs w:val="24"/>
          <w:lang w:val="en-GB"/>
        </w:rPr>
        <w:t xml:space="preserve">, D., Wilkes, L., Peters, C. and Jackson, D., (2017). </w:t>
      </w:r>
      <w:proofErr w:type="gramStart"/>
      <w:r w:rsidRPr="00995A2C">
        <w:rPr>
          <w:rFonts w:ascii="Times New Roman" w:eastAsia="Times New Roman" w:hAnsi="Times New Roman" w:cs="Times New Roman"/>
          <w:sz w:val="24"/>
          <w:szCs w:val="24"/>
          <w:lang w:val="en-GB"/>
        </w:rPr>
        <w:t>Senior Managers' and Recent Graduates' Perceptions of Employability Skills for Health Services Management.</w:t>
      </w:r>
      <w:proofErr w:type="gramEnd"/>
      <w:r w:rsidRPr="00995A2C">
        <w:rPr>
          <w:rFonts w:ascii="Times New Roman" w:eastAsia="Times New Roman" w:hAnsi="Times New Roman" w:cs="Times New Roman"/>
          <w:sz w:val="24"/>
          <w:szCs w:val="24"/>
          <w:lang w:val="en-GB"/>
        </w:rPr>
        <w:t xml:space="preserve"> </w:t>
      </w:r>
      <w:proofErr w:type="gramStart"/>
      <w:r w:rsidRPr="00995A2C">
        <w:rPr>
          <w:rFonts w:ascii="Times New Roman" w:eastAsia="Times New Roman" w:hAnsi="Times New Roman" w:cs="Times New Roman"/>
          <w:sz w:val="24"/>
          <w:szCs w:val="24"/>
          <w:lang w:val="en-GB"/>
        </w:rPr>
        <w:t>Asia-Pacific Journal of Cooperative Education, 18(2), pp.115-128.</w:t>
      </w:r>
      <w:proofErr w:type="gramEnd"/>
    </w:p>
    <w:p w:rsidR="001D4F92" w:rsidRPr="00995A2C" w:rsidRDefault="001D4F92" w:rsidP="00995A2C">
      <w:pPr>
        <w:pStyle w:val="Normal1"/>
        <w:spacing w:line="360" w:lineRule="auto"/>
        <w:jc w:val="both"/>
        <w:rPr>
          <w:rFonts w:ascii="Times New Roman" w:eastAsia="Times New Roman" w:hAnsi="Times New Roman" w:cs="Times New Roman"/>
          <w:sz w:val="24"/>
          <w:szCs w:val="24"/>
          <w:lang w:val="en-GB"/>
        </w:rPr>
      </w:pPr>
      <w:r w:rsidRPr="00995A2C">
        <w:rPr>
          <w:rFonts w:ascii="Times New Roman" w:eastAsia="Times New Roman" w:hAnsi="Times New Roman" w:cs="Times New Roman"/>
          <w:sz w:val="24"/>
          <w:szCs w:val="24"/>
          <w:lang w:val="en-GB"/>
        </w:rPr>
        <w:t xml:space="preserve">Taylor, L., </w:t>
      </w:r>
      <w:proofErr w:type="gramStart"/>
      <w:r w:rsidRPr="00995A2C">
        <w:rPr>
          <w:rFonts w:ascii="Times New Roman" w:eastAsia="Times New Roman" w:hAnsi="Times New Roman" w:cs="Times New Roman"/>
          <w:sz w:val="24"/>
          <w:szCs w:val="24"/>
          <w:lang w:val="en-GB"/>
        </w:rPr>
        <w:t>( 2016</w:t>
      </w:r>
      <w:proofErr w:type="gramEnd"/>
      <w:r w:rsidRPr="00995A2C">
        <w:rPr>
          <w:rFonts w:ascii="Times New Roman" w:eastAsia="Times New Roman" w:hAnsi="Times New Roman" w:cs="Times New Roman"/>
          <w:sz w:val="24"/>
          <w:szCs w:val="24"/>
          <w:lang w:val="en-GB"/>
        </w:rPr>
        <w:t>). What is employability and what does it mean for you</w:t>
      </w:r>
      <w:proofErr w:type="gramStart"/>
      <w:r w:rsidRPr="00995A2C">
        <w:rPr>
          <w:rFonts w:ascii="Times New Roman" w:eastAsia="Times New Roman" w:hAnsi="Times New Roman" w:cs="Times New Roman"/>
          <w:sz w:val="24"/>
          <w:szCs w:val="24"/>
          <w:lang w:val="en-GB"/>
        </w:rPr>
        <w:t>?.</w:t>
      </w:r>
      <w:proofErr w:type="gramEnd"/>
      <w:r w:rsidRPr="00995A2C">
        <w:rPr>
          <w:rFonts w:ascii="Times New Roman" w:eastAsia="Times New Roman" w:hAnsi="Times New Roman" w:cs="Times New Roman"/>
          <w:sz w:val="24"/>
          <w:szCs w:val="24"/>
          <w:lang w:val="en-GB"/>
        </w:rPr>
        <w:t xml:space="preserve"> How to Develop Your Healthcare Career: A Guide to Employability and Professional Development, pp.1-20.</w:t>
      </w:r>
    </w:p>
    <w:p w:rsidR="001D4F92" w:rsidRPr="00995A2C" w:rsidRDefault="001D4F92" w:rsidP="00995A2C">
      <w:pPr>
        <w:pStyle w:val="Normal1"/>
        <w:spacing w:line="360" w:lineRule="auto"/>
        <w:jc w:val="both"/>
        <w:rPr>
          <w:rFonts w:ascii="Times New Roman" w:eastAsia="Times New Roman" w:hAnsi="Times New Roman" w:cs="Times New Roman"/>
          <w:sz w:val="24"/>
          <w:szCs w:val="24"/>
          <w:lang w:val="en-GB"/>
        </w:rPr>
      </w:pPr>
      <w:proofErr w:type="gramStart"/>
      <w:r w:rsidRPr="00995A2C">
        <w:rPr>
          <w:rFonts w:ascii="Times New Roman" w:eastAsia="Times New Roman" w:hAnsi="Times New Roman" w:cs="Times New Roman"/>
          <w:sz w:val="24"/>
          <w:szCs w:val="24"/>
          <w:lang w:val="en-GB"/>
        </w:rPr>
        <w:lastRenderedPageBreak/>
        <w:t>White, A., (2017), August.</w:t>
      </w:r>
      <w:proofErr w:type="gramEnd"/>
      <w:r w:rsidRPr="00995A2C">
        <w:rPr>
          <w:rFonts w:ascii="Times New Roman" w:eastAsia="Times New Roman" w:hAnsi="Times New Roman" w:cs="Times New Roman"/>
          <w:sz w:val="24"/>
          <w:szCs w:val="24"/>
          <w:lang w:val="en-GB"/>
        </w:rPr>
        <w:t xml:space="preserve"> </w:t>
      </w:r>
      <w:proofErr w:type="gramStart"/>
      <w:r w:rsidRPr="00995A2C">
        <w:rPr>
          <w:rFonts w:ascii="Times New Roman" w:eastAsia="Times New Roman" w:hAnsi="Times New Roman" w:cs="Times New Roman"/>
          <w:sz w:val="24"/>
          <w:szCs w:val="24"/>
          <w:lang w:val="en-GB"/>
        </w:rPr>
        <w:t>Embedding an employability skills framework in to a postgraduate coursework program.</w:t>
      </w:r>
      <w:proofErr w:type="gramEnd"/>
      <w:r w:rsidRPr="00995A2C">
        <w:rPr>
          <w:rFonts w:ascii="Times New Roman" w:eastAsia="Times New Roman" w:hAnsi="Times New Roman" w:cs="Times New Roman"/>
          <w:sz w:val="24"/>
          <w:szCs w:val="24"/>
          <w:lang w:val="en-GB"/>
        </w:rPr>
        <w:t xml:space="preserve"> </w:t>
      </w:r>
      <w:proofErr w:type="gramStart"/>
      <w:r w:rsidRPr="00995A2C">
        <w:rPr>
          <w:rFonts w:ascii="Times New Roman" w:eastAsia="Times New Roman" w:hAnsi="Times New Roman" w:cs="Times New Roman"/>
          <w:sz w:val="24"/>
          <w:szCs w:val="24"/>
          <w:lang w:val="en-GB"/>
        </w:rPr>
        <w:t xml:space="preserve">In Proceedings of The Australian Conference on Science and Mathematics Education (formerly </w:t>
      </w:r>
      <w:proofErr w:type="spellStart"/>
      <w:r w:rsidRPr="00995A2C">
        <w:rPr>
          <w:rFonts w:ascii="Times New Roman" w:eastAsia="Times New Roman" w:hAnsi="Times New Roman" w:cs="Times New Roman"/>
          <w:sz w:val="24"/>
          <w:szCs w:val="24"/>
          <w:lang w:val="en-GB"/>
        </w:rPr>
        <w:t>UniServe</w:t>
      </w:r>
      <w:proofErr w:type="spellEnd"/>
      <w:r w:rsidRPr="00995A2C">
        <w:rPr>
          <w:rFonts w:ascii="Times New Roman" w:eastAsia="Times New Roman" w:hAnsi="Times New Roman" w:cs="Times New Roman"/>
          <w:sz w:val="24"/>
          <w:szCs w:val="24"/>
          <w:lang w:val="en-GB"/>
        </w:rPr>
        <w:t xml:space="preserve"> Science Conference) pp. 142-149.</w:t>
      </w:r>
      <w:proofErr w:type="gramEnd"/>
    </w:p>
    <w:p w:rsidR="00EA640F" w:rsidRPr="00995A2C" w:rsidRDefault="00EA640F" w:rsidP="003E14A0">
      <w:pPr>
        <w:pStyle w:val="Normal1"/>
        <w:spacing w:line="360" w:lineRule="auto"/>
        <w:jc w:val="both"/>
        <w:rPr>
          <w:rFonts w:ascii="Times New Roman" w:eastAsia="Times New Roman" w:hAnsi="Times New Roman" w:cs="Times New Roman"/>
          <w:sz w:val="24"/>
          <w:szCs w:val="24"/>
          <w:lang w:val="en-GB"/>
        </w:rPr>
      </w:pPr>
    </w:p>
    <w:p w:rsidR="00EA640F" w:rsidRPr="00995A2C" w:rsidRDefault="00EA640F" w:rsidP="003E14A0">
      <w:pPr>
        <w:pStyle w:val="Normal1"/>
        <w:spacing w:line="360" w:lineRule="auto"/>
        <w:jc w:val="both"/>
        <w:rPr>
          <w:rFonts w:ascii="Times New Roman" w:eastAsia="Times New Roman" w:hAnsi="Times New Roman" w:cs="Times New Roman"/>
          <w:b/>
          <w:sz w:val="36"/>
          <w:szCs w:val="36"/>
          <w:lang w:val="en-GB"/>
        </w:rPr>
      </w:pPr>
    </w:p>
    <w:sectPr w:rsidR="00EA640F" w:rsidRPr="00995A2C" w:rsidSect="004D5198">
      <w:footerReference w:type="default" r:id="rId18"/>
      <w:pgSz w:w="12240" w:h="15840"/>
      <w:pgMar w:top="1440" w:right="1440" w:bottom="1440" w:left="1440" w:header="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0E9B" w:rsidRDefault="006D0E9B" w:rsidP="004D5198">
      <w:pPr>
        <w:spacing w:line="240" w:lineRule="auto"/>
      </w:pPr>
      <w:r>
        <w:separator/>
      </w:r>
    </w:p>
  </w:endnote>
  <w:endnote w:type="continuationSeparator" w:id="0">
    <w:p w:rsidR="006D0E9B" w:rsidRDefault="006D0E9B" w:rsidP="004D51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253282"/>
      <w:docPartObj>
        <w:docPartGallery w:val="Page Numbers (Bottom of Page)"/>
        <w:docPartUnique/>
      </w:docPartObj>
    </w:sdtPr>
    <w:sdtEndPr/>
    <w:sdtContent>
      <w:p w:rsidR="004D5198" w:rsidRDefault="006D0E9B">
        <w:pPr>
          <w:pStyle w:val="Footer"/>
          <w:jc w:val="right"/>
        </w:pPr>
        <w:r>
          <w:fldChar w:fldCharType="begin"/>
        </w:r>
        <w:r>
          <w:instrText xml:space="preserve"> PAGE   \* MERGEFORMAT </w:instrText>
        </w:r>
        <w:r>
          <w:fldChar w:fldCharType="separate"/>
        </w:r>
        <w:r w:rsidR="00007AAC">
          <w:rPr>
            <w:noProof/>
          </w:rPr>
          <w:t>8</w:t>
        </w:r>
        <w:r>
          <w:rPr>
            <w:noProof/>
          </w:rPr>
          <w:fldChar w:fldCharType="end"/>
        </w:r>
      </w:p>
    </w:sdtContent>
  </w:sdt>
  <w:p w:rsidR="004D5198" w:rsidRDefault="004D51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0E9B" w:rsidRDefault="006D0E9B" w:rsidP="004D5198">
      <w:pPr>
        <w:spacing w:line="240" w:lineRule="auto"/>
      </w:pPr>
      <w:r>
        <w:separator/>
      </w:r>
    </w:p>
  </w:footnote>
  <w:footnote w:type="continuationSeparator" w:id="0">
    <w:p w:rsidR="006D0E9B" w:rsidRDefault="006D0E9B" w:rsidP="004D51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640F"/>
    <w:rsid w:val="00007AAC"/>
    <w:rsid w:val="000326A9"/>
    <w:rsid w:val="001359CE"/>
    <w:rsid w:val="00142F95"/>
    <w:rsid w:val="00152F65"/>
    <w:rsid w:val="0016017D"/>
    <w:rsid w:val="00194404"/>
    <w:rsid w:val="001B7A5C"/>
    <w:rsid w:val="001D4F92"/>
    <w:rsid w:val="001E637F"/>
    <w:rsid w:val="001F4E79"/>
    <w:rsid w:val="002003B7"/>
    <w:rsid w:val="00244093"/>
    <w:rsid w:val="0025673E"/>
    <w:rsid w:val="00272EBD"/>
    <w:rsid w:val="002D2D9C"/>
    <w:rsid w:val="002F35DE"/>
    <w:rsid w:val="00301DD8"/>
    <w:rsid w:val="00305250"/>
    <w:rsid w:val="00327D76"/>
    <w:rsid w:val="003B0A97"/>
    <w:rsid w:val="003E14A0"/>
    <w:rsid w:val="00414DFE"/>
    <w:rsid w:val="0042159F"/>
    <w:rsid w:val="004657BE"/>
    <w:rsid w:val="00470E32"/>
    <w:rsid w:val="004D3942"/>
    <w:rsid w:val="004D5198"/>
    <w:rsid w:val="00546395"/>
    <w:rsid w:val="005764B1"/>
    <w:rsid w:val="00660004"/>
    <w:rsid w:val="006664C1"/>
    <w:rsid w:val="006C2035"/>
    <w:rsid w:val="006C21E8"/>
    <w:rsid w:val="006D0231"/>
    <w:rsid w:val="006D0E9B"/>
    <w:rsid w:val="006D5A37"/>
    <w:rsid w:val="00726853"/>
    <w:rsid w:val="007A273C"/>
    <w:rsid w:val="007C12EC"/>
    <w:rsid w:val="007F0B0A"/>
    <w:rsid w:val="00800417"/>
    <w:rsid w:val="00861201"/>
    <w:rsid w:val="0087770C"/>
    <w:rsid w:val="008E6005"/>
    <w:rsid w:val="009479DD"/>
    <w:rsid w:val="00995A2C"/>
    <w:rsid w:val="009F672E"/>
    <w:rsid w:val="00A03893"/>
    <w:rsid w:val="00B4294D"/>
    <w:rsid w:val="00B70FA1"/>
    <w:rsid w:val="00B91B25"/>
    <w:rsid w:val="00B9216F"/>
    <w:rsid w:val="00BA43F3"/>
    <w:rsid w:val="00BB7FBC"/>
    <w:rsid w:val="00BE25F6"/>
    <w:rsid w:val="00C15DDE"/>
    <w:rsid w:val="00C35FD5"/>
    <w:rsid w:val="00C82839"/>
    <w:rsid w:val="00CA03CB"/>
    <w:rsid w:val="00CA247B"/>
    <w:rsid w:val="00CB6BB1"/>
    <w:rsid w:val="00D2062A"/>
    <w:rsid w:val="00D35F79"/>
    <w:rsid w:val="00D4407F"/>
    <w:rsid w:val="00D84919"/>
    <w:rsid w:val="00D92D82"/>
    <w:rsid w:val="00E603AB"/>
    <w:rsid w:val="00E61F72"/>
    <w:rsid w:val="00E77134"/>
    <w:rsid w:val="00EA640F"/>
    <w:rsid w:val="00F30DDD"/>
    <w:rsid w:val="00FC269C"/>
    <w:rsid w:val="00FE772E"/>
    <w:rsid w:val="00FF56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5F79"/>
  </w:style>
  <w:style w:type="paragraph" w:styleId="Heading1">
    <w:name w:val="heading 1"/>
    <w:basedOn w:val="Normal1"/>
    <w:next w:val="Normal1"/>
    <w:rsid w:val="00800417"/>
    <w:pPr>
      <w:keepNext/>
      <w:keepLines/>
      <w:spacing w:line="360" w:lineRule="auto"/>
      <w:jc w:val="both"/>
      <w:outlineLvl w:val="0"/>
    </w:pPr>
    <w:rPr>
      <w:rFonts w:ascii="Times New Roman" w:hAnsi="Times New Roman"/>
      <w:b/>
      <w:sz w:val="24"/>
      <w:szCs w:val="40"/>
    </w:rPr>
  </w:style>
  <w:style w:type="paragraph" w:styleId="Heading2">
    <w:name w:val="heading 2"/>
    <w:basedOn w:val="Normal1"/>
    <w:next w:val="Normal1"/>
    <w:rsid w:val="00EA640F"/>
    <w:pPr>
      <w:keepNext/>
      <w:keepLines/>
      <w:spacing w:before="360" w:after="120"/>
      <w:outlineLvl w:val="1"/>
    </w:pPr>
    <w:rPr>
      <w:sz w:val="32"/>
      <w:szCs w:val="32"/>
    </w:rPr>
  </w:style>
  <w:style w:type="paragraph" w:styleId="Heading3">
    <w:name w:val="heading 3"/>
    <w:basedOn w:val="Normal1"/>
    <w:next w:val="Normal1"/>
    <w:rsid w:val="00EA640F"/>
    <w:pPr>
      <w:keepNext/>
      <w:keepLines/>
      <w:spacing w:before="320" w:after="80"/>
      <w:outlineLvl w:val="2"/>
    </w:pPr>
    <w:rPr>
      <w:color w:val="434343"/>
      <w:sz w:val="28"/>
      <w:szCs w:val="28"/>
    </w:rPr>
  </w:style>
  <w:style w:type="paragraph" w:styleId="Heading4">
    <w:name w:val="heading 4"/>
    <w:basedOn w:val="Normal1"/>
    <w:next w:val="Normal1"/>
    <w:rsid w:val="00EA640F"/>
    <w:pPr>
      <w:keepNext/>
      <w:keepLines/>
      <w:spacing w:before="280" w:after="80"/>
      <w:outlineLvl w:val="3"/>
    </w:pPr>
    <w:rPr>
      <w:color w:val="666666"/>
      <w:sz w:val="24"/>
      <w:szCs w:val="24"/>
    </w:rPr>
  </w:style>
  <w:style w:type="paragraph" w:styleId="Heading5">
    <w:name w:val="heading 5"/>
    <w:basedOn w:val="Normal1"/>
    <w:next w:val="Normal1"/>
    <w:rsid w:val="00EA640F"/>
    <w:pPr>
      <w:keepNext/>
      <w:keepLines/>
      <w:spacing w:before="240" w:after="80"/>
      <w:outlineLvl w:val="4"/>
    </w:pPr>
    <w:rPr>
      <w:color w:val="666666"/>
    </w:rPr>
  </w:style>
  <w:style w:type="paragraph" w:styleId="Heading6">
    <w:name w:val="heading 6"/>
    <w:basedOn w:val="Normal1"/>
    <w:next w:val="Normal1"/>
    <w:rsid w:val="00EA64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640F"/>
  </w:style>
  <w:style w:type="paragraph" w:styleId="Title">
    <w:name w:val="Title"/>
    <w:basedOn w:val="Normal1"/>
    <w:next w:val="Normal1"/>
    <w:rsid w:val="00EA640F"/>
    <w:pPr>
      <w:keepNext/>
      <w:keepLines/>
      <w:spacing w:after="60"/>
    </w:pPr>
    <w:rPr>
      <w:sz w:val="52"/>
      <w:szCs w:val="52"/>
    </w:rPr>
  </w:style>
  <w:style w:type="paragraph" w:styleId="Subtitle">
    <w:name w:val="Subtitle"/>
    <w:basedOn w:val="Normal1"/>
    <w:next w:val="Normal1"/>
    <w:rsid w:val="00EA640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215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59F"/>
    <w:rPr>
      <w:rFonts w:ascii="Tahoma" w:hAnsi="Tahoma" w:cs="Tahoma"/>
      <w:sz w:val="16"/>
      <w:szCs w:val="16"/>
    </w:rPr>
  </w:style>
  <w:style w:type="paragraph" w:styleId="Header">
    <w:name w:val="header"/>
    <w:basedOn w:val="Normal"/>
    <w:link w:val="HeaderChar"/>
    <w:uiPriority w:val="99"/>
    <w:semiHidden/>
    <w:unhideWhenUsed/>
    <w:rsid w:val="004D51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5198"/>
  </w:style>
  <w:style w:type="paragraph" w:styleId="Footer">
    <w:name w:val="footer"/>
    <w:basedOn w:val="Normal"/>
    <w:link w:val="FooterChar"/>
    <w:uiPriority w:val="99"/>
    <w:unhideWhenUsed/>
    <w:rsid w:val="004D5198"/>
    <w:pPr>
      <w:tabs>
        <w:tab w:val="center" w:pos="4680"/>
        <w:tab w:val="right" w:pos="9360"/>
      </w:tabs>
      <w:spacing w:line="240" w:lineRule="auto"/>
    </w:pPr>
  </w:style>
  <w:style w:type="character" w:customStyle="1" w:styleId="FooterChar">
    <w:name w:val="Footer Char"/>
    <w:basedOn w:val="DefaultParagraphFont"/>
    <w:link w:val="Footer"/>
    <w:uiPriority w:val="99"/>
    <w:rsid w:val="004D5198"/>
  </w:style>
  <w:style w:type="paragraph" w:styleId="TOCHeading">
    <w:name w:val="TOC Heading"/>
    <w:basedOn w:val="Heading1"/>
    <w:next w:val="Normal"/>
    <w:uiPriority w:val="39"/>
    <w:semiHidden/>
    <w:unhideWhenUsed/>
    <w:qFormat/>
    <w:rsid w:val="0080041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00417"/>
    <w:pPr>
      <w:spacing w:after="100"/>
    </w:pPr>
  </w:style>
  <w:style w:type="character" w:styleId="Hyperlink">
    <w:name w:val="Hyperlink"/>
    <w:basedOn w:val="DefaultParagraphFont"/>
    <w:uiPriority w:val="99"/>
    <w:unhideWhenUsed/>
    <w:rsid w:val="0080041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5F79"/>
  </w:style>
  <w:style w:type="paragraph" w:styleId="Heading1">
    <w:name w:val="heading 1"/>
    <w:basedOn w:val="Normal1"/>
    <w:next w:val="Normal1"/>
    <w:rsid w:val="00800417"/>
    <w:pPr>
      <w:keepNext/>
      <w:keepLines/>
      <w:spacing w:line="360" w:lineRule="auto"/>
      <w:jc w:val="both"/>
      <w:outlineLvl w:val="0"/>
    </w:pPr>
    <w:rPr>
      <w:rFonts w:ascii="Times New Roman" w:hAnsi="Times New Roman"/>
      <w:b/>
      <w:sz w:val="24"/>
      <w:szCs w:val="40"/>
    </w:rPr>
  </w:style>
  <w:style w:type="paragraph" w:styleId="Heading2">
    <w:name w:val="heading 2"/>
    <w:basedOn w:val="Normal1"/>
    <w:next w:val="Normal1"/>
    <w:rsid w:val="00EA640F"/>
    <w:pPr>
      <w:keepNext/>
      <w:keepLines/>
      <w:spacing w:before="360" w:after="120"/>
      <w:outlineLvl w:val="1"/>
    </w:pPr>
    <w:rPr>
      <w:sz w:val="32"/>
      <w:szCs w:val="32"/>
    </w:rPr>
  </w:style>
  <w:style w:type="paragraph" w:styleId="Heading3">
    <w:name w:val="heading 3"/>
    <w:basedOn w:val="Normal1"/>
    <w:next w:val="Normal1"/>
    <w:rsid w:val="00EA640F"/>
    <w:pPr>
      <w:keepNext/>
      <w:keepLines/>
      <w:spacing w:before="320" w:after="80"/>
      <w:outlineLvl w:val="2"/>
    </w:pPr>
    <w:rPr>
      <w:color w:val="434343"/>
      <w:sz w:val="28"/>
      <w:szCs w:val="28"/>
    </w:rPr>
  </w:style>
  <w:style w:type="paragraph" w:styleId="Heading4">
    <w:name w:val="heading 4"/>
    <w:basedOn w:val="Normal1"/>
    <w:next w:val="Normal1"/>
    <w:rsid w:val="00EA640F"/>
    <w:pPr>
      <w:keepNext/>
      <w:keepLines/>
      <w:spacing w:before="280" w:after="80"/>
      <w:outlineLvl w:val="3"/>
    </w:pPr>
    <w:rPr>
      <w:color w:val="666666"/>
      <w:sz w:val="24"/>
      <w:szCs w:val="24"/>
    </w:rPr>
  </w:style>
  <w:style w:type="paragraph" w:styleId="Heading5">
    <w:name w:val="heading 5"/>
    <w:basedOn w:val="Normal1"/>
    <w:next w:val="Normal1"/>
    <w:rsid w:val="00EA640F"/>
    <w:pPr>
      <w:keepNext/>
      <w:keepLines/>
      <w:spacing w:before="240" w:after="80"/>
      <w:outlineLvl w:val="4"/>
    </w:pPr>
    <w:rPr>
      <w:color w:val="666666"/>
    </w:rPr>
  </w:style>
  <w:style w:type="paragraph" w:styleId="Heading6">
    <w:name w:val="heading 6"/>
    <w:basedOn w:val="Normal1"/>
    <w:next w:val="Normal1"/>
    <w:rsid w:val="00EA64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640F"/>
  </w:style>
  <w:style w:type="paragraph" w:styleId="Title">
    <w:name w:val="Title"/>
    <w:basedOn w:val="Normal1"/>
    <w:next w:val="Normal1"/>
    <w:rsid w:val="00EA640F"/>
    <w:pPr>
      <w:keepNext/>
      <w:keepLines/>
      <w:spacing w:after="60"/>
    </w:pPr>
    <w:rPr>
      <w:sz w:val="52"/>
      <w:szCs w:val="52"/>
    </w:rPr>
  </w:style>
  <w:style w:type="paragraph" w:styleId="Subtitle">
    <w:name w:val="Subtitle"/>
    <w:basedOn w:val="Normal1"/>
    <w:next w:val="Normal1"/>
    <w:rsid w:val="00EA640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215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59F"/>
    <w:rPr>
      <w:rFonts w:ascii="Tahoma" w:hAnsi="Tahoma" w:cs="Tahoma"/>
      <w:sz w:val="16"/>
      <w:szCs w:val="16"/>
    </w:rPr>
  </w:style>
  <w:style w:type="paragraph" w:styleId="Header">
    <w:name w:val="header"/>
    <w:basedOn w:val="Normal"/>
    <w:link w:val="HeaderChar"/>
    <w:uiPriority w:val="99"/>
    <w:semiHidden/>
    <w:unhideWhenUsed/>
    <w:rsid w:val="004D519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5198"/>
  </w:style>
  <w:style w:type="paragraph" w:styleId="Footer">
    <w:name w:val="footer"/>
    <w:basedOn w:val="Normal"/>
    <w:link w:val="FooterChar"/>
    <w:uiPriority w:val="99"/>
    <w:unhideWhenUsed/>
    <w:rsid w:val="004D5198"/>
    <w:pPr>
      <w:tabs>
        <w:tab w:val="center" w:pos="4680"/>
        <w:tab w:val="right" w:pos="9360"/>
      </w:tabs>
      <w:spacing w:line="240" w:lineRule="auto"/>
    </w:pPr>
  </w:style>
  <w:style w:type="character" w:customStyle="1" w:styleId="FooterChar">
    <w:name w:val="Footer Char"/>
    <w:basedOn w:val="DefaultParagraphFont"/>
    <w:link w:val="Footer"/>
    <w:uiPriority w:val="99"/>
    <w:rsid w:val="004D5198"/>
  </w:style>
  <w:style w:type="paragraph" w:styleId="TOCHeading">
    <w:name w:val="TOC Heading"/>
    <w:basedOn w:val="Heading1"/>
    <w:next w:val="Normal"/>
    <w:uiPriority w:val="39"/>
    <w:semiHidden/>
    <w:unhideWhenUsed/>
    <w:qFormat/>
    <w:rsid w:val="0080041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00417"/>
    <w:pPr>
      <w:spacing w:after="100"/>
    </w:pPr>
  </w:style>
  <w:style w:type="character" w:styleId="Hyperlink">
    <w:name w:val="Hyperlink"/>
    <w:basedOn w:val="DefaultParagraphFont"/>
    <w:uiPriority w:val="99"/>
    <w:unhideWhenUsed/>
    <w:rsid w:val="008004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FE29B5-1B37-4C5D-8668-8BC939E1C6A1}" type="doc">
      <dgm:prSet loTypeId="urn:microsoft.com/office/officeart/2005/8/layout/radial1" loCatId="cycle" qsTypeId="urn:microsoft.com/office/officeart/2005/8/quickstyle/simple5" qsCatId="simple" csTypeId="urn:microsoft.com/office/officeart/2005/8/colors/colorful4" csCatId="colorful" phldr="1"/>
      <dgm:spPr/>
      <dgm:t>
        <a:bodyPr/>
        <a:lstStyle/>
        <a:p>
          <a:endParaRPr lang="en-US"/>
        </a:p>
      </dgm:t>
    </dgm:pt>
    <dgm:pt modelId="{79FEBF7A-0D61-4A2B-A835-B8CF02A892A7}">
      <dgm:prSet phldrT="[Text]" custT="1"/>
      <dgm:spPr/>
      <dgm:t>
        <a:bodyPr/>
        <a:lstStyle/>
        <a:p>
          <a:r>
            <a:rPr lang="en-US" sz="1100" b="1">
              <a:solidFill>
                <a:sysClr val="windowText" lastClr="000000"/>
              </a:solidFill>
              <a:latin typeface="Times New Roman" pitchFamily="18" charset="0"/>
              <a:cs typeface="Times New Roman" pitchFamily="18" charset="0"/>
            </a:rPr>
            <a:t>The process of  career development</a:t>
          </a:r>
        </a:p>
      </dgm:t>
    </dgm:pt>
    <dgm:pt modelId="{E0315A6D-934E-46D3-95AC-2CF27C3A500E}" type="parTrans" cxnId="{A26D07B1-729A-445C-9209-A3E5765E0FDF}">
      <dgm:prSet/>
      <dgm:spPr/>
      <dgm:t>
        <a:bodyPr/>
        <a:lstStyle/>
        <a:p>
          <a:endParaRPr lang="en-US"/>
        </a:p>
      </dgm:t>
    </dgm:pt>
    <dgm:pt modelId="{41801977-295F-4E8D-A2F6-EF397AED19A3}" type="sibTrans" cxnId="{A26D07B1-729A-445C-9209-A3E5765E0FDF}">
      <dgm:prSet/>
      <dgm:spPr/>
      <dgm:t>
        <a:bodyPr/>
        <a:lstStyle/>
        <a:p>
          <a:endParaRPr lang="en-US"/>
        </a:p>
      </dgm:t>
    </dgm:pt>
    <dgm:pt modelId="{20898773-9027-4DF9-9C78-2F79B4B1F962}">
      <dgm:prSet phldrT="[Text]" custT="1"/>
      <dgm:spPr/>
      <dgm:t>
        <a:bodyPr/>
        <a:lstStyle/>
        <a:p>
          <a:r>
            <a:rPr lang="en-US" sz="1100" b="1">
              <a:solidFill>
                <a:sysClr val="windowText" lastClr="000000"/>
              </a:solidFill>
              <a:latin typeface="Times New Roman" pitchFamily="18" charset="0"/>
              <a:cs typeface="Times New Roman" pitchFamily="18" charset="0"/>
            </a:rPr>
            <a:t>Self awareness </a:t>
          </a:r>
        </a:p>
      </dgm:t>
    </dgm:pt>
    <dgm:pt modelId="{C3AEC83B-9552-4878-AFF8-CCF230A2E007}" type="parTrans" cxnId="{D691D32D-1CD1-44EF-8E14-55055C0489E8}">
      <dgm:prSet/>
      <dgm:spPr/>
      <dgm:t>
        <a:bodyPr/>
        <a:lstStyle/>
        <a:p>
          <a:endParaRPr lang="en-US"/>
        </a:p>
      </dgm:t>
    </dgm:pt>
    <dgm:pt modelId="{D13323FC-13EE-48D2-B1B3-5B2FFF46DECD}" type="sibTrans" cxnId="{D691D32D-1CD1-44EF-8E14-55055C0489E8}">
      <dgm:prSet/>
      <dgm:spPr/>
      <dgm:t>
        <a:bodyPr/>
        <a:lstStyle/>
        <a:p>
          <a:endParaRPr lang="en-US"/>
        </a:p>
      </dgm:t>
    </dgm:pt>
    <dgm:pt modelId="{CF37417C-B376-4AA5-986E-6C831707ACEA}">
      <dgm:prSet phldrT="[Text]" custT="1"/>
      <dgm:spPr/>
      <dgm:t>
        <a:bodyPr/>
        <a:lstStyle/>
        <a:p>
          <a:r>
            <a:rPr lang="en-US" sz="1100" b="1">
              <a:solidFill>
                <a:sysClr val="windowText" lastClr="000000"/>
              </a:solidFill>
              <a:latin typeface="Times New Roman" pitchFamily="18" charset="0"/>
              <a:cs typeface="Times New Roman" pitchFamily="18" charset="0"/>
            </a:rPr>
            <a:t>Opportunity awareness</a:t>
          </a:r>
        </a:p>
      </dgm:t>
    </dgm:pt>
    <dgm:pt modelId="{520E9F9B-4E19-49D7-ACB4-A4E180C998A4}" type="parTrans" cxnId="{D9981E1A-6F28-475E-9F6F-C40698353BD1}">
      <dgm:prSet/>
      <dgm:spPr/>
      <dgm:t>
        <a:bodyPr/>
        <a:lstStyle/>
        <a:p>
          <a:endParaRPr lang="en-US"/>
        </a:p>
      </dgm:t>
    </dgm:pt>
    <dgm:pt modelId="{A6C1A484-12C2-49AC-9A6A-0BE03911F4C5}" type="sibTrans" cxnId="{D9981E1A-6F28-475E-9F6F-C40698353BD1}">
      <dgm:prSet/>
      <dgm:spPr/>
      <dgm:t>
        <a:bodyPr/>
        <a:lstStyle/>
        <a:p>
          <a:endParaRPr lang="en-US"/>
        </a:p>
      </dgm:t>
    </dgm:pt>
    <dgm:pt modelId="{85E5ED4C-F96B-4F96-A770-584A3A7FD547}">
      <dgm:prSet phldrT="[Text]" custT="1"/>
      <dgm:spPr/>
      <dgm:t>
        <a:bodyPr/>
        <a:lstStyle/>
        <a:p>
          <a:r>
            <a:rPr lang="en-US" sz="1100" b="1">
              <a:solidFill>
                <a:sysClr val="windowText" lastClr="000000"/>
              </a:solidFill>
              <a:latin typeface="Times New Roman" pitchFamily="18" charset="0"/>
              <a:cs typeface="Times New Roman" pitchFamily="18" charset="0"/>
            </a:rPr>
            <a:t>Decision making</a:t>
          </a:r>
        </a:p>
      </dgm:t>
    </dgm:pt>
    <dgm:pt modelId="{FF0B6B17-4052-4D6D-B765-31E7C47911EC}" type="parTrans" cxnId="{94155A1F-DFE4-4714-A2BC-593149850BC2}">
      <dgm:prSet/>
      <dgm:spPr/>
      <dgm:t>
        <a:bodyPr/>
        <a:lstStyle/>
        <a:p>
          <a:endParaRPr lang="en-US"/>
        </a:p>
      </dgm:t>
    </dgm:pt>
    <dgm:pt modelId="{CBA270E8-251A-4CEF-AFF1-042CB3F0FC87}" type="sibTrans" cxnId="{94155A1F-DFE4-4714-A2BC-593149850BC2}">
      <dgm:prSet/>
      <dgm:spPr/>
      <dgm:t>
        <a:bodyPr/>
        <a:lstStyle/>
        <a:p>
          <a:endParaRPr lang="en-US"/>
        </a:p>
      </dgm:t>
    </dgm:pt>
    <dgm:pt modelId="{A2FE825C-E1E1-4813-9CA1-3CF9F12CC27D}">
      <dgm:prSet phldrT="[Text]" custT="1"/>
      <dgm:spPr/>
      <dgm:t>
        <a:bodyPr/>
        <a:lstStyle/>
        <a:p>
          <a:r>
            <a:rPr lang="en-US" sz="1100" b="1">
              <a:solidFill>
                <a:sysClr val="windowText" lastClr="000000"/>
              </a:solidFill>
              <a:latin typeface="Times New Roman" pitchFamily="18" charset="0"/>
              <a:cs typeface="Times New Roman" pitchFamily="18" charset="0"/>
            </a:rPr>
            <a:t>Trabsition learning</a:t>
          </a:r>
        </a:p>
      </dgm:t>
    </dgm:pt>
    <dgm:pt modelId="{58DBD4A8-CEFD-4B9C-8CF4-33780DE39BB7}" type="parTrans" cxnId="{F74CD73C-1853-41DB-836A-B1C7C6B16742}">
      <dgm:prSet/>
      <dgm:spPr/>
      <dgm:t>
        <a:bodyPr/>
        <a:lstStyle/>
        <a:p>
          <a:endParaRPr lang="en-US"/>
        </a:p>
      </dgm:t>
    </dgm:pt>
    <dgm:pt modelId="{A217DA00-C1BF-4B08-A58F-D2C022E3A78D}" type="sibTrans" cxnId="{F74CD73C-1853-41DB-836A-B1C7C6B16742}">
      <dgm:prSet/>
      <dgm:spPr/>
      <dgm:t>
        <a:bodyPr/>
        <a:lstStyle/>
        <a:p>
          <a:endParaRPr lang="en-US"/>
        </a:p>
      </dgm:t>
    </dgm:pt>
    <dgm:pt modelId="{FB6FBE17-FDE6-449D-8967-46241843F8C4}" type="pres">
      <dgm:prSet presAssocID="{E5FE29B5-1B37-4C5D-8668-8BC939E1C6A1}" presName="cycle" presStyleCnt="0">
        <dgm:presLayoutVars>
          <dgm:chMax val="1"/>
          <dgm:dir/>
          <dgm:animLvl val="ctr"/>
          <dgm:resizeHandles val="exact"/>
        </dgm:presLayoutVars>
      </dgm:prSet>
      <dgm:spPr/>
      <dgm:t>
        <a:bodyPr/>
        <a:lstStyle/>
        <a:p>
          <a:endParaRPr lang="en-US"/>
        </a:p>
      </dgm:t>
    </dgm:pt>
    <dgm:pt modelId="{89CA0FB6-1441-41C5-801B-0E6409488BA7}" type="pres">
      <dgm:prSet presAssocID="{79FEBF7A-0D61-4A2B-A835-B8CF02A892A7}" presName="centerShape" presStyleLbl="node0" presStyleIdx="0" presStyleCnt="1" custScaleX="137702"/>
      <dgm:spPr/>
      <dgm:t>
        <a:bodyPr/>
        <a:lstStyle/>
        <a:p>
          <a:endParaRPr lang="en-US"/>
        </a:p>
      </dgm:t>
    </dgm:pt>
    <dgm:pt modelId="{FB5D1182-6830-4B6C-99CA-9BAC9258A40D}" type="pres">
      <dgm:prSet presAssocID="{C3AEC83B-9552-4878-AFF8-CCF230A2E007}" presName="Name9" presStyleLbl="parChTrans1D2" presStyleIdx="0" presStyleCnt="4"/>
      <dgm:spPr/>
      <dgm:t>
        <a:bodyPr/>
        <a:lstStyle/>
        <a:p>
          <a:endParaRPr lang="en-US"/>
        </a:p>
      </dgm:t>
    </dgm:pt>
    <dgm:pt modelId="{AD13E4E0-641D-4334-A457-A56325057255}" type="pres">
      <dgm:prSet presAssocID="{C3AEC83B-9552-4878-AFF8-CCF230A2E007}" presName="connTx" presStyleLbl="parChTrans1D2" presStyleIdx="0" presStyleCnt="4"/>
      <dgm:spPr/>
      <dgm:t>
        <a:bodyPr/>
        <a:lstStyle/>
        <a:p>
          <a:endParaRPr lang="en-US"/>
        </a:p>
      </dgm:t>
    </dgm:pt>
    <dgm:pt modelId="{D1C6BBAD-AF92-4A5C-AAA6-2AA983ECF4DC}" type="pres">
      <dgm:prSet presAssocID="{20898773-9027-4DF9-9C78-2F79B4B1F962}" presName="node" presStyleLbl="node1" presStyleIdx="0" presStyleCnt="4" custScaleX="125398">
        <dgm:presLayoutVars>
          <dgm:bulletEnabled val="1"/>
        </dgm:presLayoutVars>
      </dgm:prSet>
      <dgm:spPr/>
      <dgm:t>
        <a:bodyPr/>
        <a:lstStyle/>
        <a:p>
          <a:endParaRPr lang="en-US"/>
        </a:p>
      </dgm:t>
    </dgm:pt>
    <dgm:pt modelId="{7B7A3B3B-254C-4E9A-915F-3CD6C9BED7D6}" type="pres">
      <dgm:prSet presAssocID="{520E9F9B-4E19-49D7-ACB4-A4E180C998A4}" presName="Name9" presStyleLbl="parChTrans1D2" presStyleIdx="1" presStyleCnt="4"/>
      <dgm:spPr/>
      <dgm:t>
        <a:bodyPr/>
        <a:lstStyle/>
        <a:p>
          <a:endParaRPr lang="en-US"/>
        </a:p>
      </dgm:t>
    </dgm:pt>
    <dgm:pt modelId="{87F6A4FD-C5B3-4425-A73B-D1B9369EAB41}" type="pres">
      <dgm:prSet presAssocID="{520E9F9B-4E19-49D7-ACB4-A4E180C998A4}" presName="connTx" presStyleLbl="parChTrans1D2" presStyleIdx="1" presStyleCnt="4"/>
      <dgm:spPr/>
      <dgm:t>
        <a:bodyPr/>
        <a:lstStyle/>
        <a:p>
          <a:endParaRPr lang="en-US"/>
        </a:p>
      </dgm:t>
    </dgm:pt>
    <dgm:pt modelId="{B6212D4E-8DA5-4839-B4BA-260FA4E470D6}" type="pres">
      <dgm:prSet presAssocID="{CF37417C-B376-4AA5-986E-6C831707ACEA}" presName="node" presStyleLbl="node1" presStyleIdx="1" presStyleCnt="4" custScaleX="123862">
        <dgm:presLayoutVars>
          <dgm:bulletEnabled val="1"/>
        </dgm:presLayoutVars>
      </dgm:prSet>
      <dgm:spPr/>
      <dgm:t>
        <a:bodyPr/>
        <a:lstStyle/>
        <a:p>
          <a:endParaRPr lang="en-US"/>
        </a:p>
      </dgm:t>
    </dgm:pt>
    <dgm:pt modelId="{2C5AB2CC-1B66-4D5A-B0FF-3B44556EE796}" type="pres">
      <dgm:prSet presAssocID="{FF0B6B17-4052-4D6D-B765-31E7C47911EC}" presName="Name9" presStyleLbl="parChTrans1D2" presStyleIdx="2" presStyleCnt="4"/>
      <dgm:spPr/>
      <dgm:t>
        <a:bodyPr/>
        <a:lstStyle/>
        <a:p>
          <a:endParaRPr lang="en-US"/>
        </a:p>
      </dgm:t>
    </dgm:pt>
    <dgm:pt modelId="{8A132439-0FF8-44C3-9B08-4E6601EC2BA9}" type="pres">
      <dgm:prSet presAssocID="{FF0B6B17-4052-4D6D-B765-31E7C47911EC}" presName="connTx" presStyleLbl="parChTrans1D2" presStyleIdx="2" presStyleCnt="4"/>
      <dgm:spPr/>
      <dgm:t>
        <a:bodyPr/>
        <a:lstStyle/>
        <a:p>
          <a:endParaRPr lang="en-US"/>
        </a:p>
      </dgm:t>
    </dgm:pt>
    <dgm:pt modelId="{4AB49FBF-65FC-4748-8ADE-4ECFDE488B5E}" type="pres">
      <dgm:prSet presAssocID="{85E5ED4C-F96B-4F96-A770-584A3A7FD547}" presName="node" presStyleLbl="node1" presStyleIdx="2" presStyleCnt="4">
        <dgm:presLayoutVars>
          <dgm:bulletEnabled val="1"/>
        </dgm:presLayoutVars>
      </dgm:prSet>
      <dgm:spPr/>
      <dgm:t>
        <a:bodyPr/>
        <a:lstStyle/>
        <a:p>
          <a:endParaRPr lang="en-US"/>
        </a:p>
      </dgm:t>
    </dgm:pt>
    <dgm:pt modelId="{0799612F-8378-4C4E-A39A-79147C05F451}" type="pres">
      <dgm:prSet presAssocID="{58DBD4A8-CEFD-4B9C-8CF4-33780DE39BB7}" presName="Name9" presStyleLbl="parChTrans1D2" presStyleIdx="3" presStyleCnt="4"/>
      <dgm:spPr/>
      <dgm:t>
        <a:bodyPr/>
        <a:lstStyle/>
        <a:p>
          <a:endParaRPr lang="en-US"/>
        </a:p>
      </dgm:t>
    </dgm:pt>
    <dgm:pt modelId="{EF5812CE-7AB6-4935-A315-EF2D8FC2AEB4}" type="pres">
      <dgm:prSet presAssocID="{58DBD4A8-CEFD-4B9C-8CF4-33780DE39BB7}" presName="connTx" presStyleLbl="parChTrans1D2" presStyleIdx="3" presStyleCnt="4"/>
      <dgm:spPr/>
      <dgm:t>
        <a:bodyPr/>
        <a:lstStyle/>
        <a:p>
          <a:endParaRPr lang="en-US"/>
        </a:p>
      </dgm:t>
    </dgm:pt>
    <dgm:pt modelId="{9A2180A2-9152-44AA-9E29-1FE7045D3606}" type="pres">
      <dgm:prSet presAssocID="{A2FE825C-E1E1-4813-9CA1-3CF9F12CC27D}" presName="node" presStyleLbl="node1" presStyleIdx="3" presStyleCnt="4" custScaleX="120874">
        <dgm:presLayoutVars>
          <dgm:bulletEnabled val="1"/>
        </dgm:presLayoutVars>
      </dgm:prSet>
      <dgm:spPr/>
      <dgm:t>
        <a:bodyPr/>
        <a:lstStyle/>
        <a:p>
          <a:endParaRPr lang="en-US"/>
        </a:p>
      </dgm:t>
    </dgm:pt>
  </dgm:ptLst>
  <dgm:cxnLst>
    <dgm:cxn modelId="{78AA3E93-C431-46C8-B49D-9893C0DB60D4}" type="presOf" srcId="{85E5ED4C-F96B-4F96-A770-584A3A7FD547}" destId="{4AB49FBF-65FC-4748-8ADE-4ECFDE488B5E}" srcOrd="0" destOrd="0" presId="urn:microsoft.com/office/officeart/2005/8/layout/radial1"/>
    <dgm:cxn modelId="{0AA48881-0B7B-4139-B9DF-163957A79CBC}" type="presOf" srcId="{20898773-9027-4DF9-9C78-2F79B4B1F962}" destId="{D1C6BBAD-AF92-4A5C-AAA6-2AA983ECF4DC}" srcOrd="0" destOrd="0" presId="urn:microsoft.com/office/officeart/2005/8/layout/radial1"/>
    <dgm:cxn modelId="{FA83CC54-CAAD-42B0-9DD4-74A84CBCDA25}" type="presOf" srcId="{C3AEC83B-9552-4878-AFF8-CCF230A2E007}" destId="{FB5D1182-6830-4B6C-99CA-9BAC9258A40D}" srcOrd="0" destOrd="0" presId="urn:microsoft.com/office/officeart/2005/8/layout/radial1"/>
    <dgm:cxn modelId="{25D99C63-3CC5-4808-A9BA-08E11084219C}" type="presOf" srcId="{520E9F9B-4E19-49D7-ACB4-A4E180C998A4}" destId="{87F6A4FD-C5B3-4425-A73B-D1B9369EAB41}" srcOrd="1" destOrd="0" presId="urn:microsoft.com/office/officeart/2005/8/layout/radial1"/>
    <dgm:cxn modelId="{3F89C10E-5B7D-4297-BAF1-E33E3AA6C87B}" type="presOf" srcId="{CF37417C-B376-4AA5-986E-6C831707ACEA}" destId="{B6212D4E-8DA5-4839-B4BA-260FA4E470D6}" srcOrd="0" destOrd="0" presId="urn:microsoft.com/office/officeart/2005/8/layout/radial1"/>
    <dgm:cxn modelId="{54213DFD-D0B6-4839-ACAA-AB819B0309A2}" type="presOf" srcId="{FF0B6B17-4052-4D6D-B765-31E7C47911EC}" destId="{8A132439-0FF8-44C3-9B08-4E6601EC2BA9}" srcOrd="1" destOrd="0" presId="urn:microsoft.com/office/officeart/2005/8/layout/radial1"/>
    <dgm:cxn modelId="{37B6E263-0AA4-4F56-846B-B1A72174E7AE}" type="presOf" srcId="{58DBD4A8-CEFD-4B9C-8CF4-33780DE39BB7}" destId="{EF5812CE-7AB6-4935-A315-EF2D8FC2AEB4}" srcOrd="1" destOrd="0" presId="urn:microsoft.com/office/officeart/2005/8/layout/radial1"/>
    <dgm:cxn modelId="{F74CD73C-1853-41DB-836A-B1C7C6B16742}" srcId="{79FEBF7A-0D61-4A2B-A835-B8CF02A892A7}" destId="{A2FE825C-E1E1-4813-9CA1-3CF9F12CC27D}" srcOrd="3" destOrd="0" parTransId="{58DBD4A8-CEFD-4B9C-8CF4-33780DE39BB7}" sibTransId="{A217DA00-C1BF-4B08-A58F-D2C022E3A78D}"/>
    <dgm:cxn modelId="{EA5619E5-096C-40CF-90FE-926CE4391296}" type="presOf" srcId="{C3AEC83B-9552-4878-AFF8-CCF230A2E007}" destId="{AD13E4E0-641D-4334-A457-A56325057255}" srcOrd="1" destOrd="0" presId="urn:microsoft.com/office/officeart/2005/8/layout/radial1"/>
    <dgm:cxn modelId="{0F8FC8BE-FD18-40D2-9644-D58E073C3B51}" type="presOf" srcId="{520E9F9B-4E19-49D7-ACB4-A4E180C998A4}" destId="{7B7A3B3B-254C-4E9A-915F-3CD6C9BED7D6}" srcOrd="0" destOrd="0" presId="urn:microsoft.com/office/officeart/2005/8/layout/radial1"/>
    <dgm:cxn modelId="{8DD0039F-0E36-44D9-960A-6846F1DA5C5C}" type="presOf" srcId="{FF0B6B17-4052-4D6D-B765-31E7C47911EC}" destId="{2C5AB2CC-1B66-4D5A-B0FF-3B44556EE796}" srcOrd="0" destOrd="0" presId="urn:microsoft.com/office/officeart/2005/8/layout/radial1"/>
    <dgm:cxn modelId="{5B7F0C90-BC33-426E-A6A2-08179C8A939B}" type="presOf" srcId="{A2FE825C-E1E1-4813-9CA1-3CF9F12CC27D}" destId="{9A2180A2-9152-44AA-9E29-1FE7045D3606}" srcOrd="0" destOrd="0" presId="urn:microsoft.com/office/officeart/2005/8/layout/radial1"/>
    <dgm:cxn modelId="{3D8B58E2-849E-4E9F-AFFB-37CC69F6DD09}" type="presOf" srcId="{58DBD4A8-CEFD-4B9C-8CF4-33780DE39BB7}" destId="{0799612F-8378-4C4E-A39A-79147C05F451}" srcOrd="0" destOrd="0" presId="urn:microsoft.com/office/officeart/2005/8/layout/radial1"/>
    <dgm:cxn modelId="{A26D07B1-729A-445C-9209-A3E5765E0FDF}" srcId="{E5FE29B5-1B37-4C5D-8668-8BC939E1C6A1}" destId="{79FEBF7A-0D61-4A2B-A835-B8CF02A892A7}" srcOrd="0" destOrd="0" parTransId="{E0315A6D-934E-46D3-95AC-2CF27C3A500E}" sibTransId="{41801977-295F-4E8D-A2F6-EF397AED19A3}"/>
    <dgm:cxn modelId="{E77B0442-77DE-4835-BC6D-C586358FD7D7}" type="presOf" srcId="{79FEBF7A-0D61-4A2B-A835-B8CF02A892A7}" destId="{89CA0FB6-1441-41C5-801B-0E6409488BA7}" srcOrd="0" destOrd="0" presId="urn:microsoft.com/office/officeart/2005/8/layout/radial1"/>
    <dgm:cxn modelId="{D0B61240-6754-4E59-9978-71308B997A18}" type="presOf" srcId="{E5FE29B5-1B37-4C5D-8668-8BC939E1C6A1}" destId="{FB6FBE17-FDE6-449D-8967-46241843F8C4}" srcOrd="0" destOrd="0" presId="urn:microsoft.com/office/officeart/2005/8/layout/radial1"/>
    <dgm:cxn modelId="{D691D32D-1CD1-44EF-8E14-55055C0489E8}" srcId="{79FEBF7A-0D61-4A2B-A835-B8CF02A892A7}" destId="{20898773-9027-4DF9-9C78-2F79B4B1F962}" srcOrd="0" destOrd="0" parTransId="{C3AEC83B-9552-4878-AFF8-CCF230A2E007}" sibTransId="{D13323FC-13EE-48D2-B1B3-5B2FFF46DECD}"/>
    <dgm:cxn modelId="{94155A1F-DFE4-4714-A2BC-593149850BC2}" srcId="{79FEBF7A-0D61-4A2B-A835-B8CF02A892A7}" destId="{85E5ED4C-F96B-4F96-A770-584A3A7FD547}" srcOrd="2" destOrd="0" parTransId="{FF0B6B17-4052-4D6D-B765-31E7C47911EC}" sibTransId="{CBA270E8-251A-4CEF-AFF1-042CB3F0FC87}"/>
    <dgm:cxn modelId="{D9981E1A-6F28-475E-9F6F-C40698353BD1}" srcId="{79FEBF7A-0D61-4A2B-A835-B8CF02A892A7}" destId="{CF37417C-B376-4AA5-986E-6C831707ACEA}" srcOrd="1" destOrd="0" parTransId="{520E9F9B-4E19-49D7-ACB4-A4E180C998A4}" sibTransId="{A6C1A484-12C2-49AC-9A6A-0BE03911F4C5}"/>
    <dgm:cxn modelId="{8DB8F7ED-9F9F-4B5B-B6ED-D05111591FAD}" type="presParOf" srcId="{FB6FBE17-FDE6-449D-8967-46241843F8C4}" destId="{89CA0FB6-1441-41C5-801B-0E6409488BA7}" srcOrd="0" destOrd="0" presId="urn:microsoft.com/office/officeart/2005/8/layout/radial1"/>
    <dgm:cxn modelId="{266C7AE5-C9FA-45DF-9E2A-51B79A2F6EBF}" type="presParOf" srcId="{FB6FBE17-FDE6-449D-8967-46241843F8C4}" destId="{FB5D1182-6830-4B6C-99CA-9BAC9258A40D}" srcOrd="1" destOrd="0" presId="urn:microsoft.com/office/officeart/2005/8/layout/radial1"/>
    <dgm:cxn modelId="{822D6E73-D84B-46C3-96A3-D794DB0EB961}" type="presParOf" srcId="{FB5D1182-6830-4B6C-99CA-9BAC9258A40D}" destId="{AD13E4E0-641D-4334-A457-A56325057255}" srcOrd="0" destOrd="0" presId="urn:microsoft.com/office/officeart/2005/8/layout/radial1"/>
    <dgm:cxn modelId="{4C71BAFE-A779-4FE6-B054-B6236A37A0A4}" type="presParOf" srcId="{FB6FBE17-FDE6-449D-8967-46241843F8C4}" destId="{D1C6BBAD-AF92-4A5C-AAA6-2AA983ECF4DC}" srcOrd="2" destOrd="0" presId="urn:microsoft.com/office/officeart/2005/8/layout/radial1"/>
    <dgm:cxn modelId="{0C34C9A8-7FC2-4796-B71C-72DABD3CEECE}" type="presParOf" srcId="{FB6FBE17-FDE6-449D-8967-46241843F8C4}" destId="{7B7A3B3B-254C-4E9A-915F-3CD6C9BED7D6}" srcOrd="3" destOrd="0" presId="urn:microsoft.com/office/officeart/2005/8/layout/radial1"/>
    <dgm:cxn modelId="{B3B71EBF-9EE0-49DB-8980-64826BC8E70B}" type="presParOf" srcId="{7B7A3B3B-254C-4E9A-915F-3CD6C9BED7D6}" destId="{87F6A4FD-C5B3-4425-A73B-D1B9369EAB41}" srcOrd="0" destOrd="0" presId="urn:microsoft.com/office/officeart/2005/8/layout/radial1"/>
    <dgm:cxn modelId="{D7DBE857-AC7F-43F6-BCE8-CF29650F08C0}" type="presParOf" srcId="{FB6FBE17-FDE6-449D-8967-46241843F8C4}" destId="{B6212D4E-8DA5-4839-B4BA-260FA4E470D6}" srcOrd="4" destOrd="0" presId="urn:microsoft.com/office/officeart/2005/8/layout/radial1"/>
    <dgm:cxn modelId="{1EF29C84-A30D-4333-96CA-13244C706FB6}" type="presParOf" srcId="{FB6FBE17-FDE6-449D-8967-46241843F8C4}" destId="{2C5AB2CC-1B66-4D5A-B0FF-3B44556EE796}" srcOrd="5" destOrd="0" presId="urn:microsoft.com/office/officeart/2005/8/layout/radial1"/>
    <dgm:cxn modelId="{D0C487FD-4235-4E18-AD0C-4DC8A6C3D404}" type="presParOf" srcId="{2C5AB2CC-1B66-4D5A-B0FF-3B44556EE796}" destId="{8A132439-0FF8-44C3-9B08-4E6601EC2BA9}" srcOrd="0" destOrd="0" presId="urn:microsoft.com/office/officeart/2005/8/layout/radial1"/>
    <dgm:cxn modelId="{E6AAE7D8-D632-4C00-B3BD-A6A1E9F52631}" type="presParOf" srcId="{FB6FBE17-FDE6-449D-8967-46241843F8C4}" destId="{4AB49FBF-65FC-4748-8ADE-4ECFDE488B5E}" srcOrd="6" destOrd="0" presId="urn:microsoft.com/office/officeart/2005/8/layout/radial1"/>
    <dgm:cxn modelId="{F652065D-2995-43FF-B0F8-C20E85E7C9A3}" type="presParOf" srcId="{FB6FBE17-FDE6-449D-8967-46241843F8C4}" destId="{0799612F-8378-4C4E-A39A-79147C05F451}" srcOrd="7" destOrd="0" presId="urn:microsoft.com/office/officeart/2005/8/layout/radial1"/>
    <dgm:cxn modelId="{355C6BC5-8C7D-429E-92C9-EC002C03E615}" type="presParOf" srcId="{0799612F-8378-4C4E-A39A-79147C05F451}" destId="{EF5812CE-7AB6-4935-A315-EF2D8FC2AEB4}" srcOrd="0" destOrd="0" presId="urn:microsoft.com/office/officeart/2005/8/layout/radial1"/>
    <dgm:cxn modelId="{D75924BD-3828-4802-90EB-36055E901B8D}" type="presParOf" srcId="{FB6FBE17-FDE6-449D-8967-46241843F8C4}" destId="{9A2180A2-9152-44AA-9E29-1FE7045D3606}"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A445FB-E56D-405B-9D30-B7DA64EEA8ED}" type="doc">
      <dgm:prSet loTypeId="urn:microsoft.com/office/officeart/2005/8/layout/orgChart1" loCatId="hierarchy" qsTypeId="urn:microsoft.com/office/officeart/2005/8/quickstyle/simple4" qsCatId="simple" csTypeId="urn:microsoft.com/office/officeart/2005/8/colors/colorful2" csCatId="colorful" phldr="1"/>
      <dgm:spPr/>
      <dgm:t>
        <a:bodyPr/>
        <a:lstStyle/>
        <a:p>
          <a:endParaRPr lang="en-US"/>
        </a:p>
      </dgm:t>
    </dgm:pt>
    <dgm:pt modelId="{C79585FE-523B-4F67-94D8-2412474678F6}">
      <dgm:prSet phldrT="[Text]" custT="1"/>
      <dgm:spPr/>
      <dgm:t>
        <a:bodyPr/>
        <a:lstStyle/>
        <a:p>
          <a:pPr algn="ctr"/>
          <a:r>
            <a:rPr lang="en-US" sz="1400" b="1">
              <a:solidFill>
                <a:schemeClr val="tx1"/>
              </a:solidFill>
              <a:latin typeface="Times New Roman" pitchFamily="18" charset="0"/>
              <a:cs typeface="Times New Roman" pitchFamily="18" charset="0"/>
            </a:rPr>
            <a:t>Employability</a:t>
          </a:r>
        </a:p>
      </dgm:t>
    </dgm:pt>
    <dgm:pt modelId="{DFAD7786-CE85-45DE-80A3-BEED2BFDDA5E}" type="parTrans" cxnId="{4E6FA6EE-894E-4F44-B087-C641771CBB73}">
      <dgm:prSet/>
      <dgm:spPr/>
      <dgm:t>
        <a:bodyPr/>
        <a:lstStyle/>
        <a:p>
          <a:pPr algn="ctr"/>
          <a:endParaRPr lang="en-US"/>
        </a:p>
      </dgm:t>
    </dgm:pt>
    <dgm:pt modelId="{E8699877-5114-44A1-B28C-5BF4CD4FBA15}" type="sibTrans" cxnId="{4E6FA6EE-894E-4F44-B087-C641771CBB73}">
      <dgm:prSet/>
      <dgm:spPr/>
      <dgm:t>
        <a:bodyPr/>
        <a:lstStyle/>
        <a:p>
          <a:pPr algn="ctr"/>
          <a:endParaRPr lang="en-US"/>
        </a:p>
      </dgm:t>
    </dgm:pt>
    <dgm:pt modelId="{067289AA-11FA-4D58-90C6-C93A4A1B461C}" type="asst">
      <dgm:prSet phldrT="[Text]" custT="1"/>
      <dgm:spPr/>
      <dgm:t>
        <a:bodyPr/>
        <a:lstStyle/>
        <a:p>
          <a:pPr algn="ctr"/>
          <a:r>
            <a:rPr lang="en-US" sz="1400" b="1">
              <a:solidFill>
                <a:schemeClr val="tx1"/>
              </a:solidFill>
              <a:latin typeface="Times New Roman" pitchFamily="18" charset="0"/>
              <a:cs typeface="Times New Roman" pitchFamily="18" charset="0"/>
            </a:rPr>
            <a:t>Understanding</a:t>
          </a:r>
        </a:p>
      </dgm:t>
    </dgm:pt>
    <dgm:pt modelId="{7BD3660B-1ED9-4A4D-B1A6-659317ABB10A}" type="parTrans" cxnId="{FADA30D3-0CFD-49F7-B56E-30D0BD1DF065}">
      <dgm:prSet/>
      <dgm:spPr/>
      <dgm:t>
        <a:bodyPr/>
        <a:lstStyle/>
        <a:p>
          <a:pPr algn="ctr"/>
          <a:endParaRPr lang="en-US"/>
        </a:p>
      </dgm:t>
    </dgm:pt>
    <dgm:pt modelId="{C9B36347-3A82-499C-AF57-583A66F72750}" type="sibTrans" cxnId="{FADA30D3-0CFD-49F7-B56E-30D0BD1DF065}">
      <dgm:prSet/>
      <dgm:spPr/>
      <dgm:t>
        <a:bodyPr/>
        <a:lstStyle/>
        <a:p>
          <a:pPr algn="ctr"/>
          <a:endParaRPr lang="en-US"/>
        </a:p>
      </dgm:t>
    </dgm:pt>
    <dgm:pt modelId="{B65F8D24-AA4F-467E-A930-20F86C5A8C84}">
      <dgm:prSet phldrT="[Text]" custT="1"/>
      <dgm:spPr/>
      <dgm:t>
        <a:bodyPr/>
        <a:lstStyle/>
        <a:p>
          <a:pPr algn="ctr"/>
          <a:r>
            <a:rPr lang="en-US" sz="1400" b="1">
              <a:solidFill>
                <a:schemeClr val="tx1"/>
              </a:solidFill>
              <a:latin typeface="Times New Roman" pitchFamily="18" charset="0"/>
              <a:cs typeface="Times New Roman" pitchFamily="18" charset="0"/>
            </a:rPr>
            <a:t>Skills</a:t>
          </a:r>
        </a:p>
      </dgm:t>
    </dgm:pt>
    <dgm:pt modelId="{8AE9979B-7B7F-41A2-B326-3703EF3ECF92}" type="parTrans" cxnId="{3FFDB19C-C026-4E5E-B84F-3F60F26D7CCD}">
      <dgm:prSet/>
      <dgm:spPr/>
      <dgm:t>
        <a:bodyPr/>
        <a:lstStyle/>
        <a:p>
          <a:pPr algn="ctr"/>
          <a:endParaRPr lang="en-US"/>
        </a:p>
      </dgm:t>
    </dgm:pt>
    <dgm:pt modelId="{79726EEE-7BE3-4AE9-8F68-D6F7389B0D92}" type="sibTrans" cxnId="{3FFDB19C-C026-4E5E-B84F-3F60F26D7CCD}">
      <dgm:prSet/>
      <dgm:spPr/>
      <dgm:t>
        <a:bodyPr/>
        <a:lstStyle/>
        <a:p>
          <a:pPr algn="ctr"/>
          <a:endParaRPr lang="en-US"/>
        </a:p>
      </dgm:t>
    </dgm:pt>
    <dgm:pt modelId="{9E669DE7-397E-4026-B2C1-493C1BB7AC64}">
      <dgm:prSet phldrT="[Text]" custT="1"/>
      <dgm:spPr/>
      <dgm:t>
        <a:bodyPr/>
        <a:lstStyle/>
        <a:p>
          <a:pPr algn="ctr"/>
          <a:r>
            <a:rPr lang="en-US" sz="1400" b="1">
              <a:solidFill>
                <a:schemeClr val="tx1"/>
              </a:solidFill>
              <a:latin typeface="Times New Roman" pitchFamily="18" charset="0"/>
              <a:cs typeface="Times New Roman" pitchFamily="18" charset="0"/>
            </a:rPr>
            <a:t>Efficiency beliefs</a:t>
          </a:r>
        </a:p>
      </dgm:t>
    </dgm:pt>
    <dgm:pt modelId="{091CCD19-7B24-4ADC-8E4E-978364C8A51D}" type="parTrans" cxnId="{B14E1241-6415-46FE-8B0F-F824D121FEEB}">
      <dgm:prSet/>
      <dgm:spPr/>
      <dgm:t>
        <a:bodyPr/>
        <a:lstStyle/>
        <a:p>
          <a:pPr algn="ctr"/>
          <a:endParaRPr lang="en-US"/>
        </a:p>
      </dgm:t>
    </dgm:pt>
    <dgm:pt modelId="{B8036088-3F44-4E2F-8A89-12248111873D}" type="sibTrans" cxnId="{B14E1241-6415-46FE-8B0F-F824D121FEEB}">
      <dgm:prSet/>
      <dgm:spPr/>
      <dgm:t>
        <a:bodyPr/>
        <a:lstStyle/>
        <a:p>
          <a:pPr algn="ctr"/>
          <a:endParaRPr lang="en-US"/>
        </a:p>
      </dgm:t>
    </dgm:pt>
    <dgm:pt modelId="{25BE6C2E-B987-4B47-9CB3-0C097DA8D198}">
      <dgm:prSet phldrT="[Text]" custT="1"/>
      <dgm:spPr/>
      <dgm:t>
        <a:bodyPr/>
        <a:lstStyle/>
        <a:p>
          <a:pPr algn="ctr"/>
          <a:r>
            <a:rPr lang="en-US" sz="1400" b="1">
              <a:solidFill>
                <a:schemeClr val="tx1"/>
              </a:solidFill>
              <a:latin typeface="Times New Roman" pitchFamily="18" charset="0"/>
              <a:cs typeface="Times New Roman" pitchFamily="18" charset="0"/>
            </a:rPr>
            <a:t>Metacognition</a:t>
          </a:r>
        </a:p>
      </dgm:t>
    </dgm:pt>
    <dgm:pt modelId="{5D06211F-3754-4751-907A-73B965AFEDB1}" type="parTrans" cxnId="{882DFAC6-5F02-4110-9B11-70B102875040}">
      <dgm:prSet/>
      <dgm:spPr/>
      <dgm:t>
        <a:bodyPr/>
        <a:lstStyle/>
        <a:p>
          <a:pPr algn="ctr"/>
          <a:endParaRPr lang="en-US"/>
        </a:p>
      </dgm:t>
    </dgm:pt>
    <dgm:pt modelId="{35975854-E2F4-48F3-8C37-FD832C8F7BCE}" type="sibTrans" cxnId="{882DFAC6-5F02-4110-9B11-70B102875040}">
      <dgm:prSet/>
      <dgm:spPr/>
      <dgm:t>
        <a:bodyPr/>
        <a:lstStyle/>
        <a:p>
          <a:pPr algn="ctr"/>
          <a:endParaRPr lang="en-US"/>
        </a:p>
      </dgm:t>
    </dgm:pt>
    <dgm:pt modelId="{F96891FF-2A17-4037-A9E0-B1E928FA20A6}" type="pres">
      <dgm:prSet presAssocID="{1AA445FB-E56D-405B-9D30-B7DA64EEA8ED}" presName="hierChild1" presStyleCnt="0">
        <dgm:presLayoutVars>
          <dgm:orgChart val="1"/>
          <dgm:chPref val="1"/>
          <dgm:dir/>
          <dgm:animOne val="branch"/>
          <dgm:animLvl val="lvl"/>
          <dgm:resizeHandles/>
        </dgm:presLayoutVars>
      </dgm:prSet>
      <dgm:spPr/>
      <dgm:t>
        <a:bodyPr/>
        <a:lstStyle/>
        <a:p>
          <a:endParaRPr lang="en-US"/>
        </a:p>
      </dgm:t>
    </dgm:pt>
    <dgm:pt modelId="{C93466B8-067D-41F7-9461-42F781FD85C4}" type="pres">
      <dgm:prSet presAssocID="{C79585FE-523B-4F67-94D8-2412474678F6}" presName="hierRoot1" presStyleCnt="0">
        <dgm:presLayoutVars>
          <dgm:hierBranch val="init"/>
        </dgm:presLayoutVars>
      </dgm:prSet>
      <dgm:spPr/>
    </dgm:pt>
    <dgm:pt modelId="{02B9C8A1-9C71-4A63-9DBD-E7C035763A4A}" type="pres">
      <dgm:prSet presAssocID="{C79585FE-523B-4F67-94D8-2412474678F6}" presName="rootComposite1" presStyleCnt="0"/>
      <dgm:spPr/>
    </dgm:pt>
    <dgm:pt modelId="{623100F5-7C19-48EB-8D2B-8FD2A3ECB7D0}" type="pres">
      <dgm:prSet presAssocID="{C79585FE-523B-4F67-94D8-2412474678F6}" presName="rootText1" presStyleLbl="node0" presStyleIdx="0" presStyleCnt="1" custLinFactNeighborX="29098" custLinFactNeighborY="0">
        <dgm:presLayoutVars>
          <dgm:chPref val="3"/>
        </dgm:presLayoutVars>
      </dgm:prSet>
      <dgm:spPr/>
      <dgm:t>
        <a:bodyPr/>
        <a:lstStyle/>
        <a:p>
          <a:endParaRPr lang="en-US"/>
        </a:p>
      </dgm:t>
    </dgm:pt>
    <dgm:pt modelId="{8F21EB22-436E-41D7-AC20-D0999A455BAC}" type="pres">
      <dgm:prSet presAssocID="{C79585FE-523B-4F67-94D8-2412474678F6}" presName="rootConnector1" presStyleLbl="node1" presStyleIdx="0" presStyleCnt="0"/>
      <dgm:spPr/>
      <dgm:t>
        <a:bodyPr/>
        <a:lstStyle/>
        <a:p>
          <a:endParaRPr lang="en-US"/>
        </a:p>
      </dgm:t>
    </dgm:pt>
    <dgm:pt modelId="{A4816840-9C45-4768-9F8D-465E18420C1A}" type="pres">
      <dgm:prSet presAssocID="{C79585FE-523B-4F67-94D8-2412474678F6}" presName="hierChild2" presStyleCnt="0"/>
      <dgm:spPr/>
    </dgm:pt>
    <dgm:pt modelId="{B843530F-CE57-4500-B53F-8430BB06BE2B}" type="pres">
      <dgm:prSet presAssocID="{8AE9979B-7B7F-41A2-B326-3703EF3ECF92}" presName="Name37" presStyleLbl="parChTrans1D2" presStyleIdx="0" presStyleCnt="4"/>
      <dgm:spPr/>
      <dgm:t>
        <a:bodyPr/>
        <a:lstStyle/>
        <a:p>
          <a:endParaRPr lang="en-US"/>
        </a:p>
      </dgm:t>
    </dgm:pt>
    <dgm:pt modelId="{F2139A42-FC39-4907-BA85-1B9A7CCECE80}" type="pres">
      <dgm:prSet presAssocID="{B65F8D24-AA4F-467E-A930-20F86C5A8C84}" presName="hierRoot2" presStyleCnt="0">
        <dgm:presLayoutVars>
          <dgm:hierBranch val="init"/>
        </dgm:presLayoutVars>
      </dgm:prSet>
      <dgm:spPr/>
    </dgm:pt>
    <dgm:pt modelId="{C542F7D9-0CDD-4513-BE68-DFE5E735B061}" type="pres">
      <dgm:prSet presAssocID="{B65F8D24-AA4F-467E-A930-20F86C5A8C84}" presName="rootComposite" presStyleCnt="0"/>
      <dgm:spPr/>
    </dgm:pt>
    <dgm:pt modelId="{3616B0FC-8BD4-4EE4-8DE2-BA4E1D71ACE2}" type="pres">
      <dgm:prSet presAssocID="{B65F8D24-AA4F-467E-A930-20F86C5A8C84}" presName="rootText" presStyleLbl="node2" presStyleIdx="0" presStyleCnt="3" custLinFactNeighborX="29098" custLinFactNeighborY="0">
        <dgm:presLayoutVars>
          <dgm:chPref val="3"/>
        </dgm:presLayoutVars>
      </dgm:prSet>
      <dgm:spPr/>
      <dgm:t>
        <a:bodyPr/>
        <a:lstStyle/>
        <a:p>
          <a:endParaRPr lang="en-US"/>
        </a:p>
      </dgm:t>
    </dgm:pt>
    <dgm:pt modelId="{0CA808C1-F806-4A31-BA77-D48F67DDF4FD}" type="pres">
      <dgm:prSet presAssocID="{B65F8D24-AA4F-467E-A930-20F86C5A8C84}" presName="rootConnector" presStyleLbl="node2" presStyleIdx="0" presStyleCnt="3"/>
      <dgm:spPr/>
      <dgm:t>
        <a:bodyPr/>
        <a:lstStyle/>
        <a:p>
          <a:endParaRPr lang="en-US"/>
        </a:p>
      </dgm:t>
    </dgm:pt>
    <dgm:pt modelId="{D77DE126-0A4F-4D67-8C6D-857B3F019F97}" type="pres">
      <dgm:prSet presAssocID="{B65F8D24-AA4F-467E-A930-20F86C5A8C84}" presName="hierChild4" presStyleCnt="0"/>
      <dgm:spPr/>
    </dgm:pt>
    <dgm:pt modelId="{6FCE3C38-2757-4E5B-A180-427564099487}" type="pres">
      <dgm:prSet presAssocID="{B65F8D24-AA4F-467E-A930-20F86C5A8C84}" presName="hierChild5" presStyleCnt="0"/>
      <dgm:spPr/>
    </dgm:pt>
    <dgm:pt modelId="{8BCA9529-A411-41A9-92D0-7E6DC67D184D}" type="pres">
      <dgm:prSet presAssocID="{091CCD19-7B24-4ADC-8E4E-978364C8A51D}" presName="Name37" presStyleLbl="parChTrans1D2" presStyleIdx="1" presStyleCnt="4"/>
      <dgm:spPr/>
      <dgm:t>
        <a:bodyPr/>
        <a:lstStyle/>
        <a:p>
          <a:endParaRPr lang="en-US"/>
        </a:p>
      </dgm:t>
    </dgm:pt>
    <dgm:pt modelId="{8834AF44-3F92-4AAF-9F46-347A43B537E6}" type="pres">
      <dgm:prSet presAssocID="{9E669DE7-397E-4026-B2C1-493C1BB7AC64}" presName="hierRoot2" presStyleCnt="0">
        <dgm:presLayoutVars>
          <dgm:hierBranch val="init"/>
        </dgm:presLayoutVars>
      </dgm:prSet>
      <dgm:spPr/>
    </dgm:pt>
    <dgm:pt modelId="{05365D5F-0A5C-47B0-B7D8-0520FD0CD6D4}" type="pres">
      <dgm:prSet presAssocID="{9E669DE7-397E-4026-B2C1-493C1BB7AC64}" presName="rootComposite" presStyleCnt="0"/>
      <dgm:spPr/>
    </dgm:pt>
    <dgm:pt modelId="{7C0AEB07-AC3B-458C-B055-9DBF3F27FF39}" type="pres">
      <dgm:prSet presAssocID="{9E669DE7-397E-4026-B2C1-493C1BB7AC64}" presName="rootText" presStyleLbl="node2" presStyleIdx="1" presStyleCnt="3" custLinFactNeighborX="15440" custLinFactNeighborY="7527">
        <dgm:presLayoutVars>
          <dgm:chPref val="3"/>
        </dgm:presLayoutVars>
      </dgm:prSet>
      <dgm:spPr/>
      <dgm:t>
        <a:bodyPr/>
        <a:lstStyle/>
        <a:p>
          <a:endParaRPr lang="en-US"/>
        </a:p>
      </dgm:t>
    </dgm:pt>
    <dgm:pt modelId="{D43BFBB0-81BE-4811-849F-0FBFA5DCC0BB}" type="pres">
      <dgm:prSet presAssocID="{9E669DE7-397E-4026-B2C1-493C1BB7AC64}" presName="rootConnector" presStyleLbl="node2" presStyleIdx="1" presStyleCnt="3"/>
      <dgm:spPr/>
      <dgm:t>
        <a:bodyPr/>
        <a:lstStyle/>
        <a:p>
          <a:endParaRPr lang="en-US"/>
        </a:p>
      </dgm:t>
    </dgm:pt>
    <dgm:pt modelId="{4C2565D4-EEFF-4A19-AC4A-8AE09C4C1DAE}" type="pres">
      <dgm:prSet presAssocID="{9E669DE7-397E-4026-B2C1-493C1BB7AC64}" presName="hierChild4" presStyleCnt="0"/>
      <dgm:spPr/>
    </dgm:pt>
    <dgm:pt modelId="{21A7EDD9-9C02-4A2C-A776-F8B9CEE023C7}" type="pres">
      <dgm:prSet presAssocID="{9E669DE7-397E-4026-B2C1-493C1BB7AC64}" presName="hierChild5" presStyleCnt="0"/>
      <dgm:spPr/>
    </dgm:pt>
    <dgm:pt modelId="{023B39E0-ACD4-44E4-B6F5-B9AE03E603D4}" type="pres">
      <dgm:prSet presAssocID="{5D06211F-3754-4751-907A-73B965AFEDB1}" presName="Name37" presStyleLbl="parChTrans1D2" presStyleIdx="2" presStyleCnt="4"/>
      <dgm:spPr/>
      <dgm:t>
        <a:bodyPr/>
        <a:lstStyle/>
        <a:p>
          <a:endParaRPr lang="en-US"/>
        </a:p>
      </dgm:t>
    </dgm:pt>
    <dgm:pt modelId="{AB652ECE-8FA5-44B9-A78E-09BB3124C866}" type="pres">
      <dgm:prSet presAssocID="{25BE6C2E-B987-4B47-9CB3-0C097DA8D198}" presName="hierRoot2" presStyleCnt="0">
        <dgm:presLayoutVars>
          <dgm:hierBranch val="init"/>
        </dgm:presLayoutVars>
      </dgm:prSet>
      <dgm:spPr/>
    </dgm:pt>
    <dgm:pt modelId="{F90A394F-D01A-4248-8357-904641B6A02C}" type="pres">
      <dgm:prSet presAssocID="{25BE6C2E-B987-4B47-9CB3-0C097DA8D198}" presName="rootComposite" presStyleCnt="0"/>
      <dgm:spPr/>
    </dgm:pt>
    <dgm:pt modelId="{395CDA6F-4712-4B4C-A0F6-84D15CA7E80B}" type="pres">
      <dgm:prSet presAssocID="{25BE6C2E-B987-4B47-9CB3-0C097DA8D198}" presName="rootText" presStyleLbl="node2" presStyleIdx="2" presStyleCnt="3" custLinFactNeighborX="15440" custLinFactNeighborY="7527">
        <dgm:presLayoutVars>
          <dgm:chPref val="3"/>
        </dgm:presLayoutVars>
      </dgm:prSet>
      <dgm:spPr/>
      <dgm:t>
        <a:bodyPr/>
        <a:lstStyle/>
        <a:p>
          <a:endParaRPr lang="en-US"/>
        </a:p>
      </dgm:t>
    </dgm:pt>
    <dgm:pt modelId="{57168784-4A4D-407A-B04B-A9E19A6AA1F6}" type="pres">
      <dgm:prSet presAssocID="{25BE6C2E-B987-4B47-9CB3-0C097DA8D198}" presName="rootConnector" presStyleLbl="node2" presStyleIdx="2" presStyleCnt="3"/>
      <dgm:spPr/>
      <dgm:t>
        <a:bodyPr/>
        <a:lstStyle/>
        <a:p>
          <a:endParaRPr lang="en-US"/>
        </a:p>
      </dgm:t>
    </dgm:pt>
    <dgm:pt modelId="{C926DC5C-20CD-48F0-9FFC-F21F3E36B9C0}" type="pres">
      <dgm:prSet presAssocID="{25BE6C2E-B987-4B47-9CB3-0C097DA8D198}" presName="hierChild4" presStyleCnt="0"/>
      <dgm:spPr/>
    </dgm:pt>
    <dgm:pt modelId="{CD209912-E08B-4458-AF9A-E25EB87F7472}" type="pres">
      <dgm:prSet presAssocID="{25BE6C2E-B987-4B47-9CB3-0C097DA8D198}" presName="hierChild5" presStyleCnt="0"/>
      <dgm:spPr/>
    </dgm:pt>
    <dgm:pt modelId="{E80AD38B-49A0-45EE-BB34-49F30C208593}" type="pres">
      <dgm:prSet presAssocID="{C79585FE-523B-4F67-94D8-2412474678F6}" presName="hierChild3" presStyleCnt="0"/>
      <dgm:spPr/>
    </dgm:pt>
    <dgm:pt modelId="{8CEF9A31-C17C-4B8E-84B9-6A62D18ED165}" type="pres">
      <dgm:prSet presAssocID="{7BD3660B-1ED9-4A4D-B1A6-659317ABB10A}" presName="Name111" presStyleLbl="parChTrans1D2" presStyleIdx="3" presStyleCnt="4"/>
      <dgm:spPr/>
      <dgm:t>
        <a:bodyPr/>
        <a:lstStyle/>
        <a:p>
          <a:endParaRPr lang="en-US"/>
        </a:p>
      </dgm:t>
    </dgm:pt>
    <dgm:pt modelId="{6B61B54E-85F2-45FD-8CC0-4539CDB6E65A}" type="pres">
      <dgm:prSet presAssocID="{067289AA-11FA-4D58-90C6-C93A4A1B461C}" presName="hierRoot3" presStyleCnt="0">
        <dgm:presLayoutVars>
          <dgm:hierBranch val="init"/>
        </dgm:presLayoutVars>
      </dgm:prSet>
      <dgm:spPr/>
    </dgm:pt>
    <dgm:pt modelId="{1668B2E9-C712-47DE-BD38-F496DFF4890C}" type="pres">
      <dgm:prSet presAssocID="{067289AA-11FA-4D58-90C6-C93A4A1B461C}" presName="rootComposite3" presStyleCnt="0"/>
      <dgm:spPr/>
    </dgm:pt>
    <dgm:pt modelId="{DF46222C-4A01-47E5-9BAF-45621F7C0798}" type="pres">
      <dgm:prSet presAssocID="{067289AA-11FA-4D58-90C6-C93A4A1B461C}" presName="rootText3" presStyleLbl="asst1" presStyleIdx="0" presStyleCnt="1" custLinFactNeighborX="29098" custLinFactNeighborY="0">
        <dgm:presLayoutVars>
          <dgm:chPref val="3"/>
        </dgm:presLayoutVars>
      </dgm:prSet>
      <dgm:spPr/>
      <dgm:t>
        <a:bodyPr/>
        <a:lstStyle/>
        <a:p>
          <a:endParaRPr lang="en-US"/>
        </a:p>
      </dgm:t>
    </dgm:pt>
    <dgm:pt modelId="{951E672B-78DF-4122-9657-CD56795E2896}" type="pres">
      <dgm:prSet presAssocID="{067289AA-11FA-4D58-90C6-C93A4A1B461C}" presName="rootConnector3" presStyleLbl="asst1" presStyleIdx="0" presStyleCnt="1"/>
      <dgm:spPr/>
      <dgm:t>
        <a:bodyPr/>
        <a:lstStyle/>
        <a:p>
          <a:endParaRPr lang="en-US"/>
        </a:p>
      </dgm:t>
    </dgm:pt>
    <dgm:pt modelId="{7752E10D-11B1-40B6-B9F3-D31F0A8CA729}" type="pres">
      <dgm:prSet presAssocID="{067289AA-11FA-4D58-90C6-C93A4A1B461C}" presName="hierChild6" presStyleCnt="0"/>
      <dgm:spPr/>
    </dgm:pt>
    <dgm:pt modelId="{8C47E0C8-DCDE-4B23-96B7-2E5E0A7025DB}" type="pres">
      <dgm:prSet presAssocID="{067289AA-11FA-4D58-90C6-C93A4A1B461C}" presName="hierChild7" presStyleCnt="0"/>
      <dgm:spPr/>
    </dgm:pt>
  </dgm:ptLst>
  <dgm:cxnLst>
    <dgm:cxn modelId="{73A39FCC-1C8F-4394-B8F2-665EA2FA6A31}" type="presOf" srcId="{8AE9979B-7B7F-41A2-B326-3703EF3ECF92}" destId="{B843530F-CE57-4500-B53F-8430BB06BE2B}" srcOrd="0" destOrd="0" presId="urn:microsoft.com/office/officeart/2005/8/layout/orgChart1"/>
    <dgm:cxn modelId="{7C0728E6-96F2-41A8-B43D-EC1B6F504AD1}" type="presOf" srcId="{067289AA-11FA-4D58-90C6-C93A4A1B461C}" destId="{DF46222C-4A01-47E5-9BAF-45621F7C0798}" srcOrd="0" destOrd="0" presId="urn:microsoft.com/office/officeart/2005/8/layout/orgChart1"/>
    <dgm:cxn modelId="{6B40FA6D-A906-41E3-BD95-CEE4674BC8D2}" type="presOf" srcId="{C79585FE-523B-4F67-94D8-2412474678F6}" destId="{623100F5-7C19-48EB-8D2B-8FD2A3ECB7D0}" srcOrd="0" destOrd="0" presId="urn:microsoft.com/office/officeart/2005/8/layout/orgChart1"/>
    <dgm:cxn modelId="{CF459925-EF01-401F-BAE9-B90F53F3CFA3}" type="presOf" srcId="{7BD3660B-1ED9-4A4D-B1A6-659317ABB10A}" destId="{8CEF9A31-C17C-4B8E-84B9-6A62D18ED165}" srcOrd="0" destOrd="0" presId="urn:microsoft.com/office/officeart/2005/8/layout/orgChart1"/>
    <dgm:cxn modelId="{882DFAC6-5F02-4110-9B11-70B102875040}" srcId="{C79585FE-523B-4F67-94D8-2412474678F6}" destId="{25BE6C2E-B987-4B47-9CB3-0C097DA8D198}" srcOrd="3" destOrd="0" parTransId="{5D06211F-3754-4751-907A-73B965AFEDB1}" sibTransId="{35975854-E2F4-48F3-8C37-FD832C8F7BCE}"/>
    <dgm:cxn modelId="{932D1688-BC8D-4483-B78F-E26C9171EDF8}" type="presOf" srcId="{9E669DE7-397E-4026-B2C1-493C1BB7AC64}" destId="{D43BFBB0-81BE-4811-849F-0FBFA5DCC0BB}" srcOrd="1" destOrd="0" presId="urn:microsoft.com/office/officeart/2005/8/layout/orgChart1"/>
    <dgm:cxn modelId="{5E944CE3-948E-4241-8EAE-8274332D15F5}" type="presOf" srcId="{C79585FE-523B-4F67-94D8-2412474678F6}" destId="{8F21EB22-436E-41D7-AC20-D0999A455BAC}" srcOrd="1" destOrd="0" presId="urn:microsoft.com/office/officeart/2005/8/layout/orgChart1"/>
    <dgm:cxn modelId="{4106D1EF-8B99-4D00-83A9-6BC3EA52867E}" type="presOf" srcId="{25BE6C2E-B987-4B47-9CB3-0C097DA8D198}" destId="{57168784-4A4D-407A-B04B-A9E19A6AA1F6}" srcOrd="1" destOrd="0" presId="urn:microsoft.com/office/officeart/2005/8/layout/orgChart1"/>
    <dgm:cxn modelId="{4E6FA6EE-894E-4F44-B087-C641771CBB73}" srcId="{1AA445FB-E56D-405B-9D30-B7DA64EEA8ED}" destId="{C79585FE-523B-4F67-94D8-2412474678F6}" srcOrd="0" destOrd="0" parTransId="{DFAD7786-CE85-45DE-80A3-BEED2BFDDA5E}" sibTransId="{E8699877-5114-44A1-B28C-5BF4CD4FBA15}"/>
    <dgm:cxn modelId="{BF24660A-DAC9-49AD-AF88-A81498BA4809}" type="presOf" srcId="{091CCD19-7B24-4ADC-8E4E-978364C8A51D}" destId="{8BCA9529-A411-41A9-92D0-7E6DC67D184D}" srcOrd="0" destOrd="0" presId="urn:microsoft.com/office/officeart/2005/8/layout/orgChart1"/>
    <dgm:cxn modelId="{FADA30D3-0CFD-49F7-B56E-30D0BD1DF065}" srcId="{C79585FE-523B-4F67-94D8-2412474678F6}" destId="{067289AA-11FA-4D58-90C6-C93A4A1B461C}" srcOrd="0" destOrd="0" parTransId="{7BD3660B-1ED9-4A4D-B1A6-659317ABB10A}" sibTransId="{C9B36347-3A82-499C-AF57-583A66F72750}"/>
    <dgm:cxn modelId="{A4CC0115-03F4-4EB3-8ECA-45F8DF90426B}" type="presOf" srcId="{1AA445FB-E56D-405B-9D30-B7DA64EEA8ED}" destId="{F96891FF-2A17-4037-A9E0-B1E928FA20A6}" srcOrd="0" destOrd="0" presId="urn:microsoft.com/office/officeart/2005/8/layout/orgChart1"/>
    <dgm:cxn modelId="{3FFDB19C-C026-4E5E-B84F-3F60F26D7CCD}" srcId="{C79585FE-523B-4F67-94D8-2412474678F6}" destId="{B65F8D24-AA4F-467E-A930-20F86C5A8C84}" srcOrd="1" destOrd="0" parTransId="{8AE9979B-7B7F-41A2-B326-3703EF3ECF92}" sibTransId="{79726EEE-7BE3-4AE9-8F68-D6F7389B0D92}"/>
    <dgm:cxn modelId="{2B32230F-F210-4D6E-B332-3B6862FDD6FD}" type="presOf" srcId="{9E669DE7-397E-4026-B2C1-493C1BB7AC64}" destId="{7C0AEB07-AC3B-458C-B055-9DBF3F27FF39}" srcOrd="0" destOrd="0" presId="urn:microsoft.com/office/officeart/2005/8/layout/orgChart1"/>
    <dgm:cxn modelId="{B14E1241-6415-46FE-8B0F-F824D121FEEB}" srcId="{C79585FE-523B-4F67-94D8-2412474678F6}" destId="{9E669DE7-397E-4026-B2C1-493C1BB7AC64}" srcOrd="2" destOrd="0" parTransId="{091CCD19-7B24-4ADC-8E4E-978364C8A51D}" sibTransId="{B8036088-3F44-4E2F-8A89-12248111873D}"/>
    <dgm:cxn modelId="{66CF2A55-7173-45B4-A3C3-BDE1AE9C2892}" type="presOf" srcId="{B65F8D24-AA4F-467E-A930-20F86C5A8C84}" destId="{3616B0FC-8BD4-4EE4-8DE2-BA4E1D71ACE2}" srcOrd="0" destOrd="0" presId="urn:microsoft.com/office/officeart/2005/8/layout/orgChart1"/>
    <dgm:cxn modelId="{73919C10-6BF7-41F8-A1D4-65F7B985BC80}" type="presOf" srcId="{B65F8D24-AA4F-467E-A930-20F86C5A8C84}" destId="{0CA808C1-F806-4A31-BA77-D48F67DDF4FD}" srcOrd="1" destOrd="0" presId="urn:microsoft.com/office/officeart/2005/8/layout/orgChart1"/>
    <dgm:cxn modelId="{BA697600-57A5-4437-96B2-F6F6E3BC957A}" type="presOf" srcId="{5D06211F-3754-4751-907A-73B965AFEDB1}" destId="{023B39E0-ACD4-44E4-B6F5-B9AE03E603D4}" srcOrd="0" destOrd="0" presId="urn:microsoft.com/office/officeart/2005/8/layout/orgChart1"/>
    <dgm:cxn modelId="{BF7DFDA7-D75E-4A9C-88A0-FAAEF2F7A2DD}" type="presOf" srcId="{067289AA-11FA-4D58-90C6-C93A4A1B461C}" destId="{951E672B-78DF-4122-9657-CD56795E2896}" srcOrd="1" destOrd="0" presId="urn:microsoft.com/office/officeart/2005/8/layout/orgChart1"/>
    <dgm:cxn modelId="{4FA11E20-8FF0-43A9-B4F9-2142A3BE3703}" type="presOf" srcId="{25BE6C2E-B987-4B47-9CB3-0C097DA8D198}" destId="{395CDA6F-4712-4B4C-A0F6-84D15CA7E80B}" srcOrd="0" destOrd="0" presId="urn:microsoft.com/office/officeart/2005/8/layout/orgChart1"/>
    <dgm:cxn modelId="{326CE4F0-3654-47F4-B377-98FD8DDC681F}" type="presParOf" srcId="{F96891FF-2A17-4037-A9E0-B1E928FA20A6}" destId="{C93466B8-067D-41F7-9461-42F781FD85C4}" srcOrd="0" destOrd="0" presId="urn:microsoft.com/office/officeart/2005/8/layout/orgChart1"/>
    <dgm:cxn modelId="{26375F1A-AB31-419B-A6EA-BB05ED8C45C5}" type="presParOf" srcId="{C93466B8-067D-41F7-9461-42F781FD85C4}" destId="{02B9C8A1-9C71-4A63-9DBD-E7C035763A4A}" srcOrd="0" destOrd="0" presId="urn:microsoft.com/office/officeart/2005/8/layout/orgChart1"/>
    <dgm:cxn modelId="{E7605B0F-088D-4A48-9984-A82B38E5AC9D}" type="presParOf" srcId="{02B9C8A1-9C71-4A63-9DBD-E7C035763A4A}" destId="{623100F5-7C19-48EB-8D2B-8FD2A3ECB7D0}" srcOrd="0" destOrd="0" presId="urn:microsoft.com/office/officeart/2005/8/layout/orgChart1"/>
    <dgm:cxn modelId="{A0C21CDD-B7A5-4401-BE77-5F03A6D73465}" type="presParOf" srcId="{02B9C8A1-9C71-4A63-9DBD-E7C035763A4A}" destId="{8F21EB22-436E-41D7-AC20-D0999A455BAC}" srcOrd="1" destOrd="0" presId="urn:microsoft.com/office/officeart/2005/8/layout/orgChart1"/>
    <dgm:cxn modelId="{2A243DE4-4CE9-4FED-B6B1-BE3FBF520D1D}" type="presParOf" srcId="{C93466B8-067D-41F7-9461-42F781FD85C4}" destId="{A4816840-9C45-4768-9F8D-465E18420C1A}" srcOrd="1" destOrd="0" presId="urn:microsoft.com/office/officeart/2005/8/layout/orgChart1"/>
    <dgm:cxn modelId="{B32C9BF8-DC98-4627-8448-A71B5C3E6D7F}" type="presParOf" srcId="{A4816840-9C45-4768-9F8D-465E18420C1A}" destId="{B843530F-CE57-4500-B53F-8430BB06BE2B}" srcOrd="0" destOrd="0" presId="urn:microsoft.com/office/officeart/2005/8/layout/orgChart1"/>
    <dgm:cxn modelId="{71C4BC72-9E7F-48D7-A76C-7311C65282DE}" type="presParOf" srcId="{A4816840-9C45-4768-9F8D-465E18420C1A}" destId="{F2139A42-FC39-4907-BA85-1B9A7CCECE80}" srcOrd="1" destOrd="0" presId="urn:microsoft.com/office/officeart/2005/8/layout/orgChart1"/>
    <dgm:cxn modelId="{87CF70C6-D2D7-4DBC-BD6E-74C1EC23BEB9}" type="presParOf" srcId="{F2139A42-FC39-4907-BA85-1B9A7CCECE80}" destId="{C542F7D9-0CDD-4513-BE68-DFE5E735B061}" srcOrd="0" destOrd="0" presId="urn:microsoft.com/office/officeart/2005/8/layout/orgChart1"/>
    <dgm:cxn modelId="{5CEBFD3F-C207-42D4-BEBA-A7C3087F954E}" type="presParOf" srcId="{C542F7D9-0CDD-4513-BE68-DFE5E735B061}" destId="{3616B0FC-8BD4-4EE4-8DE2-BA4E1D71ACE2}" srcOrd="0" destOrd="0" presId="urn:microsoft.com/office/officeart/2005/8/layout/orgChart1"/>
    <dgm:cxn modelId="{57C42854-3F9E-41FE-B4FA-C051053D4D61}" type="presParOf" srcId="{C542F7D9-0CDD-4513-BE68-DFE5E735B061}" destId="{0CA808C1-F806-4A31-BA77-D48F67DDF4FD}" srcOrd="1" destOrd="0" presId="urn:microsoft.com/office/officeart/2005/8/layout/orgChart1"/>
    <dgm:cxn modelId="{BA97C3CF-1A48-4501-B757-4C3ADCEB3F56}" type="presParOf" srcId="{F2139A42-FC39-4907-BA85-1B9A7CCECE80}" destId="{D77DE126-0A4F-4D67-8C6D-857B3F019F97}" srcOrd="1" destOrd="0" presId="urn:microsoft.com/office/officeart/2005/8/layout/orgChart1"/>
    <dgm:cxn modelId="{4E1E5F0C-21FA-4E1E-93C6-6E67CA0639D1}" type="presParOf" srcId="{F2139A42-FC39-4907-BA85-1B9A7CCECE80}" destId="{6FCE3C38-2757-4E5B-A180-427564099487}" srcOrd="2" destOrd="0" presId="urn:microsoft.com/office/officeart/2005/8/layout/orgChart1"/>
    <dgm:cxn modelId="{388932D6-C5E7-4D9E-9E3C-A6C45E5D355B}" type="presParOf" srcId="{A4816840-9C45-4768-9F8D-465E18420C1A}" destId="{8BCA9529-A411-41A9-92D0-7E6DC67D184D}" srcOrd="2" destOrd="0" presId="urn:microsoft.com/office/officeart/2005/8/layout/orgChart1"/>
    <dgm:cxn modelId="{368FA57C-9B37-4A1C-AE3E-132413ACD772}" type="presParOf" srcId="{A4816840-9C45-4768-9F8D-465E18420C1A}" destId="{8834AF44-3F92-4AAF-9F46-347A43B537E6}" srcOrd="3" destOrd="0" presId="urn:microsoft.com/office/officeart/2005/8/layout/orgChart1"/>
    <dgm:cxn modelId="{DBEEF5FD-7832-4B7B-9DE4-D58EAF9D88C7}" type="presParOf" srcId="{8834AF44-3F92-4AAF-9F46-347A43B537E6}" destId="{05365D5F-0A5C-47B0-B7D8-0520FD0CD6D4}" srcOrd="0" destOrd="0" presId="urn:microsoft.com/office/officeart/2005/8/layout/orgChart1"/>
    <dgm:cxn modelId="{32DCDEF0-8CBD-47C7-907E-089DD7662CA4}" type="presParOf" srcId="{05365D5F-0A5C-47B0-B7D8-0520FD0CD6D4}" destId="{7C0AEB07-AC3B-458C-B055-9DBF3F27FF39}" srcOrd="0" destOrd="0" presId="urn:microsoft.com/office/officeart/2005/8/layout/orgChart1"/>
    <dgm:cxn modelId="{CA947C6C-EA95-46B8-8C42-B22CC91EFE30}" type="presParOf" srcId="{05365D5F-0A5C-47B0-B7D8-0520FD0CD6D4}" destId="{D43BFBB0-81BE-4811-849F-0FBFA5DCC0BB}" srcOrd="1" destOrd="0" presId="urn:microsoft.com/office/officeart/2005/8/layout/orgChart1"/>
    <dgm:cxn modelId="{079726B7-B7E5-4B09-A0FF-E750A9CB4DCB}" type="presParOf" srcId="{8834AF44-3F92-4AAF-9F46-347A43B537E6}" destId="{4C2565D4-EEFF-4A19-AC4A-8AE09C4C1DAE}" srcOrd="1" destOrd="0" presId="urn:microsoft.com/office/officeart/2005/8/layout/orgChart1"/>
    <dgm:cxn modelId="{1D185068-D485-45BC-9FEA-C4D727ABDAF7}" type="presParOf" srcId="{8834AF44-3F92-4AAF-9F46-347A43B537E6}" destId="{21A7EDD9-9C02-4A2C-A776-F8B9CEE023C7}" srcOrd="2" destOrd="0" presId="urn:microsoft.com/office/officeart/2005/8/layout/orgChart1"/>
    <dgm:cxn modelId="{DCD72ACB-3F28-4E7D-8907-8C2CBC9D54E5}" type="presParOf" srcId="{A4816840-9C45-4768-9F8D-465E18420C1A}" destId="{023B39E0-ACD4-44E4-B6F5-B9AE03E603D4}" srcOrd="4" destOrd="0" presId="urn:microsoft.com/office/officeart/2005/8/layout/orgChart1"/>
    <dgm:cxn modelId="{862CE4AA-231A-4F5C-8BA9-B1CD1B905779}" type="presParOf" srcId="{A4816840-9C45-4768-9F8D-465E18420C1A}" destId="{AB652ECE-8FA5-44B9-A78E-09BB3124C866}" srcOrd="5" destOrd="0" presId="urn:microsoft.com/office/officeart/2005/8/layout/orgChart1"/>
    <dgm:cxn modelId="{7249B15B-193C-46A4-9EB8-88F9207DF881}" type="presParOf" srcId="{AB652ECE-8FA5-44B9-A78E-09BB3124C866}" destId="{F90A394F-D01A-4248-8357-904641B6A02C}" srcOrd="0" destOrd="0" presId="urn:microsoft.com/office/officeart/2005/8/layout/orgChart1"/>
    <dgm:cxn modelId="{289C9496-D742-4D96-8343-3E10AEFE3D24}" type="presParOf" srcId="{F90A394F-D01A-4248-8357-904641B6A02C}" destId="{395CDA6F-4712-4B4C-A0F6-84D15CA7E80B}" srcOrd="0" destOrd="0" presId="urn:microsoft.com/office/officeart/2005/8/layout/orgChart1"/>
    <dgm:cxn modelId="{03F82CAB-6132-4422-A387-1786F67A91A0}" type="presParOf" srcId="{F90A394F-D01A-4248-8357-904641B6A02C}" destId="{57168784-4A4D-407A-B04B-A9E19A6AA1F6}" srcOrd="1" destOrd="0" presId="urn:microsoft.com/office/officeart/2005/8/layout/orgChart1"/>
    <dgm:cxn modelId="{63DB8818-1453-4C44-9CE0-9F080980C9A9}" type="presParOf" srcId="{AB652ECE-8FA5-44B9-A78E-09BB3124C866}" destId="{C926DC5C-20CD-48F0-9FFC-F21F3E36B9C0}" srcOrd="1" destOrd="0" presId="urn:microsoft.com/office/officeart/2005/8/layout/orgChart1"/>
    <dgm:cxn modelId="{6F02FB72-5892-4294-BC21-527BCFD4D1D5}" type="presParOf" srcId="{AB652ECE-8FA5-44B9-A78E-09BB3124C866}" destId="{CD209912-E08B-4458-AF9A-E25EB87F7472}" srcOrd="2" destOrd="0" presId="urn:microsoft.com/office/officeart/2005/8/layout/orgChart1"/>
    <dgm:cxn modelId="{2AC45733-186C-4000-A566-E3EA8059FEB3}" type="presParOf" srcId="{C93466B8-067D-41F7-9461-42F781FD85C4}" destId="{E80AD38B-49A0-45EE-BB34-49F30C208593}" srcOrd="2" destOrd="0" presId="urn:microsoft.com/office/officeart/2005/8/layout/orgChart1"/>
    <dgm:cxn modelId="{9FB87FD1-7C79-4BE1-BADF-E255324094F2}" type="presParOf" srcId="{E80AD38B-49A0-45EE-BB34-49F30C208593}" destId="{8CEF9A31-C17C-4B8E-84B9-6A62D18ED165}" srcOrd="0" destOrd="0" presId="urn:microsoft.com/office/officeart/2005/8/layout/orgChart1"/>
    <dgm:cxn modelId="{D7CD7A45-113C-4A39-B80E-0BA6172ADBFC}" type="presParOf" srcId="{E80AD38B-49A0-45EE-BB34-49F30C208593}" destId="{6B61B54E-85F2-45FD-8CC0-4539CDB6E65A}" srcOrd="1" destOrd="0" presId="urn:microsoft.com/office/officeart/2005/8/layout/orgChart1"/>
    <dgm:cxn modelId="{0F649B10-4CFB-476D-B4EF-31CF09F13E14}" type="presParOf" srcId="{6B61B54E-85F2-45FD-8CC0-4539CDB6E65A}" destId="{1668B2E9-C712-47DE-BD38-F496DFF4890C}" srcOrd="0" destOrd="0" presId="urn:microsoft.com/office/officeart/2005/8/layout/orgChart1"/>
    <dgm:cxn modelId="{6D8D5460-39DE-4E41-92FE-FEB5D22A6896}" type="presParOf" srcId="{1668B2E9-C712-47DE-BD38-F496DFF4890C}" destId="{DF46222C-4A01-47E5-9BAF-45621F7C0798}" srcOrd="0" destOrd="0" presId="urn:microsoft.com/office/officeart/2005/8/layout/orgChart1"/>
    <dgm:cxn modelId="{D6C75C81-80BB-4A87-B5D9-0555B9494785}" type="presParOf" srcId="{1668B2E9-C712-47DE-BD38-F496DFF4890C}" destId="{951E672B-78DF-4122-9657-CD56795E2896}" srcOrd="1" destOrd="0" presId="urn:microsoft.com/office/officeart/2005/8/layout/orgChart1"/>
    <dgm:cxn modelId="{46243FC1-755F-4AEC-9180-51AA625DA53E}" type="presParOf" srcId="{6B61B54E-85F2-45FD-8CC0-4539CDB6E65A}" destId="{7752E10D-11B1-40B6-B9F3-D31F0A8CA729}" srcOrd="1" destOrd="0" presId="urn:microsoft.com/office/officeart/2005/8/layout/orgChart1"/>
    <dgm:cxn modelId="{9724AAED-FE95-4789-AD55-593C2D195C3F}" type="presParOf" srcId="{6B61B54E-85F2-45FD-8CC0-4539CDB6E65A}" destId="{8C47E0C8-DCDE-4B23-96B7-2E5E0A7025DB}" srcOrd="2" destOrd="0" presId="urn:microsoft.com/office/officeart/2005/8/layout/orgChar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CA0FB6-1441-41C5-801B-0E6409488BA7}">
      <dsp:nvSpPr>
        <dsp:cNvPr id="0" name=""/>
        <dsp:cNvSpPr/>
      </dsp:nvSpPr>
      <dsp:spPr>
        <a:xfrm>
          <a:off x="2129958" y="1159640"/>
          <a:ext cx="1213319" cy="881119"/>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The process of  career development</a:t>
          </a:r>
        </a:p>
      </dsp:txBody>
      <dsp:txXfrm>
        <a:off x="2307644" y="1288677"/>
        <a:ext cx="857947" cy="623045"/>
      </dsp:txXfrm>
    </dsp:sp>
    <dsp:sp modelId="{FB5D1182-6830-4B6C-99CA-9BAC9258A40D}">
      <dsp:nvSpPr>
        <dsp:cNvPr id="0" name=""/>
        <dsp:cNvSpPr/>
      </dsp:nvSpPr>
      <dsp:spPr>
        <a:xfrm rot="16200000">
          <a:off x="2603824" y="1012392"/>
          <a:ext cx="265587" cy="28908"/>
        </a:xfrm>
        <a:custGeom>
          <a:avLst/>
          <a:gdLst/>
          <a:ahLst/>
          <a:cxnLst/>
          <a:rect l="0" t="0" r="0" b="0"/>
          <a:pathLst>
            <a:path>
              <a:moveTo>
                <a:pt x="0" y="14454"/>
              </a:moveTo>
              <a:lnTo>
                <a:pt x="265587"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29978" y="1020206"/>
        <a:ext cx="13279" cy="13279"/>
      </dsp:txXfrm>
    </dsp:sp>
    <dsp:sp modelId="{D1C6BBAD-AF92-4A5C-AAA6-2AA983ECF4DC}">
      <dsp:nvSpPr>
        <dsp:cNvPr id="0" name=""/>
        <dsp:cNvSpPr/>
      </dsp:nvSpPr>
      <dsp:spPr>
        <a:xfrm>
          <a:off x="2184164" y="12932"/>
          <a:ext cx="1104906" cy="881119"/>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Self awareness </a:t>
          </a:r>
        </a:p>
      </dsp:txBody>
      <dsp:txXfrm>
        <a:off x="2345974" y="141969"/>
        <a:ext cx="781286" cy="623045"/>
      </dsp:txXfrm>
    </dsp:sp>
    <dsp:sp modelId="{7B7A3B3B-254C-4E9A-915F-3CD6C9BED7D6}">
      <dsp:nvSpPr>
        <dsp:cNvPr id="0" name=""/>
        <dsp:cNvSpPr/>
      </dsp:nvSpPr>
      <dsp:spPr>
        <a:xfrm rot="10800000">
          <a:off x="3337639" y="1585745"/>
          <a:ext cx="5638" cy="28908"/>
        </a:xfrm>
        <a:custGeom>
          <a:avLst/>
          <a:gdLst/>
          <a:ahLst/>
          <a:cxnLst/>
          <a:rect l="0" t="0" r="0" b="0"/>
          <a:pathLst>
            <a:path>
              <a:moveTo>
                <a:pt x="0" y="14454"/>
              </a:moveTo>
              <a:lnTo>
                <a:pt x="5638"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3340317" y="1600059"/>
        <a:ext cx="281" cy="281"/>
      </dsp:txXfrm>
    </dsp:sp>
    <dsp:sp modelId="{B6212D4E-8DA5-4839-B4BA-260FA4E470D6}">
      <dsp:nvSpPr>
        <dsp:cNvPr id="0" name=""/>
        <dsp:cNvSpPr/>
      </dsp:nvSpPr>
      <dsp:spPr>
        <a:xfrm>
          <a:off x="3337639" y="1159640"/>
          <a:ext cx="1091372" cy="881119"/>
        </a:xfrm>
        <a:prstGeom prst="ellipse">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Opportunity awareness</a:t>
          </a:r>
        </a:p>
      </dsp:txBody>
      <dsp:txXfrm>
        <a:off x="3497467" y="1288677"/>
        <a:ext cx="771716" cy="623045"/>
      </dsp:txXfrm>
    </dsp:sp>
    <dsp:sp modelId="{2C5AB2CC-1B66-4D5A-B0FF-3B44556EE796}">
      <dsp:nvSpPr>
        <dsp:cNvPr id="0" name=""/>
        <dsp:cNvSpPr/>
      </dsp:nvSpPr>
      <dsp:spPr>
        <a:xfrm rot="5400000">
          <a:off x="2603824" y="2159099"/>
          <a:ext cx="265587" cy="28908"/>
        </a:xfrm>
        <a:custGeom>
          <a:avLst/>
          <a:gdLst/>
          <a:ahLst/>
          <a:cxnLst/>
          <a:rect l="0" t="0" r="0" b="0"/>
          <a:pathLst>
            <a:path>
              <a:moveTo>
                <a:pt x="0" y="14454"/>
              </a:moveTo>
              <a:lnTo>
                <a:pt x="265587"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29978" y="2166913"/>
        <a:ext cx="13279" cy="13279"/>
      </dsp:txXfrm>
    </dsp:sp>
    <dsp:sp modelId="{4AB49FBF-65FC-4748-8ADE-4ECFDE488B5E}">
      <dsp:nvSpPr>
        <dsp:cNvPr id="0" name=""/>
        <dsp:cNvSpPr/>
      </dsp:nvSpPr>
      <dsp:spPr>
        <a:xfrm>
          <a:off x="2296058" y="2306347"/>
          <a:ext cx="881119" cy="881119"/>
        </a:xfrm>
        <a:prstGeom prst="ellipse">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Decision making</a:t>
          </a:r>
        </a:p>
      </dsp:txBody>
      <dsp:txXfrm>
        <a:off x="2425095" y="2435384"/>
        <a:ext cx="623045" cy="623045"/>
      </dsp:txXfrm>
    </dsp:sp>
    <dsp:sp modelId="{0799612F-8378-4C4E-A39A-79147C05F451}">
      <dsp:nvSpPr>
        <dsp:cNvPr id="0" name=""/>
        <dsp:cNvSpPr/>
      </dsp:nvSpPr>
      <dsp:spPr>
        <a:xfrm rot="10800000">
          <a:off x="2122432" y="1585745"/>
          <a:ext cx="7525" cy="28908"/>
        </a:xfrm>
        <a:custGeom>
          <a:avLst/>
          <a:gdLst/>
          <a:ahLst/>
          <a:cxnLst/>
          <a:rect l="0" t="0" r="0" b="0"/>
          <a:pathLst>
            <a:path>
              <a:moveTo>
                <a:pt x="0" y="14454"/>
              </a:moveTo>
              <a:lnTo>
                <a:pt x="7525" y="1445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126007" y="1600011"/>
        <a:ext cx="376" cy="376"/>
      </dsp:txXfrm>
    </dsp:sp>
    <dsp:sp modelId="{9A2180A2-9152-44AA-9E29-1FE7045D3606}">
      <dsp:nvSpPr>
        <dsp:cNvPr id="0" name=""/>
        <dsp:cNvSpPr/>
      </dsp:nvSpPr>
      <dsp:spPr>
        <a:xfrm>
          <a:off x="1057388" y="1159640"/>
          <a:ext cx="1065044" cy="881119"/>
        </a:xfrm>
        <a:prstGeom prst="ellipse">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solidFill>
                <a:sysClr val="windowText" lastClr="000000"/>
              </a:solidFill>
              <a:latin typeface="Times New Roman" pitchFamily="18" charset="0"/>
              <a:cs typeface="Times New Roman" pitchFamily="18" charset="0"/>
            </a:rPr>
            <a:t>Trabsition learning</a:t>
          </a:r>
        </a:p>
      </dsp:txBody>
      <dsp:txXfrm>
        <a:off x="1213360" y="1288677"/>
        <a:ext cx="753100" cy="6230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EF9A31-C17C-4B8E-84B9-6A62D18ED165}">
      <dsp:nvSpPr>
        <dsp:cNvPr id="0" name=""/>
        <dsp:cNvSpPr/>
      </dsp:nvSpPr>
      <dsp:spPr>
        <a:xfrm>
          <a:off x="3041511" y="862362"/>
          <a:ext cx="168419" cy="737837"/>
        </a:xfrm>
        <a:custGeom>
          <a:avLst/>
          <a:gdLst/>
          <a:ahLst/>
          <a:cxnLst/>
          <a:rect l="0" t="0" r="0" b="0"/>
          <a:pathLst>
            <a:path>
              <a:moveTo>
                <a:pt x="168419" y="0"/>
              </a:moveTo>
              <a:lnTo>
                <a:pt x="168419" y="737837"/>
              </a:lnTo>
              <a:lnTo>
                <a:pt x="0" y="737837"/>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23B39E0-ACD4-44E4-B6F5-B9AE03E603D4}">
      <dsp:nvSpPr>
        <dsp:cNvPr id="0" name=""/>
        <dsp:cNvSpPr/>
      </dsp:nvSpPr>
      <dsp:spPr>
        <a:xfrm>
          <a:off x="3209930" y="862362"/>
          <a:ext cx="1474471" cy="1536040"/>
        </a:xfrm>
        <a:custGeom>
          <a:avLst/>
          <a:gdLst/>
          <a:ahLst/>
          <a:cxnLst/>
          <a:rect l="0" t="0" r="0" b="0"/>
          <a:pathLst>
            <a:path>
              <a:moveTo>
                <a:pt x="0" y="0"/>
              </a:moveTo>
              <a:lnTo>
                <a:pt x="0" y="1367620"/>
              </a:lnTo>
              <a:lnTo>
                <a:pt x="1474471" y="1367620"/>
              </a:lnTo>
              <a:lnTo>
                <a:pt x="1474471" y="1536040"/>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BCA9529-A411-41A9-92D0-7E6DC67D184D}">
      <dsp:nvSpPr>
        <dsp:cNvPr id="0" name=""/>
        <dsp:cNvSpPr/>
      </dsp:nvSpPr>
      <dsp:spPr>
        <a:xfrm>
          <a:off x="2990856" y="862362"/>
          <a:ext cx="219073" cy="1536040"/>
        </a:xfrm>
        <a:custGeom>
          <a:avLst/>
          <a:gdLst/>
          <a:ahLst/>
          <a:cxnLst/>
          <a:rect l="0" t="0" r="0" b="0"/>
          <a:pathLst>
            <a:path>
              <a:moveTo>
                <a:pt x="219073" y="0"/>
              </a:moveTo>
              <a:lnTo>
                <a:pt x="219073" y="1367620"/>
              </a:lnTo>
              <a:lnTo>
                <a:pt x="0" y="1367620"/>
              </a:lnTo>
              <a:lnTo>
                <a:pt x="0" y="1536040"/>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843530F-CE57-4500-B53F-8430BB06BE2B}">
      <dsp:nvSpPr>
        <dsp:cNvPr id="0" name=""/>
        <dsp:cNvSpPr/>
      </dsp:nvSpPr>
      <dsp:spPr>
        <a:xfrm>
          <a:off x="1269096" y="862362"/>
          <a:ext cx="1940834" cy="1475675"/>
        </a:xfrm>
        <a:custGeom>
          <a:avLst/>
          <a:gdLst/>
          <a:ahLst/>
          <a:cxnLst/>
          <a:rect l="0" t="0" r="0" b="0"/>
          <a:pathLst>
            <a:path>
              <a:moveTo>
                <a:pt x="1940834" y="0"/>
              </a:moveTo>
              <a:lnTo>
                <a:pt x="1940834" y="1307256"/>
              </a:lnTo>
              <a:lnTo>
                <a:pt x="0" y="1307256"/>
              </a:lnTo>
              <a:lnTo>
                <a:pt x="0" y="1475675"/>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23100F5-7C19-48EB-8D2B-8FD2A3ECB7D0}">
      <dsp:nvSpPr>
        <dsp:cNvPr id="0" name=""/>
        <dsp:cNvSpPr/>
      </dsp:nvSpPr>
      <dsp:spPr>
        <a:xfrm>
          <a:off x="2407932" y="60364"/>
          <a:ext cx="1603995" cy="801997"/>
        </a:xfrm>
        <a:prstGeom prst="rect">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Employability</a:t>
          </a:r>
        </a:p>
      </dsp:txBody>
      <dsp:txXfrm>
        <a:off x="2407932" y="60364"/>
        <a:ext cx="1603995" cy="801997"/>
      </dsp:txXfrm>
    </dsp:sp>
    <dsp:sp modelId="{3616B0FC-8BD4-4EE4-8DE2-BA4E1D71ACE2}">
      <dsp:nvSpPr>
        <dsp:cNvPr id="0" name=""/>
        <dsp:cNvSpPr/>
      </dsp:nvSpPr>
      <dsp:spPr>
        <a:xfrm>
          <a:off x="467098" y="2338037"/>
          <a:ext cx="1603995" cy="801997"/>
        </a:xfrm>
        <a:prstGeom prst="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Skills</a:t>
          </a:r>
        </a:p>
      </dsp:txBody>
      <dsp:txXfrm>
        <a:off x="467098" y="2338037"/>
        <a:ext cx="1603995" cy="801997"/>
      </dsp:txXfrm>
    </dsp:sp>
    <dsp:sp modelId="{7C0AEB07-AC3B-458C-B055-9DBF3F27FF39}">
      <dsp:nvSpPr>
        <dsp:cNvPr id="0" name=""/>
        <dsp:cNvSpPr/>
      </dsp:nvSpPr>
      <dsp:spPr>
        <a:xfrm>
          <a:off x="2188859" y="2398402"/>
          <a:ext cx="1603995" cy="801997"/>
        </a:xfrm>
        <a:prstGeom prst="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Efficiency beliefs</a:t>
          </a:r>
        </a:p>
      </dsp:txBody>
      <dsp:txXfrm>
        <a:off x="2188859" y="2398402"/>
        <a:ext cx="1603995" cy="801997"/>
      </dsp:txXfrm>
    </dsp:sp>
    <dsp:sp modelId="{395CDA6F-4712-4B4C-A0F6-84D15CA7E80B}">
      <dsp:nvSpPr>
        <dsp:cNvPr id="0" name=""/>
        <dsp:cNvSpPr/>
      </dsp:nvSpPr>
      <dsp:spPr>
        <a:xfrm>
          <a:off x="3882404" y="2398402"/>
          <a:ext cx="1603995" cy="801997"/>
        </a:xfrm>
        <a:prstGeom prst="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Metacognition</a:t>
          </a:r>
        </a:p>
      </dsp:txBody>
      <dsp:txXfrm>
        <a:off x="3882404" y="2398402"/>
        <a:ext cx="1603995" cy="801997"/>
      </dsp:txXfrm>
    </dsp:sp>
    <dsp:sp modelId="{DF46222C-4A01-47E5-9BAF-45621F7C0798}">
      <dsp:nvSpPr>
        <dsp:cNvPr id="0" name=""/>
        <dsp:cNvSpPr/>
      </dsp:nvSpPr>
      <dsp:spPr>
        <a:xfrm>
          <a:off x="1437515" y="1199201"/>
          <a:ext cx="1603995" cy="801997"/>
        </a:xfrm>
        <a:prstGeom prst="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b="1" kern="1200">
              <a:solidFill>
                <a:schemeClr val="tx1"/>
              </a:solidFill>
              <a:latin typeface="Times New Roman" pitchFamily="18" charset="0"/>
              <a:cs typeface="Times New Roman" pitchFamily="18" charset="0"/>
            </a:rPr>
            <a:t>Understanding</a:t>
          </a:r>
        </a:p>
      </dsp:txBody>
      <dsp:txXfrm>
        <a:off x="1437515" y="1199201"/>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13BF09A6-57C9-4FD9-9738-9025DAD1D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3</cp:revision>
  <dcterms:created xsi:type="dcterms:W3CDTF">2018-04-30T10:42:00Z</dcterms:created>
  <dcterms:modified xsi:type="dcterms:W3CDTF">2018-04-30T10:44:00Z</dcterms:modified>
</cp:coreProperties>
</file>