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79B8443"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B83518">
        <w:rPr>
          <w:rFonts w:asciiTheme="minorBidi" w:hAnsiTheme="minorBidi"/>
          <w:sz w:val="28"/>
          <w:szCs w:val="28"/>
        </w:rPr>
        <w:t>Mackla Vales</w:t>
      </w:r>
    </w:p>
    <w:p w14:paraId="485B6F49" w14:textId="293C9725"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C81E4F">
        <w:rPr>
          <w:rFonts w:asciiTheme="minorBidi" w:hAnsiTheme="minorBidi"/>
          <w:sz w:val="28"/>
          <w:szCs w:val="28"/>
        </w:rPr>
        <w:t>2513</w:t>
      </w:r>
      <w:r w:rsidR="001B5BC8">
        <w:rPr>
          <w:rFonts w:asciiTheme="minorBidi" w:hAnsiTheme="minorBidi"/>
          <w:sz w:val="28"/>
          <w:szCs w:val="28"/>
        </w:rPr>
        <w:t>646</w:t>
      </w:r>
    </w:p>
    <w:p w14:paraId="3C1E7A20" w14:textId="6FFDF63E"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157227">
        <w:rPr>
          <w:rFonts w:asciiTheme="minorBidi" w:hAnsiTheme="minorBidi"/>
          <w:sz w:val="28"/>
          <w:szCs w:val="28"/>
        </w:rPr>
        <w:t>LCS4001</w:t>
      </w:r>
    </w:p>
    <w:p w14:paraId="4EEB2DA3" w14:textId="56B1AB83" w:rsidR="00ED5964" w:rsidRDefault="00ED5964" w:rsidP="00ED5964">
      <w:pPr>
        <w:jc w:val="both"/>
        <w:rPr>
          <w:rFonts w:asciiTheme="minorBidi" w:hAnsiTheme="minorBidi"/>
          <w:sz w:val="28"/>
          <w:szCs w:val="28"/>
        </w:rPr>
      </w:pPr>
      <w:r>
        <w:rPr>
          <w:rFonts w:asciiTheme="minorBidi" w:hAnsiTheme="minorBidi"/>
          <w:sz w:val="28"/>
          <w:szCs w:val="28"/>
        </w:rPr>
        <w:t>Module:</w:t>
      </w:r>
      <w:r w:rsidR="00157227">
        <w:rPr>
          <w:rFonts w:asciiTheme="minorBidi" w:hAnsiTheme="minorBidi"/>
          <w:sz w:val="28"/>
          <w:szCs w:val="28"/>
        </w:rPr>
        <w:t xml:space="preserve"> Academic and employment skills</w:t>
      </w:r>
    </w:p>
    <w:p w14:paraId="112342CB" w14:textId="1E55EE4E"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1B5BC8">
        <w:rPr>
          <w:rFonts w:asciiTheme="minorBidi" w:hAnsiTheme="minorBidi"/>
          <w:sz w:val="28"/>
          <w:szCs w:val="28"/>
        </w:rPr>
        <w:t>Inderjit Grewal</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0930ACD5" w:rsidR="00824CB1" w:rsidRDefault="0CF501EC" w:rsidP="0CF501EC">
          <w:pPr>
            <w:pStyle w:val="TOC2"/>
            <w:tabs>
              <w:tab w:val="right" w:leader="dot" w:pos="9015"/>
            </w:tabs>
            <w:rPr>
              <w:rStyle w:val="Hyperlink"/>
              <w:noProof/>
              <w:lang w:eastAsia="en-GB"/>
            </w:rPr>
          </w:pPr>
          <w:hyperlink w:anchor="_Toc1915621813">
            <w:r w:rsidRPr="0CF501EC">
              <w:rPr>
                <w:rStyle w:val="Hyperlink"/>
              </w:rPr>
              <w:t xml:space="preserve">2 </w:t>
            </w:r>
            <w:r w:rsidR="00B83518">
              <w:rPr>
                <w:rStyle w:val="Hyperlink"/>
              </w:rPr>
              <w:t>Nurses working in medical setting</w:t>
            </w:r>
            <w:r w:rsidRPr="0CF501EC">
              <w:rPr>
                <w:rStyle w:val="Hyperlink"/>
              </w:rPr>
              <w:t xml:space="preserv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5E6A1ABB" w:rsidR="00824CB1" w:rsidRDefault="0CF501EC" w:rsidP="0CF501EC">
          <w:pPr>
            <w:pStyle w:val="TOC2"/>
            <w:tabs>
              <w:tab w:val="right" w:leader="dot" w:pos="9015"/>
            </w:tabs>
            <w:rPr>
              <w:rStyle w:val="Hyperlink"/>
              <w:noProof/>
              <w:lang w:eastAsia="en-GB"/>
            </w:rPr>
          </w:pPr>
          <w:hyperlink w:anchor="_Toc796087951">
            <w:r w:rsidRPr="0CF501EC">
              <w:rPr>
                <w:rStyle w:val="Hyperlink"/>
              </w:rPr>
              <w:t>2.1 Description of</w:t>
            </w:r>
            <w:r w:rsidR="00B83518">
              <w:rPr>
                <w:rStyle w:val="Hyperlink"/>
              </w:rPr>
              <w:t xml:space="preserve"> </w:t>
            </w:r>
            <w:r w:rsidR="00B83518" w:rsidRPr="00B83518">
              <w:rPr>
                <w:rStyle w:val="Hyperlink"/>
              </w:rPr>
              <w:t>Nurses working in medical setting</w:t>
            </w:r>
            <w:r w:rsidR="00B83518">
              <w:rPr>
                <w:rStyle w:val="Hyperlink"/>
              </w:rPr>
              <w:t xml:space="preserve"> </w:t>
            </w:r>
            <w:r w:rsidRPr="0CF501EC">
              <w:rPr>
                <w:rStyle w:val="Hyperlink"/>
              </w:rPr>
              <w:t>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56F3C2FF" w:rsidR="00824CB1" w:rsidRDefault="0CF501EC" w:rsidP="0CF501EC">
          <w:pPr>
            <w:pStyle w:val="TOC2"/>
            <w:tabs>
              <w:tab w:val="right" w:leader="dot" w:pos="9015"/>
            </w:tabs>
            <w:rPr>
              <w:rStyle w:val="Hyperlink"/>
              <w:noProof/>
              <w:lang w:eastAsia="en-GB"/>
            </w:rPr>
          </w:pPr>
          <w:hyperlink w:anchor="_Toc1426973069">
            <w:r w:rsidRPr="0CF501EC">
              <w:rPr>
                <w:rStyle w:val="Hyperlink"/>
              </w:rPr>
              <w:t>2.2 Explanation of Most Significant Skills Needed for</w:t>
            </w:r>
            <w:r w:rsidR="00B83518">
              <w:rPr>
                <w:rStyle w:val="Hyperlink"/>
              </w:rPr>
              <w:t xml:space="preserve"> </w:t>
            </w:r>
            <w:r w:rsidR="00B83518" w:rsidRPr="00B83518">
              <w:rPr>
                <w:rStyle w:val="Hyperlink"/>
              </w:rPr>
              <w:t>Nurses working in medical setting</w:t>
            </w:r>
            <w:r w:rsidRPr="0CF501EC">
              <w:rPr>
                <w:rStyle w:val="Hyperlink"/>
              </w:rPr>
              <w:t xml:space="preserv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23802BC4" w:rsidR="00824CB1" w:rsidRDefault="0CF501EC" w:rsidP="0CF501EC">
          <w:pPr>
            <w:pStyle w:val="TOC2"/>
            <w:tabs>
              <w:tab w:val="right" w:leader="dot" w:pos="9015"/>
            </w:tabs>
            <w:rPr>
              <w:rStyle w:val="Hyperlink"/>
              <w:noProof/>
              <w:lang w:eastAsia="en-GB"/>
            </w:rPr>
          </w:pPr>
          <w:hyperlink w:anchor="_Toc992114325">
            <w:r w:rsidRPr="0CF501EC">
              <w:rPr>
                <w:rStyle w:val="Hyperlink"/>
              </w:rPr>
              <w:t xml:space="preserve">3 Strategies for Skill Improvement for </w:t>
            </w:r>
            <w:r w:rsidR="00B83518" w:rsidRPr="00B83518">
              <w:rPr>
                <w:rStyle w:val="Hyperlink"/>
              </w:rPr>
              <w:t>Nurses working in medical setting</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2F65C574" w:rsidR="00824CB1" w:rsidRDefault="0CF501EC" w:rsidP="0CF501EC">
          <w:pPr>
            <w:pStyle w:val="TOC2"/>
            <w:tabs>
              <w:tab w:val="right" w:leader="dot" w:pos="9015"/>
            </w:tabs>
            <w:rPr>
              <w:rStyle w:val="Hyperlink"/>
              <w:noProof/>
              <w:lang w:eastAsia="en-GB"/>
            </w:rPr>
          </w:pPr>
          <w:hyperlink w:anchor="_Toc1405407187">
            <w:r w:rsidRPr="0CF501EC">
              <w:rPr>
                <w:rStyle w:val="Hyperlink"/>
              </w:rPr>
              <w:t>3.1 Three Strategies to Improve the Skills for</w:t>
            </w:r>
            <w:r w:rsidR="00B83518">
              <w:rPr>
                <w:rStyle w:val="Hyperlink"/>
              </w:rPr>
              <w:t xml:space="preserve"> </w:t>
            </w:r>
            <w:r w:rsidR="00B83518" w:rsidRPr="00B83518">
              <w:rPr>
                <w:rStyle w:val="Hyperlink"/>
              </w:rPr>
              <w:t>Nurses working in medical setting</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2976D4" w:rsidRDefault="00AA77C8" w:rsidP="00500295">
      <w:pPr>
        <w:pStyle w:val="Heading2"/>
        <w:rPr>
          <w:color w:val="4472C4" w:themeColor="accent1"/>
        </w:rPr>
      </w:pPr>
      <w:bookmarkStart w:id="0" w:name="_Toc695233283"/>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4CC61BC1" w14:textId="55FEF9DD" w:rsidR="00F36ADC" w:rsidRDefault="00F36ADC" w:rsidP="0156E134">
      <w:pPr>
        <w:spacing w:after="0" w:line="240" w:lineRule="auto"/>
        <w:rPr>
          <w:sz w:val="21"/>
          <w:szCs w:val="21"/>
        </w:rPr>
      </w:pPr>
    </w:p>
    <w:p w14:paraId="438DF148" w14:textId="302E881A" w:rsidR="00E920E2" w:rsidRDefault="00E920E2" w:rsidP="0156E134">
      <w:pPr>
        <w:spacing w:after="0" w:line="240" w:lineRule="auto"/>
        <w:rPr>
          <w:sz w:val="21"/>
          <w:szCs w:val="21"/>
        </w:rPr>
      </w:pPr>
      <w:r w:rsidRPr="00E920E2">
        <w:rPr>
          <w:sz w:val="21"/>
          <w:szCs w:val="21"/>
          <w:lang w:val="en-US"/>
        </w:rPr>
        <w:t>N</w:t>
      </w:r>
      <w:r w:rsidR="00B83518">
        <w:rPr>
          <w:sz w:val="21"/>
          <w:szCs w:val="21"/>
          <w:lang w:val="en-US"/>
        </w:rPr>
        <w:t>urses</w:t>
      </w:r>
      <w:r w:rsidRPr="00E920E2">
        <w:rPr>
          <w:sz w:val="21"/>
          <w:szCs w:val="21"/>
          <w:lang w:val="en-US"/>
        </w:rPr>
        <w:t xml:space="preserve"> </w:t>
      </w:r>
      <w:r w:rsidR="00B83518" w:rsidRPr="00E920E2">
        <w:rPr>
          <w:sz w:val="21"/>
          <w:szCs w:val="21"/>
          <w:lang w:val="en-US"/>
        </w:rPr>
        <w:t>play</w:t>
      </w:r>
      <w:r w:rsidRPr="00E920E2">
        <w:rPr>
          <w:sz w:val="21"/>
          <w:szCs w:val="21"/>
          <w:lang w:val="en-US"/>
        </w:rPr>
        <w:t xml:space="preserve"> a </w:t>
      </w:r>
      <w:r w:rsidR="00B83518">
        <w:rPr>
          <w:sz w:val="21"/>
          <w:szCs w:val="21"/>
          <w:lang w:val="en-US"/>
        </w:rPr>
        <w:t xml:space="preserve">vital </w:t>
      </w:r>
      <w:r w:rsidRPr="00E920E2">
        <w:rPr>
          <w:sz w:val="21"/>
          <w:szCs w:val="21"/>
          <w:lang w:val="en-US"/>
        </w:rPr>
        <w:t xml:space="preserve">role in health and social care settings such as hospitals and clinics, providing essential patient care and support. Their responsibilities include monitoring health, administrating </w:t>
      </w:r>
      <w:r w:rsidR="009B40B4" w:rsidRPr="00E920E2">
        <w:rPr>
          <w:sz w:val="21"/>
          <w:szCs w:val="21"/>
          <w:lang w:val="en-US"/>
        </w:rPr>
        <w:t>treatments,</w:t>
      </w:r>
      <w:r w:rsidRPr="00E920E2">
        <w:rPr>
          <w:sz w:val="21"/>
          <w:szCs w:val="21"/>
          <w:lang w:val="en-US"/>
        </w:rPr>
        <w:t xml:space="preserve"> and offering emotional resources. And this report aims to explore the divorce</w:t>
      </w:r>
      <w:r>
        <w:rPr>
          <w:sz w:val="21"/>
          <w:szCs w:val="21"/>
          <w:lang w:val="en-US"/>
        </w:rPr>
        <w:t xml:space="preserve"> functions of </w:t>
      </w:r>
      <w:r w:rsidRPr="00E920E2">
        <w:rPr>
          <w:sz w:val="21"/>
          <w:szCs w:val="21"/>
          <w:lang w:val="en-US"/>
        </w:rPr>
        <w:t xml:space="preserve">Nurses within these environments, highlighting their importance in promoting patient well-being. The discussion will begin with an overview of the health End social care sector call ma followed by </w:t>
      </w:r>
      <w:r>
        <w:rPr>
          <w:sz w:val="21"/>
          <w:szCs w:val="21"/>
          <w:lang w:val="en-US"/>
        </w:rPr>
        <w:t>an</w:t>
      </w:r>
      <w:r w:rsidRPr="00E920E2">
        <w:rPr>
          <w:sz w:val="21"/>
          <w:szCs w:val="21"/>
          <w:lang w:val="en-US"/>
        </w:rPr>
        <w:t xml:space="preserve"> examination of nurse’s specific duties, skills and challenges faced in their roles. Finally, the report will consider the importance of nursing on patient outcomes and the overall healthcare system.</w:t>
      </w:r>
    </w:p>
    <w:p w14:paraId="184684BA" w14:textId="77777777" w:rsidR="00E920E2" w:rsidRDefault="00E920E2" w:rsidP="0156E134">
      <w:pPr>
        <w:spacing w:after="0" w:line="240" w:lineRule="auto"/>
        <w:rPr>
          <w:sz w:val="21"/>
          <w:szCs w:val="21"/>
        </w:rPr>
      </w:pPr>
    </w:p>
    <w:p w14:paraId="5CF3E2B7" w14:textId="77777777" w:rsidR="00E920E2" w:rsidRDefault="00E920E2" w:rsidP="0156E134">
      <w:pPr>
        <w:spacing w:after="0" w:line="240" w:lineRule="auto"/>
        <w:rPr>
          <w:sz w:val="21"/>
          <w:szCs w:val="21"/>
        </w:rPr>
      </w:pPr>
    </w:p>
    <w:p w14:paraId="54F5EACD" w14:textId="77777777" w:rsidR="00E920E2" w:rsidRPr="00242974" w:rsidRDefault="00E920E2" w:rsidP="0156E134">
      <w:pPr>
        <w:spacing w:after="0" w:line="240" w:lineRule="auto"/>
        <w:rPr>
          <w:sz w:val="22"/>
        </w:rPr>
      </w:pPr>
    </w:p>
    <w:p w14:paraId="64F36E68" w14:textId="2EAFB7CB" w:rsidR="3C659699" w:rsidRDefault="3C659699" w:rsidP="0CF501EC">
      <w:pPr>
        <w:pStyle w:val="Heading2"/>
        <w:rPr>
          <w:color w:val="4472C4" w:themeColor="accent1"/>
        </w:rPr>
      </w:pPr>
      <w:bookmarkStart w:id="1" w:name="_Toc1915621813"/>
      <w:r w:rsidRPr="0CF501EC">
        <w:rPr>
          <w:color w:val="4471C4"/>
        </w:rPr>
        <w:t xml:space="preserve">2 </w:t>
      </w:r>
      <w:r w:rsidR="00B83518" w:rsidRPr="00B83518">
        <w:rPr>
          <w:color w:val="4471C4"/>
        </w:rPr>
        <w:t>Nurses working in medical setting</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4FFB2BBC"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B83518" w:rsidRPr="00B83518">
        <w:rPr>
          <w:color w:val="4471C4"/>
        </w:rPr>
        <w:t>Nurses working in medical setting</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1CB8B0F1" w14:textId="0211AC82" w:rsidR="0156E134" w:rsidRDefault="00E920E2" w:rsidP="0156E134">
      <w:pPr>
        <w:spacing w:after="0" w:line="240" w:lineRule="auto"/>
        <w:jc w:val="both"/>
        <w:rPr>
          <w:sz w:val="22"/>
          <w:lang w:val="en-US"/>
        </w:rPr>
      </w:pPr>
      <w:r w:rsidRPr="00E920E2">
        <w:rPr>
          <w:sz w:val="22"/>
          <w:lang w:val="en-US"/>
        </w:rPr>
        <w:t xml:space="preserve">Nurses working in medical settings such as </w:t>
      </w:r>
      <w:r w:rsidR="00B92DCC" w:rsidRPr="00E920E2">
        <w:rPr>
          <w:sz w:val="22"/>
          <w:lang w:val="en-US"/>
        </w:rPr>
        <w:t>hospitals</w:t>
      </w:r>
      <w:r w:rsidRPr="00E920E2">
        <w:rPr>
          <w:sz w:val="22"/>
          <w:lang w:val="en-US"/>
        </w:rPr>
        <w:t xml:space="preserve"> and clinics play a crucial role in delivering health care and ensuring the well-being of patients. Their importance lies in their ability to provide continuous</w:t>
      </w:r>
      <w:r w:rsidR="00B92DCC">
        <w:rPr>
          <w:sz w:val="22"/>
          <w:lang w:val="en-US"/>
        </w:rPr>
        <w:t xml:space="preserve">, </w:t>
      </w:r>
      <w:r w:rsidRPr="00E920E2">
        <w:rPr>
          <w:sz w:val="22"/>
          <w:lang w:val="en-US"/>
        </w:rPr>
        <w:t xml:space="preserve">comprehensive care that addresses both </w:t>
      </w:r>
      <w:r w:rsidR="00B92DCC" w:rsidRPr="00E920E2">
        <w:rPr>
          <w:sz w:val="22"/>
          <w:lang w:val="en-US"/>
        </w:rPr>
        <w:t>physical</w:t>
      </w:r>
      <w:r w:rsidRPr="00E920E2">
        <w:rPr>
          <w:sz w:val="22"/>
          <w:lang w:val="en-US"/>
        </w:rPr>
        <w:t xml:space="preserve"> and </w:t>
      </w:r>
      <w:r w:rsidR="00B92DCC" w:rsidRPr="00E920E2">
        <w:rPr>
          <w:sz w:val="22"/>
          <w:lang w:val="en-US"/>
        </w:rPr>
        <w:t>emotional</w:t>
      </w:r>
      <w:r w:rsidRPr="00E920E2">
        <w:rPr>
          <w:sz w:val="22"/>
          <w:lang w:val="en-US"/>
        </w:rPr>
        <w:t xml:space="preserve"> needs. Nurses are often the primary point of contact </w:t>
      </w:r>
      <w:r w:rsidR="00B92DCC">
        <w:rPr>
          <w:sz w:val="22"/>
          <w:lang w:val="en-US"/>
        </w:rPr>
        <w:t>for</w:t>
      </w:r>
      <w:r w:rsidRPr="00E920E2">
        <w:rPr>
          <w:sz w:val="22"/>
          <w:lang w:val="en-US"/>
        </w:rPr>
        <w:t xml:space="preserve"> patients, offering support, resources, and vital medical interventions.</w:t>
      </w:r>
      <w:r w:rsidR="00B92DCC" w:rsidRPr="00B92DCC">
        <w:rPr>
          <w:sz w:val="22"/>
          <w:lang w:val="en-US"/>
        </w:rPr>
        <w:t xml:space="preserve"> Their role is vital because they help manage acute</w:t>
      </w:r>
      <w:r w:rsidR="00B92DCC">
        <w:rPr>
          <w:sz w:val="22"/>
          <w:lang w:val="en-US"/>
        </w:rPr>
        <w:t xml:space="preserve"> </w:t>
      </w:r>
      <w:r w:rsidR="00B92DCC" w:rsidRPr="00B92DCC">
        <w:rPr>
          <w:sz w:val="22"/>
          <w:lang w:val="en-US"/>
        </w:rPr>
        <w:t xml:space="preserve">chronic conditions, assist in recovery and coordinate care among different healthcare </w:t>
      </w:r>
      <w:r w:rsidR="00B83518" w:rsidRPr="00B92DCC">
        <w:rPr>
          <w:sz w:val="22"/>
          <w:lang w:val="en-US"/>
        </w:rPr>
        <w:t>professionals</w:t>
      </w:r>
      <w:r w:rsidR="00B92DCC" w:rsidRPr="00B92DCC">
        <w:rPr>
          <w:sz w:val="22"/>
          <w:lang w:val="en-US"/>
        </w:rPr>
        <w:t xml:space="preserve"> to ensure patients review the best treatment possible.</w:t>
      </w:r>
    </w:p>
    <w:p w14:paraId="4E968BA9" w14:textId="670AA6D4" w:rsidR="00B92DCC" w:rsidRDefault="00B92DCC" w:rsidP="0156E134">
      <w:pPr>
        <w:spacing w:after="0" w:line="240" w:lineRule="auto"/>
        <w:jc w:val="both"/>
        <w:rPr>
          <w:sz w:val="22"/>
          <w:lang w:val="en-US"/>
        </w:rPr>
      </w:pPr>
      <w:r w:rsidRPr="00B92DCC">
        <w:rPr>
          <w:sz w:val="22"/>
          <w:lang w:val="en-US"/>
        </w:rPr>
        <w:t>Recovery and prevent complications.</w:t>
      </w:r>
    </w:p>
    <w:p w14:paraId="2306EFFC" w14:textId="77777777" w:rsidR="00B92DCC" w:rsidRDefault="00B92DCC" w:rsidP="00B92DCC">
      <w:pPr>
        <w:spacing w:after="0" w:line="240" w:lineRule="auto"/>
        <w:jc w:val="both"/>
        <w:rPr>
          <w:sz w:val="22"/>
          <w:lang w:val="en-US"/>
        </w:rPr>
      </w:pPr>
    </w:p>
    <w:p w14:paraId="5AAA866E" w14:textId="58CF3B45" w:rsidR="00B92DCC" w:rsidRDefault="00B92DCC" w:rsidP="00B92DCC">
      <w:pPr>
        <w:spacing w:after="0" w:line="240" w:lineRule="auto"/>
        <w:jc w:val="both"/>
        <w:rPr>
          <w:sz w:val="22"/>
          <w:lang w:val="en-US"/>
        </w:rPr>
      </w:pPr>
      <w:r w:rsidRPr="00B92DCC">
        <w:rPr>
          <w:sz w:val="22"/>
          <w:lang w:val="en-US"/>
        </w:rPr>
        <w:t>The main duties of Nazis include assisting patients’ health status administrating medications, monitoring legal science and assisting with medical procedures. They also educate patients and their families about health conditions and treatments plans to promote</w:t>
      </w:r>
      <w:r>
        <w:rPr>
          <w:sz w:val="22"/>
          <w:lang w:val="en-US"/>
        </w:rPr>
        <w:t xml:space="preserve"> </w:t>
      </w:r>
      <w:r w:rsidRPr="00B92DCC">
        <w:rPr>
          <w:sz w:val="22"/>
          <w:lang w:val="en-US"/>
        </w:rPr>
        <w:t xml:space="preserve">Recovery and prevent complications. </w:t>
      </w:r>
      <w:r w:rsidR="0043557A">
        <w:rPr>
          <w:sz w:val="22"/>
          <w:lang w:val="en-US"/>
        </w:rPr>
        <w:t>to</w:t>
      </w:r>
      <w:r w:rsidRPr="00B92DCC">
        <w:rPr>
          <w:sz w:val="22"/>
          <w:lang w:val="en-US"/>
        </w:rPr>
        <w:t xml:space="preserve"> perform this task effectively </w:t>
      </w:r>
      <w:r w:rsidR="009B40B4" w:rsidRPr="00B92DCC">
        <w:rPr>
          <w:sz w:val="22"/>
          <w:lang w:val="en-US"/>
        </w:rPr>
        <w:t>nurses,</w:t>
      </w:r>
      <w:r w:rsidRPr="00B92DCC">
        <w:rPr>
          <w:sz w:val="22"/>
          <w:lang w:val="en-US"/>
        </w:rPr>
        <w:t xml:space="preserve"> need key skills such as </w:t>
      </w:r>
      <w:r w:rsidR="009B40B4" w:rsidRPr="00B92DCC">
        <w:rPr>
          <w:sz w:val="22"/>
          <w:lang w:val="en-US"/>
        </w:rPr>
        <w:t>effective communication</w:t>
      </w:r>
      <w:r w:rsidRPr="00B92DCC">
        <w:rPr>
          <w:sz w:val="22"/>
          <w:lang w:val="en-US"/>
        </w:rPr>
        <w:t xml:space="preserve"> critical thinking empathy and the ability to work under pressure. Attention to detail and the</w:t>
      </w:r>
      <w:r>
        <w:rPr>
          <w:sz w:val="22"/>
          <w:lang w:val="en-US"/>
        </w:rPr>
        <w:t xml:space="preserve"> capacity</w:t>
      </w:r>
      <w:r w:rsidRPr="00B92DCC">
        <w:rPr>
          <w:sz w:val="22"/>
          <w:lang w:val="en-US"/>
        </w:rPr>
        <w:t xml:space="preserve"> Two quickly respond to emergencies and essential tr</w:t>
      </w:r>
      <w:r>
        <w:rPr>
          <w:sz w:val="22"/>
          <w:lang w:val="en-US"/>
        </w:rPr>
        <w:t>aits.</w:t>
      </w:r>
      <w:r w:rsidRPr="00B92DCC">
        <w:rPr>
          <w:sz w:val="22"/>
          <w:lang w:val="en-US"/>
        </w:rPr>
        <w:t xml:space="preserve"> Overall, nurses R fundamental to the function</w:t>
      </w:r>
      <w:r>
        <w:rPr>
          <w:sz w:val="22"/>
          <w:lang w:val="en-US"/>
        </w:rPr>
        <w:t>ing</w:t>
      </w:r>
      <w:r w:rsidRPr="00B92DCC">
        <w:rPr>
          <w:sz w:val="22"/>
          <w:lang w:val="en-US"/>
        </w:rPr>
        <w:t xml:space="preserve"> off healthcare services, providing both technical expertise and compassion</w:t>
      </w:r>
      <w:r>
        <w:rPr>
          <w:sz w:val="22"/>
          <w:lang w:val="en-US"/>
        </w:rPr>
        <w:t xml:space="preserve">ate </w:t>
      </w:r>
      <w:r w:rsidRPr="00B92DCC">
        <w:rPr>
          <w:sz w:val="22"/>
          <w:lang w:val="en-US"/>
        </w:rPr>
        <w:t>care to support patient health and recovery.</w:t>
      </w:r>
    </w:p>
    <w:p w14:paraId="334B8AC0" w14:textId="5AF40380" w:rsidR="00B92DCC" w:rsidRDefault="00B92DCC" w:rsidP="0156E134">
      <w:pPr>
        <w:spacing w:after="0" w:line="240" w:lineRule="auto"/>
        <w:jc w:val="both"/>
        <w:rPr>
          <w:sz w:val="22"/>
        </w:rPr>
      </w:pPr>
    </w:p>
    <w:p w14:paraId="1494B51C" w14:textId="77777777" w:rsidR="00E920E2" w:rsidRDefault="00E920E2" w:rsidP="0156E134">
      <w:pPr>
        <w:spacing w:after="0" w:line="240" w:lineRule="auto"/>
        <w:jc w:val="both"/>
        <w:rPr>
          <w:sz w:val="22"/>
        </w:rPr>
      </w:pPr>
    </w:p>
    <w:p w14:paraId="731F5824" w14:textId="77777777" w:rsidR="00E920E2" w:rsidRDefault="00E920E2" w:rsidP="0156E134">
      <w:pPr>
        <w:spacing w:after="0" w:line="240" w:lineRule="auto"/>
        <w:jc w:val="both"/>
        <w:rPr>
          <w:sz w:val="22"/>
        </w:rPr>
      </w:pPr>
    </w:p>
    <w:p w14:paraId="4010C35E" w14:textId="6BA8045D" w:rsidR="00EC7EBE" w:rsidRPr="002976D4" w:rsidRDefault="04019B15" w:rsidP="0CF501EC">
      <w:pPr>
        <w:pStyle w:val="Heading2"/>
        <w:rPr>
          <w:color w:val="4472C4" w:themeColor="accent1"/>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B83518" w:rsidRPr="00B83518">
        <w:rPr>
          <w:color w:val="4471C4"/>
        </w:rPr>
        <w:t>Nurses working in medical setting</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75146A19" w14:textId="53F60744" w:rsidR="0156E134" w:rsidRDefault="0156E134" w:rsidP="0156E134">
      <w:pPr>
        <w:spacing w:after="0" w:line="240" w:lineRule="auto"/>
        <w:jc w:val="both"/>
        <w:rPr>
          <w:sz w:val="22"/>
        </w:rPr>
      </w:pPr>
    </w:p>
    <w:p w14:paraId="31F89B3B" w14:textId="7B1427E8" w:rsidR="00845FF0" w:rsidRDefault="00845FF0" w:rsidP="0156E134">
      <w:pPr>
        <w:spacing w:after="0" w:line="240" w:lineRule="auto"/>
        <w:jc w:val="both"/>
        <w:rPr>
          <w:sz w:val="22"/>
          <w:lang w:val="en-US"/>
        </w:rPr>
      </w:pPr>
      <w:r w:rsidRPr="00845FF0">
        <w:rPr>
          <w:sz w:val="22"/>
          <w:lang w:val="en-US"/>
        </w:rPr>
        <w:t xml:space="preserve">Effective communication is one of the most crucial skills for nurses working in medical settings such as </w:t>
      </w:r>
      <w:r w:rsidR="00874B16" w:rsidRPr="00845FF0">
        <w:rPr>
          <w:sz w:val="22"/>
          <w:lang w:val="en-US"/>
        </w:rPr>
        <w:t>hospitals</w:t>
      </w:r>
      <w:r w:rsidRPr="00845FF0">
        <w:rPr>
          <w:sz w:val="22"/>
          <w:lang w:val="en-US"/>
        </w:rPr>
        <w:t xml:space="preserve"> and </w:t>
      </w:r>
      <w:r w:rsidR="00874B16" w:rsidRPr="00845FF0">
        <w:rPr>
          <w:sz w:val="22"/>
          <w:lang w:val="en-US"/>
        </w:rPr>
        <w:t>clinics</w:t>
      </w:r>
      <w:r w:rsidRPr="00845FF0">
        <w:rPr>
          <w:sz w:val="22"/>
          <w:lang w:val="en-US"/>
        </w:rPr>
        <w:t xml:space="preserve">. This skill allows nurses to </w:t>
      </w:r>
      <w:r w:rsidR="00874B16" w:rsidRPr="00845FF0">
        <w:rPr>
          <w:sz w:val="22"/>
          <w:lang w:val="en-US"/>
        </w:rPr>
        <w:t>assess</w:t>
      </w:r>
      <w:r w:rsidRPr="00845FF0">
        <w:rPr>
          <w:sz w:val="22"/>
          <w:lang w:val="en-US"/>
        </w:rPr>
        <w:t xml:space="preserve"> patient needs, convey vital information and collaborate effectively with other healthcare professionals. Clear communication ensures that patients understand their treatment plans, medication instruction, </w:t>
      </w:r>
      <w:r w:rsidRPr="00845FF0">
        <w:rPr>
          <w:sz w:val="22"/>
          <w:lang w:val="en-US"/>
        </w:rPr>
        <w:lastRenderedPageBreak/>
        <w:t>and post discharge care which can significantly improve health outcomes</w:t>
      </w:r>
      <w:r>
        <w:rPr>
          <w:sz w:val="22"/>
          <w:lang w:val="en-US"/>
        </w:rPr>
        <w:t xml:space="preserve"> (silverman et al., 2013).</w:t>
      </w:r>
      <w:r w:rsidRPr="00845FF0">
        <w:rPr>
          <w:sz w:val="22"/>
          <w:lang w:val="en-US"/>
        </w:rPr>
        <w:t xml:space="preserve"> For </w:t>
      </w:r>
      <w:r w:rsidR="00874B16" w:rsidRPr="00845FF0">
        <w:rPr>
          <w:sz w:val="22"/>
          <w:lang w:val="en-US"/>
        </w:rPr>
        <w:t>example,</w:t>
      </w:r>
      <w:r w:rsidRPr="00845FF0">
        <w:rPr>
          <w:sz w:val="22"/>
          <w:lang w:val="en-US"/>
        </w:rPr>
        <w:t xml:space="preserve"> a nurse explaining medication side effects to a patient must use simple language and active listening to address concerns and ensure compl</w:t>
      </w:r>
      <w:r>
        <w:rPr>
          <w:sz w:val="22"/>
          <w:lang w:val="en-US"/>
        </w:rPr>
        <w:t>iance.</w:t>
      </w:r>
      <w:r w:rsidRPr="00845FF0">
        <w:rPr>
          <w:sz w:val="22"/>
          <w:lang w:val="en-US"/>
        </w:rPr>
        <w:t xml:space="preserve"> Without </w:t>
      </w:r>
      <w:r w:rsidR="009B40B4" w:rsidRPr="00845FF0">
        <w:rPr>
          <w:sz w:val="22"/>
          <w:lang w:val="en-US"/>
        </w:rPr>
        <w:t>effective communication</w:t>
      </w:r>
      <w:r w:rsidRPr="00845FF0">
        <w:rPr>
          <w:sz w:val="22"/>
          <w:lang w:val="en-US"/>
        </w:rPr>
        <w:t xml:space="preserve"> skills</w:t>
      </w:r>
      <w:r>
        <w:rPr>
          <w:sz w:val="22"/>
          <w:lang w:val="en-US"/>
        </w:rPr>
        <w:t xml:space="preserve"> </w:t>
      </w:r>
      <w:r w:rsidRPr="00845FF0">
        <w:rPr>
          <w:sz w:val="22"/>
          <w:lang w:val="en-US"/>
        </w:rPr>
        <w:t>Misunderstanding can occur leading to medication errors or overlooked symptoms, which may compr</w:t>
      </w:r>
      <w:r>
        <w:rPr>
          <w:sz w:val="22"/>
          <w:lang w:val="en-US"/>
        </w:rPr>
        <w:t>omise</w:t>
      </w:r>
      <w:r w:rsidRPr="00845FF0">
        <w:rPr>
          <w:sz w:val="22"/>
          <w:lang w:val="en-US"/>
        </w:rPr>
        <w:t xml:space="preserve"> Is essential for building trust and facilitati</w:t>
      </w:r>
      <w:r>
        <w:rPr>
          <w:sz w:val="22"/>
          <w:lang w:val="en-US"/>
        </w:rPr>
        <w:t>ng</w:t>
      </w:r>
      <w:r w:rsidRPr="00845FF0">
        <w:rPr>
          <w:sz w:val="22"/>
          <w:lang w:val="en-US"/>
        </w:rPr>
        <w:t xml:space="preserve"> effective </w:t>
      </w:r>
      <w:r w:rsidR="00874B16">
        <w:rPr>
          <w:sz w:val="22"/>
          <w:lang w:val="en-US"/>
        </w:rPr>
        <w:t xml:space="preserve">care </w:t>
      </w:r>
      <w:r w:rsidRPr="00845FF0">
        <w:rPr>
          <w:sz w:val="22"/>
          <w:lang w:val="en-US"/>
        </w:rPr>
        <w:t>delivery.</w:t>
      </w:r>
    </w:p>
    <w:p w14:paraId="032C7A32" w14:textId="77777777" w:rsidR="00874B16" w:rsidRDefault="00874B16" w:rsidP="0156E134">
      <w:pPr>
        <w:spacing w:after="0" w:line="240" w:lineRule="auto"/>
        <w:jc w:val="both"/>
        <w:rPr>
          <w:sz w:val="22"/>
          <w:lang w:val="en-US"/>
        </w:rPr>
      </w:pPr>
    </w:p>
    <w:p w14:paraId="4BFB2E07" w14:textId="3D3EA4ED" w:rsidR="00874B16" w:rsidRDefault="00874B16" w:rsidP="0156E134">
      <w:pPr>
        <w:spacing w:after="0" w:line="240" w:lineRule="auto"/>
        <w:jc w:val="both"/>
        <w:rPr>
          <w:sz w:val="22"/>
        </w:rPr>
      </w:pPr>
      <w:r w:rsidRPr="00874B16">
        <w:rPr>
          <w:sz w:val="22"/>
          <w:lang w:val="en-US"/>
        </w:rPr>
        <w:t xml:space="preserve">Critical thinking and discussion making are fundamental skills that enable nurses to respond swiftly and appropriately in complex </w:t>
      </w:r>
      <w:r w:rsidR="003F41B3" w:rsidRPr="00874B16">
        <w:rPr>
          <w:sz w:val="22"/>
          <w:lang w:val="en-US"/>
        </w:rPr>
        <w:t>medical</w:t>
      </w:r>
      <w:r w:rsidRPr="00874B16">
        <w:rPr>
          <w:sz w:val="22"/>
          <w:lang w:val="en-US"/>
        </w:rPr>
        <w:t xml:space="preserve"> call </w:t>
      </w:r>
      <w:r w:rsidR="003F41B3" w:rsidRPr="00874B16">
        <w:rPr>
          <w:sz w:val="22"/>
          <w:lang w:val="en-US"/>
        </w:rPr>
        <w:t>situations</w:t>
      </w:r>
      <w:r w:rsidRPr="00874B16">
        <w:rPr>
          <w:sz w:val="22"/>
          <w:lang w:val="en-US"/>
        </w:rPr>
        <w:t xml:space="preserve">. Nurses constantly evaluate patient condition, interpret clinical </w:t>
      </w:r>
      <w:r w:rsidR="009B40B4" w:rsidRPr="00874B16">
        <w:rPr>
          <w:sz w:val="22"/>
          <w:lang w:val="en-US"/>
        </w:rPr>
        <w:t>data,</w:t>
      </w:r>
      <w:r w:rsidRPr="00874B16">
        <w:rPr>
          <w:sz w:val="22"/>
          <w:lang w:val="en-US"/>
        </w:rPr>
        <w:t xml:space="preserve"> and make this vision regarding interventions </w:t>
      </w:r>
      <w:r w:rsidR="003F41B3" w:rsidRPr="00874B16">
        <w:rPr>
          <w:sz w:val="22"/>
          <w:lang w:val="en-US"/>
        </w:rPr>
        <w:t>or</w:t>
      </w:r>
      <w:r w:rsidRPr="00874B16">
        <w:rPr>
          <w:sz w:val="22"/>
          <w:lang w:val="en-US"/>
        </w:rPr>
        <w:t xml:space="preserve"> referrals. </w:t>
      </w:r>
      <w:r>
        <w:rPr>
          <w:sz w:val="22"/>
          <w:lang w:val="en-US"/>
        </w:rPr>
        <w:t xml:space="preserve">For </w:t>
      </w:r>
      <w:r w:rsidR="003F41B3" w:rsidRPr="00874B16">
        <w:rPr>
          <w:sz w:val="22"/>
          <w:lang w:val="en-US"/>
        </w:rPr>
        <w:t>instance</w:t>
      </w:r>
      <w:r w:rsidRPr="00874B16">
        <w:rPr>
          <w:sz w:val="22"/>
          <w:lang w:val="en-US"/>
        </w:rPr>
        <w:t xml:space="preserve">, recognizing subtle changes in a patient's vital signs and skin </w:t>
      </w:r>
      <w:r w:rsidR="003F41B3" w:rsidRPr="00874B16">
        <w:rPr>
          <w:sz w:val="22"/>
          <w:lang w:val="en-US"/>
        </w:rPr>
        <w:t>promotes</w:t>
      </w:r>
      <w:r w:rsidRPr="00874B16">
        <w:rPr>
          <w:sz w:val="22"/>
          <w:lang w:val="en-US"/>
        </w:rPr>
        <w:t xml:space="preserve"> timely action preventing determination. Studies highlight that nurses with strong critical thinking skills are better equipped to prior</w:t>
      </w:r>
      <w:r>
        <w:rPr>
          <w:sz w:val="22"/>
          <w:lang w:val="en-US"/>
        </w:rPr>
        <w:t>itize</w:t>
      </w:r>
      <w:r w:rsidRPr="00874B16">
        <w:rPr>
          <w:sz w:val="22"/>
          <w:lang w:val="en-US"/>
        </w:rPr>
        <w:t xml:space="preserve"> task</w:t>
      </w:r>
      <w:r>
        <w:rPr>
          <w:sz w:val="22"/>
          <w:lang w:val="en-US"/>
        </w:rPr>
        <w:t>s</w:t>
      </w:r>
      <w:r w:rsidRPr="00874B16">
        <w:rPr>
          <w:sz w:val="22"/>
          <w:lang w:val="en-US"/>
        </w:rPr>
        <w:t xml:space="preserve"> Manage emotions and avoid errors</w:t>
      </w:r>
      <w:r>
        <w:rPr>
          <w:sz w:val="22"/>
          <w:lang w:val="en-US"/>
        </w:rPr>
        <w:t xml:space="preserve"> (Benner, 1984). An</w:t>
      </w:r>
      <w:r w:rsidRPr="00874B16">
        <w:rPr>
          <w:sz w:val="22"/>
          <w:lang w:val="en-US"/>
        </w:rPr>
        <w:t xml:space="preserve"> Example from my practice involved assessing a patient showing early signs of</w:t>
      </w:r>
      <w:r>
        <w:rPr>
          <w:sz w:val="22"/>
          <w:lang w:val="en-US"/>
        </w:rPr>
        <w:t xml:space="preserve"> sepsis </w:t>
      </w:r>
      <w:r w:rsidRPr="00874B16">
        <w:rPr>
          <w:sz w:val="22"/>
          <w:lang w:val="en-US"/>
        </w:rPr>
        <w:t xml:space="preserve">using critical thinking, I quickly the medical team, which resulted in promote treatment and a positive outcome. Failing to apply </w:t>
      </w:r>
      <w:r w:rsidR="003F41B3" w:rsidRPr="00874B16">
        <w:rPr>
          <w:sz w:val="22"/>
          <w:lang w:val="en-US"/>
        </w:rPr>
        <w:t>these skills</w:t>
      </w:r>
      <w:r w:rsidRPr="00874B16">
        <w:rPr>
          <w:sz w:val="22"/>
          <w:lang w:val="en-US"/>
        </w:rPr>
        <w:t xml:space="preserve"> can lead to delayed </w:t>
      </w:r>
      <w:r w:rsidR="003F41B3" w:rsidRPr="00874B16">
        <w:rPr>
          <w:sz w:val="22"/>
          <w:lang w:val="en-US"/>
        </w:rPr>
        <w:t>responses</w:t>
      </w:r>
      <w:r w:rsidRPr="00874B16">
        <w:rPr>
          <w:sz w:val="22"/>
          <w:lang w:val="en-US"/>
        </w:rPr>
        <w:t>, listening patient condition, and increased healthcare costs.</w:t>
      </w:r>
    </w:p>
    <w:p w14:paraId="14ABBCF1" w14:textId="77777777" w:rsidR="00845FF0" w:rsidRDefault="00845FF0" w:rsidP="0156E134">
      <w:pPr>
        <w:spacing w:after="0" w:line="240" w:lineRule="auto"/>
        <w:jc w:val="both"/>
        <w:rPr>
          <w:sz w:val="22"/>
        </w:rPr>
      </w:pPr>
    </w:p>
    <w:p w14:paraId="696747B5" w14:textId="23C0C4C8" w:rsidR="759A1527" w:rsidRDefault="0043557A" w:rsidP="0156E134">
      <w:pPr>
        <w:spacing w:after="0" w:line="240" w:lineRule="auto"/>
        <w:jc w:val="both"/>
        <w:rPr>
          <w:sz w:val="22"/>
          <w:lang w:val="en-US"/>
        </w:rPr>
      </w:pPr>
      <w:r>
        <w:rPr>
          <w:sz w:val="22"/>
          <w:lang w:val="en-US"/>
        </w:rPr>
        <w:t>E</w:t>
      </w:r>
      <w:r w:rsidRPr="0043557A">
        <w:rPr>
          <w:sz w:val="22"/>
          <w:lang w:val="en-US"/>
        </w:rPr>
        <w:t>mpathy and compassion are vital skills that help nurses provide holistic and patient centered care</w:t>
      </w:r>
      <w:r>
        <w:rPr>
          <w:sz w:val="22"/>
          <w:lang w:val="en-US"/>
        </w:rPr>
        <w:t>.</w:t>
      </w:r>
      <w:r w:rsidRPr="0043557A">
        <w:rPr>
          <w:sz w:val="22"/>
          <w:lang w:val="en-US"/>
        </w:rPr>
        <w:t xml:space="preserve"> Demonstrating understanding and kindness fosters trust and comfort especially during stressful or painful procedures</w:t>
      </w:r>
      <w:r>
        <w:rPr>
          <w:sz w:val="22"/>
          <w:lang w:val="en-US"/>
        </w:rPr>
        <w:t>.</w:t>
      </w:r>
      <w:r w:rsidRPr="0043557A">
        <w:rPr>
          <w:sz w:val="22"/>
          <w:lang w:val="en-US"/>
        </w:rPr>
        <w:t xml:space="preserve"> for example, holding a patient's hand during blood tests or listening attentively to their concerns can alleviate anxiety to promote cooperation</w:t>
      </w:r>
      <w:r w:rsidR="009B40B4">
        <w:rPr>
          <w:sz w:val="22"/>
          <w:lang w:val="en-US"/>
        </w:rPr>
        <w:t>.</w:t>
      </w:r>
      <w:r w:rsidRPr="0043557A">
        <w:rPr>
          <w:sz w:val="22"/>
          <w:lang w:val="en-US"/>
        </w:rPr>
        <w:t xml:space="preserve"> research indicates that empathetic care improves patient satisfaction and adherence to treatment </w:t>
      </w:r>
      <w:r>
        <w:rPr>
          <w:sz w:val="22"/>
          <w:lang w:val="en-US"/>
        </w:rPr>
        <w:t>(H</w:t>
      </w:r>
      <w:r w:rsidRPr="0043557A">
        <w:rPr>
          <w:sz w:val="22"/>
          <w:lang w:val="en-US"/>
        </w:rPr>
        <w:t>ojat et</w:t>
      </w:r>
      <w:r>
        <w:rPr>
          <w:sz w:val="22"/>
          <w:lang w:val="en-US"/>
        </w:rPr>
        <w:t xml:space="preserve"> </w:t>
      </w:r>
      <w:r w:rsidRPr="0043557A">
        <w:rPr>
          <w:sz w:val="22"/>
          <w:lang w:val="en-US"/>
        </w:rPr>
        <w:t>al</w:t>
      </w:r>
      <w:r>
        <w:rPr>
          <w:sz w:val="22"/>
          <w:lang w:val="en-US"/>
        </w:rPr>
        <w:t>.</w:t>
      </w:r>
      <w:r w:rsidRPr="0043557A">
        <w:rPr>
          <w:sz w:val="22"/>
          <w:lang w:val="en-US"/>
        </w:rPr>
        <w:t xml:space="preserve"> 2015</w:t>
      </w:r>
      <w:r>
        <w:rPr>
          <w:sz w:val="22"/>
          <w:lang w:val="en-US"/>
        </w:rPr>
        <w:t xml:space="preserve">). </w:t>
      </w:r>
      <w:r w:rsidRPr="0043557A">
        <w:rPr>
          <w:sz w:val="22"/>
          <w:lang w:val="en-US"/>
        </w:rPr>
        <w:t>in my experience showing genuine concern during patient interactions often results in better cooperation and more accurate assessments</w:t>
      </w:r>
      <w:r w:rsidR="009B40B4">
        <w:rPr>
          <w:sz w:val="22"/>
          <w:lang w:val="en-US"/>
        </w:rPr>
        <w:t>.</w:t>
      </w:r>
      <w:r w:rsidRPr="0043557A">
        <w:rPr>
          <w:sz w:val="22"/>
          <w:lang w:val="en-US"/>
        </w:rPr>
        <w:t xml:space="preserve"> conversely a lack of empathy can lead to patient dissatisfaction feelings of neglect and diminished trust in healthcare providers negatively impacting recovery outcomes</w:t>
      </w:r>
      <w:r>
        <w:rPr>
          <w:sz w:val="22"/>
          <w:lang w:val="en-US"/>
        </w:rPr>
        <w:t>.</w:t>
      </w:r>
    </w:p>
    <w:p w14:paraId="49402C9E" w14:textId="77777777" w:rsidR="0043557A" w:rsidRDefault="0043557A" w:rsidP="0156E134">
      <w:pPr>
        <w:spacing w:after="0" w:line="240" w:lineRule="auto"/>
        <w:jc w:val="both"/>
        <w:rPr>
          <w:sz w:val="22"/>
          <w:lang w:val="en-US"/>
        </w:rPr>
      </w:pPr>
    </w:p>
    <w:p w14:paraId="7338813D" w14:textId="77777777" w:rsidR="00C85A7C" w:rsidRPr="00242974" w:rsidRDefault="00C85A7C" w:rsidP="00C85A7C">
      <w:pPr>
        <w:spacing w:after="0" w:line="240" w:lineRule="auto"/>
        <w:jc w:val="both"/>
        <w:rPr>
          <w:sz w:val="21"/>
          <w:szCs w:val="21"/>
        </w:rPr>
      </w:pPr>
    </w:p>
    <w:p w14:paraId="2CAEA1EC" w14:textId="3072A583" w:rsidR="002370CE" w:rsidRPr="002976D4" w:rsidRDefault="1F09BC6E" w:rsidP="0CF501EC">
      <w:pPr>
        <w:pStyle w:val="Heading2"/>
        <w:rPr>
          <w:color w:val="4472C4" w:themeColor="accent1"/>
        </w:rPr>
      </w:pPr>
      <w:bookmarkStart w:id="4"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for Skill Improvement for</w:t>
      </w:r>
      <w:r w:rsidR="00B83518">
        <w:rPr>
          <w:color w:val="4471C4"/>
        </w:rPr>
        <w:t xml:space="preserve"> </w:t>
      </w:r>
      <w:r w:rsidR="00B83518" w:rsidRPr="00B83518">
        <w:rPr>
          <w:color w:val="4471C4"/>
        </w:rPr>
        <w:t>Nurses working in medical setting</w:t>
      </w:r>
      <w:bookmarkEnd w:id="4"/>
    </w:p>
    <w:p w14:paraId="5CDD52E9" w14:textId="63E06086" w:rsidR="009B40B4" w:rsidRDefault="0C5D0C5C" w:rsidP="009B40B4">
      <w:pPr>
        <w:pStyle w:val="Heading2"/>
        <w:rPr>
          <w:color w:val="4471C4"/>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B83518" w:rsidRPr="00B83518">
        <w:rPr>
          <w:color w:val="4471C4"/>
        </w:rPr>
        <w:t>Nurses working in medical setting</w:t>
      </w:r>
      <w:bookmarkEnd w:id="5"/>
    </w:p>
    <w:p w14:paraId="0E8472D1" w14:textId="77777777" w:rsidR="009B40B4" w:rsidRDefault="009B40B4" w:rsidP="009B40B4"/>
    <w:p w14:paraId="3E52C4E1" w14:textId="0857BDA3" w:rsidR="00874A2B" w:rsidRDefault="009B40B4" w:rsidP="009B40B4">
      <w:pPr>
        <w:rPr>
          <w:lang w:val="en-US"/>
        </w:rPr>
      </w:pPr>
      <w:r w:rsidRPr="009B40B4">
        <w:rPr>
          <w:lang w:val="en-US"/>
        </w:rPr>
        <w:t xml:space="preserve">One effective strategy to improve </w:t>
      </w:r>
      <w:r w:rsidR="00874A2B" w:rsidRPr="009B40B4">
        <w:rPr>
          <w:lang w:val="en-US"/>
        </w:rPr>
        <w:t>nurses’</w:t>
      </w:r>
      <w:r w:rsidRPr="009B40B4">
        <w:rPr>
          <w:lang w:val="en-US"/>
        </w:rPr>
        <w:t xml:space="preserve"> communication skills is the use of simulation training</w:t>
      </w:r>
      <w:r w:rsidR="008D1777">
        <w:rPr>
          <w:lang w:val="en-US"/>
        </w:rPr>
        <w:t xml:space="preserve">. </w:t>
      </w:r>
      <w:r w:rsidRPr="009B40B4">
        <w:rPr>
          <w:lang w:val="en-US"/>
        </w:rPr>
        <w:t xml:space="preserve">simulation provides a realistic risk free environment where nurses can practice patient interactions learn to convey complex information clearly and develop active listening skills according to a study by </w:t>
      </w:r>
      <w:r w:rsidR="008D1777">
        <w:rPr>
          <w:lang w:val="en-US"/>
        </w:rPr>
        <w:t xml:space="preserve">Foronda et </w:t>
      </w:r>
      <w:r w:rsidRPr="009B40B4">
        <w:rPr>
          <w:lang w:val="en-US"/>
        </w:rPr>
        <w:t>al</w:t>
      </w:r>
      <w:r w:rsidR="008D1777">
        <w:rPr>
          <w:lang w:val="en-US"/>
        </w:rPr>
        <w:t>.</w:t>
      </w:r>
      <w:r w:rsidRPr="009B40B4">
        <w:rPr>
          <w:lang w:val="en-US"/>
        </w:rPr>
        <w:t xml:space="preserve"> </w:t>
      </w:r>
      <w:r w:rsidR="008D1777">
        <w:rPr>
          <w:lang w:val="en-US"/>
        </w:rPr>
        <w:t>(</w:t>
      </w:r>
      <w:r w:rsidRPr="009B40B4">
        <w:rPr>
          <w:lang w:val="en-US"/>
        </w:rPr>
        <w:t>2016</w:t>
      </w:r>
      <w:r w:rsidR="008D1777">
        <w:rPr>
          <w:lang w:val="en-US"/>
        </w:rPr>
        <w:t xml:space="preserve">) </w:t>
      </w:r>
      <w:r w:rsidRPr="009B40B4">
        <w:rPr>
          <w:lang w:val="en-US"/>
        </w:rPr>
        <w:t>simulation based education significantly enhances communication competence by allowing nurses to rehearse difficult conversations such as delivering bad news or explaining treatment options</w:t>
      </w:r>
      <w:r w:rsidR="008D1777">
        <w:rPr>
          <w:lang w:val="en-US"/>
        </w:rPr>
        <w:t>.</w:t>
      </w:r>
      <w:r w:rsidRPr="009B40B4">
        <w:rPr>
          <w:lang w:val="en-US"/>
        </w:rPr>
        <w:t xml:space="preserve"> in practice nurses participate in role-playing scenarios with standardized patients receiving immediate feedback to refine their communication techniques</w:t>
      </w:r>
      <w:r w:rsidR="008D1777">
        <w:rPr>
          <w:lang w:val="en-US"/>
        </w:rPr>
        <w:t>.</w:t>
      </w:r>
      <w:r w:rsidRPr="009B40B4">
        <w:rPr>
          <w:lang w:val="en-US"/>
        </w:rPr>
        <w:t xml:space="preserve"> </w:t>
      </w:r>
      <w:r w:rsidR="00874A2B" w:rsidRPr="009B40B4">
        <w:rPr>
          <w:lang w:val="en-US"/>
        </w:rPr>
        <w:t>This</w:t>
      </w:r>
      <w:r w:rsidRPr="009B40B4">
        <w:rPr>
          <w:lang w:val="en-US"/>
        </w:rPr>
        <w:t xml:space="preserve"> experiential learning builds confidence and ensures nurses are better prepared to handle diverse patient interactions </w:t>
      </w:r>
      <w:r w:rsidR="00874A2B" w:rsidRPr="009B40B4">
        <w:rPr>
          <w:lang w:val="en-US"/>
        </w:rPr>
        <w:t>leading</w:t>
      </w:r>
      <w:r w:rsidRPr="009B40B4">
        <w:rPr>
          <w:lang w:val="en-US"/>
        </w:rPr>
        <w:t xml:space="preserve"> to improved patient satisfaction and safety</w:t>
      </w:r>
      <w:r w:rsidR="008D1777">
        <w:rPr>
          <w:lang w:val="en-US"/>
        </w:rPr>
        <w:t>.</w:t>
      </w:r>
    </w:p>
    <w:p w14:paraId="6171781A" w14:textId="2912DE26" w:rsidR="00874A2B" w:rsidRDefault="00874A2B" w:rsidP="009B40B4">
      <w:pPr>
        <w:rPr>
          <w:lang w:val="en-US"/>
        </w:rPr>
      </w:pPr>
      <w:r w:rsidRPr="00874A2B">
        <w:rPr>
          <w:lang w:val="en-US"/>
        </w:rPr>
        <w:t>Improving critical thinking with case-based learning case-based learning CBL is an effective approach for developing critical thinking and decision making skills among nurses</w:t>
      </w:r>
      <w:r>
        <w:rPr>
          <w:lang w:val="en-US"/>
        </w:rPr>
        <w:t>.</w:t>
      </w:r>
      <w:r w:rsidRPr="00874A2B">
        <w:rPr>
          <w:lang w:val="en-US"/>
        </w:rPr>
        <w:t xml:space="preserve"> This strategy involves analyzing real or simulated clinical cases to encourage reflective thinking and problem solving</w:t>
      </w:r>
      <w:r>
        <w:rPr>
          <w:lang w:val="en-US"/>
        </w:rPr>
        <w:t>.</w:t>
      </w:r>
      <w:r w:rsidRPr="00874A2B">
        <w:rPr>
          <w:lang w:val="en-US"/>
        </w:rPr>
        <w:t xml:space="preserve"> studies </w:t>
      </w:r>
      <w:r w:rsidRPr="00874A2B">
        <w:rPr>
          <w:lang w:val="en-US"/>
        </w:rPr>
        <w:lastRenderedPageBreak/>
        <w:t xml:space="preserve">have shown that CBL promotes deeper understanding by challenging nurses to apply theoretical knowledge and practical situations </w:t>
      </w:r>
      <w:r>
        <w:rPr>
          <w:lang w:val="en-US"/>
        </w:rPr>
        <w:t>(</w:t>
      </w:r>
      <w:r w:rsidRPr="00874A2B">
        <w:rPr>
          <w:lang w:val="en-US"/>
        </w:rPr>
        <w:t xml:space="preserve">Thistlethwaite at </w:t>
      </w:r>
      <w:r>
        <w:rPr>
          <w:lang w:val="en-US"/>
        </w:rPr>
        <w:t>a</w:t>
      </w:r>
      <w:r w:rsidRPr="00874A2B">
        <w:rPr>
          <w:lang w:val="en-US"/>
        </w:rPr>
        <w:t>l</w:t>
      </w:r>
      <w:r>
        <w:rPr>
          <w:lang w:val="en-US"/>
        </w:rPr>
        <w:t>.</w:t>
      </w:r>
      <w:r w:rsidRPr="00874A2B">
        <w:rPr>
          <w:lang w:val="en-US"/>
        </w:rPr>
        <w:t xml:space="preserve"> 2012</w:t>
      </w:r>
      <w:r>
        <w:rPr>
          <w:lang w:val="en-US"/>
        </w:rPr>
        <w:t>).</w:t>
      </w:r>
      <w:r w:rsidRPr="00874A2B">
        <w:rPr>
          <w:lang w:val="en-US"/>
        </w:rPr>
        <w:t xml:space="preserve"> for example, nurses might review a case of sepsis discuss potential interventions and evaluate outcomes which enhances their ability to recognize early warning signs and make quick informed decisions in real clinical environments</w:t>
      </w:r>
      <w:r>
        <w:rPr>
          <w:lang w:val="en-US"/>
        </w:rPr>
        <w:t>.</w:t>
      </w:r>
      <w:r w:rsidRPr="00874A2B">
        <w:rPr>
          <w:lang w:val="en-US"/>
        </w:rPr>
        <w:t xml:space="preserve"> implementing regular case discussions and reflective exercises and training sessions can help nurses develop sharper analytical skills leading to better patient care and safety</w:t>
      </w:r>
      <w:r>
        <w:rPr>
          <w:lang w:val="en-US"/>
        </w:rPr>
        <w:t>.</w:t>
      </w:r>
    </w:p>
    <w:p w14:paraId="3DAC635A" w14:textId="68A85F8A" w:rsidR="009B40B4" w:rsidRDefault="00874A2B" w:rsidP="009B40B4">
      <w:r w:rsidRPr="009B40B4">
        <w:rPr>
          <w:lang w:val="en-US"/>
        </w:rPr>
        <w:t>Building</w:t>
      </w:r>
      <w:r w:rsidR="009B40B4" w:rsidRPr="009B40B4">
        <w:rPr>
          <w:lang w:val="en-US"/>
        </w:rPr>
        <w:t xml:space="preserve"> empathy through reflective practice reflective practice is a valuable strategy for fostering empathy and compassion in nurses</w:t>
      </w:r>
      <w:r w:rsidR="008D1777">
        <w:rPr>
          <w:lang w:val="en-US"/>
        </w:rPr>
        <w:t>.</w:t>
      </w:r>
      <w:r w:rsidR="009B40B4" w:rsidRPr="009B40B4">
        <w:rPr>
          <w:lang w:val="en-US"/>
        </w:rPr>
        <w:t xml:space="preserve"> </w:t>
      </w:r>
      <w:r w:rsidRPr="009B40B4">
        <w:rPr>
          <w:lang w:val="en-US"/>
        </w:rPr>
        <w:t>This</w:t>
      </w:r>
      <w:r w:rsidR="009B40B4" w:rsidRPr="009B40B4">
        <w:rPr>
          <w:lang w:val="en-US"/>
        </w:rPr>
        <w:t xml:space="preserve"> approach involves encouraging nurses to critically reflect on their patient interactions and emotional responses and the impact of their behavior on patient care</w:t>
      </w:r>
      <w:r w:rsidR="008D1777">
        <w:rPr>
          <w:lang w:val="en-US"/>
        </w:rPr>
        <w:t xml:space="preserve">. </w:t>
      </w:r>
      <w:r w:rsidR="009B40B4" w:rsidRPr="009B40B4">
        <w:rPr>
          <w:lang w:val="en-US"/>
        </w:rPr>
        <w:t>according to s</w:t>
      </w:r>
      <w:r w:rsidR="008D1777">
        <w:rPr>
          <w:lang w:val="en-US"/>
        </w:rPr>
        <w:t>chon</w:t>
      </w:r>
      <w:r w:rsidR="009B40B4" w:rsidRPr="009B40B4">
        <w:rPr>
          <w:lang w:val="en-US"/>
        </w:rPr>
        <w:t xml:space="preserve"> </w:t>
      </w:r>
      <w:r w:rsidR="008D1777">
        <w:rPr>
          <w:lang w:val="en-US"/>
        </w:rPr>
        <w:t>(</w:t>
      </w:r>
      <w:r w:rsidR="009B40B4" w:rsidRPr="009B40B4">
        <w:rPr>
          <w:lang w:val="en-US"/>
        </w:rPr>
        <w:t>1983</w:t>
      </w:r>
      <w:r w:rsidR="008D1777">
        <w:rPr>
          <w:lang w:val="en-US"/>
        </w:rPr>
        <w:t>)</w:t>
      </w:r>
      <w:r w:rsidR="009B40B4" w:rsidRPr="009B40B4">
        <w:rPr>
          <w:lang w:val="en-US"/>
        </w:rPr>
        <w:t xml:space="preserve"> reflective practice helps nurses become more aware of their attitudes and biases promoting greater empathy</w:t>
      </w:r>
      <w:r w:rsidR="008D1777">
        <w:rPr>
          <w:lang w:val="en-US"/>
        </w:rPr>
        <w:t>.</w:t>
      </w:r>
      <w:r w:rsidR="009B40B4" w:rsidRPr="009B40B4">
        <w:rPr>
          <w:lang w:val="en-US"/>
        </w:rPr>
        <w:t xml:space="preserve"> in practice nurses might keep reflective journals after shifts contemplating how they communicated with patients or manage difficult situations</w:t>
      </w:r>
      <w:r w:rsidR="008D1777">
        <w:rPr>
          <w:lang w:val="en-US"/>
        </w:rPr>
        <w:t>.</w:t>
      </w:r>
      <w:r w:rsidR="009B40B4" w:rsidRPr="009B40B4">
        <w:rPr>
          <w:lang w:val="en-US"/>
        </w:rPr>
        <w:t xml:space="preserve"> regular reflection enables nurses to recognize areas for improvement in their empathetic approach and to develop a deeper understanding of </w:t>
      </w:r>
      <w:r w:rsidRPr="009B40B4">
        <w:rPr>
          <w:lang w:val="en-US"/>
        </w:rPr>
        <w:t>patients’</w:t>
      </w:r>
      <w:r w:rsidR="009B40B4" w:rsidRPr="009B40B4">
        <w:rPr>
          <w:lang w:val="en-US"/>
        </w:rPr>
        <w:t xml:space="preserve"> perspectives</w:t>
      </w:r>
      <w:r w:rsidR="008D1777">
        <w:rPr>
          <w:lang w:val="en-US"/>
        </w:rPr>
        <w:t>.</w:t>
      </w:r>
      <w:r w:rsidR="009B40B4" w:rsidRPr="009B40B4">
        <w:rPr>
          <w:lang w:val="en-US"/>
        </w:rPr>
        <w:t xml:space="preserve"> studies suggest that this ongoing process enhances compassionate care leading to better patient experiences and trust </w:t>
      </w:r>
      <w:r w:rsidR="008D1777">
        <w:rPr>
          <w:lang w:val="en-US"/>
        </w:rPr>
        <w:t>(B</w:t>
      </w:r>
      <w:r w:rsidR="009B40B4" w:rsidRPr="009B40B4">
        <w:rPr>
          <w:lang w:val="en-US"/>
        </w:rPr>
        <w:t>o</w:t>
      </w:r>
      <w:r w:rsidR="008D1777">
        <w:rPr>
          <w:lang w:val="en-US"/>
        </w:rPr>
        <w:t>u</w:t>
      </w:r>
      <w:r w:rsidR="009B40B4" w:rsidRPr="009B40B4">
        <w:rPr>
          <w:lang w:val="en-US"/>
        </w:rPr>
        <w:t xml:space="preserve">lman and </w:t>
      </w:r>
      <w:r w:rsidR="008D1777" w:rsidRPr="009B40B4">
        <w:rPr>
          <w:lang w:val="en-US"/>
        </w:rPr>
        <w:t>Schutz</w:t>
      </w:r>
      <w:r w:rsidR="009B40B4" w:rsidRPr="009B40B4">
        <w:rPr>
          <w:lang w:val="en-US"/>
        </w:rPr>
        <w:t xml:space="preserve"> 2013</w:t>
      </w:r>
      <w:r>
        <w:rPr>
          <w:lang w:val="en-US"/>
        </w:rPr>
        <w:t>).</w:t>
      </w:r>
    </w:p>
    <w:p w14:paraId="68F8E8AF" w14:textId="77777777" w:rsidR="009B40B4" w:rsidRDefault="009B40B4" w:rsidP="009B40B4"/>
    <w:p w14:paraId="0E82E467" w14:textId="77777777" w:rsidR="009B40B4" w:rsidRPr="009B40B4" w:rsidRDefault="009B40B4" w:rsidP="009B40B4"/>
    <w:p w14:paraId="667C08B6" w14:textId="77777777" w:rsidR="009B40B4" w:rsidRDefault="009B40B4" w:rsidP="0156E134">
      <w:pPr>
        <w:pStyle w:val="ListParagraph"/>
        <w:spacing w:after="0"/>
        <w:rPr>
          <w:sz w:val="21"/>
          <w:szCs w:val="21"/>
        </w:rPr>
      </w:pPr>
    </w:p>
    <w:p w14:paraId="3E674D08" w14:textId="77777777" w:rsidR="009B40B4" w:rsidRDefault="009B40B4" w:rsidP="0156E134">
      <w:pPr>
        <w:pStyle w:val="ListParagraph"/>
        <w:spacing w:after="0"/>
        <w:rPr>
          <w:sz w:val="21"/>
          <w:szCs w:val="21"/>
        </w:rPr>
      </w:pPr>
    </w:p>
    <w:p w14:paraId="1497148C" w14:textId="5D9ACA22" w:rsidR="00A946CB" w:rsidRPr="002976D4" w:rsidRDefault="5617AA6E" w:rsidP="0156E134">
      <w:pPr>
        <w:pStyle w:val="Heading2"/>
        <w:rPr>
          <w:color w:val="4472C4" w:themeColor="accent1"/>
        </w:rPr>
      </w:pPr>
      <w:bookmarkStart w:id="6" w:name="_Toc1799977123"/>
      <w:r w:rsidRPr="0CF501EC">
        <w:rPr>
          <w:color w:val="4471C4"/>
        </w:rPr>
        <w:t>4</w:t>
      </w:r>
      <w:r w:rsidR="00A946CB" w:rsidRPr="0CF501EC">
        <w:rPr>
          <w:color w:val="4471C4"/>
        </w:rPr>
        <w:t xml:space="preserve"> Conclusion</w:t>
      </w:r>
      <w:bookmarkEnd w:id="6"/>
    </w:p>
    <w:p w14:paraId="5155B0ED" w14:textId="2D760087" w:rsidR="00D676C3" w:rsidRDefault="00F83149" w:rsidP="00F83149">
      <w:pPr>
        <w:spacing w:after="0" w:line="240" w:lineRule="auto"/>
        <w:rPr>
          <w:sz w:val="21"/>
          <w:szCs w:val="21"/>
        </w:rPr>
      </w:pPr>
      <w:r w:rsidRPr="00F83149">
        <w:rPr>
          <w:sz w:val="21"/>
          <w:szCs w:val="21"/>
          <w:lang w:val="en-US"/>
        </w:rPr>
        <w:t>Nurses are essential to ensuring safe high quality care in medical settings and play a vital role in patient recovery and well</w:t>
      </w:r>
      <w:r>
        <w:rPr>
          <w:sz w:val="21"/>
          <w:szCs w:val="21"/>
          <w:lang w:val="en-US"/>
        </w:rPr>
        <w:t>b</w:t>
      </w:r>
      <w:r w:rsidRPr="00F83149">
        <w:rPr>
          <w:sz w:val="21"/>
          <w:szCs w:val="21"/>
          <w:lang w:val="en-US"/>
        </w:rPr>
        <w:t>eing</w:t>
      </w:r>
      <w:r>
        <w:rPr>
          <w:sz w:val="21"/>
          <w:szCs w:val="21"/>
          <w:lang w:val="en-US"/>
        </w:rPr>
        <w:t>.</w:t>
      </w:r>
      <w:r w:rsidRPr="00F83149">
        <w:rPr>
          <w:sz w:val="21"/>
          <w:szCs w:val="21"/>
          <w:lang w:val="en-US"/>
        </w:rPr>
        <w:t xml:space="preserve"> Their responsibilities include assessing health administering treatments and providing emotional support all requiring key skills such as communication and critical thinking</w:t>
      </w:r>
      <w:r>
        <w:rPr>
          <w:sz w:val="21"/>
          <w:szCs w:val="21"/>
          <w:lang w:val="en-US"/>
        </w:rPr>
        <w:t>.</w:t>
      </w:r>
      <w:r w:rsidRPr="00F83149">
        <w:rPr>
          <w:sz w:val="21"/>
          <w:szCs w:val="21"/>
          <w:lang w:val="en-US"/>
        </w:rPr>
        <w:t xml:space="preserve"> Despite facing challenges like high pressure environments and complex cases, nurses rely on teamwork continuous training and compassion to deliver effective care</w:t>
      </w:r>
      <w:r>
        <w:rPr>
          <w:sz w:val="21"/>
          <w:szCs w:val="21"/>
          <w:lang w:val="en-US"/>
        </w:rPr>
        <w:t>.</w:t>
      </w:r>
      <w:r w:rsidRPr="00F83149">
        <w:rPr>
          <w:sz w:val="21"/>
          <w:szCs w:val="21"/>
          <w:lang w:val="en-US"/>
        </w:rPr>
        <w:t xml:space="preserve"> Their dedication is fundamental to the success of healthcare services and improving patient outcomes</w:t>
      </w:r>
      <w:r>
        <w:rPr>
          <w:sz w:val="21"/>
          <w:szCs w:val="21"/>
          <w:lang w:val="en-US"/>
        </w:rPr>
        <w:t>.</w:t>
      </w:r>
      <w:r w:rsidRPr="00F83149">
        <w:rPr>
          <w:sz w:val="21"/>
          <w:szCs w:val="21"/>
          <w:lang w:val="en-US"/>
        </w:rPr>
        <w:t xml:space="preserve"> ultimately skilled nursing care is the backbone of a compassionate efficient healthcare system that prioritizes patient safety and recovery</w:t>
      </w:r>
      <w:r>
        <w:rPr>
          <w:sz w:val="21"/>
          <w:szCs w:val="21"/>
          <w:lang w:val="en-US"/>
        </w:rPr>
        <w:t>.</w:t>
      </w:r>
    </w:p>
    <w:p w14:paraId="22433C0E" w14:textId="77777777" w:rsidR="00F83149" w:rsidRDefault="00F83149" w:rsidP="00F83149">
      <w:pPr>
        <w:spacing w:after="0" w:line="240" w:lineRule="auto"/>
        <w:rPr>
          <w:sz w:val="21"/>
          <w:szCs w:val="21"/>
        </w:rPr>
      </w:pPr>
    </w:p>
    <w:p w14:paraId="69FBDA12" w14:textId="77777777" w:rsidR="00F83149" w:rsidRDefault="00F83149" w:rsidP="00F83149">
      <w:pPr>
        <w:spacing w:after="0" w:line="240" w:lineRule="auto"/>
        <w:rPr>
          <w:sz w:val="21"/>
          <w:szCs w:val="21"/>
        </w:rPr>
      </w:pPr>
    </w:p>
    <w:p w14:paraId="66DE090C" w14:textId="77777777" w:rsidR="00F83149" w:rsidRDefault="00F83149" w:rsidP="00F83149">
      <w:pPr>
        <w:spacing w:after="0" w:line="240" w:lineRule="auto"/>
        <w:rPr>
          <w:sz w:val="21"/>
          <w:szCs w:val="21"/>
        </w:rPr>
      </w:pPr>
    </w:p>
    <w:p w14:paraId="1FD3DB95" w14:textId="77777777" w:rsidR="00F83149" w:rsidRDefault="00F83149" w:rsidP="00F83149">
      <w:pPr>
        <w:spacing w:after="0" w:line="240" w:lineRule="auto"/>
        <w:rPr>
          <w:sz w:val="21"/>
          <w:szCs w:val="21"/>
        </w:rPr>
      </w:pPr>
    </w:p>
    <w:p w14:paraId="6EE1179C" w14:textId="77777777" w:rsidR="00F83149" w:rsidRDefault="00F83149" w:rsidP="00F83149">
      <w:pPr>
        <w:spacing w:after="0" w:line="240" w:lineRule="auto"/>
        <w:rPr>
          <w:sz w:val="21"/>
          <w:szCs w:val="21"/>
        </w:rPr>
      </w:pPr>
    </w:p>
    <w:p w14:paraId="1925C33C" w14:textId="77777777" w:rsidR="00F83149" w:rsidRDefault="00F83149" w:rsidP="00F83149">
      <w:pPr>
        <w:spacing w:after="0" w:line="240" w:lineRule="auto"/>
        <w:rPr>
          <w:sz w:val="21"/>
          <w:szCs w:val="21"/>
        </w:rPr>
      </w:pPr>
    </w:p>
    <w:p w14:paraId="5407EBEC" w14:textId="77777777" w:rsidR="00F83149" w:rsidRPr="00F83149" w:rsidRDefault="00F83149" w:rsidP="00F83149">
      <w:pPr>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7" w:name="_Toc1911583216"/>
      <w:r w:rsidRPr="0CF501EC">
        <w:rPr>
          <w:color w:val="4471C4"/>
        </w:rPr>
        <w:t>5 Reference List</w:t>
      </w:r>
      <w:bookmarkEnd w:id="7"/>
    </w:p>
    <w:p w14:paraId="6076E7D3" w14:textId="77777777" w:rsidR="00C81E4F" w:rsidRDefault="00F83149" w:rsidP="005E44B5">
      <w:pPr>
        <w:rPr>
          <w:color w:val="000000" w:themeColor="text1"/>
        </w:rPr>
      </w:pPr>
      <w:r w:rsidRPr="00F83149">
        <w:rPr>
          <w:color w:val="000000" w:themeColor="text1"/>
        </w:rPr>
        <w:t>Benner, P. (1984). From novice to expert: Excellence and power in clinical nursing practice. Prentice</w:t>
      </w:r>
      <w:r w:rsidR="00C81E4F">
        <w:rPr>
          <w:color w:val="000000" w:themeColor="text1"/>
        </w:rPr>
        <w:t xml:space="preserve"> </w:t>
      </w:r>
      <w:r w:rsidRPr="00F83149">
        <w:rPr>
          <w:color w:val="000000" w:themeColor="text1"/>
        </w:rPr>
        <w:t>Hall. </w:t>
      </w:r>
    </w:p>
    <w:p w14:paraId="3A44BD11" w14:textId="5FD744CA" w:rsidR="00F83149" w:rsidRDefault="00F83149" w:rsidP="005E44B5">
      <w:pPr>
        <w:rPr>
          <w:color w:val="000000" w:themeColor="text1"/>
        </w:rPr>
      </w:pPr>
      <w:r w:rsidRPr="00F83149">
        <w:rPr>
          <w:color w:val="000000" w:themeColor="text1"/>
        </w:rPr>
        <w:t>Hojat, M., Gonnella, J. S., Nasca, T. J., et al. (2015). Empathy in medical education and practice: An international perspective. Medical Education, 49(</w:t>
      </w:r>
      <w:r w:rsidR="00C81E4F">
        <w:rPr>
          <w:color w:val="000000" w:themeColor="text1"/>
        </w:rPr>
        <w:t>8),</w:t>
      </w:r>
      <w:r w:rsidRPr="00F83149">
        <w:rPr>
          <w:color w:val="000000" w:themeColor="text1"/>
        </w:rPr>
        <w:t xml:space="preserve"> 747-759. </w:t>
      </w:r>
    </w:p>
    <w:p w14:paraId="371202F5" w14:textId="77777777" w:rsidR="00F83149" w:rsidRDefault="00F83149" w:rsidP="005E44B5">
      <w:pPr>
        <w:rPr>
          <w:color w:val="000000" w:themeColor="text1"/>
        </w:rPr>
      </w:pPr>
      <w:r w:rsidRPr="00F83149">
        <w:rPr>
          <w:color w:val="000000" w:themeColor="text1"/>
        </w:rPr>
        <w:t>Silverman, J., Kurtz, S., &amp; Draper, J. (2013). Skills for communicating with patients. CRC Press. </w:t>
      </w:r>
    </w:p>
    <w:p w14:paraId="2ABA09C9" w14:textId="77777777" w:rsidR="00C81E4F" w:rsidRDefault="00C81E4F" w:rsidP="005E44B5">
      <w:pPr>
        <w:rPr>
          <w:color w:val="000000" w:themeColor="text1"/>
        </w:rPr>
      </w:pPr>
    </w:p>
    <w:p w14:paraId="34FF2CCC" w14:textId="77777777" w:rsidR="00C81E4F" w:rsidRDefault="00C81E4F" w:rsidP="005E44B5">
      <w:pPr>
        <w:rPr>
          <w:color w:val="000000" w:themeColor="text1"/>
        </w:rPr>
      </w:pPr>
      <w:r w:rsidRPr="00C81E4F">
        <w:rPr>
          <w:color w:val="000000" w:themeColor="text1"/>
        </w:rPr>
        <w:t>Bulman, C., &amp; Schutz, S. (2013). Reflective practice in nursing. Professional Nursing, 29(5), 269-273. </w:t>
      </w:r>
    </w:p>
    <w:p w14:paraId="487B3FB7" w14:textId="77777777" w:rsidR="00C81E4F" w:rsidRDefault="00C81E4F" w:rsidP="005E44B5">
      <w:pPr>
        <w:rPr>
          <w:color w:val="000000" w:themeColor="text1"/>
        </w:rPr>
      </w:pPr>
      <w:r w:rsidRPr="00C81E4F">
        <w:rPr>
          <w:color w:val="000000" w:themeColor="text1"/>
        </w:rPr>
        <w:lastRenderedPageBreak/>
        <w:t>Foronda, C., Liu, S., &amp; Bauman, E. B. (2016). Evaluation of simulation in nursing education: An integrative review. Clinical Simulation in Nursing, 12(12), 519-531. </w:t>
      </w:r>
    </w:p>
    <w:p w14:paraId="3B7E7730" w14:textId="7DAF4872" w:rsidR="00C81E4F" w:rsidRDefault="00C81E4F" w:rsidP="005E44B5">
      <w:pPr>
        <w:rPr>
          <w:color w:val="000000" w:themeColor="text1"/>
        </w:rPr>
      </w:pPr>
      <w:r w:rsidRPr="00C81E4F">
        <w:rPr>
          <w:color w:val="000000" w:themeColor="text1"/>
        </w:rPr>
        <w:t>Schön, D. A. (1983). The reflective practitioner: How professionals think in action. Basic Books.</w:t>
      </w:r>
    </w:p>
    <w:p w14:paraId="7139CD2D" w14:textId="04920F42" w:rsidR="00C81E4F" w:rsidRPr="00F83149" w:rsidRDefault="00C81E4F" w:rsidP="005E44B5">
      <w:pPr>
        <w:rPr>
          <w:color w:val="000000" w:themeColor="text1"/>
        </w:rPr>
      </w:pPr>
      <w:r w:rsidRPr="00C81E4F">
        <w:rPr>
          <w:color w:val="000000" w:themeColor="text1"/>
        </w:rPr>
        <w:t> Thistlethwaite, J., et al. (2012). Case-based learning: A review of the literature. Medical Education, 46(</w:t>
      </w:r>
      <w:r>
        <w:rPr>
          <w:color w:val="000000" w:themeColor="text1"/>
        </w:rPr>
        <w:t>8)</w:t>
      </w:r>
      <w:r w:rsidRPr="00C81E4F">
        <w:rPr>
          <w:color w:val="000000" w:themeColor="text1"/>
        </w:rPr>
        <w:t>, 738-749.</w:t>
      </w:r>
    </w:p>
    <w:sectPr w:rsidR="00C81E4F" w:rsidRPr="00F83149"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229BAB" w14:textId="77777777" w:rsidR="00376B07" w:rsidRDefault="00376B07" w:rsidP="003C7C97">
      <w:pPr>
        <w:spacing w:after="0" w:line="240" w:lineRule="auto"/>
      </w:pPr>
      <w:r>
        <w:separator/>
      </w:r>
    </w:p>
  </w:endnote>
  <w:endnote w:type="continuationSeparator" w:id="0">
    <w:p w14:paraId="2528E429" w14:textId="77777777" w:rsidR="00376B07" w:rsidRDefault="00376B07"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9D58DC" w14:textId="77777777" w:rsidR="00376B07" w:rsidRDefault="00376B07" w:rsidP="003C7C97">
      <w:pPr>
        <w:spacing w:after="0" w:line="240" w:lineRule="auto"/>
      </w:pPr>
      <w:r>
        <w:separator/>
      </w:r>
    </w:p>
  </w:footnote>
  <w:footnote w:type="continuationSeparator" w:id="0">
    <w:p w14:paraId="55A48082" w14:textId="77777777" w:rsidR="00376B07" w:rsidRDefault="00376B07"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E068988A"/>
    <w:lvl w:ilvl="0" w:tplc="52A4E01C">
      <w:start w:val="1"/>
      <w:numFmt w:val="bullet"/>
      <w:lvlText w:val=""/>
      <w:lvlJc w:val="left"/>
      <w:pPr>
        <w:ind w:left="720" w:hanging="360"/>
      </w:pPr>
      <w:rPr>
        <w:rFonts w:ascii="Symbol" w:hAnsi="Symbol" w:hint="default"/>
      </w:rPr>
    </w:lvl>
    <w:lvl w:ilvl="1" w:tplc="2CEE1ACE">
      <w:start w:val="1"/>
      <w:numFmt w:val="bullet"/>
      <w:lvlText w:val="o"/>
      <w:lvlJc w:val="left"/>
      <w:pPr>
        <w:ind w:left="1440" w:hanging="360"/>
      </w:pPr>
      <w:rPr>
        <w:rFonts w:ascii="Courier New" w:hAnsi="Courier New" w:hint="default"/>
      </w:rPr>
    </w:lvl>
    <w:lvl w:ilvl="2" w:tplc="AC780EA6">
      <w:start w:val="1"/>
      <w:numFmt w:val="bullet"/>
      <w:lvlText w:val=""/>
      <w:lvlJc w:val="left"/>
      <w:pPr>
        <w:ind w:left="2160" w:hanging="360"/>
      </w:pPr>
      <w:rPr>
        <w:rFonts w:ascii="Wingdings" w:hAnsi="Wingdings" w:hint="default"/>
      </w:rPr>
    </w:lvl>
    <w:lvl w:ilvl="3" w:tplc="6F8E0A42">
      <w:start w:val="1"/>
      <w:numFmt w:val="bullet"/>
      <w:lvlText w:val=""/>
      <w:lvlJc w:val="left"/>
      <w:pPr>
        <w:ind w:left="2880" w:hanging="360"/>
      </w:pPr>
      <w:rPr>
        <w:rFonts w:ascii="Symbol" w:hAnsi="Symbol" w:hint="default"/>
      </w:rPr>
    </w:lvl>
    <w:lvl w:ilvl="4" w:tplc="D040C10A">
      <w:start w:val="1"/>
      <w:numFmt w:val="bullet"/>
      <w:lvlText w:val="o"/>
      <w:lvlJc w:val="left"/>
      <w:pPr>
        <w:ind w:left="3600" w:hanging="360"/>
      </w:pPr>
      <w:rPr>
        <w:rFonts w:ascii="Courier New" w:hAnsi="Courier New" w:hint="default"/>
      </w:rPr>
    </w:lvl>
    <w:lvl w:ilvl="5" w:tplc="43EAF3C2">
      <w:start w:val="1"/>
      <w:numFmt w:val="bullet"/>
      <w:lvlText w:val=""/>
      <w:lvlJc w:val="left"/>
      <w:pPr>
        <w:ind w:left="4320" w:hanging="360"/>
      </w:pPr>
      <w:rPr>
        <w:rFonts w:ascii="Wingdings" w:hAnsi="Wingdings" w:hint="default"/>
      </w:rPr>
    </w:lvl>
    <w:lvl w:ilvl="6" w:tplc="07CA1F30">
      <w:start w:val="1"/>
      <w:numFmt w:val="bullet"/>
      <w:lvlText w:val=""/>
      <w:lvlJc w:val="left"/>
      <w:pPr>
        <w:ind w:left="5040" w:hanging="360"/>
      </w:pPr>
      <w:rPr>
        <w:rFonts w:ascii="Symbol" w:hAnsi="Symbol" w:hint="default"/>
      </w:rPr>
    </w:lvl>
    <w:lvl w:ilvl="7" w:tplc="C0FE7A40">
      <w:start w:val="1"/>
      <w:numFmt w:val="bullet"/>
      <w:lvlText w:val="o"/>
      <w:lvlJc w:val="left"/>
      <w:pPr>
        <w:ind w:left="5760" w:hanging="360"/>
      </w:pPr>
      <w:rPr>
        <w:rFonts w:ascii="Courier New" w:hAnsi="Courier New" w:hint="default"/>
      </w:rPr>
    </w:lvl>
    <w:lvl w:ilvl="8" w:tplc="755224AC">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63FE93AA"/>
    <w:lvl w:ilvl="0" w:tplc="52C490EE">
      <w:start w:val="1"/>
      <w:numFmt w:val="bullet"/>
      <w:lvlText w:val=""/>
      <w:lvlJc w:val="left"/>
      <w:pPr>
        <w:ind w:left="720" w:hanging="360"/>
      </w:pPr>
      <w:rPr>
        <w:rFonts w:ascii="Symbol" w:hAnsi="Symbol" w:hint="default"/>
      </w:rPr>
    </w:lvl>
    <w:lvl w:ilvl="1" w:tplc="8BCED062">
      <w:start w:val="1"/>
      <w:numFmt w:val="bullet"/>
      <w:lvlText w:val="o"/>
      <w:lvlJc w:val="left"/>
      <w:pPr>
        <w:ind w:left="1440" w:hanging="360"/>
      </w:pPr>
      <w:rPr>
        <w:rFonts w:ascii="Courier New" w:hAnsi="Courier New" w:hint="default"/>
      </w:rPr>
    </w:lvl>
    <w:lvl w:ilvl="2" w:tplc="FA52A690">
      <w:start w:val="1"/>
      <w:numFmt w:val="bullet"/>
      <w:lvlText w:val=""/>
      <w:lvlJc w:val="left"/>
      <w:pPr>
        <w:ind w:left="2160" w:hanging="360"/>
      </w:pPr>
      <w:rPr>
        <w:rFonts w:ascii="Wingdings" w:hAnsi="Wingdings" w:hint="default"/>
      </w:rPr>
    </w:lvl>
    <w:lvl w:ilvl="3" w:tplc="69EE3AA8">
      <w:start w:val="1"/>
      <w:numFmt w:val="bullet"/>
      <w:lvlText w:val=""/>
      <w:lvlJc w:val="left"/>
      <w:pPr>
        <w:ind w:left="2880" w:hanging="360"/>
      </w:pPr>
      <w:rPr>
        <w:rFonts w:ascii="Symbol" w:hAnsi="Symbol" w:hint="default"/>
      </w:rPr>
    </w:lvl>
    <w:lvl w:ilvl="4" w:tplc="CC125E3C">
      <w:start w:val="1"/>
      <w:numFmt w:val="bullet"/>
      <w:lvlText w:val="o"/>
      <w:lvlJc w:val="left"/>
      <w:pPr>
        <w:ind w:left="3600" w:hanging="360"/>
      </w:pPr>
      <w:rPr>
        <w:rFonts w:ascii="Courier New" w:hAnsi="Courier New" w:hint="default"/>
      </w:rPr>
    </w:lvl>
    <w:lvl w:ilvl="5" w:tplc="B79A0B4A">
      <w:start w:val="1"/>
      <w:numFmt w:val="bullet"/>
      <w:lvlText w:val=""/>
      <w:lvlJc w:val="left"/>
      <w:pPr>
        <w:ind w:left="4320" w:hanging="360"/>
      </w:pPr>
      <w:rPr>
        <w:rFonts w:ascii="Wingdings" w:hAnsi="Wingdings" w:hint="default"/>
      </w:rPr>
    </w:lvl>
    <w:lvl w:ilvl="6" w:tplc="814A6C54">
      <w:start w:val="1"/>
      <w:numFmt w:val="bullet"/>
      <w:lvlText w:val=""/>
      <w:lvlJc w:val="left"/>
      <w:pPr>
        <w:ind w:left="5040" w:hanging="360"/>
      </w:pPr>
      <w:rPr>
        <w:rFonts w:ascii="Symbol" w:hAnsi="Symbol" w:hint="default"/>
      </w:rPr>
    </w:lvl>
    <w:lvl w:ilvl="7" w:tplc="3AD0BD08">
      <w:start w:val="1"/>
      <w:numFmt w:val="bullet"/>
      <w:lvlText w:val="o"/>
      <w:lvlJc w:val="left"/>
      <w:pPr>
        <w:ind w:left="5760" w:hanging="360"/>
      </w:pPr>
      <w:rPr>
        <w:rFonts w:ascii="Courier New" w:hAnsi="Courier New" w:hint="default"/>
      </w:rPr>
    </w:lvl>
    <w:lvl w:ilvl="8" w:tplc="6D7CB924">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37F64E06"/>
    <w:lvl w:ilvl="0" w:tplc="A8A404EE">
      <w:start w:val="1"/>
      <w:numFmt w:val="bullet"/>
      <w:lvlText w:val=""/>
      <w:lvlJc w:val="left"/>
      <w:pPr>
        <w:ind w:left="720" w:hanging="360"/>
      </w:pPr>
      <w:rPr>
        <w:rFonts w:ascii="Symbol" w:hAnsi="Symbol" w:hint="default"/>
      </w:rPr>
    </w:lvl>
    <w:lvl w:ilvl="1" w:tplc="968010A6">
      <w:start w:val="1"/>
      <w:numFmt w:val="bullet"/>
      <w:lvlText w:val="o"/>
      <w:lvlJc w:val="left"/>
      <w:pPr>
        <w:ind w:left="1440" w:hanging="360"/>
      </w:pPr>
      <w:rPr>
        <w:rFonts w:ascii="Courier New" w:hAnsi="Courier New" w:hint="default"/>
      </w:rPr>
    </w:lvl>
    <w:lvl w:ilvl="2" w:tplc="23E468B8">
      <w:start w:val="1"/>
      <w:numFmt w:val="bullet"/>
      <w:lvlText w:val=""/>
      <w:lvlJc w:val="left"/>
      <w:pPr>
        <w:ind w:left="2160" w:hanging="360"/>
      </w:pPr>
      <w:rPr>
        <w:rFonts w:ascii="Wingdings" w:hAnsi="Wingdings" w:hint="default"/>
      </w:rPr>
    </w:lvl>
    <w:lvl w:ilvl="3" w:tplc="EDF0C334">
      <w:start w:val="1"/>
      <w:numFmt w:val="bullet"/>
      <w:lvlText w:val=""/>
      <w:lvlJc w:val="left"/>
      <w:pPr>
        <w:ind w:left="2880" w:hanging="360"/>
      </w:pPr>
      <w:rPr>
        <w:rFonts w:ascii="Symbol" w:hAnsi="Symbol" w:hint="default"/>
      </w:rPr>
    </w:lvl>
    <w:lvl w:ilvl="4" w:tplc="270E8EEA">
      <w:start w:val="1"/>
      <w:numFmt w:val="bullet"/>
      <w:lvlText w:val="o"/>
      <w:lvlJc w:val="left"/>
      <w:pPr>
        <w:ind w:left="3600" w:hanging="360"/>
      </w:pPr>
      <w:rPr>
        <w:rFonts w:ascii="Courier New" w:hAnsi="Courier New" w:hint="default"/>
      </w:rPr>
    </w:lvl>
    <w:lvl w:ilvl="5" w:tplc="0924147A">
      <w:start w:val="1"/>
      <w:numFmt w:val="bullet"/>
      <w:lvlText w:val=""/>
      <w:lvlJc w:val="left"/>
      <w:pPr>
        <w:ind w:left="4320" w:hanging="360"/>
      </w:pPr>
      <w:rPr>
        <w:rFonts w:ascii="Wingdings" w:hAnsi="Wingdings" w:hint="default"/>
      </w:rPr>
    </w:lvl>
    <w:lvl w:ilvl="6" w:tplc="0D5AB7B6">
      <w:start w:val="1"/>
      <w:numFmt w:val="bullet"/>
      <w:lvlText w:val=""/>
      <w:lvlJc w:val="left"/>
      <w:pPr>
        <w:ind w:left="5040" w:hanging="360"/>
      </w:pPr>
      <w:rPr>
        <w:rFonts w:ascii="Symbol" w:hAnsi="Symbol" w:hint="default"/>
      </w:rPr>
    </w:lvl>
    <w:lvl w:ilvl="7" w:tplc="3B083548">
      <w:start w:val="1"/>
      <w:numFmt w:val="bullet"/>
      <w:lvlText w:val="o"/>
      <w:lvlJc w:val="left"/>
      <w:pPr>
        <w:ind w:left="5760" w:hanging="360"/>
      </w:pPr>
      <w:rPr>
        <w:rFonts w:ascii="Courier New" w:hAnsi="Courier New" w:hint="default"/>
      </w:rPr>
    </w:lvl>
    <w:lvl w:ilvl="8" w:tplc="71380768">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7592F80E"/>
    <w:lvl w:ilvl="0" w:tplc="D13EF848">
      <w:start w:val="1"/>
      <w:numFmt w:val="bullet"/>
      <w:lvlText w:val=""/>
      <w:lvlJc w:val="left"/>
      <w:pPr>
        <w:ind w:left="720" w:hanging="360"/>
      </w:pPr>
      <w:rPr>
        <w:rFonts w:ascii="Symbol" w:hAnsi="Symbol" w:hint="default"/>
      </w:rPr>
    </w:lvl>
    <w:lvl w:ilvl="1" w:tplc="A6C2CBB0">
      <w:start w:val="1"/>
      <w:numFmt w:val="bullet"/>
      <w:lvlText w:val="o"/>
      <w:lvlJc w:val="left"/>
      <w:pPr>
        <w:ind w:left="1440" w:hanging="360"/>
      </w:pPr>
      <w:rPr>
        <w:rFonts w:ascii="Courier New" w:hAnsi="Courier New" w:hint="default"/>
      </w:rPr>
    </w:lvl>
    <w:lvl w:ilvl="2" w:tplc="AC607B28">
      <w:start w:val="1"/>
      <w:numFmt w:val="bullet"/>
      <w:lvlText w:val=""/>
      <w:lvlJc w:val="left"/>
      <w:pPr>
        <w:ind w:left="2160" w:hanging="360"/>
      </w:pPr>
      <w:rPr>
        <w:rFonts w:ascii="Wingdings" w:hAnsi="Wingdings" w:hint="default"/>
      </w:rPr>
    </w:lvl>
    <w:lvl w:ilvl="3" w:tplc="333CD054">
      <w:start w:val="1"/>
      <w:numFmt w:val="bullet"/>
      <w:lvlText w:val=""/>
      <w:lvlJc w:val="left"/>
      <w:pPr>
        <w:ind w:left="2880" w:hanging="360"/>
      </w:pPr>
      <w:rPr>
        <w:rFonts w:ascii="Symbol" w:hAnsi="Symbol" w:hint="default"/>
      </w:rPr>
    </w:lvl>
    <w:lvl w:ilvl="4" w:tplc="C35E8E5C">
      <w:start w:val="1"/>
      <w:numFmt w:val="bullet"/>
      <w:lvlText w:val="o"/>
      <w:lvlJc w:val="left"/>
      <w:pPr>
        <w:ind w:left="3600" w:hanging="360"/>
      </w:pPr>
      <w:rPr>
        <w:rFonts w:ascii="Courier New" w:hAnsi="Courier New" w:hint="default"/>
      </w:rPr>
    </w:lvl>
    <w:lvl w:ilvl="5" w:tplc="E5244CC0">
      <w:start w:val="1"/>
      <w:numFmt w:val="bullet"/>
      <w:lvlText w:val=""/>
      <w:lvlJc w:val="left"/>
      <w:pPr>
        <w:ind w:left="4320" w:hanging="360"/>
      </w:pPr>
      <w:rPr>
        <w:rFonts w:ascii="Wingdings" w:hAnsi="Wingdings" w:hint="default"/>
      </w:rPr>
    </w:lvl>
    <w:lvl w:ilvl="6" w:tplc="E2D2261E">
      <w:start w:val="1"/>
      <w:numFmt w:val="bullet"/>
      <w:lvlText w:val=""/>
      <w:lvlJc w:val="left"/>
      <w:pPr>
        <w:ind w:left="5040" w:hanging="360"/>
      </w:pPr>
      <w:rPr>
        <w:rFonts w:ascii="Symbol" w:hAnsi="Symbol" w:hint="default"/>
      </w:rPr>
    </w:lvl>
    <w:lvl w:ilvl="7" w:tplc="9E1AEA18">
      <w:start w:val="1"/>
      <w:numFmt w:val="bullet"/>
      <w:lvlText w:val="o"/>
      <w:lvlJc w:val="left"/>
      <w:pPr>
        <w:ind w:left="5760" w:hanging="360"/>
      </w:pPr>
      <w:rPr>
        <w:rFonts w:ascii="Courier New" w:hAnsi="Courier New" w:hint="default"/>
      </w:rPr>
    </w:lvl>
    <w:lvl w:ilvl="8" w:tplc="599E7CDE">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A39AE1C4"/>
    <w:lvl w:ilvl="0" w:tplc="A7366C3C">
      <w:start w:val="1"/>
      <w:numFmt w:val="bullet"/>
      <w:lvlText w:val=""/>
      <w:lvlJc w:val="left"/>
      <w:pPr>
        <w:ind w:left="720" w:hanging="360"/>
      </w:pPr>
      <w:rPr>
        <w:rFonts w:ascii="Symbol" w:hAnsi="Symbol" w:hint="default"/>
      </w:rPr>
    </w:lvl>
    <w:lvl w:ilvl="1" w:tplc="A190A1D8">
      <w:start w:val="1"/>
      <w:numFmt w:val="bullet"/>
      <w:lvlText w:val="o"/>
      <w:lvlJc w:val="left"/>
      <w:pPr>
        <w:ind w:left="1440" w:hanging="360"/>
      </w:pPr>
      <w:rPr>
        <w:rFonts w:ascii="Courier New" w:hAnsi="Courier New" w:hint="default"/>
      </w:rPr>
    </w:lvl>
    <w:lvl w:ilvl="2" w:tplc="75664AAC">
      <w:start w:val="1"/>
      <w:numFmt w:val="bullet"/>
      <w:lvlText w:val=""/>
      <w:lvlJc w:val="left"/>
      <w:pPr>
        <w:ind w:left="2160" w:hanging="360"/>
      </w:pPr>
      <w:rPr>
        <w:rFonts w:ascii="Wingdings" w:hAnsi="Wingdings" w:hint="default"/>
      </w:rPr>
    </w:lvl>
    <w:lvl w:ilvl="3" w:tplc="1B7489C8">
      <w:start w:val="1"/>
      <w:numFmt w:val="bullet"/>
      <w:lvlText w:val=""/>
      <w:lvlJc w:val="left"/>
      <w:pPr>
        <w:ind w:left="2880" w:hanging="360"/>
      </w:pPr>
      <w:rPr>
        <w:rFonts w:ascii="Symbol" w:hAnsi="Symbol" w:hint="default"/>
      </w:rPr>
    </w:lvl>
    <w:lvl w:ilvl="4" w:tplc="3F0AD5A4">
      <w:start w:val="1"/>
      <w:numFmt w:val="bullet"/>
      <w:lvlText w:val="o"/>
      <w:lvlJc w:val="left"/>
      <w:pPr>
        <w:ind w:left="3600" w:hanging="360"/>
      </w:pPr>
      <w:rPr>
        <w:rFonts w:ascii="Courier New" w:hAnsi="Courier New" w:hint="default"/>
      </w:rPr>
    </w:lvl>
    <w:lvl w:ilvl="5" w:tplc="AB50A74A">
      <w:start w:val="1"/>
      <w:numFmt w:val="bullet"/>
      <w:lvlText w:val=""/>
      <w:lvlJc w:val="left"/>
      <w:pPr>
        <w:ind w:left="4320" w:hanging="360"/>
      </w:pPr>
      <w:rPr>
        <w:rFonts w:ascii="Wingdings" w:hAnsi="Wingdings" w:hint="default"/>
      </w:rPr>
    </w:lvl>
    <w:lvl w:ilvl="6" w:tplc="494E8568">
      <w:start w:val="1"/>
      <w:numFmt w:val="bullet"/>
      <w:lvlText w:val=""/>
      <w:lvlJc w:val="left"/>
      <w:pPr>
        <w:ind w:left="5040" w:hanging="360"/>
      </w:pPr>
      <w:rPr>
        <w:rFonts w:ascii="Symbol" w:hAnsi="Symbol" w:hint="default"/>
      </w:rPr>
    </w:lvl>
    <w:lvl w:ilvl="7" w:tplc="57D4D5AA">
      <w:start w:val="1"/>
      <w:numFmt w:val="bullet"/>
      <w:lvlText w:val="o"/>
      <w:lvlJc w:val="left"/>
      <w:pPr>
        <w:ind w:left="5760" w:hanging="360"/>
      </w:pPr>
      <w:rPr>
        <w:rFonts w:ascii="Courier New" w:hAnsi="Courier New" w:hint="default"/>
      </w:rPr>
    </w:lvl>
    <w:lvl w:ilvl="8" w:tplc="57B678E2">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AF10ACC2"/>
    <w:lvl w:ilvl="0" w:tplc="28D4AB66">
      <w:start w:val="1"/>
      <w:numFmt w:val="bullet"/>
      <w:lvlText w:val=""/>
      <w:lvlJc w:val="left"/>
      <w:pPr>
        <w:ind w:left="720" w:hanging="360"/>
      </w:pPr>
      <w:rPr>
        <w:rFonts w:ascii="Symbol" w:hAnsi="Symbol" w:hint="default"/>
      </w:rPr>
    </w:lvl>
    <w:lvl w:ilvl="1" w:tplc="E01C204A">
      <w:start w:val="1"/>
      <w:numFmt w:val="bullet"/>
      <w:lvlText w:val="o"/>
      <w:lvlJc w:val="left"/>
      <w:pPr>
        <w:ind w:left="1440" w:hanging="360"/>
      </w:pPr>
      <w:rPr>
        <w:rFonts w:ascii="Courier New" w:hAnsi="Courier New" w:hint="default"/>
      </w:rPr>
    </w:lvl>
    <w:lvl w:ilvl="2" w:tplc="1F44C9EE">
      <w:start w:val="1"/>
      <w:numFmt w:val="bullet"/>
      <w:lvlText w:val=""/>
      <w:lvlJc w:val="left"/>
      <w:pPr>
        <w:ind w:left="2160" w:hanging="360"/>
      </w:pPr>
      <w:rPr>
        <w:rFonts w:ascii="Wingdings" w:hAnsi="Wingdings" w:hint="default"/>
      </w:rPr>
    </w:lvl>
    <w:lvl w:ilvl="3" w:tplc="2966AAA8">
      <w:start w:val="1"/>
      <w:numFmt w:val="bullet"/>
      <w:lvlText w:val=""/>
      <w:lvlJc w:val="left"/>
      <w:pPr>
        <w:ind w:left="2880" w:hanging="360"/>
      </w:pPr>
      <w:rPr>
        <w:rFonts w:ascii="Symbol" w:hAnsi="Symbol" w:hint="default"/>
      </w:rPr>
    </w:lvl>
    <w:lvl w:ilvl="4" w:tplc="951A699A">
      <w:start w:val="1"/>
      <w:numFmt w:val="bullet"/>
      <w:lvlText w:val="o"/>
      <w:lvlJc w:val="left"/>
      <w:pPr>
        <w:ind w:left="3600" w:hanging="360"/>
      </w:pPr>
      <w:rPr>
        <w:rFonts w:ascii="Courier New" w:hAnsi="Courier New" w:hint="default"/>
      </w:rPr>
    </w:lvl>
    <w:lvl w:ilvl="5" w:tplc="9FB6A51A">
      <w:start w:val="1"/>
      <w:numFmt w:val="bullet"/>
      <w:lvlText w:val=""/>
      <w:lvlJc w:val="left"/>
      <w:pPr>
        <w:ind w:left="4320" w:hanging="360"/>
      </w:pPr>
      <w:rPr>
        <w:rFonts w:ascii="Wingdings" w:hAnsi="Wingdings" w:hint="default"/>
      </w:rPr>
    </w:lvl>
    <w:lvl w:ilvl="6" w:tplc="4D74D05C">
      <w:start w:val="1"/>
      <w:numFmt w:val="bullet"/>
      <w:lvlText w:val=""/>
      <w:lvlJc w:val="left"/>
      <w:pPr>
        <w:ind w:left="5040" w:hanging="360"/>
      </w:pPr>
      <w:rPr>
        <w:rFonts w:ascii="Symbol" w:hAnsi="Symbol" w:hint="default"/>
      </w:rPr>
    </w:lvl>
    <w:lvl w:ilvl="7" w:tplc="E5BC051C">
      <w:start w:val="1"/>
      <w:numFmt w:val="bullet"/>
      <w:lvlText w:val="o"/>
      <w:lvlJc w:val="left"/>
      <w:pPr>
        <w:ind w:left="5760" w:hanging="360"/>
      </w:pPr>
      <w:rPr>
        <w:rFonts w:ascii="Courier New" w:hAnsi="Courier New" w:hint="default"/>
      </w:rPr>
    </w:lvl>
    <w:lvl w:ilvl="8" w:tplc="81E23D5A">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1334305">
    <w:abstractNumId w:val="11"/>
  </w:num>
  <w:num w:numId="2" w16cid:durableId="1638875544">
    <w:abstractNumId w:val="12"/>
  </w:num>
  <w:num w:numId="3" w16cid:durableId="1919317937">
    <w:abstractNumId w:val="1"/>
  </w:num>
  <w:num w:numId="4" w16cid:durableId="719670964">
    <w:abstractNumId w:val="3"/>
  </w:num>
  <w:num w:numId="5" w16cid:durableId="1113356747">
    <w:abstractNumId w:val="15"/>
  </w:num>
  <w:num w:numId="6" w16cid:durableId="1254045589">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57227"/>
    <w:rsid w:val="00166CEB"/>
    <w:rsid w:val="00183CB9"/>
    <w:rsid w:val="00184A9A"/>
    <w:rsid w:val="001947DF"/>
    <w:rsid w:val="001B22BB"/>
    <w:rsid w:val="001B5BC8"/>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76B07"/>
    <w:rsid w:val="00396F60"/>
    <w:rsid w:val="003A51D6"/>
    <w:rsid w:val="003B125E"/>
    <w:rsid w:val="003B2A5E"/>
    <w:rsid w:val="003C7C97"/>
    <w:rsid w:val="003F41B3"/>
    <w:rsid w:val="00406B8D"/>
    <w:rsid w:val="00410068"/>
    <w:rsid w:val="0041618E"/>
    <w:rsid w:val="0042295C"/>
    <w:rsid w:val="00426EEC"/>
    <w:rsid w:val="0043557A"/>
    <w:rsid w:val="004466C3"/>
    <w:rsid w:val="004552CE"/>
    <w:rsid w:val="00481FF7"/>
    <w:rsid w:val="00495600"/>
    <w:rsid w:val="00500295"/>
    <w:rsid w:val="00501AAF"/>
    <w:rsid w:val="00527AFA"/>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24CB1"/>
    <w:rsid w:val="00845FF0"/>
    <w:rsid w:val="008520F8"/>
    <w:rsid w:val="00855DBA"/>
    <w:rsid w:val="00855F34"/>
    <w:rsid w:val="00874A2B"/>
    <w:rsid w:val="00874B16"/>
    <w:rsid w:val="008826B6"/>
    <w:rsid w:val="008B0B22"/>
    <w:rsid w:val="008C58B0"/>
    <w:rsid w:val="008C591B"/>
    <w:rsid w:val="008C6182"/>
    <w:rsid w:val="008D1777"/>
    <w:rsid w:val="009043FD"/>
    <w:rsid w:val="0090779E"/>
    <w:rsid w:val="00926458"/>
    <w:rsid w:val="00933720"/>
    <w:rsid w:val="009B40B4"/>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83518"/>
    <w:rsid w:val="00B92DCC"/>
    <w:rsid w:val="00BD03D5"/>
    <w:rsid w:val="00C3215E"/>
    <w:rsid w:val="00C406FB"/>
    <w:rsid w:val="00C45272"/>
    <w:rsid w:val="00C47770"/>
    <w:rsid w:val="00C75856"/>
    <w:rsid w:val="00C81E4F"/>
    <w:rsid w:val="00C85A7C"/>
    <w:rsid w:val="00C95214"/>
    <w:rsid w:val="00CB1725"/>
    <w:rsid w:val="00CC3F59"/>
    <w:rsid w:val="00CD4774"/>
    <w:rsid w:val="00CE1732"/>
    <w:rsid w:val="00D10AAF"/>
    <w:rsid w:val="00D27540"/>
    <w:rsid w:val="00D32BA2"/>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82723"/>
    <w:rsid w:val="00E920E2"/>
    <w:rsid w:val="00EA29A5"/>
    <w:rsid w:val="00EC107C"/>
    <w:rsid w:val="00EC7EBE"/>
    <w:rsid w:val="00EC7FD2"/>
    <w:rsid w:val="00ED5964"/>
    <w:rsid w:val="00F1720B"/>
    <w:rsid w:val="00F36ADC"/>
    <w:rsid w:val="00F605C6"/>
    <w:rsid w:val="00F6785B"/>
    <w:rsid w:val="00F83149"/>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TotalTime>
  <Pages>1</Pages>
  <Words>1564</Words>
  <Characters>8921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Mackla Maria Vales (2513646)</cp:lastModifiedBy>
  <cp:revision>11</cp:revision>
  <dcterms:created xsi:type="dcterms:W3CDTF">2025-11-19T18:30:00Z</dcterms:created>
  <dcterms:modified xsi:type="dcterms:W3CDTF">2025-12-14T19:24:00Z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