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65F416" w14:textId="77777777" w:rsidR="00105674" w:rsidRDefault="00105674" w:rsidP="00B67C3F"/>
    <w:p w14:paraId="5151D585" w14:textId="77777777" w:rsidR="00105674" w:rsidRDefault="00105674" w:rsidP="00B67C3F"/>
    <w:p w14:paraId="4B792DE0" w14:textId="77777777" w:rsidR="00105674" w:rsidRDefault="00105674" w:rsidP="00B67C3F"/>
    <w:p w14:paraId="02E1CD0F" w14:textId="77777777" w:rsidR="00105674" w:rsidRDefault="00105674" w:rsidP="00B67C3F"/>
    <w:p w14:paraId="2B847465" w14:textId="77777777" w:rsidR="00105674" w:rsidRDefault="00105674" w:rsidP="00B67C3F"/>
    <w:p w14:paraId="2C8D5E71" w14:textId="628C181F" w:rsidR="00105674" w:rsidRDefault="003C3B3D" w:rsidP="003C3B3D">
      <w:pPr>
        <w:jc w:val="center"/>
        <w:rPr>
          <w:sz w:val="52"/>
          <w:szCs w:val="52"/>
        </w:rPr>
      </w:pPr>
      <w:r w:rsidRPr="003C3B3D">
        <w:rPr>
          <w:sz w:val="52"/>
          <w:szCs w:val="52"/>
        </w:rPr>
        <w:t>Introducing the Modern Workplace</w:t>
      </w:r>
    </w:p>
    <w:p w14:paraId="33865752" w14:textId="3E2E20CC" w:rsidR="003C3B3D" w:rsidRPr="003C3B3D" w:rsidRDefault="003C3B3D" w:rsidP="003C3B3D">
      <w:pPr>
        <w:jc w:val="center"/>
        <w:rPr>
          <w:sz w:val="28"/>
          <w:szCs w:val="28"/>
        </w:rPr>
      </w:pPr>
      <w:r w:rsidRPr="003C3B3D">
        <w:rPr>
          <w:sz w:val="28"/>
          <w:szCs w:val="28"/>
        </w:rPr>
        <w:t>LCBB40003</w:t>
      </w:r>
    </w:p>
    <w:p w14:paraId="2819DA3D" w14:textId="77777777" w:rsidR="003C3B3D" w:rsidRPr="003C3B3D" w:rsidRDefault="00A87D26" w:rsidP="003C3B3D">
      <w:pPr>
        <w:jc w:val="center"/>
        <w:rPr>
          <w:sz w:val="40"/>
          <w:szCs w:val="40"/>
        </w:rPr>
      </w:pPr>
      <w:r w:rsidRPr="003C3B3D">
        <w:rPr>
          <w:sz w:val="40"/>
          <w:szCs w:val="40"/>
        </w:rPr>
        <w:t>Organizational Behaviour for Forever Lining Products Internationa</w:t>
      </w:r>
      <w:r w:rsidR="003C3B3D" w:rsidRPr="003C3B3D">
        <w:rPr>
          <w:sz w:val="40"/>
          <w:szCs w:val="40"/>
        </w:rPr>
        <w:t>l</w:t>
      </w:r>
    </w:p>
    <w:p w14:paraId="57F3A217" w14:textId="339A9882" w:rsidR="00A87D26" w:rsidRDefault="003C3B3D" w:rsidP="003C3B3D">
      <w:pPr>
        <w:jc w:val="center"/>
      </w:pPr>
      <w:r>
        <w:t xml:space="preserve">Cornelia </w:t>
      </w:r>
      <w:proofErr w:type="spellStart"/>
      <w:r>
        <w:t>Carpen</w:t>
      </w:r>
      <w:proofErr w:type="spellEnd"/>
      <w:r>
        <w:t xml:space="preserve"> 1905632</w:t>
      </w:r>
    </w:p>
    <w:p w14:paraId="4CD98FFD" w14:textId="1DA9E089" w:rsidR="003C3B3D" w:rsidRDefault="003C3B3D" w:rsidP="003C3B3D">
      <w:pPr>
        <w:jc w:val="center"/>
      </w:pPr>
      <w:proofErr w:type="spellStart"/>
      <w:r>
        <w:t>Rexon</w:t>
      </w:r>
      <w:proofErr w:type="spellEnd"/>
      <w:r>
        <w:t xml:space="preserve"> </w:t>
      </w:r>
      <w:proofErr w:type="spellStart"/>
      <w:r>
        <w:t>Nting</w:t>
      </w:r>
      <w:proofErr w:type="spellEnd"/>
    </w:p>
    <w:p w14:paraId="27121E25" w14:textId="77777777" w:rsidR="003C3B3D" w:rsidRDefault="003C3B3D" w:rsidP="003C3B3D">
      <w:pPr>
        <w:jc w:val="center"/>
      </w:pPr>
    </w:p>
    <w:p w14:paraId="389E3A20" w14:textId="6E96E1D6" w:rsidR="00A87D26" w:rsidRDefault="00A87D26" w:rsidP="003C3B3D"/>
    <w:p w14:paraId="2928BB70" w14:textId="7CD6C9A1" w:rsidR="00A87D26" w:rsidRDefault="00A87D26" w:rsidP="00901DE5">
      <w:pPr>
        <w:jc w:val="center"/>
      </w:pPr>
    </w:p>
    <w:p w14:paraId="1AAB7B0D" w14:textId="77777777" w:rsidR="00CE75E1" w:rsidRDefault="00BE52DE" w:rsidP="00CE75E1">
      <w:pPr>
        <w:spacing w:line="276" w:lineRule="auto"/>
        <w:jc w:val="left"/>
      </w:pPr>
      <w:r>
        <w:br w:type="page"/>
      </w:r>
    </w:p>
    <w:sdt>
      <w:sdtPr>
        <w:rPr>
          <w:rFonts w:ascii="Times New Roman" w:eastAsiaTheme="minorHAnsi" w:hAnsi="Times New Roman" w:cstheme="minorBidi"/>
          <w:b w:val="0"/>
          <w:bCs w:val="0"/>
          <w:color w:val="000000" w:themeColor="text1"/>
          <w:sz w:val="24"/>
          <w:szCs w:val="22"/>
          <w:lang w:val="en-IN"/>
        </w:rPr>
        <w:id w:val="15910199"/>
        <w:docPartObj>
          <w:docPartGallery w:val="Table of Contents"/>
          <w:docPartUnique/>
        </w:docPartObj>
      </w:sdtPr>
      <w:sdtEndPr/>
      <w:sdtContent>
        <w:p w14:paraId="3F9C6083" w14:textId="77777777" w:rsidR="00CE75E1" w:rsidRDefault="00CE75E1" w:rsidP="00CE75E1">
          <w:pPr>
            <w:pStyle w:val="TOCHeading"/>
            <w:jc w:val="center"/>
          </w:pPr>
          <w:r w:rsidRPr="00CE75E1">
            <w:rPr>
              <w:rFonts w:ascii="Times New Roman" w:hAnsi="Times New Roman" w:cs="Times New Roman"/>
              <w:color w:val="auto"/>
              <w:sz w:val="24"/>
              <w:szCs w:val="24"/>
            </w:rPr>
            <w:t>Table of Contents</w:t>
          </w:r>
        </w:p>
        <w:p w14:paraId="6D2F63AB" w14:textId="77777777" w:rsidR="00CE75E1" w:rsidRDefault="00CE75E1">
          <w:pPr>
            <w:pStyle w:val="TOC1"/>
            <w:tabs>
              <w:tab w:val="right" w:leader="dot" w:pos="9016"/>
            </w:tabs>
            <w:rPr>
              <w:noProof/>
            </w:rPr>
          </w:pPr>
          <w:r>
            <w:fldChar w:fldCharType="begin"/>
          </w:r>
          <w:r>
            <w:instrText xml:space="preserve"> TOC \o "1-3" \h \z \u </w:instrText>
          </w:r>
          <w:r>
            <w:fldChar w:fldCharType="separate"/>
          </w:r>
          <w:hyperlink w:anchor="_Toc39587288" w:history="1">
            <w:r w:rsidRPr="007B481E">
              <w:rPr>
                <w:rStyle w:val="Hyperlink"/>
                <w:noProof/>
              </w:rPr>
              <w:t>Introduction</w:t>
            </w:r>
            <w:r>
              <w:rPr>
                <w:noProof/>
                <w:webHidden/>
              </w:rPr>
              <w:tab/>
            </w:r>
            <w:r>
              <w:rPr>
                <w:noProof/>
                <w:webHidden/>
              </w:rPr>
              <w:fldChar w:fldCharType="begin"/>
            </w:r>
            <w:r>
              <w:rPr>
                <w:noProof/>
                <w:webHidden/>
              </w:rPr>
              <w:instrText xml:space="preserve"> PAGEREF _Toc39587288 \h </w:instrText>
            </w:r>
            <w:r>
              <w:rPr>
                <w:noProof/>
                <w:webHidden/>
              </w:rPr>
            </w:r>
            <w:r>
              <w:rPr>
                <w:noProof/>
                <w:webHidden/>
              </w:rPr>
              <w:fldChar w:fldCharType="separate"/>
            </w:r>
            <w:r>
              <w:rPr>
                <w:noProof/>
                <w:webHidden/>
              </w:rPr>
              <w:t>2</w:t>
            </w:r>
            <w:r>
              <w:rPr>
                <w:noProof/>
                <w:webHidden/>
              </w:rPr>
              <w:fldChar w:fldCharType="end"/>
            </w:r>
          </w:hyperlink>
        </w:p>
        <w:p w14:paraId="4E0F8E68" w14:textId="77777777" w:rsidR="00CE75E1" w:rsidRDefault="00FA51D1">
          <w:pPr>
            <w:pStyle w:val="TOC1"/>
            <w:tabs>
              <w:tab w:val="right" w:leader="dot" w:pos="9016"/>
            </w:tabs>
            <w:rPr>
              <w:noProof/>
            </w:rPr>
          </w:pPr>
          <w:hyperlink w:anchor="_Toc39587289" w:history="1">
            <w:r w:rsidR="00CE75E1" w:rsidRPr="007B481E">
              <w:rPr>
                <w:rStyle w:val="Hyperlink"/>
                <w:noProof/>
              </w:rPr>
              <w:t>Discussion</w:t>
            </w:r>
            <w:r w:rsidR="00CE75E1">
              <w:rPr>
                <w:noProof/>
                <w:webHidden/>
              </w:rPr>
              <w:tab/>
            </w:r>
            <w:r w:rsidR="00CE75E1">
              <w:rPr>
                <w:noProof/>
                <w:webHidden/>
              </w:rPr>
              <w:fldChar w:fldCharType="begin"/>
            </w:r>
            <w:r w:rsidR="00CE75E1">
              <w:rPr>
                <w:noProof/>
                <w:webHidden/>
              </w:rPr>
              <w:instrText xml:space="preserve"> PAGEREF _Toc39587289 \h </w:instrText>
            </w:r>
            <w:r w:rsidR="00CE75E1">
              <w:rPr>
                <w:noProof/>
                <w:webHidden/>
              </w:rPr>
            </w:r>
            <w:r w:rsidR="00CE75E1">
              <w:rPr>
                <w:noProof/>
                <w:webHidden/>
              </w:rPr>
              <w:fldChar w:fldCharType="separate"/>
            </w:r>
            <w:r w:rsidR="00CE75E1">
              <w:rPr>
                <w:noProof/>
                <w:webHidden/>
              </w:rPr>
              <w:t>2</w:t>
            </w:r>
            <w:r w:rsidR="00CE75E1">
              <w:rPr>
                <w:noProof/>
                <w:webHidden/>
              </w:rPr>
              <w:fldChar w:fldCharType="end"/>
            </w:r>
          </w:hyperlink>
        </w:p>
        <w:p w14:paraId="45D70C37" w14:textId="77777777" w:rsidR="00CE75E1" w:rsidRDefault="00FA51D1">
          <w:pPr>
            <w:pStyle w:val="TOC1"/>
            <w:tabs>
              <w:tab w:val="right" w:leader="dot" w:pos="9016"/>
            </w:tabs>
            <w:rPr>
              <w:noProof/>
            </w:rPr>
          </w:pPr>
          <w:hyperlink w:anchor="_Toc39587290" w:history="1">
            <w:r w:rsidR="00CE75E1" w:rsidRPr="007B481E">
              <w:rPr>
                <w:rStyle w:val="Hyperlink"/>
                <w:noProof/>
              </w:rPr>
              <w:t>Conclusion</w:t>
            </w:r>
            <w:r w:rsidR="00CE75E1">
              <w:rPr>
                <w:noProof/>
                <w:webHidden/>
              </w:rPr>
              <w:tab/>
            </w:r>
            <w:r w:rsidR="00CE75E1">
              <w:rPr>
                <w:noProof/>
                <w:webHidden/>
              </w:rPr>
              <w:fldChar w:fldCharType="begin"/>
            </w:r>
            <w:r w:rsidR="00CE75E1">
              <w:rPr>
                <w:noProof/>
                <w:webHidden/>
              </w:rPr>
              <w:instrText xml:space="preserve"> PAGEREF _Toc39587290 \h </w:instrText>
            </w:r>
            <w:r w:rsidR="00CE75E1">
              <w:rPr>
                <w:noProof/>
                <w:webHidden/>
              </w:rPr>
            </w:r>
            <w:r w:rsidR="00CE75E1">
              <w:rPr>
                <w:noProof/>
                <w:webHidden/>
              </w:rPr>
              <w:fldChar w:fldCharType="separate"/>
            </w:r>
            <w:r w:rsidR="00CE75E1">
              <w:rPr>
                <w:noProof/>
                <w:webHidden/>
              </w:rPr>
              <w:t>6</w:t>
            </w:r>
            <w:r w:rsidR="00CE75E1">
              <w:rPr>
                <w:noProof/>
                <w:webHidden/>
              </w:rPr>
              <w:fldChar w:fldCharType="end"/>
            </w:r>
          </w:hyperlink>
        </w:p>
        <w:p w14:paraId="65FC6B0D" w14:textId="77777777" w:rsidR="00CE75E1" w:rsidRDefault="00CE75E1">
          <w:r>
            <w:fldChar w:fldCharType="end"/>
          </w:r>
        </w:p>
      </w:sdtContent>
    </w:sdt>
    <w:p w14:paraId="1FA3C018" w14:textId="77777777" w:rsidR="00B23644" w:rsidRDefault="00CE75E1" w:rsidP="00CE75E1">
      <w:pPr>
        <w:spacing w:line="276" w:lineRule="auto"/>
        <w:jc w:val="left"/>
      </w:pPr>
      <w:r>
        <w:br w:type="page"/>
      </w:r>
    </w:p>
    <w:p w14:paraId="680D218C" w14:textId="77777777" w:rsidR="00B23644" w:rsidRDefault="00B23644" w:rsidP="00B23644">
      <w:pPr>
        <w:pStyle w:val="Heading1"/>
      </w:pPr>
      <w:bookmarkStart w:id="0" w:name="_Toc39587288"/>
      <w:r>
        <w:lastRenderedPageBreak/>
        <w:t>Introduction</w:t>
      </w:r>
      <w:bookmarkEnd w:id="0"/>
    </w:p>
    <w:p w14:paraId="5ACCE6FA" w14:textId="77777777" w:rsidR="00B23644" w:rsidRDefault="00B67C3F" w:rsidP="00B67C3F">
      <w:pPr>
        <w:rPr>
          <w:color w:val="0E101A"/>
        </w:rPr>
      </w:pPr>
      <w:r>
        <w:rPr>
          <w:color w:val="0E101A"/>
        </w:rPr>
        <w:t xml:space="preserve">The Forever Lining Products International Company has a good number of employees which they </w:t>
      </w:r>
      <w:proofErr w:type="gramStart"/>
      <w:r>
        <w:rPr>
          <w:color w:val="0E101A"/>
        </w:rPr>
        <w:t>have to</w:t>
      </w:r>
      <w:proofErr w:type="gramEnd"/>
      <w:r>
        <w:rPr>
          <w:color w:val="0E101A"/>
        </w:rPr>
        <w:t xml:space="preserve"> manage. The employees of this company also come from different cultural backgrounds; therefore, it is the responsibility of the company to provide the employees with sufficient respect and safeguard their values and respect at the same time. The company’s structure and culture </w:t>
      </w:r>
      <w:proofErr w:type="gramStart"/>
      <w:r>
        <w:rPr>
          <w:color w:val="0E101A"/>
        </w:rPr>
        <w:t>is</w:t>
      </w:r>
      <w:proofErr w:type="gramEnd"/>
      <w:r>
        <w:rPr>
          <w:color w:val="0E101A"/>
        </w:rPr>
        <w:t xml:space="preserve"> a crucial factor that the employees and the company’s management have to consider. The management and the employees need to understand the appropriate organizational structure that will be helpful for the benefit of the company’s image and productivity. The organizational structure and culture are very much crucial for determining organizational </w:t>
      </w:r>
      <w:proofErr w:type="spellStart"/>
      <w:r>
        <w:rPr>
          <w:color w:val="0E101A"/>
        </w:rPr>
        <w:t>behavior</w:t>
      </w:r>
      <w:proofErr w:type="spellEnd"/>
      <w:r>
        <w:rPr>
          <w:color w:val="0E101A"/>
        </w:rPr>
        <w:t>. It is essential for selecting the corporate culture and structure wisely else it can harm the business of the company, and this will also be affecting the company’s productivity (</w:t>
      </w:r>
      <w:proofErr w:type="spellStart"/>
      <w:r>
        <w:rPr>
          <w:color w:val="0E101A"/>
        </w:rPr>
        <w:t>Maamari</w:t>
      </w:r>
      <w:proofErr w:type="spellEnd"/>
      <w:r>
        <w:rPr>
          <w:color w:val="0E101A"/>
        </w:rPr>
        <w:t xml:space="preserve"> and Saheb, 2018). It is the sole responsibility of the company’s supervisors to </w:t>
      </w:r>
      <w:proofErr w:type="gramStart"/>
      <w:r>
        <w:rPr>
          <w:color w:val="0E101A"/>
        </w:rPr>
        <w:t>look into</w:t>
      </w:r>
      <w:proofErr w:type="gramEnd"/>
      <w:r>
        <w:rPr>
          <w:color w:val="0E101A"/>
        </w:rPr>
        <w:t xml:space="preserve"> the issues that are being faced by the employees. The Forever Lining Products International Company’s supervisors should understand the demands of the employees and the grievances because this will help the company in building a good bond with the employees. The supervisors must also have strict surveillance of all the affairs and work that are taking place within the company. The Forever Lining Products International Company must have specific laws that will be </w:t>
      </w:r>
      <w:proofErr w:type="spellStart"/>
      <w:r>
        <w:rPr>
          <w:color w:val="0E101A"/>
        </w:rPr>
        <w:t>favoring</w:t>
      </w:r>
      <w:proofErr w:type="spellEnd"/>
      <w:r>
        <w:rPr>
          <w:color w:val="0E101A"/>
        </w:rPr>
        <w:t xml:space="preserve"> all the employees equally. The leaders and the managers should check upon their </w:t>
      </w:r>
      <w:proofErr w:type="spellStart"/>
      <w:r>
        <w:rPr>
          <w:color w:val="0E101A"/>
        </w:rPr>
        <w:t>behavior</w:t>
      </w:r>
      <w:proofErr w:type="spellEnd"/>
      <w:r>
        <w:rPr>
          <w:color w:val="0E101A"/>
        </w:rPr>
        <w:t>. This will help the employees believe that they are being provided a healthy environment, which will benefit them in attaining their individual goals also the company in meeting its targeted productivity (</w:t>
      </w:r>
      <w:proofErr w:type="spellStart"/>
      <w:r>
        <w:rPr>
          <w:color w:val="0E101A"/>
        </w:rPr>
        <w:t>Schütte</w:t>
      </w:r>
      <w:proofErr w:type="spellEnd"/>
      <w:r>
        <w:rPr>
          <w:color w:val="0E101A"/>
        </w:rPr>
        <w:t xml:space="preserve"> and </w:t>
      </w:r>
      <w:proofErr w:type="spellStart"/>
      <w:r>
        <w:rPr>
          <w:color w:val="0E101A"/>
        </w:rPr>
        <w:t>Ciarlante</w:t>
      </w:r>
      <w:proofErr w:type="spellEnd"/>
      <w:r>
        <w:rPr>
          <w:color w:val="0E101A"/>
        </w:rPr>
        <w:t xml:space="preserve">, 2016). </w:t>
      </w:r>
      <w:proofErr w:type="gramStart"/>
      <w:r>
        <w:rPr>
          <w:color w:val="0E101A"/>
        </w:rPr>
        <w:t>Therefore</w:t>
      </w:r>
      <w:proofErr w:type="gramEnd"/>
      <w:r>
        <w:rPr>
          <w:color w:val="0E101A"/>
        </w:rPr>
        <w:t xml:space="preserve"> this essay will be an elaborative picture of the organizational culture and structure along with the appropriate leadership theories that the leaders of the Forever Lining Products International Company can adopt. The study will have an elaborative explanation of the </w:t>
      </w:r>
      <w:proofErr w:type="spellStart"/>
      <w:r>
        <w:rPr>
          <w:color w:val="0E101A"/>
        </w:rPr>
        <w:t>behavioral</w:t>
      </w:r>
      <w:proofErr w:type="spellEnd"/>
      <w:r>
        <w:rPr>
          <w:color w:val="0E101A"/>
        </w:rPr>
        <w:t xml:space="preserve"> theory as well.</w:t>
      </w:r>
    </w:p>
    <w:p w14:paraId="01C5ECFA" w14:textId="77777777" w:rsidR="00B23644" w:rsidRDefault="00B23644" w:rsidP="00B23644">
      <w:pPr>
        <w:pStyle w:val="Heading1"/>
      </w:pPr>
      <w:bookmarkStart w:id="1" w:name="_Toc39587289"/>
      <w:r>
        <w:t>Discussion</w:t>
      </w:r>
      <w:bookmarkEnd w:id="1"/>
    </w:p>
    <w:p w14:paraId="2120D25E" w14:textId="77777777" w:rsidR="00B67C3F" w:rsidRDefault="00B67C3F" w:rsidP="00B67C3F">
      <w:pPr>
        <w:rPr>
          <w:color w:val="0E101A"/>
        </w:rPr>
      </w:pPr>
      <w:r>
        <w:rPr>
          <w:color w:val="0E101A"/>
        </w:rPr>
        <w:t xml:space="preserve">The organizational structure of the Forever Lining Products International Company also has many roles and liabilities towards the company. The duties that are assigned to the employees are mainly monitored, and they are always supervised to see whether the work is being done properly or not. The organizational </w:t>
      </w:r>
      <w:proofErr w:type="spellStart"/>
      <w:r>
        <w:rPr>
          <w:color w:val="0E101A"/>
        </w:rPr>
        <w:t>behavior</w:t>
      </w:r>
      <w:proofErr w:type="spellEnd"/>
      <w:r>
        <w:rPr>
          <w:color w:val="0E101A"/>
        </w:rPr>
        <w:t xml:space="preserve"> not only includes organizational structure and culture but also the flow of communicating the customer base, the number of employees working, and the market the company is operating its business. The selection of wrong </w:t>
      </w:r>
      <w:r>
        <w:rPr>
          <w:color w:val="0E101A"/>
        </w:rPr>
        <w:lastRenderedPageBreak/>
        <w:t>organizational structure can make the company suffer negative impacts, which will be both harmful for the employees and the supervisors in meeting their personal goals. The company’s productivity will also face downfall (</w:t>
      </w:r>
      <w:proofErr w:type="spellStart"/>
      <w:r>
        <w:rPr>
          <w:color w:val="0E101A"/>
        </w:rPr>
        <w:t>Offermann</w:t>
      </w:r>
      <w:proofErr w:type="spellEnd"/>
      <w:r>
        <w:rPr>
          <w:color w:val="0E101A"/>
        </w:rPr>
        <w:t xml:space="preserve"> and Coats, 2018). In the </w:t>
      </w:r>
      <w:r>
        <w:rPr>
          <w:rStyle w:val="Emphasis"/>
          <w:b/>
          <w:bCs/>
          <w:color w:val="0E101A"/>
        </w:rPr>
        <w:t>centralized structure</w:t>
      </w:r>
      <w:r>
        <w:rPr>
          <w:color w:val="0E101A"/>
        </w:rPr>
        <w:t xml:space="preserve"> of the company, all the important and crucial decisions of the company are in the hands of the management, and they take the decisions whatever they feel is beneficial for them and the company’s revenue generation. In this type of organizational </w:t>
      </w:r>
      <w:proofErr w:type="gramStart"/>
      <w:r>
        <w:rPr>
          <w:color w:val="0E101A"/>
        </w:rPr>
        <w:t>structure</w:t>
      </w:r>
      <w:proofErr w:type="gramEnd"/>
      <w:r>
        <w:rPr>
          <w:color w:val="0E101A"/>
        </w:rPr>
        <w:t xml:space="preserve"> the management does not consult any decisions with the employees, and they make the necessary decisions based on their own will. The employees and managers are also strictly supervised, and their activities are also strictly monitored. This also implies that the employees cannot do or take innovative strategies that will be feasible for them to accomplish their tasks (Kava, et al 2018). The leaders also cannot play unfair and unjustified </w:t>
      </w:r>
      <w:proofErr w:type="spellStart"/>
      <w:r>
        <w:rPr>
          <w:color w:val="0E101A"/>
        </w:rPr>
        <w:t>behavior</w:t>
      </w:r>
      <w:proofErr w:type="spellEnd"/>
      <w:r>
        <w:rPr>
          <w:color w:val="0E101A"/>
        </w:rPr>
        <w:t xml:space="preserve"> towards the employees else they will be severely penalized. The constant supervisions of the managers, leaders, and employees also keep them under pressure, which also deteriorates their performance. This also ensures that the employees are always under supervision; they are always safe and are ensured with a safe and secure environment to work in. In the </w:t>
      </w:r>
      <w:r>
        <w:rPr>
          <w:rStyle w:val="Emphasis"/>
          <w:b/>
          <w:bCs/>
          <w:color w:val="0E101A"/>
        </w:rPr>
        <w:t>decentralized structure</w:t>
      </w:r>
      <w:r>
        <w:rPr>
          <w:color w:val="0E101A"/>
        </w:rPr>
        <w:t> of the company, the authority and the power are rested in the hands of the lower level of the management. Forever Living Products International Company’s supervisors of each department also have the authority to make the decisions that are suitable for the growth of the employees and the teams. The speed of implementation is also fast as compared to the centralized structure of the company. This structure helps in the rapid growth of the company and teams (</w:t>
      </w:r>
      <w:proofErr w:type="spellStart"/>
      <w:r>
        <w:rPr>
          <w:color w:val="0E101A"/>
        </w:rPr>
        <w:t>Treshchevsky</w:t>
      </w:r>
      <w:proofErr w:type="spellEnd"/>
      <w:r>
        <w:rPr>
          <w:color w:val="0E101A"/>
        </w:rPr>
        <w:t>, et al 2017). The employees also feel job satisfaction, and they can freely perform their duties without having any interference. This makes the environment positive for them to work, and they have a peaceful state of mind to perform their work. There are two dimensions in the organizational structure, such as </w:t>
      </w:r>
      <w:r>
        <w:rPr>
          <w:rStyle w:val="Emphasis"/>
          <w:b/>
          <w:bCs/>
          <w:color w:val="0E101A"/>
        </w:rPr>
        <w:t>horizontal and vertical</w:t>
      </w:r>
      <w:r>
        <w:rPr>
          <w:color w:val="0E101A"/>
        </w:rPr>
        <w:t> structures. In the </w:t>
      </w:r>
      <w:r>
        <w:rPr>
          <w:rStyle w:val="Emphasis"/>
          <w:b/>
          <w:bCs/>
          <w:color w:val="0E101A"/>
        </w:rPr>
        <w:t>vertical</w:t>
      </w:r>
      <w:r>
        <w:rPr>
          <w:color w:val="0E101A"/>
        </w:rPr>
        <w:t xml:space="preserve"> form of organization, the company has many compartments or departments to look after each work, such as there are departments for production, marketing, designing, assembling, and </w:t>
      </w:r>
      <w:proofErr w:type="spellStart"/>
      <w:r>
        <w:rPr>
          <w:color w:val="0E101A"/>
        </w:rPr>
        <w:t>analyzing</w:t>
      </w:r>
      <w:proofErr w:type="spellEnd"/>
      <w:r>
        <w:rPr>
          <w:color w:val="0E101A"/>
        </w:rPr>
        <w:t>. There is one manager or supervisor that takes the responsibility of the whole department, and the management takes a report from them regarding the progress of the work. In the vertical structure, the management is given the authority to make the employees understand their part of tasks and suggest ways to accomplish it at a rapid speed. The managers in this structure are given the authority to take necessary actions if there is an issue in the working process and if the employees are not performing their responsibilities as per the expectation of the company. In the</w:t>
      </w:r>
      <w:r>
        <w:rPr>
          <w:rStyle w:val="Emphasis"/>
          <w:b/>
          <w:bCs/>
          <w:color w:val="0E101A"/>
        </w:rPr>
        <w:t> horizontal form </w:t>
      </w:r>
      <w:r>
        <w:rPr>
          <w:color w:val="0E101A"/>
        </w:rPr>
        <w:t xml:space="preserve">of the company, there are no such demarcated departments. Hence, there </w:t>
      </w:r>
      <w:r>
        <w:rPr>
          <w:color w:val="0E101A"/>
        </w:rPr>
        <w:lastRenderedPageBreak/>
        <w:t>is always an issue regarding the flow of communication. This also creates issues in which the employees are unable to perform their duties as per their expectation (</w:t>
      </w:r>
      <w:proofErr w:type="spellStart"/>
      <w:r>
        <w:rPr>
          <w:color w:val="0E101A"/>
        </w:rPr>
        <w:t>Warrick</w:t>
      </w:r>
      <w:proofErr w:type="spellEnd"/>
      <w:r>
        <w:rPr>
          <w:color w:val="0E101A"/>
        </w:rPr>
        <w:t>, 2017). The important information is not properly transferred, which creates a huge problem in the forthcoming days. The cost-effective approaches that are undertaken by the company are also very vague, which does not support the improvement of the company and the individual growth of the employees as well (</w:t>
      </w:r>
      <w:proofErr w:type="spellStart"/>
      <w:r>
        <w:rPr>
          <w:color w:val="0E101A"/>
        </w:rPr>
        <w:t>MacGill</w:t>
      </w:r>
      <w:proofErr w:type="spellEnd"/>
      <w:r>
        <w:rPr>
          <w:color w:val="0E101A"/>
        </w:rPr>
        <w:t>, 2018). The organizational structure also largely depends on the innovative strategies and approaches that are being undertaken by the company. The company needs to understand the company structure rightfully to avoid all the challenges that can affect the company’s growth. In the </w:t>
      </w:r>
      <w:r>
        <w:rPr>
          <w:rStyle w:val="Emphasis"/>
          <w:b/>
          <w:bCs/>
          <w:color w:val="0E101A"/>
        </w:rPr>
        <w:t>functional structure</w:t>
      </w:r>
      <w:r>
        <w:rPr>
          <w:color w:val="0E101A"/>
        </w:rPr>
        <w:t xml:space="preserve"> of the company, it is the most used structure of the company, and the structure is </w:t>
      </w:r>
      <w:proofErr w:type="gramStart"/>
      <w:r>
        <w:rPr>
          <w:color w:val="0E101A"/>
        </w:rPr>
        <w:t>very effective</w:t>
      </w:r>
      <w:proofErr w:type="gramEnd"/>
      <w:r>
        <w:rPr>
          <w:color w:val="0E101A"/>
        </w:rPr>
        <w:t xml:space="preserve"> as well as easier to control. The cooperation amongst the employees is very systematic. In this structure, the flow of work is </w:t>
      </w:r>
      <w:proofErr w:type="gramStart"/>
      <w:r>
        <w:rPr>
          <w:color w:val="0E101A"/>
        </w:rPr>
        <w:t>very organized</w:t>
      </w:r>
      <w:proofErr w:type="gramEnd"/>
      <w:r>
        <w:rPr>
          <w:color w:val="0E101A"/>
        </w:rPr>
        <w:t>, and the department performs their work as per the expectation of the company, which helps in boosting productivity and catering to the customers at a proper speed. The flow of announcements is also very efficient; the work is also performed without any disruption. Whereas the </w:t>
      </w:r>
      <w:r>
        <w:rPr>
          <w:rStyle w:val="Emphasis"/>
          <w:b/>
          <w:bCs/>
          <w:color w:val="0E101A"/>
        </w:rPr>
        <w:t>divisional structure</w:t>
      </w:r>
      <w:r>
        <w:rPr>
          <w:color w:val="0E101A"/>
        </w:rPr>
        <w:t xml:space="preserve"> is also very structured and most common that is implemented in the company. It also does not believe in making any different groups; rather, it has one single management that looks after all the working and handling and controlling the demands of the customers and employees as well. The matrix structure of the organization is the amalgamation of both functional and divisional. This structure involves many teams and groups that are distributed in all the departments (Anderson, et al., 2017). At times, few employees are chosen randomly for a </w:t>
      </w:r>
      <w:proofErr w:type="gramStart"/>
      <w:r>
        <w:rPr>
          <w:color w:val="0E101A"/>
        </w:rPr>
        <w:t>particular task</w:t>
      </w:r>
      <w:proofErr w:type="gramEnd"/>
      <w:r>
        <w:rPr>
          <w:color w:val="0E101A"/>
        </w:rPr>
        <w:t xml:space="preserve"> or project, and they are given responsibilities according to their expertise, which becomes an advantage for the employees for performing their duties without any hesitation. This structure of the organization helps the company in improving its management of work, and the cooperation and coordination amongst the employees are also maintained and encouraged. This also helps the company in </w:t>
      </w:r>
      <w:proofErr w:type="spellStart"/>
      <w:r>
        <w:rPr>
          <w:color w:val="0E101A"/>
        </w:rPr>
        <w:t>favoring</w:t>
      </w:r>
      <w:proofErr w:type="spellEnd"/>
      <w:r>
        <w:rPr>
          <w:color w:val="0E101A"/>
        </w:rPr>
        <w:t xml:space="preserve"> the productivity as expected; the brand image and reputation also </w:t>
      </w:r>
      <w:proofErr w:type="gramStart"/>
      <w:r>
        <w:rPr>
          <w:color w:val="0E101A"/>
        </w:rPr>
        <w:t>increases</w:t>
      </w:r>
      <w:proofErr w:type="gramEnd"/>
      <w:r>
        <w:rPr>
          <w:color w:val="0E101A"/>
        </w:rPr>
        <w:t>. They are also able to cater to their customer base without any disruption in between (González-Rodríguez et al., 2017).</w:t>
      </w:r>
    </w:p>
    <w:p w14:paraId="033325B0" w14:textId="77777777" w:rsidR="00B67C3F" w:rsidRDefault="00B67C3F" w:rsidP="00B67C3F">
      <w:pPr>
        <w:rPr>
          <w:color w:val="0E101A"/>
        </w:rPr>
      </w:pPr>
      <w:r>
        <w:rPr>
          <w:color w:val="0E101A"/>
        </w:rPr>
        <w:t xml:space="preserve">The organizational culture is also one of the most crucial portions that the supervisors need to understand and implement. The selection of the corporate culture also impacts on productivity. This also states the relationship of the management with their employees and their help in building team morale, spirit, and cooperation as well. The right selection of the culture also helps in the growth of the company both internally and externally the company </w:t>
      </w:r>
      <w:r>
        <w:rPr>
          <w:color w:val="0E101A"/>
        </w:rPr>
        <w:lastRenderedPageBreak/>
        <w:t>also need to comprehend\d the needs of the employees and implement the culture accordingly/. Therefore, there are some organizational cultures, such as </w:t>
      </w:r>
      <w:r>
        <w:rPr>
          <w:rStyle w:val="Emphasis"/>
          <w:b/>
          <w:bCs/>
          <w:color w:val="0E101A"/>
        </w:rPr>
        <w:t>hierarchy, clan, market, and adhocracy. </w:t>
      </w:r>
      <w:r>
        <w:rPr>
          <w:color w:val="0E101A"/>
        </w:rPr>
        <w:t>The </w:t>
      </w:r>
      <w:r>
        <w:rPr>
          <w:rStyle w:val="Emphasis"/>
          <w:b/>
          <w:bCs/>
          <w:color w:val="0E101A"/>
        </w:rPr>
        <w:t>market culture</w:t>
      </w:r>
      <w:r>
        <w:rPr>
          <w:color w:val="0E101A"/>
        </w:rPr>
        <w:t> that the organization can adopt mainly involves security and stability that is convinced primarily by the results. This is very competitive, this culture provides a very competitive nature to the employees, and they are triggered with a sense of competition, which makes them very aggressive and therefore, they tend to become argumentative and the environment become negative in which productivity is not possible (Driskill, 2018). The </w:t>
      </w:r>
      <w:r>
        <w:rPr>
          <w:rStyle w:val="Emphasis"/>
          <w:b/>
          <w:bCs/>
          <w:color w:val="0E101A"/>
        </w:rPr>
        <w:t>hierarchy</w:t>
      </w:r>
      <w:r>
        <w:rPr>
          <w:color w:val="0E101A"/>
        </w:rPr>
        <w:t> </w:t>
      </w:r>
      <w:r>
        <w:rPr>
          <w:rStyle w:val="Emphasis"/>
          <w:b/>
          <w:bCs/>
          <w:color w:val="0E101A"/>
        </w:rPr>
        <w:t>culture</w:t>
      </w:r>
      <w:r>
        <w:rPr>
          <w:color w:val="0E101A"/>
        </w:rPr>
        <w:t xml:space="preserve"> is somewhat </w:t>
      </w:r>
      <w:proofErr w:type="gramStart"/>
      <w:r>
        <w:rPr>
          <w:color w:val="0E101A"/>
        </w:rPr>
        <w:t>similar to</w:t>
      </w:r>
      <w:proofErr w:type="gramEnd"/>
      <w:r>
        <w:rPr>
          <w:color w:val="0E101A"/>
        </w:rPr>
        <w:t xml:space="preserve"> market structure here. The management assigns a few supervisors who check up on the progress of the work. Therefore, it has a very formal and negative ambiance because the employees are restricted from applying innovative strategies for the accomplishments of the task; instead, they are imposed with the traditional techniques of the company. They are forced to abide by it (Naranjo-Valencia, Jiménez-Jiménez, and Sanz-Valle, 2016). The </w:t>
      </w:r>
      <w:r>
        <w:rPr>
          <w:rStyle w:val="Emphasis"/>
          <w:b/>
          <w:bCs/>
          <w:color w:val="0E101A"/>
        </w:rPr>
        <w:t>clan</w:t>
      </w:r>
      <w:r>
        <w:rPr>
          <w:color w:val="0E101A"/>
        </w:rPr>
        <w:t> </w:t>
      </w:r>
      <w:r>
        <w:rPr>
          <w:rStyle w:val="Emphasis"/>
          <w:b/>
          <w:bCs/>
          <w:color w:val="0E101A"/>
        </w:rPr>
        <w:t>culture</w:t>
      </w:r>
      <w:r>
        <w:rPr>
          <w:color w:val="0E101A"/>
        </w:rPr>
        <w:t xml:space="preserve"> is also a beautiful and productive culture that the company can apply. This is so because the environment that this culture creates is amiable, and the employees, along with the leaders, are given the freedom to take up innovative approaches that will help them in lessening their work pressure without any mistakes. This also </w:t>
      </w:r>
      <w:proofErr w:type="spellStart"/>
      <w:r>
        <w:rPr>
          <w:color w:val="0E101A"/>
        </w:rPr>
        <w:t>favors</w:t>
      </w:r>
      <w:proofErr w:type="spellEnd"/>
      <w:r>
        <w:rPr>
          <w:color w:val="0E101A"/>
        </w:rPr>
        <w:t xml:space="preserve"> their individual growth and the productivity of the company. </w:t>
      </w:r>
      <w:r>
        <w:rPr>
          <w:rStyle w:val="Emphasis"/>
          <w:b/>
          <w:bCs/>
          <w:color w:val="0E101A"/>
        </w:rPr>
        <w:t>Adhocracy</w:t>
      </w:r>
      <w:r>
        <w:rPr>
          <w:color w:val="0E101A"/>
        </w:rPr>
        <w:t> </w:t>
      </w:r>
      <w:r>
        <w:rPr>
          <w:rStyle w:val="Emphasis"/>
          <w:b/>
          <w:bCs/>
          <w:color w:val="0E101A"/>
        </w:rPr>
        <w:t>culture</w:t>
      </w:r>
      <w:r>
        <w:rPr>
          <w:color w:val="0E101A"/>
        </w:rPr>
        <w:t xml:space="preserve"> is another type </w:t>
      </w:r>
      <w:proofErr w:type="spellStart"/>
      <w:r>
        <w:rPr>
          <w:color w:val="0E101A"/>
        </w:rPr>
        <w:t>f</w:t>
      </w:r>
      <w:proofErr w:type="spellEnd"/>
      <w:r>
        <w:rPr>
          <w:color w:val="0E101A"/>
        </w:rPr>
        <w:t xml:space="preserve"> culture that states the workers are given autonomy to research and think differently. This helps the workers in discovering new information, strategies for the accomplishment of the effort that has been allocated to them. Therefore, it is apparent that the </w:t>
      </w:r>
      <w:r>
        <w:rPr>
          <w:rStyle w:val="Emphasis"/>
          <w:b/>
          <w:bCs/>
          <w:color w:val="0E101A"/>
        </w:rPr>
        <w:t>association between organization and customs</w:t>
      </w:r>
      <w:r>
        <w:rPr>
          <w:color w:val="0E101A"/>
        </w:rPr>
        <w:t xml:space="preserve"> is also very vital for the enlargement of the business and the talent set of the workforce. The arrangement of the company severely depends on the kind of customs that are adopted. It is also the liability of the administrators to decide the accurate organization and the culture that will balance each other. </w:t>
      </w:r>
      <w:proofErr w:type="gramStart"/>
      <w:r>
        <w:rPr>
          <w:color w:val="0E101A"/>
        </w:rPr>
        <w:t>Therefore</w:t>
      </w:r>
      <w:proofErr w:type="gramEnd"/>
      <w:r>
        <w:rPr>
          <w:color w:val="0E101A"/>
        </w:rPr>
        <w:t xml:space="preserve"> it is seen that the Forever Lining Products International Company has adopted clan culture to keep its employees motivated, which is witnessing the success of the company and its rapid growth (Stein, 2017). </w:t>
      </w:r>
    </w:p>
    <w:p w14:paraId="5C398AA2" w14:textId="77777777" w:rsidR="00B23644" w:rsidRDefault="00B67C3F" w:rsidP="00B67C3F">
      <w:pPr>
        <w:rPr>
          <w:color w:val="0E101A"/>
        </w:rPr>
      </w:pPr>
      <w:r>
        <w:rPr>
          <w:color w:val="0E101A"/>
        </w:rPr>
        <w:t>The leaders of the Forever Lining Products International Company must also adopt the accurate leadership theories that will help them in managing their teams because it is also essential for the leaders to lead their organizations efficiently. So that they do not experience any issue in performing their tasks, and this will also benefit the team spirit (</w:t>
      </w:r>
      <w:proofErr w:type="spellStart"/>
      <w:r>
        <w:rPr>
          <w:color w:val="0E101A"/>
        </w:rPr>
        <w:t>Dhir</w:t>
      </w:r>
      <w:proofErr w:type="spellEnd"/>
      <w:r>
        <w:rPr>
          <w:color w:val="0E101A"/>
        </w:rPr>
        <w:t>, 2019). The most effective leadership theory that the leaders' cam adopt is </w:t>
      </w:r>
      <w:r>
        <w:rPr>
          <w:rStyle w:val="Emphasis"/>
          <w:b/>
          <w:bCs/>
          <w:color w:val="0E101A"/>
        </w:rPr>
        <w:t>transformational leadership</w:t>
      </w:r>
      <w:r>
        <w:rPr>
          <w:color w:val="0E101A"/>
        </w:rPr>
        <w:t xml:space="preserve"> because this leadership helps in boosting the employees’ confidence. These </w:t>
      </w:r>
      <w:r>
        <w:rPr>
          <w:color w:val="0E101A"/>
        </w:rPr>
        <w:lastRenderedPageBreak/>
        <w:t xml:space="preserve">leaders are very motivating; they usually do not criticize the </w:t>
      </w:r>
      <w:proofErr w:type="gramStart"/>
      <w:r>
        <w:rPr>
          <w:color w:val="0E101A"/>
        </w:rPr>
        <w:t>efforts</w:t>
      </w:r>
      <w:proofErr w:type="gramEnd"/>
      <w:r>
        <w:rPr>
          <w:color w:val="0E101A"/>
        </w:rPr>
        <w:t xml:space="preserve"> or their performance of the employees instead tend to support and suggest them different techniques that will boost their performance also make the team grow more robust. These leaders also acknowledge them with innovative methods to make their work more straightforward and more comfortable to accomplish (Nawaz, and Khan, 2016). The </w:t>
      </w:r>
      <w:proofErr w:type="spellStart"/>
      <w:r>
        <w:rPr>
          <w:rStyle w:val="Emphasis"/>
          <w:b/>
          <w:bCs/>
          <w:color w:val="0E101A"/>
        </w:rPr>
        <w:t>behavioral</w:t>
      </w:r>
      <w:proofErr w:type="spellEnd"/>
      <w:r>
        <w:rPr>
          <w:rStyle w:val="Emphasis"/>
          <w:b/>
          <w:bCs/>
          <w:color w:val="0E101A"/>
        </w:rPr>
        <w:t xml:space="preserve"> management theory</w:t>
      </w:r>
      <w:r>
        <w:rPr>
          <w:color w:val="0E101A"/>
        </w:rPr>
        <w:t> is one of the approaches that help the managers of the Forever Lining Products International Company to empathize; the situations of the employees and understand their conditions also provide them with proper remedies to overcome the issues that they are facing. This helps in building job satisfaction and the dedication of the employees towards the company (Al-</w:t>
      </w:r>
      <w:proofErr w:type="spellStart"/>
      <w:r>
        <w:rPr>
          <w:color w:val="0E101A"/>
        </w:rPr>
        <w:t>Sada</w:t>
      </w:r>
      <w:proofErr w:type="spellEnd"/>
      <w:r>
        <w:rPr>
          <w:color w:val="0E101A"/>
        </w:rPr>
        <w:t>, Al-</w:t>
      </w:r>
      <w:proofErr w:type="spellStart"/>
      <w:r>
        <w:rPr>
          <w:color w:val="0E101A"/>
        </w:rPr>
        <w:t>Esmael</w:t>
      </w:r>
      <w:proofErr w:type="spellEnd"/>
      <w:r>
        <w:rPr>
          <w:color w:val="0E101A"/>
        </w:rPr>
        <w:t>, and Faisal, 2017).</w:t>
      </w:r>
    </w:p>
    <w:p w14:paraId="26883D73" w14:textId="77777777" w:rsidR="00B23644" w:rsidRDefault="00B23644" w:rsidP="00B23644">
      <w:pPr>
        <w:pStyle w:val="Heading1"/>
      </w:pPr>
      <w:bookmarkStart w:id="2" w:name="_Toc39587290"/>
      <w:r>
        <w:t>Conclusion</w:t>
      </w:r>
      <w:bookmarkEnd w:id="2"/>
    </w:p>
    <w:p w14:paraId="53AA3207" w14:textId="77777777" w:rsidR="00B67C3F" w:rsidRDefault="00B67C3F" w:rsidP="00B67C3F">
      <w:pPr>
        <w:rPr>
          <w:color w:val="0E101A"/>
        </w:rPr>
      </w:pPr>
      <w:r>
        <w:rPr>
          <w:color w:val="0E101A"/>
        </w:rPr>
        <w:t xml:space="preserve">The essay can be finally concluded after understanding the importance of organization, culture, structure—the relationship between the two, and the influence it has on the growth of the business. Forever Living Products International Company has also been suggested leadership theory to boost the team’s performance and productivity, and the importance and explanation of the </w:t>
      </w:r>
      <w:proofErr w:type="spellStart"/>
      <w:r>
        <w:rPr>
          <w:color w:val="0E101A"/>
        </w:rPr>
        <w:t>behavioral</w:t>
      </w:r>
      <w:proofErr w:type="spellEnd"/>
      <w:r>
        <w:rPr>
          <w:color w:val="0E101A"/>
        </w:rPr>
        <w:t xml:space="preserve"> management theory have also been provided. The business of Forever Lining Products International Company will also grow if all the suggested methods are implemented.</w:t>
      </w:r>
    </w:p>
    <w:p w14:paraId="434E1ACC" w14:textId="77777777" w:rsidR="00B062A3" w:rsidRDefault="00B062A3" w:rsidP="00B67C3F">
      <w:r>
        <w:t xml:space="preserve"> </w:t>
      </w:r>
    </w:p>
    <w:p w14:paraId="2666DF4D" w14:textId="77777777" w:rsidR="00B062A3" w:rsidRDefault="00B062A3" w:rsidP="00B67C3F">
      <w:r>
        <w:br w:type="page"/>
      </w:r>
    </w:p>
    <w:p w14:paraId="5391429F" w14:textId="77777777" w:rsidR="00464D83" w:rsidRDefault="00B062A3" w:rsidP="00B67C3F">
      <w:r>
        <w:lastRenderedPageBreak/>
        <w:t xml:space="preserve">References </w:t>
      </w:r>
    </w:p>
    <w:p w14:paraId="06B5A9B4" w14:textId="77777777" w:rsidR="001C1C8C" w:rsidRPr="0027451C" w:rsidRDefault="001C1C8C" w:rsidP="00B67C3F">
      <w:pPr>
        <w:rPr>
          <w:shd w:val="clear" w:color="auto" w:fill="FFFFFF"/>
        </w:rPr>
      </w:pPr>
      <w:r w:rsidRPr="0027451C">
        <w:rPr>
          <w:shd w:val="clear" w:color="auto" w:fill="FFFFFF"/>
        </w:rPr>
        <w:t>Al-</w:t>
      </w:r>
      <w:proofErr w:type="spellStart"/>
      <w:r w:rsidRPr="0027451C">
        <w:rPr>
          <w:shd w:val="clear" w:color="auto" w:fill="FFFFFF"/>
        </w:rPr>
        <w:t>Sada</w:t>
      </w:r>
      <w:proofErr w:type="spellEnd"/>
      <w:r w:rsidRPr="0027451C">
        <w:rPr>
          <w:shd w:val="clear" w:color="auto" w:fill="FFFFFF"/>
        </w:rPr>
        <w:t>, M., Al-</w:t>
      </w:r>
      <w:proofErr w:type="spellStart"/>
      <w:r w:rsidRPr="0027451C">
        <w:rPr>
          <w:shd w:val="clear" w:color="auto" w:fill="FFFFFF"/>
        </w:rPr>
        <w:t>Esmael</w:t>
      </w:r>
      <w:proofErr w:type="spellEnd"/>
      <w:r w:rsidRPr="0027451C">
        <w:rPr>
          <w:shd w:val="clear" w:color="auto" w:fill="FFFFFF"/>
        </w:rPr>
        <w:t>, B. and Faisal, M.N., 2017. Influence of organizational culture and leadership style on employee satisfaction, commitment and motivation in the educational sector in Qatar. </w:t>
      </w:r>
      <w:proofErr w:type="spellStart"/>
      <w:r w:rsidRPr="0027451C">
        <w:rPr>
          <w:shd w:val="clear" w:color="auto" w:fill="FFFFFF"/>
        </w:rPr>
        <w:t>EuroMed</w:t>
      </w:r>
      <w:proofErr w:type="spellEnd"/>
      <w:r w:rsidRPr="0027451C">
        <w:rPr>
          <w:shd w:val="clear" w:color="auto" w:fill="FFFFFF"/>
        </w:rPr>
        <w:t xml:space="preserve"> Journal of Business.</w:t>
      </w:r>
    </w:p>
    <w:p w14:paraId="023C0D00" w14:textId="77777777" w:rsidR="001C1C8C" w:rsidRPr="0027451C" w:rsidRDefault="001C1C8C" w:rsidP="00B67C3F">
      <w:pPr>
        <w:rPr>
          <w:szCs w:val="24"/>
          <w:shd w:val="clear" w:color="auto" w:fill="FFFFFF"/>
        </w:rPr>
      </w:pPr>
      <w:r w:rsidRPr="0027451C">
        <w:rPr>
          <w:szCs w:val="24"/>
          <w:shd w:val="clear" w:color="auto" w:fill="FFFFFF"/>
        </w:rPr>
        <w:t>Anderson, H.J., Baur, J.E., Griffith, J.A. and Buckley, M.R., 2017. What works for you may not work for (Gen) Me: Limitations of present leadership theories for the new generation. </w:t>
      </w:r>
      <w:r w:rsidRPr="0027451C">
        <w:rPr>
          <w:i/>
          <w:iCs/>
          <w:szCs w:val="24"/>
          <w:shd w:val="clear" w:color="auto" w:fill="FFFFFF"/>
        </w:rPr>
        <w:t>The Leadership Quarterly</w:t>
      </w:r>
      <w:r w:rsidRPr="0027451C">
        <w:rPr>
          <w:szCs w:val="24"/>
          <w:shd w:val="clear" w:color="auto" w:fill="FFFFFF"/>
        </w:rPr>
        <w:t>, </w:t>
      </w:r>
      <w:r w:rsidRPr="0027451C">
        <w:rPr>
          <w:i/>
          <w:iCs/>
          <w:szCs w:val="24"/>
          <w:shd w:val="clear" w:color="auto" w:fill="FFFFFF"/>
        </w:rPr>
        <w:t>28</w:t>
      </w:r>
      <w:r w:rsidRPr="0027451C">
        <w:rPr>
          <w:szCs w:val="24"/>
          <w:shd w:val="clear" w:color="auto" w:fill="FFFFFF"/>
        </w:rPr>
        <w:t>(1), pp.245-260.</w:t>
      </w:r>
    </w:p>
    <w:p w14:paraId="54CB6BBA" w14:textId="77777777" w:rsidR="001C1C8C" w:rsidRPr="0027451C" w:rsidRDefault="001C1C8C" w:rsidP="00B67C3F">
      <w:pPr>
        <w:rPr>
          <w:shd w:val="clear" w:color="auto" w:fill="FFFFFF"/>
        </w:rPr>
      </w:pPr>
      <w:proofErr w:type="spellStart"/>
      <w:r w:rsidRPr="0027451C">
        <w:rPr>
          <w:shd w:val="clear" w:color="auto" w:fill="FFFFFF"/>
        </w:rPr>
        <w:t>Dhir</w:t>
      </w:r>
      <w:proofErr w:type="spellEnd"/>
      <w:r w:rsidRPr="0027451C">
        <w:rPr>
          <w:shd w:val="clear" w:color="auto" w:fill="FFFFFF"/>
        </w:rPr>
        <w:t xml:space="preserve">, S., 2019. The changing nature of work, leadership, and organizational culture in future ready organizations. Corporate culture, Management, Leadership, Job redesign, Organizational </w:t>
      </w:r>
      <w:proofErr w:type="spellStart"/>
      <w:r w:rsidRPr="0027451C">
        <w:rPr>
          <w:shd w:val="clear" w:color="auto" w:fill="FFFFFF"/>
        </w:rPr>
        <w:t>Behavior</w:t>
      </w:r>
      <w:proofErr w:type="spellEnd"/>
      <w:r w:rsidRPr="0027451C">
        <w:rPr>
          <w:shd w:val="clear" w:color="auto" w:fill="FFFFFF"/>
        </w:rPr>
        <w:t>, Innovation, Change Management, Human Resources, VUCA.</w:t>
      </w:r>
    </w:p>
    <w:p w14:paraId="1AF0974A" w14:textId="77777777" w:rsidR="001C1C8C" w:rsidRPr="0027451C" w:rsidRDefault="001C1C8C" w:rsidP="00B67C3F">
      <w:pPr>
        <w:rPr>
          <w:sz w:val="20"/>
          <w:szCs w:val="20"/>
          <w:shd w:val="clear" w:color="auto" w:fill="FFFFFF"/>
        </w:rPr>
      </w:pPr>
      <w:r>
        <w:rPr>
          <w:shd w:val="clear" w:color="auto" w:fill="FFFFFF"/>
        </w:rPr>
        <w:t>Driskill, G.W., 2018. Organizational culture in action: A cultural analysis workbook. Routledge.</w:t>
      </w:r>
    </w:p>
    <w:p w14:paraId="1AE8BEC3" w14:textId="77777777" w:rsidR="001C1C8C" w:rsidRPr="0027451C" w:rsidRDefault="001C1C8C" w:rsidP="00B67C3F">
      <w:pPr>
        <w:rPr>
          <w:shd w:val="clear" w:color="auto" w:fill="FFFFFF"/>
        </w:rPr>
      </w:pPr>
      <w:r w:rsidRPr="0027451C">
        <w:rPr>
          <w:shd w:val="clear" w:color="auto" w:fill="FFFFFF"/>
        </w:rPr>
        <w:t xml:space="preserve">Felipe, C.M., </w:t>
      </w:r>
      <w:proofErr w:type="spellStart"/>
      <w:r w:rsidRPr="0027451C">
        <w:rPr>
          <w:shd w:val="clear" w:color="auto" w:fill="FFFFFF"/>
        </w:rPr>
        <w:t>Roldán</w:t>
      </w:r>
      <w:proofErr w:type="spellEnd"/>
      <w:r w:rsidRPr="0027451C">
        <w:rPr>
          <w:shd w:val="clear" w:color="auto" w:fill="FFFFFF"/>
        </w:rPr>
        <w:t>, J.L. and Leal-Rodríguez, A.L., 2017. Impact of organizational culture values on organizational agility. Sustainability, 9(12), p.2354.</w:t>
      </w:r>
    </w:p>
    <w:p w14:paraId="6DEB0040" w14:textId="77777777" w:rsidR="001C1C8C" w:rsidRPr="0027451C" w:rsidRDefault="001C1C8C" w:rsidP="00B67C3F">
      <w:pPr>
        <w:rPr>
          <w:shd w:val="clear" w:color="auto" w:fill="FFFFFF"/>
        </w:rPr>
      </w:pPr>
      <w:r w:rsidRPr="0027451C">
        <w:rPr>
          <w:shd w:val="clear" w:color="auto" w:fill="FFFFFF"/>
        </w:rPr>
        <w:t xml:space="preserve">González-Rodríguez, M.R., Martín-Samper, R.C., </w:t>
      </w:r>
      <w:proofErr w:type="spellStart"/>
      <w:r w:rsidRPr="0027451C">
        <w:rPr>
          <w:shd w:val="clear" w:color="auto" w:fill="FFFFFF"/>
        </w:rPr>
        <w:t>Köseoglu</w:t>
      </w:r>
      <w:proofErr w:type="spellEnd"/>
      <w:r w:rsidRPr="0027451C">
        <w:rPr>
          <w:shd w:val="clear" w:color="auto" w:fill="FFFFFF"/>
        </w:rPr>
        <w:t xml:space="preserve">, M.A. and </w:t>
      </w:r>
      <w:proofErr w:type="spellStart"/>
      <w:r w:rsidRPr="0027451C">
        <w:rPr>
          <w:shd w:val="clear" w:color="auto" w:fill="FFFFFF"/>
        </w:rPr>
        <w:t>Okumus</w:t>
      </w:r>
      <w:proofErr w:type="spellEnd"/>
      <w:r w:rsidRPr="0027451C">
        <w:rPr>
          <w:shd w:val="clear" w:color="auto" w:fill="FFFFFF"/>
        </w:rPr>
        <w:t>, F., 2019. Hotels’ corporate social responsibility practices, organizational culture, firm reputation, and performance. Journal of Sustainable Tourism, 27(3), pp.398-419.</w:t>
      </w:r>
    </w:p>
    <w:p w14:paraId="6B75870A" w14:textId="77777777" w:rsidR="001C1C8C" w:rsidRPr="0027451C" w:rsidRDefault="001C1C8C" w:rsidP="00B67C3F">
      <w:pPr>
        <w:rPr>
          <w:shd w:val="clear" w:color="auto" w:fill="FFFFFF"/>
        </w:rPr>
      </w:pPr>
      <w:r w:rsidRPr="0027451C">
        <w:rPr>
          <w:shd w:val="clear" w:color="auto" w:fill="FFFFFF"/>
        </w:rPr>
        <w:t xml:space="preserve">Kava, C.M., Parker, E.A., </w:t>
      </w:r>
      <w:proofErr w:type="spellStart"/>
      <w:r w:rsidRPr="0027451C">
        <w:rPr>
          <w:shd w:val="clear" w:color="auto" w:fill="FFFFFF"/>
        </w:rPr>
        <w:t>Baquero</w:t>
      </w:r>
      <w:proofErr w:type="spellEnd"/>
      <w:r w:rsidRPr="0027451C">
        <w:rPr>
          <w:shd w:val="clear" w:color="auto" w:fill="FFFFFF"/>
        </w:rPr>
        <w:t xml:space="preserve">, B., Curry, S.J., Gilbert, P.A., Sauder, M. and Sewell, D.K., 2018. Organizational culture and the adoption of anti-smoking initiatives at small to </w:t>
      </w:r>
      <w:proofErr w:type="gramStart"/>
      <w:r w:rsidRPr="0027451C">
        <w:rPr>
          <w:shd w:val="clear" w:color="auto" w:fill="FFFFFF"/>
        </w:rPr>
        <w:t>very small</w:t>
      </w:r>
      <w:proofErr w:type="gramEnd"/>
      <w:r w:rsidRPr="0027451C">
        <w:rPr>
          <w:shd w:val="clear" w:color="auto" w:fill="FFFFFF"/>
        </w:rPr>
        <w:t xml:space="preserve"> workplaces: An organizational level analysis.</w:t>
      </w:r>
    </w:p>
    <w:p w14:paraId="16CA8B23" w14:textId="77777777" w:rsidR="001C1C8C" w:rsidRPr="0027451C" w:rsidRDefault="001C1C8C" w:rsidP="00B67C3F">
      <w:pPr>
        <w:rPr>
          <w:sz w:val="28"/>
          <w:shd w:val="clear" w:color="auto" w:fill="FFFFFF"/>
        </w:rPr>
      </w:pPr>
      <w:proofErr w:type="spellStart"/>
      <w:r w:rsidRPr="0027451C">
        <w:rPr>
          <w:shd w:val="clear" w:color="auto" w:fill="FFFFFF"/>
        </w:rPr>
        <w:t>Maamari</w:t>
      </w:r>
      <w:proofErr w:type="spellEnd"/>
      <w:r w:rsidRPr="0027451C">
        <w:rPr>
          <w:shd w:val="clear" w:color="auto" w:fill="FFFFFF"/>
        </w:rPr>
        <w:t xml:space="preserve">, B.E. and Saheb, A., 2018. How organizational culture and leadership style </w:t>
      </w:r>
      <w:r w:rsidRPr="0027451C">
        <w:rPr>
          <w:sz w:val="28"/>
          <w:shd w:val="clear" w:color="auto" w:fill="FFFFFF"/>
        </w:rPr>
        <w:t xml:space="preserve">affect </w:t>
      </w:r>
      <w:r w:rsidRPr="0027451C">
        <w:rPr>
          <w:shd w:val="clear" w:color="auto" w:fill="FFFFFF"/>
        </w:rPr>
        <w:t>employees’ performance of genders. International Journal of Organizational Analysis.</w:t>
      </w:r>
    </w:p>
    <w:p w14:paraId="734884F8" w14:textId="77777777" w:rsidR="001C1C8C" w:rsidRPr="0027451C" w:rsidRDefault="001C1C8C" w:rsidP="00B67C3F">
      <w:pPr>
        <w:rPr>
          <w:shd w:val="clear" w:color="auto" w:fill="FFFFFF"/>
        </w:rPr>
      </w:pPr>
      <w:proofErr w:type="spellStart"/>
      <w:r w:rsidRPr="0027451C">
        <w:rPr>
          <w:shd w:val="clear" w:color="auto" w:fill="FFFFFF"/>
        </w:rPr>
        <w:t>MacGill</w:t>
      </w:r>
      <w:proofErr w:type="spellEnd"/>
      <w:r w:rsidRPr="0027451C">
        <w:rPr>
          <w:shd w:val="clear" w:color="auto" w:fill="FFFFFF"/>
        </w:rPr>
        <w:t>, V., 2018. Reframing Cognitive Behaviour Theory from a Systems Perspective. </w:t>
      </w:r>
      <w:r w:rsidRPr="0027451C">
        <w:rPr>
          <w:i/>
          <w:iCs/>
          <w:shd w:val="clear" w:color="auto" w:fill="FFFFFF"/>
        </w:rPr>
        <w:t>Systemic Practice and Action Research</w:t>
      </w:r>
      <w:r w:rsidRPr="0027451C">
        <w:rPr>
          <w:shd w:val="clear" w:color="auto" w:fill="FFFFFF"/>
        </w:rPr>
        <w:t>, </w:t>
      </w:r>
      <w:r w:rsidRPr="0027451C">
        <w:rPr>
          <w:i/>
          <w:iCs/>
          <w:shd w:val="clear" w:color="auto" w:fill="FFFFFF"/>
        </w:rPr>
        <w:t>31</w:t>
      </w:r>
      <w:r w:rsidRPr="0027451C">
        <w:rPr>
          <w:shd w:val="clear" w:color="auto" w:fill="FFFFFF"/>
        </w:rPr>
        <w:t>(5), pp.495-507.</w:t>
      </w:r>
    </w:p>
    <w:p w14:paraId="40221455" w14:textId="77777777" w:rsidR="001C1C8C" w:rsidRPr="0027451C" w:rsidRDefault="001C1C8C" w:rsidP="00B67C3F">
      <w:pPr>
        <w:rPr>
          <w:sz w:val="20"/>
          <w:szCs w:val="20"/>
          <w:shd w:val="clear" w:color="auto" w:fill="FFFFFF"/>
        </w:rPr>
      </w:pPr>
      <w:r w:rsidRPr="0027451C">
        <w:rPr>
          <w:shd w:val="clear" w:color="auto" w:fill="FFFFFF"/>
        </w:rPr>
        <w:t>Naranjo-Valencia, J.C., Jiménez-Jiménez, D. and Sanz-Valle, R., 2016. Studying the links between organizational culture, innovation, and performance in Spanish companies. </w:t>
      </w:r>
      <w:proofErr w:type="spellStart"/>
      <w:r w:rsidRPr="0027451C">
        <w:rPr>
          <w:i/>
          <w:iCs/>
          <w:shd w:val="clear" w:color="auto" w:fill="FFFFFF"/>
        </w:rPr>
        <w:t>Revista</w:t>
      </w:r>
      <w:proofErr w:type="spellEnd"/>
      <w:r w:rsidRPr="0027451C">
        <w:rPr>
          <w:i/>
          <w:iCs/>
          <w:shd w:val="clear" w:color="auto" w:fill="FFFFFF"/>
        </w:rPr>
        <w:t xml:space="preserve"> </w:t>
      </w:r>
      <w:proofErr w:type="spellStart"/>
      <w:r w:rsidRPr="0027451C">
        <w:rPr>
          <w:i/>
          <w:iCs/>
          <w:shd w:val="clear" w:color="auto" w:fill="FFFFFF"/>
        </w:rPr>
        <w:t>Latinoamericana</w:t>
      </w:r>
      <w:proofErr w:type="spellEnd"/>
      <w:r w:rsidRPr="0027451C">
        <w:rPr>
          <w:i/>
          <w:iCs/>
          <w:shd w:val="clear" w:color="auto" w:fill="FFFFFF"/>
        </w:rPr>
        <w:t xml:space="preserve"> de </w:t>
      </w:r>
      <w:proofErr w:type="spellStart"/>
      <w:r w:rsidRPr="0027451C">
        <w:rPr>
          <w:i/>
          <w:iCs/>
          <w:shd w:val="clear" w:color="auto" w:fill="FFFFFF"/>
        </w:rPr>
        <w:t>Psicología</w:t>
      </w:r>
      <w:proofErr w:type="spellEnd"/>
      <w:r w:rsidRPr="0027451C">
        <w:rPr>
          <w:shd w:val="clear" w:color="auto" w:fill="FFFFFF"/>
        </w:rPr>
        <w:t>, </w:t>
      </w:r>
      <w:r w:rsidRPr="0027451C">
        <w:rPr>
          <w:i/>
          <w:iCs/>
          <w:shd w:val="clear" w:color="auto" w:fill="FFFFFF"/>
        </w:rPr>
        <w:t>48</w:t>
      </w:r>
      <w:r w:rsidRPr="0027451C">
        <w:rPr>
          <w:shd w:val="clear" w:color="auto" w:fill="FFFFFF"/>
        </w:rPr>
        <w:t>(1), pp.30-41.</w:t>
      </w:r>
    </w:p>
    <w:p w14:paraId="7672CCA1" w14:textId="77777777" w:rsidR="001C1C8C" w:rsidRPr="0027451C" w:rsidRDefault="001C1C8C" w:rsidP="00B67C3F">
      <w:pPr>
        <w:rPr>
          <w:shd w:val="clear" w:color="auto" w:fill="FFFFFF"/>
        </w:rPr>
      </w:pPr>
      <w:r w:rsidRPr="0027451C">
        <w:rPr>
          <w:shd w:val="clear" w:color="auto" w:fill="FFFFFF"/>
        </w:rPr>
        <w:lastRenderedPageBreak/>
        <w:t>Nawaz, Z.A.K.D.A. and Khan_ PhD, I., 2016. Leadership theories and styles: A literature review. </w:t>
      </w:r>
      <w:r w:rsidRPr="0027451C">
        <w:rPr>
          <w:i/>
          <w:iCs/>
          <w:shd w:val="clear" w:color="auto" w:fill="FFFFFF"/>
        </w:rPr>
        <w:t>Leadership</w:t>
      </w:r>
      <w:r w:rsidRPr="0027451C">
        <w:rPr>
          <w:shd w:val="clear" w:color="auto" w:fill="FFFFFF"/>
        </w:rPr>
        <w:t>, </w:t>
      </w:r>
      <w:r w:rsidRPr="0027451C">
        <w:rPr>
          <w:i/>
          <w:iCs/>
          <w:shd w:val="clear" w:color="auto" w:fill="FFFFFF"/>
        </w:rPr>
        <w:t>16</w:t>
      </w:r>
      <w:r w:rsidRPr="0027451C">
        <w:rPr>
          <w:shd w:val="clear" w:color="auto" w:fill="FFFFFF"/>
        </w:rPr>
        <w:t>(1), pp.1-7.</w:t>
      </w:r>
    </w:p>
    <w:p w14:paraId="2D212ED5" w14:textId="77777777" w:rsidR="001C1C8C" w:rsidRPr="0027451C" w:rsidRDefault="001C1C8C" w:rsidP="00B67C3F">
      <w:pPr>
        <w:rPr>
          <w:szCs w:val="24"/>
          <w:shd w:val="clear" w:color="auto" w:fill="FFFFFF"/>
        </w:rPr>
      </w:pPr>
      <w:proofErr w:type="spellStart"/>
      <w:r w:rsidRPr="0027451C">
        <w:rPr>
          <w:szCs w:val="24"/>
          <w:shd w:val="clear" w:color="auto" w:fill="FFFFFF"/>
        </w:rPr>
        <w:t>Offermann</w:t>
      </w:r>
      <w:proofErr w:type="spellEnd"/>
      <w:r w:rsidRPr="0027451C">
        <w:rPr>
          <w:szCs w:val="24"/>
          <w:shd w:val="clear" w:color="auto" w:fill="FFFFFF"/>
        </w:rPr>
        <w:t>, L.R. and Coats, M.R., 2018. Implicit theories of leadership: Stability and change over two decades. </w:t>
      </w:r>
      <w:r w:rsidRPr="0027451C">
        <w:rPr>
          <w:i/>
          <w:iCs/>
          <w:szCs w:val="24"/>
          <w:shd w:val="clear" w:color="auto" w:fill="FFFFFF"/>
        </w:rPr>
        <w:t>The Leadership Quarterly</w:t>
      </w:r>
      <w:r w:rsidRPr="0027451C">
        <w:rPr>
          <w:szCs w:val="24"/>
          <w:shd w:val="clear" w:color="auto" w:fill="FFFFFF"/>
        </w:rPr>
        <w:t>, </w:t>
      </w:r>
      <w:r w:rsidRPr="0027451C">
        <w:rPr>
          <w:i/>
          <w:iCs/>
          <w:szCs w:val="24"/>
          <w:shd w:val="clear" w:color="auto" w:fill="FFFFFF"/>
        </w:rPr>
        <w:t>29</w:t>
      </w:r>
      <w:r w:rsidRPr="0027451C">
        <w:rPr>
          <w:szCs w:val="24"/>
          <w:shd w:val="clear" w:color="auto" w:fill="FFFFFF"/>
        </w:rPr>
        <w:t>(4), pp.513-522.</w:t>
      </w:r>
    </w:p>
    <w:p w14:paraId="6D0E5C0C" w14:textId="77777777" w:rsidR="001C1C8C" w:rsidRPr="0027451C" w:rsidRDefault="001C1C8C" w:rsidP="00B67C3F">
      <w:pPr>
        <w:rPr>
          <w:szCs w:val="20"/>
          <w:shd w:val="clear" w:color="auto" w:fill="FFFFFF"/>
        </w:rPr>
      </w:pPr>
      <w:proofErr w:type="spellStart"/>
      <w:r w:rsidRPr="0027451C">
        <w:rPr>
          <w:szCs w:val="20"/>
          <w:shd w:val="clear" w:color="auto" w:fill="FFFFFF"/>
        </w:rPr>
        <w:t>Schütte</w:t>
      </w:r>
      <w:proofErr w:type="spellEnd"/>
      <w:r w:rsidRPr="0027451C">
        <w:rPr>
          <w:szCs w:val="20"/>
          <w:shd w:val="clear" w:color="auto" w:fill="FFFFFF"/>
        </w:rPr>
        <w:t xml:space="preserve">, H. and </w:t>
      </w:r>
      <w:proofErr w:type="spellStart"/>
      <w:r w:rsidRPr="0027451C">
        <w:rPr>
          <w:szCs w:val="20"/>
          <w:shd w:val="clear" w:color="auto" w:fill="FFFFFF"/>
        </w:rPr>
        <w:t>Ciarlante</w:t>
      </w:r>
      <w:proofErr w:type="spellEnd"/>
      <w:r w:rsidRPr="0027451C">
        <w:rPr>
          <w:szCs w:val="20"/>
          <w:shd w:val="clear" w:color="auto" w:fill="FFFFFF"/>
        </w:rPr>
        <w:t>, D., 2016. </w:t>
      </w:r>
      <w:r w:rsidRPr="0027451C">
        <w:rPr>
          <w:i/>
          <w:iCs/>
          <w:szCs w:val="20"/>
          <w:shd w:val="clear" w:color="auto" w:fill="FFFFFF"/>
        </w:rPr>
        <w:t>Consumer behaviour in Asia</w:t>
      </w:r>
      <w:r w:rsidRPr="0027451C">
        <w:rPr>
          <w:szCs w:val="20"/>
          <w:shd w:val="clear" w:color="auto" w:fill="FFFFFF"/>
        </w:rPr>
        <w:t>. Springer.</w:t>
      </w:r>
    </w:p>
    <w:p w14:paraId="5AEE1AD0" w14:textId="77777777" w:rsidR="001C1C8C" w:rsidRPr="0027451C" w:rsidRDefault="001C1C8C" w:rsidP="00B67C3F">
      <w:pPr>
        <w:rPr>
          <w:shd w:val="clear" w:color="auto" w:fill="FFFFFF"/>
        </w:rPr>
      </w:pPr>
      <w:r w:rsidRPr="0027451C">
        <w:rPr>
          <w:shd w:val="clear" w:color="auto" w:fill="FFFFFF"/>
        </w:rPr>
        <w:t>Stein, H.F., 2017. Listening deeply: An approach to understanding and consulting in organizational culture. University of Missouri Press.</w:t>
      </w:r>
    </w:p>
    <w:p w14:paraId="7B879179" w14:textId="77777777" w:rsidR="001C1C8C" w:rsidRPr="0027451C" w:rsidRDefault="001C1C8C" w:rsidP="00B67C3F">
      <w:pPr>
        <w:rPr>
          <w:shd w:val="clear" w:color="auto" w:fill="FFFFFF"/>
        </w:rPr>
      </w:pPr>
      <w:proofErr w:type="spellStart"/>
      <w:r w:rsidRPr="0027451C">
        <w:rPr>
          <w:shd w:val="clear" w:color="auto" w:fill="FFFFFF"/>
        </w:rPr>
        <w:t>Treshchevsky</w:t>
      </w:r>
      <w:proofErr w:type="spellEnd"/>
      <w:r w:rsidRPr="0027451C">
        <w:rPr>
          <w:shd w:val="clear" w:color="auto" w:fill="FFFFFF"/>
        </w:rPr>
        <w:t xml:space="preserve">, Y., Nikitina, L., </w:t>
      </w:r>
      <w:proofErr w:type="spellStart"/>
      <w:r w:rsidRPr="0027451C">
        <w:rPr>
          <w:shd w:val="clear" w:color="auto" w:fill="FFFFFF"/>
        </w:rPr>
        <w:t>Litovkin</w:t>
      </w:r>
      <w:proofErr w:type="spellEnd"/>
      <w:r w:rsidRPr="0027451C">
        <w:rPr>
          <w:shd w:val="clear" w:color="auto" w:fill="FFFFFF"/>
        </w:rPr>
        <w:t xml:space="preserve">, M. and </w:t>
      </w:r>
      <w:proofErr w:type="spellStart"/>
      <w:r w:rsidRPr="0027451C">
        <w:rPr>
          <w:shd w:val="clear" w:color="auto" w:fill="FFFFFF"/>
        </w:rPr>
        <w:t>Mayorova</w:t>
      </w:r>
      <w:proofErr w:type="spellEnd"/>
      <w:r w:rsidRPr="0027451C">
        <w:rPr>
          <w:shd w:val="clear" w:color="auto" w:fill="FFFFFF"/>
        </w:rPr>
        <w:t xml:space="preserve">, V., 2017. Results of </w:t>
      </w:r>
      <w:proofErr w:type="spellStart"/>
      <w:r w:rsidRPr="0027451C">
        <w:rPr>
          <w:shd w:val="clear" w:color="auto" w:fill="FFFFFF"/>
        </w:rPr>
        <w:t>innovational</w:t>
      </w:r>
      <w:proofErr w:type="spellEnd"/>
      <w:r w:rsidRPr="0027451C">
        <w:rPr>
          <w:shd w:val="clear" w:color="auto" w:fill="FFFFFF"/>
        </w:rPr>
        <w:t xml:space="preserve"> activities of Russian regions in view of the types of economic culture. In </w:t>
      </w:r>
      <w:r w:rsidRPr="0027451C">
        <w:rPr>
          <w:i/>
          <w:iCs/>
          <w:shd w:val="clear" w:color="auto" w:fill="FFFFFF"/>
        </w:rPr>
        <w:t>Russia and the European Union</w:t>
      </w:r>
      <w:r w:rsidRPr="0027451C">
        <w:rPr>
          <w:shd w:val="clear" w:color="auto" w:fill="FFFFFF"/>
        </w:rPr>
        <w:t> (pp. 47-53). Springer, Cham.</w:t>
      </w:r>
    </w:p>
    <w:p w14:paraId="1AE4CF16" w14:textId="77777777" w:rsidR="001C1C8C" w:rsidRPr="0027451C" w:rsidRDefault="001C1C8C" w:rsidP="00B67C3F">
      <w:pPr>
        <w:rPr>
          <w:shd w:val="clear" w:color="auto" w:fill="FFFFFF"/>
        </w:rPr>
      </w:pPr>
      <w:proofErr w:type="spellStart"/>
      <w:r w:rsidRPr="0027451C">
        <w:rPr>
          <w:shd w:val="clear" w:color="auto" w:fill="FFFFFF"/>
        </w:rPr>
        <w:t>Warrick</w:t>
      </w:r>
      <w:proofErr w:type="spellEnd"/>
      <w:r w:rsidRPr="0027451C">
        <w:rPr>
          <w:shd w:val="clear" w:color="auto" w:fill="FFFFFF"/>
        </w:rPr>
        <w:t>, D.D., 2017. What leaders need to know about organizational culture. Business Horizons, 60(3), pp.395-404.</w:t>
      </w:r>
    </w:p>
    <w:sectPr w:rsidR="001C1C8C" w:rsidRPr="0027451C" w:rsidSect="00105674">
      <w:headerReference w:type="default" r:id="rId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B9FDDC" w14:textId="77777777" w:rsidR="00FA51D1" w:rsidRDefault="00FA51D1" w:rsidP="00105674">
      <w:pPr>
        <w:spacing w:after="0" w:line="240" w:lineRule="auto"/>
      </w:pPr>
      <w:r>
        <w:separator/>
      </w:r>
    </w:p>
  </w:endnote>
  <w:endnote w:type="continuationSeparator" w:id="0">
    <w:p w14:paraId="28C4B8A3" w14:textId="77777777" w:rsidR="00FA51D1" w:rsidRDefault="00FA51D1" w:rsidP="001056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3A815F" w14:textId="77777777" w:rsidR="00FA51D1" w:rsidRDefault="00FA51D1" w:rsidP="00105674">
      <w:pPr>
        <w:spacing w:after="0" w:line="240" w:lineRule="auto"/>
      </w:pPr>
      <w:r>
        <w:separator/>
      </w:r>
    </w:p>
  </w:footnote>
  <w:footnote w:type="continuationSeparator" w:id="0">
    <w:p w14:paraId="5194FC18" w14:textId="77777777" w:rsidR="00FA51D1" w:rsidRDefault="00FA51D1" w:rsidP="001056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852318" w14:textId="77777777" w:rsidR="00105674" w:rsidRDefault="00FA51D1">
    <w:pPr>
      <w:pStyle w:val="Header"/>
    </w:pPr>
    <w:r>
      <w:rPr>
        <w:noProof/>
        <w:lang w:val="en-US" w:eastAsia="zh-TW"/>
      </w:rPr>
      <w:pict w14:anchorId="5EA0B20A">
        <v:shapetype id="_x0000_t202" coordsize="21600,21600" o:spt="202" path="m,l,21600r21600,l21600,xe">
          <v:stroke joinstyle="miter"/>
          <v:path gradientshapeok="t" o:connecttype="rect"/>
        </v:shapetype>
        <v:shape id="_x0000_s2052" type="#_x0000_t202" style="position:absolute;left:0;text-align:left;margin-left:0;margin-top:0;width:468pt;height:13.45pt;z-index:251661312;mso-width-percent:1000;mso-position-horizontal:left;mso-position-horizontal-relative:margin;mso-position-vertical:center;mso-position-vertical-relative:top-margin-area;mso-width-percent:1000;mso-width-relative:margin;v-text-anchor:middle" o:allowincell="f" filled="f" stroked="f">
          <v:textbox style="mso-fit-shape-to-text:t" inset=",0,,0">
            <w:txbxContent>
              <w:p w14:paraId="4E99C532" w14:textId="77777777" w:rsidR="00105674" w:rsidRPr="00105674" w:rsidRDefault="00105674" w:rsidP="00105674">
                <w:r>
                  <w:t>Organizational Behaviour for Forever Lining Products International</w:t>
                </w:r>
              </w:p>
            </w:txbxContent>
          </v:textbox>
          <w10:wrap anchorx="margin" anchory="margin"/>
        </v:shape>
      </w:pict>
    </w:r>
    <w:r>
      <w:rPr>
        <w:noProof/>
        <w:lang w:val="en-US" w:eastAsia="zh-TW"/>
      </w:rPr>
      <w:pict w14:anchorId="55DB069E">
        <v:shape id="_x0000_s2051" type="#_x0000_t202" style="position:absolute;left:0;text-align:left;margin-left:5004.8pt;margin-top:0;width:1in;height:13.45pt;z-index:251660288;mso-width-percent:1000;mso-position-horizontal:right;mso-position-horizontal-relative:page;mso-position-vertical:center;mso-position-vertical-relative:top-margin-area;mso-width-percent:1000;mso-width-relative:right-margin-area;v-text-anchor:middle" o:allowincell="f" fillcolor="#4f81bd [3204]" stroked="f">
          <v:textbox style="mso-fit-shape-to-text:t" inset=",0,,0">
            <w:txbxContent>
              <w:p w14:paraId="316AFD7B" w14:textId="77777777" w:rsidR="00105674" w:rsidRDefault="00FA51D1">
                <w:pPr>
                  <w:spacing w:after="0" w:line="240" w:lineRule="auto"/>
                  <w:rPr>
                    <w:color w:val="FFFFFF" w:themeColor="background1"/>
                  </w:rPr>
                </w:pPr>
                <w:r>
                  <w:fldChar w:fldCharType="begin"/>
                </w:r>
                <w:r>
                  <w:instrText xml:space="preserve"> PAGE   \* MERGEFORMAT </w:instrText>
                </w:r>
                <w:r>
                  <w:fldChar w:fldCharType="separate"/>
                </w:r>
                <w:r w:rsidR="00CE75E1" w:rsidRPr="00CE75E1">
                  <w:rPr>
                    <w:noProof/>
                    <w:color w:val="FFFFFF" w:themeColor="background1"/>
                  </w:rPr>
                  <w:t>1</w:t>
                </w:r>
                <w:r>
                  <w:rPr>
                    <w:noProof/>
                    <w:color w:val="FFFFFF" w:themeColor="background1"/>
                  </w:rPr>
                  <w:fldChar w:fldCharType="end"/>
                </w:r>
              </w:p>
            </w:txbxContent>
          </v:textbox>
          <w10:wrap anchorx="page"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4E4688"/>
    <w:multiLevelType w:val="hybridMultilevel"/>
    <w:tmpl w:val="431024BA"/>
    <w:lvl w:ilvl="0" w:tplc="4009000F">
      <w:start w:val="1"/>
      <w:numFmt w:val="decimal"/>
      <w:lvlText w:val="%1."/>
      <w:lvlJc w:val="left"/>
      <w:pPr>
        <w:ind w:left="36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E7C70"/>
    <w:rsid w:val="000825F4"/>
    <w:rsid w:val="000B4025"/>
    <w:rsid w:val="000C5CB7"/>
    <w:rsid w:val="000D7194"/>
    <w:rsid w:val="00105674"/>
    <w:rsid w:val="00164BAA"/>
    <w:rsid w:val="001B0BF1"/>
    <w:rsid w:val="001C1C8C"/>
    <w:rsid w:val="001C730D"/>
    <w:rsid w:val="002139FC"/>
    <w:rsid w:val="0027451C"/>
    <w:rsid w:val="002927A5"/>
    <w:rsid w:val="002A06CD"/>
    <w:rsid w:val="002A3F98"/>
    <w:rsid w:val="003618F9"/>
    <w:rsid w:val="003C3B3D"/>
    <w:rsid w:val="00464D83"/>
    <w:rsid w:val="00465B10"/>
    <w:rsid w:val="004F481A"/>
    <w:rsid w:val="0054016D"/>
    <w:rsid w:val="00583F66"/>
    <w:rsid w:val="00594D06"/>
    <w:rsid w:val="005E7C70"/>
    <w:rsid w:val="00622127"/>
    <w:rsid w:val="006371B6"/>
    <w:rsid w:val="00690073"/>
    <w:rsid w:val="007160DD"/>
    <w:rsid w:val="008A469B"/>
    <w:rsid w:val="008A7A9E"/>
    <w:rsid w:val="008C4CFC"/>
    <w:rsid w:val="00901DE5"/>
    <w:rsid w:val="00932DA1"/>
    <w:rsid w:val="009357B4"/>
    <w:rsid w:val="00963E55"/>
    <w:rsid w:val="00997D04"/>
    <w:rsid w:val="009C24C4"/>
    <w:rsid w:val="009C2E94"/>
    <w:rsid w:val="00A77C87"/>
    <w:rsid w:val="00A87D26"/>
    <w:rsid w:val="00AA4F5F"/>
    <w:rsid w:val="00B062A3"/>
    <w:rsid w:val="00B12F20"/>
    <w:rsid w:val="00B23644"/>
    <w:rsid w:val="00B2694F"/>
    <w:rsid w:val="00B67C3F"/>
    <w:rsid w:val="00BE52DE"/>
    <w:rsid w:val="00C76CC0"/>
    <w:rsid w:val="00C85C2D"/>
    <w:rsid w:val="00CB4980"/>
    <w:rsid w:val="00CE75E1"/>
    <w:rsid w:val="00DC1E58"/>
    <w:rsid w:val="00E93ED9"/>
    <w:rsid w:val="00EB4775"/>
    <w:rsid w:val="00EE3471"/>
    <w:rsid w:val="00F102AD"/>
    <w:rsid w:val="00F54B43"/>
    <w:rsid w:val="00FA51D1"/>
    <w:rsid w:val="00FB1B4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6FAA8C3F"/>
  <w15:docId w15:val="{535B1926-A1AC-4B7F-AA44-6EC708B03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CC0"/>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C76CC0"/>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C76CC0"/>
    <w:pPr>
      <w:keepNext/>
      <w:keepLines/>
      <w:spacing w:before="200" w:after="0"/>
      <w:outlineLvl w:val="1"/>
    </w:pPr>
    <w:rPr>
      <w:rFonts w:eastAsiaTheme="majorEastAsia" w:cstheme="majorBidi"/>
      <w:b/>
      <w:bCs/>
      <w:color w:val="auto"/>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6CC0"/>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semiHidden/>
    <w:rsid w:val="00C76CC0"/>
    <w:rPr>
      <w:rFonts w:ascii="Times New Roman" w:eastAsiaTheme="majorEastAsia" w:hAnsi="Times New Roman" w:cstheme="majorBidi"/>
      <w:b/>
      <w:bCs/>
      <w:sz w:val="26"/>
      <w:szCs w:val="26"/>
    </w:rPr>
  </w:style>
  <w:style w:type="paragraph" w:styleId="Title">
    <w:name w:val="Title"/>
    <w:aliases w:val="heading 3"/>
    <w:basedOn w:val="Normal"/>
    <w:next w:val="Normal"/>
    <w:link w:val="TitleChar"/>
    <w:uiPriority w:val="10"/>
    <w:qFormat/>
    <w:rsid w:val="00C76CC0"/>
    <w:pPr>
      <w:pBdr>
        <w:bottom w:val="single" w:sz="8" w:space="4" w:color="4F81BD" w:themeColor="accent1"/>
      </w:pBdr>
      <w:spacing w:after="300"/>
      <w:contextualSpacing/>
    </w:pPr>
    <w:rPr>
      <w:rFonts w:eastAsiaTheme="majorEastAsia" w:cstheme="majorBidi"/>
      <w:b/>
      <w:spacing w:val="5"/>
      <w:kern w:val="28"/>
      <w:szCs w:val="52"/>
    </w:rPr>
  </w:style>
  <w:style w:type="character" w:customStyle="1" w:styleId="TitleChar">
    <w:name w:val="Title Char"/>
    <w:aliases w:val="heading 3 Char"/>
    <w:basedOn w:val="DefaultParagraphFont"/>
    <w:link w:val="Title"/>
    <w:uiPriority w:val="10"/>
    <w:rsid w:val="00C76CC0"/>
    <w:rPr>
      <w:rFonts w:ascii="Times New Roman" w:eastAsiaTheme="majorEastAsia" w:hAnsi="Times New Roman" w:cstheme="majorBidi"/>
      <w:b/>
      <w:color w:val="000000" w:themeColor="text1"/>
      <w:spacing w:val="5"/>
      <w:kern w:val="28"/>
      <w:sz w:val="24"/>
      <w:szCs w:val="52"/>
    </w:rPr>
  </w:style>
  <w:style w:type="character" w:styleId="Hyperlink">
    <w:name w:val="Hyperlink"/>
    <w:basedOn w:val="DefaultParagraphFont"/>
    <w:uiPriority w:val="99"/>
    <w:unhideWhenUsed/>
    <w:rsid w:val="00DC1E58"/>
    <w:rPr>
      <w:color w:val="0000FF" w:themeColor="hyperlink"/>
      <w:u w:val="single"/>
    </w:rPr>
  </w:style>
  <w:style w:type="paragraph" w:styleId="ListParagraph">
    <w:name w:val="List Paragraph"/>
    <w:basedOn w:val="Normal"/>
    <w:uiPriority w:val="34"/>
    <w:qFormat/>
    <w:rsid w:val="0027451C"/>
    <w:pPr>
      <w:ind w:left="720"/>
      <w:contextualSpacing/>
    </w:pPr>
  </w:style>
  <w:style w:type="paragraph" w:styleId="Header">
    <w:name w:val="header"/>
    <w:basedOn w:val="Normal"/>
    <w:link w:val="HeaderChar"/>
    <w:uiPriority w:val="99"/>
    <w:semiHidden/>
    <w:unhideWhenUsed/>
    <w:rsid w:val="0010567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05674"/>
    <w:rPr>
      <w:rFonts w:ascii="Times New Roman" w:hAnsi="Times New Roman"/>
      <w:color w:val="000000" w:themeColor="text1"/>
      <w:sz w:val="24"/>
    </w:rPr>
  </w:style>
  <w:style w:type="paragraph" w:styleId="Footer">
    <w:name w:val="footer"/>
    <w:basedOn w:val="Normal"/>
    <w:link w:val="FooterChar"/>
    <w:uiPriority w:val="99"/>
    <w:semiHidden/>
    <w:unhideWhenUsed/>
    <w:rsid w:val="0010567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05674"/>
    <w:rPr>
      <w:rFonts w:ascii="Times New Roman" w:hAnsi="Times New Roman"/>
      <w:color w:val="000000" w:themeColor="text1"/>
      <w:sz w:val="24"/>
    </w:rPr>
  </w:style>
  <w:style w:type="paragraph" w:styleId="NormalWeb">
    <w:name w:val="Normal (Web)"/>
    <w:basedOn w:val="Normal"/>
    <w:uiPriority w:val="99"/>
    <w:semiHidden/>
    <w:unhideWhenUsed/>
    <w:rsid w:val="00B67C3F"/>
    <w:pPr>
      <w:spacing w:before="100" w:beforeAutospacing="1" w:after="100" w:afterAutospacing="1" w:line="240" w:lineRule="auto"/>
      <w:jc w:val="left"/>
    </w:pPr>
    <w:rPr>
      <w:rFonts w:eastAsia="Times New Roman" w:cs="Times New Roman"/>
      <w:color w:val="auto"/>
      <w:szCs w:val="24"/>
      <w:lang w:eastAsia="en-IN"/>
    </w:rPr>
  </w:style>
  <w:style w:type="character" w:styleId="Emphasis">
    <w:name w:val="Emphasis"/>
    <w:basedOn w:val="DefaultParagraphFont"/>
    <w:uiPriority w:val="20"/>
    <w:qFormat/>
    <w:rsid w:val="00B67C3F"/>
    <w:rPr>
      <w:i/>
      <w:iCs/>
    </w:rPr>
  </w:style>
  <w:style w:type="paragraph" w:styleId="TOCHeading">
    <w:name w:val="TOC Heading"/>
    <w:basedOn w:val="Heading1"/>
    <w:next w:val="Normal"/>
    <w:uiPriority w:val="39"/>
    <w:semiHidden/>
    <w:unhideWhenUsed/>
    <w:qFormat/>
    <w:rsid w:val="00CE75E1"/>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CE75E1"/>
    <w:pPr>
      <w:spacing w:after="100"/>
    </w:pPr>
  </w:style>
  <w:style w:type="paragraph" w:styleId="BalloonText">
    <w:name w:val="Balloon Text"/>
    <w:basedOn w:val="Normal"/>
    <w:link w:val="BalloonTextChar"/>
    <w:uiPriority w:val="99"/>
    <w:semiHidden/>
    <w:unhideWhenUsed/>
    <w:rsid w:val="00CE75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75E1"/>
    <w:rPr>
      <w:rFonts w:ascii="Tahoma" w:hAnsi="Tahoma" w:cs="Tahoma"/>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1134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0B17D0-4267-4C84-9AFC-02E4524B8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2431</Words>
  <Characters>13859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dc:creator>
  <cp:lastModifiedBy>LIGIA NEACSU</cp:lastModifiedBy>
  <cp:revision>2</cp:revision>
  <dcterms:created xsi:type="dcterms:W3CDTF">2020-05-07T21:34:00Z</dcterms:created>
  <dcterms:modified xsi:type="dcterms:W3CDTF">2020-05-07T21:34:00Z</dcterms:modified>
</cp:coreProperties>
</file>