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A2DB0" w:rsidRDefault="00DA4D94" w:rsidP="00B849E9">
      <w:pPr>
        <w:pStyle w:val="Title"/>
        <w:framePr w:wrap="notBeside" w:x="1419" w:y="163"/>
        <w:jc w:val="both"/>
      </w:pPr>
      <w:r>
        <w:t xml:space="preserve">Wireless </w:t>
      </w:r>
      <w:proofErr w:type="gramStart"/>
      <w:r w:rsidR="00BA2DB0">
        <w:t xml:space="preserve">Network </w:t>
      </w:r>
      <w:r>
        <w:t xml:space="preserve"> and</w:t>
      </w:r>
      <w:proofErr w:type="gramEnd"/>
      <w:r>
        <w:t xml:space="preserve"> Simulation </w:t>
      </w:r>
    </w:p>
    <w:p w:rsidR="00BA2DB0" w:rsidRDefault="00506C54" w:rsidP="00B849E9">
      <w:pPr>
        <w:pStyle w:val="Authors"/>
        <w:framePr w:wrap="notBeside" w:x="1359" w:y="1588"/>
        <w:jc w:val="both"/>
      </w:pPr>
      <w:r>
        <w:t>Andom Alemayo</w:t>
      </w:r>
      <w:r w:rsidR="00BA2DB0">
        <w:t>, Computer Networks</w:t>
      </w:r>
      <w:r>
        <w:t xml:space="preserve"> and Cybersecurity</w:t>
      </w:r>
      <w:r w:rsidR="00BA2DB0">
        <w:t xml:space="preserve">; </w:t>
      </w:r>
      <w:r>
        <w:rPr>
          <w:rStyle w:val="MemberType"/>
          <w:i w:val="0"/>
        </w:rPr>
        <w:t>Module: Network Security.</w:t>
      </w:r>
    </w:p>
    <w:p w:rsidR="005B21B0" w:rsidRDefault="005B21B0" w:rsidP="00B849E9">
      <w:pPr>
        <w:pStyle w:val="Abstract"/>
        <w:rPr>
          <w:i/>
          <w:iCs/>
          <w:spacing w:val="-2"/>
        </w:rPr>
      </w:pPr>
    </w:p>
    <w:p w:rsidR="005B21B0" w:rsidRDefault="005B21B0" w:rsidP="00B849E9">
      <w:pPr>
        <w:pStyle w:val="Abstract"/>
        <w:rPr>
          <w:i/>
          <w:iCs/>
          <w:spacing w:val="-2"/>
        </w:rPr>
      </w:pPr>
    </w:p>
    <w:p w:rsidR="00E97402" w:rsidRPr="00EE3FA3" w:rsidRDefault="00E97402" w:rsidP="00B849E9">
      <w:pPr>
        <w:pStyle w:val="Abstract"/>
        <w:rPr>
          <w:spacing w:val="-2"/>
        </w:rPr>
      </w:pPr>
      <w:r w:rsidRPr="00EE3FA3">
        <w:rPr>
          <w:i/>
          <w:iCs/>
          <w:spacing w:val="-2"/>
        </w:rPr>
        <w:t>Abstract</w:t>
      </w:r>
      <w:r w:rsidRPr="00EE3FA3">
        <w:rPr>
          <w:spacing w:val="-2"/>
        </w:rPr>
        <w:t xml:space="preserve">—These instructions give you guidelines for preparing papers for IEEE </w:t>
      </w:r>
      <w:r w:rsidR="00C621D6" w:rsidRPr="00EE3FA3">
        <w:rPr>
          <w:spacing w:val="-2"/>
        </w:rPr>
        <w:t>Transactions</w:t>
      </w:r>
      <w:r w:rsidRPr="00EE3FA3">
        <w:rPr>
          <w:spacing w:val="-2"/>
        </w:rPr>
        <w:t xml:space="preserve"> and </w:t>
      </w:r>
      <w:r w:rsidR="00C621D6" w:rsidRPr="00EE3FA3">
        <w:rPr>
          <w:spacing w:val="-2"/>
        </w:rPr>
        <w:t>Journals</w:t>
      </w:r>
      <w:r w:rsidRPr="00EE3FA3">
        <w:rPr>
          <w:i/>
          <w:iCs/>
          <w:spacing w:val="-2"/>
        </w:rPr>
        <w:t>.</w:t>
      </w:r>
      <w:r w:rsidRPr="00EE3FA3">
        <w:rPr>
          <w:spacing w:val="-2"/>
        </w:rPr>
        <w:t xml:space="preserve"> Use this document as a </w:t>
      </w:r>
    </w:p>
    <w:p w:rsidR="00E97402" w:rsidRDefault="00E97402" w:rsidP="00B849E9">
      <w:pPr>
        <w:jc w:val="both"/>
      </w:pPr>
    </w:p>
    <w:p w:rsidR="004104F3" w:rsidRDefault="00E97402" w:rsidP="004104F3">
      <w:pPr>
        <w:pStyle w:val="IndexTerms"/>
      </w:pPr>
      <w:bookmarkStart w:id="0" w:name="PointTmp"/>
      <w:r>
        <w:rPr>
          <w:i/>
          <w:iCs/>
        </w:rPr>
        <w:t>Index Terms</w:t>
      </w:r>
      <w:r>
        <w:t>—</w:t>
      </w:r>
      <w:bookmarkEnd w:id="0"/>
      <w:r w:rsidR="004104F3">
        <w:t xml:space="preserve"> </w:t>
      </w:r>
      <w:proofErr w:type="gramStart"/>
      <w:r w:rsidR="004104F3">
        <w:t>QAM ,</w:t>
      </w:r>
      <w:proofErr w:type="gramEnd"/>
      <w:r w:rsidR="004104F3">
        <w:t xml:space="preserve"> QPSK, BPSK, UDP ,TCP.</w:t>
      </w:r>
    </w:p>
    <w:p w:rsidR="005B21B0" w:rsidRPr="005B21B0" w:rsidRDefault="005B21B0" w:rsidP="005B21B0"/>
    <w:p w:rsidR="00E97402" w:rsidRDefault="00E97402" w:rsidP="006714D4">
      <w:pPr>
        <w:pStyle w:val="Heading1"/>
      </w:pPr>
      <w:r>
        <w:t>INTRODUCTION</w:t>
      </w:r>
    </w:p>
    <w:p w:rsidR="005B21B0" w:rsidRPr="005B21B0" w:rsidRDefault="005B21B0" w:rsidP="005B21B0"/>
    <w:p w:rsidR="00E97402" w:rsidRDefault="00E97402" w:rsidP="00B849E9">
      <w:pPr>
        <w:pStyle w:val="Text"/>
        <w:keepNext/>
        <w:framePr w:dropCap="drop" w:lines="2" w:wrap="auto" w:vAnchor="text" w:hAnchor="text"/>
        <w:spacing w:line="480" w:lineRule="exact"/>
        <w:ind w:firstLine="0"/>
        <w:rPr>
          <w:smallCaps/>
          <w:position w:val="-3"/>
          <w:sz w:val="56"/>
          <w:szCs w:val="56"/>
        </w:rPr>
      </w:pPr>
      <w:r>
        <w:rPr>
          <w:position w:val="-3"/>
          <w:sz w:val="56"/>
          <w:szCs w:val="56"/>
        </w:rPr>
        <w:t>T</w:t>
      </w:r>
    </w:p>
    <w:p w:rsidR="00CD0ED0" w:rsidRDefault="00E97402" w:rsidP="00B849E9">
      <w:pPr>
        <w:pStyle w:val="Text"/>
        <w:ind w:firstLine="0"/>
      </w:pPr>
      <w:r>
        <w:rPr>
          <w:smallCaps/>
        </w:rPr>
        <w:t>HIS</w:t>
      </w:r>
      <w:r w:rsidR="00CD0ED0">
        <w:rPr>
          <w:smallCaps/>
        </w:rPr>
        <w:t xml:space="preserve">    </w:t>
      </w:r>
      <w:r w:rsidR="00CD0ED0">
        <w:t xml:space="preserve"> assignment details two tasks, on the first task the research about the different modulation techniques will be conducted. The pros and cons of this modulation will be briefly discussed. Some practical application of the modulation in relation to the networking will also be listed. One the second section of this task practical application of the chosen modulation will be demonstrated using the Matlab software. To support this demonstration some screen shots will also be presented</w:t>
      </w:r>
    </w:p>
    <w:p w:rsidR="006714D4" w:rsidRDefault="006714D4" w:rsidP="00B849E9">
      <w:pPr>
        <w:pStyle w:val="Text"/>
        <w:ind w:firstLine="0"/>
      </w:pPr>
      <w:r>
        <w:t>On the second task a network design using an IoT</w:t>
      </w:r>
      <w:r w:rsidR="00DF3895">
        <w:t xml:space="preserve"> devices will be constructed. The diagram represented the smart farm. Then results and analysis will be briefly discussed. And final conclusion will be drawn.</w:t>
      </w:r>
    </w:p>
    <w:p w:rsidR="00CD0ED0" w:rsidRDefault="00CD0ED0" w:rsidP="00B849E9">
      <w:pPr>
        <w:pStyle w:val="Text"/>
        <w:ind w:firstLine="0"/>
      </w:pPr>
    </w:p>
    <w:p w:rsidR="00CD0ED0" w:rsidRDefault="00CD0ED0" w:rsidP="00B849E9">
      <w:pPr>
        <w:pStyle w:val="Text"/>
        <w:ind w:firstLine="0"/>
      </w:pPr>
    </w:p>
    <w:p w:rsidR="00672F37" w:rsidRDefault="00672F37" w:rsidP="00B849E9">
      <w:pPr>
        <w:pStyle w:val="FootnoteText"/>
      </w:pPr>
    </w:p>
    <w:p w:rsidR="00E439DA" w:rsidRPr="00DF3895" w:rsidRDefault="00EE3FA3" w:rsidP="00DC2AEC">
      <w:pPr>
        <w:pStyle w:val="Text"/>
        <w:ind w:firstLine="0"/>
      </w:pPr>
      <w:r>
        <w:br w:type="column"/>
      </w:r>
      <w:r w:rsidR="00D06372">
        <w:t xml:space="preserve">this document, please download the electronic file, </w:t>
      </w:r>
    </w:p>
    <w:p w:rsidR="00E439DA" w:rsidRDefault="00E439DA" w:rsidP="00B849E9">
      <w:pPr>
        <w:jc w:val="both"/>
      </w:pPr>
    </w:p>
    <w:p w:rsidR="00E439DA" w:rsidRDefault="00E439DA" w:rsidP="00B849E9">
      <w:pPr>
        <w:jc w:val="both"/>
      </w:pPr>
    </w:p>
    <w:p w:rsidR="00E439DA" w:rsidRDefault="00E439DA" w:rsidP="00B849E9">
      <w:pPr>
        <w:jc w:val="both"/>
      </w:pPr>
    </w:p>
    <w:p w:rsidR="00E439DA" w:rsidRDefault="00E439DA" w:rsidP="00B849E9">
      <w:pPr>
        <w:jc w:val="both"/>
      </w:pPr>
    </w:p>
    <w:p w:rsidR="00B849E9" w:rsidRPr="007E3E7B" w:rsidRDefault="00B849E9" w:rsidP="00B849E9">
      <w:pPr>
        <w:jc w:val="both"/>
      </w:pPr>
    </w:p>
    <w:p w:rsidR="00222993" w:rsidRDefault="00222993" w:rsidP="00222993">
      <w:pPr>
        <w:pStyle w:val="Heading1"/>
      </w:pPr>
      <w:r>
        <w:t>Task-one</w:t>
      </w:r>
    </w:p>
    <w:p w:rsidR="00222993" w:rsidRPr="00222993" w:rsidRDefault="00222993" w:rsidP="00222993">
      <w:pPr>
        <w:rPr>
          <w:b/>
        </w:rPr>
      </w:pPr>
      <w:r w:rsidRPr="00222993">
        <w:rPr>
          <w:b/>
        </w:rPr>
        <w:t xml:space="preserve">A Research </w:t>
      </w:r>
    </w:p>
    <w:p w:rsidR="00B849E9" w:rsidRPr="007E3E7B" w:rsidRDefault="00B849E9" w:rsidP="00B849E9">
      <w:pPr>
        <w:pStyle w:val="Heading2"/>
        <w:jc w:val="both"/>
      </w:pPr>
      <w:r>
        <w:t xml:space="preserve">Definition of modulation </w:t>
      </w:r>
    </w:p>
    <w:p w:rsidR="00B849E9" w:rsidRDefault="00B849E9" w:rsidP="00B849E9">
      <w:pPr>
        <w:jc w:val="both"/>
      </w:pPr>
      <w:r>
        <w:t>Modulation is the process of adding information to an electronic or optical carrier signal to translate data into radio waves. Carrier signal have a steady waveform, they have constant amplitude and frequency. Changing phase, frequency, and polarization can help in adding information to the Carrier signal. Moreover, modulation can be also defined as the process of changing few parameters of the periodic waveform so that those signal can be used to transfer message</w:t>
      </w:r>
      <w:r>
        <w:fldChar w:fldCharType="begin" w:fldLock="1"/>
      </w:r>
      <w:r>
        <w:instrText>ADDIN CSL_CITATION {"citationItems":[{"id":"ITEM-1","itemData":{"abstract":"1 dilip_sharma1172@yahoo.com; 2 drabhaymishra@yahoo.com; 3 rajiv.saxena@jiet.ac.in, Abstract: A tremendous technological transformation during the last two decades has provided a potential growth in the area of digital communication and lot of newer applications and technologies are coming up everyday due to these reasons. Restricting overself to the domain of modulation techniques a brief overview over different analog and digital modulation techniques has been provided in this article through extensive literature survey in a tabular manner enabling to analyze and establish the superiority at a glance of a specific modulation technique for a particular application.","author":[{"dropping-particle":"","family":"Sharma","given":"D K","non-dropping-particle":"","parse-names":false,"suffix":""},{"dropping-particle":"","family":"Mishra","given":"A","non-dropping-particle":"","parse-names":false,"suffix":""},{"dropping-particle":"","family":"Saxena","given":"Rajiv","non-dropping-particle":"","parse-names":false,"suffix":""}],"container-title":"TECHNIA International Journal of Computing Science and Communication Technologies","id":"ITEM-1","issue":"1","issued":{"date-parts":[["2010"]]},"page":"974-3375","title":"Analog &amp; Digital Modulation Techniques: an Overview","type":"article-journal","volume":"3"},"uris":["http://www.mendeley.com/documents/?uuid=ced423a4-0822-3178-b479-6b2463099c96"]}],"mendeley":{"formattedCitation":"[1]","plainTextFormattedCitation":"[1]","previouslyFormattedCitation":"[1]"},"properties":{"noteIndex":0},"schema":"https://github.com/citation-style-language/schema/raw/master/csl-citation.json"}</w:instrText>
      </w:r>
      <w:r>
        <w:fldChar w:fldCharType="separate"/>
      </w:r>
      <w:r w:rsidRPr="00102AEC">
        <w:rPr>
          <w:noProof/>
        </w:rPr>
        <w:t>[1]</w:t>
      </w:r>
      <w:r>
        <w:fldChar w:fldCharType="end"/>
      </w:r>
      <w:r>
        <w:t>. The sinusoidal waves which are high- frequency waves, are used as a carrier signal. The main objective of modulation is to pass on the source data over a channel in a way which is compatible with this channel</w:t>
      </w:r>
      <w:r>
        <w:fldChar w:fldCharType="begin" w:fldLock="1"/>
      </w:r>
      <w:r>
        <w:instrText>ADDIN CSL_CITATION {"citationItems":[{"id":"ITEM-1","itemData":{"abstract":"1 dilip_sharma1172@yahoo.com; 2 drabhaymishra@yahoo.com; 3 rajiv.saxena@jiet.ac.in, Abstract: A tremendous technological transformation during the last two decades has provided a potential growth in the area of digital communication and lot of newer applications and technologies are coming up everyday due to these reasons. Restricting overself to the domain of modulation techniques a brief overview over different analog and digital modulation techniques has been provided in this article through extensive literature survey in a tabular manner enabling to analyze and establish the superiority at a glance of a specific modulation technique for a particular application.","author":[{"dropping-particle":"","family":"Sharma","given":"D K","non-dropping-particle":"","parse-names":false,"suffix":""},{"dropping-particle":"","family":"Mishra","given":"A","non-dropping-particle":"","parse-names":false,"suffix":""},{"dropping-particle":"","family":"Saxena","given":"Rajiv","non-dropping-particle":"","parse-names":false,"suffix":""}],"container-title":"TECHNIA International Journal of Computing Science and Communication Technologies","id":"ITEM-1","issue":"1","issued":{"date-parts":[["2010"]]},"page":"974-3375","title":"Analog &amp; Digital Modulation Techniques: an Overview","type":"article-journal","volume":"3"},"uris":["http://www.mendeley.com/documents/?uuid=ced423a4-0822-3178-b479-6b2463099c96"]}],"mendeley":{"formattedCitation":"[1]","plainTextFormattedCitation":"[1]","previouslyFormattedCitation":"[1]"},"properties":{"noteIndex":0},"schema":"https://github.com/citation-style-language/schema/raw/master/csl-citation.json"}</w:instrText>
      </w:r>
      <w:r>
        <w:fldChar w:fldCharType="separate"/>
      </w:r>
      <w:r w:rsidRPr="00102AEC">
        <w:rPr>
          <w:noProof/>
        </w:rPr>
        <w:t>[1]</w:t>
      </w:r>
      <w:r>
        <w:fldChar w:fldCharType="end"/>
      </w:r>
      <w:r>
        <w:t>.</w:t>
      </w:r>
      <w:r w:rsidRPr="00B312B2">
        <w:t xml:space="preserve"> </w:t>
      </w:r>
    </w:p>
    <w:p w:rsidR="00B849E9" w:rsidRDefault="00B849E9" w:rsidP="00B849E9">
      <w:pPr>
        <w:pStyle w:val="Heading2"/>
        <w:jc w:val="both"/>
      </w:pPr>
      <w:r>
        <w:t>Function of modulation in Communication</w:t>
      </w:r>
    </w:p>
    <w:p w:rsidR="00B849E9" w:rsidRDefault="00B849E9" w:rsidP="00B849E9">
      <w:pPr>
        <w:jc w:val="both"/>
      </w:pPr>
      <w:r>
        <w:t>The main aim of modulation in a communication system is to prepare a message and produce modulated signals which can be utilized for transmission of communication channels. For instance, in a radio communication, modulation is required to transmit the messages into the existing radio frequency. Additionally, it can also be utilized to modulate the carrier frequency in the voice band modems</w:t>
      </w:r>
      <w:r w:rsidR="00347406">
        <w:fldChar w:fldCharType="begin" w:fldLock="1"/>
      </w:r>
      <w:r w:rsidR="00347406">
        <w:instrText>ADDIN CSL_CITATION {"citationItems":[{"id":"ITEM-1","itemData":{"DOI":"10.1109/RFID.2018.8376195","ISBN":"9781538614563","abstract":"As the number of IoT devices continue to exponentially increase and saturate the wireless spectrum, there is a dire need for additional spectrum to support large networks of wireless devices. Over the past years, many promising solutions have been proposed but they all suffer from the drawback of new infrastructure costs, setup and maintenance, or are difficult to implement due to FCC regulations. In this paper, we propose a novel Wireless Quantization Index Modulation (QIM) technique which uses existing infrastructure to embed information into existing wireless signals to communicate with IoT devices with negligible impact on the original signal and zero spectrum overhead. We explore the design space for wireless QIM and evaluate the performance of embedding information in TV, FM and AM radio broadcast signals under different conditions. We demonstrate that we can embed messages at up to 8-200~kbps with negligible impact on the audio and video quality of the original FM, AM and TV signals respectively.","author":[{"dropping-particle":"","family":"Kapetanovic","given":"Zerina","non-dropping-particle":"","parse-names":false,"suffix":""},{"dropping-particle":"","family":"Talla","given":"Vamsi","non-dropping-particle":"","parse-names":false,"suffix":""},{"dropping-particle":"","family":"Parks","given":"Aaron","non-dropping-particle":"","parse-names":false,"suffix":""},{"dropping-particle":"","family":"Qian","given":"Jing","non-dropping-particle":"","parse-names":false,"suffix":""},{"dropping-particle":"","family":"Smith","given":"Joshua R.","non-dropping-particle":"","parse-names":false,"suffix":""}],"container-title":"12th Annual IEEE International Conference on RFID, RFID 2018","id":"ITEM-1","issued":{"date-parts":[["2018","4"]]},"page":"1-8","publisher":"IEEE","title":"Wireless quantization index modulation: Enabling communication through existing signals","type":"paper-conference"},"uris":["http://www.mendeley.com/documents/?uuid=ce86c19c-0350-3214-b24c-e0a63d312b2c"]}],"mendeley":{"formattedCitation":"[2]","plainTextFormattedCitation":"[2]","previouslyFormattedCitation":"[2]"},"properties":{"noteIndex":0},"schema":"https://github.com/citation-style-language/schema/raw/master/csl-citation.json"}</w:instrText>
      </w:r>
      <w:r w:rsidR="00347406">
        <w:fldChar w:fldCharType="separate"/>
      </w:r>
      <w:r w:rsidR="00347406" w:rsidRPr="00347406">
        <w:rPr>
          <w:noProof/>
        </w:rPr>
        <w:t>[2]</w:t>
      </w:r>
      <w:r w:rsidR="00347406">
        <w:fldChar w:fldCharType="end"/>
      </w:r>
      <w:r>
        <w:t xml:space="preserve">. </w:t>
      </w:r>
    </w:p>
    <w:p w:rsidR="00B849E9" w:rsidRDefault="00B849E9" w:rsidP="00B849E9">
      <w:pPr>
        <w:jc w:val="both"/>
      </w:pPr>
      <w:r>
        <w:t xml:space="preserve">Modulation eliminates the mixing up of signals by using each baseband sound to modulate the various carrier signal in case when the baseband sound signals are send without being modulated. </w:t>
      </w:r>
    </w:p>
    <w:p w:rsidR="00B849E9" w:rsidRDefault="00B849E9" w:rsidP="00B849E9">
      <w:pPr>
        <w:jc w:val="both"/>
      </w:pPr>
      <w:r>
        <w:t xml:space="preserve"> It also enables multiplexing where, two or more signals are able to transmit simultaneously over the same communication channel</w:t>
      </w:r>
      <w:r w:rsidR="00CC42E3">
        <w:fldChar w:fldCharType="begin" w:fldLock="1"/>
      </w:r>
      <w:r w:rsidR="00347406">
        <w:instrText>ADDIN CSL_CITATION {"citationItems":[{"id":"ITEM-1","itemData":{"DOI":"10.1007/978-81-322-2292-7","author":[{"dropping-particle":"","family":"Deergha Rao","given":"K.","non-dropping-particle":"","parse-names":false,"suffix":""}],"container-title":"Channel Coding Techniques for Wireless Communications","id":"ITEM-1","issued":{"date-parts":[["2015"]]},"title":"Channel Coding Techniques for Wireless Communications","type":"book"},"uris":["http://www.mendeley.com/documents/?uuid=1503634b-8468-3eae-9a09-f02f84771f4b"]}],"mendeley":{"formattedCitation":"[3]","plainTextFormattedCitation":"[3]","previouslyFormattedCitation":"[3]"},"properties":{"noteIndex":0},"schema":"https://github.com/citation-style-language/schema/raw/master/csl-citation.json"}</w:instrText>
      </w:r>
      <w:r w:rsidR="00CC42E3">
        <w:fldChar w:fldCharType="separate"/>
      </w:r>
      <w:r w:rsidR="00347406" w:rsidRPr="00347406">
        <w:rPr>
          <w:noProof/>
        </w:rPr>
        <w:t>[3]</w:t>
      </w:r>
      <w:r w:rsidR="00CC42E3">
        <w:fldChar w:fldCharType="end"/>
      </w:r>
      <w:r>
        <w:t>.</w:t>
      </w:r>
    </w:p>
    <w:p w:rsidR="00B849E9" w:rsidRDefault="00B849E9" w:rsidP="00B849E9">
      <w:pPr>
        <w:jc w:val="both"/>
      </w:pPr>
      <w:r>
        <w:lastRenderedPageBreak/>
        <w:t>Moreover, modulation process also plays a great role in decreasing the amount of noise in the communication band. This is mainly because modulation helps to eliminate the interference in the communication channel. And with the help of some digital communications and frequency modulation, the noise effect can be minimized. This in turn increases the quality of reception</w:t>
      </w:r>
      <w:r w:rsidR="00CC42E3">
        <w:fldChar w:fldCharType="begin" w:fldLock="1"/>
      </w:r>
      <w:r w:rsidR="00347406">
        <w:instrText>ADDIN CSL_CITATION {"citationItems":[{"id":"ITEM-1","itemData":{"DOI":"10.1007/978-81-322-2292-7","author":[{"dropping-particle":"","family":"Deergha Rao","given":"K.","non-dropping-particle":"","parse-names":false,"suffix":""}],"container-title":"Channel Coding Techniques for Wireless Communications","id":"ITEM-1","issued":{"date-parts":[["2015"]]},"title":"Channel Coding Techniques for Wireless Communications","type":"book"},"uris":["http://www.mendeley.com/documents/?uuid=1503634b-8468-3eae-9a09-f02f84771f4b"]}],"mendeley":{"formattedCitation":"[3]","plainTextFormattedCitation":"[3]","previouslyFormattedCitation":"[3]"},"properties":{"noteIndex":0},"schema":"https://github.com/citation-style-language/schema/raw/master/csl-citation.json"}</w:instrText>
      </w:r>
      <w:r w:rsidR="00CC42E3">
        <w:fldChar w:fldCharType="separate"/>
      </w:r>
      <w:r w:rsidR="00347406" w:rsidRPr="00347406">
        <w:rPr>
          <w:noProof/>
        </w:rPr>
        <w:t>[3]</w:t>
      </w:r>
      <w:r w:rsidR="00CC42E3">
        <w:fldChar w:fldCharType="end"/>
      </w:r>
      <w:r>
        <w:t>.</w:t>
      </w:r>
    </w:p>
    <w:p w:rsidR="00B849E9" w:rsidRDefault="00B849E9" w:rsidP="00B849E9">
      <w:pPr>
        <w:jc w:val="both"/>
      </w:pPr>
      <w:r>
        <w:t>Modulation also makes the reduction in the height of antenna possible. Without the utilization of modulation technique, a very high antenna (approximately 7500 meters) would have been required for the transmission of radio signals</w:t>
      </w:r>
      <w:r w:rsidR="00347406">
        <w:fldChar w:fldCharType="begin" w:fldLock="1"/>
      </w:r>
      <w:r w:rsidR="00D36D0B">
        <w:instrText>ADDIN CSL_CITATION {"citationItems":[{"id":"ITEM-1","itemData":{"URL":"https://searchnetworking.techtarget.com/definition/modulation","accessed":{"date-parts":[["2019","5","20"]]},"id":"ITEM-1","issued":{"date-parts":[["0"]]},"title":"What is modulation? - Definition from WhatIs.com","type":"webpage"},"uris":["http://www.mendeley.com/documents/?uuid=b13777a3-8d13-3b81-a33a-9a78dda50605"]}],"mendeley":{"formattedCitation":"[4]","plainTextFormattedCitation":"[4]","previouslyFormattedCitation":"[4]"},"properties":{"noteIndex":0},"schema":"https://github.com/citation-style-language/schema/raw/master/csl-citation.json"}</w:instrText>
      </w:r>
      <w:r w:rsidR="00347406">
        <w:fldChar w:fldCharType="separate"/>
      </w:r>
      <w:r w:rsidR="00347406" w:rsidRPr="00347406">
        <w:rPr>
          <w:noProof/>
        </w:rPr>
        <w:t>[4]</w:t>
      </w:r>
      <w:r w:rsidR="00347406">
        <w:fldChar w:fldCharType="end"/>
      </w:r>
      <w:r>
        <w:t xml:space="preserve">.  </w:t>
      </w:r>
    </w:p>
    <w:p w:rsidR="00B849E9" w:rsidRDefault="00B849E9" w:rsidP="00B849E9">
      <w:pPr>
        <w:jc w:val="both"/>
      </w:pPr>
    </w:p>
    <w:p w:rsidR="00B849E9" w:rsidRPr="00AF7A38" w:rsidRDefault="00B849E9" w:rsidP="00B849E9">
      <w:pPr>
        <w:jc w:val="both"/>
      </w:pPr>
    </w:p>
    <w:p w:rsidR="00B849E9" w:rsidRDefault="00B849E9" w:rsidP="00B849E9">
      <w:pPr>
        <w:pStyle w:val="Heading2"/>
        <w:jc w:val="both"/>
      </w:pPr>
      <w:r>
        <w:t xml:space="preserve">Types of modulation techniques </w:t>
      </w:r>
    </w:p>
    <w:p w:rsidR="00B849E9" w:rsidRDefault="00B849E9" w:rsidP="00B849E9">
      <w:pPr>
        <w:jc w:val="both"/>
      </w:pPr>
      <w:r>
        <w:t>Generally, modulation techniques can be categorized into two broad classifications known as Analog modulation scheme and Digital modulation scheme. When the change in the parameters of the carrier signal such as amplitude, frequency and phase is continuous in line with the analog signal, then the modulation scheme is called analog modulation. But when the changes are discrete, the modulation scheme is called Digital modulation. The digital modulation encompasses three types of modulation know as Amplitude Shift Keying (ASK), Frequency Shift Keying (FSK) and Phase Shift Keying (PSK). While the Analog modulation in turn can be classified as Amplitude Modulation (AM), Frequency Modulation (FM) and Phase Modulation (PM). The diagram below shows different types of Analog modulations</w:t>
      </w:r>
      <w:r w:rsidR="00D36D0B">
        <w:fldChar w:fldCharType="begin" w:fldLock="1"/>
      </w:r>
      <w:r w:rsidR="00D36D0B">
        <w:instrText>ADDIN CSL_CITATION {"citationItems":[{"id":"ITEM-1","itemData":{"DOI":"10.1049/sbte002e_ch3","abstract":"From traditional techniques such as FSK, BPSK, QPSK, and QAM to state-of-the-art techniques such as MSK, CPM, and MHPM and more, this book is the first to cover the complete range of digital modulation principles plus applications. It examines operation principles, symbol and bit error performance, and spectral characteristics, and includes block diagrams and/or circuits of modulators and demodulators.","author":[{"dropping-particle":"","family":"Bullock","given":"","non-dropping-particle":"","parse-names":false,"suffix":""}],"container-title":"Broadband Communications and Home Networking","id":"ITEM-1","issued":{"date-parts":[["2013"]]},"title":"Digital Modulation Techniques","type":"chapter"},"uris":["http://www.mendeley.com/documents/?uuid=c76a67a8-0f0f-4aaa-b6d2-837ea461e18f"]}],"mendeley":{"formattedCitation":"[5]","plainTextFormattedCitation":"[5]","previouslyFormattedCitation":"[5]"},"properties":{"noteIndex":0},"schema":"https://github.com/citation-style-language/schema/raw/master/csl-citation.json"}</w:instrText>
      </w:r>
      <w:r w:rsidR="00D36D0B">
        <w:fldChar w:fldCharType="separate"/>
      </w:r>
      <w:r w:rsidR="00D36D0B" w:rsidRPr="00D36D0B">
        <w:rPr>
          <w:noProof/>
        </w:rPr>
        <w:t>[5]</w:t>
      </w:r>
      <w:r w:rsidR="00D36D0B">
        <w:fldChar w:fldCharType="end"/>
      </w:r>
      <w:r>
        <w:t>.</w:t>
      </w:r>
    </w:p>
    <w:p w:rsidR="00B849E9" w:rsidRDefault="00B849E9" w:rsidP="00B849E9">
      <w:pPr>
        <w:jc w:val="both"/>
      </w:pPr>
    </w:p>
    <w:p w:rsidR="00B849E9" w:rsidRDefault="00B849E9" w:rsidP="00B849E9">
      <w:pPr>
        <w:pStyle w:val="Caption"/>
        <w:jc w:val="both"/>
      </w:pPr>
      <w:r>
        <w:lastRenderedPageBreak/>
        <w:t xml:space="preserve">     </w:t>
      </w:r>
      <w:r>
        <w:rPr>
          <w:noProof/>
          <w:lang w:eastAsia="en-GB"/>
        </w:rPr>
        <w:drawing>
          <wp:inline distT="0" distB="0" distL="0" distR="0">
            <wp:extent cx="3562350" cy="2925681"/>
            <wp:effectExtent l="0" t="0" r="0" b="8255"/>
            <wp:docPr id="6" name="Picture 6" descr="Captur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pture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78990" cy="2939347"/>
                    </a:xfrm>
                    <a:prstGeom prst="rect">
                      <a:avLst/>
                    </a:prstGeom>
                    <a:noFill/>
                    <a:ln>
                      <a:noFill/>
                    </a:ln>
                  </pic:spPr>
                </pic:pic>
              </a:graphicData>
            </a:graphic>
          </wp:inline>
        </w:drawing>
      </w:r>
    </w:p>
    <w:p w:rsidR="00B849E9" w:rsidRDefault="00B849E9" w:rsidP="00B849E9">
      <w:pPr>
        <w:pStyle w:val="Caption"/>
        <w:jc w:val="both"/>
      </w:pPr>
      <w:r>
        <w:t xml:space="preserve">Figure </w:t>
      </w:r>
      <w:r>
        <w:rPr>
          <w:noProof/>
        </w:rPr>
        <w:fldChar w:fldCharType="begin"/>
      </w:r>
      <w:r>
        <w:rPr>
          <w:noProof/>
        </w:rPr>
        <w:instrText xml:space="preserve"> SEQ Figure \* ARABIC </w:instrText>
      </w:r>
      <w:r>
        <w:rPr>
          <w:noProof/>
        </w:rPr>
        <w:fldChar w:fldCharType="separate"/>
      </w:r>
      <w:r w:rsidR="00507EA9">
        <w:rPr>
          <w:noProof/>
        </w:rPr>
        <w:t>1</w:t>
      </w:r>
      <w:r>
        <w:rPr>
          <w:noProof/>
        </w:rPr>
        <w:fldChar w:fldCharType="end"/>
      </w:r>
      <w:r>
        <w:t xml:space="preserve">  Types of modulation</w:t>
      </w:r>
    </w:p>
    <w:p w:rsidR="00B849E9" w:rsidRDefault="00B849E9" w:rsidP="00B849E9">
      <w:pPr>
        <w:jc w:val="both"/>
      </w:pPr>
      <w:r>
        <w:t xml:space="preserve">                                                    </w:t>
      </w:r>
      <w:r>
        <w:fldChar w:fldCharType="begin" w:fldLock="1"/>
      </w:r>
      <w:r w:rsidR="00D36D0B">
        <w:instrText>ADDIN CSL_CITATION {"citationItems":[{"id":"ITEM-1","itemData":{"URL":"https://searchnetworking.techtarget.com/definition/modulation","accessed":{"date-parts":[["2019","4","18"]]},"author":[{"dropping-particle":"","family":"Slattery Terry and Burke John","given":"","non-dropping-particle":"","parse-names":false,"suffix":""}],"id":"ITEM-1","issued":{"date-parts":[["2018"]]},"title":"What is modulation? - Definition from WhatIs.com","type":"webpage"},"uris":["http://www.mendeley.com/documents/?uuid=80798776-4e77-39d6-a723-4d13cca47b89"]}],"mendeley":{"formattedCitation":"[6]","plainTextFormattedCitation":"[6]","previouslyFormattedCitation":"[6]"},"properties":{"noteIndex":0},"schema":"https://github.com/citation-style-language/schema/raw/master/csl-citation.json"}</w:instrText>
      </w:r>
      <w:r>
        <w:fldChar w:fldCharType="separate"/>
      </w:r>
      <w:r w:rsidR="00D36D0B" w:rsidRPr="00D36D0B">
        <w:rPr>
          <w:noProof/>
        </w:rPr>
        <w:t>[6]</w:t>
      </w:r>
      <w:r>
        <w:fldChar w:fldCharType="end"/>
      </w:r>
    </w:p>
    <w:p w:rsidR="00B849E9" w:rsidRDefault="00B849E9" w:rsidP="00B849E9">
      <w:pPr>
        <w:pStyle w:val="Heading2"/>
        <w:jc w:val="both"/>
      </w:pPr>
      <w:r>
        <w:t>Types of Digital modulation</w:t>
      </w:r>
    </w:p>
    <w:p w:rsidR="00B849E9" w:rsidRDefault="00B849E9" w:rsidP="00B849E9">
      <w:pPr>
        <w:jc w:val="both"/>
      </w:pPr>
      <w:r>
        <w:t>Over the past few years the hunger for high data rate transmission between systems has raised considerably due to the advancement in the digitalized communication. Although, there are a number of modulation techniques which permits the transfer of data over channels. And in selecting the most appropriate modulation technique factors like bit error rate, bandwidth efficiency and power efficiency are taken in to consideration. However, the Binary Phase Shift Keying (BPSK), Quadrature Phase Shift Keying (QPSK)</w:t>
      </w:r>
      <w:r w:rsidRPr="00011C9B">
        <w:t xml:space="preserve"> </w:t>
      </w:r>
      <w:r>
        <w:t>which are both parts of the PSK and Quadrature Amplitude Modulation (QAM) will only be discussed in this report.</w:t>
      </w:r>
    </w:p>
    <w:p w:rsidR="00347406" w:rsidRPr="00CA1E32" w:rsidRDefault="00347406" w:rsidP="00B849E9">
      <w:pPr>
        <w:jc w:val="both"/>
      </w:pPr>
    </w:p>
    <w:p w:rsidR="00B849E9" w:rsidRDefault="00B849E9" w:rsidP="00B849E9">
      <w:pPr>
        <w:pStyle w:val="Heading3"/>
        <w:jc w:val="both"/>
      </w:pPr>
      <w:r>
        <w:t>Binary Phase Shift Keying (BPSK)</w:t>
      </w:r>
    </w:p>
    <w:p w:rsidR="00B849E9" w:rsidRDefault="00B849E9" w:rsidP="00B849E9">
      <w:pPr>
        <w:jc w:val="both"/>
      </w:pPr>
      <w:r>
        <w:t>Binary phase shift keying (BPSK) is the simplest type of PSK digital modulation scheme which has two state Phase Shift Keying (PSK). PSK is takes place when the carrier wave is changed with regard to the modulation signal. In the BPSK, only one bit per symbol that is either the zero or one is sent and the binary message are denoted by the different phase in the carrier. The one stands for logic high and the other stands logic low. Moreover, the BSPK allows the efficient transmission of data rate equivalent to the bandwidth that is bit per Hertz</w:t>
      </w:r>
      <w:r w:rsidR="00D36D0B">
        <w:fldChar w:fldCharType="begin" w:fldLock="1"/>
      </w:r>
      <w:r w:rsidR="00D36D0B">
        <w:instrText>ADDIN CSL_CITATION {"citationItems":[{"id":"ITEM-1","itemData":{"author":[{"dropping-particle":"","family":"Krouk","given":"Evgenii","non-dropping-particle":"","parse-names":false,"suffix":""},{"dropping-particle":"","family":"Semenov","given":"Sergei","non-dropping-particle":"","parse-names":false,"suffix":""}],"id":"ITEM-1","issued":{"date-parts":[["0"]]},"title":"Modulation and Coding Techniques in Wireless Communications","type":"report"},"uris":["http://www.mendeley.com/documents/?uuid=125a8ef4-9d8b-3f69-9ed9-d202153d25d7"]}],"mendeley":{"formattedCitation":"[7]","plainTextFormattedCitation":"[7]","previouslyFormattedCitation":"[7]"},"properties":{"noteIndex":0},"schema":"https://github.com/citation-style-language/schema/raw/master/csl-citation.json"}</w:instrText>
      </w:r>
      <w:r w:rsidR="00D36D0B">
        <w:fldChar w:fldCharType="separate"/>
      </w:r>
      <w:r w:rsidR="00D36D0B" w:rsidRPr="00D36D0B">
        <w:rPr>
          <w:noProof/>
        </w:rPr>
        <w:t>[7]</w:t>
      </w:r>
      <w:r w:rsidR="00D36D0B">
        <w:fldChar w:fldCharType="end"/>
      </w:r>
      <w:r>
        <w:t>.</w:t>
      </w:r>
    </w:p>
    <w:p w:rsidR="00B849E9" w:rsidRPr="00B953E3" w:rsidRDefault="00B849E9" w:rsidP="00B849E9">
      <w:pPr>
        <w:jc w:val="both"/>
        <w:rPr>
          <w:b/>
        </w:rPr>
      </w:pPr>
      <w:r w:rsidRPr="00B953E3">
        <w:rPr>
          <w:b/>
        </w:rPr>
        <w:t>Modulation and demodulation of BPSK</w:t>
      </w:r>
    </w:p>
    <w:p w:rsidR="00B849E9" w:rsidRDefault="00B849E9" w:rsidP="00B849E9">
      <w:pPr>
        <w:jc w:val="both"/>
      </w:pPr>
      <w:r>
        <w:lastRenderedPageBreak/>
        <w:t>The information in any phase modulation technique is defined in the form of phase of carrier. During the data transmission process, when the zero symbol is transmitted, the modulated signal looks like the carrier with 180</w:t>
      </w:r>
      <w:r w:rsidRPr="00253CA7">
        <w:rPr>
          <w:vertAlign w:val="superscript"/>
        </w:rPr>
        <w:t>0</w:t>
      </w:r>
      <w:r>
        <w:rPr>
          <w:vertAlign w:val="superscript"/>
        </w:rPr>
        <w:t xml:space="preserve"> </w:t>
      </w:r>
      <w:r>
        <w:t>initial phase. On the other hand, when the one (1) symbol is transmitted, the modulated signal resembles the carrier with 0</w:t>
      </w:r>
      <w:r w:rsidRPr="002820D8">
        <w:rPr>
          <w:vertAlign w:val="superscript"/>
        </w:rPr>
        <w:t>0</w:t>
      </w:r>
      <w:r>
        <w:t xml:space="preserve"> degrees. To find the BPSK modulated, the sinusoidal carrier is multiplied with the modulating signal which is a binary sequence.</w:t>
      </w:r>
      <w:r>
        <w:rPr>
          <w:vertAlign w:val="superscript"/>
        </w:rPr>
        <w:t xml:space="preserve">   </w:t>
      </w:r>
      <w:r>
        <w:t>Depending on the message bit, modulation can be gained by changing the phase of the sinusoid</w:t>
      </w:r>
      <w:r w:rsidR="00D36D0B">
        <w:fldChar w:fldCharType="begin" w:fldLock="1"/>
      </w:r>
      <w:r w:rsidR="00C8405E">
        <w:instrText>ADDIN CSL_CITATION {"citationItems":[{"id":"ITEM-1","itemData":{"DOI":"10.1109/ICAETGT.2017.8341468","ISBN":"978-1-5386-2138-7","author":[{"dropping-particle":"","family":"Manikandan","given":"G.","non-dropping-particle":"","parse-names":false,"suffix":""},{"dropping-particle":"","family":"Anand","given":"M.","non-dropping-particle":"","parse-names":false,"suffix":""}],"container-title":"2017 International Conference on Advances in Electrical Technology for Green Energy (ICAETGT)","id":"ITEM-1","issued":{"date-parts":[["2017","9"]]},"page":"33-36","publisher":"IEEE","title":"Low power adaptive modulation technique in wireless communication","type":"paper-conference"},"uris":["http://www.mendeley.com/documents/?uuid=ef46d637-c1c7-3686-8dc0-81c4a2ee5646"]}],"mendeley":{"formattedCitation":"[8]","plainTextFormattedCitation":"[8]","previouslyFormattedCitation":"[8]"},"properties":{"noteIndex":0},"schema":"https://github.com/citation-style-language/schema/raw/master/csl-citation.json"}</w:instrText>
      </w:r>
      <w:r w:rsidR="00D36D0B">
        <w:fldChar w:fldCharType="separate"/>
      </w:r>
      <w:r w:rsidR="00D36D0B" w:rsidRPr="00D36D0B">
        <w:rPr>
          <w:noProof/>
        </w:rPr>
        <w:t>[8]</w:t>
      </w:r>
      <w:r w:rsidR="00D36D0B">
        <w:fldChar w:fldCharType="end"/>
      </w:r>
      <w:r>
        <w:t xml:space="preserve">.                             </w:t>
      </w:r>
    </w:p>
    <w:p w:rsidR="00B849E9" w:rsidRDefault="00B849E9" w:rsidP="00B849E9">
      <w:pPr>
        <w:jc w:val="both"/>
      </w:pPr>
      <w:r>
        <w:t xml:space="preserve">The carrier </w:t>
      </w:r>
      <w:r w:rsidRPr="007338FD">
        <w:rPr>
          <w:szCs w:val="24"/>
        </w:rPr>
        <w:t>signal</w:t>
      </w:r>
      <w:r>
        <w:t xml:space="preserve"> for the transmitted bit at different phases can be calculated using the formula below.</w:t>
      </w:r>
    </w:p>
    <w:p w:rsidR="00B849E9" w:rsidRPr="00A80F34" w:rsidRDefault="00B849E9" w:rsidP="00B849E9">
      <w:pPr>
        <w:jc w:val="both"/>
        <w:rPr>
          <w:i/>
        </w:rPr>
      </w:pPr>
      <w:r w:rsidRPr="00A80F34">
        <w:rPr>
          <w:i/>
        </w:rPr>
        <w:t>S</w:t>
      </w:r>
      <w:r w:rsidRPr="00A80F34">
        <w:rPr>
          <w:i/>
          <w:vertAlign w:val="subscript"/>
        </w:rPr>
        <w:t>1</w:t>
      </w:r>
      <w:r w:rsidRPr="00A80F34">
        <w:rPr>
          <w:i/>
        </w:rPr>
        <w:t>(t)=A</w:t>
      </w:r>
      <w:r w:rsidRPr="00A80F34">
        <w:rPr>
          <w:i/>
          <w:vertAlign w:val="subscript"/>
        </w:rPr>
        <w:t xml:space="preserve">c </w:t>
      </w:r>
      <w:r>
        <w:rPr>
          <w:i/>
        </w:rPr>
        <w:t>cos(</w:t>
      </w:r>
      <m:oMath>
        <m:r>
          <w:rPr>
            <w:rFonts w:ascii="Cambria Math" w:hAnsi="Cambria Math"/>
          </w:rPr>
          <m:t>2π</m:t>
        </m:r>
      </m:oMath>
      <w:r w:rsidRPr="00A80F34">
        <w:rPr>
          <w:i/>
        </w:rPr>
        <w:t>f</w:t>
      </w:r>
      <w:r w:rsidRPr="00A80F34">
        <w:rPr>
          <w:i/>
          <w:vertAlign w:val="subscript"/>
        </w:rPr>
        <w:t>c</w:t>
      </w:r>
      <w:r>
        <w:rPr>
          <w:i/>
          <w:vertAlign w:val="subscript"/>
        </w:rPr>
        <w:t xml:space="preserve"> </w:t>
      </w:r>
      <w:r w:rsidRPr="00A80F34">
        <w:rPr>
          <w:i/>
        </w:rPr>
        <w:t>t),</w:t>
      </w:r>
      <w:r>
        <w:rPr>
          <w:i/>
        </w:rPr>
        <w:t xml:space="preserve">  </w:t>
      </w:r>
      <w:r w:rsidRPr="00A80F34">
        <w:rPr>
          <w:i/>
        </w:rPr>
        <w:t xml:space="preserve">         </w:t>
      </w:r>
      <w:r>
        <w:rPr>
          <w:i/>
        </w:rPr>
        <w:t xml:space="preserve">                             0 </w:t>
      </w:r>
      <w:r>
        <w:rPr>
          <w:rFonts w:cstheme="minorHAnsi"/>
          <w:i/>
        </w:rPr>
        <w:t xml:space="preserve">≤ </w:t>
      </w:r>
      <w:r>
        <w:rPr>
          <w:i/>
        </w:rPr>
        <w:t xml:space="preserve">t </w:t>
      </w:r>
      <w:r>
        <w:rPr>
          <w:rFonts w:cstheme="minorHAnsi"/>
          <w:i/>
        </w:rPr>
        <w:t>≤</w:t>
      </w:r>
      <w:r>
        <w:rPr>
          <w:i/>
        </w:rPr>
        <w:t xml:space="preserve">  T</w:t>
      </w:r>
      <w:r w:rsidRPr="00C12B84">
        <w:rPr>
          <w:i/>
          <w:vertAlign w:val="subscript"/>
        </w:rPr>
        <w:t>b</w:t>
      </w:r>
      <w:r>
        <w:rPr>
          <w:i/>
        </w:rPr>
        <w:t xml:space="preserve">    for binary 1</w:t>
      </w:r>
      <w:r w:rsidRPr="00A80F34">
        <w:rPr>
          <w:i/>
        </w:rPr>
        <w:t xml:space="preserve">                           </w:t>
      </w:r>
    </w:p>
    <w:p w:rsidR="00B849E9" w:rsidRDefault="00B849E9" w:rsidP="00B849E9">
      <w:pPr>
        <w:jc w:val="both"/>
        <w:rPr>
          <w:i/>
        </w:rPr>
      </w:pPr>
      <w:r w:rsidRPr="00A80F34">
        <w:rPr>
          <w:i/>
        </w:rPr>
        <w:t>S</w:t>
      </w:r>
      <w:r>
        <w:rPr>
          <w:i/>
          <w:vertAlign w:val="subscript"/>
        </w:rPr>
        <w:t>0</w:t>
      </w:r>
      <w:r w:rsidRPr="00A80F34">
        <w:rPr>
          <w:i/>
        </w:rPr>
        <w:t>(t)=A</w:t>
      </w:r>
      <w:r w:rsidRPr="00A80F34">
        <w:rPr>
          <w:i/>
          <w:vertAlign w:val="subscript"/>
        </w:rPr>
        <w:t xml:space="preserve">c </w:t>
      </w:r>
      <w:r w:rsidRPr="007338FD">
        <w:rPr>
          <w:i/>
          <w:szCs w:val="24"/>
        </w:rPr>
        <w:t>cos</w:t>
      </w:r>
      <w:r>
        <w:rPr>
          <w:i/>
        </w:rPr>
        <w:t>(</w:t>
      </w:r>
      <m:oMath>
        <m:r>
          <w:rPr>
            <w:rFonts w:ascii="Cambria Math" w:hAnsi="Cambria Math"/>
          </w:rPr>
          <m:t>2π</m:t>
        </m:r>
      </m:oMath>
      <w:r w:rsidRPr="00A80F34">
        <w:rPr>
          <w:i/>
        </w:rPr>
        <w:t>f</w:t>
      </w:r>
      <w:r w:rsidRPr="00A80F34">
        <w:rPr>
          <w:i/>
          <w:vertAlign w:val="subscript"/>
        </w:rPr>
        <w:t>c</w:t>
      </w:r>
      <w:r>
        <w:rPr>
          <w:i/>
          <w:vertAlign w:val="subscript"/>
        </w:rPr>
        <w:t xml:space="preserve"> </w:t>
      </w:r>
      <w:r w:rsidRPr="00A80F34">
        <w:rPr>
          <w:i/>
        </w:rPr>
        <w:t>t</w:t>
      </w:r>
      <w:r>
        <w:rPr>
          <w:i/>
        </w:rPr>
        <w:t xml:space="preserve"> +</w:t>
      </w:r>
      <m:oMath>
        <m:r>
          <w:rPr>
            <w:rFonts w:ascii="Cambria Math" w:hAnsi="Cambria Math"/>
          </w:rPr>
          <m:t xml:space="preserve"> π</m:t>
        </m:r>
      </m:oMath>
      <w:r w:rsidRPr="00A80F34">
        <w:rPr>
          <w:i/>
        </w:rPr>
        <w:t xml:space="preserve">),            </w:t>
      </w:r>
      <w:r>
        <w:rPr>
          <w:i/>
        </w:rPr>
        <w:t xml:space="preserve">                       0 </w:t>
      </w:r>
      <w:r>
        <w:rPr>
          <w:rFonts w:cstheme="minorHAnsi"/>
          <w:i/>
        </w:rPr>
        <w:t xml:space="preserve">≤ </w:t>
      </w:r>
      <w:r>
        <w:rPr>
          <w:i/>
        </w:rPr>
        <w:t xml:space="preserve">t </w:t>
      </w:r>
      <w:r>
        <w:rPr>
          <w:rFonts w:cstheme="minorHAnsi"/>
          <w:i/>
        </w:rPr>
        <w:t>≤</w:t>
      </w:r>
      <w:r>
        <w:rPr>
          <w:i/>
        </w:rPr>
        <w:t xml:space="preserve">  T</w:t>
      </w:r>
      <w:r w:rsidRPr="00C12B84">
        <w:rPr>
          <w:i/>
          <w:vertAlign w:val="subscript"/>
        </w:rPr>
        <w:t>b</w:t>
      </w:r>
      <w:r>
        <w:rPr>
          <w:i/>
        </w:rPr>
        <w:t xml:space="preserve">    for binary 0</w:t>
      </w:r>
    </w:p>
    <w:p w:rsidR="00B849E9" w:rsidRDefault="00B849E9" w:rsidP="00B849E9">
      <w:pPr>
        <w:jc w:val="both"/>
      </w:pPr>
      <w:r>
        <w:t>Where, T</w:t>
      </w:r>
      <w:r w:rsidRPr="007338FD">
        <w:rPr>
          <w:vertAlign w:val="subscript"/>
        </w:rPr>
        <w:t>b</w:t>
      </w:r>
      <w:r w:rsidRPr="00A80F34">
        <w:rPr>
          <w:i/>
        </w:rPr>
        <w:t xml:space="preserve"> </w:t>
      </w:r>
      <w:r>
        <w:t xml:space="preserve">is a bit duration in seconds, </w:t>
      </w:r>
      <w:r w:rsidRPr="00A80F34">
        <w:rPr>
          <w:i/>
        </w:rPr>
        <w:t>S</w:t>
      </w:r>
      <w:r w:rsidRPr="00A80F34">
        <w:rPr>
          <w:i/>
          <w:vertAlign w:val="subscript"/>
        </w:rPr>
        <w:t>1</w:t>
      </w:r>
      <w:r>
        <w:rPr>
          <w:i/>
        </w:rPr>
        <w:t xml:space="preserve">(t) </w:t>
      </w:r>
      <w:r>
        <w:t xml:space="preserve">is carrier signal when the message bit is equal to one, and </w:t>
      </w:r>
      <w:r w:rsidRPr="00A80F34">
        <w:rPr>
          <w:i/>
        </w:rPr>
        <w:t>S</w:t>
      </w:r>
      <w:r w:rsidRPr="006D08A7">
        <w:rPr>
          <w:i/>
          <w:vertAlign w:val="subscript"/>
        </w:rPr>
        <w:t>0</w:t>
      </w:r>
      <w:r>
        <w:rPr>
          <w:i/>
        </w:rPr>
        <w:t xml:space="preserve">(t) </w:t>
      </w:r>
      <w:r>
        <w:t xml:space="preserve">represents the carrier signal when the message bit is equals to zero. The </w:t>
      </w:r>
      <w:r w:rsidRPr="00A80F34">
        <w:rPr>
          <w:i/>
        </w:rPr>
        <w:t>A</w:t>
      </w:r>
      <w:r w:rsidRPr="00A80F34">
        <w:rPr>
          <w:i/>
          <w:vertAlign w:val="subscript"/>
        </w:rPr>
        <w:t>c</w:t>
      </w:r>
      <w:r>
        <w:rPr>
          <w:i/>
          <w:vertAlign w:val="subscript"/>
        </w:rPr>
        <w:t xml:space="preserve"> </w:t>
      </w:r>
      <w:r>
        <w:t xml:space="preserve">in the formula represents the sinusoidal signal whereas, the </w:t>
      </w:r>
      <w:r w:rsidRPr="00A80F34">
        <w:rPr>
          <w:i/>
        </w:rPr>
        <w:t>f</w:t>
      </w:r>
      <w:r w:rsidRPr="00A80F34">
        <w:rPr>
          <w:i/>
          <w:vertAlign w:val="subscript"/>
        </w:rPr>
        <w:t>c</w:t>
      </w:r>
      <w:r>
        <w:rPr>
          <w:i/>
          <w:vertAlign w:val="subscript"/>
        </w:rPr>
        <w:t xml:space="preserve"> </w:t>
      </w:r>
      <w:r>
        <w:t>stands for the frequency of the carrier.</w:t>
      </w:r>
    </w:p>
    <w:p w:rsidR="00B849E9" w:rsidRDefault="00B849E9" w:rsidP="00B849E9">
      <w:pPr>
        <w:jc w:val="both"/>
      </w:pPr>
      <w:r>
        <w:t>Usually the constellation diagram for BPSK illustrates that both constellation points are projected on the in-phase (x-axis) and not on the quadrature (y-axis). Hence it can be concluded that the BPSK modulated signal possess only in-phase components. And this is mainly because it has only a single basis function. See the constellation diagram below.</w:t>
      </w:r>
    </w:p>
    <w:p w:rsidR="00B849E9" w:rsidRDefault="00B849E9" w:rsidP="00B849E9">
      <w:pPr>
        <w:jc w:val="both"/>
      </w:pPr>
    </w:p>
    <w:p w:rsidR="00B849E9" w:rsidRDefault="00B849E9" w:rsidP="00B849E9">
      <w:pPr>
        <w:pStyle w:val="Caption"/>
        <w:jc w:val="both"/>
      </w:pPr>
      <w:r>
        <w:t xml:space="preserve">                                   </w:t>
      </w:r>
      <w:r>
        <w:rPr>
          <w:noProof/>
          <w:lang w:eastAsia="en-GB"/>
        </w:rPr>
        <w:drawing>
          <wp:inline distT="0" distB="0" distL="0" distR="0" wp14:anchorId="4EE01736" wp14:editId="05E74FAF">
            <wp:extent cx="1562263" cy="1197735"/>
            <wp:effectExtent l="0" t="0" r="0" b="2540"/>
            <wp:docPr id="2" name="Picture 2" descr="C:\Users\s151438\AppData\Local\Microsoft\Windows\INetCache\Content.Word\bps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s151438\AppData\Local\Microsoft\Windows\INetCache\Content.Word\bpsk.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75399" cy="1207806"/>
                    </a:xfrm>
                    <a:prstGeom prst="rect">
                      <a:avLst/>
                    </a:prstGeom>
                    <a:noFill/>
                    <a:ln>
                      <a:noFill/>
                    </a:ln>
                  </pic:spPr>
                </pic:pic>
              </a:graphicData>
            </a:graphic>
          </wp:inline>
        </w:drawing>
      </w:r>
    </w:p>
    <w:p w:rsidR="00B849E9" w:rsidRDefault="00B849E9" w:rsidP="00B849E9">
      <w:pPr>
        <w:pStyle w:val="Caption"/>
        <w:jc w:val="both"/>
      </w:pPr>
      <w:r>
        <w:t xml:space="preserve">                         </w:t>
      </w:r>
      <w:r w:rsidRPr="00600BC9">
        <w:t xml:space="preserve"> </w:t>
      </w:r>
      <w:r>
        <w:t xml:space="preserve">Figure </w:t>
      </w:r>
      <w:r>
        <w:rPr>
          <w:noProof/>
        </w:rPr>
        <w:fldChar w:fldCharType="begin"/>
      </w:r>
      <w:r>
        <w:rPr>
          <w:noProof/>
        </w:rPr>
        <w:instrText xml:space="preserve"> SEQ Figure \* ARABIC </w:instrText>
      </w:r>
      <w:r>
        <w:rPr>
          <w:noProof/>
        </w:rPr>
        <w:fldChar w:fldCharType="separate"/>
      </w:r>
      <w:r w:rsidR="00507EA9">
        <w:rPr>
          <w:noProof/>
        </w:rPr>
        <w:t>2</w:t>
      </w:r>
      <w:r>
        <w:rPr>
          <w:noProof/>
        </w:rPr>
        <w:fldChar w:fldCharType="end"/>
      </w:r>
      <w:r>
        <w:t xml:space="preserve"> shows the constellation diagram of the BPSK</w:t>
      </w:r>
    </w:p>
    <w:p w:rsidR="00B849E9" w:rsidRDefault="00B849E9" w:rsidP="00B849E9">
      <w:pPr>
        <w:jc w:val="both"/>
      </w:pPr>
      <w:r>
        <w:t>Demodulation of the BPSK on the other hand is performed at the receiver. And to attain a coherent demodulation received signal needs to be multiplied with carrier which has identical phase and frequency as at the transmitter.</w:t>
      </w:r>
    </w:p>
    <w:p w:rsidR="00B849E9" w:rsidRDefault="00B849E9" w:rsidP="00B849E9">
      <w:pPr>
        <w:pStyle w:val="Heading3"/>
        <w:jc w:val="both"/>
      </w:pPr>
      <w:r>
        <w:t>Quadrature Phase Shift Keying (QPSK)</w:t>
      </w:r>
    </w:p>
    <w:p w:rsidR="00B849E9" w:rsidRDefault="00B849E9" w:rsidP="00B849E9">
      <w:pPr>
        <w:jc w:val="both"/>
      </w:pPr>
      <w:r>
        <w:t xml:space="preserve">QPSK is type of PSK digital modulation where two bits are assembled together to create a signal. Unlike the BPSK, in QPSK the two bits can be combine in </w:t>
      </w:r>
      <w:r>
        <w:lastRenderedPageBreak/>
        <w:t>four different ways 00,11,01 or 10 and out these debits only one can be transmitted. Thus, one symbol is permitted to pass on two bits of data.</w:t>
      </w:r>
      <w:r w:rsidRPr="00FA375B">
        <w:t xml:space="preserve"> And this attribute makes</w:t>
      </w:r>
      <w:r>
        <w:t xml:space="preserve"> the QPSK an efficient high bandwidth digital modulation technique comparing to the BPSK</w:t>
      </w:r>
      <w:r>
        <w:fldChar w:fldCharType="begin" w:fldLock="1"/>
      </w:r>
      <w:r w:rsidR="00C8405E">
        <w:instrText>ADDIN CSL_CITATION {"citationItems":[{"id":"ITEM-1","itemData":{"DOI":"10.1007/978-90-481-8888-8","ISBN":"9789048188871","abstract":"The design of an analog-to-digital converter or digital-to-analog converter is one of the most fascinating tasks in micro-electronics. In a converter the analog world with all its intricacies meets the realm of the formal digital abstraction. Both disciplines must be understood for an optimum conversion solution. In a converter also system challenges meet technology opportunities. Modern systems rely on analog-to-digital converters as an essential part of the complex chain to access the physical world. And processors need the ultimate performance of digital-to-analog converters to present the results of their complex algorithms. The same progress in CMOS technology that enables these VLSI digital systems creates new challenges for analog-to-digital converters: lower signal swings, less power and variability issues. Last but not least, the analog-to-digital converter must follow the cost reduction trend. These changing boundary conditions require micro-electronics engineers to consider their design choices for every new design.Analog-to-Digital Conversion discusses the different analog-to-digital conversion principles: sampling, quantization, reference generation, nyquist architectures and sigma-delta modulation. It also presents an overview of the state-of-the-art in this field and focuses on issues of optimizing accuracy and speed while reducing the power level.A lot of background knowledge and practical tips complement the discussion of basic principles, which makes Analog-to-Digital Conversion also a reference for the experienced engineer.","author":[{"dropping-particle":"","family":"Pelgrom","given":"Marcel J.M.","non-dropping-particle":"","parse-names":false,"suffix":""}],"container-title":"Analog-to-Digital Conversion","id":"ITEM-1","issued":{"date-parts":[["2010"]]},"number-of-pages":"1-455","publisher":"Springer Netherlands","title":"Analog-to-digital conversion","type":"book"},"uris":["http://www.mendeley.com/documents/?uuid=867eb052-2300-38c2-a2ee-1e1c05345982"]}],"mendeley":{"formattedCitation":"[9]","plainTextFormattedCitation":"[9]","previouslyFormattedCitation":"[9]"},"properties":{"noteIndex":0},"schema":"https://github.com/citation-style-language/schema/raw/master/csl-citation.json"}</w:instrText>
      </w:r>
      <w:r>
        <w:fldChar w:fldCharType="separate"/>
      </w:r>
      <w:r w:rsidR="00D36D0B" w:rsidRPr="00D36D0B">
        <w:rPr>
          <w:noProof/>
        </w:rPr>
        <w:t>[9]</w:t>
      </w:r>
      <w:r>
        <w:fldChar w:fldCharType="end"/>
      </w:r>
      <w:r>
        <w:t>.</w:t>
      </w:r>
    </w:p>
    <w:p w:rsidR="00B849E9" w:rsidRDefault="00B849E9" w:rsidP="00B849E9">
      <w:pPr>
        <w:jc w:val="both"/>
      </w:pPr>
      <w:r>
        <w:t xml:space="preserve"> The QPSK also has two independent binary PSK systems known as the in-phase channel and quadrature channel. A close study of the QPSK shows that there is a production of intricate noise amplitude up on the transmission using the Additive Gaussian Noise (AWGN) where, the autonomous noises components (that is the in-phase and quadrature) destruct the corresponding components of the transmission signals. And based up on this trait it was discovered that the unit energy bit per noise for both the BPSK and QPSK is same. Similarly, the bit error probability BPSK is the same as that of  the QPSK</w:t>
      </w:r>
      <w:r>
        <w:fldChar w:fldCharType="begin" w:fldLock="1"/>
      </w:r>
      <w:r w:rsidR="00C8405E">
        <w:instrText>ADDIN CSL_CITATION {"citationItems":[{"id":"ITEM-1","itemData":{"DOI":"10.1109/CCNC.2016.7444853","ISBN":"9781467392921","abstract":"The digital modulation provides more information capacity, compatibility with digital data services, higher data security, better quality communications, and quicker system availability. The RF spectrum must be shared, yet every day there are more users for that spectrum as demand for communications services increases. Digital modulation schemes have greater capacity to convey large amounts of information than analog modulation schemes. This paper has been focused on the investigation and study of a new DW-QPSK for digital communication applications. The performance analysis of the modulation and demodulation schemes for the proposed DW- QPSK at noise channels which are subjected to Rayleigh fading and additive white Gaussian noise have been simulated and introduced to demonstrate the excellent performance of the proposed DW-QPSK compared with the conventional QPSK. The proposed DW-QPSK simulation results achieve uniformly spaced constellations with equispaced signal points, design simplicity, flexibility, low cost and enhancement performance compared with Traditional trellis-coded modulation (TCM) and superposition coded modulation (SCM) to meet the requirements for digital communication consumer applications.","author":[{"dropping-particle":"","family":"Madany","given":"Yasser M.","non-dropping-particle":"","parse-names":false,"suffix":""}],"container-title":"2016 13th IEEE Annual Consumer Communications and Networking Conference, CCNC 2016","id":"ITEM-1","issued":{"date-parts":[["2016"]]},"title":"Investigation of double way-quadrature phase shift key (DW-QPSK) for digital communication consumer applications","type":"paper-conference"},"uris":["http://www.mendeley.com/documents/?uuid=49f0ff65-2f30-4705-9826-820c9868815b"]}],"mendeley":{"formattedCitation":"[10]","plainTextFormattedCitation":"[10]","previouslyFormattedCitation":"[10]"},"properties":{"noteIndex":0},"schema":"https://github.com/citation-style-language/schema/raw/master/csl-citation.json"}</w:instrText>
      </w:r>
      <w:r>
        <w:fldChar w:fldCharType="separate"/>
      </w:r>
      <w:r w:rsidR="00D36D0B" w:rsidRPr="00D36D0B">
        <w:rPr>
          <w:noProof/>
        </w:rPr>
        <w:t>[10]</w:t>
      </w:r>
      <w:r>
        <w:fldChar w:fldCharType="end"/>
      </w:r>
      <w:r>
        <w:t xml:space="preserve">. </w:t>
      </w:r>
    </w:p>
    <w:p w:rsidR="00B849E9" w:rsidRDefault="00B849E9" w:rsidP="00B849E9">
      <w:pPr>
        <w:jc w:val="both"/>
      </w:pPr>
      <w:r>
        <w:t>The data rate transmitted by the QPSK is higher than that of the BPSK although the QPSK is more complex and porn to more bit error comparing to the BPSK.</w:t>
      </w:r>
    </w:p>
    <w:p w:rsidR="00B849E9" w:rsidRDefault="00B849E9" w:rsidP="00B849E9">
      <w:pPr>
        <w:jc w:val="both"/>
      </w:pPr>
      <w:r>
        <w:t xml:space="preserve">QPSK modulation technique has a number of applications in todays advanced digital communication system. And it can be </w:t>
      </w:r>
      <w:r w:rsidR="00C8405E">
        <w:t>utilized</w:t>
      </w:r>
      <w:r>
        <w:t xml:space="preserve"> in mobile communication, satellite communication and wireless communication</w:t>
      </w:r>
      <w:r>
        <w:fldChar w:fldCharType="begin" w:fldLock="1"/>
      </w:r>
      <w:r w:rsidR="00C8405E">
        <w:instrText>ADDIN CSL_CITATION {"citationItems":[{"id":"ITEM-1","itemData":{"DOI":"10.1109/ICACCCT.2014.7019170","ISBN":"978-1-4799-3914-5","author":[{"dropping-particle":"","family":"Birla","given":"Nakul","non-dropping-particle":"","parse-names":false,"suffix":""},{"dropping-particle":"","family":"Gautam","given":"Nishit","non-dropping-particle":"","parse-names":false,"suffix":""},{"dropping-particle":"","family":"Patel","given":"Jasmeen","non-dropping-particle":"","parse-names":false,"suffix":""},{"dropping-particle":"","family":"Balaji","given":"Pavithra","non-dropping-particle":"","parse-names":false,"suffix":""}],"container-title":"2014 IEEE International Conference on Advanced Communications, Control and Computing Technologies","id":"ITEM-1","issued":{"date-parts":[["2014","5"]]},"page":"653-656","publisher":"IEEE","title":"A novel QPSK Modulator","type":"paper-conference"},"uris":["http://www.mendeley.com/documents/?uuid=a334f2d2-4b37-392d-a3c2-8654ab95cfda"]}],"mendeley":{"formattedCitation":"[11]","plainTextFormattedCitation":"[11]","previouslyFormattedCitation":"[11]"},"properties":{"noteIndex":0},"schema":"https://github.com/citation-style-language/schema/raw/master/csl-citation.json"}</w:instrText>
      </w:r>
      <w:r>
        <w:fldChar w:fldCharType="separate"/>
      </w:r>
      <w:r w:rsidR="00D36D0B" w:rsidRPr="00D36D0B">
        <w:rPr>
          <w:noProof/>
        </w:rPr>
        <w:t>[11]</w:t>
      </w:r>
      <w:r>
        <w:fldChar w:fldCharType="end"/>
      </w:r>
      <w:r>
        <w:t xml:space="preserve">. </w:t>
      </w:r>
    </w:p>
    <w:p w:rsidR="00B849E9" w:rsidRDefault="00B849E9" w:rsidP="00B849E9">
      <w:pPr>
        <w:jc w:val="both"/>
      </w:pPr>
    </w:p>
    <w:p w:rsidR="00B849E9" w:rsidRPr="001F3ED1" w:rsidRDefault="00B849E9" w:rsidP="00B849E9">
      <w:pPr>
        <w:jc w:val="both"/>
        <w:rPr>
          <w:b/>
        </w:rPr>
      </w:pPr>
      <w:r>
        <w:rPr>
          <w:b/>
        </w:rPr>
        <w:t xml:space="preserve">Modulation </w:t>
      </w:r>
      <w:r w:rsidRPr="001F3ED1">
        <w:rPr>
          <w:b/>
        </w:rPr>
        <w:t>of QPSK</w:t>
      </w:r>
    </w:p>
    <w:p w:rsidR="00B849E9" w:rsidRDefault="00B849E9" w:rsidP="00B849E9">
      <w:pPr>
        <w:jc w:val="both"/>
      </w:pPr>
      <w:r>
        <w:t>In QPSK the modulator generates two carriers which are ninety degrees (90</w:t>
      </w:r>
      <w:r w:rsidRPr="00C262AC">
        <w:rPr>
          <w:vertAlign w:val="superscript"/>
        </w:rPr>
        <w:t>0</w:t>
      </w:r>
      <w:r>
        <w:t>) away from one another. The four identical sine signals are shifted way by forty-five-degree (45</w:t>
      </w:r>
      <w:r w:rsidRPr="00411A71">
        <w:rPr>
          <w:vertAlign w:val="superscript"/>
        </w:rPr>
        <w:t>0</w:t>
      </w:r>
      <w:r>
        <w:t>) from each other. Thus, they are located at 45</w:t>
      </w:r>
      <w:r w:rsidRPr="00DF53E6">
        <w:rPr>
          <w:vertAlign w:val="superscript"/>
        </w:rPr>
        <w:t>0</w:t>
      </w:r>
      <w:r>
        <w:t>,135</w:t>
      </w:r>
      <w:r w:rsidRPr="00DF53E6">
        <w:rPr>
          <w:vertAlign w:val="superscript"/>
        </w:rPr>
        <w:t>0</w:t>
      </w:r>
      <w:r>
        <w:t>, 225</w:t>
      </w:r>
      <w:r w:rsidRPr="00DF53E6">
        <w:rPr>
          <w:vertAlign w:val="superscript"/>
        </w:rPr>
        <w:t>0</w:t>
      </w:r>
      <w:r>
        <w:t>, 315</w:t>
      </w:r>
      <w:r w:rsidRPr="00DF53E6">
        <w:rPr>
          <w:vertAlign w:val="superscript"/>
        </w:rPr>
        <w:t>0</w:t>
      </w:r>
      <w:r>
        <w:t xml:space="preserve"> (see the diagram below). These four sine signals are produced after modulating the two phases by the binary data. The in-phase and the quadrature signals are added together to the modulated the QPSK signals.</w:t>
      </w:r>
    </w:p>
    <w:p w:rsidR="00B849E9" w:rsidRDefault="00B849E9" w:rsidP="00B849E9">
      <w:pPr>
        <w:jc w:val="both"/>
      </w:pPr>
    </w:p>
    <w:p w:rsidR="00B849E9" w:rsidRDefault="00B849E9" w:rsidP="00B849E9">
      <w:pPr>
        <w:pStyle w:val="Caption"/>
        <w:jc w:val="both"/>
      </w:pPr>
      <w:r>
        <w:lastRenderedPageBreak/>
        <w:t xml:space="preserve">                                </w:t>
      </w:r>
      <w:r>
        <w:rPr>
          <w:noProof/>
          <w:lang w:eastAsia="en-GB"/>
        </w:rPr>
        <w:drawing>
          <wp:inline distT="0" distB="0" distL="0" distR="0">
            <wp:extent cx="2499360" cy="2103120"/>
            <wp:effectExtent l="0" t="0" r="0" b="0"/>
            <wp:docPr id="5" name="Picture 5" descr="QP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QPS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99360" cy="2103120"/>
                    </a:xfrm>
                    <a:prstGeom prst="rect">
                      <a:avLst/>
                    </a:prstGeom>
                    <a:noFill/>
                    <a:ln>
                      <a:noFill/>
                    </a:ln>
                  </pic:spPr>
                </pic:pic>
              </a:graphicData>
            </a:graphic>
          </wp:inline>
        </w:drawing>
      </w:r>
    </w:p>
    <w:p w:rsidR="00B849E9" w:rsidRDefault="00B849E9" w:rsidP="00B849E9">
      <w:pPr>
        <w:pStyle w:val="Caption"/>
        <w:jc w:val="both"/>
      </w:pPr>
      <w:r>
        <w:t xml:space="preserve">                    Figure </w:t>
      </w:r>
      <w:r>
        <w:rPr>
          <w:noProof/>
        </w:rPr>
        <w:fldChar w:fldCharType="begin"/>
      </w:r>
      <w:r>
        <w:rPr>
          <w:noProof/>
        </w:rPr>
        <w:instrText xml:space="preserve"> SEQ Figure \* ARABIC </w:instrText>
      </w:r>
      <w:r>
        <w:rPr>
          <w:noProof/>
        </w:rPr>
        <w:fldChar w:fldCharType="separate"/>
      </w:r>
      <w:r w:rsidR="00507EA9">
        <w:rPr>
          <w:noProof/>
        </w:rPr>
        <w:t>3</w:t>
      </w:r>
      <w:r>
        <w:rPr>
          <w:noProof/>
        </w:rPr>
        <w:fldChar w:fldCharType="end"/>
      </w:r>
      <w:r>
        <w:t xml:space="preserve"> constellation diagram of the QPSK</w:t>
      </w:r>
    </w:p>
    <w:p w:rsidR="00B849E9" w:rsidRDefault="00B849E9" w:rsidP="00B849E9">
      <w:pPr>
        <w:jc w:val="both"/>
      </w:pPr>
      <w:r>
        <w:t xml:space="preserve">The signal of the QPSK modulation can be calculated using the following the equation </w:t>
      </w:r>
      <w:r>
        <w:fldChar w:fldCharType="begin" w:fldLock="1"/>
      </w:r>
      <w:r w:rsidR="00C8405E">
        <w:instrText>ADDIN CSL_CITATION {"citationItems":[{"id":"ITEM-1","itemData":{"DOI":"10.1109/SIITME.2011.6102730","ISBN":"9781457712753","author":[{"dropping-particle":"","family":"Popescu","given":"S. O.","non-dropping-particle":"","parse-names":false,"suffix":""},{"dropping-particle":"","family":"Gontean","given":"A. S.","non-dropping-particle":"","parse-names":false,"suffix":""}],"container-title":"2011 IEEE 17th International Symposium for Design and Technology of Electronics Packages, SIITME 2011 - Conference Proceedings","id":"ITEM-1","issued":{"date-parts":[["2011"]]},"title":"Performance comparison of the BPSK and QPSK modulation techniques on FPGA","type":"paper-conference"},"uris":["http://www.mendeley.com/documents/?uuid=a8137752-000a-487c-94a8-f3bc62c938ab"]}],"mendeley":{"formattedCitation":"[12]","plainTextFormattedCitation":"[12]","previouslyFormattedCitation":"[12]"},"properties":{"noteIndex":0},"schema":"https://github.com/citation-style-language/schema/raw/master/csl-citation.json"}</w:instrText>
      </w:r>
      <w:r>
        <w:fldChar w:fldCharType="separate"/>
      </w:r>
      <w:r w:rsidR="00D36D0B" w:rsidRPr="00D36D0B">
        <w:rPr>
          <w:noProof/>
        </w:rPr>
        <w:t>[12]</w:t>
      </w:r>
      <w:r>
        <w:fldChar w:fldCharType="end"/>
      </w:r>
      <w:r w:rsidR="009807C9">
        <w:fldChar w:fldCharType="begin" w:fldLock="1"/>
      </w:r>
      <w:r w:rsidR="00D44030">
        <w:instrText>ADDIN CSL_CITATION {"citationItems":[{"id":"ITEM-1","itemData":{"DOI":"10.1109/I-SMAC.2017.8058380","ISBN":"978-1-5090-3242-6","author":[{"dropping-particle":"","family":"Sharma","given":"Akshay","non-dropping-particle":"","parse-names":false,"suffix":""},{"dropping-particle":"","family":"Majumdar","given":"Shubhankar","non-dropping-particle":"","parse-names":false,"suffix":""},{"dropping-particle":"","family":"Naugarhiya","given":"Alok","non-dropping-particle":"","parse-names":false,"suffix":""},{"dropping-particle":"","family":"Acharya","given":"Bibhudendra","non-dropping-particle":"","parse-names":false,"suffix":""},{"dropping-particle":"","family":"Majumder","given":"Saikat","non-dropping-particle":"","parse-names":false,"suffix":""},{"dropping-particle":"","family":"Verma","given":"Shrish","non-dropping-particle":"","parse-names":false,"suffix":""}],"container-title":"2017 International Conference on I-SMAC (IoT in Social, Mobile, Analytics and Cloud) (I-SMAC)","id":"ITEM-1","issued":{"date-parts":[["2017","2"]]},"page":"403-408","publisher":"IEEE","title":"VERILOG based simulation of ASK, FSK, PSK, QPSK digital modulation techniques","type":"paper-conference"},"uris":["http://www.mendeley.com/documents/?uuid=2b204916-07e3-3043-9cb7-6df83a774593"]}],"mendeley":{"formattedCitation":"[13]","plainTextFormattedCitation":"[13]","previouslyFormattedCitation":"[13]"},"properties":{"noteIndex":0},"schema":"https://github.com/citation-style-language/schema/raw/master/csl-citation.json"}</w:instrText>
      </w:r>
      <w:r w:rsidR="009807C9">
        <w:fldChar w:fldCharType="separate"/>
      </w:r>
      <w:r w:rsidR="009807C9" w:rsidRPr="009807C9">
        <w:rPr>
          <w:noProof/>
        </w:rPr>
        <w:t>[13]</w:t>
      </w:r>
      <w:r w:rsidR="009807C9">
        <w:fldChar w:fldCharType="end"/>
      </w:r>
      <w:r>
        <w:t>,</w:t>
      </w:r>
    </w:p>
    <w:p w:rsidR="00B849E9" w:rsidRDefault="00B849E9" w:rsidP="00B849E9">
      <w:pPr>
        <w:jc w:val="both"/>
      </w:pPr>
      <w:r>
        <w:t xml:space="preserve">Where, </w:t>
      </w:r>
      <w:proofErr w:type="spellStart"/>
      <w:r>
        <w:t>θ</w:t>
      </w:r>
      <w:r w:rsidRPr="001B3CD4">
        <w:rPr>
          <w:vertAlign w:val="subscript"/>
        </w:rPr>
        <w:t>i</w:t>
      </w:r>
      <w:proofErr w:type="spellEnd"/>
      <w:r>
        <w:rPr>
          <w:vertAlign w:val="subscript"/>
        </w:rPr>
        <w:t xml:space="preserve"> = </w:t>
      </w:r>
      <m:oMath>
        <m:f>
          <m:fPr>
            <m:ctrlPr>
              <w:rPr>
                <w:rFonts w:ascii="Cambria Math" w:hAnsi="Cambria Math"/>
                <w:i/>
                <w:vertAlign w:val="subscript"/>
              </w:rPr>
            </m:ctrlPr>
          </m:fPr>
          <m:num>
            <m:r>
              <w:rPr>
                <w:rFonts w:ascii="Cambria Math" w:hAnsi="Cambria Math"/>
                <w:vertAlign w:val="subscript"/>
              </w:rPr>
              <m:t>(2i-1)π</m:t>
            </m:r>
          </m:num>
          <m:den>
            <m:r>
              <w:rPr>
                <w:rFonts w:ascii="Cambria Math" w:hAnsi="Cambria Math"/>
                <w:vertAlign w:val="subscript"/>
              </w:rPr>
              <m:t>4</m:t>
            </m:r>
          </m:den>
        </m:f>
      </m:oMath>
      <w:r>
        <w:rPr>
          <w:rFonts w:eastAsiaTheme="minorEastAsia"/>
          <w:vertAlign w:val="subscript"/>
        </w:rPr>
        <w:t xml:space="preserve">    </w:t>
      </w:r>
      <w:r>
        <w:rPr>
          <w:vertAlign w:val="subscript"/>
        </w:rPr>
        <w:t xml:space="preserve">  </w:t>
      </w:r>
      <w:r>
        <w:t xml:space="preserve"> the primary phases, f</w:t>
      </w:r>
      <w:r w:rsidRPr="005F5EED">
        <w:rPr>
          <w:vertAlign w:val="subscript"/>
        </w:rPr>
        <w:t>c</w:t>
      </w:r>
      <w:r>
        <w:t xml:space="preserve"> is carrier’s frequency  A amplitude and t is the time which has a magnitude of  0 ≤ t ≤ T</w:t>
      </w:r>
      <w:r w:rsidRPr="005D0455">
        <w:rPr>
          <w:vertAlign w:val="subscript"/>
        </w:rPr>
        <w:t>b</w:t>
      </w:r>
      <w:r>
        <w:t xml:space="preserve"> . Moreover, the i represents the four possible sine signals and the T</w:t>
      </w:r>
      <w:r w:rsidRPr="005D0455">
        <w:rPr>
          <w:vertAlign w:val="subscript"/>
        </w:rPr>
        <w:t>b</w:t>
      </w:r>
      <w:r>
        <w:rPr>
          <w:vertAlign w:val="subscript"/>
        </w:rPr>
        <w:t xml:space="preserve"> </w:t>
      </w:r>
      <w:r w:rsidRPr="00BF38B4">
        <w:t>is</w:t>
      </w:r>
      <w:r>
        <w:t xml:space="preserve"> a bit duration in seconds.</w:t>
      </w:r>
    </w:p>
    <w:p w:rsidR="00B849E9" w:rsidRDefault="00B849E9" w:rsidP="00B849E9">
      <w:pPr>
        <w:jc w:val="both"/>
      </w:pPr>
      <w:r>
        <w:t xml:space="preserve">              S</w:t>
      </w:r>
      <w:r w:rsidRPr="006243DF">
        <w:rPr>
          <w:vertAlign w:val="subscript"/>
        </w:rPr>
        <w:t>i</w:t>
      </w:r>
      <w:r>
        <w:t>(t) = A cos [2 f</w:t>
      </w:r>
      <w:r w:rsidRPr="001B3CD4">
        <w:rPr>
          <w:vertAlign w:val="subscript"/>
        </w:rPr>
        <w:t>c</w:t>
      </w:r>
      <w:r>
        <w:t xml:space="preserve">t + </w:t>
      </w:r>
      <w:proofErr w:type="spellStart"/>
      <w:r>
        <w:t>θ</w:t>
      </w:r>
      <w:r w:rsidRPr="00A72C4D">
        <w:rPr>
          <w:vertAlign w:val="subscript"/>
        </w:rPr>
        <w:t>i</w:t>
      </w:r>
      <w:proofErr w:type="spellEnd"/>
      <w:r>
        <w:t xml:space="preserve">]                        i = 1,2,3,4       </w:t>
      </w:r>
      <w:r>
        <w:fldChar w:fldCharType="begin" w:fldLock="1"/>
      </w:r>
      <w:r w:rsidR="00C8405E">
        <w:instrText>ADDIN CSL_CITATION {"citationItems":[{"id":"ITEM-1","itemData":{"DOI":"10.1109/SIITME.2011.6102730","ISBN":"9781457712753","author":[{"dropping-particle":"","family":"Popescu","given":"S. O.","non-dropping-particle":"","parse-names":false,"suffix":""},{"dropping-particle":"","family":"Gontean","given":"A. S.","non-dropping-particle":"","parse-names":false,"suffix":""}],"container-title":"2011 IEEE 17th International Symposium for Design and Technology of Electronics Packages, SIITME 2011 - Conference Proceedings","id":"ITEM-1","issued":{"date-parts":[["2011"]]},"title":"Performance comparison of the BPSK and QPSK modulation techniques on FPGA","type":"paper-conference"},"uris":["http://www.mendeley.com/documents/?uuid=a8137752-000a-487c-94a8-f3bc62c938ab"]}],"mendeley":{"formattedCitation":"[12]","plainTextFormattedCitation":"[12]","previouslyFormattedCitation":"[12]"},"properties":{"noteIndex":0},"schema":"https://github.com/citation-style-language/schema/raw/master/csl-citation.json"}</w:instrText>
      </w:r>
      <w:r>
        <w:fldChar w:fldCharType="separate"/>
      </w:r>
      <w:r w:rsidR="00D36D0B" w:rsidRPr="00D36D0B">
        <w:rPr>
          <w:noProof/>
        </w:rPr>
        <w:t>[12]</w:t>
      </w:r>
      <w:r>
        <w:fldChar w:fldCharType="end"/>
      </w:r>
    </w:p>
    <w:p w:rsidR="00B849E9" w:rsidRDefault="00B849E9" w:rsidP="00B849E9">
      <w:pPr>
        <w:jc w:val="both"/>
      </w:pPr>
      <w:r>
        <w:t>As it can be seen from the formula [4], the QPSK modulation technique is defined as the product of the Amplitude and the cosine of the frequency multiplied by two plus the angle of the primary phase</w:t>
      </w:r>
      <w:r w:rsidR="00C8405E">
        <w:fldChar w:fldCharType="begin" w:fldLock="1"/>
      </w:r>
      <w:r w:rsidR="00D44030">
        <w:instrText>ADDIN CSL_CITATION {"citationItems":[{"id":"ITEM-1","itemData":{"DOI":"10.1109/EICT.2017.8275196","ISBN":"9781538623053","author":[{"dropping-particle":"","family":"Chowdhury","given":"M. A.Noman","non-dropping-particle":"","parse-names":false,"suffix":""},{"dropping-particle":"","family":"Mahfuz","given":"M. R.Ullah","non-dropping-particle":"","parse-names":false,"suffix":""},{"dropping-particle":"","family":"Chowdhury","given":"S. Hoque","non-dropping-particle":"","parse-names":false,"suffix":""},{"dropping-particle":"","family":"Kabir","given":"Md. Monirul","non-dropping-particle":"","parse-names":false,"suffix":""}],"container-title":"3rd International Conference on Electrical Information and Communication Technology, EICT 2017","id":"ITEM-1","issued":{"date-parts":[["2018","12"]]},"page":"1-6","publisher":"IEEE","title":"Design of an improved QPSK modulation technique in wireless communication systems","type":"paper-conference","volume":"2018-Janua"},"uris":["http://www.mendeley.com/documents/?uuid=52bcad30-e721-3e09-a618-89589fe27c1b"]}],"mendeley":{"formattedCitation":"[14]","plainTextFormattedCitation":"[14]","previouslyFormattedCitation":"[14]"},"properties":{"noteIndex":0},"schema":"https://github.com/citation-style-language/schema/raw/master/csl-citation.json"}</w:instrText>
      </w:r>
      <w:r w:rsidR="00C8405E">
        <w:fldChar w:fldCharType="separate"/>
      </w:r>
      <w:r w:rsidR="009807C9" w:rsidRPr="009807C9">
        <w:rPr>
          <w:noProof/>
        </w:rPr>
        <w:t>[14]</w:t>
      </w:r>
      <w:r w:rsidR="00C8405E">
        <w:fldChar w:fldCharType="end"/>
      </w:r>
      <w:r>
        <w:t xml:space="preserve">. </w:t>
      </w:r>
    </w:p>
    <w:p w:rsidR="005E20B8" w:rsidRDefault="005E20B8" w:rsidP="00B849E9">
      <w:pPr>
        <w:jc w:val="both"/>
      </w:pPr>
    </w:p>
    <w:p w:rsidR="00A94679" w:rsidRDefault="00A94679" w:rsidP="00B849E9">
      <w:pPr>
        <w:jc w:val="both"/>
      </w:pPr>
      <w:r>
        <w:t>In real life QPSK has a number of practical applications for instance, it can be used in</w:t>
      </w:r>
      <w:r w:rsidR="00841875">
        <w:t xml:space="preserve"> Digital r</w:t>
      </w:r>
      <w:r>
        <w:t>adios</w:t>
      </w:r>
      <w:r w:rsidR="00841875">
        <w:t xml:space="preserve"> like those used by the police</w:t>
      </w:r>
      <w:r>
        <w:t>,</w:t>
      </w:r>
      <w:r w:rsidR="00841875">
        <w:t xml:space="preserve"> </w:t>
      </w:r>
      <w:r>
        <w:t>video broadcasting and Bluetooth devices</w:t>
      </w:r>
      <w:r w:rsidR="00C8405E">
        <w:fldChar w:fldCharType="begin" w:fldLock="1"/>
      </w:r>
      <w:r w:rsidR="00D44030">
        <w:instrText>ADDIN CSL_CITATION {"citationItems":[{"id":"ITEM-1","itemData":{"DOI":"10.1109/SIITME.2011.6102730","ISBN":"978-1-4577-1277-7","author":[{"dropping-particle":"","family":"Popescu","given":"S. O.","non-dropping-particle":"","parse-names":false,"suffix":""},{"dropping-particle":"","family":"Gontean","given":"A. S.","non-dropping-particle":"","parse-names":false,"suffix":""}],"container-title":"2011 IEEE 17th International Symposium for Design and Technology in Electronic Packaging (SIITME)","id":"ITEM-1","issued":{"date-parts":[["2011","10"]]},"page":"257-260","publisher":"IEEE","title":"Performance comparison of the BPSK and QPSK modulation techniques on FPGA","type":"paper-conference"},"uris":["http://www.mendeley.com/documents/?uuid=355de566-d8a8-34a8-90c7-669884c344a2"]}],"mendeley":{"formattedCitation":"[15]","plainTextFormattedCitation":"[15]","previouslyFormattedCitation":"[15]"},"properties":{"noteIndex":0},"schema":"https://github.com/citation-style-language/schema/raw/master/csl-citation.json"}</w:instrText>
      </w:r>
      <w:r w:rsidR="00C8405E">
        <w:fldChar w:fldCharType="separate"/>
      </w:r>
      <w:r w:rsidR="009807C9" w:rsidRPr="009807C9">
        <w:rPr>
          <w:noProof/>
        </w:rPr>
        <w:t>[15]</w:t>
      </w:r>
      <w:r w:rsidR="00C8405E">
        <w:fldChar w:fldCharType="end"/>
      </w:r>
      <w:r>
        <w:t>.</w:t>
      </w:r>
    </w:p>
    <w:p w:rsidR="00B849E9" w:rsidRDefault="00B849E9" w:rsidP="00B849E9">
      <w:pPr>
        <w:pStyle w:val="Heading3"/>
        <w:jc w:val="both"/>
      </w:pPr>
      <w:r>
        <w:t>Quadrature Amplitude Modulation (QAM)</w:t>
      </w:r>
    </w:p>
    <w:p w:rsidR="00B849E9" w:rsidRDefault="00B849E9" w:rsidP="00B849E9">
      <w:pPr>
        <w:jc w:val="both"/>
      </w:pPr>
      <w:r>
        <w:t>Quadrature Amplitude Modulation (QAM) is a modulation technique which combines the amplitude and phase components to produce a type of modulation which is capable of doubling the bandwidth efficiency</w:t>
      </w:r>
      <w:r w:rsidR="00D44030">
        <w:fldChar w:fldCharType="begin" w:fldLock="1"/>
      </w:r>
      <w:r w:rsidR="00E61A6D">
        <w:instrText>ADDIN CSL_CITATION {"citationItems":[{"id":"ITEM-1","itemData":{"id":"ITEM-1","issued":{"date-parts":[["0"]]},"title":"Analog Transmission of Digital Data: ASK, FSK, PSK, QAM CSE 3213, Fall 2016 Instructor: N. Vlajic","type":"report"},"uris":["http://www.mendeley.com/documents/?uuid=af7bfaf3-2e10-3ec7-95ed-6bc7f294935d"]}],"mendeley":{"formattedCitation":"[16]","plainTextFormattedCitation":"[16]","previouslyFormattedCitation":"[16]"},"properties":{"noteIndex":0},"schema":"https://github.com/citation-style-language/schema/raw/master/csl-citation.json"}</w:instrText>
      </w:r>
      <w:r w:rsidR="00D44030">
        <w:fldChar w:fldCharType="separate"/>
      </w:r>
      <w:r w:rsidR="00D44030" w:rsidRPr="00D44030">
        <w:rPr>
          <w:noProof/>
        </w:rPr>
        <w:t>[16]</w:t>
      </w:r>
      <w:r w:rsidR="00D44030">
        <w:fldChar w:fldCharType="end"/>
      </w:r>
      <w:r>
        <w:t>.</w:t>
      </w:r>
    </w:p>
    <w:p w:rsidR="00B849E9" w:rsidRDefault="00B849E9" w:rsidP="00B849E9">
      <w:pPr>
        <w:jc w:val="both"/>
      </w:pPr>
      <w:r>
        <w:t>Each of the two carriers in a QAM signal have the same frequency but they differ in phase. The two carrier waves in the QAM are usually sinusoids and they are ninety degrees (90</w:t>
      </w:r>
      <w:r w:rsidRPr="00ED5824">
        <w:rPr>
          <w:vertAlign w:val="superscript"/>
        </w:rPr>
        <w:t>0</w:t>
      </w:r>
      <w:r>
        <w:t>) phase shifted. These phase difference causes the carriers to be in a quadrature where their name is originated. Usually out of the two signals, one signal is named as “Q” signal and the other signal is named as “I” signal. The signals can also be represented mathematically as cosine and sine waves. See the diagram below</w:t>
      </w:r>
      <w:r w:rsidR="00D44030">
        <w:fldChar w:fldCharType="begin" w:fldLock="1"/>
      </w:r>
      <w:r w:rsidR="00E61A6D">
        <w:instrText>ADDIN CSL_CITATION {"citationItems":[{"id":"ITEM-1","itemData":{"id":"ITEM-1","issued":{"date-parts":[["0"]]},"title":"Analog Transmission of Digital Data: ASK, FSK, PSK, QAM CSE 3213, Fall 2016 Instructor: N. Vlajic","type":"report"},"uris":["http://www.mendeley.com/documents/?uuid=af7bfaf3-2e10-3ec7-95ed-6bc7f294935d"]}],"mendeley":{"formattedCitation":"[16]","plainTextFormattedCitation":"[16]","previouslyFormattedCitation":"[16]"},"properties":{"noteIndex":0},"schema":"https://github.com/citation-style-language/schema/raw/master/csl-citation.json"}</w:instrText>
      </w:r>
      <w:r w:rsidR="00D44030">
        <w:fldChar w:fldCharType="separate"/>
      </w:r>
      <w:r w:rsidR="00D44030" w:rsidRPr="00D44030">
        <w:rPr>
          <w:noProof/>
        </w:rPr>
        <w:t>[16]</w:t>
      </w:r>
      <w:r w:rsidR="00D44030">
        <w:fldChar w:fldCharType="end"/>
      </w:r>
      <w:r>
        <w:t>.</w:t>
      </w:r>
    </w:p>
    <w:p w:rsidR="00B849E9" w:rsidRDefault="00B849E9" w:rsidP="00B849E9">
      <w:pPr>
        <w:jc w:val="both"/>
      </w:pPr>
      <w:r>
        <w:lastRenderedPageBreak/>
        <w:t xml:space="preserve">           </w:t>
      </w:r>
      <w:r>
        <w:rPr>
          <w:noProof/>
          <w:lang w:val="en-GB" w:eastAsia="en-GB"/>
        </w:rPr>
        <w:drawing>
          <wp:inline distT="0" distB="0" distL="0" distR="0">
            <wp:extent cx="3694430" cy="2328545"/>
            <wp:effectExtent l="0" t="0" r="1270" b="0"/>
            <wp:docPr id="3" name="Picture 3" descr="Cap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pture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94430" cy="2328545"/>
                    </a:xfrm>
                    <a:prstGeom prst="rect">
                      <a:avLst/>
                    </a:prstGeom>
                    <a:noFill/>
                    <a:ln>
                      <a:noFill/>
                    </a:ln>
                  </pic:spPr>
                </pic:pic>
              </a:graphicData>
            </a:graphic>
          </wp:inline>
        </w:drawing>
      </w:r>
    </w:p>
    <w:p w:rsidR="00B849E9" w:rsidRPr="00F91D0F" w:rsidRDefault="00B849E9" w:rsidP="00B849E9">
      <w:pPr>
        <w:pStyle w:val="Caption"/>
        <w:jc w:val="both"/>
        <w:rPr>
          <w:i w:val="0"/>
        </w:rPr>
      </w:pPr>
      <w:r>
        <w:t xml:space="preserve">                                      Figure </w:t>
      </w:r>
      <w:r>
        <w:rPr>
          <w:noProof/>
        </w:rPr>
        <w:fldChar w:fldCharType="begin"/>
      </w:r>
      <w:r>
        <w:rPr>
          <w:noProof/>
        </w:rPr>
        <w:instrText xml:space="preserve"> SEQ Figure \* ARABIC </w:instrText>
      </w:r>
      <w:r>
        <w:rPr>
          <w:noProof/>
        </w:rPr>
        <w:fldChar w:fldCharType="separate"/>
      </w:r>
      <w:r w:rsidR="00507EA9">
        <w:rPr>
          <w:noProof/>
        </w:rPr>
        <w:t>4</w:t>
      </w:r>
      <w:r>
        <w:rPr>
          <w:noProof/>
        </w:rPr>
        <w:fldChar w:fldCharType="end"/>
      </w:r>
      <w:r>
        <w:t xml:space="preserve"> The basic concept of QAM    </w:t>
      </w:r>
    </w:p>
    <w:p w:rsidR="00B849E9" w:rsidRPr="00F91D0F" w:rsidRDefault="00B849E9" w:rsidP="00B849E9">
      <w:pPr>
        <w:jc w:val="both"/>
      </w:pPr>
      <w:r>
        <w:t xml:space="preserve">                                                    </w:t>
      </w:r>
    </w:p>
    <w:p w:rsidR="00B849E9" w:rsidRDefault="00B849E9" w:rsidP="00B849E9">
      <w:pPr>
        <w:jc w:val="both"/>
      </w:pPr>
      <w:r>
        <w:t>Normally, for the purpose of transmission the two modulated carriers are added together at the source. But at the destination, the data is extracted from each other and the carriers are separated. And once, this process took place the data is added together again into the source modulating information</w:t>
      </w:r>
      <w:r w:rsidR="00E61A6D">
        <w:fldChar w:fldCharType="begin" w:fldLock="1"/>
      </w:r>
      <w:r w:rsidR="00E61A6D">
        <w:instrText>ADDIN CSL_CITATION {"citationItems":[{"id":"ITEM-1","itemData":{"id":"ITEM-1","issued":{"date-parts":[["0"]]},"title":"Module 2 Data Communication Fundamentals","type":"report"},"uris":["http://www.mendeley.com/documents/?uuid=1a1a87b5-5b7d-345e-aeed-94c60c4d2e1d"]}],"mendeley":{"formattedCitation":"[17]","plainTextFormattedCitation":"[17]","previouslyFormattedCitation":"[17]"},"properties":{"noteIndex":0},"schema":"https://github.com/citation-style-language/schema/raw/master/csl-citation.json"}</w:instrText>
      </w:r>
      <w:r w:rsidR="00E61A6D">
        <w:fldChar w:fldCharType="separate"/>
      </w:r>
      <w:r w:rsidR="00E61A6D" w:rsidRPr="00E61A6D">
        <w:rPr>
          <w:noProof/>
        </w:rPr>
        <w:t>[17]</w:t>
      </w:r>
      <w:r w:rsidR="00E61A6D">
        <w:fldChar w:fldCharType="end"/>
      </w:r>
      <w:r>
        <w:t xml:space="preserve">. </w:t>
      </w:r>
    </w:p>
    <w:p w:rsidR="00B849E9" w:rsidRDefault="00B849E9" w:rsidP="00B849E9">
      <w:pPr>
        <w:jc w:val="both"/>
      </w:pPr>
    </w:p>
    <w:p w:rsidR="00B849E9" w:rsidRDefault="00B849E9" w:rsidP="00B849E9">
      <w:pPr>
        <w:jc w:val="both"/>
      </w:pPr>
      <w:r>
        <w:t>QAM may exist in either digital format or</w:t>
      </w:r>
      <w:r w:rsidRPr="00B3672E">
        <w:t xml:space="preserve"> </w:t>
      </w:r>
      <w:r>
        <w:t xml:space="preserve">analog format. The analogue format of QAM is mainly used to permit several analogue signals to be transmitted on a single carrier. Whereas the Digital QAM is capable of carrying higher amount of data rate as compared to the other amplitude and phase modulated techniques when they are utilized in a radio communication for the purpose of digital data </w:t>
      </w:r>
      <w:r w:rsidR="00E61A6D">
        <w:t>transmission. Moreover</w:t>
      </w:r>
      <w:r>
        <w:t>, due to its efficiency in power and bandwidth QAM has been commonly used in adaptive modulation</w:t>
      </w:r>
      <w:r>
        <w:fldChar w:fldCharType="begin" w:fldLock="1"/>
      </w:r>
      <w:r w:rsidR="00E61A6D">
        <w:instrText>ADDIN CSL_CITATION {"citationItems":[{"id":"ITEM-1","itemData":{"DOI":"10.1109/LISAT.2013.6578237","ISBN":"978-1-4673-6245-0","author":[{"dropping-particle":"","family":"Youssef","given":"Tamer","non-dropping-particle":"","parse-names":false,"suffix":""},{"dropping-particle":"","family":"Abdelfattah","given":"Eman","non-dropping-particle":"","parse-names":false,"suffix":""}],"container-title":"2013 IEEE Long Island Systems, Applications and Technology Conference (LISAT)","id":"ITEM-1","issued":{"date-parts":[["2013","5"]]},"page":"1-5","publisher":"IEEE","title":"Performance evaluation of different QAM techniques using Matlab/Simulink","type":"paper-conference"},"uris":["http://www.mendeley.com/documents/?uuid=d76e7eeb-504d-38ec-9348-b8590d1eaede"]}],"mendeley":{"formattedCitation":"[18]","plainTextFormattedCitation":"[18]","previouslyFormattedCitation":"[18]"},"properties":{"noteIndex":0},"schema":"https://github.com/citation-style-language/schema/raw/master/csl-citation.json"}</w:instrText>
      </w:r>
      <w:r>
        <w:fldChar w:fldCharType="separate"/>
      </w:r>
      <w:r w:rsidR="00E61A6D" w:rsidRPr="00E61A6D">
        <w:rPr>
          <w:noProof/>
        </w:rPr>
        <w:t>[18]</w:t>
      </w:r>
      <w:r>
        <w:fldChar w:fldCharType="end"/>
      </w:r>
      <w:r>
        <w:t xml:space="preserve">. </w:t>
      </w:r>
    </w:p>
    <w:p w:rsidR="00E61A6D" w:rsidRDefault="00E61A6D" w:rsidP="00B849E9">
      <w:pPr>
        <w:jc w:val="both"/>
      </w:pPr>
    </w:p>
    <w:p w:rsidR="00B849E9" w:rsidRDefault="00B849E9" w:rsidP="00B849E9">
      <w:pPr>
        <w:jc w:val="both"/>
      </w:pPr>
      <w:r>
        <w:t xml:space="preserve">The constellation diagram below illustrates the value related with the various positions of the 16QAM signal. The diagram also provides an insight of how the continuous bit streams can be organized into fours and displayed as sequence.  </w:t>
      </w:r>
    </w:p>
    <w:p w:rsidR="00B849E9" w:rsidRDefault="00B849E9" w:rsidP="00B849E9">
      <w:pPr>
        <w:jc w:val="both"/>
      </w:pPr>
    </w:p>
    <w:p w:rsidR="00B849E9" w:rsidRDefault="00B849E9" w:rsidP="00B849E9">
      <w:pPr>
        <w:pStyle w:val="Caption"/>
        <w:jc w:val="both"/>
      </w:pPr>
      <w:r>
        <w:lastRenderedPageBreak/>
        <w:t xml:space="preserve">                      </w:t>
      </w:r>
      <w:r>
        <w:rPr>
          <w:noProof/>
          <w:lang w:eastAsia="en-GB"/>
        </w:rPr>
        <w:drawing>
          <wp:inline distT="0" distB="0" distL="0" distR="0">
            <wp:extent cx="2371090" cy="1743710"/>
            <wp:effectExtent l="0" t="0" r="0" b="8890"/>
            <wp:docPr id="1" name="Picture 1" descr="fig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ig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71090" cy="1743710"/>
                    </a:xfrm>
                    <a:prstGeom prst="rect">
                      <a:avLst/>
                    </a:prstGeom>
                    <a:noFill/>
                    <a:ln>
                      <a:noFill/>
                    </a:ln>
                  </pic:spPr>
                </pic:pic>
              </a:graphicData>
            </a:graphic>
          </wp:inline>
        </w:drawing>
      </w:r>
    </w:p>
    <w:p w:rsidR="00B849E9" w:rsidRDefault="00B849E9" w:rsidP="00B849E9">
      <w:pPr>
        <w:pStyle w:val="Caption"/>
        <w:jc w:val="both"/>
      </w:pPr>
      <w:r>
        <w:t xml:space="preserve">                     Figure </w:t>
      </w:r>
      <w:r>
        <w:rPr>
          <w:noProof/>
        </w:rPr>
        <w:fldChar w:fldCharType="begin"/>
      </w:r>
      <w:r>
        <w:rPr>
          <w:noProof/>
        </w:rPr>
        <w:instrText xml:space="preserve"> SEQ Figure \* ARABIC </w:instrText>
      </w:r>
      <w:r>
        <w:rPr>
          <w:noProof/>
        </w:rPr>
        <w:fldChar w:fldCharType="separate"/>
      </w:r>
      <w:r w:rsidR="00507EA9">
        <w:rPr>
          <w:noProof/>
        </w:rPr>
        <w:t>5</w:t>
      </w:r>
      <w:r>
        <w:rPr>
          <w:noProof/>
        </w:rPr>
        <w:fldChar w:fldCharType="end"/>
      </w:r>
      <w:r>
        <w:t xml:space="preserve"> 16 QAM constellation diagram</w:t>
      </w:r>
    </w:p>
    <w:p w:rsidR="00B849E9" w:rsidRDefault="00B849E9" w:rsidP="00B849E9">
      <w:pPr>
        <w:jc w:val="both"/>
      </w:pPr>
    </w:p>
    <w:p w:rsidR="00B849E9" w:rsidRDefault="00B849E9" w:rsidP="00B849E9">
      <w:pPr>
        <w:jc w:val="both"/>
      </w:pPr>
      <w:r>
        <w:t>The most frequently used QAM modulations are the rectangular QAM in which the constellation points are placed in a squire grid. The number of bits per symbol can be (4,5,6, 7….) and this may will give to 16 QAM, 32QAM, 64 QAM and so on. Usually the 16 QAM is considered as the lowest order QAM which can be encountered mainly because the two QAM is the same as BPSK and similarly the four QAM is the same as the QPSK</w:t>
      </w:r>
      <w:r w:rsidR="00027A74">
        <w:fldChar w:fldCharType="begin" w:fldLock="1"/>
      </w:r>
      <w:r w:rsidR="00027A74">
        <w:instrText>ADDIN CSL_CITATION {"citationItems":[{"id":"ITEM-1","itemData":{"URL":"https://www.electronics-notes.com/articles/radio/modulation/quadrature-amplitude-modulation-types-8qam-16qam-32qam-64qam-128qam-256qam.php","accessed":{"date-parts":[["2019","5","20"]]},"author":[{"dropping-particle":"","family":"Incorporate Radio-Electronics.com","given":"","non-dropping-particle":"","parse-names":false,"suffix":""}],"id":"ITEM-1","issued":{"date-parts":[["0"]]},"title":"QAM Formats: 8QAM, 16QAM, 32QAM, 64QAM, 128QAM, 256QAM, Types | Electronics Notes","type":"webpage"},"uris":["http://www.mendeley.com/documents/?uuid=6cb15344-708e-3fa6-bf9d-97a6eff762d8"]}],"mendeley":{"formattedCitation":"[19]","plainTextFormattedCitation":"[19]","previouslyFormattedCitation":"[19]"},"properties":{"noteIndex":0},"schema":"https://github.com/citation-style-language/schema/raw/master/csl-citation.json"}</w:instrText>
      </w:r>
      <w:r w:rsidR="00027A74">
        <w:fldChar w:fldCharType="separate"/>
      </w:r>
      <w:r w:rsidR="00027A74" w:rsidRPr="00027A74">
        <w:rPr>
          <w:noProof/>
        </w:rPr>
        <w:t>[19]</w:t>
      </w:r>
      <w:r w:rsidR="00027A74">
        <w:fldChar w:fldCharType="end"/>
      </w:r>
      <w:r>
        <w:t>.</w:t>
      </w:r>
    </w:p>
    <w:p w:rsidR="00B849E9" w:rsidRDefault="00B849E9" w:rsidP="00B849E9">
      <w:pPr>
        <w:jc w:val="both"/>
      </w:pPr>
      <w:r>
        <w:t xml:space="preserve">QAM plays a great role in elevating the efficiency of transmission for the communication system (especially the radio). This is possible because it permits the transfer more bits per symbol and by varying both the phase as well as the amplitude.  </w:t>
      </w:r>
    </w:p>
    <w:p w:rsidR="00B849E9" w:rsidRDefault="00B849E9" w:rsidP="00B849E9">
      <w:pPr>
        <w:jc w:val="both"/>
      </w:pPr>
      <w:r>
        <w:t>However, the more symbols within the constellation diagram are positioned closer to each other the more the</w:t>
      </w:r>
      <w:r w:rsidRPr="00FE6D38">
        <w:t xml:space="preserve"> </w:t>
      </w:r>
      <w:r>
        <w:t xml:space="preserve">QAM become prone to noise and this is mainly because less level of noise is required to move the signal to various points. </w:t>
      </w:r>
    </w:p>
    <w:p w:rsidR="00B849E9" w:rsidRDefault="00B849E9" w:rsidP="00B849E9">
      <w:pPr>
        <w:jc w:val="both"/>
      </w:pPr>
      <w:r>
        <w:t>Moreover, QAM is less suitable for the mobile applications mainly because utilizing a QAM which encompasses an amplitude needs to have liner amplifiers. However, linear amplifiers are inefficient, and they consume more energy.</w:t>
      </w:r>
    </w:p>
    <w:p w:rsidR="00B849E9" w:rsidRDefault="00B849E9" w:rsidP="00B849E9">
      <w:pPr>
        <w:jc w:val="both"/>
      </w:pPr>
      <w:r>
        <w:t>Last but not list, in order to obtain a higher data rate in QAM different combinations of phase and amplitude are utilized. However, alteration in amplitude are sensitive to noise and always the number of phase shifts utilized by a QAM are greater than those of the amplitude shift.</w:t>
      </w:r>
    </w:p>
    <w:p w:rsidR="00B849E9" w:rsidRDefault="00B849E9" w:rsidP="00B849E9">
      <w:pPr>
        <w:pStyle w:val="Heading1"/>
        <w:jc w:val="both"/>
      </w:pPr>
      <w:r>
        <w:t>Comparison of the BPSK, QPSK and QAM</w:t>
      </w:r>
    </w:p>
    <w:p w:rsidR="00B849E9" w:rsidRPr="000C2050" w:rsidRDefault="00B849E9" w:rsidP="00B849E9">
      <w:pPr>
        <w:jc w:val="both"/>
      </w:pPr>
      <w:r>
        <w:t xml:space="preserve">When the three modulation techniques are compared based on their data transmission rate it has been discovered that the BPSK is capable of transmitting one bit per symbol and the QPSK can transmit two </w:t>
      </w:r>
      <w:r>
        <w:lastRenderedPageBreak/>
        <w:t>bits per symbol but the QAM is capable of transmitting more than four bit per symbol. Hence, QAM has the height data rate followed by the QPSK.</w:t>
      </w:r>
    </w:p>
    <w:p w:rsidR="00B849E9" w:rsidRDefault="00B849E9" w:rsidP="00B849E9">
      <w:pPr>
        <w:jc w:val="both"/>
      </w:pPr>
      <w:r>
        <w:t xml:space="preserve"> On the bases of noise susceptibility, the QAM found to be more susceptible to noise comparing to the BPSK and QPSK. BPSK on the other hand is less susceptible to noise due the factors mentioned above.</w:t>
      </w:r>
    </w:p>
    <w:p w:rsidR="00B849E9" w:rsidRDefault="00B849E9" w:rsidP="00B849E9">
      <w:pPr>
        <w:jc w:val="both"/>
      </w:pPr>
      <w:r>
        <w:t>Taking complexity as a comparison factor, the QAM tends to possess more complexity relative to the BPSK and QPSK</w:t>
      </w:r>
      <w:r w:rsidR="00E2541E">
        <w:fldChar w:fldCharType="begin" w:fldLock="1"/>
      </w:r>
      <w:r w:rsidR="00027A74">
        <w:instrText>ADDIN CSL_CITATION {"citationItems":[{"id":"ITEM-1","itemData":{"DOI":"10.1109/SIITME.2011.6102730","ISBN":"9781457712753","author":[{"dropping-particle":"","family":"Popescu","given":"S. O.","non-dropping-particle":"","parse-names":false,"suffix":""},{"dropping-particle":"","family":"Gontean","given":"A. S.","non-dropping-particle":"","parse-names":false,"suffix":""}],"container-title":"2011 IEEE 17th International Symposium for Design and Technology of Electronics Packages, SIITME 2011 - Conference Proceedings","id":"ITEM-1","issued":{"date-parts":[["2011"]]},"page":"257-260","title":"Performance comparison of the BPSK and QPSK modulation techniques on FPGA","type":"paper-conference"},"uris":["http://www.mendeley.com/documents/?uuid=c39f36c9-efb6-307f-b3bc-3575524a774f"]}],"mendeley":{"formattedCitation":"[20]","plainTextFormattedCitation":"[20]","previouslyFormattedCitation":"[20]"},"properties":{"noteIndex":0},"schema":"https://github.com/citation-style-language/schema/raw/master/csl-citation.json"}</w:instrText>
      </w:r>
      <w:r w:rsidR="00E2541E">
        <w:fldChar w:fldCharType="separate"/>
      </w:r>
      <w:r w:rsidR="00027A74" w:rsidRPr="00027A74">
        <w:rPr>
          <w:noProof/>
        </w:rPr>
        <w:t>[20]</w:t>
      </w:r>
      <w:r w:rsidR="00E2541E">
        <w:fldChar w:fldCharType="end"/>
      </w:r>
      <w:r w:rsidR="00E61A6D">
        <w:fldChar w:fldCharType="begin" w:fldLock="1"/>
      </w:r>
      <w:r w:rsidR="00027A74">
        <w:instrText>ADDIN CSL_CITATION {"citationItems":[{"id":"ITEM-1","itemData":{"author":[{"dropping-particle":"","family":"D.K.Sharma1","given":"","non-dropping-particle":"","parse-names":false,"suffix":""},{"dropping-particle":"","family":"A. Mishra2 &amp; Rajiv Saxena3","given":"","non-dropping-particle":"","parse-names":false,"suffix":""},{"dropping-particle":"","family":"1Ujjain Engineering College, Ujjain","given":"MP","non-dropping-particle":"","parse-names":false,"suffix":""},{"dropping-particle":"","family":"2Madhav Institute of Technology &amp; Science, Gwalior","given":"MP","non-dropping-particle":"","parse-names":false,"suffix":""},{"dropping-particle":"","family":"3","given":"","non-dropping-particle":"","parse-names":false,"suffix":""},{"dropping-particle":"","family":"Jaypee Institute of Engineering &amp; Technology, Guna","given":"MP","non-dropping-particle":"","parse-names":false,"suffix":""}],"id":"ITEM-1","issued":{"date-parts":[["2010"]]},"title":"Anlog&amp;amp; Digital Modulation techniques: An overview","type":"report"},"uris":["http://www.mendeley.com/documents/?uuid=41aa9396-83b9-3adf-a0b1-7b0e6e929e1a"]}],"mendeley":{"formattedCitation":"[21]","plainTextFormattedCitation":"[21]","previouslyFormattedCitation":"[21]"},"properties":{"noteIndex":0},"schema":"https://github.com/citation-style-language/schema/raw/master/csl-citation.json"}</w:instrText>
      </w:r>
      <w:r w:rsidR="00E61A6D">
        <w:fldChar w:fldCharType="separate"/>
      </w:r>
      <w:r w:rsidR="00027A74" w:rsidRPr="00027A74">
        <w:rPr>
          <w:noProof/>
        </w:rPr>
        <w:t>[21]</w:t>
      </w:r>
      <w:r w:rsidR="00E61A6D">
        <w:fldChar w:fldCharType="end"/>
      </w:r>
      <w:r>
        <w:t xml:space="preserve">.    </w:t>
      </w:r>
    </w:p>
    <w:p w:rsidR="005E20B8" w:rsidRDefault="005E20B8" w:rsidP="00B849E9">
      <w:pPr>
        <w:jc w:val="both"/>
      </w:pPr>
    </w:p>
    <w:p w:rsidR="00222993" w:rsidRDefault="00B849E9" w:rsidP="00B849E9">
      <w:pPr>
        <w:jc w:val="both"/>
      </w:pPr>
      <w:r>
        <w:t xml:space="preserve">The QPSK modulation has been selected mainly because its implementation is not that much complex, and it also possesses a medium level of error rate. But most importantly, the </w:t>
      </w:r>
      <w:proofErr w:type="spellStart"/>
      <w:r>
        <w:t>NetSim</w:t>
      </w:r>
      <w:proofErr w:type="spellEnd"/>
      <w:r>
        <w:t xml:space="preserve"> simulation software especially the student version does not support the BPSK and QAM modulation techniques.</w:t>
      </w:r>
    </w:p>
    <w:p w:rsidR="00CB673C" w:rsidRDefault="00CB673C" w:rsidP="00B849E9">
      <w:pPr>
        <w:jc w:val="both"/>
      </w:pPr>
      <w:r>
        <w:t xml:space="preserve"> Simulation </w:t>
      </w:r>
      <w:r w:rsidR="00946523">
        <w:t xml:space="preserve">modeling </w:t>
      </w:r>
      <w:r>
        <w:t>plays a</w:t>
      </w:r>
      <w:r w:rsidR="007B46F0">
        <w:t xml:space="preserve"> </w:t>
      </w:r>
      <w:r w:rsidR="007530D0">
        <w:t>great</w:t>
      </w:r>
      <w:r>
        <w:t xml:space="preserve"> </w:t>
      </w:r>
      <w:r w:rsidR="00946523">
        <w:t>role in solving</w:t>
      </w:r>
      <w:r w:rsidR="007B46F0">
        <w:t xml:space="preserve"> the</w:t>
      </w:r>
      <w:r w:rsidR="00946523">
        <w:t xml:space="preserve"> actual or real-world challenges in a more efficient </w:t>
      </w:r>
      <w:r w:rsidR="008D3FDB">
        <w:t>way. Mainly because it delivers</w:t>
      </w:r>
      <w:r w:rsidR="00371EC4">
        <w:t xml:space="preserve"> an interesting methodology which is relatively simple to justify, communicate</w:t>
      </w:r>
      <w:r w:rsidR="007B46F0">
        <w:t>, analyze</w:t>
      </w:r>
      <w:r w:rsidR="00371EC4">
        <w:t xml:space="preserve"> and comprehend. It also provides useful </w:t>
      </w:r>
      <w:r w:rsidR="00A81587">
        <w:t>solution</w:t>
      </w:r>
      <w:r w:rsidR="007B46F0">
        <w:t>s</w:t>
      </w:r>
      <w:r w:rsidR="00A81587">
        <w:t xml:space="preserve"> to </w:t>
      </w:r>
      <w:r w:rsidR="00845DAF">
        <w:t xml:space="preserve">the complicated </w:t>
      </w:r>
      <w:r w:rsidR="001E0D79">
        <w:t>system. Simulation</w:t>
      </w:r>
      <w:r w:rsidR="007B46F0">
        <w:t xml:space="preserve"> also</w:t>
      </w:r>
      <w:r w:rsidR="00983140">
        <w:t xml:space="preserve"> allows the user to study the trend or behavior of the given system </w:t>
      </w:r>
      <w:r w:rsidR="007B46F0">
        <w:t>without much</w:t>
      </w:r>
      <w:r w:rsidR="00983140">
        <w:t xml:space="preserve"> effort</w:t>
      </w:r>
      <w:r w:rsidR="007B46F0">
        <w:t xml:space="preserve"> or </w:t>
      </w:r>
      <w:r w:rsidR="00983140">
        <w:t>time</w:t>
      </w:r>
      <w:r w:rsidR="007B46F0">
        <w:t xml:space="preserve"> consumption</w:t>
      </w:r>
      <w:r w:rsidR="00983140">
        <w:t xml:space="preserve"> to construct it, and yet the results remain </w:t>
      </w:r>
      <w:r w:rsidR="00F36B16">
        <w:t xml:space="preserve">generally </w:t>
      </w:r>
      <w:r w:rsidR="007B46F0">
        <w:t>accurate.</w:t>
      </w:r>
      <w:r w:rsidR="00F36B16">
        <w:t xml:space="preserve"> The simulation modeling also has a significant role in facilita</w:t>
      </w:r>
      <w:r w:rsidR="007530D0">
        <w:t>ting educational studies</w:t>
      </w:r>
      <w:r w:rsidR="00F36B16">
        <w:t xml:space="preserve"> as well as </w:t>
      </w:r>
      <w:r w:rsidR="007530D0">
        <w:t>conduction researches</w:t>
      </w:r>
      <w:r w:rsidR="00C8577E">
        <w:t xml:space="preserve"> </w:t>
      </w:r>
      <w:r w:rsidR="00C8577E">
        <w:fldChar w:fldCharType="begin" w:fldLock="1"/>
      </w:r>
      <w:r w:rsidR="00027A74">
        <w:instrText>ADDIN CSL_CITATION {"citationItems":[{"id":"ITEM-1","itemData":{"URL":"https://www.anylogic.com/use-of-simulation/","accessed":{"date-parts":[["2019","5","19"]]},"author":[{"dropping-particle":"","family":"The AnyLogic Company","given":"","non-dropping-particle":"","parse-names":false,"suffix":""}],"id":"ITEM-1","issued":{"date-parts":[["2001"]]},"title":"AnyLogic Simulation Software","type":"webpage"},"uris":["http://www.mendeley.com/documents/?uuid=d380bf21-4d23-3903-8890-58cde22f6825"]}],"mendeley":{"formattedCitation":"[22]","plainTextFormattedCitation":"[22]","previouslyFormattedCitation":"[22]"},"properties":{"noteIndex":0},"schema":"https://github.com/citation-style-language/schema/raw/master/csl-citation.json"}</w:instrText>
      </w:r>
      <w:r w:rsidR="00C8577E">
        <w:fldChar w:fldCharType="separate"/>
      </w:r>
      <w:r w:rsidR="00027A74" w:rsidRPr="00027A74">
        <w:rPr>
          <w:noProof/>
        </w:rPr>
        <w:t>[22]</w:t>
      </w:r>
      <w:r w:rsidR="00C8577E">
        <w:fldChar w:fldCharType="end"/>
      </w:r>
      <w:r w:rsidR="007F6B0A">
        <w:t>.</w:t>
      </w:r>
      <w:r w:rsidR="007530D0">
        <w:t xml:space="preserve"> They can be also used with scientific </w:t>
      </w:r>
      <w:r w:rsidR="00692E49">
        <w:t>modeling of</w:t>
      </w:r>
      <w:r w:rsidR="007530D0">
        <w:t xml:space="preserve"> </w:t>
      </w:r>
      <w:r w:rsidR="00692E49">
        <w:t>human being</w:t>
      </w:r>
      <w:r w:rsidR="007530D0">
        <w:t xml:space="preserve"> systems to obtain an understanding about their function</w:t>
      </w:r>
      <w:r w:rsidR="004B71B6">
        <w:t>ing</w:t>
      </w:r>
      <w:r w:rsidR="00C8577E">
        <w:t>.</w:t>
      </w:r>
      <w:r w:rsidR="005E2491">
        <w:t xml:space="preserve"> Some examples of the use of simulation in a network are, </w:t>
      </w:r>
      <w:r w:rsidR="00C8577E">
        <w:t>t</w:t>
      </w:r>
      <w:r w:rsidR="005E2491">
        <w:t>he simulation can be</w:t>
      </w:r>
      <w:r w:rsidR="00C8577E">
        <w:t xml:space="preserve"> used to test the bit error </w:t>
      </w:r>
      <w:r w:rsidR="005E2491">
        <w:t>rate, throughput and many other factors, of the given network design. It is also can be used to</w:t>
      </w:r>
      <w:r w:rsidR="000868C8">
        <w:t xml:space="preserve"> simulate and test the connectivity or pinging of the given network design</w:t>
      </w:r>
      <w:r w:rsidR="00027A74">
        <w:fldChar w:fldCharType="begin" w:fldLock="1"/>
      </w:r>
      <w:r w:rsidR="00810F55">
        <w:instrText xml:space="preserve">ADDIN CSL_CITATION {"citationItems":[{"id":"ITEM-1","itemData":{"DOI":"10.1109/JLT.2016.2535408","ISSN":"07338724","abstract":"Fiber nonlinearity distortion limits the achievable transmission distance and channel capacity of optical transmission systems. In this paper, we demonstrate an experiment of 1400-km standard single mode fiber transmission of 11 </w:instrText>
      </w:r>
      <w:r w:rsidR="00810F55">
        <w:rPr>
          <w:rFonts w:ascii="Tahoma" w:hAnsi="Tahoma" w:cs="Tahoma"/>
        </w:rPr>
        <w:instrText>�</w:instrText>
      </w:r>
      <w:r w:rsidR="00810F55">
        <w:instrText xml:space="preserve"> 32 Gbaud 16-ary quadrature amplitude modulation signals with an emphasis on nonlinearity mitigation. Based on the first-order perturbation theory, we present the nonlinearity mitigation principle of the conjugate data repetition (CDR) scheme in a polarization division multiplexed wavelength division multiplexed scenario. Then, we apply several nonlinearity mitigation methods such as CDR, phase-conjugated twin waves (PCTW), digital back propagation (DBP), and the recursive least-squares (RLS) algorithm based filtering to the experiment, respectively. Optical Kerr effects of self-phase modulation, intra- and interchannel cross-phase modulation are considered. The experimental results show that CDR demonstrates similar performance to PCTW. By introducing the CDR scheme, the average bit error rate is reduced from 1.92 </w:instrText>
      </w:r>
      <w:r w:rsidR="00810F55">
        <w:rPr>
          <w:rFonts w:ascii="Tahoma" w:hAnsi="Tahoma" w:cs="Tahoma"/>
        </w:rPr>
        <w:instrText>�</w:instrText>
      </w:r>
      <w:r w:rsidR="00810F55">
        <w:instrText xml:space="preserve"> 10-2 to 1.76 </w:instrText>
      </w:r>
      <w:r w:rsidR="00810F55">
        <w:rPr>
          <w:rFonts w:ascii="Tahoma" w:hAnsi="Tahoma" w:cs="Tahoma"/>
        </w:rPr>
        <w:instrText>�</w:instrText>
      </w:r>
      <w:r w:rsidR="00810F55">
        <w:instrText xml:space="preserve"> 10-3 at the cost of halving the data rate. This corresponds to 3.2-dB Q2 factor promotion, including 1.5 dB improvement in nonlinearity mitigation. In contrast, 1.0-dB Q2 factor promotion is achieved by employing RLS-based filtering and DBP together without sacrificing the data rate.","author":[{"dropping-particle":"","family":"Zheng","given":"Zhennan","non-dropping-particle":"","parse-names":false,"suffix":""},{"dropping-particle":"","family":"Lv","given":"Xin","non-dropping-particle":"","parse-names":false,"suffix":""},{"dropping-particle":"","family":"Zhang","given":"Fan","non-dropping-particle":"","parse-names":false,"suffix":""},{"dropping-particle":"","family":"Wang","given":"Dan","non-dropping-particle":"","parse-names":false,"suffix":""},{"dropping-particle":"","family":"Sun","given":"Erkun","non-dropping-particle":"","parse-names":false,"suffix":""},{"dropping-particle":"","family":"Zhu","given":"Yixiao","non-dropping-particle":"","parse-names":false,"suffix":""},{"dropping-particle":"","family":"Zou","given":"Kaiheng","non-dropping-particle":"","parse-names":false,"suffix":""},{"dropping-particle":"","family":"Chen","given":"Zhangyuan","non-dropping-particle":"","parse-names":false,"suffix":""}],"container-title":"Journal of Lightwave Technology","id":"ITEM-1","issue":"9","issued":{"date-parts":[["2016","5","1"]]},"page":"2182-2187","title":"Fiber Nonlinearity Mitigation in 32-Gbaud 16QAM Nyquist-WDM Systems","type":"article-journal","volume":"34"},"uris":["http://www.mendeley.com/documents/?uuid=07ec3d7a-dc01-324e-a292-52de1e75d263"]}],"mendeley":{"formattedCitation":"[23]","plainTextFormattedCitation":"[23]","previouslyFormattedCitation":"[23]"},"properties":{"noteIndex":0},"schema":"https://github.com/citation-style-language/schema/raw/master/csl-citation.json"}</w:instrText>
      </w:r>
      <w:r w:rsidR="00027A74">
        <w:fldChar w:fldCharType="separate"/>
      </w:r>
      <w:r w:rsidR="00027A74" w:rsidRPr="00027A74">
        <w:rPr>
          <w:noProof/>
        </w:rPr>
        <w:t>[23]</w:t>
      </w:r>
      <w:r w:rsidR="00027A74">
        <w:fldChar w:fldCharType="end"/>
      </w:r>
      <w:r w:rsidR="000868C8">
        <w:t>.</w:t>
      </w:r>
      <w:r w:rsidR="005E2491">
        <w:t xml:space="preserve">  </w:t>
      </w:r>
    </w:p>
    <w:p w:rsidR="00273F69" w:rsidRDefault="00692E49" w:rsidP="00B849E9">
      <w:pPr>
        <w:jc w:val="both"/>
      </w:pPr>
      <w:r>
        <w:t xml:space="preserve"> Although, simulation is very helpful in enabling </w:t>
      </w:r>
      <w:r w:rsidR="007615A1">
        <w:t>the user</w:t>
      </w:r>
      <w:r>
        <w:t xml:space="preserve"> in finding solutions many questions, anticipating a solution during uncertainty, utilizing few data</w:t>
      </w:r>
      <w:r w:rsidR="007615A1">
        <w:t xml:space="preserve"> to produce a model, utilizes creative approach and decreases the costs.</w:t>
      </w:r>
      <w:r w:rsidR="00273F69">
        <w:t xml:space="preserve"> On the other hand </w:t>
      </w:r>
    </w:p>
    <w:p w:rsidR="00692E49" w:rsidRDefault="00273F69" w:rsidP="00B849E9">
      <w:pPr>
        <w:jc w:val="both"/>
      </w:pPr>
      <w:r>
        <w:t xml:space="preserve">it is also requiring sound theories, difficult to validate, highly </w:t>
      </w:r>
      <w:r w:rsidR="006B2AE4">
        <w:t xml:space="preserve">skeptical and may also </w:t>
      </w:r>
      <w:r w:rsidR="007024C7">
        <w:t>involves</w:t>
      </w:r>
      <w:r w:rsidR="006B2AE4">
        <w:t xml:space="preserve"> political </w:t>
      </w:r>
      <w:r w:rsidR="007024C7">
        <w:t>inferences</w:t>
      </w:r>
      <w:r w:rsidR="00944306">
        <w:fldChar w:fldCharType="begin" w:fldLock="1"/>
      </w:r>
      <w:r w:rsidR="00810F55">
        <w:instrText>ADDIN CSL_CITATION {"citationItems":[{"id":"ITEM-1","itemData":{"URL":"https://concentricmarket.com/blog/advantages-and-disadvantages-of-simulation","accessed":{"date-parts":[["2019","5","19"]]},"author":[{"dropping-particle":"","family":"Duzevik","given":"Dejan","non-dropping-particle":"","parse-names":false,"suffix":""}],"container-title":"1","id":"ITEM-1","issued":{"date-parts":[["2017"]]},"title":"Advantages and Disadvantages of Simulation","type":"webpage"},"uris":["http://www.mendeley.com/documents/?uuid=ab421cd2-feaa-3059-9f1a-2918d1371d40"]}],"mendeley":{"formattedCitation":"[24]","plainTextFormattedCitation":"[24]","previouslyFormattedCitation":"[24]"},"properties":{"noteIndex":0},"schema":"https://github.com/citation-style-language/schema/raw/master/csl-citation.json"}</w:instrText>
      </w:r>
      <w:r w:rsidR="00944306">
        <w:fldChar w:fldCharType="separate"/>
      </w:r>
      <w:r w:rsidR="00027A74" w:rsidRPr="00027A74">
        <w:rPr>
          <w:noProof/>
        </w:rPr>
        <w:t>[24]</w:t>
      </w:r>
      <w:r w:rsidR="00944306">
        <w:fldChar w:fldCharType="end"/>
      </w:r>
      <w:r w:rsidR="006B2AE4">
        <w:t>.</w:t>
      </w:r>
    </w:p>
    <w:p w:rsidR="00B849E9" w:rsidRPr="00222993" w:rsidRDefault="00AA3FC0" w:rsidP="00222993">
      <w:pPr>
        <w:pStyle w:val="Heading2"/>
      </w:pPr>
      <w:r>
        <w:t xml:space="preserve"> E</w:t>
      </w:r>
      <w:r w:rsidR="00222993" w:rsidRPr="00222993">
        <w:t xml:space="preserve">xperiment </w:t>
      </w:r>
    </w:p>
    <w:p w:rsidR="00274AF9" w:rsidRDefault="00AE77DC" w:rsidP="00B849E9">
      <w:pPr>
        <w:jc w:val="both"/>
      </w:pPr>
      <w:r>
        <w:t xml:space="preserve">The QPSK was modulated </w:t>
      </w:r>
      <w:r w:rsidR="0024511E">
        <w:t>using the</w:t>
      </w:r>
      <w:r>
        <w:t xml:space="preserve"> Matlab pre built blocks. As it can</w:t>
      </w:r>
      <w:r w:rsidR="0024511E">
        <w:t xml:space="preserve"> be</w:t>
      </w:r>
      <w:r w:rsidR="003D75C8">
        <w:t xml:space="preserve"> seen below.</w:t>
      </w:r>
    </w:p>
    <w:p w:rsidR="00AE77DC" w:rsidRDefault="00AE77DC" w:rsidP="00B849E9">
      <w:pPr>
        <w:jc w:val="both"/>
      </w:pPr>
    </w:p>
    <w:p w:rsidR="0076586C" w:rsidRDefault="007A0DC3" w:rsidP="0076586C">
      <w:pPr>
        <w:keepNext/>
        <w:jc w:val="both"/>
      </w:pPr>
      <w:r>
        <w:t xml:space="preserve"> </w:t>
      </w:r>
      <w:r w:rsidR="00047CC2">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33.75pt;height:133.85pt">
            <v:imagedata r:id="rId13" o:title="Capture09"/>
          </v:shape>
        </w:pict>
      </w:r>
    </w:p>
    <w:p w:rsidR="00C415BB" w:rsidRDefault="00C415BB" w:rsidP="0076586C">
      <w:pPr>
        <w:keepNext/>
        <w:jc w:val="both"/>
      </w:pPr>
    </w:p>
    <w:p w:rsidR="00C415BB" w:rsidRDefault="0076586C" w:rsidP="00C415BB">
      <w:pPr>
        <w:pStyle w:val="Caption"/>
      </w:pPr>
      <w:r>
        <w:t xml:space="preserve">Figure </w:t>
      </w:r>
      <w:r>
        <w:fldChar w:fldCharType="begin"/>
      </w:r>
      <w:r>
        <w:instrText xml:space="preserve"> SEQ Figure \* ARABIC </w:instrText>
      </w:r>
      <w:r>
        <w:fldChar w:fldCharType="separate"/>
      </w:r>
      <w:r w:rsidR="00507EA9">
        <w:rPr>
          <w:noProof/>
        </w:rPr>
        <w:t>6</w:t>
      </w:r>
      <w:r>
        <w:fldChar w:fldCharType="end"/>
      </w:r>
      <w:r>
        <w:t xml:space="preserve"> QPSK simulation model</w:t>
      </w:r>
    </w:p>
    <w:p w:rsidR="00C415BB" w:rsidRDefault="003D75C8" w:rsidP="00C415BB">
      <w:pPr>
        <w:rPr>
          <w:lang w:val="en-GB"/>
        </w:rPr>
      </w:pPr>
      <w:r>
        <w:rPr>
          <w:lang w:val="en-GB"/>
        </w:rPr>
        <w:t xml:space="preserve"> The random integer block is </w:t>
      </w:r>
      <w:r w:rsidR="005F0D9F">
        <w:rPr>
          <w:lang w:val="en-GB"/>
        </w:rPr>
        <w:t>designed to</w:t>
      </w:r>
      <w:r>
        <w:rPr>
          <w:lang w:val="en-GB"/>
        </w:rPr>
        <w:t xml:space="preserve"> genera</w:t>
      </w:r>
      <w:r w:rsidR="005F0D9F">
        <w:rPr>
          <w:lang w:val="en-GB"/>
        </w:rPr>
        <w:t>te random integers to be input</w:t>
      </w:r>
      <w:r>
        <w:rPr>
          <w:lang w:val="en-GB"/>
        </w:rPr>
        <w:t xml:space="preserve"> into </w:t>
      </w:r>
      <w:r w:rsidR="005F0D9F">
        <w:rPr>
          <w:lang w:val="en-GB"/>
        </w:rPr>
        <w:t>the QPSK</w:t>
      </w:r>
      <w:r>
        <w:rPr>
          <w:lang w:val="en-GB"/>
        </w:rPr>
        <w:t xml:space="preserve"> modulator.</w:t>
      </w:r>
      <w:r w:rsidR="00357B0B">
        <w:rPr>
          <w:lang w:val="en-GB"/>
        </w:rPr>
        <w:t xml:space="preserve"> The QPSK modulator block in turn modulates the QPSK and send it to the channel.</w:t>
      </w:r>
      <w:r w:rsidR="00C958B7">
        <w:rPr>
          <w:lang w:val="en-GB"/>
        </w:rPr>
        <w:t xml:space="preserve"> The Additive White Gaussian Noise (AWGN) block is used to simulates noise and </w:t>
      </w:r>
      <w:r w:rsidR="00B150B4">
        <w:rPr>
          <w:lang w:val="en-GB"/>
        </w:rPr>
        <w:t>add any noise that might occur to the system.</w:t>
      </w:r>
      <w:r w:rsidR="00C958B7">
        <w:rPr>
          <w:lang w:val="en-GB"/>
        </w:rPr>
        <w:t xml:space="preserve"> </w:t>
      </w:r>
      <w:r w:rsidR="00ED58EC">
        <w:rPr>
          <w:lang w:val="en-GB"/>
        </w:rPr>
        <w:t xml:space="preserve">The QPSK demodulator designed to gain the original signals from the modulated form </w:t>
      </w:r>
      <w:r w:rsidR="00CD4F7D">
        <w:rPr>
          <w:lang w:val="en-GB"/>
        </w:rPr>
        <w:t xml:space="preserve">of </w:t>
      </w:r>
      <w:r w:rsidR="00ED58EC">
        <w:rPr>
          <w:lang w:val="en-GB"/>
        </w:rPr>
        <w:t>the signal.</w:t>
      </w:r>
      <w:r w:rsidR="00FF0087">
        <w:rPr>
          <w:lang w:val="en-GB"/>
        </w:rPr>
        <w:t xml:space="preserve"> The Error rate calculation block is used to </w:t>
      </w:r>
      <w:r w:rsidR="00797EB5">
        <w:rPr>
          <w:lang w:val="en-GB"/>
        </w:rPr>
        <w:t xml:space="preserve">compare and the original input integer and the modulated integer and calculates the </w:t>
      </w:r>
      <w:r w:rsidR="006C4098">
        <w:rPr>
          <w:lang w:val="en-GB"/>
        </w:rPr>
        <w:t xml:space="preserve">amount of </w:t>
      </w:r>
      <w:r w:rsidR="00FF0087">
        <w:rPr>
          <w:lang w:val="en-GB"/>
        </w:rPr>
        <w:t>error</w:t>
      </w:r>
      <w:r w:rsidR="00797EB5">
        <w:rPr>
          <w:lang w:val="en-GB"/>
        </w:rPr>
        <w:t>.</w:t>
      </w:r>
      <w:r w:rsidR="00FF0087">
        <w:rPr>
          <w:lang w:val="en-GB"/>
        </w:rPr>
        <w:t xml:space="preserve"> </w:t>
      </w:r>
      <w:r w:rsidR="006C4098">
        <w:rPr>
          <w:lang w:val="en-GB"/>
        </w:rPr>
        <w:t>While the display block displays the errors.</w:t>
      </w:r>
    </w:p>
    <w:p w:rsidR="000176A8" w:rsidRDefault="000176A8" w:rsidP="00C415BB">
      <w:pPr>
        <w:rPr>
          <w:lang w:val="en-GB"/>
        </w:rPr>
      </w:pPr>
    </w:p>
    <w:p w:rsidR="000176A8" w:rsidRDefault="000176A8" w:rsidP="00C415BB">
      <w:pPr>
        <w:rPr>
          <w:lang w:val="en-GB"/>
        </w:rPr>
      </w:pPr>
    </w:p>
    <w:p w:rsidR="000176A8" w:rsidRDefault="000176A8" w:rsidP="00C415BB">
      <w:pPr>
        <w:rPr>
          <w:lang w:val="en-GB"/>
        </w:rPr>
      </w:pPr>
    </w:p>
    <w:p w:rsidR="000176A8" w:rsidRDefault="000176A8" w:rsidP="00C415BB">
      <w:pPr>
        <w:rPr>
          <w:lang w:val="en-GB"/>
        </w:rPr>
      </w:pPr>
    </w:p>
    <w:p w:rsidR="000176A8" w:rsidRDefault="000176A8" w:rsidP="00C415BB">
      <w:pPr>
        <w:rPr>
          <w:lang w:val="en-GB"/>
        </w:rPr>
      </w:pPr>
    </w:p>
    <w:p w:rsidR="00FF0087" w:rsidRDefault="00FF0087" w:rsidP="00C415BB">
      <w:pPr>
        <w:rPr>
          <w:lang w:val="en-GB"/>
        </w:rPr>
      </w:pPr>
    </w:p>
    <w:p w:rsidR="00FF0087" w:rsidRDefault="00FF0087" w:rsidP="00C415BB">
      <w:pPr>
        <w:rPr>
          <w:lang w:val="en-GB"/>
        </w:rPr>
      </w:pPr>
    </w:p>
    <w:p w:rsidR="000C2793" w:rsidRDefault="000C2793" w:rsidP="00C415BB">
      <w:pPr>
        <w:rPr>
          <w:lang w:val="en-GB"/>
        </w:rPr>
      </w:pPr>
      <w:r>
        <w:rPr>
          <w:lang w:val="en-GB"/>
        </w:rPr>
        <w:t xml:space="preserve">  As it can be seen in the diagram below after modulating the QPSK the following constellation diagram was obtained. This diagram shows the fourth phase of the constellation.</w:t>
      </w:r>
    </w:p>
    <w:p w:rsidR="000C2793" w:rsidRDefault="000C2793" w:rsidP="00C415BB">
      <w:pPr>
        <w:rPr>
          <w:lang w:val="en-GB"/>
        </w:rPr>
      </w:pPr>
    </w:p>
    <w:p w:rsidR="000C2793" w:rsidRDefault="00047CC2" w:rsidP="000231DF">
      <w:pPr>
        <w:pStyle w:val="Caption"/>
      </w:pPr>
      <w:r>
        <w:lastRenderedPageBreak/>
        <w:pict>
          <v:shape id="_x0000_i1026" type="#_x0000_t75" style="width:251.5pt;height:217pt">
            <v:imagedata r:id="rId14" o:title="Capture223"/>
          </v:shape>
        </w:pict>
      </w:r>
      <w:r w:rsidR="000231DF">
        <w:t xml:space="preserve">Figure </w:t>
      </w:r>
      <w:r w:rsidR="000231DF">
        <w:fldChar w:fldCharType="begin"/>
      </w:r>
      <w:r w:rsidR="000231DF">
        <w:instrText xml:space="preserve"> SEQ Figure \* ARABIC </w:instrText>
      </w:r>
      <w:r w:rsidR="000231DF">
        <w:fldChar w:fldCharType="separate"/>
      </w:r>
      <w:r w:rsidR="00507EA9">
        <w:rPr>
          <w:noProof/>
        </w:rPr>
        <w:t>7</w:t>
      </w:r>
      <w:r w:rsidR="000231DF">
        <w:fldChar w:fldCharType="end"/>
      </w:r>
      <w:r w:rsidR="000231DF">
        <w:t xml:space="preserve"> constellation diagram</w:t>
      </w:r>
    </w:p>
    <w:p w:rsidR="009B0F39" w:rsidRDefault="009B0F39" w:rsidP="00C415BB">
      <w:pPr>
        <w:rPr>
          <w:lang w:val="en-GB"/>
        </w:rPr>
      </w:pPr>
      <w:r>
        <w:rPr>
          <w:lang w:val="en-GB"/>
        </w:rPr>
        <w:t xml:space="preserve"> </w:t>
      </w:r>
    </w:p>
    <w:p w:rsidR="009B0F39" w:rsidRDefault="009B0F39" w:rsidP="00AB7D26">
      <w:pPr>
        <w:pStyle w:val="Heading2"/>
        <w:rPr>
          <w:lang w:val="en-GB"/>
        </w:rPr>
      </w:pPr>
      <w:r>
        <w:rPr>
          <w:lang w:val="en-GB"/>
        </w:rPr>
        <w:t>Evaluating the BER and SNR</w:t>
      </w:r>
    </w:p>
    <w:p w:rsidR="009B0F39" w:rsidRDefault="00AB7D26" w:rsidP="00C415BB">
      <w:pPr>
        <w:rPr>
          <w:lang w:val="en-GB"/>
        </w:rPr>
      </w:pPr>
      <w:r>
        <w:rPr>
          <w:lang w:val="en-GB"/>
        </w:rPr>
        <w:t>When th</w:t>
      </w:r>
      <w:r w:rsidR="00906388">
        <w:rPr>
          <w:lang w:val="en-GB"/>
        </w:rPr>
        <w:t xml:space="preserve">e SNR </w:t>
      </w:r>
      <w:r w:rsidR="00982C27">
        <w:rPr>
          <w:lang w:val="en-GB"/>
        </w:rPr>
        <w:t>are set to 6dB</w:t>
      </w:r>
      <w:r w:rsidR="00906388">
        <w:rPr>
          <w:lang w:val="en-GB"/>
        </w:rPr>
        <w:t xml:space="preserve"> then only two </w:t>
      </w:r>
      <w:r>
        <w:rPr>
          <w:lang w:val="en-GB"/>
        </w:rPr>
        <w:t>errors</w:t>
      </w:r>
      <w:r w:rsidR="00906388">
        <w:rPr>
          <w:lang w:val="en-GB"/>
        </w:rPr>
        <w:t xml:space="preserve"> packets were generated per 1000. See the diagram below.</w:t>
      </w:r>
    </w:p>
    <w:p w:rsidR="002B5907" w:rsidRDefault="00047CC2" w:rsidP="002B5907">
      <w:pPr>
        <w:pStyle w:val="Caption"/>
      </w:pPr>
      <w:r>
        <w:pict>
          <v:shape id="_x0000_i1027" type="#_x0000_t75" style="width:252pt;height:154.15pt">
            <v:imagedata r:id="rId15" o:title="Capture ss"/>
          </v:shape>
        </w:pict>
      </w:r>
      <w:r w:rsidR="002B5907">
        <w:t xml:space="preserve">Figure </w:t>
      </w:r>
      <w:r w:rsidR="002B5907">
        <w:fldChar w:fldCharType="begin"/>
      </w:r>
      <w:r w:rsidR="002B5907">
        <w:instrText xml:space="preserve"> SEQ Figure \* ARABIC </w:instrText>
      </w:r>
      <w:r w:rsidR="002B5907">
        <w:fldChar w:fldCharType="separate"/>
      </w:r>
      <w:r w:rsidR="00507EA9">
        <w:rPr>
          <w:noProof/>
        </w:rPr>
        <w:t>8</w:t>
      </w:r>
      <w:r w:rsidR="002B5907">
        <w:fldChar w:fldCharType="end"/>
      </w:r>
      <w:r w:rsidR="002B5907">
        <w:t xml:space="preserve"> setting up the SNR</w:t>
      </w:r>
    </w:p>
    <w:p w:rsidR="002B5907" w:rsidRDefault="000231DF" w:rsidP="00C415BB">
      <w:pPr>
        <w:rPr>
          <w:lang w:val="en-GB"/>
        </w:rPr>
      </w:pPr>
      <w:r>
        <w:rPr>
          <w:lang w:val="en-GB"/>
        </w:rPr>
        <w:t>The amount of error generated.</w:t>
      </w:r>
    </w:p>
    <w:p w:rsidR="002B5907" w:rsidRDefault="00047CC2" w:rsidP="002B5907">
      <w:pPr>
        <w:pStyle w:val="Caption"/>
      </w:pPr>
      <w:r>
        <w:pict>
          <v:shape id="_x0000_i1028" type="#_x0000_t75" style="width:252pt;height:103.45pt">
            <v:imagedata r:id="rId16" o:title="Capture qq"/>
          </v:shape>
        </w:pict>
      </w:r>
      <w:r w:rsidR="002B5907">
        <w:t xml:space="preserve">Figure </w:t>
      </w:r>
      <w:r w:rsidR="002B5907">
        <w:fldChar w:fldCharType="begin"/>
      </w:r>
      <w:r w:rsidR="002B5907">
        <w:instrText xml:space="preserve"> SEQ Figure \* ARABIC </w:instrText>
      </w:r>
      <w:r w:rsidR="002B5907">
        <w:fldChar w:fldCharType="separate"/>
      </w:r>
      <w:r w:rsidR="00507EA9">
        <w:rPr>
          <w:noProof/>
        </w:rPr>
        <w:t>9</w:t>
      </w:r>
      <w:r w:rsidR="002B5907">
        <w:fldChar w:fldCharType="end"/>
      </w:r>
      <w:r w:rsidR="002B5907">
        <w:t xml:space="preserve"> Amount of errors generated.</w:t>
      </w:r>
    </w:p>
    <w:p w:rsidR="00342512" w:rsidRDefault="00342512" w:rsidP="00342512">
      <w:pPr>
        <w:rPr>
          <w:lang w:val="en-GB"/>
        </w:rPr>
      </w:pPr>
      <w:r>
        <w:rPr>
          <w:lang w:val="en-GB"/>
        </w:rPr>
        <w:t xml:space="preserve">When the </w:t>
      </w:r>
      <w:r w:rsidR="00982C27">
        <w:rPr>
          <w:lang w:val="en-GB"/>
        </w:rPr>
        <w:t>SNR are set to 0 dB</w:t>
      </w:r>
      <w:r>
        <w:rPr>
          <w:lang w:val="en-GB"/>
        </w:rPr>
        <w:t xml:space="preserve"> then 16% of errors o</w:t>
      </w:r>
      <w:r w:rsidR="006E5E92">
        <w:rPr>
          <w:lang w:val="en-GB"/>
        </w:rPr>
        <w:t>r 163 errors packets were generated per 1000. See the diagram below.</w:t>
      </w:r>
    </w:p>
    <w:p w:rsidR="00982C27" w:rsidRDefault="00982C27" w:rsidP="00342512">
      <w:pPr>
        <w:rPr>
          <w:lang w:val="en-GB"/>
        </w:rPr>
      </w:pPr>
    </w:p>
    <w:p w:rsidR="00982C27" w:rsidRDefault="00982C27" w:rsidP="00342512">
      <w:pPr>
        <w:rPr>
          <w:lang w:val="en-GB"/>
        </w:rPr>
      </w:pPr>
    </w:p>
    <w:p w:rsidR="00982C27" w:rsidRDefault="00047CC2" w:rsidP="00F61ED7">
      <w:pPr>
        <w:pStyle w:val="Caption"/>
      </w:pPr>
      <w:r>
        <w:pict>
          <v:shape id="_x0000_i1029" type="#_x0000_t75" style="width:251.5pt;height:90.25pt">
            <v:imagedata r:id="rId17" o:title="Capture kk"/>
          </v:shape>
        </w:pict>
      </w:r>
      <w:r w:rsidR="00F61ED7">
        <w:t xml:space="preserve">Figure </w:t>
      </w:r>
      <w:r w:rsidR="00F61ED7">
        <w:fldChar w:fldCharType="begin"/>
      </w:r>
      <w:r w:rsidR="00F61ED7">
        <w:instrText xml:space="preserve"> SEQ Figure \* ARABIC </w:instrText>
      </w:r>
      <w:r w:rsidR="00F61ED7">
        <w:fldChar w:fldCharType="separate"/>
      </w:r>
      <w:r w:rsidR="00507EA9">
        <w:rPr>
          <w:noProof/>
        </w:rPr>
        <w:t>10</w:t>
      </w:r>
      <w:r w:rsidR="00F61ED7">
        <w:fldChar w:fldCharType="end"/>
      </w:r>
      <w:r w:rsidR="00F61ED7">
        <w:t xml:space="preserve">  the Error display.</w:t>
      </w:r>
    </w:p>
    <w:p w:rsidR="00982C27" w:rsidRDefault="00982C27" w:rsidP="00342512">
      <w:pPr>
        <w:rPr>
          <w:lang w:val="en-GB"/>
        </w:rPr>
      </w:pPr>
    </w:p>
    <w:p w:rsidR="00982C27" w:rsidRDefault="00982C27" w:rsidP="00342512">
      <w:pPr>
        <w:rPr>
          <w:lang w:val="en-GB"/>
        </w:rPr>
      </w:pPr>
    </w:p>
    <w:p w:rsidR="00982C27" w:rsidRDefault="00982C27" w:rsidP="00342512">
      <w:pPr>
        <w:rPr>
          <w:lang w:val="en-GB"/>
        </w:rPr>
      </w:pPr>
    </w:p>
    <w:p w:rsidR="00982C27" w:rsidRDefault="00982C27" w:rsidP="00342512">
      <w:pPr>
        <w:rPr>
          <w:lang w:val="en-GB"/>
        </w:rPr>
      </w:pPr>
      <w:r>
        <w:rPr>
          <w:lang w:val="en-GB"/>
        </w:rPr>
        <w:t xml:space="preserve">The scope shows the difference original signal and the </w:t>
      </w:r>
      <w:r w:rsidR="00C8159C">
        <w:rPr>
          <w:lang w:val="en-GB"/>
        </w:rPr>
        <w:t>signal being</w:t>
      </w:r>
      <w:r>
        <w:rPr>
          <w:lang w:val="en-GB"/>
        </w:rPr>
        <w:t xml:space="preserve"> introduced. </w:t>
      </w:r>
      <w:r w:rsidR="00DD0709">
        <w:rPr>
          <w:lang w:val="en-GB"/>
        </w:rPr>
        <w:t>For the 163 error rate.</w:t>
      </w:r>
    </w:p>
    <w:p w:rsidR="00342512" w:rsidRPr="00342512" w:rsidRDefault="00342512" w:rsidP="00342512">
      <w:pPr>
        <w:rPr>
          <w:lang w:val="en-GB"/>
        </w:rPr>
      </w:pPr>
    </w:p>
    <w:p w:rsidR="000231DF" w:rsidRDefault="00047CC2" w:rsidP="00F61ED7">
      <w:pPr>
        <w:pStyle w:val="Caption"/>
      </w:pPr>
      <w:r>
        <w:pict>
          <v:shape id="_x0000_i1030" type="#_x0000_t75" style="width:251.5pt;height:145.5pt">
            <v:imagedata r:id="rId18" o:title="Capture 44"/>
          </v:shape>
        </w:pict>
      </w:r>
      <w:r w:rsidR="00F61ED7">
        <w:t xml:space="preserve">Figure </w:t>
      </w:r>
      <w:r w:rsidR="00F61ED7">
        <w:fldChar w:fldCharType="begin"/>
      </w:r>
      <w:r w:rsidR="00F61ED7">
        <w:instrText xml:space="preserve"> SEQ Figure \* ARABIC </w:instrText>
      </w:r>
      <w:r w:rsidR="00F61ED7">
        <w:fldChar w:fldCharType="separate"/>
      </w:r>
      <w:r w:rsidR="00507EA9">
        <w:rPr>
          <w:noProof/>
        </w:rPr>
        <w:t>11</w:t>
      </w:r>
      <w:r w:rsidR="00F61ED7">
        <w:fldChar w:fldCharType="end"/>
      </w:r>
      <w:r w:rsidR="00F61ED7">
        <w:t xml:space="preserve"> the scope display.</w:t>
      </w:r>
    </w:p>
    <w:p w:rsidR="00595E5E" w:rsidRDefault="00595E5E" w:rsidP="00595E5E">
      <w:pPr>
        <w:rPr>
          <w:lang w:val="en-GB"/>
        </w:rPr>
      </w:pPr>
      <w:r>
        <w:rPr>
          <w:lang w:val="en-GB"/>
        </w:rPr>
        <w:t>When the SNR are set to 8 dB</w:t>
      </w:r>
      <w:r w:rsidR="00EB5AB6">
        <w:rPr>
          <w:lang w:val="en-GB"/>
        </w:rPr>
        <w:t xml:space="preserve"> only</w:t>
      </w:r>
      <w:r w:rsidR="00A47977">
        <w:rPr>
          <w:lang w:val="en-GB"/>
        </w:rPr>
        <w:t xml:space="preserve"> 0% or</w:t>
      </w:r>
      <w:r w:rsidR="00EB5AB6">
        <w:rPr>
          <w:lang w:val="en-GB"/>
        </w:rPr>
        <w:t xml:space="preserve"> 1</w:t>
      </w:r>
      <w:r>
        <w:rPr>
          <w:lang w:val="en-GB"/>
        </w:rPr>
        <w:t xml:space="preserve"> errors packets were generated per 1000. See the diagram below.</w:t>
      </w:r>
    </w:p>
    <w:p w:rsidR="00EB5AB6" w:rsidRDefault="00EB5AB6" w:rsidP="00595E5E">
      <w:pPr>
        <w:rPr>
          <w:lang w:val="en-GB"/>
        </w:rPr>
      </w:pPr>
    </w:p>
    <w:p w:rsidR="00F61ED7" w:rsidRDefault="00047CC2" w:rsidP="00F61ED7">
      <w:pPr>
        <w:rPr>
          <w:lang w:val="en-GB"/>
        </w:rPr>
      </w:pPr>
      <w:r>
        <w:rPr>
          <w:lang w:val="en-GB"/>
        </w:rPr>
        <w:pict>
          <v:shape id="_x0000_i1031" type="#_x0000_t75" style="width:251.5pt;height:94.8pt">
            <v:imagedata r:id="rId19" o:title="Capture 44"/>
          </v:shape>
        </w:pict>
      </w:r>
    </w:p>
    <w:p w:rsidR="00F61ED7" w:rsidRDefault="00EB5AB6" w:rsidP="00EB5AB6">
      <w:pPr>
        <w:pStyle w:val="Caption"/>
      </w:pPr>
      <w:r>
        <w:t xml:space="preserve">Figure </w:t>
      </w:r>
      <w:r>
        <w:fldChar w:fldCharType="begin"/>
      </w:r>
      <w:r>
        <w:instrText xml:space="preserve"> SEQ Figure \* ARABIC </w:instrText>
      </w:r>
      <w:r>
        <w:fldChar w:fldCharType="separate"/>
      </w:r>
      <w:r w:rsidR="00507EA9">
        <w:rPr>
          <w:noProof/>
        </w:rPr>
        <w:t>12</w:t>
      </w:r>
      <w:r>
        <w:fldChar w:fldCharType="end"/>
      </w:r>
      <w:r>
        <w:t xml:space="preserve"> the Error Display</w:t>
      </w:r>
    </w:p>
    <w:p w:rsidR="00A47977" w:rsidRDefault="00A47977" w:rsidP="00A47977">
      <w:pPr>
        <w:rPr>
          <w:lang w:val="en-GB"/>
        </w:rPr>
      </w:pPr>
    </w:p>
    <w:p w:rsidR="00A47977" w:rsidRDefault="00A47977" w:rsidP="00A47977">
      <w:pPr>
        <w:rPr>
          <w:lang w:val="en-GB"/>
        </w:rPr>
      </w:pPr>
    </w:p>
    <w:p w:rsidR="00A47977" w:rsidRDefault="00A47977" w:rsidP="00A47977">
      <w:pPr>
        <w:rPr>
          <w:lang w:val="en-GB"/>
        </w:rPr>
      </w:pPr>
    </w:p>
    <w:p w:rsidR="00A47977" w:rsidRDefault="00A47977" w:rsidP="00A47977">
      <w:pPr>
        <w:rPr>
          <w:lang w:val="en-GB"/>
        </w:rPr>
      </w:pPr>
    </w:p>
    <w:p w:rsidR="00A47977" w:rsidRDefault="00A47977" w:rsidP="00A47977">
      <w:pPr>
        <w:rPr>
          <w:lang w:val="en-GB"/>
        </w:rPr>
      </w:pPr>
    </w:p>
    <w:p w:rsidR="00A47977" w:rsidRPr="00A47977" w:rsidRDefault="00A47977" w:rsidP="00A47977">
      <w:pPr>
        <w:rPr>
          <w:lang w:val="en-GB"/>
        </w:rPr>
      </w:pPr>
    </w:p>
    <w:p w:rsidR="00A47977" w:rsidRDefault="00A47977" w:rsidP="00A47977">
      <w:pPr>
        <w:rPr>
          <w:lang w:val="en-GB"/>
        </w:rPr>
      </w:pPr>
      <w:r>
        <w:rPr>
          <w:lang w:val="en-GB"/>
        </w:rPr>
        <w:t>The scope shows the difference original signal and the signal being introduced. For the 1 error rate.</w:t>
      </w:r>
    </w:p>
    <w:p w:rsidR="00A47977" w:rsidRPr="00A47977" w:rsidRDefault="00A47977" w:rsidP="00A47977">
      <w:pPr>
        <w:rPr>
          <w:lang w:val="en-GB"/>
        </w:rPr>
      </w:pPr>
    </w:p>
    <w:p w:rsidR="00DD0709" w:rsidRPr="00DD0709" w:rsidRDefault="00047CC2" w:rsidP="0001204B">
      <w:pPr>
        <w:pStyle w:val="Caption"/>
      </w:pPr>
      <w:r>
        <w:lastRenderedPageBreak/>
        <w:pict>
          <v:shape id="_x0000_i1032" type="#_x0000_t75" style="width:251.5pt;height:161.25pt">
            <v:imagedata r:id="rId20" o:title="Capture 11"/>
          </v:shape>
        </w:pict>
      </w:r>
      <w:r w:rsidR="0001204B">
        <w:t xml:space="preserve">Figure </w:t>
      </w:r>
      <w:r w:rsidR="0001204B">
        <w:fldChar w:fldCharType="begin"/>
      </w:r>
      <w:r w:rsidR="0001204B">
        <w:instrText xml:space="preserve"> SEQ Figure \* ARABIC </w:instrText>
      </w:r>
      <w:r w:rsidR="0001204B">
        <w:fldChar w:fldCharType="separate"/>
      </w:r>
      <w:r w:rsidR="00507EA9">
        <w:rPr>
          <w:noProof/>
        </w:rPr>
        <w:t>13</w:t>
      </w:r>
      <w:r w:rsidR="0001204B">
        <w:fldChar w:fldCharType="end"/>
      </w:r>
      <w:r w:rsidR="0001204B">
        <w:t xml:space="preserve"> the  scope display</w:t>
      </w:r>
    </w:p>
    <w:p w:rsidR="00E02162" w:rsidRDefault="00E02162" w:rsidP="00C415BB">
      <w:pPr>
        <w:rPr>
          <w:lang w:val="en-GB"/>
        </w:rPr>
      </w:pPr>
      <w:r>
        <w:rPr>
          <w:lang w:val="en-GB"/>
        </w:rPr>
        <w:t>Therefore, from the above performance it can be generalised that any SNR set above 7.5 tends to cause no packet error. While less that can cause packet error</w:t>
      </w:r>
      <w:r w:rsidR="0024459A">
        <w:rPr>
          <w:lang w:val="en-GB"/>
        </w:rPr>
        <w:t>s</w:t>
      </w:r>
      <w:r>
        <w:rPr>
          <w:lang w:val="en-GB"/>
        </w:rPr>
        <w:t>.</w:t>
      </w:r>
    </w:p>
    <w:p w:rsidR="0021773C" w:rsidRDefault="0021773C" w:rsidP="00C415BB">
      <w:pPr>
        <w:rPr>
          <w:lang w:val="en-GB"/>
        </w:rPr>
      </w:pPr>
    </w:p>
    <w:p w:rsidR="0021773C" w:rsidRDefault="0021773C" w:rsidP="00C415BB">
      <w:pPr>
        <w:rPr>
          <w:lang w:val="en-GB"/>
        </w:rPr>
      </w:pPr>
      <w:r>
        <w:rPr>
          <w:lang w:val="en-GB"/>
        </w:rPr>
        <w:t>The theoretical diagram below shows amount of errors compared to signal Error ratio.</w:t>
      </w:r>
    </w:p>
    <w:p w:rsidR="00146B31" w:rsidRDefault="00146B31" w:rsidP="00C415BB">
      <w:pPr>
        <w:rPr>
          <w:lang w:val="en-GB"/>
        </w:rPr>
      </w:pPr>
    </w:p>
    <w:p w:rsidR="00146B31" w:rsidRDefault="00A56B18" w:rsidP="00507EA9">
      <w:pPr>
        <w:pStyle w:val="Caption"/>
      </w:pPr>
      <w:r>
        <w:pict>
          <v:shape id="_x0000_i1033" type="#_x0000_t75" style="width:251.5pt;height:132.85pt">
            <v:imagedata r:id="rId21" o:title="Captureqq"/>
          </v:shape>
        </w:pict>
      </w:r>
      <w:r w:rsidR="00507EA9">
        <w:t xml:space="preserve">Figure </w:t>
      </w:r>
      <w:r w:rsidR="00507EA9">
        <w:fldChar w:fldCharType="begin"/>
      </w:r>
      <w:r w:rsidR="00507EA9">
        <w:instrText xml:space="preserve"> SEQ Figure \* ARABIC </w:instrText>
      </w:r>
      <w:r w:rsidR="00507EA9">
        <w:fldChar w:fldCharType="separate"/>
      </w:r>
      <w:r w:rsidR="00507EA9">
        <w:rPr>
          <w:noProof/>
        </w:rPr>
        <w:t>14</w:t>
      </w:r>
      <w:r w:rsidR="00507EA9">
        <w:fldChar w:fldCharType="end"/>
      </w:r>
      <w:r w:rsidR="00507EA9">
        <w:t xml:space="preserve"> The theoretical diagram.</w:t>
      </w:r>
    </w:p>
    <w:p w:rsidR="0021773C" w:rsidRDefault="0021773C" w:rsidP="00C415BB">
      <w:pPr>
        <w:rPr>
          <w:lang w:val="en-GB"/>
        </w:rPr>
      </w:pPr>
    </w:p>
    <w:p w:rsidR="00CB4977" w:rsidRDefault="00CB4977" w:rsidP="00C415BB">
      <w:pPr>
        <w:rPr>
          <w:lang w:val="en-GB"/>
        </w:rPr>
      </w:pPr>
      <w:r>
        <w:rPr>
          <w:lang w:val="en-GB"/>
        </w:rPr>
        <w:t xml:space="preserve">The diagram below shows the point </w:t>
      </w:r>
      <w:r w:rsidR="009C1A99">
        <w:rPr>
          <w:lang w:val="en-GB"/>
        </w:rPr>
        <w:t>(7.5</w:t>
      </w:r>
      <w:r>
        <w:rPr>
          <w:lang w:val="en-GB"/>
        </w:rPr>
        <w:t>) were the amount of errors reduced to zero.</w:t>
      </w:r>
    </w:p>
    <w:p w:rsidR="00146B31" w:rsidRDefault="00146B31" w:rsidP="00C415BB">
      <w:pPr>
        <w:rPr>
          <w:lang w:val="en-GB"/>
        </w:rPr>
      </w:pPr>
    </w:p>
    <w:p w:rsidR="0024459A" w:rsidRDefault="00A56B18" w:rsidP="00507EA9">
      <w:pPr>
        <w:pStyle w:val="Caption"/>
      </w:pPr>
      <w:r>
        <w:pict>
          <v:shape id="_x0000_i1034" type="#_x0000_t75" style="width:251.5pt;height:131.85pt">
            <v:imagedata r:id="rId22" o:title="Capture55"/>
          </v:shape>
        </w:pict>
      </w:r>
      <w:r w:rsidR="00507EA9">
        <w:t xml:space="preserve">Figure </w:t>
      </w:r>
      <w:r w:rsidR="00507EA9">
        <w:fldChar w:fldCharType="begin"/>
      </w:r>
      <w:r w:rsidR="00507EA9">
        <w:instrText xml:space="preserve"> SEQ Figure \* ARABIC </w:instrText>
      </w:r>
      <w:r w:rsidR="00507EA9">
        <w:fldChar w:fldCharType="separate"/>
      </w:r>
      <w:r w:rsidR="00507EA9">
        <w:rPr>
          <w:noProof/>
        </w:rPr>
        <w:t>15</w:t>
      </w:r>
      <w:r w:rsidR="00507EA9">
        <w:fldChar w:fldCharType="end"/>
      </w:r>
      <w:r w:rsidR="009C1A99">
        <w:t xml:space="preserve"> the theoretical  diagram</w:t>
      </w:r>
    </w:p>
    <w:p w:rsidR="00357B0B" w:rsidRDefault="00357B0B" w:rsidP="00C415BB">
      <w:pPr>
        <w:rPr>
          <w:lang w:val="en-GB"/>
        </w:rPr>
      </w:pPr>
    </w:p>
    <w:p w:rsidR="00357B0B" w:rsidRPr="00C415BB" w:rsidRDefault="00357B0B" w:rsidP="00C415BB">
      <w:pPr>
        <w:rPr>
          <w:lang w:val="en-GB"/>
        </w:rPr>
      </w:pPr>
    </w:p>
    <w:p w:rsidR="00222993" w:rsidRDefault="006C1D3B" w:rsidP="006C1D3B">
      <w:pPr>
        <w:pStyle w:val="ListParagraph"/>
        <w:numPr>
          <w:ilvl w:val="0"/>
          <w:numId w:val="43"/>
        </w:numPr>
        <w:jc w:val="both"/>
      </w:pPr>
      <w:r>
        <w:lastRenderedPageBreak/>
        <w:t>BER vs SNR</w:t>
      </w:r>
    </w:p>
    <w:p w:rsidR="006C1D3B" w:rsidRDefault="006C1D3B" w:rsidP="006C1D3B">
      <w:pPr>
        <w:pStyle w:val="ListParagraph"/>
        <w:numPr>
          <w:ilvl w:val="0"/>
          <w:numId w:val="43"/>
        </w:numPr>
        <w:jc w:val="both"/>
      </w:pPr>
      <w:r>
        <w:t>Commentary on the performance of the chosen model.</w:t>
      </w:r>
    </w:p>
    <w:p w:rsidR="006C1D3B" w:rsidRDefault="006C1D3B" w:rsidP="00B849E9">
      <w:pPr>
        <w:jc w:val="both"/>
      </w:pPr>
    </w:p>
    <w:p w:rsidR="005104F2" w:rsidRDefault="005104F2" w:rsidP="00F57849">
      <w:pPr>
        <w:pStyle w:val="Heading2"/>
      </w:pPr>
      <w:r>
        <w:t>Task 2</w:t>
      </w:r>
    </w:p>
    <w:p w:rsidR="006C1D3B" w:rsidRDefault="00F57849" w:rsidP="00AE25F0">
      <w:pPr>
        <w:pStyle w:val="Heading3"/>
      </w:pPr>
      <w:r w:rsidRPr="00F57849">
        <w:t xml:space="preserve">Network Design </w:t>
      </w:r>
      <w:r>
        <w:t xml:space="preserve"> </w:t>
      </w:r>
    </w:p>
    <w:p w:rsidR="00512906" w:rsidRDefault="002B1F9B" w:rsidP="00B849E9">
      <w:pPr>
        <w:jc w:val="both"/>
      </w:pPr>
      <w:r>
        <w:t xml:space="preserve">During the construction of smart </w:t>
      </w:r>
      <w:r w:rsidR="00292341">
        <w:t>farm,</w:t>
      </w:r>
      <w:r>
        <w:t xml:space="preserve"> the following factors are placed under assumption.</w:t>
      </w:r>
    </w:p>
    <w:p w:rsidR="00292341" w:rsidRDefault="00292341" w:rsidP="00292341">
      <w:pPr>
        <w:pStyle w:val="ListParagraph"/>
        <w:numPr>
          <w:ilvl w:val="0"/>
          <w:numId w:val="44"/>
        </w:numPr>
        <w:jc w:val="both"/>
      </w:pPr>
      <w:r>
        <w:t>There are twenty cows, five sheep, a dog.</w:t>
      </w:r>
    </w:p>
    <w:p w:rsidR="00292341" w:rsidRDefault="00292341" w:rsidP="00292341">
      <w:pPr>
        <w:pStyle w:val="ListParagraph"/>
        <w:numPr>
          <w:ilvl w:val="0"/>
          <w:numId w:val="44"/>
        </w:numPr>
        <w:jc w:val="both"/>
      </w:pPr>
      <w:r>
        <w:t xml:space="preserve">Only one farming equipment(tractor) which is self-driven is going to used. </w:t>
      </w:r>
    </w:p>
    <w:p w:rsidR="00292341" w:rsidRDefault="00292341" w:rsidP="00292341">
      <w:pPr>
        <w:pStyle w:val="ListParagraph"/>
        <w:numPr>
          <w:ilvl w:val="0"/>
          <w:numId w:val="44"/>
        </w:numPr>
        <w:jc w:val="both"/>
      </w:pPr>
      <w:r>
        <w:t xml:space="preserve">Swansea is chosen as a farming area and the weather shows normal trend. </w:t>
      </w:r>
    </w:p>
    <w:p w:rsidR="00292341" w:rsidRDefault="00292341" w:rsidP="00292341">
      <w:pPr>
        <w:pStyle w:val="ListParagraph"/>
        <w:numPr>
          <w:ilvl w:val="0"/>
          <w:numId w:val="44"/>
        </w:numPr>
        <w:jc w:val="both"/>
      </w:pPr>
      <w:r>
        <w:t>A drone is going to be used to monitor the farm.</w:t>
      </w:r>
    </w:p>
    <w:p w:rsidR="00292341" w:rsidRDefault="00292341" w:rsidP="00292341">
      <w:pPr>
        <w:pStyle w:val="ListParagraph"/>
        <w:numPr>
          <w:ilvl w:val="0"/>
          <w:numId w:val="44"/>
        </w:numPr>
        <w:jc w:val="both"/>
      </w:pPr>
      <w:r>
        <w:t xml:space="preserve"> </w:t>
      </w:r>
      <w:r w:rsidR="0041736F">
        <w:t>The herd moves at an average of 5m/s.</w:t>
      </w:r>
    </w:p>
    <w:p w:rsidR="0041736F" w:rsidRDefault="0041736F" w:rsidP="00292341">
      <w:pPr>
        <w:pStyle w:val="ListParagraph"/>
        <w:numPr>
          <w:ilvl w:val="0"/>
          <w:numId w:val="44"/>
        </w:numPr>
        <w:jc w:val="both"/>
      </w:pPr>
      <w:r>
        <w:t>The farming area is 300</w:t>
      </w:r>
      <w:r w:rsidR="00FA38F6">
        <w:t>mx300m</w:t>
      </w:r>
      <w:r>
        <w:t>.</w:t>
      </w:r>
    </w:p>
    <w:p w:rsidR="003F6FB8" w:rsidRDefault="003F6FB8" w:rsidP="00292341">
      <w:pPr>
        <w:pStyle w:val="ListParagraph"/>
        <w:numPr>
          <w:ilvl w:val="0"/>
          <w:numId w:val="44"/>
        </w:numPr>
        <w:jc w:val="both"/>
      </w:pPr>
      <w:r>
        <w:t>The distance between the sensor nodes is 15m</w:t>
      </w:r>
      <w:r w:rsidR="00D0536A">
        <w:t>.</w:t>
      </w:r>
    </w:p>
    <w:p w:rsidR="00292341" w:rsidRDefault="00292341" w:rsidP="00B849E9">
      <w:pPr>
        <w:jc w:val="both"/>
      </w:pPr>
    </w:p>
    <w:p w:rsidR="006C1D3B" w:rsidRDefault="00B3402F" w:rsidP="00B849E9">
      <w:pPr>
        <w:jc w:val="both"/>
      </w:pPr>
      <w:r>
        <w:t xml:space="preserve">The screenshot below </w:t>
      </w:r>
      <w:r w:rsidR="00292341">
        <w:t xml:space="preserve">shows </w:t>
      </w:r>
      <w:r w:rsidR="00E32ED8">
        <w:t>the network design</w:t>
      </w:r>
      <w:r>
        <w:t xml:space="preserve"> which is implemented in the construction of smart farm</w:t>
      </w:r>
      <w:r w:rsidR="00C94200">
        <w:t xml:space="preserve"> using the IoT devices</w:t>
      </w:r>
      <w:r>
        <w:t>.</w:t>
      </w:r>
    </w:p>
    <w:p w:rsidR="0076586C" w:rsidRDefault="0076586C" w:rsidP="00B849E9">
      <w:pPr>
        <w:jc w:val="both"/>
      </w:pPr>
    </w:p>
    <w:p w:rsidR="0076586C" w:rsidRDefault="00A56B18" w:rsidP="00B849E9">
      <w:pPr>
        <w:jc w:val="both"/>
      </w:pPr>
      <w:r>
        <w:pict>
          <v:shape id="_x0000_i1035" type="#_x0000_t75" style="width:252pt;height:127.25pt">
            <v:imagedata r:id="rId23" o:title="Capture4"/>
          </v:shape>
        </w:pict>
      </w:r>
    </w:p>
    <w:p w:rsidR="00512906" w:rsidRDefault="0076586C" w:rsidP="0076586C">
      <w:pPr>
        <w:pStyle w:val="Caption"/>
      </w:pPr>
      <w:r>
        <w:t xml:space="preserve">Figure </w:t>
      </w:r>
      <w:r>
        <w:fldChar w:fldCharType="begin"/>
      </w:r>
      <w:r>
        <w:instrText xml:space="preserve"> SEQ Figure \* ARABIC </w:instrText>
      </w:r>
      <w:r>
        <w:fldChar w:fldCharType="separate"/>
      </w:r>
      <w:r w:rsidR="00507EA9">
        <w:rPr>
          <w:noProof/>
        </w:rPr>
        <w:t>16</w:t>
      </w:r>
      <w:r>
        <w:fldChar w:fldCharType="end"/>
      </w:r>
      <w:r>
        <w:t xml:space="preserve"> Smart farm network design</w:t>
      </w:r>
    </w:p>
    <w:p w:rsidR="00512906" w:rsidRDefault="00512906" w:rsidP="00B849E9">
      <w:pPr>
        <w:jc w:val="both"/>
      </w:pPr>
    </w:p>
    <w:p w:rsidR="00CE2512" w:rsidRDefault="00512906" w:rsidP="00B849E9">
      <w:pPr>
        <w:jc w:val="both"/>
      </w:pPr>
      <w:r>
        <w:t>As it can be seen in the screenshot above twenty sensors</w:t>
      </w:r>
      <w:r w:rsidR="00E32ED8">
        <w:t xml:space="preserve"> each for every cow, five sensors for each sheep and one sensor for the sheep dog were used. Additionally, four different sensors that provides information about the soil acidity, temperature, moisture and</w:t>
      </w:r>
      <w:r w:rsidR="00CD02C2">
        <w:t xml:space="preserve"> humidity sensors were</w:t>
      </w:r>
      <w:r w:rsidR="00670218">
        <w:t xml:space="preserve"> also</w:t>
      </w:r>
      <w:r w:rsidR="00CD02C2">
        <w:t xml:space="preserve"> used.</w:t>
      </w:r>
      <w:r w:rsidR="00C94200">
        <w:t xml:space="preserve"> </w:t>
      </w:r>
    </w:p>
    <w:p w:rsidR="00CE2512" w:rsidRDefault="00C94200" w:rsidP="00624320">
      <w:pPr>
        <w:ind w:left="202"/>
        <w:jc w:val="both"/>
      </w:pPr>
      <w:r>
        <w:t xml:space="preserve">In this design a </w:t>
      </w:r>
      <w:r w:rsidR="00FA38F6">
        <w:t xml:space="preserve">single </w:t>
      </w:r>
      <w:r w:rsidR="00BE0612">
        <w:t>Sink node</w:t>
      </w:r>
      <w:r w:rsidR="00624320">
        <w:t xml:space="preserve"> (6L</w:t>
      </w:r>
      <w:r w:rsidR="00FA38F6">
        <w:t>owPan)</w:t>
      </w:r>
      <w:r w:rsidR="00BE0612">
        <w:t xml:space="preserve"> used as a gatewate to this network. The sink node </w:t>
      </w:r>
      <w:r w:rsidR="0017687C">
        <w:t>(6Low Pan</w:t>
      </w:r>
      <w:r w:rsidR="00712A7A">
        <w:t>) is stands for Low powered wireless Personal area network and it is used to minimize the energy consumption and it also reduces the cost of production</w:t>
      </w:r>
      <w:r w:rsidR="003F6FB8">
        <w:fldChar w:fldCharType="begin" w:fldLock="1"/>
      </w:r>
      <w:r w:rsidR="00810F55">
        <w:instrText>ADDIN CSL_CITATION {"citationItems":[{"id":"ITEM-1","itemData":{"DOI":"10.1007/s11277-011-0453-x","ISSN":"09296212","author":[{"dropping-particle":"","family":"Chen","given":"Fengchao","non-dropping-particle":"","parse-names":false,"suffix":""},{"dropping-particle":"","family":"Li","given":"Ronglin","non-dropping-particle":"","parse-names":false,"suffix":""}],"container-title":"Wireless Personal Communications","id":"ITEM-1","issue":"2","issued":{"date-parts":[["2013","1","15"]]},"page":"303-319","publisher":"Springer US","title":"Sink node placement strategies for wireless sensor networks","type":"article-journal","volume":"68"},"uris":["http://www.mendeley.com/documents/?uuid=75d8ace2-17f1-3589-ada7-4af24b338e8b"]}],"mendeley":{"formattedCitation":"[25]","plainTextFormattedCitation":"[25]","previouslyFormattedCitation":"[25]"},"properties":{"noteIndex":0},"schema":"https://github.com/citation-style-language/schema/raw/master/csl-citation.json"}</w:instrText>
      </w:r>
      <w:r w:rsidR="003F6FB8">
        <w:fldChar w:fldCharType="separate"/>
      </w:r>
      <w:r w:rsidR="00027A74" w:rsidRPr="00027A74">
        <w:rPr>
          <w:noProof/>
        </w:rPr>
        <w:t>[25]</w:t>
      </w:r>
      <w:r w:rsidR="003F6FB8">
        <w:fldChar w:fldCharType="end"/>
      </w:r>
      <w:r w:rsidR="00712A7A">
        <w:t>.</w:t>
      </w:r>
      <w:r w:rsidR="00581F2D">
        <w:t xml:space="preserve"> Since all the data detected by the sensors are send and received through this devices, </w:t>
      </w:r>
      <w:r w:rsidR="00581F2D">
        <w:lastRenderedPageBreak/>
        <w:t xml:space="preserve">a relatively suitable </w:t>
      </w:r>
      <w:r w:rsidR="001B4D77">
        <w:t>position</w:t>
      </w:r>
      <w:r w:rsidR="00581F2D">
        <w:t xml:space="preserve"> has been </w:t>
      </w:r>
      <w:r w:rsidR="001B4D77">
        <w:t xml:space="preserve">selected. </w:t>
      </w:r>
      <w:r w:rsidR="00D341D8">
        <w:t>Additionally</w:t>
      </w:r>
      <w:r w:rsidR="001B4D77">
        <w:t xml:space="preserve">, this device also uses IPV6 </w:t>
      </w:r>
      <w:r w:rsidR="00D018E7">
        <w:t xml:space="preserve">protocol, therefore all the </w:t>
      </w:r>
      <w:r w:rsidR="009D2F02">
        <w:t xml:space="preserve">sensors automatically receives an </w:t>
      </w:r>
      <w:r w:rsidR="00D018E7">
        <w:t>IPV6</w:t>
      </w:r>
      <w:r w:rsidR="009D2F02">
        <w:t xml:space="preserve"> internet</w:t>
      </w:r>
      <w:r w:rsidR="00D018E7">
        <w:t xml:space="preserve"> protocol</w:t>
      </w:r>
      <w:r w:rsidR="009D2F02">
        <w:t xml:space="preserve"> to share data</w:t>
      </w:r>
      <w:r w:rsidR="00D018E7">
        <w:t>.</w:t>
      </w:r>
      <w:r w:rsidR="00D341D8">
        <w:t xml:space="preserve"> The IEEE 802.15.4 </w:t>
      </w:r>
      <w:r w:rsidR="00624320">
        <w:t>which recognizes the operation of 6LowPan and allows the sensors to communicate with it was also implemented.</w:t>
      </w:r>
    </w:p>
    <w:p w:rsidR="00B514CA" w:rsidRDefault="00B514CA" w:rsidP="00624320">
      <w:pPr>
        <w:ind w:left="202"/>
        <w:jc w:val="both"/>
      </w:pPr>
    </w:p>
    <w:p w:rsidR="00D0536A" w:rsidRDefault="00D0536A" w:rsidP="00624320">
      <w:pPr>
        <w:ind w:left="202"/>
        <w:jc w:val="both"/>
      </w:pPr>
      <w:r>
        <w:t xml:space="preserve">A single router is also used to link with the 6LowPan devices and the database server so that the </w:t>
      </w:r>
      <w:r w:rsidR="00652A58">
        <w:t>all the data from the sensors</w:t>
      </w:r>
      <w:r>
        <w:t xml:space="preserve"> can be </w:t>
      </w:r>
      <w:r w:rsidR="00652A58">
        <w:t>stored there</w:t>
      </w:r>
      <w:r>
        <w:t>.</w:t>
      </w:r>
    </w:p>
    <w:p w:rsidR="00B514CA" w:rsidRDefault="00B514CA" w:rsidP="00624320">
      <w:pPr>
        <w:ind w:left="202"/>
        <w:jc w:val="both"/>
      </w:pPr>
    </w:p>
    <w:p w:rsidR="00670218" w:rsidRDefault="00B514CA" w:rsidP="000E4E4B">
      <w:pPr>
        <w:ind w:left="202"/>
        <w:jc w:val="both"/>
      </w:pPr>
      <w:r>
        <w:t xml:space="preserve">Last but not </w:t>
      </w:r>
      <w:r w:rsidR="00EE01CC">
        <w:t>least</w:t>
      </w:r>
      <w:r>
        <w:t>,</w:t>
      </w:r>
      <w:r w:rsidR="00EE01CC">
        <w:t xml:space="preserve"> an Access Point (AP) device is used to let the end user</w:t>
      </w:r>
      <w:r w:rsidR="005B0D31">
        <w:t xml:space="preserve"> access the access the data on the base wirelessly using any </w:t>
      </w:r>
      <w:r w:rsidR="006006B9">
        <w:t xml:space="preserve">end devices which supports the wireless connection. </w:t>
      </w:r>
      <w:r w:rsidR="00885DBA">
        <w:t xml:space="preserve">However, in this device </w:t>
      </w:r>
      <w:r w:rsidR="006006B9">
        <w:t>only a laptop device is used to connect wirelessly.</w:t>
      </w:r>
      <w:r w:rsidR="00EE01CC">
        <w:t xml:space="preserve"> </w:t>
      </w:r>
    </w:p>
    <w:p w:rsidR="0094447C" w:rsidRDefault="00E32ED8" w:rsidP="0094447C">
      <w:pPr>
        <w:pStyle w:val="Heading2"/>
      </w:pPr>
      <w:r>
        <w:t xml:space="preserve"> </w:t>
      </w:r>
      <w:r w:rsidR="007E360D">
        <w:t>Implementation</w:t>
      </w:r>
    </w:p>
    <w:p w:rsidR="0094447C" w:rsidRPr="0094447C" w:rsidRDefault="0094447C" w:rsidP="0094447C">
      <w:r>
        <w:t xml:space="preserve">The outcome of the network simulation will </w:t>
      </w:r>
      <w:r w:rsidR="00DD4771">
        <w:t>be discussed</w:t>
      </w:r>
      <w:r>
        <w:t xml:space="preserve"> on the section below.</w:t>
      </w:r>
    </w:p>
    <w:p w:rsidR="00512906" w:rsidRPr="00FE1774" w:rsidRDefault="007E360D" w:rsidP="007E360D">
      <w:pPr>
        <w:pStyle w:val="Heading3"/>
        <w:rPr>
          <w:b/>
        </w:rPr>
      </w:pPr>
      <w:r w:rsidRPr="00FE1774">
        <w:rPr>
          <w:b/>
        </w:rPr>
        <w:t xml:space="preserve">Results and analysis </w:t>
      </w:r>
    </w:p>
    <w:p w:rsidR="007D637C" w:rsidRPr="00FE1774" w:rsidRDefault="00A649C7" w:rsidP="007D637C">
      <w:pPr>
        <w:pStyle w:val="Heading4"/>
        <w:rPr>
          <w:b/>
        </w:rPr>
      </w:pPr>
      <w:r>
        <w:rPr>
          <w:b/>
        </w:rPr>
        <w:t xml:space="preserve">Results and </w:t>
      </w:r>
      <w:r w:rsidR="007D637C" w:rsidRPr="00FE1774">
        <w:rPr>
          <w:b/>
        </w:rPr>
        <w:t>Analysis of the Transmission Control Protocol (TCP)</w:t>
      </w:r>
      <w:r w:rsidR="00FE1774" w:rsidRPr="00FE1774">
        <w:rPr>
          <w:b/>
        </w:rPr>
        <w:t xml:space="preserve"> </w:t>
      </w:r>
    </w:p>
    <w:p w:rsidR="00DD4771" w:rsidRDefault="00DD4771" w:rsidP="00DD4771">
      <w:r>
        <w:t xml:space="preserve">Although, around 37 sensors were initially connected and configured, only </w:t>
      </w:r>
      <w:r w:rsidR="008520F3">
        <w:t>the result from seven sample</w:t>
      </w:r>
      <w:r>
        <w:t xml:space="preserve"> sensors will </w:t>
      </w:r>
      <w:r w:rsidR="008520F3">
        <w:t>be analyzed in the implementation of the above network design.</w:t>
      </w:r>
    </w:p>
    <w:p w:rsidR="0065411E" w:rsidRDefault="0065411E" w:rsidP="00DD4771"/>
    <w:p w:rsidR="0065411E" w:rsidRDefault="0065411E" w:rsidP="0065411E">
      <w:r>
        <w:t>During this simulation test, the TCP protocol and the AODV (</w:t>
      </w:r>
      <w:proofErr w:type="spellStart"/>
      <w:r>
        <w:t>Adhoc</w:t>
      </w:r>
      <w:proofErr w:type="spellEnd"/>
      <w:r>
        <w:t xml:space="preserve"> On-demand Distance Vector) routing protocol on the was used. This protocol assists both the multicast and the unicast routing</w:t>
      </w:r>
      <w:r>
        <w:fldChar w:fldCharType="begin" w:fldLock="1"/>
      </w:r>
      <w:r w:rsidR="00810F55">
        <w:instrText>ADDIN CSL_CITATION {"citationItems":[{"id":"ITEM-1","itemData":{"URL":"https://www.techopedia.com/definition/2922/ad-hoc-on-demand-distance-vector-aodv","accessed":{"date-parts":[["2019","5","20"]]},"author":[{"dropping-particle":"","family":"Techopedia","given":"","non-dropping-particle":"","parse-names":false,"suffix":""}],"id":"ITEM-1","issued":{"date-parts":[["0"]]},"title":"What is an Enterprise Network? - Definition from Techopedia","type":"webpage"},"uris":["http://www.mendeley.com/documents/?uuid=426fc865-ccae-3a2f-92e2-0272f44f95cc"]}],"mendeley":{"formattedCitation":"[26]","plainTextFormattedCitation":"[26]","previouslyFormattedCitation":"[26]"},"properties":{"noteIndex":0},"schema":"https://github.com/citation-style-language/schema/raw/master/csl-citation.json"}</w:instrText>
      </w:r>
      <w:r>
        <w:fldChar w:fldCharType="separate"/>
      </w:r>
      <w:r w:rsidR="00027A74" w:rsidRPr="00027A74">
        <w:rPr>
          <w:noProof/>
        </w:rPr>
        <w:t>[26]</w:t>
      </w:r>
      <w:r>
        <w:fldChar w:fldCharType="end"/>
      </w:r>
      <w:r>
        <w:t>. This test was also conducted through the path loss channel. The path loss explains the signal attenuation between the gained and the transmitted antenna by comparing distance and other factors</w:t>
      </w:r>
      <w:r>
        <w:fldChar w:fldCharType="begin" w:fldLock="1"/>
      </w:r>
      <w:r w:rsidR="00810F55">
        <w:instrText>ADDIN CSL_CITATION {"citationItems":[{"id":"ITEM-1","itemData":{"DOI":"10.1109/CVPR.2016.556","ISBN":"9781467388504","ISSN":"10636919","abstract":"In this paper, we propose a recurrent framework for Joint Unsupervised LEarning (JULE) of deep representations and image clusters. In our framework, successive operations in a clustering algorithm are expressed as steps in a recurrent process, stacked on top of representations output by a Convolutional Neural Network (CNN). During training, image clusters and representations are updated jointly: image clustering is conducted in the forward pass, while representation learning in the backward pass. Our key idea behind this framework is that good representations are beneficial to image clustering and clustering results provide supervisory signals to representation learning. By integrating two processes into a single model with a unified weighted triplet loss and optimizing it end-to-end, we can obtain not only more powerful representations, but also more precise image clusters. Extensive experiments show that our method outperforms the state-of-the-art on image clustering across a variety of image datasets. Moreover, the learned representations generalize well when transferred to other tasks.","author":[{"dropping-particle":"","family":"Yang","given":"Jianwei","non-dropping-particle":"","parse-names":false,"suffix":""},{"dropping-particle":"","family":"Parikh","given":"Devi","non-dropping-particle":"","parse-names":false,"suffix":""},{"dropping-particle":"","family":"Batra","given":"Dhruv","non-dropping-particle":"","parse-names":false,"suffix":""}],"container-title":"Proceedings of the IEEE Computer Society Conference on Computer Vision and Pattern Recognition","id":"ITEM-1","issued":{"date-parts":[["2016"]]},"title":"Joint unsupervised learning of deep representations and image clusters","type":"paper-conference"},"uris":["http://www.mendeley.com/documents/?uuid=4465599b-b446-47bb-9e5c-dd4b4bd4bb5a","http://www.mendeley.com/documents/?uuid=baf2126e-ed5c-400d-860b-0460972fe9a5","http://www.mendeley.com/documents/?uuid=05f51839-919c-4932-858a-63fd70d4eb0d","http://www.mendeley.com/documents/?uuid=d94ac65d-ef49-4a29-a965-a29e89b1d0d3","http://www.mendeley.com/documents/?uuid=1bfe7753-67a0-44ac-8d4b-14281b9f77ca","http://www.mendeley.com/documents/?uuid=0e986da8-7079-4780-a383-132d1fd8171d","http://www.mendeley.com/documents/?uuid=7c480554-322e-49a2-b2d9-f5ec9979c65b","http://www.mendeley.com/documents/?uuid=b7edeff9-53a1-44b3-843d-d9426ecda001"]}],"mendeley":{"formattedCitation":"[27]","plainTextFormattedCitation":"[27]","previouslyFormattedCitation":"[27]"},"properties":{"noteIndex":0},"schema":"https://github.com/citation-style-language/schema/raw/master/csl-citation.json"}</w:instrText>
      </w:r>
      <w:r>
        <w:fldChar w:fldCharType="separate"/>
      </w:r>
      <w:r w:rsidR="00027A74" w:rsidRPr="00027A74">
        <w:rPr>
          <w:noProof/>
        </w:rPr>
        <w:t>[27]</w:t>
      </w:r>
      <w:r>
        <w:fldChar w:fldCharType="end"/>
      </w:r>
      <w:r>
        <w:t>.</w:t>
      </w:r>
      <w:r w:rsidR="0026013D">
        <w:t xml:space="preserve">In this network design the channel was configured to No Path loss so the ideal world with no class can be visualized. </w:t>
      </w:r>
      <w:r>
        <w:t>Below are some of the configurations which are done of the sensors. Below are some of the</w:t>
      </w:r>
      <w:r w:rsidR="00690830">
        <w:t xml:space="preserve"> sensor</w:t>
      </w:r>
      <w:r>
        <w:t xml:space="preserve"> configurations.</w:t>
      </w:r>
    </w:p>
    <w:p w:rsidR="0065411E" w:rsidRDefault="0065411E" w:rsidP="00DD4771"/>
    <w:p w:rsidR="0065411E" w:rsidRDefault="0065411E" w:rsidP="00DD4771"/>
    <w:p w:rsidR="00333342" w:rsidRDefault="00A56B18" w:rsidP="00DD4771">
      <w:r>
        <w:lastRenderedPageBreak/>
        <w:pict>
          <v:shape id="_x0000_i1036" type="#_x0000_t75" style="width:240.35pt;height:167.3pt">
            <v:imagedata r:id="rId24" o:title="Capture44"/>
          </v:shape>
        </w:pict>
      </w:r>
    </w:p>
    <w:p w:rsidR="00DD4771" w:rsidRDefault="00A649C7" w:rsidP="00A649C7">
      <w:pPr>
        <w:pStyle w:val="Caption"/>
      </w:pPr>
      <w:r>
        <w:t xml:space="preserve">Figure </w:t>
      </w:r>
      <w:r>
        <w:fldChar w:fldCharType="begin"/>
      </w:r>
      <w:r>
        <w:instrText xml:space="preserve"> SEQ Figure \* ARABIC </w:instrText>
      </w:r>
      <w:r>
        <w:fldChar w:fldCharType="separate"/>
      </w:r>
      <w:r w:rsidR="00507EA9">
        <w:rPr>
          <w:noProof/>
        </w:rPr>
        <w:t>17</w:t>
      </w:r>
      <w:r>
        <w:fldChar w:fldCharType="end"/>
      </w:r>
      <w:r>
        <w:t xml:space="preserve"> The configuration of the sensor nodes.</w:t>
      </w:r>
    </w:p>
    <w:p w:rsidR="007D637C" w:rsidRDefault="007D637C" w:rsidP="00DD4771"/>
    <w:p w:rsidR="007D637C" w:rsidRDefault="007D637C" w:rsidP="00DD4771"/>
    <w:p w:rsidR="007D637C" w:rsidRDefault="007D637C" w:rsidP="00DD4771"/>
    <w:p w:rsidR="007D637C" w:rsidRDefault="007D637C" w:rsidP="00DD4771"/>
    <w:p w:rsidR="007D637C" w:rsidRDefault="007D637C" w:rsidP="00DD4771"/>
    <w:p w:rsidR="007D637C" w:rsidRDefault="007D637C" w:rsidP="00DD4771"/>
    <w:p w:rsidR="007D637C" w:rsidRDefault="007D637C" w:rsidP="00DD4771"/>
    <w:p w:rsidR="007D637C" w:rsidRDefault="007D637C" w:rsidP="00DD4771"/>
    <w:p w:rsidR="007D637C" w:rsidRPr="00DD4771" w:rsidRDefault="007D637C" w:rsidP="00DD4771"/>
    <w:p w:rsidR="007E360D" w:rsidRDefault="007E360D" w:rsidP="007E360D">
      <w:r>
        <w:t>The diagram below shows the</w:t>
      </w:r>
      <w:r w:rsidR="00216101">
        <w:t xml:space="preserve"> throughput gained from each sensor.</w:t>
      </w:r>
    </w:p>
    <w:p w:rsidR="00216101" w:rsidRPr="007E360D" w:rsidRDefault="00216101" w:rsidP="007E360D"/>
    <w:p w:rsidR="007E360D" w:rsidRPr="007E360D" w:rsidRDefault="007E360D" w:rsidP="00C32F82">
      <w:pPr>
        <w:pStyle w:val="Caption"/>
      </w:pPr>
      <w:r>
        <w:t xml:space="preserve">   </w:t>
      </w:r>
      <w:r>
        <w:rPr>
          <w:noProof/>
          <w:lang w:eastAsia="en-GB"/>
        </w:rPr>
        <w:drawing>
          <wp:inline distT="0" distB="0" distL="0" distR="0" wp14:anchorId="2C7E169B" wp14:editId="7C35F718">
            <wp:extent cx="3072384" cy="1920240"/>
            <wp:effectExtent l="0" t="0" r="13970" b="381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r w:rsidR="00C32F82">
        <w:t xml:space="preserve">Figure </w:t>
      </w:r>
      <w:r w:rsidR="00C32F82">
        <w:fldChar w:fldCharType="begin"/>
      </w:r>
      <w:r w:rsidR="00C32F82">
        <w:instrText xml:space="preserve"> SEQ Figure \* ARABIC </w:instrText>
      </w:r>
      <w:r w:rsidR="00C32F82">
        <w:fldChar w:fldCharType="separate"/>
      </w:r>
      <w:r w:rsidR="00507EA9">
        <w:rPr>
          <w:noProof/>
        </w:rPr>
        <w:t>18</w:t>
      </w:r>
      <w:r w:rsidR="00C32F82">
        <w:fldChar w:fldCharType="end"/>
      </w:r>
      <w:r w:rsidR="00C32F82">
        <w:t xml:space="preserve"> Throughput measure</w:t>
      </w:r>
    </w:p>
    <w:p w:rsidR="00EA405E" w:rsidRDefault="00C32F82" w:rsidP="00B849E9">
      <w:pPr>
        <w:jc w:val="both"/>
      </w:pPr>
      <w:r>
        <w:t xml:space="preserve">As </w:t>
      </w:r>
      <w:r w:rsidR="007D06CB">
        <w:t>it can</w:t>
      </w:r>
      <w:r>
        <w:t xml:space="preserve"> be seen in the diagram </w:t>
      </w:r>
      <w:r w:rsidR="00436642">
        <w:t xml:space="preserve">above </w:t>
      </w:r>
      <w:r>
        <w:t>the</w:t>
      </w:r>
      <w:r w:rsidR="00436642">
        <w:t xml:space="preserve"> sensors received the same amount of </w:t>
      </w:r>
      <w:r w:rsidR="00E4098C">
        <w:t>throughput apart from one</w:t>
      </w:r>
      <w:r w:rsidR="00B82AAE">
        <w:t xml:space="preserve"> sensor which is represented by sensor number 19 in the diagram above.</w:t>
      </w:r>
      <w:r w:rsidR="00A0401F">
        <w:t xml:space="preserve"> This drop of signal can possibly occur due to the location of the s</w:t>
      </w:r>
      <w:r w:rsidR="00A9142E">
        <w:t>ensors and other noise interference.</w:t>
      </w:r>
      <w:r w:rsidR="00A0401F">
        <w:t xml:space="preserve"> </w:t>
      </w:r>
    </w:p>
    <w:p w:rsidR="00D929B7" w:rsidRDefault="00D929B7" w:rsidP="00B849E9">
      <w:pPr>
        <w:jc w:val="both"/>
      </w:pPr>
    </w:p>
    <w:p w:rsidR="00721144" w:rsidRDefault="00721144" w:rsidP="00B849E9">
      <w:pPr>
        <w:jc w:val="both"/>
      </w:pPr>
      <w:r>
        <w:t>The figure below shows the delay which took pla</w:t>
      </w:r>
      <w:r w:rsidR="00DE58A7">
        <w:t xml:space="preserve">ce during the signal transmission </w:t>
      </w:r>
      <w:r>
        <w:t xml:space="preserve">of the </w:t>
      </w:r>
      <w:r w:rsidR="00DE58A7">
        <w:t>sensors.</w:t>
      </w:r>
    </w:p>
    <w:p w:rsidR="0072546C" w:rsidRDefault="0072546C" w:rsidP="00B849E9">
      <w:pPr>
        <w:jc w:val="both"/>
      </w:pPr>
      <w:r>
        <w:rPr>
          <w:noProof/>
          <w:lang w:val="en-GB" w:eastAsia="en-GB"/>
        </w:rPr>
        <w:lastRenderedPageBreak/>
        <w:drawing>
          <wp:inline distT="0" distB="0" distL="0" distR="0" wp14:anchorId="15E050ED" wp14:editId="33727CFF">
            <wp:extent cx="3200400" cy="2359152"/>
            <wp:effectExtent l="0" t="0" r="0" b="3175"/>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rsidR="00A649C7" w:rsidRDefault="00A649C7" w:rsidP="00A649C7">
      <w:pPr>
        <w:pStyle w:val="Caption"/>
      </w:pPr>
      <w:r>
        <w:t xml:space="preserve">Figure </w:t>
      </w:r>
      <w:r>
        <w:fldChar w:fldCharType="begin"/>
      </w:r>
      <w:r>
        <w:instrText xml:space="preserve"> SEQ Figure \* ARABIC </w:instrText>
      </w:r>
      <w:r>
        <w:fldChar w:fldCharType="separate"/>
      </w:r>
      <w:r w:rsidR="00507EA9">
        <w:rPr>
          <w:noProof/>
        </w:rPr>
        <w:t>19</w:t>
      </w:r>
      <w:r>
        <w:fldChar w:fldCharType="end"/>
      </w:r>
      <w:r>
        <w:t xml:space="preserve"> The delay in microseconds</w:t>
      </w:r>
    </w:p>
    <w:p w:rsidR="006C1D3B" w:rsidRDefault="00434524" w:rsidP="00B849E9">
      <w:pPr>
        <w:jc w:val="both"/>
      </w:pPr>
      <w:r>
        <w:t xml:space="preserve">The above graph shows the delay of the signals in </w:t>
      </w:r>
      <w:r w:rsidR="00895A73">
        <w:t xml:space="preserve">microseconds. As it can be clearly seen the sensor number 26 has experienced no delay while a considerable amount of delay has occurred in the transmission of data </w:t>
      </w:r>
      <w:r w:rsidR="0083373C">
        <w:t>on signal number 2. Some of the main causes of signal delay are network traffic, noise interference and collisions.</w:t>
      </w:r>
    </w:p>
    <w:p w:rsidR="00FE1774" w:rsidRDefault="00FE1774" w:rsidP="00B849E9">
      <w:pPr>
        <w:jc w:val="both"/>
      </w:pPr>
    </w:p>
    <w:p w:rsidR="00FE1774" w:rsidRDefault="00FE1774" w:rsidP="00B849E9">
      <w:pPr>
        <w:jc w:val="both"/>
      </w:pPr>
    </w:p>
    <w:p w:rsidR="00FE1774" w:rsidRDefault="00FE1774" w:rsidP="00B849E9">
      <w:pPr>
        <w:jc w:val="both"/>
      </w:pPr>
    </w:p>
    <w:p w:rsidR="00FE1774" w:rsidRDefault="00FE1774" w:rsidP="00B849E9">
      <w:pPr>
        <w:jc w:val="both"/>
      </w:pPr>
      <w:r>
        <w:t>As it can be seen in the diagram below almost all of the generated packets are received apart from sensor number 19</w:t>
      </w:r>
      <w:r w:rsidR="009B68AB">
        <w:t xml:space="preserve"> where only 49 packets are received.</w:t>
      </w:r>
      <w:r w:rsidR="00E57744">
        <w:t xml:space="preserve"> Moreover, the application metrics below also provides information about the delay and the throughput.</w:t>
      </w:r>
    </w:p>
    <w:p w:rsidR="007D637C" w:rsidRDefault="007D637C" w:rsidP="00B849E9">
      <w:pPr>
        <w:jc w:val="both"/>
      </w:pPr>
    </w:p>
    <w:p w:rsidR="006C1D3B" w:rsidRDefault="00A56B18" w:rsidP="00FF02CE">
      <w:pPr>
        <w:pStyle w:val="Caption"/>
      </w:pPr>
      <w:r>
        <w:pict>
          <v:shape id="_x0000_i1037" type="#_x0000_t75" style="width:252pt;height:95.3pt">
            <v:imagedata r:id="rId27" o:title="Capture55"/>
          </v:shape>
        </w:pict>
      </w:r>
      <w:r w:rsidR="00FF02CE">
        <w:t xml:space="preserve">Figure </w:t>
      </w:r>
      <w:r w:rsidR="00FF02CE">
        <w:fldChar w:fldCharType="begin"/>
      </w:r>
      <w:r w:rsidR="00FF02CE">
        <w:instrText xml:space="preserve"> SEQ Figure \* ARABIC </w:instrText>
      </w:r>
      <w:r w:rsidR="00FF02CE">
        <w:fldChar w:fldCharType="separate"/>
      </w:r>
      <w:r w:rsidR="00507EA9">
        <w:rPr>
          <w:noProof/>
        </w:rPr>
        <w:t>20</w:t>
      </w:r>
      <w:r w:rsidR="00FF02CE">
        <w:fldChar w:fldCharType="end"/>
      </w:r>
      <w:r w:rsidR="00FF02CE">
        <w:t xml:space="preserve"> Application metrics</w:t>
      </w:r>
    </w:p>
    <w:p w:rsidR="00222993" w:rsidRDefault="00FF02CE" w:rsidP="00FF02CE">
      <w:pPr>
        <w:pStyle w:val="Heading4"/>
        <w:rPr>
          <w:b/>
          <w:sz w:val="24"/>
          <w:szCs w:val="24"/>
        </w:rPr>
      </w:pPr>
      <w:r w:rsidRPr="00BC5542">
        <w:rPr>
          <w:b/>
          <w:sz w:val="24"/>
          <w:szCs w:val="24"/>
        </w:rPr>
        <w:t xml:space="preserve">Results and analysis of the User Datagram Protocol (UDP) protocol </w:t>
      </w:r>
    </w:p>
    <w:p w:rsidR="004268B6" w:rsidRDefault="00503E07" w:rsidP="004268B6">
      <w:pPr>
        <w:jc w:val="both"/>
      </w:pPr>
      <w:r>
        <w:t xml:space="preserve">During </w:t>
      </w:r>
      <w:proofErr w:type="gramStart"/>
      <w:r>
        <w:t>this simulation process sensor nodes</w:t>
      </w:r>
      <w:proofErr w:type="gramEnd"/>
      <w:r>
        <w:t xml:space="preserve"> were configured with a UDP and the channel was set as </w:t>
      </w:r>
      <w:r w:rsidR="00BC5542">
        <w:t xml:space="preserve">Path </w:t>
      </w:r>
      <w:proofErr w:type="spellStart"/>
      <w:r w:rsidR="00BC5542">
        <w:t>loss_AND</w:t>
      </w:r>
      <w:proofErr w:type="spellEnd"/>
      <w:r w:rsidR="00BC5542">
        <w:t xml:space="preserve"> _FADING_AND_SHADOWING</w:t>
      </w:r>
      <w:r>
        <w:t>.</w:t>
      </w:r>
      <w:r w:rsidR="004B52FE">
        <w:t xml:space="preserve"> </w:t>
      </w:r>
      <w:r w:rsidR="000436C1">
        <w:t>Shadowing can be experienced when an object is obstructs the transmission path which can cause a fluctuation on the signa</w:t>
      </w:r>
      <w:r w:rsidR="00B753D3">
        <w:t>l power which is sent</w:t>
      </w:r>
      <w:r w:rsidR="000436C1">
        <w:t xml:space="preserve"> and received</w:t>
      </w:r>
      <w:r w:rsidR="00BF58CF">
        <w:fldChar w:fldCharType="begin" w:fldLock="1"/>
      </w:r>
      <w:r w:rsidR="00810F55">
        <w:instrText>ADDIN CSL_CITATION {"citationItems":[{"id":"ITEM-1","itemData":{"DOI":"10.1109/LWC.2017.2710045","ISSN":"21622345","abstract":"The main goal of this paper is to obtain models for path loss exponents and shadowing for the radio channel between airborne Unmanned Aerial Vehicles (UAVs) and cellular networks. In this pursuit, field measurements were conducted in live LTE networks at the 800 MHz frequency band, using a commercial UAV. Our results show that path loss exponent decreases as the UAV moves up, approximating freespace propagation for horizontal ranges up to tens of kilometers at UAV heights around 100m. Our findings support the need of heightdependent parameters for describing the propagation channel for UAVs at different heights.","author":[{"dropping-particle":"","family":"Amorim","given":"Rafhael","non-dropping-particle":"","parse-names":false,"suffix":""},{"dropping-particle":"","family":"Nguyen","given":"Huan","non-dropping-particle":"","parse-names":false,"suffix":""},{"dropping-particle":"","family":"Mogensen","given":"Preben","non-dropping-particle":"","parse-names":false,"suffix":""},{"dropping-particle":"","family":"Kovács","given":"István Z.","non-dropping-particle":"","parse-names":false,"suffix":""},{"dropping-particle":"","family":"Wigard","given":"Jeroen","non-dropping-particle":"","parse-names":false,"suffix":""},{"dropping-particle":"","family":"Sørensen","given":"Troels B.","non-dropping-particle":"","parse-names":false,"suffix":""}],"container-title":"IEEE Wireless Communications Letters","id":"ITEM-1","issued":{"date-parts":[["2017"]]},"title":"Radio Channel Modeling for UAV Communication over Cellular Networks","type":"article-journal"},"uris":["http://www.mendeley.com/documents/?uuid=c3547393-d1a5-4504-9e78-a3a7f52f2ec7"]}],"mendeley":{"formattedCitation":"[28]","plainTextFormattedCitation":"[28]","previouslyFormattedCitation":"[28]"},"properties":{"noteIndex":0},"schema":"https://github.com/citation-style-language/schema/raw/master/csl-citation.json"}</w:instrText>
      </w:r>
      <w:r w:rsidR="00BF58CF">
        <w:fldChar w:fldCharType="separate"/>
      </w:r>
      <w:r w:rsidR="00027A74" w:rsidRPr="00027A74">
        <w:rPr>
          <w:noProof/>
        </w:rPr>
        <w:t>[28]</w:t>
      </w:r>
      <w:r w:rsidR="00BF58CF">
        <w:fldChar w:fldCharType="end"/>
      </w:r>
      <w:r w:rsidR="004268B6">
        <w:t xml:space="preserve">.Fading the variation of signal </w:t>
      </w:r>
      <w:r w:rsidR="004268B6">
        <w:lastRenderedPageBreak/>
        <w:t>attenuation due to different factors such as time, frequency or position. Multipath Fading can occur due to multipath propagation and shadow fading occurs due to shadowing from wave obstacles</w:t>
      </w:r>
      <w:r w:rsidR="00784552">
        <w:fldChar w:fldCharType="begin" w:fldLock="1"/>
      </w:r>
      <w:r w:rsidR="00810F55">
        <w:instrText>ADDIN CSL_CITATION {"citationItems":[{"id":"ITEM-1","itemData":{"DOI":"10.1016/j.simpat.2010.10.001","ISSN":"1569190X","abstract":"In this paper, we first derive two explicit mathematical expressions of bit error rates (BERs) with Rayleigh fading for differential phase shift keying (DPSK) and quadrature amplitude modulation (QAM), and establish corresponding simulation models to realize the effect of Rayleigh fading. Next, we propose a mathematical expression to define the effect of shadowing fading and an approach to computing it. Then, we optimize the effect of path loss through adapting the value of the path loss exponent to different environments. Finally, using a packet-oriented simulation tool, OPtimized Network Engineering Tool (OPNET), we realize the effects of Rayleigh fading and shadowing fading, optimize the effect of path loss, and investigate the integrated impact of these effects on the performance of wireless mobile networks including wireless local area networks (WLANs) and mobile ad hoc networks (MANETs). Simulation results not only coincide with the experimental results in present literature, but also show that these effects exert a non-negligible impact on the performance of wireless mobile networks. Accordingly, our new models and approaches make the present over-optimistic simulation results more accurate and reasonable. © 2010 Elsevier B.V. All rights reserved.","author":[{"dropping-particle":"","family":"Ren","given":"Zhi","non-dropping-particle":"","parse-names":false,"suffix":""},{"dropping-particle":"","family":"Wang","given":"Guangyu","non-dropping-particle":"","parse-names":false,"suffix":""},{"dropping-particle":"","family":"Chen","given":"Qianbin","non-dropping-particle":"","parse-names":false,"suffix":""},{"dropping-particle":"","family":"Li","given":"Hongbin","non-dropping-particle":"","parse-names":false,"suffix":""}],"container-title":"Simulation Modelling Practice and Theory","id":"ITEM-1","issued":{"date-parts":[["2011"]]},"title":"Modelling and simulation of Rayleigh fading, path loss, and shadowing fading for wireless mobile networks","type":"article-journal"},"uris":["http://www.mendeley.com/documents/?uuid=6294a492-d27b-4774-9b48-922e7caecced"]}],"mendeley":{"formattedCitation":"[29]","plainTextFormattedCitation":"[29]","previouslyFormattedCitation":"[29]"},"properties":{"noteIndex":0},"schema":"https://github.com/citation-style-language/schema/raw/master/csl-citation.json"}</w:instrText>
      </w:r>
      <w:r w:rsidR="00784552">
        <w:fldChar w:fldCharType="separate"/>
      </w:r>
      <w:r w:rsidR="00027A74" w:rsidRPr="00027A74">
        <w:rPr>
          <w:noProof/>
        </w:rPr>
        <w:t>[29]</w:t>
      </w:r>
      <w:r w:rsidR="00784552">
        <w:fldChar w:fldCharType="end"/>
      </w:r>
      <w:r w:rsidR="004268B6">
        <w:t>.</w:t>
      </w:r>
    </w:p>
    <w:p w:rsidR="004268B6" w:rsidRDefault="004268B6" w:rsidP="004268B6">
      <w:pPr>
        <w:jc w:val="both"/>
      </w:pPr>
      <w:r>
        <w:t xml:space="preserve"> </w:t>
      </w:r>
    </w:p>
    <w:p w:rsidR="00BC5542" w:rsidRDefault="00BC5542" w:rsidP="00BC5542"/>
    <w:p w:rsidR="004268B6" w:rsidRDefault="004268B6" w:rsidP="00BC5542"/>
    <w:p w:rsidR="004B52FE" w:rsidRPr="00BC5542" w:rsidRDefault="004B52FE" w:rsidP="00BC5542">
      <w:r>
        <w:t xml:space="preserve">The </w:t>
      </w:r>
      <w:r w:rsidR="007548BF">
        <w:t>table below shows the result which are gained from the Network Metrics.</w:t>
      </w:r>
    </w:p>
    <w:p w:rsidR="00C633CD" w:rsidRDefault="00C633CD" w:rsidP="00C633CD"/>
    <w:p w:rsidR="00C633CD" w:rsidRDefault="00A56B18" w:rsidP="007E1068">
      <w:pPr>
        <w:pStyle w:val="Caption"/>
      </w:pPr>
      <w:r>
        <w:pict>
          <v:shape id="_x0000_i1038" type="#_x0000_t75" style="width:252pt;height:135.9pt">
            <v:imagedata r:id="rId28" o:title="Capture77"/>
          </v:shape>
        </w:pict>
      </w:r>
      <w:r w:rsidR="007E1068">
        <w:t xml:space="preserve">Figure </w:t>
      </w:r>
      <w:r w:rsidR="007E1068">
        <w:fldChar w:fldCharType="begin"/>
      </w:r>
      <w:r w:rsidR="007E1068">
        <w:instrText xml:space="preserve"> SEQ Figure \* ARABIC </w:instrText>
      </w:r>
      <w:r w:rsidR="007E1068">
        <w:fldChar w:fldCharType="separate"/>
      </w:r>
      <w:r w:rsidR="00507EA9">
        <w:rPr>
          <w:noProof/>
        </w:rPr>
        <w:t>21</w:t>
      </w:r>
      <w:r w:rsidR="007E1068">
        <w:fldChar w:fldCharType="end"/>
      </w:r>
      <w:r w:rsidR="007E1068">
        <w:t xml:space="preserve"> Network Metrics table</w:t>
      </w:r>
    </w:p>
    <w:p w:rsidR="00C633CD" w:rsidRDefault="00C633CD" w:rsidP="00C633CD"/>
    <w:p w:rsidR="00C633CD" w:rsidRDefault="00D47110" w:rsidP="00C633CD">
      <w:r>
        <w:t>As it can be seen in the table abo</w:t>
      </w:r>
      <w:r w:rsidR="009A25EA">
        <w:t>ve out of the transmitted 720 packet</w:t>
      </w:r>
      <w:r w:rsidR="00E80D50">
        <w:t>s, 27</w:t>
      </w:r>
      <w:r w:rsidR="009A25EA">
        <w:t xml:space="preserve"> packets were exposed to </w:t>
      </w:r>
      <w:r w:rsidR="00601669">
        <w:t>error and</w:t>
      </w:r>
      <w:r w:rsidR="009A25EA">
        <w:t xml:space="preserve"> </w:t>
      </w:r>
      <w:r w:rsidR="00E80D50">
        <w:t>683 packets were also experience a collision.</w:t>
      </w:r>
      <w:r w:rsidR="00601669">
        <w:t xml:space="preserve"> Nevertheless, some sensor </w:t>
      </w:r>
      <w:r w:rsidR="00365140">
        <w:t>nodes transmitted</w:t>
      </w:r>
      <w:r w:rsidR="00601669">
        <w:t xml:space="preserve"> a few number of </w:t>
      </w:r>
      <w:r w:rsidR="00365140">
        <w:t>packets</w:t>
      </w:r>
      <w:r w:rsidR="00601669">
        <w:t xml:space="preserve"> while some fails to transmit the packets.</w:t>
      </w:r>
      <w:r w:rsidR="00365140">
        <w:t xml:space="preserve"> Possible reasons are the channel can be busy and queuing among other factors.</w:t>
      </w:r>
    </w:p>
    <w:p w:rsidR="00B753D3" w:rsidRPr="00C633CD" w:rsidRDefault="00B753D3" w:rsidP="00C633CD">
      <w:r>
        <w:t>The graph below shows the throughput</w:t>
      </w:r>
      <w:r w:rsidR="003148A9">
        <w:t xml:space="preserve"> obtained from </w:t>
      </w:r>
      <w:r w:rsidR="003437C5">
        <w:t>each sensor</w:t>
      </w:r>
      <w:r w:rsidR="003148A9">
        <w:t xml:space="preserve"> node.</w:t>
      </w:r>
    </w:p>
    <w:p w:rsidR="00222993" w:rsidRDefault="00C633CD" w:rsidP="003F5994">
      <w:pPr>
        <w:pStyle w:val="Caption"/>
      </w:pPr>
      <w:r>
        <w:rPr>
          <w:noProof/>
          <w:lang w:eastAsia="en-GB"/>
        </w:rPr>
        <w:drawing>
          <wp:inline distT="0" distB="0" distL="0" distR="0" wp14:anchorId="39044CDC" wp14:editId="3F0C7FFB">
            <wp:extent cx="3200400" cy="2016760"/>
            <wp:effectExtent l="0" t="0" r="0" b="254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r w:rsidR="003F5994">
        <w:t xml:space="preserve">Figure </w:t>
      </w:r>
      <w:r w:rsidR="003F5994">
        <w:fldChar w:fldCharType="begin"/>
      </w:r>
      <w:r w:rsidR="003F5994">
        <w:instrText xml:space="preserve"> SEQ Figure \* ARABIC </w:instrText>
      </w:r>
      <w:r w:rsidR="003F5994">
        <w:fldChar w:fldCharType="separate"/>
      </w:r>
      <w:r w:rsidR="00507EA9">
        <w:rPr>
          <w:noProof/>
        </w:rPr>
        <w:t>22</w:t>
      </w:r>
      <w:r w:rsidR="003F5994">
        <w:fldChar w:fldCharType="end"/>
      </w:r>
      <w:r w:rsidR="007E1068">
        <w:t>-</w:t>
      </w:r>
      <w:r w:rsidR="003F5994">
        <w:t xml:space="preserve"> </w:t>
      </w:r>
      <w:r w:rsidR="007E1068">
        <w:t>The</w:t>
      </w:r>
      <w:r w:rsidR="003F5994">
        <w:t xml:space="preserve"> throughput in Mbps</w:t>
      </w:r>
    </w:p>
    <w:p w:rsidR="003437C5" w:rsidRDefault="003437C5" w:rsidP="00B849E9">
      <w:pPr>
        <w:jc w:val="both"/>
      </w:pPr>
    </w:p>
    <w:p w:rsidR="003437C5" w:rsidRDefault="003437C5" w:rsidP="00B849E9">
      <w:pPr>
        <w:jc w:val="both"/>
      </w:pPr>
      <w:r>
        <w:t xml:space="preserve">As it can be clearly seen from the above diagram sensor number 32 and 36 received the highest amount of throughput followed by sensor number 26. </w:t>
      </w:r>
      <w:r>
        <w:lastRenderedPageBreak/>
        <w:t>While sensor number 2 has received null throughput.</w:t>
      </w:r>
      <w:r w:rsidR="00490987">
        <w:t xml:space="preserve"> The distance, noise interference, collision, congestion, </w:t>
      </w:r>
      <w:r w:rsidR="00F4043A">
        <w:t>and traffic</w:t>
      </w:r>
      <w:r w:rsidR="00490987">
        <w:t xml:space="preserve"> are some of the possible of the causes for the decline of the throughput in the sensor 2.</w:t>
      </w:r>
      <w:r>
        <w:t xml:space="preserve"> </w:t>
      </w:r>
    </w:p>
    <w:p w:rsidR="003437C5" w:rsidRDefault="003437C5" w:rsidP="00B849E9">
      <w:pPr>
        <w:jc w:val="both"/>
      </w:pPr>
    </w:p>
    <w:p w:rsidR="003437C5" w:rsidRDefault="00F4043A" w:rsidP="00B849E9">
      <w:pPr>
        <w:jc w:val="both"/>
      </w:pPr>
      <w:r>
        <w:t xml:space="preserve">The figure below shows the delay </w:t>
      </w:r>
      <w:r w:rsidR="00DF173E">
        <w:t xml:space="preserve">which took place during the signal </w:t>
      </w:r>
      <w:r w:rsidR="002A5590">
        <w:t>transmission</w:t>
      </w:r>
      <w:r w:rsidR="00DF173E">
        <w:t>.</w:t>
      </w:r>
      <w:r w:rsidR="002A5590">
        <w:t xml:space="preserve"> </w:t>
      </w:r>
    </w:p>
    <w:p w:rsidR="00222993" w:rsidRDefault="00222993" w:rsidP="00B849E9">
      <w:pPr>
        <w:jc w:val="both"/>
      </w:pPr>
    </w:p>
    <w:p w:rsidR="00784552" w:rsidRPr="00784552" w:rsidRDefault="00BC5542" w:rsidP="00784552">
      <w:pPr>
        <w:pStyle w:val="Caption"/>
      </w:pPr>
      <w:r>
        <w:rPr>
          <w:noProof/>
          <w:lang w:eastAsia="en-GB"/>
        </w:rPr>
        <w:drawing>
          <wp:inline distT="0" distB="0" distL="0" distR="0" wp14:anchorId="39F9AF22" wp14:editId="66A31469">
            <wp:extent cx="3200400" cy="1945005"/>
            <wp:effectExtent l="0" t="0" r="0" b="17145"/>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r w:rsidR="007E1068">
        <w:t xml:space="preserve">Figure </w:t>
      </w:r>
      <w:r w:rsidR="007E1068">
        <w:fldChar w:fldCharType="begin"/>
      </w:r>
      <w:r w:rsidR="007E1068">
        <w:instrText xml:space="preserve"> SEQ Figure \* ARABIC </w:instrText>
      </w:r>
      <w:r w:rsidR="007E1068">
        <w:fldChar w:fldCharType="separate"/>
      </w:r>
      <w:r w:rsidR="00507EA9">
        <w:rPr>
          <w:noProof/>
        </w:rPr>
        <w:t>23</w:t>
      </w:r>
      <w:r w:rsidR="007E1068">
        <w:fldChar w:fldCharType="end"/>
      </w:r>
      <w:r w:rsidR="007E1068">
        <w:t xml:space="preserve"> Delay in microseconds</w:t>
      </w:r>
    </w:p>
    <w:p w:rsidR="00222993" w:rsidRDefault="00222993" w:rsidP="00B849E9">
      <w:pPr>
        <w:jc w:val="both"/>
      </w:pPr>
    </w:p>
    <w:p w:rsidR="00663EEA" w:rsidRDefault="002A5590" w:rsidP="00B849E9">
      <w:pPr>
        <w:jc w:val="both"/>
      </w:pPr>
      <w:r>
        <w:t>The graph above shows that generally there is a less delay</w:t>
      </w:r>
      <w:r w:rsidR="0097728A">
        <w:t xml:space="preserve"> on the transmission </w:t>
      </w:r>
      <w:r w:rsidR="00663EEA">
        <w:t>of the data by the sensors apart from sensor number 2</w:t>
      </w:r>
      <w:r w:rsidR="001A6329">
        <w:t>, 8</w:t>
      </w:r>
      <w:r w:rsidR="00663EEA">
        <w:t xml:space="preserve"> </w:t>
      </w:r>
      <w:r w:rsidR="001A6329">
        <w:t xml:space="preserve">and 32 which has experienced a considerable amount of delay in time. This can </w:t>
      </w:r>
      <w:proofErr w:type="gramStart"/>
      <w:r w:rsidR="001A6329">
        <w:t>occurs</w:t>
      </w:r>
      <w:proofErr w:type="gramEnd"/>
      <w:r w:rsidR="001A6329">
        <w:t xml:space="preserve"> due to queuing, traffic, collision and poor sensing device.</w:t>
      </w:r>
    </w:p>
    <w:p w:rsidR="002C4630" w:rsidRDefault="002C4630" w:rsidP="00B849E9">
      <w:pPr>
        <w:jc w:val="both"/>
      </w:pPr>
    </w:p>
    <w:p w:rsidR="002C4630" w:rsidRDefault="002C4630" w:rsidP="00B849E9">
      <w:pPr>
        <w:jc w:val="both"/>
      </w:pPr>
    </w:p>
    <w:p w:rsidR="00145F69" w:rsidRDefault="00145F69" w:rsidP="00B849E9">
      <w:pPr>
        <w:jc w:val="both"/>
      </w:pPr>
      <w:r>
        <w:t xml:space="preserve"> The table below shows the application metrics of the sensors which are simulated.</w:t>
      </w:r>
    </w:p>
    <w:p w:rsidR="00BC5542" w:rsidRDefault="00BC5542" w:rsidP="00B849E9">
      <w:pPr>
        <w:jc w:val="both"/>
      </w:pPr>
    </w:p>
    <w:p w:rsidR="00B849E9" w:rsidRDefault="00A56B18" w:rsidP="007E1068">
      <w:pPr>
        <w:pStyle w:val="Caption"/>
      </w:pPr>
      <w:r>
        <w:pict>
          <v:shape id="_x0000_i1039" type="#_x0000_t75" style="width:251pt;height:104.45pt">
            <v:imagedata r:id="rId31" o:title="Capture23"/>
          </v:shape>
        </w:pict>
      </w:r>
      <w:r w:rsidR="007E1068">
        <w:t xml:space="preserve">Figure </w:t>
      </w:r>
      <w:r w:rsidR="007E1068">
        <w:fldChar w:fldCharType="begin"/>
      </w:r>
      <w:r w:rsidR="007E1068">
        <w:instrText xml:space="preserve"> SEQ Figure \* ARABIC </w:instrText>
      </w:r>
      <w:r w:rsidR="007E1068">
        <w:fldChar w:fldCharType="separate"/>
      </w:r>
      <w:r w:rsidR="00507EA9">
        <w:rPr>
          <w:noProof/>
        </w:rPr>
        <w:t>24</w:t>
      </w:r>
      <w:r w:rsidR="007E1068">
        <w:fldChar w:fldCharType="end"/>
      </w:r>
      <w:r w:rsidR="007E1068">
        <w:t xml:space="preserve"> Application Metrics</w:t>
      </w:r>
    </w:p>
    <w:p w:rsidR="002C4630" w:rsidRDefault="002C4630" w:rsidP="00B849E9">
      <w:pPr>
        <w:jc w:val="both"/>
      </w:pPr>
      <w:r>
        <w:t xml:space="preserve">As it is clearly indicated in the above table out of the 50 packets which are generated by every sensor, the highest number of packets received was one. Some of the packets were also not received by many sensors. This could be due the </w:t>
      </w:r>
      <w:r w:rsidR="003F5994">
        <w:t>distance, collision</w:t>
      </w:r>
      <w:r>
        <w:t xml:space="preserve"> and higher number of packet errors which is experience.</w:t>
      </w:r>
    </w:p>
    <w:p w:rsidR="00B849E9" w:rsidRDefault="00B849E9" w:rsidP="00B849E9">
      <w:pPr>
        <w:jc w:val="both"/>
      </w:pPr>
    </w:p>
    <w:p w:rsidR="00784552" w:rsidRDefault="00784552" w:rsidP="00784552">
      <w:pPr>
        <w:pStyle w:val="Heading1"/>
        <w:rPr>
          <w:b/>
          <w:lang w:val="en-GB"/>
        </w:rPr>
      </w:pPr>
      <w:r w:rsidRPr="00784552">
        <w:rPr>
          <w:b/>
          <w:lang w:val="en-GB"/>
        </w:rPr>
        <w:lastRenderedPageBreak/>
        <w:t>Comparisons between TCP and UDP</w:t>
      </w:r>
    </w:p>
    <w:p w:rsidR="00A758BA" w:rsidRDefault="00954665" w:rsidP="00954665">
      <w:pPr>
        <w:rPr>
          <w:lang w:val="en-GB"/>
        </w:rPr>
      </w:pPr>
      <w:r>
        <w:rPr>
          <w:lang w:val="en-GB"/>
        </w:rPr>
        <w:t>The table below shows the comparison between TCP and UDP.</w:t>
      </w:r>
    </w:p>
    <w:p w:rsidR="00954665" w:rsidRPr="00954665" w:rsidRDefault="00954665" w:rsidP="00954665">
      <w:pPr>
        <w:rPr>
          <w:lang w:val="en-GB"/>
        </w:rPr>
      </w:pPr>
      <w:r>
        <w:rPr>
          <w:lang w:val="en-GB"/>
        </w:rPr>
        <w:t xml:space="preserve"> </w:t>
      </w:r>
    </w:p>
    <w:tbl>
      <w:tblPr>
        <w:tblStyle w:val="TableGrid"/>
        <w:tblW w:w="0" w:type="auto"/>
        <w:tblLayout w:type="fixed"/>
        <w:tblLook w:val="04A0" w:firstRow="1" w:lastRow="0" w:firstColumn="1" w:lastColumn="0" w:noHBand="0" w:noVBand="1"/>
      </w:tblPr>
      <w:tblGrid>
        <w:gridCol w:w="994"/>
        <w:gridCol w:w="1128"/>
        <w:gridCol w:w="935"/>
        <w:gridCol w:w="980"/>
        <w:gridCol w:w="993"/>
      </w:tblGrid>
      <w:tr w:rsidR="00D61C77" w:rsidTr="00D61C77">
        <w:tc>
          <w:tcPr>
            <w:tcW w:w="994" w:type="dxa"/>
          </w:tcPr>
          <w:p w:rsidR="00D61C77" w:rsidRDefault="00D61C77" w:rsidP="00784552">
            <w:pPr>
              <w:rPr>
                <w:lang w:val="en-GB"/>
              </w:rPr>
            </w:pPr>
            <w:r>
              <w:rPr>
                <w:lang w:val="en-GB"/>
              </w:rPr>
              <w:t>Protocol</w:t>
            </w:r>
          </w:p>
        </w:tc>
        <w:tc>
          <w:tcPr>
            <w:tcW w:w="1128" w:type="dxa"/>
          </w:tcPr>
          <w:p w:rsidR="00D61C77" w:rsidRDefault="00D61C77" w:rsidP="00784552">
            <w:pPr>
              <w:rPr>
                <w:lang w:val="en-GB"/>
              </w:rPr>
            </w:pPr>
            <w:r>
              <w:rPr>
                <w:lang w:val="en-GB"/>
              </w:rPr>
              <w:t>Throughput</w:t>
            </w:r>
          </w:p>
        </w:tc>
        <w:tc>
          <w:tcPr>
            <w:tcW w:w="935" w:type="dxa"/>
          </w:tcPr>
          <w:p w:rsidR="00D61C77" w:rsidRDefault="00D61C77" w:rsidP="00784552">
            <w:pPr>
              <w:rPr>
                <w:lang w:val="en-GB"/>
              </w:rPr>
            </w:pPr>
            <w:r>
              <w:rPr>
                <w:lang w:val="en-GB"/>
              </w:rPr>
              <w:t>Delay</w:t>
            </w:r>
          </w:p>
        </w:tc>
        <w:tc>
          <w:tcPr>
            <w:tcW w:w="980" w:type="dxa"/>
          </w:tcPr>
          <w:p w:rsidR="00D61C77" w:rsidRDefault="00D61C77" w:rsidP="00784552">
            <w:pPr>
              <w:rPr>
                <w:lang w:val="en-GB"/>
              </w:rPr>
            </w:pPr>
            <w:r>
              <w:rPr>
                <w:lang w:val="en-GB"/>
              </w:rPr>
              <w:t>Channel</w:t>
            </w:r>
          </w:p>
        </w:tc>
        <w:tc>
          <w:tcPr>
            <w:tcW w:w="993" w:type="dxa"/>
          </w:tcPr>
          <w:p w:rsidR="00D61C77" w:rsidRDefault="00D61C77" w:rsidP="00784552">
            <w:pPr>
              <w:rPr>
                <w:lang w:val="en-GB"/>
              </w:rPr>
            </w:pPr>
            <w:r>
              <w:rPr>
                <w:lang w:val="en-GB"/>
              </w:rPr>
              <w:t>Packet received</w:t>
            </w:r>
          </w:p>
        </w:tc>
      </w:tr>
      <w:tr w:rsidR="00D61C77" w:rsidTr="00D61C77">
        <w:tc>
          <w:tcPr>
            <w:tcW w:w="994" w:type="dxa"/>
          </w:tcPr>
          <w:p w:rsidR="00D61C77" w:rsidRDefault="00D61C77" w:rsidP="00784552">
            <w:pPr>
              <w:rPr>
                <w:lang w:val="en-GB"/>
              </w:rPr>
            </w:pPr>
            <w:r>
              <w:rPr>
                <w:lang w:val="en-GB"/>
              </w:rPr>
              <w:t>TCP</w:t>
            </w:r>
          </w:p>
        </w:tc>
        <w:tc>
          <w:tcPr>
            <w:tcW w:w="1128" w:type="dxa"/>
          </w:tcPr>
          <w:p w:rsidR="00D61C77" w:rsidRDefault="00D61C77" w:rsidP="00784552">
            <w:pPr>
              <w:rPr>
                <w:lang w:val="en-GB"/>
              </w:rPr>
            </w:pPr>
            <w:r>
              <w:rPr>
                <w:lang w:val="en-GB"/>
              </w:rPr>
              <w:t>Higher</w:t>
            </w:r>
          </w:p>
        </w:tc>
        <w:tc>
          <w:tcPr>
            <w:tcW w:w="935" w:type="dxa"/>
          </w:tcPr>
          <w:p w:rsidR="00D61C77" w:rsidRDefault="00D61C77" w:rsidP="00784552">
            <w:pPr>
              <w:rPr>
                <w:lang w:val="en-GB"/>
              </w:rPr>
            </w:pPr>
            <w:r>
              <w:rPr>
                <w:lang w:val="en-GB"/>
              </w:rPr>
              <w:t>Less amount of delay</w:t>
            </w:r>
          </w:p>
        </w:tc>
        <w:tc>
          <w:tcPr>
            <w:tcW w:w="980" w:type="dxa"/>
          </w:tcPr>
          <w:p w:rsidR="00D61C77" w:rsidRDefault="00D61C77" w:rsidP="00D61C77">
            <w:pPr>
              <w:rPr>
                <w:lang w:val="en-GB"/>
              </w:rPr>
            </w:pPr>
            <w:r>
              <w:rPr>
                <w:lang w:val="en-GB"/>
              </w:rPr>
              <w:t>Pass loss</w:t>
            </w:r>
          </w:p>
        </w:tc>
        <w:tc>
          <w:tcPr>
            <w:tcW w:w="993" w:type="dxa"/>
          </w:tcPr>
          <w:p w:rsidR="00D61C77" w:rsidRDefault="00D61C77" w:rsidP="00784552">
            <w:pPr>
              <w:rPr>
                <w:lang w:val="en-GB"/>
              </w:rPr>
            </w:pPr>
            <w:r>
              <w:rPr>
                <w:lang w:val="en-GB"/>
              </w:rPr>
              <w:t>Higher packets</w:t>
            </w:r>
          </w:p>
        </w:tc>
      </w:tr>
      <w:tr w:rsidR="00D61C77" w:rsidTr="00D61C77">
        <w:trPr>
          <w:trHeight w:val="587"/>
        </w:trPr>
        <w:tc>
          <w:tcPr>
            <w:tcW w:w="994" w:type="dxa"/>
          </w:tcPr>
          <w:p w:rsidR="00D61C77" w:rsidRDefault="00D61C77" w:rsidP="00784552">
            <w:pPr>
              <w:rPr>
                <w:lang w:val="en-GB"/>
              </w:rPr>
            </w:pPr>
            <w:r>
              <w:rPr>
                <w:lang w:val="en-GB"/>
              </w:rPr>
              <w:t>UDP</w:t>
            </w:r>
          </w:p>
        </w:tc>
        <w:tc>
          <w:tcPr>
            <w:tcW w:w="1128" w:type="dxa"/>
          </w:tcPr>
          <w:p w:rsidR="00D61C77" w:rsidRDefault="00D61C77" w:rsidP="00784552">
            <w:pPr>
              <w:rPr>
                <w:lang w:val="en-GB"/>
              </w:rPr>
            </w:pPr>
            <w:r>
              <w:rPr>
                <w:lang w:val="en-GB"/>
              </w:rPr>
              <w:t>Lower</w:t>
            </w:r>
          </w:p>
        </w:tc>
        <w:tc>
          <w:tcPr>
            <w:tcW w:w="935" w:type="dxa"/>
          </w:tcPr>
          <w:p w:rsidR="00D61C77" w:rsidRDefault="00D61C77" w:rsidP="00784552">
            <w:pPr>
              <w:rPr>
                <w:lang w:val="en-GB"/>
              </w:rPr>
            </w:pPr>
            <w:r>
              <w:rPr>
                <w:lang w:val="en-GB"/>
              </w:rPr>
              <w:t>Higher</w:t>
            </w:r>
          </w:p>
        </w:tc>
        <w:tc>
          <w:tcPr>
            <w:tcW w:w="980" w:type="dxa"/>
          </w:tcPr>
          <w:p w:rsidR="00D61C77" w:rsidRDefault="00D61C77" w:rsidP="00784552">
            <w:pPr>
              <w:rPr>
                <w:lang w:val="en-GB"/>
              </w:rPr>
            </w:pPr>
            <w:r>
              <w:t>Path loss and _fading and_ shadowing.</w:t>
            </w:r>
          </w:p>
        </w:tc>
        <w:tc>
          <w:tcPr>
            <w:tcW w:w="993" w:type="dxa"/>
          </w:tcPr>
          <w:p w:rsidR="00D61C77" w:rsidRDefault="00D61C77" w:rsidP="00784552">
            <w:pPr>
              <w:rPr>
                <w:lang w:val="en-GB"/>
              </w:rPr>
            </w:pPr>
            <w:r>
              <w:rPr>
                <w:lang w:val="en-GB"/>
              </w:rPr>
              <w:t>Less packets</w:t>
            </w:r>
          </w:p>
        </w:tc>
      </w:tr>
    </w:tbl>
    <w:p w:rsidR="00784552" w:rsidRPr="00784552" w:rsidRDefault="00784552" w:rsidP="00784552">
      <w:pPr>
        <w:rPr>
          <w:lang w:val="en-GB"/>
        </w:rPr>
      </w:pPr>
    </w:p>
    <w:p w:rsidR="00BC5542" w:rsidRDefault="00A758BA" w:rsidP="00B849E9">
      <w:pPr>
        <w:jc w:val="both"/>
        <w:rPr>
          <w:sz w:val="22"/>
          <w:szCs w:val="22"/>
        </w:rPr>
      </w:pPr>
      <w:r>
        <w:rPr>
          <w:sz w:val="22"/>
          <w:szCs w:val="22"/>
        </w:rPr>
        <w:t xml:space="preserve">The data transmitted through sensors after configuring them with the TCP and the pass loss channel are </w:t>
      </w:r>
      <w:proofErr w:type="gramStart"/>
      <w:r>
        <w:rPr>
          <w:sz w:val="22"/>
          <w:szCs w:val="22"/>
        </w:rPr>
        <w:t>ten</w:t>
      </w:r>
      <w:bookmarkStart w:id="1" w:name="_GoBack"/>
      <w:bookmarkEnd w:id="1"/>
      <w:r>
        <w:rPr>
          <w:sz w:val="22"/>
          <w:szCs w:val="22"/>
        </w:rPr>
        <w:t>d</w:t>
      </w:r>
      <w:proofErr w:type="gramEnd"/>
      <w:r>
        <w:rPr>
          <w:sz w:val="22"/>
          <w:szCs w:val="22"/>
        </w:rPr>
        <w:t xml:space="preserve"> to be received to be more reliable than those send through the UDP protocol in this wireless </w:t>
      </w:r>
      <w:r w:rsidR="001667E9">
        <w:rPr>
          <w:sz w:val="22"/>
          <w:szCs w:val="22"/>
        </w:rPr>
        <w:t>network design</w:t>
      </w:r>
      <w:r>
        <w:rPr>
          <w:sz w:val="22"/>
          <w:szCs w:val="22"/>
        </w:rPr>
        <w:t xml:space="preserve"> which is built for the smart farm scenario.</w:t>
      </w:r>
    </w:p>
    <w:p w:rsidR="001667E9" w:rsidRDefault="001667E9" w:rsidP="00B849E9">
      <w:pPr>
        <w:jc w:val="both"/>
        <w:rPr>
          <w:sz w:val="22"/>
          <w:szCs w:val="22"/>
        </w:rPr>
      </w:pPr>
    </w:p>
    <w:p w:rsidR="00BC5542" w:rsidRDefault="002F7098" w:rsidP="00B849E9">
      <w:pPr>
        <w:jc w:val="both"/>
        <w:rPr>
          <w:sz w:val="22"/>
          <w:szCs w:val="22"/>
        </w:rPr>
      </w:pPr>
      <w:r>
        <w:rPr>
          <w:sz w:val="22"/>
          <w:szCs w:val="22"/>
        </w:rPr>
        <w:t xml:space="preserve">Moreover, in this network design RPL </w:t>
      </w:r>
      <w:r w:rsidR="00C907EF">
        <w:rPr>
          <w:sz w:val="22"/>
          <w:szCs w:val="22"/>
        </w:rPr>
        <w:t>and AODV</w:t>
      </w:r>
      <w:r>
        <w:rPr>
          <w:sz w:val="22"/>
          <w:szCs w:val="22"/>
        </w:rPr>
        <w:t xml:space="preserve"> protocols were tested by author </w:t>
      </w:r>
      <w:r w:rsidR="00C907EF">
        <w:rPr>
          <w:sz w:val="22"/>
          <w:szCs w:val="22"/>
        </w:rPr>
        <w:t>and the</w:t>
      </w:r>
      <w:r>
        <w:rPr>
          <w:sz w:val="22"/>
          <w:szCs w:val="22"/>
        </w:rPr>
        <w:t xml:space="preserve"> result indicated that</w:t>
      </w:r>
      <w:r w:rsidR="00C907EF">
        <w:rPr>
          <w:sz w:val="22"/>
          <w:szCs w:val="22"/>
        </w:rPr>
        <w:t xml:space="preserve"> the network construct using the RPL is less successful compared to the AODV protocol. Hence, the research decided to use the AODV throughout the simulation of this network design.</w:t>
      </w:r>
    </w:p>
    <w:p w:rsidR="00BC5542" w:rsidRDefault="00BC5542" w:rsidP="00B849E9">
      <w:pPr>
        <w:jc w:val="both"/>
        <w:rPr>
          <w:sz w:val="22"/>
          <w:szCs w:val="22"/>
        </w:rPr>
      </w:pPr>
    </w:p>
    <w:p w:rsidR="00BC5542" w:rsidRDefault="00BC5542" w:rsidP="00B849E9">
      <w:pPr>
        <w:jc w:val="both"/>
        <w:rPr>
          <w:sz w:val="22"/>
          <w:szCs w:val="22"/>
        </w:rPr>
      </w:pPr>
    </w:p>
    <w:p w:rsidR="00BC5542" w:rsidRDefault="00BC5542" w:rsidP="00B849E9">
      <w:pPr>
        <w:jc w:val="both"/>
        <w:rPr>
          <w:sz w:val="22"/>
          <w:szCs w:val="22"/>
        </w:rPr>
      </w:pPr>
    </w:p>
    <w:p w:rsidR="00BC5542" w:rsidRDefault="00BC5542" w:rsidP="00B849E9">
      <w:pPr>
        <w:jc w:val="both"/>
        <w:rPr>
          <w:sz w:val="22"/>
          <w:szCs w:val="22"/>
        </w:rPr>
      </w:pPr>
    </w:p>
    <w:p w:rsidR="00BC5542" w:rsidRDefault="00BC5542" w:rsidP="00B849E9">
      <w:pPr>
        <w:jc w:val="both"/>
        <w:rPr>
          <w:sz w:val="22"/>
          <w:szCs w:val="22"/>
        </w:rPr>
      </w:pPr>
    </w:p>
    <w:p w:rsidR="00BC5542" w:rsidRPr="00BC5542" w:rsidRDefault="00BC5542" w:rsidP="00B849E9">
      <w:pPr>
        <w:jc w:val="both"/>
        <w:rPr>
          <w:sz w:val="22"/>
          <w:szCs w:val="22"/>
        </w:rPr>
      </w:pPr>
    </w:p>
    <w:p w:rsidR="00B849E9" w:rsidRDefault="00B849E9" w:rsidP="00B849E9">
      <w:pPr>
        <w:jc w:val="both"/>
      </w:pPr>
    </w:p>
    <w:p w:rsidR="00B849E9" w:rsidRDefault="00B849E9" w:rsidP="00B849E9">
      <w:pPr>
        <w:jc w:val="both"/>
      </w:pPr>
    </w:p>
    <w:p w:rsidR="00B849E9" w:rsidRDefault="00B849E9" w:rsidP="00B849E9">
      <w:pPr>
        <w:jc w:val="both"/>
      </w:pPr>
    </w:p>
    <w:p w:rsidR="00B849E9" w:rsidRDefault="00B849E9" w:rsidP="00B849E9">
      <w:pPr>
        <w:jc w:val="both"/>
      </w:pPr>
    </w:p>
    <w:p w:rsidR="00B849E9" w:rsidRDefault="00B849E9" w:rsidP="00B849E9">
      <w:pPr>
        <w:jc w:val="both"/>
      </w:pPr>
    </w:p>
    <w:p w:rsidR="00B849E9" w:rsidRDefault="00B849E9" w:rsidP="00B849E9">
      <w:pPr>
        <w:jc w:val="both"/>
      </w:pPr>
    </w:p>
    <w:p w:rsidR="00B849E9" w:rsidRDefault="00B849E9" w:rsidP="00B849E9">
      <w:pPr>
        <w:jc w:val="both"/>
      </w:pPr>
    </w:p>
    <w:p w:rsidR="00B849E9" w:rsidRDefault="00B849E9" w:rsidP="00B849E9">
      <w:pPr>
        <w:jc w:val="both"/>
      </w:pPr>
    </w:p>
    <w:p w:rsidR="00B849E9" w:rsidRDefault="00B849E9" w:rsidP="00B849E9">
      <w:pPr>
        <w:jc w:val="both"/>
      </w:pPr>
    </w:p>
    <w:p w:rsidR="00B849E9" w:rsidRDefault="00B849E9" w:rsidP="00B849E9">
      <w:pPr>
        <w:jc w:val="both"/>
      </w:pPr>
    </w:p>
    <w:p w:rsidR="00B849E9" w:rsidRDefault="00B849E9" w:rsidP="00B849E9">
      <w:pPr>
        <w:jc w:val="both"/>
      </w:pPr>
    </w:p>
    <w:p w:rsidR="00B849E9" w:rsidRDefault="00B849E9" w:rsidP="00B849E9">
      <w:pPr>
        <w:jc w:val="both"/>
      </w:pPr>
    </w:p>
    <w:p w:rsidR="00B849E9" w:rsidRDefault="00B849E9" w:rsidP="00B849E9">
      <w:pPr>
        <w:jc w:val="both"/>
      </w:pPr>
    </w:p>
    <w:p w:rsidR="00B849E9" w:rsidRDefault="00B849E9" w:rsidP="00B849E9">
      <w:pPr>
        <w:jc w:val="both"/>
      </w:pPr>
    </w:p>
    <w:p w:rsidR="00B849E9" w:rsidRDefault="00B849E9" w:rsidP="00B849E9">
      <w:pPr>
        <w:pStyle w:val="Heading1"/>
        <w:jc w:val="both"/>
      </w:pPr>
      <w:r w:rsidRPr="007E3E7B">
        <w:lastRenderedPageBreak/>
        <w:t>Conclusion</w:t>
      </w:r>
    </w:p>
    <w:p w:rsidR="007A3066" w:rsidRDefault="002523D2" w:rsidP="007A3066">
      <w:r>
        <w:t xml:space="preserve">The two task as completed successfully, the different modulation techniques are discussed and the practical modulation of the chosen modulation technique (QPSK) has modulated using the Matlab software. </w:t>
      </w:r>
    </w:p>
    <w:p w:rsidR="002523D2" w:rsidRDefault="002523D2" w:rsidP="007A3066">
      <w:r>
        <w:t xml:space="preserve">The second task also completed </w:t>
      </w:r>
      <w:r w:rsidR="00FF7727">
        <w:t xml:space="preserve">successfully, the network diagram is designed and analyzed. Factors that might affect the signal or </w:t>
      </w:r>
      <w:r w:rsidR="008D336D">
        <w:t>transmission</w:t>
      </w:r>
      <w:r w:rsidR="00FF7727">
        <w:t xml:space="preserve"> of data has also been briefed out.</w:t>
      </w:r>
    </w:p>
    <w:p w:rsidR="00B849E9" w:rsidRDefault="00E0503E" w:rsidP="00047CC2">
      <w:r>
        <w:t xml:space="preserve">The assignment can be further taken up by </w:t>
      </w:r>
      <w:r w:rsidR="004C2796">
        <w:t>engaging</w:t>
      </w:r>
      <w:r>
        <w:t xml:space="preserve"> the </w:t>
      </w:r>
      <w:r w:rsidR="004C2796">
        <w:t>potential students</w:t>
      </w:r>
      <w:r>
        <w:t xml:space="preserve"> to the real world </w:t>
      </w:r>
      <w:r w:rsidR="004C2796">
        <w:t>scenarios</w:t>
      </w:r>
      <w:r>
        <w:t>.</w:t>
      </w:r>
    </w:p>
    <w:p w:rsidR="00E439DA" w:rsidRPr="007E3E7B" w:rsidRDefault="00E439DA" w:rsidP="00B849E9">
      <w:pPr>
        <w:pStyle w:val="Heading1"/>
        <w:jc w:val="both"/>
      </w:pPr>
      <w:r w:rsidRPr="007E3E7B">
        <w:t>References</w:t>
      </w:r>
    </w:p>
    <w:p w:rsidR="00810F55" w:rsidRPr="00810F55" w:rsidRDefault="00810F55" w:rsidP="00810F55">
      <w:pPr>
        <w:widowControl w:val="0"/>
        <w:autoSpaceDE w:val="0"/>
        <w:autoSpaceDN w:val="0"/>
        <w:adjustRightInd w:val="0"/>
        <w:ind w:left="640" w:hanging="640"/>
        <w:rPr>
          <w:noProof/>
          <w:szCs w:val="24"/>
        </w:rPr>
      </w:pPr>
      <w:r>
        <w:fldChar w:fldCharType="begin" w:fldLock="1"/>
      </w:r>
      <w:r>
        <w:instrText xml:space="preserve">ADDIN Mendeley Bibliography CSL_BIBLIOGRAPHY </w:instrText>
      </w:r>
      <w:r>
        <w:fldChar w:fldCharType="separate"/>
      </w:r>
      <w:r w:rsidRPr="00810F55">
        <w:rPr>
          <w:noProof/>
          <w:szCs w:val="24"/>
        </w:rPr>
        <w:t>[1]</w:t>
      </w:r>
      <w:r w:rsidRPr="00810F55">
        <w:rPr>
          <w:noProof/>
          <w:szCs w:val="24"/>
        </w:rPr>
        <w:tab/>
        <w:t xml:space="preserve">D. K. Sharma, A. Mishra, and R. Saxena, “Analog &amp; Digital Modulation Techniques: an Overview,” </w:t>
      </w:r>
      <w:r w:rsidRPr="00810F55">
        <w:rPr>
          <w:i/>
          <w:iCs/>
          <w:noProof/>
          <w:szCs w:val="24"/>
        </w:rPr>
        <w:t>Tech. Int. J. Comput. Sci. Commun. Technol.</w:t>
      </w:r>
      <w:r w:rsidRPr="00810F55">
        <w:rPr>
          <w:noProof/>
          <w:szCs w:val="24"/>
        </w:rPr>
        <w:t>, vol. 3, no. 1, pp. 974–3375, 2010.</w:t>
      </w:r>
    </w:p>
    <w:p w:rsidR="00810F55" w:rsidRPr="00810F55" w:rsidRDefault="00810F55" w:rsidP="00810F55">
      <w:pPr>
        <w:widowControl w:val="0"/>
        <w:autoSpaceDE w:val="0"/>
        <w:autoSpaceDN w:val="0"/>
        <w:adjustRightInd w:val="0"/>
        <w:ind w:left="640" w:hanging="640"/>
        <w:rPr>
          <w:noProof/>
          <w:szCs w:val="24"/>
        </w:rPr>
      </w:pPr>
      <w:r w:rsidRPr="00810F55">
        <w:rPr>
          <w:noProof/>
          <w:szCs w:val="24"/>
        </w:rPr>
        <w:t>[2]</w:t>
      </w:r>
      <w:r w:rsidRPr="00810F55">
        <w:rPr>
          <w:noProof/>
          <w:szCs w:val="24"/>
        </w:rPr>
        <w:tab/>
        <w:t xml:space="preserve">Z. Kapetanovic, V. Talla, A. Parks, J. Qian, and J. R. Smith, “Wireless quantization index modulation: Enabling communication through existing signals,” in </w:t>
      </w:r>
      <w:r w:rsidRPr="00810F55">
        <w:rPr>
          <w:i/>
          <w:iCs/>
          <w:noProof/>
          <w:szCs w:val="24"/>
        </w:rPr>
        <w:t>12th Annual IEEE International Conference on RFID, RFID 2018</w:t>
      </w:r>
      <w:r w:rsidRPr="00810F55">
        <w:rPr>
          <w:noProof/>
          <w:szCs w:val="24"/>
        </w:rPr>
        <w:t>, 2018, pp. 1–8.</w:t>
      </w:r>
    </w:p>
    <w:p w:rsidR="00810F55" w:rsidRPr="00810F55" w:rsidRDefault="00810F55" w:rsidP="00810F55">
      <w:pPr>
        <w:widowControl w:val="0"/>
        <w:autoSpaceDE w:val="0"/>
        <w:autoSpaceDN w:val="0"/>
        <w:adjustRightInd w:val="0"/>
        <w:ind w:left="640" w:hanging="640"/>
        <w:rPr>
          <w:noProof/>
          <w:szCs w:val="24"/>
        </w:rPr>
      </w:pPr>
      <w:r w:rsidRPr="00810F55">
        <w:rPr>
          <w:noProof/>
          <w:szCs w:val="24"/>
        </w:rPr>
        <w:t>[3]</w:t>
      </w:r>
      <w:r w:rsidRPr="00810F55">
        <w:rPr>
          <w:noProof/>
          <w:szCs w:val="24"/>
        </w:rPr>
        <w:tab/>
        <w:t xml:space="preserve">K. Deergha Rao, </w:t>
      </w:r>
      <w:r w:rsidRPr="00810F55">
        <w:rPr>
          <w:i/>
          <w:iCs/>
          <w:noProof/>
          <w:szCs w:val="24"/>
        </w:rPr>
        <w:t>Channel Coding Techniques for Wireless Communications</w:t>
      </w:r>
      <w:r w:rsidRPr="00810F55">
        <w:rPr>
          <w:noProof/>
          <w:szCs w:val="24"/>
        </w:rPr>
        <w:t>. 2015.</w:t>
      </w:r>
    </w:p>
    <w:p w:rsidR="00810F55" w:rsidRPr="00810F55" w:rsidRDefault="00810F55" w:rsidP="00810F55">
      <w:pPr>
        <w:widowControl w:val="0"/>
        <w:autoSpaceDE w:val="0"/>
        <w:autoSpaceDN w:val="0"/>
        <w:adjustRightInd w:val="0"/>
        <w:ind w:left="640" w:hanging="640"/>
        <w:rPr>
          <w:noProof/>
          <w:szCs w:val="24"/>
        </w:rPr>
      </w:pPr>
      <w:r w:rsidRPr="00810F55">
        <w:rPr>
          <w:noProof/>
          <w:szCs w:val="24"/>
        </w:rPr>
        <w:t>[4]</w:t>
      </w:r>
      <w:r w:rsidRPr="00810F55">
        <w:rPr>
          <w:noProof/>
          <w:szCs w:val="24"/>
        </w:rPr>
        <w:tab/>
        <w:t>“What is modulation? - Definition from WhatIs.com.” [Online]. Available: https://searchnetworking.techtarget.com/definition/modulation. [Accessed: 20-May-2019].</w:t>
      </w:r>
    </w:p>
    <w:p w:rsidR="00810F55" w:rsidRPr="00810F55" w:rsidRDefault="00810F55" w:rsidP="00810F55">
      <w:pPr>
        <w:widowControl w:val="0"/>
        <w:autoSpaceDE w:val="0"/>
        <w:autoSpaceDN w:val="0"/>
        <w:adjustRightInd w:val="0"/>
        <w:ind w:left="640" w:hanging="640"/>
        <w:rPr>
          <w:noProof/>
          <w:szCs w:val="24"/>
        </w:rPr>
      </w:pPr>
      <w:r w:rsidRPr="00810F55">
        <w:rPr>
          <w:noProof/>
          <w:szCs w:val="24"/>
        </w:rPr>
        <w:t>[5]</w:t>
      </w:r>
      <w:r w:rsidRPr="00810F55">
        <w:rPr>
          <w:noProof/>
          <w:szCs w:val="24"/>
        </w:rPr>
        <w:tab/>
        <w:t xml:space="preserve">Bullock, “Digital Modulation Techniques,” in </w:t>
      </w:r>
      <w:r w:rsidRPr="00810F55">
        <w:rPr>
          <w:i/>
          <w:iCs/>
          <w:noProof/>
          <w:szCs w:val="24"/>
        </w:rPr>
        <w:t>Broadband Communications and Home Networking</w:t>
      </w:r>
      <w:r w:rsidRPr="00810F55">
        <w:rPr>
          <w:noProof/>
          <w:szCs w:val="24"/>
        </w:rPr>
        <w:t>, 2013.</w:t>
      </w:r>
    </w:p>
    <w:p w:rsidR="00810F55" w:rsidRPr="00810F55" w:rsidRDefault="00810F55" w:rsidP="00810F55">
      <w:pPr>
        <w:widowControl w:val="0"/>
        <w:autoSpaceDE w:val="0"/>
        <w:autoSpaceDN w:val="0"/>
        <w:adjustRightInd w:val="0"/>
        <w:ind w:left="640" w:hanging="640"/>
        <w:rPr>
          <w:noProof/>
          <w:szCs w:val="24"/>
        </w:rPr>
      </w:pPr>
      <w:r w:rsidRPr="00810F55">
        <w:rPr>
          <w:noProof/>
          <w:szCs w:val="24"/>
        </w:rPr>
        <w:t>[6]</w:t>
      </w:r>
      <w:r w:rsidRPr="00810F55">
        <w:rPr>
          <w:noProof/>
          <w:szCs w:val="24"/>
        </w:rPr>
        <w:tab/>
        <w:t>Slattery Terry and Burke John, “What is modulation? - Definition from WhatIs.com,” 2018. [Online]. Available: https://searchnetworking.techtarget.com/definition/modulation. [Accessed: 18-Apr-2019].</w:t>
      </w:r>
    </w:p>
    <w:p w:rsidR="00810F55" w:rsidRPr="00810F55" w:rsidRDefault="00810F55" w:rsidP="00810F55">
      <w:pPr>
        <w:widowControl w:val="0"/>
        <w:autoSpaceDE w:val="0"/>
        <w:autoSpaceDN w:val="0"/>
        <w:adjustRightInd w:val="0"/>
        <w:ind w:left="640" w:hanging="640"/>
        <w:rPr>
          <w:noProof/>
          <w:szCs w:val="24"/>
        </w:rPr>
      </w:pPr>
      <w:r w:rsidRPr="00810F55">
        <w:rPr>
          <w:noProof/>
          <w:szCs w:val="24"/>
        </w:rPr>
        <w:t>[7]</w:t>
      </w:r>
      <w:r w:rsidRPr="00810F55">
        <w:rPr>
          <w:noProof/>
          <w:szCs w:val="24"/>
        </w:rPr>
        <w:tab/>
        <w:t>E. Krouk and S. Semenov, “Modulation and Coding Techniques in Wireless Communications.”</w:t>
      </w:r>
    </w:p>
    <w:p w:rsidR="00810F55" w:rsidRPr="00810F55" w:rsidRDefault="00810F55" w:rsidP="00810F55">
      <w:pPr>
        <w:widowControl w:val="0"/>
        <w:autoSpaceDE w:val="0"/>
        <w:autoSpaceDN w:val="0"/>
        <w:adjustRightInd w:val="0"/>
        <w:ind w:left="640" w:hanging="640"/>
        <w:rPr>
          <w:noProof/>
          <w:szCs w:val="24"/>
        </w:rPr>
      </w:pPr>
      <w:r w:rsidRPr="00810F55">
        <w:rPr>
          <w:noProof/>
          <w:szCs w:val="24"/>
        </w:rPr>
        <w:t>[8]</w:t>
      </w:r>
      <w:r w:rsidRPr="00810F55">
        <w:rPr>
          <w:noProof/>
          <w:szCs w:val="24"/>
        </w:rPr>
        <w:tab/>
        <w:t xml:space="preserve">G. Manikandan and M. Anand, “Low power adaptive modulation technique in wireless communication,” in </w:t>
      </w:r>
      <w:r w:rsidRPr="00810F55">
        <w:rPr>
          <w:i/>
          <w:iCs/>
          <w:noProof/>
          <w:szCs w:val="24"/>
        </w:rPr>
        <w:t>2017 International Conference on Advances in Electrical Technology for Green Energy (ICAETGT)</w:t>
      </w:r>
      <w:r w:rsidRPr="00810F55">
        <w:rPr>
          <w:noProof/>
          <w:szCs w:val="24"/>
        </w:rPr>
        <w:t xml:space="preserve">, </w:t>
      </w:r>
      <w:r w:rsidRPr="00810F55">
        <w:rPr>
          <w:noProof/>
          <w:szCs w:val="24"/>
        </w:rPr>
        <w:lastRenderedPageBreak/>
        <w:t>2017, pp. 33–36.</w:t>
      </w:r>
    </w:p>
    <w:p w:rsidR="00810F55" w:rsidRPr="00810F55" w:rsidRDefault="00810F55" w:rsidP="00810F55">
      <w:pPr>
        <w:widowControl w:val="0"/>
        <w:autoSpaceDE w:val="0"/>
        <w:autoSpaceDN w:val="0"/>
        <w:adjustRightInd w:val="0"/>
        <w:ind w:left="640" w:hanging="640"/>
        <w:rPr>
          <w:noProof/>
          <w:szCs w:val="24"/>
        </w:rPr>
      </w:pPr>
      <w:r w:rsidRPr="00810F55">
        <w:rPr>
          <w:noProof/>
          <w:szCs w:val="24"/>
        </w:rPr>
        <w:t>[9]</w:t>
      </w:r>
      <w:r w:rsidRPr="00810F55">
        <w:rPr>
          <w:noProof/>
          <w:szCs w:val="24"/>
        </w:rPr>
        <w:tab/>
        <w:t xml:space="preserve">M. J. M. Pelgrom, </w:t>
      </w:r>
      <w:r w:rsidRPr="00810F55">
        <w:rPr>
          <w:i/>
          <w:iCs/>
          <w:noProof/>
          <w:szCs w:val="24"/>
        </w:rPr>
        <w:t>Analog-to-digital conversion</w:t>
      </w:r>
      <w:r w:rsidRPr="00810F55">
        <w:rPr>
          <w:noProof/>
          <w:szCs w:val="24"/>
        </w:rPr>
        <w:t>. Springer Netherlands, 2010.</w:t>
      </w:r>
    </w:p>
    <w:p w:rsidR="00810F55" w:rsidRPr="00810F55" w:rsidRDefault="00810F55" w:rsidP="00810F55">
      <w:pPr>
        <w:widowControl w:val="0"/>
        <w:autoSpaceDE w:val="0"/>
        <w:autoSpaceDN w:val="0"/>
        <w:adjustRightInd w:val="0"/>
        <w:ind w:left="640" w:hanging="640"/>
        <w:rPr>
          <w:noProof/>
          <w:szCs w:val="24"/>
        </w:rPr>
      </w:pPr>
      <w:r w:rsidRPr="00810F55">
        <w:rPr>
          <w:noProof/>
          <w:szCs w:val="24"/>
        </w:rPr>
        <w:t>[10]</w:t>
      </w:r>
      <w:r w:rsidRPr="00810F55">
        <w:rPr>
          <w:noProof/>
          <w:szCs w:val="24"/>
        </w:rPr>
        <w:tab/>
        <w:t xml:space="preserve">Y. M. Madany, “Investigation of double way-quadrature phase shift key (DW-QPSK) for digital communication consumer applications,” in </w:t>
      </w:r>
      <w:r w:rsidRPr="00810F55">
        <w:rPr>
          <w:i/>
          <w:iCs/>
          <w:noProof/>
          <w:szCs w:val="24"/>
        </w:rPr>
        <w:t>2016 13th IEEE Annual Consumer Communications and Networking Conference, CCNC 2016</w:t>
      </w:r>
      <w:r w:rsidRPr="00810F55">
        <w:rPr>
          <w:noProof/>
          <w:szCs w:val="24"/>
        </w:rPr>
        <w:t>, 2016.</w:t>
      </w:r>
    </w:p>
    <w:p w:rsidR="00810F55" w:rsidRPr="00810F55" w:rsidRDefault="00810F55" w:rsidP="00810F55">
      <w:pPr>
        <w:widowControl w:val="0"/>
        <w:autoSpaceDE w:val="0"/>
        <w:autoSpaceDN w:val="0"/>
        <w:adjustRightInd w:val="0"/>
        <w:ind w:left="640" w:hanging="640"/>
        <w:rPr>
          <w:noProof/>
          <w:szCs w:val="24"/>
        </w:rPr>
      </w:pPr>
      <w:r w:rsidRPr="00810F55">
        <w:rPr>
          <w:noProof/>
          <w:szCs w:val="24"/>
        </w:rPr>
        <w:t>[11]</w:t>
      </w:r>
      <w:r w:rsidRPr="00810F55">
        <w:rPr>
          <w:noProof/>
          <w:szCs w:val="24"/>
        </w:rPr>
        <w:tab/>
        <w:t xml:space="preserve">N. Birla, N. Gautam, J. Patel, and P. Balaji, “A novel QPSK Modulator,” in </w:t>
      </w:r>
      <w:r w:rsidRPr="00810F55">
        <w:rPr>
          <w:i/>
          <w:iCs/>
          <w:noProof/>
          <w:szCs w:val="24"/>
        </w:rPr>
        <w:t>2014 IEEE International Conference on Advanced Communications, Control and Computing Technologies</w:t>
      </w:r>
      <w:r w:rsidRPr="00810F55">
        <w:rPr>
          <w:noProof/>
          <w:szCs w:val="24"/>
        </w:rPr>
        <w:t>, 2014, pp. 653–656.</w:t>
      </w:r>
    </w:p>
    <w:p w:rsidR="00810F55" w:rsidRPr="00810F55" w:rsidRDefault="00810F55" w:rsidP="00810F55">
      <w:pPr>
        <w:widowControl w:val="0"/>
        <w:autoSpaceDE w:val="0"/>
        <w:autoSpaceDN w:val="0"/>
        <w:adjustRightInd w:val="0"/>
        <w:ind w:left="640" w:hanging="640"/>
        <w:rPr>
          <w:noProof/>
          <w:szCs w:val="24"/>
        </w:rPr>
      </w:pPr>
      <w:r w:rsidRPr="00810F55">
        <w:rPr>
          <w:noProof/>
          <w:szCs w:val="24"/>
        </w:rPr>
        <w:t>[12]</w:t>
      </w:r>
      <w:r w:rsidRPr="00810F55">
        <w:rPr>
          <w:noProof/>
          <w:szCs w:val="24"/>
        </w:rPr>
        <w:tab/>
        <w:t xml:space="preserve">S. O. Popescu and A. S. Gontean, “Performance comparison of the BPSK and QPSK modulation techniques on FPGA,” in </w:t>
      </w:r>
      <w:r w:rsidRPr="00810F55">
        <w:rPr>
          <w:i/>
          <w:iCs/>
          <w:noProof/>
          <w:szCs w:val="24"/>
        </w:rPr>
        <w:t>2011 IEEE 17th International Symposium for Design and Technology of Electronics Packages, SIITME 2011 - Conference Proceedings</w:t>
      </w:r>
      <w:r w:rsidRPr="00810F55">
        <w:rPr>
          <w:noProof/>
          <w:szCs w:val="24"/>
        </w:rPr>
        <w:t>, 2011.</w:t>
      </w:r>
    </w:p>
    <w:p w:rsidR="00810F55" w:rsidRPr="00810F55" w:rsidRDefault="00810F55" w:rsidP="00810F55">
      <w:pPr>
        <w:widowControl w:val="0"/>
        <w:autoSpaceDE w:val="0"/>
        <w:autoSpaceDN w:val="0"/>
        <w:adjustRightInd w:val="0"/>
        <w:ind w:left="640" w:hanging="640"/>
        <w:rPr>
          <w:noProof/>
          <w:szCs w:val="24"/>
        </w:rPr>
      </w:pPr>
      <w:r w:rsidRPr="00810F55">
        <w:rPr>
          <w:noProof/>
          <w:szCs w:val="24"/>
        </w:rPr>
        <w:t>[13]</w:t>
      </w:r>
      <w:r w:rsidRPr="00810F55">
        <w:rPr>
          <w:noProof/>
          <w:szCs w:val="24"/>
        </w:rPr>
        <w:tab/>
        <w:t xml:space="preserve">A. Sharma, S. Majumdar, A. Naugarhiya, B. Acharya, S. Majumder, and S. Verma, “VERILOG based simulation of ASK, FSK, PSK, QPSK digital modulation techniques,” in </w:t>
      </w:r>
      <w:r w:rsidRPr="00810F55">
        <w:rPr>
          <w:i/>
          <w:iCs/>
          <w:noProof/>
          <w:szCs w:val="24"/>
        </w:rPr>
        <w:t>2017 International Conference on I-SMAC (IoT in Social, Mobile, Analytics and Cloud) (I-SMAC)</w:t>
      </w:r>
      <w:r w:rsidRPr="00810F55">
        <w:rPr>
          <w:noProof/>
          <w:szCs w:val="24"/>
        </w:rPr>
        <w:t>, 2017, pp. 403–408.</w:t>
      </w:r>
    </w:p>
    <w:p w:rsidR="00810F55" w:rsidRPr="00810F55" w:rsidRDefault="00810F55" w:rsidP="00810F55">
      <w:pPr>
        <w:widowControl w:val="0"/>
        <w:autoSpaceDE w:val="0"/>
        <w:autoSpaceDN w:val="0"/>
        <w:adjustRightInd w:val="0"/>
        <w:ind w:left="640" w:hanging="640"/>
        <w:rPr>
          <w:noProof/>
          <w:szCs w:val="24"/>
        </w:rPr>
      </w:pPr>
      <w:r w:rsidRPr="00810F55">
        <w:rPr>
          <w:noProof/>
          <w:szCs w:val="24"/>
        </w:rPr>
        <w:t>[14]</w:t>
      </w:r>
      <w:r w:rsidRPr="00810F55">
        <w:rPr>
          <w:noProof/>
          <w:szCs w:val="24"/>
        </w:rPr>
        <w:tab/>
        <w:t xml:space="preserve">M. A. N. Chowdhury, M. R. U. Mahfuz, S. H. Chowdhury, and M. M. Kabir, “Design of an improved QPSK modulation technique in wireless communication systems,” in </w:t>
      </w:r>
      <w:r w:rsidRPr="00810F55">
        <w:rPr>
          <w:i/>
          <w:iCs/>
          <w:noProof/>
          <w:szCs w:val="24"/>
        </w:rPr>
        <w:t>3rd International Conference on Electrical Information and Communication Technology, EICT 2017</w:t>
      </w:r>
      <w:r w:rsidRPr="00810F55">
        <w:rPr>
          <w:noProof/>
          <w:szCs w:val="24"/>
        </w:rPr>
        <w:t>, 2018, vol. 2018–Janua, pp. 1–6.</w:t>
      </w:r>
    </w:p>
    <w:p w:rsidR="00810F55" w:rsidRPr="00810F55" w:rsidRDefault="00810F55" w:rsidP="00810F55">
      <w:pPr>
        <w:widowControl w:val="0"/>
        <w:autoSpaceDE w:val="0"/>
        <w:autoSpaceDN w:val="0"/>
        <w:adjustRightInd w:val="0"/>
        <w:ind w:left="640" w:hanging="640"/>
        <w:rPr>
          <w:noProof/>
          <w:szCs w:val="24"/>
        </w:rPr>
      </w:pPr>
      <w:r w:rsidRPr="00810F55">
        <w:rPr>
          <w:noProof/>
          <w:szCs w:val="24"/>
        </w:rPr>
        <w:t>[15]</w:t>
      </w:r>
      <w:r w:rsidRPr="00810F55">
        <w:rPr>
          <w:noProof/>
          <w:szCs w:val="24"/>
        </w:rPr>
        <w:tab/>
        <w:t xml:space="preserve">S. O. Popescu and A. S. Gontean, “Performance comparison of the BPSK and QPSK modulation techniques on FPGA,” in </w:t>
      </w:r>
      <w:r w:rsidRPr="00810F55">
        <w:rPr>
          <w:i/>
          <w:iCs/>
          <w:noProof/>
          <w:szCs w:val="24"/>
        </w:rPr>
        <w:t>2011 IEEE 17th International Symposium for Design and Technology in Electronic Packaging (SIITME)</w:t>
      </w:r>
      <w:r w:rsidRPr="00810F55">
        <w:rPr>
          <w:noProof/>
          <w:szCs w:val="24"/>
        </w:rPr>
        <w:t>, 2011, pp. 257–260.</w:t>
      </w:r>
    </w:p>
    <w:p w:rsidR="00810F55" w:rsidRPr="00810F55" w:rsidRDefault="00810F55" w:rsidP="00810F55">
      <w:pPr>
        <w:widowControl w:val="0"/>
        <w:autoSpaceDE w:val="0"/>
        <w:autoSpaceDN w:val="0"/>
        <w:adjustRightInd w:val="0"/>
        <w:ind w:left="640" w:hanging="640"/>
        <w:rPr>
          <w:noProof/>
          <w:szCs w:val="24"/>
        </w:rPr>
      </w:pPr>
      <w:r w:rsidRPr="00810F55">
        <w:rPr>
          <w:noProof/>
          <w:szCs w:val="24"/>
        </w:rPr>
        <w:t>[16]</w:t>
      </w:r>
      <w:r w:rsidRPr="00810F55">
        <w:rPr>
          <w:noProof/>
          <w:szCs w:val="24"/>
        </w:rPr>
        <w:tab/>
        <w:t>“Analog Transmission of Digital Data: ASK, FSK, PSK, QAM CSE 3213, Fall 2016 Instructor: N. Vlajic.”</w:t>
      </w:r>
    </w:p>
    <w:p w:rsidR="00810F55" w:rsidRPr="00810F55" w:rsidRDefault="00810F55" w:rsidP="00810F55">
      <w:pPr>
        <w:widowControl w:val="0"/>
        <w:autoSpaceDE w:val="0"/>
        <w:autoSpaceDN w:val="0"/>
        <w:adjustRightInd w:val="0"/>
        <w:ind w:left="640" w:hanging="640"/>
        <w:rPr>
          <w:noProof/>
          <w:szCs w:val="24"/>
        </w:rPr>
      </w:pPr>
      <w:r w:rsidRPr="00810F55">
        <w:rPr>
          <w:noProof/>
          <w:szCs w:val="24"/>
        </w:rPr>
        <w:t>[17]</w:t>
      </w:r>
      <w:r w:rsidRPr="00810F55">
        <w:rPr>
          <w:noProof/>
          <w:szCs w:val="24"/>
        </w:rPr>
        <w:tab/>
        <w:t>“Module 2 Data Communication Fundamentals.”</w:t>
      </w:r>
    </w:p>
    <w:p w:rsidR="00810F55" w:rsidRPr="00810F55" w:rsidRDefault="00810F55" w:rsidP="00810F55">
      <w:pPr>
        <w:widowControl w:val="0"/>
        <w:autoSpaceDE w:val="0"/>
        <w:autoSpaceDN w:val="0"/>
        <w:adjustRightInd w:val="0"/>
        <w:ind w:left="640" w:hanging="640"/>
        <w:rPr>
          <w:noProof/>
          <w:szCs w:val="24"/>
        </w:rPr>
      </w:pPr>
      <w:r w:rsidRPr="00810F55">
        <w:rPr>
          <w:noProof/>
          <w:szCs w:val="24"/>
        </w:rPr>
        <w:t>[18]</w:t>
      </w:r>
      <w:r w:rsidRPr="00810F55">
        <w:rPr>
          <w:noProof/>
          <w:szCs w:val="24"/>
        </w:rPr>
        <w:tab/>
        <w:t xml:space="preserve">T. Youssef and E. Abdelfattah, “Performance evaluation of different QAM techniques using Matlab/Simulink,” in </w:t>
      </w:r>
      <w:r w:rsidRPr="00810F55">
        <w:rPr>
          <w:i/>
          <w:iCs/>
          <w:noProof/>
          <w:szCs w:val="24"/>
        </w:rPr>
        <w:t xml:space="preserve">2013 IEEE Long Island Systems, Applications and Technology </w:t>
      </w:r>
      <w:r w:rsidRPr="00810F55">
        <w:rPr>
          <w:i/>
          <w:iCs/>
          <w:noProof/>
          <w:szCs w:val="24"/>
        </w:rPr>
        <w:lastRenderedPageBreak/>
        <w:t>Conference (LISAT)</w:t>
      </w:r>
      <w:r w:rsidRPr="00810F55">
        <w:rPr>
          <w:noProof/>
          <w:szCs w:val="24"/>
        </w:rPr>
        <w:t>, 2013, pp. 1–5.</w:t>
      </w:r>
    </w:p>
    <w:p w:rsidR="00810F55" w:rsidRPr="00810F55" w:rsidRDefault="00810F55" w:rsidP="00810F55">
      <w:pPr>
        <w:widowControl w:val="0"/>
        <w:autoSpaceDE w:val="0"/>
        <w:autoSpaceDN w:val="0"/>
        <w:adjustRightInd w:val="0"/>
        <w:ind w:left="640" w:hanging="640"/>
        <w:rPr>
          <w:noProof/>
          <w:szCs w:val="24"/>
        </w:rPr>
      </w:pPr>
      <w:r w:rsidRPr="00810F55">
        <w:rPr>
          <w:noProof/>
          <w:szCs w:val="24"/>
        </w:rPr>
        <w:t>[19]</w:t>
      </w:r>
      <w:r w:rsidRPr="00810F55">
        <w:rPr>
          <w:noProof/>
          <w:szCs w:val="24"/>
        </w:rPr>
        <w:tab/>
        <w:t>Incorporate Radio-Electronics.com, “QAM Formats: 8QAM, 16QAM, 32QAM, 64QAM, 128QAM, 256QAM, Types | Electronics Notes.” [Online]. Available: https://www.electronics-notes.com/articles/radio/modulation/quadrature-amplitude-modulation-types-8qam-16qam-32qam-64qam-128qam-256qam.php. [Accessed: 20-May-2019].</w:t>
      </w:r>
    </w:p>
    <w:p w:rsidR="00810F55" w:rsidRPr="00810F55" w:rsidRDefault="00810F55" w:rsidP="00810F55">
      <w:pPr>
        <w:widowControl w:val="0"/>
        <w:autoSpaceDE w:val="0"/>
        <w:autoSpaceDN w:val="0"/>
        <w:adjustRightInd w:val="0"/>
        <w:ind w:left="640" w:hanging="640"/>
        <w:rPr>
          <w:noProof/>
          <w:szCs w:val="24"/>
        </w:rPr>
      </w:pPr>
      <w:r w:rsidRPr="00810F55">
        <w:rPr>
          <w:noProof/>
          <w:szCs w:val="24"/>
        </w:rPr>
        <w:t>[20]</w:t>
      </w:r>
      <w:r w:rsidRPr="00810F55">
        <w:rPr>
          <w:noProof/>
          <w:szCs w:val="24"/>
        </w:rPr>
        <w:tab/>
        <w:t xml:space="preserve">S. O. Popescu and A. S. Gontean, “Performance comparison of the BPSK and QPSK modulation techniques on FPGA,” in </w:t>
      </w:r>
      <w:r w:rsidRPr="00810F55">
        <w:rPr>
          <w:i/>
          <w:iCs/>
          <w:noProof/>
          <w:szCs w:val="24"/>
        </w:rPr>
        <w:t>2011 IEEE 17th International Symposium for Design and Technology of Electronics Packages, SIITME 2011 - Conference Proceedings</w:t>
      </w:r>
      <w:r w:rsidRPr="00810F55">
        <w:rPr>
          <w:noProof/>
          <w:szCs w:val="24"/>
        </w:rPr>
        <w:t>, 2011, pp. 257–260.</w:t>
      </w:r>
    </w:p>
    <w:p w:rsidR="00810F55" w:rsidRPr="00810F55" w:rsidRDefault="00810F55" w:rsidP="00810F55">
      <w:pPr>
        <w:widowControl w:val="0"/>
        <w:autoSpaceDE w:val="0"/>
        <w:autoSpaceDN w:val="0"/>
        <w:adjustRightInd w:val="0"/>
        <w:ind w:left="640" w:hanging="640"/>
        <w:rPr>
          <w:noProof/>
          <w:szCs w:val="24"/>
        </w:rPr>
      </w:pPr>
      <w:r w:rsidRPr="00810F55">
        <w:rPr>
          <w:noProof/>
          <w:szCs w:val="24"/>
        </w:rPr>
        <w:t>[21]</w:t>
      </w:r>
      <w:r w:rsidRPr="00810F55">
        <w:rPr>
          <w:noProof/>
          <w:szCs w:val="24"/>
        </w:rPr>
        <w:tab/>
        <w:t>D.K.Sharma1, A. Mishra2 &amp; Rajiv Saxena3, M. 1Ujjain Engineering College, Ujjain, M. 2Madhav Institute of Technology &amp; Science, Gwalior, 3, and M. Jaypee Institute of Engineering &amp; Technology, Guna, “Anlog&amp;amp; Digital Modulation techniques: An overview,” 2010.</w:t>
      </w:r>
    </w:p>
    <w:p w:rsidR="00810F55" w:rsidRPr="00810F55" w:rsidRDefault="00810F55" w:rsidP="00810F55">
      <w:pPr>
        <w:widowControl w:val="0"/>
        <w:autoSpaceDE w:val="0"/>
        <w:autoSpaceDN w:val="0"/>
        <w:adjustRightInd w:val="0"/>
        <w:ind w:left="640" w:hanging="640"/>
        <w:rPr>
          <w:noProof/>
          <w:szCs w:val="24"/>
        </w:rPr>
      </w:pPr>
      <w:r w:rsidRPr="00810F55">
        <w:rPr>
          <w:noProof/>
          <w:szCs w:val="24"/>
        </w:rPr>
        <w:t>[22]</w:t>
      </w:r>
      <w:r w:rsidRPr="00810F55">
        <w:rPr>
          <w:noProof/>
          <w:szCs w:val="24"/>
        </w:rPr>
        <w:tab/>
        <w:t>The AnyLogic Company, “AnyLogic Simulation Software,” 2001. [Online]. Available: https://www.anylogic.com/use-of-simulation/. [Accessed: 19-May-2019].</w:t>
      </w:r>
    </w:p>
    <w:p w:rsidR="00810F55" w:rsidRPr="00810F55" w:rsidRDefault="00810F55" w:rsidP="00810F55">
      <w:pPr>
        <w:widowControl w:val="0"/>
        <w:autoSpaceDE w:val="0"/>
        <w:autoSpaceDN w:val="0"/>
        <w:adjustRightInd w:val="0"/>
        <w:ind w:left="640" w:hanging="640"/>
        <w:rPr>
          <w:noProof/>
          <w:szCs w:val="24"/>
        </w:rPr>
      </w:pPr>
      <w:r w:rsidRPr="00810F55">
        <w:rPr>
          <w:noProof/>
          <w:szCs w:val="24"/>
        </w:rPr>
        <w:t>[23]</w:t>
      </w:r>
      <w:r w:rsidRPr="00810F55">
        <w:rPr>
          <w:noProof/>
          <w:szCs w:val="24"/>
        </w:rPr>
        <w:tab/>
        <w:t xml:space="preserve">Z. Zheng </w:t>
      </w:r>
      <w:r w:rsidRPr="00810F55">
        <w:rPr>
          <w:i/>
          <w:iCs/>
          <w:noProof/>
          <w:szCs w:val="24"/>
        </w:rPr>
        <w:t>et al.</w:t>
      </w:r>
      <w:r w:rsidRPr="00810F55">
        <w:rPr>
          <w:noProof/>
          <w:szCs w:val="24"/>
        </w:rPr>
        <w:t xml:space="preserve">, “Fiber Nonlinearity Mitigation in 32-Gbaud 16QAM Nyquist-WDM Systems,” </w:t>
      </w:r>
      <w:r w:rsidRPr="00810F55">
        <w:rPr>
          <w:i/>
          <w:iCs/>
          <w:noProof/>
          <w:szCs w:val="24"/>
        </w:rPr>
        <w:t>J. Light. Technol.</w:t>
      </w:r>
      <w:r w:rsidRPr="00810F55">
        <w:rPr>
          <w:noProof/>
          <w:szCs w:val="24"/>
        </w:rPr>
        <w:t>, vol. 34, no. 9, pp. 2182–2187, May 2016.</w:t>
      </w:r>
    </w:p>
    <w:p w:rsidR="00810F55" w:rsidRPr="00810F55" w:rsidRDefault="00810F55" w:rsidP="00810F55">
      <w:pPr>
        <w:widowControl w:val="0"/>
        <w:autoSpaceDE w:val="0"/>
        <w:autoSpaceDN w:val="0"/>
        <w:adjustRightInd w:val="0"/>
        <w:ind w:left="640" w:hanging="640"/>
        <w:rPr>
          <w:noProof/>
          <w:szCs w:val="24"/>
        </w:rPr>
      </w:pPr>
      <w:r w:rsidRPr="00810F55">
        <w:rPr>
          <w:noProof/>
          <w:szCs w:val="24"/>
        </w:rPr>
        <w:t>[24]</w:t>
      </w:r>
      <w:r w:rsidRPr="00810F55">
        <w:rPr>
          <w:noProof/>
          <w:szCs w:val="24"/>
        </w:rPr>
        <w:tab/>
        <w:t xml:space="preserve">D. Duzevik, “Advantages and Disadvantages of Simulation,” </w:t>
      </w:r>
      <w:r w:rsidRPr="00810F55">
        <w:rPr>
          <w:i/>
          <w:iCs/>
          <w:noProof/>
          <w:szCs w:val="24"/>
        </w:rPr>
        <w:t>1</w:t>
      </w:r>
      <w:r w:rsidRPr="00810F55">
        <w:rPr>
          <w:noProof/>
          <w:szCs w:val="24"/>
        </w:rPr>
        <w:t>, 2017. [Online]. Available: https://concentricmarket.com/blog/advantages-and-disadvantages-of-simulation. [Accessed: 19-May-2019].</w:t>
      </w:r>
    </w:p>
    <w:p w:rsidR="00810F55" w:rsidRPr="00810F55" w:rsidRDefault="00810F55" w:rsidP="00810F55">
      <w:pPr>
        <w:widowControl w:val="0"/>
        <w:autoSpaceDE w:val="0"/>
        <w:autoSpaceDN w:val="0"/>
        <w:adjustRightInd w:val="0"/>
        <w:ind w:left="640" w:hanging="640"/>
        <w:rPr>
          <w:noProof/>
          <w:szCs w:val="24"/>
        </w:rPr>
      </w:pPr>
      <w:r w:rsidRPr="00810F55">
        <w:rPr>
          <w:noProof/>
          <w:szCs w:val="24"/>
        </w:rPr>
        <w:t>[25]</w:t>
      </w:r>
      <w:r w:rsidRPr="00810F55">
        <w:rPr>
          <w:noProof/>
          <w:szCs w:val="24"/>
        </w:rPr>
        <w:tab/>
        <w:t xml:space="preserve">F. Chen and R. Li, “Sink node placement strategies for wireless sensor networks,” </w:t>
      </w:r>
      <w:r w:rsidRPr="00810F55">
        <w:rPr>
          <w:i/>
          <w:iCs/>
          <w:noProof/>
          <w:szCs w:val="24"/>
        </w:rPr>
        <w:t>Wirel. Pers. Commun.</w:t>
      </w:r>
      <w:r w:rsidRPr="00810F55">
        <w:rPr>
          <w:noProof/>
          <w:szCs w:val="24"/>
        </w:rPr>
        <w:t>, vol. 68, no. 2, pp. 303–319, Jan. 2013.</w:t>
      </w:r>
    </w:p>
    <w:p w:rsidR="00810F55" w:rsidRPr="00810F55" w:rsidRDefault="00810F55" w:rsidP="00810F55">
      <w:pPr>
        <w:widowControl w:val="0"/>
        <w:autoSpaceDE w:val="0"/>
        <w:autoSpaceDN w:val="0"/>
        <w:adjustRightInd w:val="0"/>
        <w:ind w:left="640" w:hanging="640"/>
        <w:rPr>
          <w:noProof/>
          <w:szCs w:val="24"/>
        </w:rPr>
      </w:pPr>
      <w:r w:rsidRPr="00810F55">
        <w:rPr>
          <w:noProof/>
          <w:szCs w:val="24"/>
        </w:rPr>
        <w:t>[26]</w:t>
      </w:r>
      <w:r w:rsidRPr="00810F55">
        <w:rPr>
          <w:noProof/>
          <w:szCs w:val="24"/>
        </w:rPr>
        <w:tab/>
        <w:t>Techopedia, “What is an Enterprise Network? - Definition from Techopedia.” [Online]. Available: https://www.techopedia.com/definition/2922/ad-hoc-on-demand-distance-vector-aodv. [Accessed: 20-May-2019].</w:t>
      </w:r>
    </w:p>
    <w:p w:rsidR="00810F55" w:rsidRPr="00810F55" w:rsidRDefault="00810F55" w:rsidP="00810F55">
      <w:pPr>
        <w:widowControl w:val="0"/>
        <w:autoSpaceDE w:val="0"/>
        <w:autoSpaceDN w:val="0"/>
        <w:adjustRightInd w:val="0"/>
        <w:ind w:left="640" w:hanging="640"/>
        <w:rPr>
          <w:noProof/>
          <w:szCs w:val="24"/>
        </w:rPr>
      </w:pPr>
      <w:r w:rsidRPr="00810F55">
        <w:rPr>
          <w:noProof/>
          <w:szCs w:val="24"/>
        </w:rPr>
        <w:t>[27]</w:t>
      </w:r>
      <w:r w:rsidRPr="00810F55">
        <w:rPr>
          <w:noProof/>
          <w:szCs w:val="24"/>
        </w:rPr>
        <w:tab/>
        <w:t xml:space="preserve">J. Yang, D. Parikh, and D. Batra, “Joint unsupervised learning of deep representations and image clusters,” in </w:t>
      </w:r>
      <w:r w:rsidRPr="00810F55">
        <w:rPr>
          <w:i/>
          <w:iCs/>
          <w:noProof/>
          <w:szCs w:val="24"/>
        </w:rPr>
        <w:t xml:space="preserve">Proceedings of the </w:t>
      </w:r>
      <w:r w:rsidRPr="00810F55">
        <w:rPr>
          <w:i/>
          <w:iCs/>
          <w:noProof/>
          <w:szCs w:val="24"/>
        </w:rPr>
        <w:lastRenderedPageBreak/>
        <w:t>IEEE Computer Society Conference on Computer Vision and Pattern Recognition</w:t>
      </w:r>
      <w:r w:rsidRPr="00810F55">
        <w:rPr>
          <w:noProof/>
          <w:szCs w:val="24"/>
        </w:rPr>
        <w:t>, 2016.</w:t>
      </w:r>
    </w:p>
    <w:p w:rsidR="00810F55" w:rsidRPr="00810F55" w:rsidRDefault="00810F55" w:rsidP="00810F55">
      <w:pPr>
        <w:widowControl w:val="0"/>
        <w:autoSpaceDE w:val="0"/>
        <w:autoSpaceDN w:val="0"/>
        <w:adjustRightInd w:val="0"/>
        <w:ind w:left="640" w:hanging="640"/>
        <w:rPr>
          <w:noProof/>
          <w:szCs w:val="24"/>
        </w:rPr>
      </w:pPr>
      <w:r w:rsidRPr="00810F55">
        <w:rPr>
          <w:noProof/>
          <w:szCs w:val="24"/>
        </w:rPr>
        <w:t>[28]</w:t>
      </w:r>
      <w:r w:rsidRPr="00810F55">
        <w:rPr>
          <w:noProof/>
          <w:szCs w:val="24"/>
        </w:rPr>
        <w:tab/>
        <w:t xml:space="preserve">R. Amorim, H. Nguyen, P. Mogensen, I. Z. Kovács, J. Wigard, and T. B. Sørensen, “Radio Channel Modeling for UAV Communication over Cellular Networks,” </w:t>
      </w:r>
      <w:r w:rsidRPr="00810F55">
        <w:rPr>
          <w:i/>
          <w:iCs/>
          <w:noProof/>
          <w:szCs w:val="24"/>
        </w:rPr>
        <w:t>IEEE Wirel. Commun. Lett.</w:t>
      </w:r>
      <w:r w:rsidRPr="00810F55">
        <w:rPr>
          <w:noProof/>
          <w:szCs w:val="24"/>
        </w:rPr>
        <w:t>, 2017.</w:t>
      </w:r>
    </w:p>
    <w:p w:rsidR="00810F55" w:rsidRPr="00810F55" w:rsidRDefault="00810F55" w:rsidP="00810F55">
      <w:pPr>
        <w:widowControl w:val="0"/>
        <w:autoSpaceDE w:val="0"/>
        <w:autoSpaceDN w:val="0"/>
        <w:adjustRightInd w:val="0"/>
        <w:ind w:left="640" w:hanging="640"/>
        <w:rPr>
          <w:noProof/>
        </w:rPr>
      </w:pPr>
      <w:r w:rsidRPr="00810F55">
        <w:rPr>
          <w:noProof/>
          <w:szCs w:val="24"/>
        </w:rPr>
        <w:t>[29]</w:t>
      </w:r>
      <w:r w:rsidRPr="00810F55">
        <w:rPr>
          <w:noProof/>
          <w:szCs w:val="24"/>
        </w:rPr>
        <w:tab/>
        <w:t xml:space="preserve">Z. Ren, G. Wang, Q. Chen, and H. Li, “Modelling and simulation of Rayleigh fading, path loss, and shadowing fading for wireless mobile networks,” </w:t>
      </w:r>
      <w:r w:rsidRPr="00810F55">
        <w:rPr>
          <w:i/>
          <w:iCs/>
          <w:noProof/>
          <w:szCs w:val="24"/>
        </w:rPr>
        <w:t>Simul. Model. Pract. Theory</w:t>
      </w:r>
      <w:r w:rsidRPr="00810F55">
        <w:rPr>
          <w:noProof/>
          <w:szCs w:val="24"/>
        </w:rPr>
        <w:t>, 2011.</w:t>
      </w:r>
    </w:p>
    <w:p w:rsidR="00E439DA" w:rsidRDefault="00810F55" w:rsidP="00B849E9">
      <w:pPr>
        <w:jc w:val="both"/>
      </w:pPr>
      <w:r>
        <w:fldChar w:fldCharType="end"/>
      </w:r>
    </w:p>
    <w:p w:rsidR="00E439DA" w:rsidRDefault="00E439DA" w:rsidP="00B849E9">
      <w:pPr>
        <w:jc w:val="both"/>
      </w:pPr>
    </w:p>
    <w:p w:rsidR="00E439DA" w:rsidRDefault="00E439DA" w:rsidP="00B849E9">
      <w:pPr>
        <w:jc w:val="both"/>
      </w:pPr>
    </w:p>
    <w:p w:rsidR="001B2686" w:rsidRDefault="001B2686" w:rsidP="00B849E9">
      <w:pPr>
        <w:autoSpaceDE w:val="0"/>
        <w:autoSpaceDN w:val="0"/>
        <w:adjustRightInd w:val="0"/>
        <w:jc w:val="both"/>
        <w:rPr>
          <w:rFonts w:ascii="Times-Roman" w:hAnsi="Times-Roman" w:cs="Times-Roman"/>
        </w:rPr>
      </w:pPr>
    </w:p>
    <w:p w:rsidR="001B2686" w:rsidRPr="00CD684F" w:rsidRDefault="001B2686" w:rsidP="00B849E9">
      <w:pPr>
        <w:adjustRightInd w:val="0"/>
        <w:jc w:val="both"/>
        <w:rPr>
          <w:rFonts w:ascii="Times-Roman" w:hAnsi="Times-Roman" w:cs="Times-Roman"/>
        </w:rPr>
      </w:pPr>
    </w:p>
    <w:p w:rsidR="0037551B" w:rsidRPr="00CD684F" w:rsidRDefault="0037551B" w:rsidP="00B849E9">
      <w:pPr>
        <w:pStyle w:val="FigureCaption"/>
        <w:rPr>
          <w:sz w:val="20"/>
          <w:szCs w:val="20"/>
        </w:rPr>
      </w:pPr>
    </w:p>
    <w:sectPr w:rsidR="0037551B" w:rsidRPr="00CD684F" w:rsidSect="00143F2E">
      <w:headerReference w:type="default" r:id="rId32"/>
      <w:type w:val="continuous"/>
      <w:pgSz w:w="12240" w:h="15840" w:code="1"/>
      <w:pgMar w:top="1008" w:right="936" w:bottom="1008" w:left="936" w:header="432" w:footer="432" w:gutter="0"/>
      <w:cols w:num="2" w:space="288"/>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56B18" w:rsidRDefault="00A56B18">
      <w:r>
        <w:separator/>
      </w:r>
    </w:p>
  </w:endnote>
  <w:endnote w:type="continuationSeparator" w:id="0">
    <w:p w:rsidR="00A56B18" w:rsidRDefault="00A56B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altName w:val="Courier New"/>
    <w:charset w:val="00"/>
    <w:family w:val="auto"/>
    <w:pitch w:val="variable"/>
    <w:sig w:usb0="03000000" w:usb1="00000000" w:usb2="00000000" w:usb3="00000000" w:csb0="00000001"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ＭＳ 明朝"/>
    <w:panose1 w:val="02020609040205080304"/>
    <w:charset w:val="80"/>
    <w:family w:val="roman"/>
    <w:notTrueType/>
    <w:pitch w:val="fixed"/>
    <w:sig w:usb0="00000000" w:usb1="08070000" w:usb2="00000010" w:usb3="00000000" w:csb0="0002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Times-Roman">
    <w:altName w:val="Times New Roman"/>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56B18" w:rsidRDefault="00A56B18"/>
  </w:footnote>
  <w:footnote w:type="continuationSeparator" w:id="0">
    <w:p w:rsidR="00A56B18" w:rsidRDefault="00A56B18">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714D4" w:rsidRDefault="006714D4">
    <w:pPr>
      <w:framePr w:wrap="auto" w:vAnchor="text" w:hAnchor="margin" w:xAlign="right" w:y="1"/>
    </w:pPr>
    <w:r>
      <w:fldChar w:fldCharType="begin"/>
    </w:r>
    <w:r>
      <w:instrText xml:space="preserve">PAGE  </w:instrText>
    </w:r>
    <w:r>
      <w:fldChar w:fldCharType="separate"/>
    </w:r>
    <w:r w:rsidR="00047CC2">
      <w:rPr>
        <w:noProof/>
      </w:rPr>
      <w:t>13</w:t>
    </w:r>
    <w:r>
      <w:fldChar w:fldCharType="end"/>
    </w:r>
  </w:p>
  <w:p w:rsidR="006714D4" w:rsidRDefault="006714D4">
    <w:pPr>
      <w:ind w:right="360"/>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EBB2C53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1FE04BD4"/>
    <w:lvl w:ilvl="0">
      <w:start w:val="1"/>
      <w:numFmt w:val="decimal"/>
      <w:lvlText w:val="%1."/>
      <w:lvlJc w:val="left"/>
      <w:pPr>
        <w:tabs>
          <w:tab w:val="num" w:pos="1800"/>
        </w:tabs>
        <w:ind w:left="1800" w:hanging="360"/>
      </w:pPr>
    </w:lvl>
  </w:abstractNum>
  <w:abstractNum w:abstractNumId="2" w15:restartNumberingAfterBreak="0">
    <w:nsid w:val="FFFFFF7D"/>
    <w:multiLevelType w:val="singleLevel"/>
    <w:tmpl w:val="1E8E8124"/>
    <w:lvl w:ilvl="0">
      <w:start w:val="1"/>
      <w:numFmt w:val="decimal"/>
      <w:lvlText w:val="%1."/>
      <w:lvlJc w:val="left"/>
      <w:pPr>
        <w:tabs>
          <w:tab w:val="num" w:pos="1440"/>
        </w:tabs>
        <w:ind w:left="1440" w:hanging="360"/>
      </w:pPr>
    </w:lvl>
  </w:abstractNum>
  <w:abstractNum w:abstractNumId="3" w15:restartNumberingAfterBreak="0">
    <w:nsid w:val="FFFFFF7E"/>
    <w:multiLevelType w:val="singleLevel"/>
    <w:tmpl w:val="DB607804"/>
    <w:lvl w:ilvl="0">
      <w:start w:val="1"/>
      <w:numFmt w:val="decimal"/>
      <w:lvlText w:val="%1."/>
      <w:lvlJc w:val="left"/>
      <w:pPr>
        <w:tabs>
          <w:tab w:val="num" w:pos="1080"/>
        </w:tabs>
        <w:ind w:left="1080" w:hanging="360"/>
      </w:pPr>
    </w:lvl>
  </w:abstractNum>
  <w:abstractNum w:abstractNumId="4" w15:restartNumberingAfterBreak="0">
    <w:nsid w:val="FFFFFF7F"/>
    <w:multiLevelType w:val="singleLevel"/>
    <w:tmpl w:val="63F4F052"/>
    <w:lvl w:ilvl="0">
      <w:start w:val="1"/>
      <w:numFmt w:val="decimal"/>
      <w:lvlText w:val="%1."/>
      <w:lvlJc w:val="left"/>
      <w:pPr>
        <w:tabs>
          <w:tab w:val="num" w:pos="720"/>
        </w:tabs>
        <w:ind w:left="720" w:hanging="360"/>
      </w:pPr>
    </w:lvl>
  </w:abstractNum>
  <w:abstractNum w:abstractNumId="5" w15:restartNumberingAfterBreak="0">
    <w:nsid w:val="FFFFFF80"/>
    <w:multiLevelType w:val="singleLevel"/>
    <w:tmpl w:val="2CBA6604"/>
    <w:lvl w:ilvl="0">
      <w:start w:val="1"/>
      <w:numFmt w:val="bullet"/>
      <w:lvlText w:val=""/>
      <w:lvlJc w:val="left"/>
      <w:pPr>
        <w:tabs>
          <w:tab w:val="num" w:pos="1800"/>
        </w:tabs>
        <w:ind w:left="1800" w:hanging="360"/>
      </w:pPr>
      <w:rPr>
        <w:rFonts w:ascii="Symbol" w:hAnsi="Symbol" w:hint="default"/>
      </w:rPr>
    </w:lvl>
  </w:abstractNum>
  <w:abstractNum w:abstractNumId="6" w15:restartNumberingAfterBreak="0">
    <w:nsid w:val="FFFFFF81"/>
    <w:multiLevelType w:val="singleLevel"/>
    <w:tmpl w:val="66FEB2A0"/>
    <w:lvl w:ilvl="0">
      <w:start w:val="1"/>
      <w:numFmt w:val="bullet"/>
      <w:lvlText w:val=""/>
      <w:lvlJc w:val="left"/>
      <w:pPr>
        <w:tabs>
          <w:tab w:val="num" w:pos="1440"/>
        </w:tabs>
        <w:ind w:left="1440" w:hanging="360"/>
      </w:pPr>
      <w:rPr>
        <w:rFonts w:ascii="Symbol" w:hAnsi="Symbol" w:hint="default"/>
      </w:rPr>
    </w:lvl>
  </w:abstractNum>
  <w:abstractNum w:abstractNumId="7" w15:restartNumberingAfterBreak="0">
    <w:nsid w:val="FFFFFF82"/>
    <w:multiLevelType w:val="singleLevel"/>
    <w:tmpl w:val="36886A36"/>
    <w:lvl w:ilvl="0">
      <w:start w:val="1"/>
      <w:numFmt w:val="bullet"/>
      <w:lvlText w:val=""/>
      <w:lvlJc w:val="left"/>
      <w:pPr>
        <w:tabs>
          <w:tab w:val="num" w:pos="1080"/>
        </w:tabs>
        <w:ind w:left="1080" w:hanging="360"/>
      </w:pPr>
      <w:rPr>
        <w:rFonts w:ascii="Symbol" w:hAnsi="Symbol" w:hint="default"/>
      </w:rPr>
    </w:lvl>
  </w:abstractNum>
  <w:abstractNum w:abstractNumId="8" w15:restartNumberingAfterBreak="0">
    <w:nsid w:val="FFFFFF83"/>
    <w:multiLevelType w:val="singleLevel"/>
    <w:tmpl w:val="0FDCED3C"/>
    <w:lvl w:ilvl="0">
      <w:start w:val="1"/>
      <w:numFmt w:val="bullet"/>
      <w:lvlText w:val=""/>
      <w:lvlJc w:val="left"/>
      <w:pPr>
        <w:tabs>
          <w:tab w:val="num" w:pos="720"/>
        </w:tabs>
        <w:ind w:left="720" w:hanging="360"/>
      </w:pPr>
      <w:rPr>
        <w:rFonts w:ascii="Symbol" w:hAnsi="Symbol" w:hint="default"/>
      </w:rPr>
    </w:lvl>
  </w:abstractNum>
  <w:abstractNum w:abstractNumId="9" w15:restartNumberingAfterBreak="0">
    <w:nsid w:val="FFFFFF88"/>
    <w:multiLevelType w:val="singleLevel"/>
    <w:tmpl w:val="BCAA61E8"/>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69F8DF4C"/>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FFFFFFFB"/>
    <w:multiLevelType w:val="multilevel"/>
    <w:tmpl w:val="62F820A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2" w15:restartNumberingAfterBreak="0">
    <w:nsid w:val="0AD53BAD"/>
    <w:multiLevelType w:val="hybridMultilevel"/>
    <w:tmpl w:val="3A402578"/>
    <w:lvl w:ilvl="0" w:tplc="04090015">
      <w:start w:val="1"/>
      <w:numFmt w:val="upp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1B0B1D66"/>
    <w:multiLevelType w:val="singleLevel"/>
    <w:tmpl w:val="0BEC9FB0"/>
    <w:lvl w:ilvl="0">
      <w:start w:val="1"/>
      <w:numFmt w:val="none"/>
      <w:lvlText w:val=""/>
      <w:legacy w:legacy="1" w:legacySpace="0" w:legacyIndent="0"/>
      <w:lvlJc w:val="left"/>
      <w:pPr>
        <w:ind w:left="288"/>
      </w:pPr>
    </w:lvl>
  </w:abstractNum>
  <w:abstractNum w:abstractNumId="14" w15:restartNumberingAfterBreak="0">
    <w:nsid w:val="1BDD1FB7"/>
    <w:multiLevelType w:val="hybridMultilevel"/>
    <w:tmpl w:val="D156906C"/>
    <w:lvl w:ilvl="0" w:tplc="08090001">
      <w:start w:val="1"/>
      <w:numFmt w:val="bullet"/>
      <w:lvlText w:val=""/>
      <w:lvlJc w:val="left"/>
      <w:pPr>
        <w:ind w:left="845" w:hanging="360"/>
      </w:pPr>
      <w:rPr>
        <w:rFonts w:ascii="Symbol" w:hAnsi="Symbol" w:hint="default"/>
      </w:rPr>
    </w:lvl>
    <w:lvl w:ilvl="1" w:tplc="08090003" w:tentative="1">
      <w:start w:val="1"/>
      <w:numFmt w:val="bullet"/>
      <w:lvlText w:val="o"/>
      <w:lvlJc w:val="left"/>
      <w:pPr>
        <w:ind w:left="1565" w:hanging="360"/>
      </w:pPr>
      <w:rPr>
        <w:rFonts w:ascii="Courier New" w:hAnsi="Courier New" w:cs="Courier New" w:hint="default"/>
      </w:rPr>
    </w:lvl>
    <w:lvl w:ilvl="2" w:tplc="08090005" w:tentative="1">
      <w:start w:val="1"/>
      <w:numFmt w:val="bullet"/>
      <w:lvlText w:val=""/>
      <w:lvlJc w:val="left"/>
      <w:pPr>
        <w:ind w:left="2285" w:hanging="360"/>
      </w:pPr>
      <w:rPr>
        <w:rFonts w:ascii="Wingdings" w:hAnsi="Wingdings" w:hint="default"/>
      </w:rPr>
    </w:lvl>
    <w:lvl w:ilvl="3" w:tplc="08090001" w:tentative="1">
      <w:start w:val="1"/>
      <w:numFmt w:val="bullet"/>
      <w:lvlText w:val=""/>
      <w:lvlJc w:val="left"/>
      <w:pPr>
        <w:ind w:left="3005" w:hanging="360"/>
      </w:pPr>
      <w:rPr>
        <w:rFonts w:ascii="Symbol" w:hAnsi="Symbol" w:hint="default"/>
      </w:rPr>
    </w:lvl>
    <w:lvl w:ilvl="4" w:tplc="08090003" w:tentative="1">
      <w:start w:val="1"/>
      <w:numFmt w:val="bullet"/>
      <w:lvlText w:val="o"/>
      <w:lvlJc w:val="left"/>
      <w:pPr>
        <w:ind w:left="3725" w:hanging="360"/>
      </w:pPr>
      <w:rPr>
        <w:rFonts w:ascii="Courier New" w:hAnsi="Courier New" w:cs="Courier New" w:hint="default"/>
      </w:rPr>
    </w:lvl>
    <w:lvl w:ilvl="5" w:tplc="08090005" w:tentative="1">
      <w:start w:val="1"/>
      <w:numFmt w:val="bullet"/>
      <w:lvlText w:val=""/>
      <w:lvlJc w:val="left"/>
      <w:pPr>
        <w:ind w:left="4445" w:hanging="360"/>
      </w:pPr>
      <w:rPr>
        <w:rFonts w:ascii="Wingdings" w:hAnsi="Wingdings" w:hint="default"/>
      </w:rPr>
    </w:lvl>
    <w:lvl w:ilvl="6" w:tplc="08090001" w:tentative="1">
      <w:start w:val="1"/>
      <w:numFmt w:val="bullet"/>
      <w:lvlText w:val=""/>
      <w:lvlJc w:val="left"/>
      <w:pPr>
        <w:ind w:left="5165" w:hanging="360"/>
      </w:pPr>
      <w:rPr>
        <w:rFonts w:ascii="Symbol" w:hAnsi="Symbol" w:hint="default"/>
      </w:rPr>
    </w:lvl>
    <w:lvl w:ilvl="7" w:tplc="08090003" w:tentative="1">
      <w:start w:val="1"/>
      <w:numFmt w:val="bullet"/>
      <w:lvlText w:val="o"/>
      <w:lvlJc w:val="left"/>
      <w:pPr>
        <w:ind w:left="5885" w:hanging="360"/>
      </w:pPr>
      <w:rPr>
        <w:rFonts w:ascii="Courier New" w:hAnsi="Courier New" w:cs="Courier New" w:hint="default"/>
      </w:rPr>
    </w:lvl>
    <w:lvl w:ilvl="8" w:tplc="08090005" w:tentative="1">
      <w:start w:val="1"/>
      <w:numFmt w:val="bullet"/>
      <w:lvlText w:val=""/>
      <w:lvlJc w:val="left"/>
      <w:pPr>
        <w:ind w:left="6605" w:hanging="360"/>
      </w:pPr>
      <w:rPr>
        <w:rFonts w:ascii="Wingdings" w:hAnsi="Wingdings" w:hint="default"/>
      </w:rPr>
    </w:lvl>
  </w:abstractNum>
  <w:abstractNum w:abstractNumId="15" w15:restartNumberingAfterBreak="0">
    <w:nsid w:val="1CEA6174"/>
    <w:multiLevelType w:val="hybridMultilevel"/>
    <w:tmpl w:val="F9C83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517274C"/>
    <w:multiLevelType w:val="singleLevel"/>
    <w:tmpl w:val="04090011"/>
    <w:lvl w:ilvl="0">
      <w:start w:val="1"/>
      <w:numFmt w:val="decimal"/>
      <w:lvlText w:val="%1)"/>
      <w:lvlJc w:val="left"/>
      <w:pPr>
        <w:tabs>
          <w:tab w:val="num" w:pos="360"/>
        </w:tabs>
        <w:ind w:left="360" w:hanging="360"/>
      </w:pPr>
    </w:lvl>
  </w:abstractNum>
  <w:abstractNum w:abstractNumId="17" w15:restartNumberingAfterBreak="0">
    <w:nsid w:val="2D234D8B"/>
    <w:multiLevelType w:val="singleLevel"/>
    <w:tmpl w:val="0409000F"/>
    <w:lvl w:ilvl="0">
      <w:start w:val="1"/>
      <w:numFmt w:val="decimal"/>
      <w:lvlText w:val="%1."/>
      <w:lvlJc w:val="left"/>
      <w:pPr>
        <w:tabs>
          <w:tab w:val="num" w:pos="360"/>
        </w:tabs>
        <w:ind w:left="360" w:hanging="360"/>
      </w:pPr>
    </w:lvl>
  </w:abstractNum>
  <w:abstractNum w:abstractNumId="18" w15:restartNumberingAfterBreak="0">
    <w:nsid w:val="2F8B23F8"/>
    <w:multiLevelType w:val="singleLevel"/>
    <w:tmpl w:val="12CEED98"/>
    <w:lvl w:ilvl="0">
      <w:start w:val="1"/>
      <w:numFmt w:val="decimal"/>
      <w:lvlText w:val="%1."/>
      <w:legacy w:legacy="1" w:legacySpace="0" w:legacyIndent="360"/>
      <w:lvlJc w:val="left"/>
      <w:pPr>
        <w:ind w:left="360" w:hanging="360"/>
      </w:pPr>
    </w:lvl>
  </w:abstractNum>
  <w:abstractNum w:abstractNumId="19" w15:restartNumberingAfterBreak="0">
    <w:nsid w:val="37347E93"/>
    <w:multiLevelType w:val="hybridMultilevel"/>
    <w:tmpl w:val="35CADE76"/>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21" w15:restartNumberingAfterBreak="0">
    <w:nsid w:val="3AAC1CFC"/>
    <w:multiLevelType w:val="singleLevel"/>
    <w:tmpl w:val="3A8EC28E"/>
    <w:lvl w:ilvl="0">
      <w:start w:val="1"/>
      <w:numFmt w:val="decimal"/>
      <w:lvlText w:val="[%1]"/>
      <w:lvlJc w:val="left"/>
      <w:pPr>
        <w:tabs>
          <w:tab w:val="num" w:pos="360"/>
        </w:tabs>
        <w:ind w:left="360" w:hanging="360"/>
      </w:pPr>
    </w:lvl>
  </w:abstractNum>
  <w:abstractNum w:abstractNumId="22" w15:restartNumberingAfterBreak="0">
    <w:nsid w:val="44775830"/>
    <w:multiLevelType w:val="hybridMultilevel"/>
    <w:tmpl w:val="3E4A0EB2"/>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7332F9F"/>
    <w:multiLevelType w:val="singleLevel"/>
    <w:tmpl w:val="488EC81A"/>
    <w:lvl w:ilvl="0">
      <w:start w:val="1"/>
      <w:numFmt w:val="decimal"/>
      <w:lvlText w:val="%1."/>
      <w:legacy w:legacy="1" w:legacySpace="0" w:legacyIndent="360"/>
      <w:lvlJc w:val="left"/>
      <w:pPr>
        <w:ind w:left="360" w:hanging="360"/>
      </w:pPr>
    </w:lvl>
  </w:abstractNum>
  <w:abstractNum w:abstractNumId="24" w15:restartNumberingAfterBreak="0">
    <w:nsid w:val="48301EFA"/>
    <w:multiLevelType w:val="hybridMultilevel"/>
    <w:tmpl w:val="39DC1FF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D0B59CF"/>
    <w:multiLevelType w:val="singleLevel"/>
    <w:tmpl w:val="4A4223A6"/>
    <w:lvl w:ilvl="0">
      <w:start w:val="1"/>
      <w:numFmt w:val="decimal"/>
      <w:lvlText w:val="%1."/>
      <w:legacy w:legacy="1" w:legacySpace="0" w:legacyIndent="360"/>
      <w:lvlJc w:val="left"/>
      <w:pPr>
        <w:ind w:left="360" w:hanging="360"/>
      </w:pPr>
    </w:lvl>
  </w:abstractNum>
  <w:abstractNum w:abstractNumId="26" w15:restartNumberingAfterBreak="0">
    <w:nsid w:val="55630736"/>
    <w:multiLevelType w:val="singleLevel"/>
    <w:tmpl w:val="0BEC9FB0"/>
    <w:lvl w:ilvl="0">
      <w:start w:val="1"/>
      <w:numFmt w:val="none"/>
      <w:lvlText w:val=""/>
      <w:legacy w:legacy="1" w:legacySpace="0" w:legacyIndent="0"/>
      <w:lvlJc w:val="left"/>
      <w:pPr>
        <w:ind w:left="288"/>
      </w:pPr>
    </w:lvl>
  </w:abstractNum>
  <w:abstractNum w:abstractNumId="27" w15:restartNumberingAfterBreak="0">
    <w:nsid w:val="6DC3293B"/>
    <w:multiLevelType w:val="singleLevel"/>
    <w:tmpl w:val="A28C3CCC"/>
    <w:lvl w:ilvl="0">
      <w:start w:val="1"/>
      <w:numFmt w:val="decimal"/>
      <w:lvlText w:val="[%1]"/>
      <w:lvlJc w:val="left"/>
      <w:pPr>
        <w:tabs>
          <w:tab w:val="num" w:pos="360"/>
        </w:tabs>
        <w:ind w:left="360" w:hanging="360"/>
      </w:pPr>
      <w:rPr>
        <w:b w:val="0"/>
      </w:rPr>
    </w:lvl>
  </w:abstractNum>
  <w:abstractNum w:abstractNumId="28" w15:restartNumberingAfterBreak="0">
    <w:nsid w:val="70C21745"/>
    <w:multiLevelType w:val="hybridMultilevel"/>
    <w:tmpl w:val="C5AA9EB4"/>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22C3FDB"/>
    <w:multiLevelType w:val="hybridMultilevel"/>
    <w:tmpl w:val="E0222B8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50A417B"/>
    <w:multiLevelType w:val="hybridMultilevel"/>
    <w:tmpl w:val="78D2826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75CE3AEE"/>
    <w:multiLevelType w:val="hybridMultilevel"/>
    <w:tmpl w:val="A03C883C"/>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7E315E9"/>
    <w:multiLevelType w:val="singleLevel"/>
    <w:tmpl w:val="0BEC9FB0"/>
    <w:lvl w:ilvl="0">
      <w:start w:val="1"/>
      <w:numFmt w:val="none"/>
      <w:lvlText w:val=""/>
      <w:legacy w:legacy="1" w:legacySpace="0" w:legacyIndent="0"/>
      <w:lvlJc w:val="left"/>
      <w:pPr>
        <w:ind w:left="288"/>
      </w:pPr>
    </w:lvl>
  </w:abstractNum>
  <w:abstractNum w:abstractNumId="33" w15:restartNumberingAfterBreak="0">
    <w:nsid w:val="7C6625B8"/>
    <w:multiLevelType w:val="hybridMultilevel"/>
    <w:tmpl w:val="0D640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8"/>
  </w:num>
  <w:num w:numId="3">
    <w:abstractNumId w:val="18"/>
    <w:lvlOverride w:ilvl="0">
      <w:lvl w:ilvl="0">
        <w:start w:val="1"/>
        <w:numFmt w:val="decimal"/>
        <w:lvlText w:val="%1."/>
        <w:legacy w:legacy="1" w:legacySpace="0" w:legacyIndent="360"/>
        <w:lvlJc w:val="left"/>
        <w:pPr>
          <w:ind w:left="360" w:hanging="360"/>
        </w:pPr>
      </w:lvl>
    </w:lvlOverride>
  </w:num>
  <w:num w:numId="4">
    <w:abstractNumId w:val="18"/>
    <w:lvlOverride w:ilvl="0">
      <w:lvl w:ilvl="0">
        <w:start w:val="1"/>
        <w:numFmt w:val="decimal"/>
        <w:lvlText w:val="%1."/>
        <w:legacy w:legacy="1" w:legacySpace="0" w:legacyIndent="360"/>
        <w:lvlJc w:val="left"/>
        <w:pPr>
          <w:ind w:left="360" w:hanging="360"/>
        </w:pPr>
      </w:lvl>
    </w:lvlOverride>
  </w:num>
  <w:num w:numId="5">
    <w:abstractNumId w:val="18"/>
    <w:lvlOverride w:ilvl="0">
      <w:lvl w:ilvl="0">
        <w:start w:val="1"/>
        <w:numFmt w:val="decimal"/>
        <w:lvlText w:val="%1."/>
        <w:legacy w:legacy="1" w:legacySpace="0" w:legacyIndent="360"/>
        <w:lvlJc w:val="left"/>
        <w:pPr>
          <w:ind w:left="360" w:hanging="360"/>
        </w:pPr>
      </w:lvl>
    </w:lvlOverride>
  </w:num>
  <w:num w:numId="6">
    <w:abstractNumId w:val="23"/>
  </w:num>
  <w:num w:numId="7">
    <w:abstractNumId w:val="23"/>
    <w:lvlOverride w:ilvl="0">
      <w:lvl w:ilvl="0">
        <w:start w:val="1"/>
        <w:numFmt w:val="decimal"/>
        <w:lvlText w:val="%1."/>
        <w:legacy w:legacy="1" w:legacySpace="0" w:legacyIndent="360"/>
        <w:lvlJc w:val="left"/>
        <w:pPr>
          <w:ind w:left="360" w:hanging="360"/>
        </w:pPr>
      </w:lvl>
    </w:lvlOverride>
  </w:num>
  <w:num w:numId="8">
    <w:abstractNumId w:val="23"/>
    <w:lvlOverride w:ilvl="0">
      <w:lvl w:ilvl="0">
        <w:start w:val="1"/>
        <w:numFmt w:val="decimal"/>
        <w:lvlText w:val="%1."/>
        <w:legacy w:legacy="1" w:legacySpace="0" w:legacyIndent="360"/>
        <w:lvlJc w:val="left"/>
        <w:pPr>
          <w:ind w:left="360" w:hanging="360"/>
        </w:pPr>
      </w:lvl>
    </w:lvlOverride>
  </w:num>
  <w:num w:numId="9">
    <w:abstractNumId w:val="23"/>
    <w:lvlOverride w:ilvl="0">
      <w:lvl w:ilvl="0">
        <w:start w:val="1"/>
        <w:numFmt w:val="decimal"/>
        <w:lvlText w:val="%1."/>
        <w:legacy w:legacy="1" w:legacySpace="0" w:legacyIndent="360"/>
        <w:lvlJc w:val="left"/>
        <w:pPr>
          <w:ind w:left="360" w:hanging="360"/>
        </w:pPr>
      </w:lvl>
    </w:lvlOverride>
  </w:num>
  <w:num w:numId="10">
    <w:abstractNumId w:val="23"/>
    <w:lvlOverride w:ilvl="0">
      <w:lvl w:ilvl="0">
        <w:start w:val="1"/>
        <w:numFmt w:val="decimal"/>
        <w:lvlText w:val="%1."/>
        <w:legacy w:legacy="1" w:legacySpace="0" w:legacyIndent="360"/>
        <w:lvlJc w:val="left"/>
        <w:pPr>
          <w:ind w:left="360" w:hanging="360"/>
        </w:pPr>
      </w:lvl>
    </w:lvlOverride>
  </w:num>
  <w:num w:numId="11">
    <w:abstractNumId w:val="23"/>
    <w:lvlOverride w:ilvl="0">
      <w:lvl w:ilvl="0">
        <w:start w:val="1"/>
        <w:numFmt w:val="decimal"/>
        <w:lvlText w:val="%1."/>
        <w:legacy w:legacy="1" w:legacySpace="0" w:legacyIndent="360"/>
        <w:lvlJc w:val="left"/>
        <w:pPr>
          <w:ind w:left="360" w:hanging="360"/>
        </w:pPr>
      </w:lvl>
    </w:lvlOverride>
  </w:num>
  <w:num w:numId="12">
    <w:abstractNumId w:val="20"/>
  </w:num>
  <w:num w:numId="13">
    <w:abstractNumId w:val="13"/>
  </w:num>
  <w:num w:numId="14">
    <w:abstractNumId w:val="26"/>
  </w:num>
  <w:num w:numId="15">
    <w:abstractNumId w:val="25"/>
  </w:num>
  <w:num w:numId="16">
    <w:abstractNumId w:val="32"/>
  </w:num>
  <w:num w:numId="17">
    <w:abstractNumId w:val="17"/>
  </w:num>
  <w:num w:numId="18">
    <w:abstractNumId w:val="16"/>
  </w:num>
  <w:num w:numId="19">
    <w:abstractNumId w:val="27"/>
  </w:num>
  <w:num w:numId="20">
    <w:abstractNumId w:val="21"/>
  </w:num>
  <w:num w:numId="2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1"/>
  </w:num>
  <w:num w:numId="23">
    <w:abstractNumId w:val="30"/>
  </w:num>
  <w:num w:numId="24">
    <w:abstractNumId w:val="24"/>
  </w:num>
  <w:num w:numId="25">
    <w:abstractNumId w:val="29"/>
  </w:num>
  <w:num w:numId="26">
    <w:abstractNumId w:val="12"/>
  </w:num>
  <w:num w:numId="27">
    <w:abstractNumId w:val="28"/>
  </w:num>
  <w:num w:numId="28">
    <w:abstractNumId w:val="19"/>
  </w:num>
  <w:num w:numId="29">
    <w:abstractNumId w:val="22"/>
  </w:num>
  <w:num w:numId="30">
    <w:abstractNumId w:val="10"/>
  </w:num>
  <w:num w:numId="31">
    <w:abstractNumId w:val="8"/>
  </w:num>
  <w:num w:numId="32">
    <w:abstractNumId w:val="7"/>
  </w:num>
  <w:num w:numId="33">
    <w:abstractNumId w:val="6"/>
  </w:num>
  <w:num w:numId="34">
    <w:abstractNumId w:val="5"/>
  </w:num>
  <w:num w:numId="35">
    <w:abstractNumId w:val="9"/>
  </w:num>
  <w:num w:numId="36">
    <w:abstractNumId w:val="4"/>
  </w:num>
  <w:num w:numId="37">
    <w:abstractNumId w:val="3"/>
  </w:num>
  <w:num w:numId="38">
    <w:abstractNumId w:val="2"/>
  </w:num>
  <w:num w:numId="39">
    <w:abstractNumId w:val="1"/>
  </w:num>
  <w:num w:numId="40">
    <w:abstractNumId w:val="0"/>
  </w:num>
  <w:num w:numId="41">
    <w:abstractNumId w:val="11"/>
  </w:num>
  <w:num w:numId="42">
    <w:abstractNumId w:val="33"/>
  </w:num>
  <w:num w:numId="43">
    <w:abstractNumId w:val="14"/>
  </w:num>
  <w:num w:numId="4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8"/>
  <w:proofState w:spelling="clean" w:grammar="clean"/>
  <w:attachedTemplate r:id="rId1"/>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4B45"/>
    <w:rsid w:val="0001204B"/>
    <w:rsid w:val="000176A8"/>
    <w:rsid w:val="000231DF"/>
    <w:rsid w:val="00027A74"/>
    <w:rsid w:val="00042E13"/>
    <w:rsid w:val="000436C1"/>
    <w:rsid w:val="00047CC2"/>
    <w:rsid w:val="000868C8"/>
    <w:rsid w:val="00094633"/>
    <w:rsid w:val="000A0C2F"/>
    <w:rsid w:val="000A168B"/>
    <w:rsid w:val="000C2793"/>
    <w:rsid w:val="000D2BDE"/>
    <w:rsid w:val="000E4E4B"/>
    <w:rsid w:val="000F1E3A"/>
    <w:rsid w:val="000F49D7"/>
    <w:rsid w:val="00104BB0"/>
    <w:rsid w:val="0010794E"/>
    <w:rsid w:val="00113F26"/>
    <w:rsid w:val="00126489"/>
    <w:rsid w:val="0013354F"/>
    <w:rsid w:val="00136822"/>
    <w:rsid w:val="00143F2E"/>
    <w:rsid w:val="00144E72"/>
    <w:rsid w:val="00145F69"/>
    <w:rsid w:val="00146B31"/>
    <w:rsid w:val="0016448A"/>
    <w:rsid w:val="001667E9"/>
    <w:rsid w:val="0017687C"/>
    <w:rsid w:val="001768FF"/>
    <w:rsid w:val="001A2F57"/>
    <w:rsid w:val="001A60B1"/>
    <w:rsid w:val="001A6329"/>
    <w:rsid w:val="001A6494"/>
    <w:rsid w:val="001B2686"/>
    <w:rsid w:val="001B36B1"/>
    <w:rsid w:val="001B4D77"/>
    <w:rsid w:val="001E0D79"/>
    <w:rsid w:val="001E496B"/>
    <w:rsid w:val="001E7B7A"/>
    <w:rsid w:val="001F4C5C"/>
    <w:rsid w:val="00204478"/>
    <w:rsid w:val="00214E2E"/>
    <w:rsid w:val="00216101"/>
    <w:rsid w:val="00216141"/>
    <w:rsid w:val="00217186"/>
    <w:rsid w:val="0021773C"/>
    <w:rsid w:val="00222993"/>
    <w:rsid w:val="00226C69"/>
    <w:rsid w:val="00237FF3"/>
    <w:rsid w:val="00241445"/>
    <w:rsid w:val="0024273D"/>
    <w:rsid w:val="002434A1"/>
    <w:rsid w:val="0024459A"/>
    <w:rsid w:val="0024511E"/>
    <w:rsid w:val="002523D2"/>
    <w:rsid w:val="0026013D"/>
    <w:rsid w:val="00263943"/>
    <w:rsid w:val="00267B35"/>
    <w:rsid w:val="00273F69"/>
    <w:rsid w:val="00274AF9"/>
    <w:rsid w:val="00292341"/>
    <w:rsid w:val="002A5590"/>
    <w:rsid w:val="002B1F9B"/>
    <w:rsid w:val="002B4085"/>
    <w:rsid w:val="002B5907"/>
    <w:rsid w:val="002C13EB"/>
    <w:rsid w:val="002C417A"/>
    <w:rsid w:val="002C4630"/>
    <w:rsid w:val="002E1F95"/>
    <w:rsid w:val="002F1A23"/>
    <w:rsid w:val="002F7098"/>
    <w:rsid w:val="002F7910"/>
    <w:rsid w:val="003148A9"/>
    <w:rsid w:val="00314F82"/>
    <w:rsid w:val="0031603B"/>
    <w:rsid w:val="0032508B"/>
    <w:rsid w:val="00333342"/>
    <w:rsid w:val="00342512"/>
    <w:rsid w:val="003427CE"/>
    <w:rsid w:val="00342BE1"/>
    <w:rsid w:val="003437C5"/>
    <w:rsid w:val="003461E8"/>
    <w:rsid w:val="00347406"/>
    <w:rsid w:val="00357B0B"/>
    <w:rsid w:val="00360269"/>
    <w:rsid w:val="00365140"/>
    <w:rsid w:val="00370586"/>
    <w:rsid w:val="00371EC4"/>
    <w:rsid w:val="0037551B"/>
    <w:rsid w:val="00381509"/>
    <w:rsid w:val="00392DBA"/>
    <w:rsid w:val="003C3322"/>
    <w:rsid w:val="003C59BB"/>
    <w:rsid w:val="003C68C2"/>
    <w:rsid w:val="003D1EBF"/>
    <w:rsid w:val="003D4CAE"/>
    <w:rsid w:val="003D75C8"/>
    <w:rsid w:val="003F0540"/>
    <w:rsid w:val="003F26BD"/>
    <w:rsid w:val="003F52AD"/>
    <w:rsid w:val="003F5994"/>
    <w:rsid w:val="003F6FB8"/>
    <w:rsid w:val="004104F3"/>
    <w:rsid w:val="0041736F"/>
    <w:rsid w:val="004268B6"/>
    <w:rsid w:val="0043144F"/>
    <w:rsid w:val="00431BFA"/>
    <w:rsid w:val="00434524"/>
    <w:rsid w:val="004353CF"/>
    <w:rsid w:val="00436642"/>
    <w:rsid w:val="004631BC"/>
    <w:rsid w:val="00472F65"/>
    <w:rsid w:val="00484761"/>
    <w:rsid w:val="00484DD5"/>
    <w:rsid w:val="00490987"/>
    <w:rsid w:val="004B52FE"/>
    <w:rsid w:val="004B558A"/>
    <w:rsid w:val="004B71B6"/>
    <w:rsid w:val="004C1E16"/>
    <w:rsid w:val="004C2543"/>
    <w:rsid w:val="004C2796"/>
    <w:rsid w:val="004D118E"/>
    <w:rsid w:val="004D15CA"/>
    <w:rsid w:val="004D1F4F"/>
    <w:rsid w:val="004D2BBF"/>
    <w:rsid w:val="004E3E4C"/>
    <w:rsid w:val="004F23A0"/>
    <w:rsid w:val="005003E3"/>
    <w:rsid w:val="00503E07"/>
    <w:rsid w:val="005052CD"/>
    <w:rsid w:val="00506C54"/>
    <w:rsid w:val="00507EA9"/>
    <w:rsid w:val="005104F2"/>
    <w:rsid w:val="00512906"/>
    <w:rsid w:val="00521C8A"/>
    <w:rsid w:val="00535307"/>
    <w:rsid w:val="00544499"/>
    <w:rsid w:val="00550A26"/>
    <w:rsid w:val="00550BF5"/>
    <w:rsid w:val="00567A70"/>
    <w:rsid w:val="00581F2D"/>
    <w:rsid w:val="00595E5E"/>
    <w:rsid w:val="005A2A15"/>
    <w:rsid w:val="005B0D31"/>
    <w:rsid w:val="005B21B0"/>
    <w:rsid w:val="005C6EA6"/>
    <w:rsid w:val="005D1B15"/>
    <w:rsid w:val="005D2824"/>
    <w:rsid w:val="005D4F1A"/>
    <w:rsid w:val="005D72BB"/>
    <w:rsid w:val="005E20B8"/>
    <w:rsid w:val="005E2491"/>
    <w:rsid w:val="005E692F"/>
    <w:rsid w:val="005F0D9F"/>
    <w:rsid w:val="006006B9"/>
    <w:rsid w:val="00601669"/>
    <w:rsid w:val="0062114B"/>
    <w:rsid w:val="00623698"/>
    <w:rsid w:val="00624320"/>
    <w:rsid w:val="00625E96"/>
    <w:rsid w:val="00647C09"/>
    <w:rsid w:val="00651F2C"/>
    <w:rsid w:val="00652A58"/>
    <w:rsid w:val="0065411E"/>
    <w:rsid w:val="0066197D"/>
    <w:rsid w:val="00663EEA"/>
    <w:rsid w:val="00666B30"/>
    <w:rsid w:val="00670218"/>
    <w:rsid w:val="006714D4"/>
    <w:rsid w:val="00672F37"/>
    <w:rsid w:val="00677C22"/>
    <w:rsid w:val="00684B3C"/>
    <w:rsid w:val="00685D0E"/>
    <w:rsid w:val="00690830"/>
    <w:rsid w:val="00690FD8"/>
    <w:rsid w:val="00692E49"/>
    <w:rsid w:val="00693D5D"/>
    <w:rsid w:val="006B2A82"/>
    <w:rsid w:val="006B2AE4"/>
    <w:rsid w:val="006B7F03"/>
    <w:rsid w:val="006C1D3B"/>
    <w:rsid w:val="006C4098"/>
    <w:rsid w:val="006C7307"/>
    <w:rsid w:val="006E5E92"/>
    <w:rsid w:val="007024C7"/>
    <w:rsid w:val="00712A7A"/>
    <w:rsid w:val="00721144"/>
    <w:rsid w:val="0072546C"/>
    <w:rsid w:val="00725B45"/>
    <w:rsid w:val="00735879"/>
    <w:rsid w:val="00744319"/>
    <w:rsid w:val="007530A3"/>
    <w:rsid w:val="007530D0"/>
    <w:rsid w:val="007548BF"/>
    <w:rsid w:val="007572BA"/>
    <w:rsid w:val="007615A1"/>
    <w:rsid w:val="0076355A"/>
    <w:rsid w:val="0076586C"/>
    <w:rsid w:val="007707AB"/>
    <w:rsid w:val="00784552"/>
    <w:rsid w:val="00797EB5"/>
    <w:rsid w:val="007A0DC3"/>
    <w:rsid w:val="007A3066"/>
    <w:rsid w:val="007A6792"/>
    <w:rsid w:val="007A7D60"/>
    <w:rsid w:val="007B34AA"/>
    <w:rsid w:val="007B46F0"/>
    <w:rsid w:val="007C4336"/>
    <w:rsid w:val="007D06CB"/>
    <w:rsid w:val="007D637C"/>
    <w:rsid w:val="007E1068"/>
    <w:rsid w:val="007E360D"/>
    <w:rsid w:val="007F4FEE"/>
    <w:rsid w:val="007F5BFF"/>
    <w:rsid w:val="007F6B0A"/>
    <w:rsid w:val="007F7AA6"/>
    <w:rsid w:val="00810F55"/>
    <w:rsid w:val="0081663F"/>
    <w:rsid w:val="00823624"/>
    <w:rsid w:val="00825C26"/>
    <w:rsid w:val="00826833"/>
    <w:rsid w:val="0083373C"/>
    <w:rsid w:val="00837E47"/>
    <w:rsid w:val="00841875"/>
    <w:rsid w:val="00845DAF"/>
    <w:rsid w:val="008518FE"/>
    <w:rsid w:val="008520F3"/>
    <w:rsid w:val="0085659C"/>
    <w:rsid w:val="00864212"/>
    <w:rsid w:val="00872026"/>
    <w:rsid w:val="0087792E"/>
    <w:rsid w:val="00883EAF"/>
    <w:rsid w:val="00885258"/>
    <w:rsid w:val="00885DBA"/>
    <w:rsid w:val="00895A73"/>
    <w:rsid w:val="008A30C3"/>
    <w:rsid w:val="008A3C23"/>
    <w:rsid w:val="008C3441"/>
    <w:rsid w:val="008C49CC"/>
    <w:rsid w:val="008D336D"/>
    <w:rsid w:val="008D3FDB"/>
    <w:rsid w:val="008D69E9"/>
    <w:rsid w:val="008E0645"/>
    <w:rsid w:val="008E362F"/>
    <w:rsid w:val="008F37B8"/>
    <w:rsid w:val="008F594A"/>
    <w:rsid w:val="00904C7E"/>
    <w:rsid w:val="00906388"/>
    <w:rsid w:val="0091035B"/>
    <w:rsid w:val="00920F09"/>
    <w:rsid w:val="00944306"/>
    <w:rsid w:val="0094447C"/>
    <w:rsid w:val="00946523"/>
    <w:rsid w:val="00950B52"/>
    <w:rsid w:val="00954665"/>
    <w:rsid w:val="00972329"/>
    <w:rsid w:val="0097728A"/>
    <w:rsid w:val="009807C9"/>
    <w:rsid w:val="00982C27"/>
    <w:rsid w:val="00983140"/>
    <w:rsid w:val="009976E3"/>
    <w:rsid w:val="00997DFB"/>
    <w:rsid w:val="009A1F6E"/>
    <w:rsid w:val="009A25EA"/>
    <w:rsid w:val="009B0F39"/>
    <w:rsid w:val="009B2AEB"/>
    <w:rsid w:val="009B68AB"/>
    <w:rsid w:val="009C1A99"/>
    <w:rsid w:val="009C7D17"/>
    <w:rsid w:val="009D2F02"/>
    <w:rsid w:val="009D2F67"/>
    <w:rsid w:val="009E3676"/>
    <w:rsid w:val="009E484E"/>
    <w:rsid w:val="009E52D0"/>
    <w:rsid w:val="009F40FB"/>
    <w:rsid w:val="009F4B45"/>
    <w:rsid w:val="00A0401F"/>
    <w:rsid w:val="00A144CC"/>
    <w:rsid w:val="00A15F8A"/>
    <w:rsid w:val="00A22FCB"/>
    <w:rsid w:val="00A25B3B"/>
    <w:rsid w:val="00A40127"/>
    <w:rsid w:val="00A425F5"/>
    <w:rsid w:val="00A472F1"/>
    <w:rsid w:val="00A47977"/>
    <w:rsid w:val="00A5237D"/>
    <w:rsid w:val="00A554A3"/>
    <w:rsid w:val="00A56B18"/>
    <w:rsid w:val="00A56D98"/>
    <w:rsid w:val="00A649C7"/>
    <w:rsid w:val="00A758BA"/>
    <w:rsid w:val="00A758EA"/>
    <w:rsid w:val="00A81587"/>
    <w:rsid w:val="00A9142E"/>
    <w:rsid w:val="00A91937"/>
    <w:rsid w:val="00A92AD3"/>
    <w:rsid w:val="00A9434E"/>
    <w:rsid w:val="00A94679"/>
    <w:rsid w:val="00A95C50"/>
    <w:rsid w:val="00AA120F"/>
    <w:rsid w:val="00AA3FC0"/>
    <w:rsid w:val="00AB79A6"/>
    <w:rsid w:val="00AB7D26"/>
    <w:rsid w:val="00AC4850"/>
    <w:rsid w:val="00AC5C76"/>
    <w:rsid w:val="00AE25F0"/>
    <w:rsid w:val="00AE5EC5"/>
    <w:rsid w:val="00AE77DC"/>
    <w:rsid w:val="00B023FF"/>
    <w:rsid w:val="00B150B4"/>
    <w:rsid w:val="00B16DB5"/>
    <w:rsid w:val="00B3402F"/>
    <w:rsid w:val="00B43AC5"/>
    <w:rsid w:val="00B47B59"/>
    <w:rsid w:val="00B514CA"/>
    <w:rsid w:val="00B53F81"/>
    <w:rsid w:val="00B56C2B"/>
    <w:rsid w:val="00B65BD3"/>
    <w:rsid w:val="00B66EE7"/>
    <w:rsid w:val="00B70469"/>
    <w:rsid w:val="00B72200"/>
    <w:rsid w:val="00B72DD8"/>
    <w:rsid w:val="00B72E09"/>
    <w:rsid w:val="00B753D3"/>
    <w:rsid w:val="00B82AAE"/>
    <w:rsid w:val="00B849E9"/>
    <w:rsid w:val="00B922AC"/>
    <w:rsid w:val="00BA2DB0"/>
    <w:rsid w:val="00BA3242"/>
    <w:rsid w:val="00BC5542"/>
    <w:rsid w:val="00BE0612"/>
    <w:rsid w:val="00BF0C69"/>
    <w:rsid w:val="00BF58CF"/>
    <w:rsid w:val="00BF629B"/>
    <w:rsid w:val="00BF655C"/>
    <w:rsid w:val="00BF6F06"/>
    <w:rsid w:val="00C04A43"/>
    <w:rsid w:val="00C06701"/>
    <w:rsid w:val="00C075EF"/>
    <w:rsid w:val="00C11E83"/>
    <w:rsid w:val="00C2378A"/>
    <w:rsid w:val="00C2613A"/>
    <w:rsid w:val="00C32F82"/>
    <w:rsid w:val="00C33AE0"/>
    <w:rsid w:val="00C378A1"/>
    <w:rsid w:val="00C415BB"/>
    <w:rsid w:val="00C6128F"/>
    <w:rsid w:val="00C621D6"/>
    <w:rsid w:val="00C633CD"/>
    <w:rsid w:val="00C661B1"/>
    <w:rsid w:val="00C75907"/>
    <w:rsid w:val="00C8159C"/>
    <w:rsid w:val="00C82D86"/>
    <w:rsid w:val="00C8405E"/>
    <w:rsid w:val="00C8577E"/>
    <w:rsid w:val="00C907C9"/>
    <w:rsid w:val="00C907EF"/>
    <w:rsid w:val="00C94200"/>
    <w:rsid w:val="00C958B7"/>
    <w:rsid w:val="00C9795E"/>
    <w:rsid w:val="00CB2407"/>
    <w:rsid w:val="00CB4977"/>
    <w:rsid w:val="00CB4B8D"/>
    <w:rsid w:val="00CB673C"/>
    <w:rsid w:val="00CC0DDA"/>
    <w:rsid w:val="00CC42E3"/>
    <w:rsid w:val="00CD02C2"/>
    <w:rsid w:val="00CD0ED0"/>
    <w:rsid w:val="00CD4F7D"/>
    <w:rsid w:val="00CD684F"/>
    <w:rsid w:val="00CE2512"/>
    <w:rsid w:val="00CF0C47"/>
    <w:rsid w:val="00CF784C"/>
    <w:rsid w:val="00D018E7"/>
    <w:rsid w:val="00D0536A"/>
    <w:rsid w:val="00D06372"/>
    <w:rsid w:val="00D06623"/>
    <w:rsid w:val="00D14C6B"/>
    <w:rsid w:val="00D341D8"/>
    <w:rsid w:val="00D36D0B"/>
    <w:rsid w:val="00D44030"/>
    <w:rsid w:val="00D47110"/>
    <w:rsid w:val="00D54048"/>
    <w:rsid w:val="00D5536F"/>
    <w:rsid w:val="00D56935"/>
    <w:rsid w:val="00D61C77"/>
    <w:rsid w:val="00D716BA"/>
    <w:rsid w:val="00D758C6"/>
    <w:rsid w:val="00D7612F"/>
    <w:rsid w:val="00D90C10"/>
    <w:rsid w:val="00D929B7"/>
    <w:rsid w:val="00D92E96"/>
    <w:rsid w:val="00DA258C"/>
    <w:rsid w:val="00DA4293"/>
    <w:rsid w:val="00DA4345"/>
    <w:rsid w:val="00DA4D94"/>
    <w:rsid w:val="00DC2AEC"/>
    <w:rsid w:val="00DD0709"/>
    <w:rsid w:val="00DD4771"/>
    <w:rsid w:val="00DE07FA"/>
    <w:rsid w:val="00DE20DB"/>
    <w:rsid w:val="00DE236E"/>
    <w:rsid w:val="00DE58A7"/>
    <w:rsid w:val="00DF173E"/>
    <w:rsid w:val="00DF2DDE"/>
    <w:rsid w:val="00DF3895"/>
    <w:rsid w:val="00DF77C8"/>
    <w:rsid w:val="00E01667"/>
    <w:rsid w:val="00E02162"/>
    <w:rsid w:val="00E0503E"/>
    <w:rsid w:val="00E2541E"/>
    <w:rsid w:val="00E27BF0"/>
    <w:rsid w:val="00E32ED8"/>
    <w:rsid w:val="00E36209"/>
    <w:rsid w:val="00E37AF9"/>
    <w:rsid w:val="00E4098C"/>
    <w:rsid w:val="00E420BB"/>
    <w:rsid w:val="00E439DA"/>
    <w:rsid w:val="00E43B24"/>
    <w:rsid w:val="00E50DF6"/>
    <w:rsid w:val="00E57744"/>
    <w:rsid w:val="00E61A6D"/>
    <w:rsid w:val="00E6336D"/>
    <w:rsid w:val="00E6366C"/>
    <w:rsid w:val="00E80D50"/>
    <w:rsid w:val="00E822EE"/>
    <w:rsid w:val="00E82EF7"/>
    <w:rsid w:val="00E965C5"/>
    <w:rsid w:val="00E96A3A"/>
    <w:rsid w:val="00E97402"/>
    <w:rsid w:val="00E974C0"/>
    <w:rsid w:val="00E97B99"/>
    <w:rsid w:val="00EA405E"/>
    <w:rsid w:val="00EB2E9D"/>
    <w:rsid w:val="00EB5AB6"/>
    <w:rsid w:val="00ED1E14"/>
    <w:rsid w:val="00ED58EC"/>
    <w:rsid w:val="00EE01CC"/>
    <w:rsid w:val="00EE3FA3"/>
    <w:rsid w:val="00EE6FFC"/>
    <w:rsid w:val="00EF10AC"/>
    <w:rsid w:val="00EF4701"/>
    <w:rsid w:val="00EF564E"/>
    <w:rsid w:val="00F115A4"/>
    <w:rsid w:val="00F20633"/>
    <w:rsid w:val="00F22198"/>
    <w:rsid w:val="00F33D49"/>
    <w:rsid w:val="00F3481E"/>
    <w:rsid w:val="00F36B16"/>
    <w:rsid w:val="00F36DCB"/>
    <w:rsid w:val="00F4043A"/>
    <w:rsid w:val="00F45342"/>
    <w:rsid w:val="00F577F6"/>
    <w:rsid w:val="00F57849"/>
    <w:rsid w:val="00F61ED7"/>
    <w:rsid w:val="00F65266"/>
    <w:rsid w:val="00F751E1"/>
    <w:rsid w:val="00F932B6"/>
    <w:rsid w:val="00FA38F6"/>
    <w:rsid w:val="00FC0B7B"/>
    <w:rsid w:val="00FD347F"/>
    <w:rsid w:val="00FE0660"/>
    <w:rsid w:val="00FE1774"/>
    <w:rsid w:val="00FF0087"/>
    <w:rsid w:val="00FF02CE"/>
    <w:rsid w:val="00FF1646"/>
    <w:rsid w:val="00FF50A6"/>
    <w:rsid w:val="00FF77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250FCAB3-4119-4758-85A9-CC8C09A6A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70" w:unhideWhenUsed="1"/>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439DA"/>
    <w:rPr>
      <w:sz w:val="24"/>
    </w:rPr>
  </w:style>
  <w:style w:type="paragraph" w:styleId="Heading1">
    <w:name w:val="heading 1"/>
    <w:basedOn w:val="Normal"/>
    <w:next w:val="Normal"/>
    <w:link w:val="Heading1Char"/>
    <w:uiPriority w:val="9"/>
    <w:qFormat/>
    <w:pPr>
      <w:keepNext/>
      <w:numPr>
        <w:numId w:val="1"/>
      </w:numPr>
      <w:spacing w:before="240" w:after="80"/>
      <w:jc w:val="center"/>
      <w:outlineLvl w:val="0"/>
    </w:pPr>
    <w:rPr>
      <w:smallCaps/>
      <w:kern w:val="28"/>
    </w:rPr>
  </w:style>
  <w:style w:type="paragraph" w:styleId="Heading2">
    <w:name w:val="heading 2"/>
    <w:basedOn w:val="Normal"/>
    <w:next w:val="Normal"/>
    <w:link w:val="Heading2Char"/>
    <w:uiPriority w:val="9"/>
    <w:qFormat/>
    <w:pPr>
      <w:keepNext/>
      <w:numPr>
        <w:ilvl w:val="1"/>
        <w:numId w:val="1"/>
      </w:numPr>
      <w:spacing w:before="120" w:after="60"/>
      <w:outlineLvl w:val="1"/>
    </w:pPr>
    <w:rPr>
      <w:i/>
      <w:iCs/>
    </w:rPr>
  </w:style>
  <w:style w:type="paragraph" w:styleId="Heading3">
    <w:name w:val="heading 3"/>
    <w:basedOn w:val="Normal"/>
    <w:next w:val="Normal"/>
    <w:uiPriority w:val="9"/>
    <w:qFormat/>
    <w:pPr>
      <w:keepNext/>
      <w:numPr>
        <w:ilvl w:val="2"/>
        <w:numId w:val="1"/>
      </w:numPr>
      <w:outlineLvl w:val="2"/>
    </w:pPr>
    <w:rPr>
      <w:i/>
      <w:iCs/>
    </w:rPr>
  </w:style>
  <w:style w:type="paragraph" w:styleId="Heading4">
    <w:name w:val="heading 4"/>
    <w:basedOn w:val="Normal"/>
    <w:next w:val="Normal"/>
    <w:uiPriority w:val="9"/>
    <w:qFormat/>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pPr>
      <w:numPr>
        <w:ilvl w:val="4"/>
        <w:numId w:val="1"/>
      </w:numPr>
      <w:spacing w:before="240" w:after="60"/>
      <w:outlineLvl w:val="4"/>
    </w:pPr>
    <w:rPr>
      <w:sz w:val="18"/>
      <w:szCs w:val="18"/>
    </w:rPr>
  </w:style>
  <w:style w:type="paragraph" w:styleId="Heading6">
    <w:name w:val="heading 6"/>
    <w:basedOn w:val="Normal"/>
    <w:next w:val="Normal"/>
    <w:uiPriority w:val="9"/>
    <w:qFormat/>
    <w:pPr>
      <w:numPr>
        <w:ilvl w:val="5"/>
        <w:numId w:val="1"/>
      </w:numPr>
      <w:spacing w:before="240" w:after="60"/>
      <w:outlineLvl w:val="5"/>
    </w:pPr>
    <w:rPr>
      <w:i/>
      <w:iCs/>
      <w:sz w:val="16"/>
      <w:szCs w:val="16"/>
    </w:rPr>
  </w:style>
  <w:style w:type="paragraph" w:styleId="Heading7">
    <w:name w:val="heading 7"/>
    <w:basedOn w:val="Normal"/>
    <w:next w:val="Normal"/>
    <w:uiPriority w:val="9"/>
    <w:qFormat/>
    <w:pPr>
      <w:numPr>
        <w:ilvl w:val="6"/>
        <w:numId w:val="1"/>
      </w:numPr>
      <w:spacing w:before="240" w:after="60"/>
      <w:outlineLvl w:val="6"/>
    </w:pPr>
    <w:rPr>
      <w:sz w:val="16"/>
      <w:szCs w:val="16"/>
    </w:rPr>
  </w:style>
  <w:style w:type="paragraph" w:styleId="Heading8">
    <w:name w:val="heading 8"/>
    <w:basedOn w:val="Normal"/>
    <w:next w:val="Normal"/>
    <w:uiPriority w:val="9"/>
    <w:qFormat/>
    <w:pPr>
      <w:numPr>
        <w:ilvl w:val="7"/>
        <w:numId w:val="1"/>
      </w:numPr>
      <w:spacing w:before="240" w:after="60"/>
      <w:outlineLvl w:val="7"/>
    </w:pPr>
    <w:rPr>
      <w:i/>
      <w:iCs/>
      <w:sz w:val="16"/>
      <w:szCs w:val="16"/>
    </w:rPr>
  </w:style>
  <w:style w:type="paragraph" w:styleId="Heading9">
    <w:name w:val="heading 9"/>
    <w:basedOn w:val="Normal"/>
    <w:next w:val="Normal"/>
    <w:uiPriority w:val="9"/>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jc w:val="both"/>
    </w:pPr>
    <w:rPr>
      <w:sz w:val="16"/>
      <w:szCs w:val="16"/>
    </w:rPr>
  </w:style>
  <w:style w:type="paragraph" w:customStyle="1" w:styleId="References">
    <w:name w:val="References"/>
    <w:basedOn w:val="Normal"/>
    <w:pPr>
      <w:numPr>
        <w:numId w:val="12"/>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uiPriority w:val="99"/>
    <w:rPr>
      <w:color w:val="0000FF"/>
      <w:u w:val="single"/>
    </w:rPr>
  </w:style>
  <w:style w:type="character" w:styleId="FollowedHyperlink">
    <w:name w:val="FollowedHyperlink"/>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link w:val="BalloonText"/>
    <w:rsid w:val="00F33D49"/>
    <w:rPr>
      <w:rFonts w:ascii="Tahoma" w:hAnsi="Tahoma" w:cs="Tahoma"/>
      <w:sz w:val="16"/>
      <w:szCs w:val="16"/>
    </w:rPr>
  </w:style>
  <w:style w:type="character" w:customStyle="1" w:styleId="MediumGrid11">
    <w:name w:val="Medium Grid 11"/>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MS Mincho" w:hAnsi="Formata-Regular" w:cs="Formata-Regular"/>
      <w:color w:val="000000"/>
      <w:sz w:val="22"/>
      <w:szCs w:val="22"/>
      <w:lang w:eastAsia="ja-JP"/>
    </w:rPr>
  </w:style>
  <w:style w:type="character" w:customStyle="1" w:styleId="BodyText1">
    <w:name w:val="Body Text1"/>
    <w:uiPriority w:val="99"/>
    <w:rsid w:val="00C82D86"/>
    <w:rPr>
      <w:rFonts w:ascii="Verdana" w:hAnsi="Verdana" w:cs="Verdana"/>
      <w:color w:val="000000"/>
      <w:sz w:val="22"/>
      <w:szCs w:val="22"/>
    </w:rPr>
  </w:style>
  <w:style w:type="character" w:customStyle="1" w:styleId="bodytype">
    <w:name w:val="body type"/>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link w:val="Heading1"/>
    <w:uiPriority w:val="9"/>
    <w:rsid w:val="003F52AD"/>
    <w:rPr>
      <w:smallCaps/>
      <w:kern w:val="28"/>
    </w:rPr>
  </w:style>
  <w:style w:type="character" w:customStyle="1" w:styleId="ReferenceHeadChar">
    <w:name w:val="Reference Head Char"/>
    <w:link w:val="ReferenceHead"/>
    <w:rsid w:val="003F52AD"/>
    <w:rPr>
      <w:smallCaps/>
      <w:kern w:val="28"/>
    </w:rPr>
  </w:style>
  <w:style w:type="character" w:customStyle="1" w:styleId="Style1Char">
    <w:name w:val="Style1 Char"/>
    <w:link w:val="Style1"/>
    <w:rsid w:val="003F52AD"/>
    <w:rPr>
      <w:smallCaps/>
      <w:kern w:val="28"/>
    </w:rPr>
  </w:style>
  <w:style w:type="paragraph" w:customStyle="1" w:styleId="ColorfulShading-Accent11">
    <w:name w:val="Colorful Shading - Accent 11"/>
    <w:hidden/>
    <w:uiPriority w:val="99"/>
    <w:semiHidden/>
    <w:rsid w:val="001B36B1"/>
  </w:style>
  <w:style w:type="character" w:customStyle="1" w:styleId="BodyText2">
    <w:name w:val="Body Text2"/>
    <w:uiPriority w:val="99"/>
    <w:rsid w:val="001B36B1"/>
    <w:rPr>
      <w:rFonts w:ascii="Verdana" w:hAnsi="Verdana" w:cs="Verdana"/>
      <w:color w:val="000000"/>
      <w:sz w:val="22"/>
      <w:szCs w:val="22"/>
    </w:rPr>
  </w:style>
  <w:style w:type="character" w:customStyle="1" w:styleId="Heading2Char">
    <w:name w:val="Heading 2 Char"/>
    <w:link w:val="Heading2"/>
    <w:uiPriority w:val="9"/>
    <w:rsid w:val="001B36B1"/>
    <w:rPr>
      <w:i/>
      <w:iCs/>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link w:val="FootnoteText"/>
    <w:semiHidden/>
    <w:rsid w:val="00C075EF"/>
    <w:rPr>
      <w:sz w:val="16"/>
      <w:szCs w:val="16"/>
    </w:rPr>
  </w:style>
  <w:style w:type="character" w:customStyle="1" w:styleId="BodyTextIndentChar">
    <w:name w:val="Body Text Indent Char"/>
    <w:link w:val="BodyTextIndent"/>
    <w:rsid w:val="003F26BD"/>
    <w:rPr>
      <w:szCs w:val="24"/>
    </w:rPr>
  </w:style>
  <w:style w:type="character" w:customStyle="1" w:styleId="m5113501246024331607m-6864882937387638336gmail-il">
    <w:name w:val="m_5113501246024331607m_-6864882937387638336gmail-il"/>
    <w:basedOn w:val="DefaultParagraphFont"/>
    <w:rsid w:val="0076355A"/>
  </w:style>
  <w:style w:type="paragraph" w:customStyle="1" w:styleId="ColorfulList-Accent11">
    <w:name w:val="Colorful List - Accent 11"/>
    <w:basedOn w:val="Normal"/>
    <w:uiPriority w:val="34"/>
    <w:qFormat/>
    <w:rsid w:val="0076355A"/>
    <w:pPr>
      <w:ind w:left="720"/>
      <w:contextualSpacing/>
    </w:pPr>
  </w:style>
  <w:style w:type="character" w:customStyle="1" w:styleId="apple-converted-space">
    <w:name w:val="apple-converted-space"/>
    <w:basedOn w:val="DefaultParagraphFont"/>
    <w:rsid w:val="00F932B6"/>
  </w:style>
  <w:style w:type="paragraph" w:styleId="EndnoteText">
    <w:name w:val="endnote text"/>
    <w:basedOn w:val="Normal"/>
    <w:link w:val="EndnoteTextChar"/>
    <w:rsid w:val="00EE3FA3"/>
  </w:style>
  <w:style w:type="character" w:customStyle="1" w:styleId="EndnoteTextChar">
    <w:name w:val="Endnote Text Char"/>
    <w:basedOn w:val="DefaultParagraphFont"/>
    <w:link w:val="EndnoteText"/>
    <w:rsid w:val="00EE3FA3"/>
  </w:style>
  <w:style w:type="character" w:styleId="EndnoteReference">
    <w:name w:val="endnote reference"/>
    <w:basedOn w:val="DefaultParagraphFont"/>
    <w:rsid w:val="00EE3FA3"/>
    <w:rPr>
      <w:vertAlign w:val="superscript"/>
    </w:rPr>
  </w:style>
  <w:style w:type="paragraph" w:styleId="Caption">
    <w:name w:val="caption"/>
    <w:basedOn w:val="Normal"/>
    <w:next w:val="Normal"/>
    <w:uiPriority w:val="35"/>
    <w:unhideWhenUsed/>
    <w:qFormat/>
    <w:rsid w:val="00E439DA"/>
    <w:pPr>
      <w:spacing w:after="200"/>
    </w:pPr>
    <w:rPr>
      <w:rFonts w:eastAsiaTheme="minorHAnsi" w:cstheme="minorBidi"/>
      <w:i/>
      <w:iCs/>
      <w:color w:val="44546A" w:themeColor="text2"/>
      <w:sz w:val="18"/>
      <w:szCs w:val="18"/>
      <w:lang w:val="en-GB"/>
    </w:rPr>
  </w:style>
  <w:style w:type="paragraph" w:styleId="ListParagraph">
    <w:name w:val="List Paragraph"/>
    <w:basedOn w:val="Normal"/>
    <w:uiPriority w:val="72"/>
    <w:qFormat/>
    <w:rsid w:val="006C1D3B"/>
    <w:pPr>
      <w:ind w:left="720"/>
      <w:contextualSpacing/>
    </w:pPr>
  </w:style>
  <w:style w:type="table" w:styleId="TableGrid">
    <w:name w:val="Table Grid"/>
    <w:basedOn w:val="TableNormal"/>
    <w:rsid w:val="0074431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9420538">
      <w:bodyDiv w:val="1"/>
      <w:marLeft w:val="0"/>
      <w:marRight w:val="0"/>
      <w:marTop w:val="0"/>
      <w:marBottom w:val="0"/>
      <w:divBdr>
        <w:top w:val="none" w:sz="0" w:space="0" w:color="auto"/>
        <w:left w:val="none" w:sz="0" w:space="0" w:color="auto"/>
        <w:bottom w:val="none" w:sz="0" w:space="0" w:color="auto"/>
        <w:right w:val="none" w:sz="0" w:space="0" w:color="auto"/>
      </w:divBdr>
      <w:divsChild>
        <w:div w:id="319309106">
          <w:marLeft w:val="0"/>
          <w:marRight w:val="0"/>
          <w:marTop w:val="0"/>
          <w:marBottom w:val="0"/>
          <w:divBdr>
            <w:top w:val="none" w:sz="0" w:space="0" w:color="auto"/>
            <w:left w:val="none" w:sz="0" w:space="0" w:color="auto"/>
            <w:bottom w:val="none" w:sz="0" w:space="0" w:color="auto"/>
            <w:right w:val="none" w:sz="0" w:space="0" w:color="auto"/>
          </w:divBdr>
        </w:div>
        <w:div w:id="1397623839">
          <w:marLeft w:val="0"/>
          <w:marRight w:val="0"/>
          <w:marTop w:val="0"/>
          <w:marBottom w:val="0"/>
          <w:divBdr>
            <w:top w:val="none" w:sz="0" w:space="0" w:color="auto"/>
            <w:left w:val="none" w:sz="0" w:space="0" w:color="auto"/>
            <w:bottom w:val="none" w:sz="0" w:space="0" w:color="auto"/>
            <w:right w:val="none" w:sz="0" w:space="0" w:color="auto"/>
          </w:divBdr>
        </w:div>
      </w:divsChild>
    </w:div>
    <w:div w:id="1679380084">
      <w:bodyDiv w:val="1"/>
      <w:marLeft w:val="0"/>
      <w:marRight w:val="0"/>
      <w:marTop w:val="0"/>
      <w:marBottom w:val="0"/>
      <w:divBdr>
        <w:top w:val="none" w:sz="0" w:space="0" w:color="auto"/>
        <w:left w:val="none" w:sz="0" w:space="0" w:color="auto"/>
        <w:bottom w:val="none" w:sz="0" w:space="0" w:color="auto"/>
        <w:right w:val="none" w:sz="0" w:space="0" w:color="auto"/>
      </w:divBdr>
      <w:divsChild>
        <w:div w:id="966931408">
          <w:marLeft w:val="0"/>
          <w:marRight w:val="0"/>
          <w:marTop w:val="0"/>
          <w:marBottom w:val="0"/>
          <w:divBdr>
            <w:top w:val="none" w:sz="0" w:space="0" w:color="auto"/>
            <w:left w:val="none" w:sz="0" w:space="0" w:color="auto"/>
            <w:bottom w:val="none" w:sz="0" w:space="0" w:color="auto"/>
            <w:right w:val="none" w:sz="0" w:space="0" w:color="auto"/>
          </w:divBdr>
        </w:div>
        <w:div w:id="973607158">
          <w:marLeft w:val="0"/>
          <w:marRight w:val="0"/>
          <w:marTop w:val="0"/>
          <w:marBottom w:val="0"/>
          <w:divBdr>
            <w:top w:val="none" w:sz="0" w:space="0" w:color="auto"/>
            <w:left w:val="none" w:sz="0" w:space="0" w:color="auto"/>
            <w:bottom w:val="none" w:sz="0" w:space="0" w:color="auto"/>
            <w:right w:val="none" w:sz="0" w:space="0" w:color="auto"/>
          </w:divBdr>
        </w:div>
        <w:div w:id="1100833501">
          <w:marLeft w:val="0"/>
          <w:marRight w:val="0"/>
          <w:marTop w:val="0"/>
          <w:marBottom w:val="0"/>
          <w:divBdr>
            <w:top w:val="none" w:sz="0" w:space="0" w:color="auto"/>
            <w:left w:val="none" w:sz="0" w:space="0" w:color="auto"/>
            <w:bottom w:val="none" w:sz="0" w:space="0" w:color="auto"/>
            <w:right w:val="none" w:sz="0" w:space="0" w:color="auto"/>
          </w:divBdr>
        </w:div>
      </w:divsChild>
    </w:div>
  </w:divs>
  <w:encoding w:val="macintosh"/>
  <w:pixelsPerInch w:val="72"/>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chart" Target="charts/chart2.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chart" Target="charts/chart1.xm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19.png"/><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8.png"/><Relationship Id="rId30" Type="http://schemas.openxmlformats.org/officeDocument/2006/relationships/chart" Target="charts/chart4.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mckerah\Desktop\ieee_tj_template_17.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s151438\AppData\Local\Temp\NetSim\MetricsPrint.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151438\AppData\Local\Temp\NetSim\MetricsPrint.csv"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s151438\AppData\Local\Temp\NetSim\MetricsPrint.csv"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s151438\AppData\Local\Temp\NetSim\MetricsPrint.csv"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Through</a:t>
            </a:r>
            <a:r>
              <a:rPr lang="en-GB" baseline="0"/>
              <a:t>put mesure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[MetricsPrint.csv]Sheet1!$B$1</c:f>
              <c:strCache>
                <c:ptCount val="1"/>
                <c:pt idx="0">
                  <c:v>Throughput (Mbps)</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[MetricsPrint.csv]Sheet1!$A$2:$A$9</c:f>
              <c:numCache>
                <c:formatCode>General</c:formatCode>
                <c:ptCount val="8"/>
                <c:pt idx="0">
                  <c:v>32</c:v>
                </c:pt>
                <c:pt idx="1">
                  <c:v>2</c:v>
                </c:pt>
                <c:pt idx="2">
                  <c:v>19</c:v>
                </c:pt>
                <c:pt idx="3">
                  <c:v>36</c:v>
                </c:pt>
                <c:pt idx="4">
                  <c:v>23</c:v>
                </c:pt>
                <c:pt idx="5">
                  <c:v>8</c:v>
                </c:pt>
                <c:pt idx="6">
                  <c:v>10</c:v>
                </c:pt>
                <c:pt idx="7">
                  <c:v>26</c:v>
                </c:pt>
              </c:numCache>
            </c:numRef>
          </c:cat>
          <c:val>
            <c:numRef>
              <c:f>[MetricsPrint.csv]Sheet1!$B$2:$B$9</c:f>
              <c:numCache>
                <c:formatCode>General</c:formatCode>
                <c:ptCount val="8"/>
                <c:pt idx="0">
                  <c:v>4.0000000000000002E-4</c:v>
                </c:pt>
                <c:pt idx="1">
                  <c:v>4.0000000000000002E-4</c:v>
                </c:pt>
                <c:pt idx="2">
                  <c:v>3.9199999999999999E-4</c:v>
                </c:pt>
                <c:pt idx="3">
                  <c:v>4.0000000000000002E-4</c:v>
                </c:pt>
                <c:pt idx="4">
                  <c:v>4.0000000000000002E-4</c:v>
                </c:pt>
                <c:pt idx="5">
                  <c:v>4.0000000000000002E-4</c:v>
                </c:pt>
                <c:pt idx="6">
                  <c:v>4.0000000000000002E-4</c:v>
                </c:pt>
                <c:pt idx="7">
                  <c:v>4.0000000000000002E-4</c:v>
                </c:pt>
              </c:numCache>
            </c:numRef>
          </c:val>
          <c:smooth val="0"/>
          <c:extLst>
            <c:ext xmlns:c16="http://schemas.microsoft.com/office/drawing/2014/chart" uri="{C3380CC4-5D6E-409C-BE32-E72D297353CC}">
              <c16:uniqueId val="{00000000-EC6B-490C-9572-FCF483B35268}"/>
            </c:ext>
          </c:extLst>
        </c:ser>
        <c:dLbls>
          <c:showLegendKey val="0"/>
          <c:showVal val="0"/>
          <c:showCatName val="0"/>
          <c:showSerName val="0"/>
          <c:showPercent val="0"/>
          <c:showBubbleSize val="0"/>
        </c:dLbls>
        <c:marker val="1"/>
        <c:smooth val="0"/>
        <c:axId val="247213552"/>
        <c:axId val="247257728"/>
        <c:extLst>
          <c:ext xmlns:c15="http://schemas.microsoft.com/office/drawing/2012/chart" uri="{02D57815-91ED-43cb-92C2-25804820EDAC}">
            <c15:filteredLineSeries>
              <c15:ser>
                <c:idx val="0"/>
                <c:order val="0"/>
                <c:tx>
                  <c:strRef>
                    <c:extLst>
                      <c:ext uri="{02D57815-91ED-43cb-92C2-25804820EDAC}">
                        <c15:formulaRef>
                          <c15:sqref>[MetricsPrint.csv]Sheet1!$A$1</c15:sqref>
                        </c15:formulaRef>
                      </c:ext>
                    </c:extLst>
                    <c:strCache>
                      <c:ptCount val="1"/>
                      <c:pt idx="0">
                        <c:v>Application Id</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extLst>
                      <c:ext uri="{02D57815-91ED-43cb-92C2-25804820EDAC}">
                        <c15:formulaRef>
                          <c15:sqref>[MetricsPrint.csv]Sheet1!$A$2:$A$9</c15:sqref>
                        </c15:formulaRef>
                      </c:ext>
                    </c:extLst>
                    <c:numCache>
                      <c:formatCode>General</c:formatCode>
                      <c:ptCount val="8"/>
                      <c:pt idx="0">
                        <c:v>32</c:v>
                      </c:pt>
                      <c:pt idx="1">
                        <c:v>2</c:v>
                      </c:pt>
                      <c:pt idx="2">
                        <c:v>19</c:v>
                      </c:pt>
                      <c:pt idx="3">
                        <c:v>36</c:v>
                      </c:pt>
                      <c:pt idx="4">
                        <c:v>23</c:v>
                      </c:pt>
                      <c:pt idx="5">
                        <c:v>8</c:v>
                      </c:pt>
                      <c:pt idx="6">
                        <c:v>10</c:v>
                      </c:pt>
                      <c:pt idx="7">
                        <c:v>26</c:v>
                      </c:pt>
                    </c:numCache>
                  </c:numRef>
                </c:cat>
                <c:val>
                  <c:numRef>
                    <c:extLst>
                      <c:ext uri="{02D57815-91ED-43cb-92C2-25804820EDAC}">
                        <c15:formulaRef>
                          <c15:sqref>[MetricsPrint.csv]Sheet1!$A$2:$A$9</c15:sqref>
                        </c15:formulaRef>
                      </c:ext>
                    </c:extLst>
                    <c:numCache>
                      <c:formatCode>General</c:formatCode>
                      <c:ptCount val="8"/>
                      <c:pt idx="0">
                        <c:v>32</c:v>
                      </c:pt>
                      <c:pt idx="1">
                        <c:v>2</c:v>
                      </c:pt>
                      <c:pt idx="2">
                        <c:v>19</c:v>
                      </c:pt>
                      <c:pt idx="3">
                        <c:v>36</c:v>
                      </c:pt>
                      <c:pt idx="4">
                        <c:v>23</c:v>
                      </c:pt>
                      <c:pt idx="5">
                        <c:v>8</c:v>
                      </c:pt>
                      <c:pt idx="6">
                        <c:v>10</c:v>
                      </c:pt>
                      <c:pt idx="7">
                        <c:v>26</c:v>
                      </c:pt>
                    </c:numCache>
                  </c:numRef>
                </c:val>
                <c:smooth val="0"/>
                <c:extLst>
                  <c:ext xmlns:c16="http://schemas.microsoft.com/office/drawing/2014/chart" uri="{C3380CC4-5D6E-409C-BE32-E72D297353CC}">
                    <c16:uniqueId val="{00000001-EC6B-490C-9572-FCF483B35268}"/>
                  </c:ext>
                </c:extLst>
              </c15:ser>
            </c15:filteredLineSeries>
            <c15:filteredLineSeries>
              <c15:ser>
                <c:idx val="2"/>
                <c:order val="2"/>
                <c:tx>
                  <c:strRef>
                    <c:extLst xmlns:c15="http://schemas.microsoft.com/office/drawing/2012/chart">
                      <c:ext xmlns:c15="http://schemas.microsoft.com/office/drawing/2012/chart" uri="{02D57815-91ED-43cb-92C2-25804820EDAC}">
                        <c15:formulaRef>
                          <c15:sqref>[MetricsPrint.csv]Sheet1!$C$1</c15:sqref>
                        </c15:formulaRef>
                      </c:ext>
                    </c:extLst>
                    <c:strCache>
                      <c:ptCount val="1"/>
                      <c:pt idx="0">
                        <c:v>Delay(microsec)</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extLst xmlns:c15="http://schemas.microsoft.com/office/drawing/2012/chart">
                      <c:ext xmlns:c15="http://schemas.microsoft.com/office/drawing/2012/chart" uri="{02D57815-91ED-43cb-92C2-25804820EDAC}">
                        <c15:formulaRef>
                          <c15:sqref>[MetricsPrint.csv]Sheet1!$A$2:$A$9</c15:sqref>
                        </c15:formulaRef>
                      </c:ext>
                    </c:extLst>
                    <c:numCache>
                      <c:formatCode>General</c:formatCode>
                      <c:ptCount val="8"/>
                      <c:pt idx="0">
                        <c:v>32</c:v>
                      </c:pt>
                      <c:pt idx="1">
                        <c:v>2</c:v>
                      </c:pt>
                      <c:pt idx="2">
                        <c:v>19</c:v>
                      </c:pt>
                      <c:pt idx="3">
                        <c:v>36</c:v>
                      </c:pt>
                      <c:pt idx="4">
                        <c:v>23</c:v>
                      </c:pt>
                      <c:pt idx="5">
                        <c:v>8</c:v>
                      </c:pt>
                      <c:pt idx="6">
                        <c:v>10</c:v>
                      </c:pt>
                      <c:pt idx="7">
                        <c:v>26</c:v>
                      </c:pt>
                    </c:numCache>
                  </c:numRef>
                </c:cat>
                <c:val>
                  <c:numRef>
                    <c:extLst xmlns:c15="http://schemas.microsoft.com/office/drawing/2012/chart">
                      <c:ext xmlns:c15="http://schemas.microsoft.com/office/drawing/2012/chart" uri="{02D57815-91ED-43cb-92C2-25804820EDAC}">
                        <c15:formulaRef>
                          <c15:sqref>[MetricsPrint.csv]Sheet1!$C$2:$C$9</c15:sqref>
                        </c15:formulaRef>
                      </c:ext>
                    </c:extLst>
                    <c:numCache>
                      <c:formatCode>General</c:formatCode>
                      <c:ptCount val="8"/>
                      <c:pt idx="0">
                        <c:v>364061.32522599999</c:v>
                      </c:pt>
                      <c:pt idx="1">
                        <c:v>312252.47149000003</c:v>
                      </c:pt>
                      <c:pt idx="2">
                        <c:v>1435569.1125439999</c:v>
                      </c:pt>
                      <c:pt idx="3">
                        <c:v>542428.77942100004</c:v>
                      </c:pt>
                      <c:pt idx="4">
                        <c:v>407353.8897</c:v>
                      </c:pt>
                      <c:pt idx="5">
                        <c:v>155330.362738</c:v>
                      </c:pt>
                      <c:pt idx="6">
                        <c:v>240310.42657000001</c:v>
                      </c:pt>
                      <c:pt idx="7">
                        <c:v>98391.744638000004</c:v>
                      </c:pt>
                    </c:numCache>
                  </c:numRef>
                </c:val>
                <c:smooth val="0"/>
                <c:extLst xmlns:c15="http://schemas.microsoft.com/office/drawing/2012/chart">
                  <c:ext xmlns:c16="http://schemas.microsoft.com/office/drawing/2014/chart" uri="{C3380CC4-5D6E-409C-BE32-E72D297353CC}">
                    <c16:uniqueId val="{00000002-EC6B-490C-9572-FCF483B35268}"/>
                  </c:ext>
                </c:extLst>
              </c15:ser>
            </c15:filteredLineSeries>
          </c:ext>
        </c:extLst>
      </c:lineChart>
      <c:catAx>
        <c:axId val="2472135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7257728"/>
        <c:crosses val="autoZero"/>
        <c:auto val="1"/>
        <c:lblAlgn val="ctr"/>
        <c:lblOffset val="100"/>
        <c:noMultiLvlLbl val="0"/>
      </c:catAx>
      <c:valAx>
        <c:axId val="247257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72135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Delay(microsecond)</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cked"/>
        <c:varyColors val="0"/>
        <c:ser>
          <c:idx val="0"/>
          <c:order val="0"/>
          <c:tx>
            <c:strRef>
              <c:f>[MetricsPrint.csv]Sheet1!$C$1:$C$10</c:f>
              <c:strCache>
                <c:ptCount val="10"/>
                <c:pt idx="0">
                  <c:v>Delay(microsec)</c:v>
                </c:pt>
                <c:pt idx="1">
                  <c:v>364061.3252</c:v>
                </c:pt>
                <c:pt idx="2">
                  <c:v>312252.4715</c:v>
                </c:pt>
                <c:pt idx="3">
                  <c:v>1435569.113</c:v>
                </c:pt>
                <c:pt idx="4">
                  <c:v>542428.7794</c:v>
                </c:pt>
                <c:pt idx="5">
                  <c:v>407353.8897</c:v>
                </c:pt>
                <c:pt idx="6">
                  <c:v>155330.3627</c:v>
                </c:pt>
                <c:pt idx="7">
                  <c:v>240310.4266</c:v>
                </c:pt>
                <c:pt idx="8">
                  <c:v>98391.74464</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f>[MetricsPrint.csv]Sheet1!$A$1:$A$10</c:f>
              <c:strCache>
                <c:ptCount val="9"/>
                <c:pt idx="0">
                  <c:v>Application Id</c:v>
                </c:pt>
                <c:pt idx="1">
                  <c:v>32</c:v>
                </c:pt>
                <c:pt idx="2">
                  <c:v>2</c:v>
                </c:pt>
                <c:pt idx="3">
                  <c:v>19</c:v>
                </c:pt>
                <c:pt idx="4">
                  <c:v>36</c:v>
                </c:pt>
                <c:pt idx="5">
                  <c:v>23</c:v>
                </c:pt>
                <c:pt idx="6">
                  <c:v>8</c:v>
                </c:pt>
                <c:pt idx="7">
                  <c:v>10</c:v>
                </c:pt>
                <c:pt idx="8">
                  <c:v>26</c:v>
                </c:pt>
              </c:strCache>
            </c:strRef>
          </c:cat>
          <c:val>
            <c:numRef>
              <c:f>[MetricsPrint.csv]Sheet1!$A$2:$A$10</c:f>
              <c:numCache>
                <c:formatCode>General</c:formatCode>
                <c:ptCount val="9"/>
                <c:pt idx="0">
                  <c:v>32</c:v>
                </c:pt>
                <c:pt idx="1">
                  <c:v>2</c:v>
                </c:pt>
                <c:pt idx="2">
                  <c:v>19</c:v>
                </c:pt>
                <c:pt idx="3">
                  <c:v>36</c:v>
                </c:pt>
                <c:pt idx="4">
                  <c:v>23</c:v>
                </c:pt>
                <c:pt idx="5">
                  <c:v>8</c:v>
                </c:pt>
                <c:pt idx="6">
                  <c:v>10</c:v>
                </c:pt>
                <c:pt idx="7">
                  <c:v>26</c:v>
                </c:pt>
              </c:numCache>
            </c:numRef>
          </c:val>
          <c:smooth val="0"/>
          <c:extLst>
            <c:ext xmlns:c16="http://schemas.microsoft.com/office/drawing/2014/chart" uri="{C3380CC4-5D6E-409C-BE32-E72D297353CC}">
              <c16:uniqueId val="{00000000-F0ED-452F-9525-956E37E74814}"/>
            </c:ext>
          </c:extLst>
        </c:ser>
        <c:ser>
          <c:idx val="2"/>
          <c:order val="2"/>
          <c:tx>
            <c:strRef>
              <c:f>[MetricsPrint.csv]Sheet1!$C$1</c:f>
              <c:strCache>
                <c:ptCount val="1"/>
                <c:pt idx="0">
                  <c:v>Delay(microsec)</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strRef>
              <c:f>[MetricsPrint.csv]Sheet1!$A$1:$A$10</c:f>
              <c:strCache>
                <c:ptCount val="9"/>
                <c:pt idx="0">
                  <c:v>Application Id</c:v>
                </c:pt>
                <c:pt idx="1">
                  <c:v>32</c:v>
                </c:pt>
                <c:pt idx="2">
                  <c:v>2</c:v>
                </c:pt>
                <c:pt idx="3">
                  <c:v>19</c:v>
                </c:pt>
                <c:pt idx="4">
                  <c:v>36</c:v>
                </c:pt>
                <c:pt idx="5">
                  <c:v>23</c:v>
                </c:pt>
                <c:pt idx="6">
                  <c:v>8</c:v>
                </c:pt>
                <c:pt idx="7">
                  <c:v>10</c:v>
                </c:pt>
                <c:pt idx="8">
                  <c:v>26</c:v>
                </c:pt>
              </c:strCache>
            </c:strRef>
          </c:cat>
          <c:val>
            <c:numRef>
              <c:f>[MetricsPrint.csv]Sheet1!$C$2:$C$10</c:f>
              <c:numCache>
                <c:formatCode>General</c:formatCode>
                <c:ptCount val="9"/>
                <c:pt idx="0">
                  <c:v>364061.32522599999</c:v>
                </c:pt>
                <c:pt idx="1">
                  <c:v>312252.47149000003</c:v>
                </c:pt>
                <c:pt idx="2">
                  <c:v>1435569.1125439999</c:v>
                </c:pt>
                <c:pt idx="3">
                  <c:v>542428.77942100004</c:v>
                </c:pt>
                <c:pt idx="4">
                  <c:v>407353.8897</c:v>
                </c:pt>
                <c:pt idx="5">
                  <c:v>155330.362738</c:v>
                </c:pt>
                <c:pt idx="6">
                  <c:v>240310.42657000001</c:v>
                </c:pt>
                <c:pt idx="7">
                  <c:v>98391.744638000004</c:v>
                </c:pt>
              </c:numCache>
            </c:numRef>
          </c:val>
          <c:smooth val="0"/>
          <c:extLst>
            <c:ext xmlns:c16="http://schemas.microsoft.com/office/drawing/2014/chart" uri="{C3380CC4-5D6E-409C-BE32-E72D297353CC}">
              <c16:uniqueId val="{00000001-F0ED-452F-9525-956E37E74814}"/>
            </c:ext>
          </c:extLst>
        </c:ser>
        <c:dLbls>
          <c:showLegendKey val="0"/>
          <c:showVal val="0"/>
          <c:showCatName val="0"/>
          <c:showSerName val="0"/>
          <c:showPercent val="0"/>
          <c:showBubbleSize val="0"/>
        </c:dLbls>
        <c:smooth val="0"/>
        <c:axId val="412009392"/>
        <c:axId val="412007752"/>
        <c:extLst>
          <c:ext xmlns:c15="http://schemas.microsoft.com/office/drawing/2012/chart" uri="{02D57815-91ED-43cb-92C2-25804820EDAC}">
            <c15:filteredLineSeries>
              <c15:ser>
                <c:idx val="1"/>
                <c:order val="1"/>
                <c:tx>
                  <c:strRef>
                    <c:extLst>
                      <c:ext uri="{02D57815-91ED-43cb-92C2-25804820EDAC}">
                        <c15:formulaRef>
                          <c15:sqref>[MetricsPrint.csv]Sheet1!$B$1</c15:sqref>
                        </c15:formulaRef>
                      </c:ext>
                    </c:extLst>
                    <c:strCache>
                      <c:ptCount val="1"/>
                      <c:pt idx="0">
                        <c:v>Throughput (Mbps)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extLst>
                      <c:ext uri="{02D57815-91ED-43cb-92C2-25804820EDAC}">
                        <c15:formulaRef>
                          <c15:sqref>[MetricsPrint.csv]Sheet1!$A$1:$A$10</c15:sqref>
                        </c15:formulaRef>
                      </c:ext>
                    </c:extLst>
                    <c:strCache>
                      <c:ptCount val="9"/>
                      <c:pt idx="0">
                        <c:v>Application Id</c:v>
                      </c:pt>
                      <c:pt idx="1">
                        <c:v>32</c:v>
                      </c:pt>
                      <c:pt idx="2">
                        <c:v>2</c:v>
                      </c:pt>
                      <c:pt idx="3">
                        <c:v>19</c:v>
                      </c:pt>
                      <c:pt idx="4">
                        <c:v>36</c:v>
                      </c:pt>
                      <c:pt idx="5">
                        <c:v>23</c:v>
                      </c:pt>
                      <c:pt idx="6">
                        <c:v>8</c:v>
                      </c:pt>
                      <c:pt idx="7">
                        <c:v>10</c:v>
                      </c:pt>
                      <c:pt idx="8">
                        <c:v>26</c:v>
                      </c:pt>
                    </c:strCache>
                  </c:strRef>
                </c:cat>
                <c:val>
                  <c:numRef>
                    <c:extLst>
                      <c:ext uri="{02D57815-91ED-43cb-92C2-25804820EDAC}">
                        <c15:formulaRef>
                          <c15:sqref>[MetricsPrint.csv]Sheet1!$B$2:$B$10</c15:sqref>
                        </c15:formulaRef>
                      </c:ext>
                    </c:extLst>
                    <c:numCache>
                      <c:formatCode>General</c:formatCode>
                      <c:ptCount val="9"/>
                      <c:pt idx="0">
                        <c:v>4.0000000000000002E-4</c:v>
                      </c:pt>
                      <c:pt idx="1">
                        <c:v>4.0000000000000002E-4</c:v>
                      </c:pt>
                      <c:pt idx="2">
                        <c:v>3.9199999999999999E-4</c:v>
                      </c:pt>
                      <c:pt idx="3">
                        <c:v>4.0000000000000002E-4</c:v>
                      </c:pt>
                      <c:pt idx="4">
                        <c:v>4.0000000000000002E-4</c:v>
                      </c:pt>
                      <c:pt idx="5">
                        <c:v>4.0000000000000002E-4</c:v>
                      </c:pt>
                      <c:pt idx="6">
                        <c:v>4.0000000000000002E-4</c:v>
                      </c:pt>
                      <c:pt idx="7">
                        <c:v>4.0000000000000002E-4</c:v>
                      </c:pt>
                    </c:numCache>
                  </c:numRef>
                </c:val>
                <c:smooth val="0"/>
                <c:extLst>
                  <c:ext xmlns:c16="http://schemas.microsoft.com/office/drawing/2014/chart" uri="{C3380CC4-5D6E-409C-BE32-E72D297353CC}">
                    <c16:uniqueId val="{00000002-F0ED-452F-9525-956E37E74814}"/>
                  </c:ext>
                </c:extLst>
              </c15:ser>
            </c15:filteredLineSeries>
          </c:ext>
        </c:extLst>
      </c:lineChart>
      <c:catAx>
        <c:axId val="412009392"/>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12007752"/>
        <c:crosses val="autoZero"/>
        <c:auto val="1"/>
        <c:lblAlgn val="ctr"/>
        <c:lblOffset val="100"/>
        <c:noMultiLvlLbl val="0"/>
      </c:catAx>
      <c:valAx>
        <c:axId val="41200775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120093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zero"/>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GB"/>
              <a:t>Throughput in Mbps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cked"/>
        <c:varyColors val="0"/>
        <c:ser>
          <c:idx val="0"/>
          <c:order val="0"/>
          <c:tx>
            <c:strRef>
              <c:f>[MetricsPrint.csv]Sheet1!$A$1</c:f>
              <c:strCache>
                <c:ptCount val="1"/>
                <c:pt idx="0">
                  <c:v>Application Id</c:v>
                </c:pt>
              </c:strCache>
            </c:strRef>
          </c:tx>
          <c:spPr>
            <a:ln w="22225" cap="rnd" cmpd="sng" algn="ctr">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[MetricsPrint.csv]Sheet1!$A$2:$A$9</c:f>
              <c:numCache>
                <c:formatCode>General</c:formatCode>
                <c:ptCount val="8"/>
                <c:pt idx="0">
                  <c:v>32</c:v>
                </c:pt>
                <c:pt idx="1">
                  <c:v>2</c:v>
                </c:pt>
                <c:pt idx="2">
                  <c:v>19</c:v>
                </c:pt>
                <c:pt idx="3">
                  <c:v>36</c:v>
                </c:pt>
                <c:pt idx="4">
                  <c:v>23</c:v>
                </c:pt>
                <c:pt idx="5">
                  <c:v>8</c:v>
                </c:pt>
                <c:pt idx="6">
                  <c:v>10</c:v>
                </c:pt>
                <c:pt idx="7">
                  <c:v>26</c:v>
                </c:pt>
              </c:numCache>
            </c:numRef>
          </c:cat>
          <c:val>
            <c:numRef>
              <c:f>[MetricsPrint.csv]Sheet1!$A$2:$A$9</c:f>
              <c:numCache>
                <c:formatCode>General</c:formatCode>
                <c:ptCount val="8"/>
                <c:pt idx="0">
                  <c:v>32</c:v>
                </c:pt>
                <c:pt idx="1">
                  <c:v>2</c:v>
                </c:pt>
                <c:pt idx="2">
                  <c:v>19</c:v>
                </c:pt>
                <c:pt idx="3">
                  <c:v>36</c:v>
                </c:pt>
                <c:pt idx="4">
                  <c:v>23</c:v>
                </c:pt>
                <c:pt idx="5">
                  <c:v>8</c:v>
                </c:pt>
                <c:pt idx="6">
                  <c:v>10</c:v>
                </c:pt>
                <c:pt idx="7">
                  <c:v>26</c:v>
                </c:pt>
              </c:numCache>
            </c:numRef>
          </c:val>
          <c:smooth val="0"/>
          <c:extLst>
            <c:ext xmlns:c16="http://schemas.microsoft.com/office/drawing/2014/chart" uri="{C3380CC4-5D6E-409C-BE32-E72D297353CC}">
              <c16:uniqueId val="{00000000-D33E-48BF-9F11-81035A6DD58E}"/>
            </c:ext>
          </c:extLst>
        </c:ser>
        <c:ser>
          <c:idx val="1"/>
          <c:order val="1"/>
          <c:tx>
            <c:strRef>
              <c:f>[MetricsPrint.csv]Sheet1!$B$1</c:f>
              <c:strCache>
                <c:ptCount val="1"/>
                <c:pt idx="0">
                  <c:v>Throughput (Mbps)</c:v>
                </c:pt>
              </c:strCache>
            </c:strRef>
          </c:tx>
          <c:spPr>
            <a:ln w="22225" cap="rnd" cmpd="sng" algn="ctr">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[MetricsPrint.csv]Sheet1!$A$2:$A$9</c:f>
              <c:numCache>
                <c:formatCode>General</c:formatCode>
                <c:ptCount val="8"/>
                <c:pt idx="0">
                  <c:v>32</c:v>
                </c:pt>
                <c:pt idx="1">
                  <c:v>2</c:v>
                </c:pt>
                <c:pt idx="2">
                  <c:v>19</c:v>
                </c:pt>
                <c:pt idx="3">
                  <c:v>36</c:v>
                </c:pt>
                <c:pt idx="4">
                  <c:v>23</c:v>
                </c:pt>
                <c:pt idx="5">
                  <c:v>8</c:v>
                </c:pt>
                <c:pt idx="6">
                  <c:v>10</c:v>
                </c:pt>
                <c:pt idx="7">
                  <c:v>26</c:v>
                </c:pt>
              </c:numCache>
            </c:numRef>
          </c:cat>
          <c:val>
            <c:numRef>
              <c:f>[MetricsPrint.csv]Sheet1!$B$2:$B$9</c:f>
              <c:numCache>
                <c:formatCode>General</c:formatCode>
                <c:ptCount val="8"/>
                <c:pt idx="0">
                  <c:v>7.9999999999999996E-6</c:v>
                </c:pt>
                <c:pt idx="1">
                  <c:v>7.9999999999999996E-6</c:v>
                </c:pt>
                <c:pt idx="2">
                  <c:v>0</c:v>
                </c:pt>
                <c:pt idx="3">
                  <c:v>0</c:v>
                </c:pt>
                <c:pt idx="4">
                  <c:v>7.9999999999999996E-6</c:v>
                </c:pt>
                <c:pt idx="5">
                  <c:v>0</c:v>
                </c:pt>
                <c:pt idx="6">
                  <c:v>0</c:v>
                </c:pt>
                <c:pt idx="7">
                  <c:v>0</c:v>
                </c:pt>
              </c:numCache>
            </c:numRef>
          </c:val>
          <c:smooth val="0"/>
          <c:extLst>
            <c:ext xmlns:c16="http://schemas.microsoft.com/office/drawing/2014/chart" uri="{C3380CC4-5D6E-409C-BE32-E72D297353CC}">
              <c16:uniqueId val="{00000001-D33E-48BF-9F11-81035A6DD58E}"/>
            </c:ext>
          </c:extLst>
        </c:ser>
        <c:dLbls>
          <c:dLblPos val="ctr"/>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417276432"/>
        <c:axId val="417277416"/>
        <c:extLst>
          <c:ext xmlns:c15="http://schemas.microsoft.com/office/drawing/2012/chart" uri="{02D57815-91ED-43cb-92C2-25804820EDAC}">
            <c15:filteredLineSeries>
              <c15:ser>
                <c:idx val="2"/>
                <c:order val="2"/>
                <c:tx>
                  <c:strRef>
                    <c:extLst>
                      <c:ext uri="{02D57815-91ED-43cb-92C2-25804820EDAC}">
                        <c15:formulaRef>
                          <c15:sqref>[MetricsPrint.csv]Sheet1!$C$1</c15:sqref>
                        </c15:formulaRef>
                      </c:ext>
                    </c:extLst>
                    <c:strCache>
                      <c:ptCount val="1"/>
                      <c:pt idx="0">
                        <c:v>Delay(microsec)</c:v>
                      </c:pt>
                    </c:strCache>
                  </c:strRef>
                </c:tx>
                <c:spPr>
                  <a:ln w="22225" cap="rnd" cmpd="sng" algn="ctr">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uri="{CE6537A1-D6FC-4f65-9D91-7224C49458BB}">
                      <c15:showLeaderLines val="1"/>
                      <c15:leaderLines>
                        <c:spPr>
                          <a:ln w="9525">
                            <a:solidFill>
                              <a:schemeClr val="dk1">
                                <a:lumMod val="35000"/>
                                <a:lumOff val="65000"/>
                              </a:schemeClr>
                            </a:solidFill>
                          </a:ln>
                          <a:effectLst/>
                        </c:spPr>
                      </c15:leaderLines>
                    </c:ext>
                  </c:extLst>
                </c:dLbls>
                <c:cat>
                  <c:numRef>
                    <c:extLst>
                      <c:ext uri="{02D57815-91ED-43cb-92C2-25804820EDAC}">
                        <c15:formulaRef>
                          <c15:sqref>[MetricsPrint.csv]Sheet1!$A$2:$A$9</c15:sqref>
                        </c15:formulaRef>
                      </c:ext>
                    </c:extLst>
                    <c:numCache>
                      <c:formatCode>General</c:formatCode>
                      <c:ptCount val="8"/>
                      <c:pt idx="0">
                        <c:v>32</c:v>
                      </c:pt>
                      <c:pt idx="1">
                        <c:v>2</c:v>
                      </c:pt>
                      <c:pt idx="2">
                        <c:v>19</c:v>
                      </c:pt>
                      <c:pt idx="3">
                        <c:v>36</c:v>
                      </c:pt>
                      <c:pt idx="4">
                        <c:v>23</c:v>
                      </c:pt>
                      <c:pt idx="5">
                        <c:v>8</c:v>
                      </c:pt>
                      <c:pt idx="6">
                        <c:v>10</c:v>
                      </c:pt>
                      <c:pt idx="7">
                        <c:v>26</c:v>
                      </c:pt>
                    </c:numCache>
                  </c:numRef>
                </c:cat>
                <c:val>
                  <c:numRef>
                    <c:extLst>
                      <c:ext uri="{02D57815-91ED-43cb-92C2-25804820EDAC}">
                        <c15:formulaRef>
                          <c15:sqref>[MetricsPrint.csv]Sheet1!$C$2:$C$9</c15:sqref>
                        </c15:formulaRef>
                      </c:ext>
                    </c:extLst>
                    <c:numCache>
                      <c:formatCode>General</c:formatCode>
                      <c:ptCount val="8"/>
                      <c:pt idx="0">
                        <c:v>92524.56</c:v>
                      </c:pt>
                      <c:pt idx="1">
                        <c:v>83882.559999999998</c:v>
                      </c:pt>
                      <c:pt idx="2">
                        <c:v>0</c:v>
                      </c:pt>
                      <c:pt idx="3">
                        <c:v>0</c:v>
                      </c:pt>
                      <c:pt idx="4">
                        <c:v>108239.56</c:v>
                      </c:pt>
                      <c:pt idx="5">
                        <c:v>0</c:v>
                      </c:pt>
                      <c:pt idx="6">
                        <c:v>0</c:v>
                      </c:pt>
                      <c:pt idx="7">
                        <c:v>0</c:v>
                      </c:pt>
                    </c:numCache>
                  </c:numRef>
                </c:val>
                <c:smooth val="0"/>
                <c:extLst>
                  <c:ext xmlns:c16="http://schemas.microsoft.com/office/drawing/2014/chart" uri="{C3380CC4-5D6E-409C-BE32-E72D297353CC}">
                    <c16:uniqueId val="{00000002-D33E-48BF-9F11-81035A6DD58E}"/>
                  </c:ext>
                </c:extLst>
              </c15:ser>
            </c15:filteredLineSeries>
          </c:ext>
        </c:extLst>
      </c:lineChart>
      <c:catAx>
        <c:axId val="417276432"/>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417277416"/>
        <c:crosses val="autoZero"/>
        <c:auto val="1"/>
        <c:lblAlgn val="ctr"/>
        <c:lblOffset val="100"/>
        <c:noMultiLvlLbl val="0"/>
      </c:catAx>
      <c:valAx>
        <c:axId val="41727741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417276432"/>
        <c:crosses val="autoZero"/>
        <c:crossBetween val="between"/>
      </c:valAx>
      <c:spPr>
        <a:gradFill>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lineChart>
        <c:grouping val="percentStacked"/>
        <c:varyColors val="0"/>
        <c:ser>
          <c:idx val="0"/>
          <c:order val="0"/>
          <c:tx>
            <c:strRef>
              <c:f>[MetricsPrint.csv]Sheet1!$A$1</c:f>
              <c:strCache>
                <c:ptCount val="1"/>
                <c:pt idx="0">
                  <c:v>Application Id</c:v>
                </c:pt>
              </c:strCache>
            </c:strRef>
          </c:tx>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[MetricsPrint.csv]Sheet1!$A$2:$A$9</c:f>
              <c:numCache>
                <c:formatCode>General</c:formatCode>
                <c:ptCount val="8"/>
                <c:pt idx="0">
                  <c:v>32</c:v>
                </c:pt>
                <c:pt idx="1">
                  <c:v>2</c:v>
                </c:pt>
                <c:pt idx="2">
                  <c:v>19</c:v>
                </c:pt>
                <c:pt idx="3">
                  <c:v>36</c:v>
                </c:pt>
                <c:pt idx="4">
                  <c:v>23</c:v>
                </c:pt>
                <c:pt idx="5">
                  <c:v>8</c:v>
                </c:pt>
                <c:pt idx="6">
                  <c:v>10</c:v>
                </c:pt>
                <c:pt idx="7">
                  <c:v>26</c:v>
                </c:pt>
              </c:numCache>
            </c:numRef>
          </c:val>
          <c:smooth val="0"/>
          <c:extLst>
            <c:ext xmlns:c16="http://schemas.microsoft.com/office/drawing/2014/chart" uri="{C3380CC4-5D6E-409C-BE32-E72D297353CC}">
              <c16:uniqueId val="{00000000-CDA5-4998-8CB8-EE8122F3B134}"/>
            </c:ext>
          </c:extLst>
        </c:ser>
        <c:ser>
          <c:idx val="1"/>
          <c:order val="1"/>
          <c:tx>
            <c:strRef>
              <c:f>[MetricsPrint.csv]Sheet1!$B$1</c:f>
              <c:strCache>
                <c:ptCount val="1"/>
                <c:pt idx="0">
                  <c:v>Throughput (Mbps)</c:v>
                </c:pt>
              </c:strCache>
            </c:strRef>
          </c:tx>
          <c:spPr>
            <a:ln w="31750" cap="rnd">
              <a:solidFill>
                <a:schemeClr val="accent2"/>
              </a:solidFill>
              <a:round/>
            </a:ln>
            <a:effectLst/>
          </c:spPr>
          <c:marker>
            <c:symbol val="circle"/>
            <c:size val="17"/>
            <c:spPr>
              <a:solidFill>
                <a:schemeClr val="accent2"/>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[MetricsPrint.csv]Sheet1!$B$2:$B$9</c:f>
              <c:numCache>
                <c:formatCode>General</c:formatCode>
                <c:ptCount val="8"/>
                <c:pt idx="0">
                  <c:v>7.9999999999999996E-6</c:v>
                </c:pt>
                <c:pt idx="1">
                  <c:v>7.9999999999999996E-6</c:v>
                </c:pt>
                <c:pt idx="2">
                  <c:v>0</c:v>
                </c:pt>
                <c:pt idx="3">
                  <c:v>0</c:v>
                </c:pt>
                <c:pt idx="4">
                  <c:v>7.9999999999999996E-6</c:v>
                </c:pt>
                <c:pt idx="5">
                  <c:v>0</c:v>
                </c:pt>
                <c:pt idx="6">
                  <c:v>0</c:v>
                </c:pt>
                <c:pt idx="7">
                  <c:v>0</c:v>
                </c:pt>
              </c:numCache>
            </c:numRef>
          </c:val>
          <c:smooth val="0"/>
          <c:extLst>
            <c:ext xmlns:c16="http://schemas.microsoft.com/office/drawing/2014/chart" uri="{C3380CC4-5D6E-409C-BE32-E72D297353CC}">
              <c16:uniqueId val="{00000001-CDA5-4998-8CB8-EE8122F3B134}"/>
            </c:ext>
          </c:extLst>
        </c:ser>
        <c:ser>
          <c:idx val="2"/>
          <c:order val="2"/>
          <c:tx>
            <c:strRef>
              <c:f>[MetricsPrint.csv]Sheet1!$C$1</c:f>
              <c:strCache>
                <c:ptCount val="1"/>
                <c:pt idx="0">
                  <c:v>Delay(microsec)</c:v>
                </c:pt>
              </c:strCache>
            </c:strRef>
          </c:tx>
          <c:spPr>
            <a:ln w="31750" cap="rnd">
              <a:solidFill>
                <a:schemeClr val="accent3"/>
              </a:solidFill>
              <a:round/>
            </a:ln>
            <a:effectLst/>
          </c:spPr>
          <c:marker>
            <c:symbol val="circle"/>
            <c:size val="17"/>
            <c:spPr>
              <a:solidFill>
                <a:schemeClr val="accent3"/>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[MetricsPrint.csv]Sheet1!$C$2:$C$9</c:f>
              <c:numCache>
                <c:formatCode>General</c:formatCode>
                <c:ptCount val="8"/>
                <c:pt idx="0">
                  <c:v>92524.56</c:v>
                </c:pt>
                <c:pt idx="1">
                  <c:v>83882.559999999998</c:v>
                </c:pt>
                <c:pt idx="2">
                  <c:v>0</c:v>
                </c:pt>
                <c:pt idx="3">
                  <c:v>0</c:v>
                </c:pt>
                <c:pt idx="4">
                  <c:v>108239.56</c:v>
                </c:pt>
                <c:pt idx="5">
                  <c:v>0</c:v>
                </c:pt>
                <c:pt idx="6">
                  <c:v>0</c:v>
                </c:pt>
                <c:pt idx="7">
                  <c:v>0</c:v>
                </c:pt>
              </c:numCache>
            </c:numRef>
          </c:val>
          <c:smooth val="0"/>
          <c:extLst>
            <c:ext xmlns:c16="http://schemas.microsoft.com/office/drawing/2014/chart" uri="{C3380CC4-5D6E-409C-BE32-E72D297353CC}">
              <c16:uniqueId val="{00000002-CDA5-4998-8CB8-EE8122F3B134}"/>
            </c:ext>
          </c:extLst>
        </c:ser>
        <c:dLbls>
          <c:dLblPos val="ctr"/>
          <c:showLegendKey val="0"/>
          <c:showVal val="1"/>
          <c:showCatName val="0"/>
          <c:showSerName val="0"/>
          <c:showPercent val="0"/>
          <c:showBubbleSize val="0"/>
        </c:dLbls>
        <c:marker val="1"/>
        <c:smooth val="0"/>
        <c:axId val="407921200"/>
        <c:axId val="407923496"/>
      </c:lineChart>
      <c:catAx>
        <c:axId val="407921200"/>
        <c:scaling>
          <c:orientation val="minMax"/>
        </c:scaling>
        <c:delete val="0"/>
        <c:axPos val="b"/>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07923496"/>
        <c:crosses val="autoZero"/>
        <c:auto val="1"/>
        <c:lblAlgn val="ctr"/>
        <c:lblOffset val="100"/>
        <c:noMultiLvlLbl val="0"/>
      </c:catAx>
      <c:valAx>
        <c:axId val="407923496"/>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40792120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F5E87A-CFDE-45D6-8066-06DC910A39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ieee_tj_template_17</Template>
  <TotalTime>0</TotalTime>
  <Pages>13</Pages>
  <Words>11152</Words>
  <Characters>63572</Characters>
  <Application>Microsoft Office Word</Application>
  <DocSecurity>0</DocSecurity>
  <Lines>529</Lines>
  <Paragraphs>149</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74575</CharactersWithSpaces>
  <SharedDoc>false</SharedDoc>
  <HLinks>
    <vt:vector size="60" baseType="variant">
      <vt:variant>
        <vt:i4>65611</vt:i4>
      </vt:variant>
      <vt:variant>
        <vt:i4>33</vt:i4>
      </vt:variant>
      <vt:variant>
        <vt:i4>0</vt:i4>
      </vt:variant>
      <vt:variant>
        <vt:i4>5</vt:i4>
      </vt:variant>
      <vt:variant>
        <vt:lpwstr>http://www.ieee.org/publications_standards/publications/rights/index.html</vt:lpwstr>
      </vt:variant>
      <vt:variant>
        <vt:lpwstr/>
      </vt:variant>
      <vt:variant>
        <vt:i4>1704042</vt:i4>
      </vt:variant>
      <vt:variant>
        <vt:i4>30</vt:i4>
      </vt:variant>
      <vt:variant>
        <vt:i4>0</vt:i4>
      </vt:variant>
      <vt:variant>
        <vt:i4>5</vt:i4>
      </vt:variant>
      <vt:variant>
        <vt:lpwstr>http://www.ieee.org/publications_standards/publications/authors/authors_submission.html</vt:lpwstr>
      </vt:variant>
      <vt:variant>
        <vt:lpwstr/>
      </vt:variant>
      <vt:variant>
        <vt:i4>3670090</vt:i4>
      </vt:variant>
      <vt:variant>
        <vt:i4>27</vt:i4>
      </vt:variant>
      <vt:variant>
        <vt:i4>0</vt:i4>
      </vt:variant>
      <vt:variant>
        <vt:i4>5</vt:i4>
      </vt:variant>
      <vt:variant>
        <vt:lpwstr>http://www.ieee.org/authortools</vt:lpwstr>
      </vt:variant>
      <vt:variant>
        <vt:lpwstr/>
      </vt:variant>
      <vt:variant>
        <vt:i4>2555906</vt:i4>
      </vt:variant>
      <vt:variant>
        <vt:i4>24</vt:i4>
      </vt:variant>
      <vt:variant>
        <vt:i4>0</vt:i4>
      </vt:variant>
      <vt:variant>
        <vt:i4>5</vt:i4>
      </vt:variant>
      <vt:variant>
        <vt:lpwstr>mailto:graphics@ieee.org</vt:lpwstr>
      </vt:variant>
      <vt:variant>
        <vt:lpwstr/>
      </vt:variant>
      <vt:variant>
        <vt:i4>7405581</vt:i4>
      </vt:variant>
      <vt:variant>
        <vt:i4>21</vt:i4>
      </vt:variant>
      <vt:variant>
        <vt:i4>0</vt:i4>
      </vt:variant>
      <vt:variant>
        <vt:i4>5</vt:i4>
      </vt:variant>
      <vt:variant>
        <vt:lpwstr>http://graphicsqc.ieee.org/</vt:lpwstr>
      </vt:variant>
      <vt:variant>
        <vt:lpwstr/>
      </vt:variant>
      <vt:variant>
        <vt:i4>3670090</vt:i4>
      </vt:variant>
      <vt:variant>
        <vt:i4>15</vt:i4>
      </vt:variant>
      <vt:variant>
        <vt:i4>0</vt:i4>
      </vt:variant>
      <vt:variant>
        <vt:i4>5</vt:i4>
      </vt:variant>
      <vt:variant>
        <vt:lpwstr>http://www.ieee.org/authortools</vt:lpwstr>
      </vt:variant>
      <vt:variant>
        <vt:lpwstr/>
      </vt:variant>
      <vt:variant>
        <vt:i4>7602227</vt:i4>
      </vt:variant>
      <vt:variant>
        <vt:i4>9</vt:i4>
      </vt:variant>
      <vt:variant>
        <vt:i4>0</vt:i4>
      </vt:variant>
      <vt:variant>
        <vt:i4>5</vt:i4>
      </vt:variant>
      <vt:variant>
        <vt:lpwstr>https://www.overleaf.com/blog/278-how-to-use-overleaf-with-ieee-collabratec-your-quick-guide-to-getting-started%23.Vp6tpPkrKM9</vt:lpwstr>
      </vt:variant>
      <vt:variant>
        <vt:lpwstr/>
      </vt:variant>
      <vt:variant>
        <vt:i4>3670090</vt:i4>
      </vt:variant>
      <vt:variant>
        <vt:i4>6</vt:i4>
      </vt:variant>
      <vt:variant>
        <vt:i4>0</vt:i4>
      </vt:variant>
      <vt:variant>
        <vt:i4>5</vt:i4>
      </vt:variant>
      <vt:variant>
        <vt:lpwstr>http://www.ieee.org/authortools</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Tiffany McKerahan</dc:creator>
  <cp:keywords/>
  <cp:lastModifiedBy>Andom Alemayo</cp:lastModifiedBy>
  <cp:revision>3</cp:revision>
  <cp:lastPrinted>2012-08-02T18:53:00Z</cp:lastPrinted>
  <dcterms:created xsi:type="dcterms:W3CDTF">2019-05-20T22:50:00Z</dcterms:created>
  <dcterms:modified xsi:type="dcterms:W3CDTF">2019-05-20T22:51:00Z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e42aec0a-623c-3454-babb-10ee8f909395</vt:lpwstr>
  </property>
  <property fmtid="{D5CDD505-2E9C-101B-9397-08002B2CF9AE}" pid="24" name="Mendeley Citation Style_1">
    <vt:lpwstr>http://www.zotero.org/styles/ieee</vt:lpwstr>
  </property>
</Properties>
</file>