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67E02" w:rsidRDefault="00626795" w:rsidP="00626795">
      <w:pPr>
        <w:jc w:val="center"/>
        <w:rPr>
          <w:rFonts w:ascii="Arial" w:hAnsi="Arial" w:cs="Arial"/>
          <w:b/>
          <w:u w:val="single"/>
        </w:rPr>
      </w:pPr>
      <w:r w:rsidRPr="00626795">
        <w:rPr>
          <w:rFonts w:ascii="Arial" w:hAnsi="Arial" w:cs="Arial"/>
          <w:b/>
          <w:u w:val="single"/>
        </w:rPr>
        <w:t>Critically reflect on your pedagogical progress demonstrated through required elements of the Professional Learning Passport, identifying a specific area for professional development and justifying next steps for improvement.</w:t>
      </w:r>
    </w:p>
    <w:p w:rsidR="00626795" w:rsidRDefault="00626795" w:rsidP="00626795">
      <w:pPr>
        <w:jc w:val="center"/>
        <w:rPr>
          <w:rFonts w:ascii="Arial" w:hAnsi="Arial" w:cs="Arial"/>
          <w:b/>
          <w:u w:val="single"/>
        </w:rPr>
      </w:pPr>
    </w:p>
    <w:p w:rsidR="007B3AEB" w:rsidRDefault="007B3AEB" w:rsidP="00626795">
      <w:pPr>
        <w:rPr>
          <w:rFonts w:ascii="Arial" w:hAnsi="Arial" w:cs="Arial"/>
          <w:b/>
          <w:u w:val="single"/>
        </w:rPr>
      </w:pPr>
      <w:r>
        <w:rPr>
          <w:rFonts w:ascii="Arial" w:hAnsi="Arial" w:cs="Arial"/>
          <w:b/>
          <w:u w:val="single"/>
        </w:rPr>
        <w:t>Part 1</w:t>
      </w:r>
    </w:p>
    <w:p w:rsidR="00384001" w:rsidRPr="00980F91" w:rsidRDefault="00882E6E" w:rsidP="00980F91">
      <w:pPr>
        <w:rPr>
          <w:rFonts w:ascii="Arial" w:hAnsi="Arial" w:cs="Arial"/>
          <w:b/>
          <w:u w:val="single"/>
        </w:rPr>
      </w:pPr>
      <w:r>
        <w:rPr>
          <w:rFonts w:ascii="Arial" w:hAnsi="Arial" w:cs="Arial"/>
          <w:b/>
          <w:u w:val="single"/>
        </w:rPr>
        <w:t xml:space="preserve">Experience 1: </w:t>
      </w:r>
      <w:r w:rsidR="00980F91" w:rsidRPr="00980F91">
        <w:rPr>
          <w:rFonts w:ascii="Arial" w:hAnsi="Arial" w:cs="Arial"/>
          <w:b/>
          <w:u w:val="single"/>
        </w:rPr>
        <w:t xml:space="preserve">SKD - </w:t>
      </w:r>
      <w:r w:rsidR="00A96EC3" w:rsidRPr="00980F91">
        <w:rPr>
          <w:rFonts w:ascii="Arial" w:hAnsi="Arial" w:cs="Arial"/>
          <w:b/>
          <w:u w:val="single"/>
        </w:rPr>
        <w:t>Digital competency (using Google Classroom)</w:t>
      </w:r>
      <w:r w:rsidR="00980F91" w:rsidRPr="00980F91">
        <w:rPr>
          <w:rFonts w:ascii="Arial" w:hAnsi="Arial" w:cs="Arial"/>
          <w:b/>
          <w:u w:val="single"/>
        </w:rPr>
        <w:t xml:space="preserve"> </w:t>
      </w:r>
    </w:p>
    <w:p w:rsidR="00DF6CA3" w:rsidRPr="00980F91" w:rsidRDefault="00DF6CA3" w:rsidP="00980F91">
      <w:pPr>
        <w:spacing w:before="100" w:beforeAutospacing="1" w:after="100" w:afterAutospacing="1" w:line="240" w:lineRule="auto"/>
        <w:rPr>
          <w:rFonts w:ascii="Arial" w:eastAsia="Times New Roman" w:hAnsi="Arial" w:cs="Arial"/>
          <w:sz w:val="24"/>
          <w:szCs w:val="24"/>
          <w:lang w:eastAsia="en-GB"/>
        </w:rPr>
      </w:pPr>
      <w:r w:rsidRPr="00980F91">
        <w:rPr>
          <w:rFonts w:ascii="Arial" w:eastAsia="Times New Roman" w:hAnsi="Arial" w:cs="Arial"/>
          <w:sz w:val="24"/>
          <w:szCs w:val="24"/>
          <w:lang w:eastAsia="en-GB"/>
        </w:rPr>
        <w:t xml:space="preserve">Due to schools being closed during the corona virus outbreak, I was able to develop my digital competency skills greatly. Learning was moved online instead of face-to-face teaching in schools which required online worksheets, asynchronous presentations, synchronous presentations and access to appropriate resources. In addition to this, I found when trying to share ideas with other teaching students that each school had a different process and routine of teaching as well as using a variation of online teaching programmes such as Google Classroom, Microsoft Teams and </w:t>
      </w:r>
      <w:proofErr w:type="spellStart"/>
      <w:r w:rsidRPr="00980F91">
        <w:rPr>
          <w:rFonts w:ascii="Arial" w:eastAsia="Times New Roman" w:hAnsi="Arial" w:cs="Arial"/>
          <w:sz w:val="24"/>
          <w:szCs w:val="24"/>
          <w:lang w:eastAsia="en-GB"/>
        </w:rPr>
        <w:t>Hwb</w:t>
      </w:r>
      <w:proofErr w:type="spellEnd"/>
      <w:r w:rsidRPr="00980F91">
        <w:rPr>
          <w:rFonts w:ascii="Arial" w:eastAsia="Times New Roman" w:hAnsi="Arial" w:cs="Arial"/>
          <w:sz w:val="24"/>
          <w:szCs w:val="24"/>
          <w:lang w:eastAsia="en-GB"/>
        </w:rPr>
        <w:t>. </w:t>
      </w:r>
    </w:p>
    <w:p w:rsidR="00980F91" w:rsidRPr="00980F91" w:rsidRDefault="00980F91" w:rsidP="00980F91">
      <w:pPr>
        <w:pStyle w:val="NormalWeb"/>
        <w:rPr>
          <w:rFonts w:ascii="Arial" w:hAnsi="Arial" w:cs="Arial"/>
        </w:rPr>
      </w:pPr>
      <w:r w:rsidRPr="00980F91">
        <w:rPr>
          <w:rFonts w:ascii="Arial" w:hAnsi="Arial" w:cs="Arial"/>
        </w:rPr>
        <w:t xml:space="preserve">The school I was assigned to for teaching practice used Google Classroom and </w:t>
      </w:r>
      <w:proofErr w:type="spellStart"/>
      <w:r w:rsidRPr="00980F91">
        <w:rPr>
          <w:rFonts w:ascii="Arial" w:hAnsi="Arial" w:cs="Arial"/>
        </w:rPr>
        <w:t>Hwb</w:t>
      </w:r>
      <w:proofErr w:type="spellEnd"/>
      <w:r w:rsidRPr="00980F91">
        <w:rPr>
          <w:rFonts w:ascii="Arial" w:hAnsi="Arial" w:cs="Arial"/>
        </w:rPr>
        <w:t xml:space="preserve"> f</w:t>
      </w:r>
      <w:r>
        <w:rPr>
          <w:rFonts w:ascii="Arial" w:hAnsi="Arial" w:cs="Arial"/>
        </w:rPr>
        <w:t xml:space="preserve">or pupils to upload their work </w:t>
      </w:r>
      <w:r w:rsidRPr="00980F91">
        <w:rPr>
          <w:rFonts w:ascii="Arial" w:hAnsi="Arial" w:cs="Arial"/>
        </w:rPr>
        <w:t>and access learning resources and tasks. In result of this, I initially met my class mentor through Microsoft Teams to discuss the current routine of online learning and what programmes I would need to familiarise myself with. I then watched</w:t>
      </w:r>
      <w:hyperlink r:id="rId7" w:tgtFrame="_blank" w:history="1">
        <w:r w:rsidRPr="00980F91">
          <w:rPr>
            <w:rStyle w:val="Hyperlink"/>
            <w:rFonts w:ascii="Arial" w:hAnsi="Arial" w:cs="Arial"/>
            <w:color w:val="auto"/>
            <w:u w:val="none"/>
          </w:rPr>
          <w:t xml:space="preserve"> tutorial videos</w:t>
        </w:r>
      </w:hyperlink>
      <w:r w:rsidRPr="00980F91">
        <w:rPr>
          <w:rFonts w:ascii="Arial" w:hAnsi="Arial" w:cs="Arial"/>
        </w:rPr>
        <w:t xml:space="preserve"> on how to best utilise Google Classroom and its features as well as browsed through Google's</w:t>
      </w:r>
      <w:hyperlink r:id="rId8" w:tgtFrame="_blank" w:history="1">
        <w:r w:rsidRPr="00980F91">
          <w:rPr>
            <w:rStyle w:val="Hyperlink"/>
            <w:rFonts w:ascii="Arial" w:hAnsi="Arial" w:cs="Arial"/>
            <w:color w:val="auto"/>
            <w:u w:val="none"/>
          </w:rPr>
          <w:t xml:space="preserve"> website</w:t>
        </w:r>
      </w:hyperlink>
      <w:r w:rsidRPr="00980F91">
        <w:rPr>
          <w:rFonts w:ascii="Arial" w:hAnsi="Arial" w:cs="Arial"/>
        </w:rPr>
        <w:t xml:space="preserve"> for tips and training. In addition to this, to practise using Google Classroom I set up a fake </w:t>
      </w:r>
      <w:hyperlink w:anchor="/viewer/kwhG4ZcG6ztdccG5wcZryx9fmr" w:tgtFrame="_self" w:history="1">
        <w:r w:rsidRPr="00980F91">
          <w:rPr>
            <w:rStyle w:val="Hyperlink"/>
            <w:rFonts w:ascii="Arial" w:hAnsi="Arial" w:cs="Arial"/>
            <w:color w:val="auto"/>
            <w:u w:val="none"/>
          </w:rPr>
          <w:t>classroom</w:t>
        </w:r>
      </w:hyperlink>
      <w:r w:rsidRPr="00980F91">
        <w:rPr>
          <w:rFonts w:ascii="Arial" w:hAnsi="Arial" w:cs="Arial"/>
        </w:rPr>
        <w:t xml:space="preserve"> where I could experiment uploading tasks, posting on a live stream and adding comments to tasks. I also learnt how to add</w:t>
      </w:r>
      <w:hyperlink w:anchor="/viewer/kwhG4ZcG6ztdp6yg9G3syWyhWM" w:tgtFrame="_self" w:history="1">
        <w:r w:rsidRPr="00980F91">
          <w:rPr>
            <w:rStyle w:val="Hyperlink"/>
            <w:rFonts w:ascii="Arial" w:hAnsi="Arial" w:cs="Arial"/>
            <w:color w:val="auto"/>
            <w:u w:val="none"/>
          </w:rPr>
          <w:t xml:space="preserve"> appropriate resources</w:t>
        </w:r>
      </w:hyperlink>
      <w:r w:rsidRPr="00980F91">
        <w:rPr>
          <w:rFonts w:ascii="Arial" w:hAnsi="Arial" w:cs="Arial"/>
        </w:rPr>
        <w:t xml:space="preserve"> to task descriptions and ensure they were accessible to learners and their guardians. </w:t>
      </w:r>
    </w:p>
    <w:p w:rsidR="00980F91" w:rsidRPr="00980F91" w:rsidRDefault="00980F91" w:rsidP="00980F91">
      <w:pPr>
        <w:pStyle w:val="NormalWeb"/>
        <w:rPr>
          <w:rFonts w:ascii="Arial" w:hAnsi="Arial" w:cs="Arial"/>
        </w:rPr>
      </w:pPr>
      <w:r w:rsidRPr="00980F91">
        <w:rPr>
          <w:rFonts w:ascii="Arial" w:hAnsi="Arial" w:cs="Arial"/>
        </w:rPr>
        <w:t xml:space="preserve">Moreover, in addition to learning how to use Google Classroom I needed to familiarise myself with </w:t>
      </w:r>
      <w:proofErr w:type="spellStart"/>
      <w:r w:rsidRPr="00980F91">
        <w:rPr>
          <w:rFonts w:ascii="Arial" w:hAnsi="Arial" w:cs="Arial"/>
        </w:rPr>
        <w:t>Hwb</w:t>
      </w:r>
      <w:proofErr w:type="spellEnd"/>
      <w:r w:rsidRPr="00980F91">
        <w:rPr>
          <w:rFonts w:ascii="Arial" w:hAnsi="Arial" w:cs="Arial"/>
        </w:rPr>
        <w:t xml:space="preserve"> programmes such as "</w:t>
      </w:r>
      <w:proofErr w:type="spellStart"/>
      <w:r w:rsidRPr="00980F91">
        <w:rPr>
          <w:rFonts w:ascii="Arial" w:hAnsi="Arial" w:cs="Arial"/>
        </w:rPr>
        <w:t>Flipgrid</w:t>
      </w:r>
      <w:proofErr w:type="spellEnd"/>
      <w:r w:rsidRPr="00980F91">
        <w:rPr>
          <w:rFonts w:ascii="Arial" w:hAnsi="Arial" w:cs="Arial"/>
        </w:rPr>
        <w:t>"," J2E" and "</w:t>
      </w:r>
      <w:proofErr w:type="spellStart"/>
      <w:r w:rsidRPr="00980F91">
        <w:rPr>
          <w:rFonts w:ascii="Arial" w:hAnsi="Arial" w:cs="Arial"/>
        </w:rPr>
        <w:t>Jit</w:t>
      </w:r>
      <w:proofErr w:type="spellEnd"/>
      <w:r w:rsidRPr="00980F91">
        <w:rPr>
          <w:rFonts w:ascii="Arial" w:hAnsi="Arial" w:cs="Arial"/>
        </w:rPr>
        <w:t xml:space="preserve">". I had posted a </w:t>
      </w:r>
      <w:hyperlink w:anchor="/viewer/kwhG4ZcG6ztdc7k64pgfpHGhhh" w:tgtFrame="_self" w:history="1">
        <w:r w:rsidRPr="00980F91">
          <w:rPr>
            <w:rStyle w:val="Hyperlink"/>
            <w:rFonts w:ascii="Arial" w:hAnsi="Arial" w:cs="Arial"/>
            <w:color w:val="auto"/>
            <w:u w:val="none"/>
          </w:rPr>
          <w:t>few tasks</w:t>
        </w:r>
      </w:hyperlink>
      <w:r w:rsidRPr="00980F91">
        <w:rPr>
          <w:rFonts w:ascii="Arial" w:hAnsi="Arial" w:cs="Arial"/>
        </w:rPr>
        <w:t xml:space="preserve"> onto </w:t>
      </w:r>
      <w:proofErr w:type="spellStart"/>
      <w:r w:rsidRPr="00980F91">
        <w:rPr>
          <w:rFonts w:ascii="Arial" w:hAnsi="Arial" w:cs="Arial"/>
        </w:rPr>
        <w:t>Flipgrid</w:t>
      </w:r>
      <w:proofErr w:type="spellEnd"/>
      <w:r w:rsidRPr="00980F91">
        <w:rPr>
          <w:rFonts w:ascii="Arial" w:hAnsi="Arial" w:cs="Arial"/>
        </w:rPr>
        <w:t xml:space="preserve"> which allowed learners to record their responses orally. This was an important online resource for this class as they had poor standards of reading and writing which limited their abi</w:t>
      </w:r>
      <w:r>
        <w:rPr>
          <w:rFonts w:ascii="Arial" w:hAnsi="Arial" w:cs="Arial"/>
        </w:rPr>
        <w:t xml:space="preserve">lities of responding to tasks. </w:t>
      </w:r>
      <w:r w:rsidRPr="00980F91">
        <w:rPr>
          <w:rFonts w:ascii="Arial" w:hAnsi="Arial" w:cs="Arial"/>
        </w:rPr>
        <w:t xml:space="preserve">Within </w:t>
      </w:r>
      <w:proofErr w:type="spellStart"/>
      <w:r w:rsidRPr="00980F91">
        <w:rPr>
          <w:rFonts w:ascii="Arial" w:hAnsi="Arial" w:cs="Arial"/>
        </w:rPr>
        <w:t>Jit</w:t>
      </w:r>
      <w:proofErr w:type="spellEnd"/>
      <w:r w:rsidRPr="00980F91">
        <w:rPr>
          <w:rFonts w:ascii="Arial" w:hAnsi="Arial" w:cs="Arial"/>
        </w:rPr>
        <w:t xml:space="preserve"> there are a number of programmes the learners can use for tasks such as coding activities, graph activities and drawing activities. I had used a bird watching </w:t>
      </w:r>
      <w:hyperlink w:anchor="/viewer/kwhG4ZcG6ztdckppqzhfZ8W4pW" w:tgtFrame="_self" w:history="1">
        <w:r w:rsidRPr="00980F91">
          <w:rPr>
            <w:rStyle w:val="Hyperlink"/>
            <w:rFonts w:ascii="Arial" w:hAnsi="Arial" w:cs="Arial"/>
            <w:color w:val="auto"/>
            <w:u w:val="none"/>
          </w:rPr>
          <w:t>task </w:t>
        </w:r>
      </w:hyperlink>
      <w:r w:rsidRPr="00980F91">
        <w:rPr>
          <w:rFonts w:ascii="Arial" w:hAnsi="Arial" w:cs="Arial"/>
        </w:rPr>
        <w:t xml:space="preserve">to encourage learners to use the "chart" feature on </w:t>
      </w:r>
      <w:proofErr w:type="spellStart"/>
      <w:r w:rsidRPr="00980F91">
        <w:rPr>
          <w:rFonts w:ascii="Arial" w:hAnsi="Arial" w:cs="Arial"/>
        </w:rPr>
        <w:t>Jit</w:t>
      </w:r>
      <w:proofErr w:type="spellEnd"/>
      <w:r w:rsidRPr="00980F91">
        <w:rPr>
          <w:rFonts w:ascii="Arial" w:hAnsi="Arial" w:cs="Arial"/>
        </w:rPr>
        <w:t xml:space="preserve"> to create a graph of the birds they saw. </w:t>
      </w:r>
    </w:p>
    <w:p w:rsidR="00980F91" w:rsidRPr="00980F91" w:rsidRDefault="00980F91" w:rsidP="00980F91">
      <w:pPr>
        <w:pStyle w:val="NormalWeb"/>
        <w:rPr>
          <w:rFonts w:ascii="Arial" w:hAnsi="Arial" w:cs="Arial"/>
        </w:rPr>
      </w:pPr>
      <w:r w:rsidRPr="00980F91">
        <w:rPr>
          <w:rFonts w:ascii="Arial" w:hAnsi="Arial" w:cs="Arial"/>
        </w:rPr>
        <w:t xml:space="preserve">Another programme I learnt to utilise was Jam board on Google Classroom. This was useful for synchronous sessions as well as using it to set </w:t>
      </w:r>
      <w:hyperlink w:anchor="/viewer/kwhG4ZcG6ztdcdjZ4bHfk79f5w" w:tgtFrame="_self" w:history="1">
        <w:r w:rsidRPr="00980F91">
          <w:rPr>
            <w:rStyle w:val="Hyperlink"/>
            <w:rFonts w:ascii="Arial" w:hAnsi="Arial" w:cs="Arial"/>
            <w:color w:val="auto"/>
            <w:u w:val="none"/>
          </w:rPr>
          <w:t xml:space="preserve">tasks </w:t>
        </w:r>
      </w:hyperlink>
      <w:r w:rsidRPr="00980F91">
        <w:rPr>
          <w:rFonts w:ascii="Arial" w:hAnsi="Arial" w:cs="Arial"/>
        </w:rPr>
        <w:t xml:space="preserve">for learners to complete. </w:t>
      </w:r>
      <w:proofErr w:type="spellStart"/>
      <w:r w:rsidRPr="00980F91">
        <w:rPr>
          <w:rFonts w:ascii="Arial" w:hAnsi="Arial" w:cs="Arial"/>
        </w:rPr>
        <w:t>Jamboard</w:t>
      </w:r>
      <w:proofErr w:type="spellEnd"/>
      <w:r w:rsidRPr="00980F91">
        <w:rPr>
          <w:rFonts w:ascii="Arial" w:hAnsi="Arial" w:cs="Arial"/>
        </w:rPr>
        <w:t xml:space="preserve"> was easy to navigate and simply presented which was useful for creating math workbooks and other activities. </w:t>
      </w:r>
    </w:p>
    <w:p w:rsidR="00980F91" w:rsidRPr="00980F91" w:rsidRDefault="00980F91" w:rsidP="00980F91">
      <w:pPr>
        <w:pStyle w:val="NormalWeb"/>
        <w:rPr>
          <w:rFonts w:ascii="Arial" w:hAnsi="Arial" w:cs="Arial"/>
        </w:rPr>
      </w:pPr>
      <w:r w:rsidRPr="00980F91">
        <w:rPr>
          <w:rFonts w:ascii="Arial" w:hAnsi="Arial" w:cs="Arial"/>
        </w:rPr>
        <w:t xml:space="preserve">From the experience of teaching online I have developed my digital competency in many ways. Even though it was difficult not being able to teach face-to-face sessions, I am grateful for this short experience as it gave me the opportunity to become </w:t>
      </w:r>
      <w:r w:rsidR="00AF1629" w:rsidRPr="00980F91">
        <w:rPr>
          <w:rFonts w:ascii="Arial" w:hAnsi="Arial" w:cs="Arial"/>
        </w:rPr>
        <w:t>familiar</w:t>
      </w:r>
      <w:r w:rsidRPr="00980F91">
        <w:rPr>
          <w:rFonts w:ascii="Arial" w:hAnsi="Arial" w:cs="Arial"/>
        </w:rPr>
        <w:t xml:space="preserve"> with online resources and keep up to date with current technology of online learning. I believe online resources and online learning will grow in use in the future and it is important to keep up to date with the programmes in order to give learners the best chances of them developing their own digital competency.</w:t>
      </w:r>
    </w:p>
    <w:p w:rsidR="00980F91" w:rsidRPr="00980F91" w:rsidRDefault="00980F91" w:rsidP="00980F91">
      <w:pPr>
        <w:pStyle w:val="NormalWeb"/>
        <w:rPr>
          <w:rFonts w:ascii="Arial" w:hAnsi="Arial" w:cs="Arial"/>
        </w:rPr>
      </w:pPr>
      <w:r w:rsidRPr="00980F91">
        <w:rPr>
          <w:rFonts w:ascii="Arial" w:hAnsi="Arial" w:cs="Arial"/>
        </w:rPr>
        <w:lastRenderedPageBreak/>
        <w:t xml:space="preserve">In the future, I would like to explore more methods and programmes </w:t>
      </w:r>
      <w:r w:rsidR="00586196">
        <w:rPr>
          <w:rFonts w:ascii="Arial" w:hAnsi="Arial" w:cs="Arial"/>
        </w:rPr>
        <w:t>o</w:t>
      </w:r>
      <w:r w:rsidRPr="00980F91">
        <w:rPr>
          <w:rFonts w:ascii="Arial" w:hAnsi="Arial" w:cs="Arial"/>
        </w:rPr>
        <w:t>f online learning as there are hundreds of apps and websites that can be used for educational purposes. In addition to this, I would also like to have more communication with other practitioners to share ideas and methods of online learning as although it can be used in so many ways for learning, it is time consuming to figure out the quickest and easiest ways to use apps and programmes and learn how to use them productively to the teacher's advantage as well as the learner's advantage. </w:t>
      </w:r>
    </w:p>
    <w:p w:rsidR="00980F91" w:rsidRPr="00DF6CA3" w:rsidRDefault="00980F91" w:rsidP="00DF6CA3">
      <w:pPr>
        <w:spacing w:before="100" w:beforeAutospacing="1" w:after="100" w:afterAutospacing="1" w:line="240" w:lineRule="auto"/>
        <w:ind w:left="360"/>
        <w:rPr>
          <w:rFonts w:ascii="Times New Roman" w:eastAsia="Times New Roman" w:hAnsi="Times New Roman" w:cs="Times New Roman"/>
          <w:sz w:val="24"/>
          <w:szCs w:val="24"/>
          <w:lang w:eastAsia="en-GB"/>
        </w:rPr>
      </w:pPr>
    </w:p>
    <w:p w:rsidR="00384001" w:rsidRDefault="00882E6E" w:rsidP="00980F91">
      <w:pPr>
        <w:rPr>
          <w:rFonts w:ascii="Arial" w:hAnsi="Arial" w:cs="Arial"/>
          <w:b/>
          <w:u w:val="single"/>
        </w:rPr>
      </w:pPr>
      <w:r>
        <w:rPr>
          <w:rFonts w:ascii="Arial" w:hAnsi="Arial" w:cs="Arial"/>
          <w:b/>
          <w:u w:val="single"/>
        </w:rPr>
        <w:t xml:space="preserve">Experience 2: </w:t>
      </w:r>
      <w:r w:rsidR="00384001" w:rsidRPr="00980F91">
        <w:rPr>
          <w:rFonts w:ascii="Arial" w:hAnsi="Arial" w:cs="Arial"/>
          <w:b/>
          <w:u w:val="single"/>
        </w:rPr>
        <w:t xml:space="preserve"> </w:t>
      </w:r>
      <w:r w:rsidR="00A96EC3" w:rsidRPr="00980F91">
        <w:rPr>
          <w:rFonts w:ascii="Arial" w:hAnsi="Arial" w:cs="Arial"/>
          <w:b/>
          <w:u w:val="single"/>
        </w:rPr>
        <w:t xml:space="preserve">SKD </w:t>
      </w:r>
      <w:r w:rsidR="00980F91" w:rsidRPr="00980F91">
        <w:rPr>
          <w:rFonts w:ascii="Arial" w:hAnsi="Arial" w:cs="Arial"/>
          <w:b/>
          <w:u w:val="single"/>
        </w:rPr>
        <w:t xml:space="preserve">- </w:t>
      </w:r>
      <w:r w:rsidR="00A96EC3" w:rsidRPr="00980F91">
        <w:rPr>
          <w:rFonts w:ascii="Arial" w:hAnsi="Arial" w:cs="Arial"/>
          <w:b/>
          <w:u w:val="single"/>
        </w:rPr>
        <w:t>Numeracy (Long division)</w:t>
      </w:r>
      <w:r w:rsidR="00384001" w:rsidRPr="00980F91">
        <w:rPr>
          <w:rFonts w:ascii="Arial" w:hAnsi="Arial" w:cs="Arial"/>
          <w:b/>
          <w:u w:val="single"/>
        </w:rPr>
        <w:t xml:space="preserve"> </w:t>
      </w:r>
    </w:p>
    <w:p w:rsidR="00813728" w:rsidRPr="00813728" w:rsidRDefault="00813728" w:rsidP="00813728">
      <w:pPr>
        <w:pStyle w:val="NormalWeb"/>
        <w:rPr>
          <w:rFonts w:ascii="Arial" w:hAnsi="Arial" w:cs="Arial"/>
        </w:rPr>
      </w:pPr>
      <w:r w:rsidRPr="00813728">
        <w:rPr>
          <w:rFonts w:ascii="Arial" w:hAnsi="Arial" w:cs="Arial"/>
        </w:rPr>
        <w:t xml:space="preserve">During PTE 2 I was placed in a year 6 class and they were beginning to cover the topic of long division. To prepare for these sessions I was going to be leading I researched the different methods of long division to ensure I was prepared for the different abilities of the class as well as the different preferences learners might have of the method. To ensure my knowledge and understanding was a high enough level I </w:t>
      </w:r>
      <w:hyperlink w:anchor="/viewer/kwhG4ZcG6ztdp5zqGmytsrbn8y" w:tgtFrame="_self" w:history="1">
        <w:r w:rsidRPr="00813728">
          <w:rPr>
            <w:rStyle w:val="Hyperlink"/>
            <w:rFonts w:ascii="Arial" w:hAnsi="Arial" w:cs="Arial"/>
            <w:color w:val="auto"/>
            <w:u w:val="none"/>
          </w:rPr>
          <w:t>practiced</w:t>
        </w:r>
      </w:hyperlink>
      <w:r w:rsidRPr="00813728">
        <w:rPr>
          <w:rFonts w:ascii="Arial" w:hAnsi="Arial" w:cs="Arial"/>
        </w:rPr>
        <w:t xml:space="preserve"> the </w:t>
      </w:r>
      <w:hyperlink w:anchor="/viewer/kwhG4ZcG6ztdcr3HybfH49bdGr" w:tgtFrame="_self" w:history="1">
        <w:r w:rsidRPr="00813728">
          <w:rPr>
            <w:rStyle w:val="Hyperlink"/>
            <w:rFonts w:ascii="Arial" w:hAnsi="Arial" w:cs="Arial"/>
            <w:color w:val="auto"/>
            <w:u w:val="none"/>
          </w:rPr>
          <w:t>questions</w:t>
        </w:r>
      </w:hyperlink>
      <w:r w:rsidRPr="00813728">
        <w:rPr>
          <w:rFonts w:ascii="Arial" w:hAnsi="Arial" w:cs="Arial"/>
        </w:rPr>
        <w:t xml:space="preserve"> myself to ensure that I knew the methods really well and to also find any mistakes that the learners might make during the session. Following on from this, I planned how to address these mistakes in a clear way so that learners would understand what might be done incorrectly. Moreover, I found reading the different methods </w:t>
      </w:r>
      <w:r w:rsidR="00586196">
        <w:rPr>
          <w:rFonts w:ascii="Arial" w:hAnsi="Arial" w:cs="Arial"/>
        </w:rPr>
        <w:t>f</w:t>
      </w:r>
      <w:r w:rsidRPr="00813728">
        <w:rPr>
          <w:rFonts w:ascii="Arial" w:hAnsi="Arial" w:cs="Arial"/>
        </w:rPr>
        <w:t>rom a book difficult to follow and so I watched a number of</w:t>
      </w:r>
      <w:hyperlink r:id="rId9" w:tgtFrame="_blank" w:history="1">
        <w:r w:rsidRPr="00813728">
          <w:rPr>
            <w:rStyle w:val="Hyperlink"/>
            <w:rFonts w:ascii="Arial" w:hAnsi="Arial" w:cs="Arial"/>
            <w:color w:val="auto"/>
            <w:u w:val="none"/>
          </w:rPr>
          <w:t xml:space="preserve"> tutorial videos</w:t>
        </w:r>
      </w:hyperlink>
      <w:r w:rsidRPr="00813728">
        <w:rPr>
          <w:rFonts w:ascii="Arial" w:hAnsi="Arial" w:cs="Arial"/>
        </w:rPr>
        <w:t xml:space="preserve"> to develop and improve my understanding.  </w:t>
      </w:r>
    </w:p>
    <w:p w:rsidR="00813728" w:rsidRPr="00813728" w:rsidRDefault="00813728" w:rsidP="00813728">
      <w:pPr>
        <w:pStyle w:val="NormalWeb"/>
        <w:rPr>
          <w:rFonts w:ascii="Arial" w:hAnsi="Arial" w:cs="Arial"/>
        </w:rPr>
      </w:pPr>
      <w:r w:rsidRPr="00813728">
        <w:rPr>
          <w:rFonts w:ascii="Arial" w:hAnsi="Arial" w:cs="Arial"/>
        </w:rPr>
        <w:t>The first session went well and I was well prepared with practice questions and answers as well as having suitable strategies to use to identify common mistakes and misinterpretations.</w:t>
      </w:r>
    </w:p>
    <w:p w:rsidR="00813728" w:rsidRPr="00813728" w:rsidRDefault="00813728" w:rsidP="00813728">
      <w:pPr>
        <w:pStyle w:val="NormalWeb"/>
        <w:rPr>
          <w:rFonts w:ascii="Arial" w:hAnsi="Arial" w:cs="Arial"/>
        </w:rPr>
      </w:pPr>
      <w:r w:rsidRPr="00813728">
        <w:rPr>
          <w:rFonts w:ascii="Arial" w:hAnsi="Arial" w:cs="Arial"/>
        </w:rPr>
        <w:t>From this experience I have learnt that it can be advantageous to be unsure about a topic of subject as it encourages me to engage in more research and become well prepared for sessions. In addition to this, I found that expressing confidence in class when teaching difficult topics can give the learners confidence in you as a teacher which may encourage them to seek help and guidance without feeling overwhelmed or embarrassed. </w:t>
      </w:r>
    </w:p>
    <w:p w:rsidR="00813728" w:rsidRPr="00813728" w:rsidRDefault="00586196" w:rsidP="00813728">
      <w:pPr>
        <w:pStyle w:val="NormalWeb"/>
        <w:rPr>
          <w:rFonts w:ascii="Arial" w:hAnsi="Arial" w:cs="Arial"/>
        </w:rPr>
      </w:pPr>
      <w:r>
        <w:rPr>
          <w:rFonts w:ascii="Arial" w:hAnsi="Arial" w:cs="Arial"/>
        </w:rPr>
        <w:t xml:space="preserve">In the future, as a result of this experience, </w:t>
      </w:r>
      <w:r w:rsidR="00813728" w:rsidRPr="00813728">
        <w:rPr>
          <w:rFonts w:ascii="Arial" w:hAnsi="Arial" w:cs="Arial"/>
        </w:rPr>
        <w:t>I would like to further develop my mathematical understanding and skills as well as conduct more research into teaching numeracy as it develops innovative approaches as well as building confidence as a teacher. </w:t>
      </w:r>
    </w:p>
    <w:p w:rsidR="00980F91" w:rsidRPr="00980F91" w:rsidRDefault="00980F91" w:rsidP="00980F91">
      <w:pPr>
        <w:rPr>
          <w:rFonts w:ascii="Arial" w:hAnsi="Arial" w:cs="Arial"/>
          <w:b/>
          <w:u w:val="single"/>
        </w:rPr>
      </w:pPr>
    </w:p>
    <w:p w:rsidR="00980F91" w:rsidRPr="00980F91" w:rsidRDefault="00980F91" w:rsidP="00980F91">
      <w:pPr>
        <w:ind w:left="360"/>
        <w:rPr>
          <w:rFonts w:ascii="Arial" w:hAnsi="Arial" w:cs="Arial"/>
          <w:b/>
        </w:rPr>
      </w:pPr>
    </w:p>
    <w:p w:rsidR="00384001" w:rsidRPr="00AF1629" w:rsidRDefault="00882E6E" w:rsidP="00AF1629">
      <w:pPr>
        <w:rPr>
          <w:rFonts w:ascii="Arial" w:hAnsi="Arial" w:cs="Arial"/>
          <w:b/>
          <w:u w:val="single"/>
        </w:rPr>
      </w:pPr>
      <w:r>
        <w:rPr>
          <w:rFonts w:ascii="Arial" w:hAnsi="Arial" w:cs="Arial"/>
          <w:b/>
          <w:u w:val="single"/>
        </w:rPr>
        <w:t xml:space="preserve">Experience 3: </w:t>
      </w:r>
      <w:r w:rsidR="00A96EC3" w:rsidRPr="00AF1629">
        <w:rPr>
          <w:rFonts w:ascii="Arial" w:hAnsi="Arial" w:cs="Arial"/>
          <w:b/>
          <w:u w:val="single"/>
        </w:rPr>
        <w:t xml:space="preserve">SKD </w:t>
      </w:r>
      <w:r w:rsidR="00AF1629" w:rsidRPr="00AF1629">
        <w:rPr>
          <w:rFonts w:ascii="Arial" w:hAnsi="Arial" w:cs="Arial"/>
          <w:b/>
          <w:u w:val="single"/>
        </w:rPr>
        <w:t xml:space="preserve">- </w:t>
      </w:r>
      <w:r w:rsidR="00A96EC3" w:rsidRPr="00AF1629">
        <w:rPr>
          <w:rFonts w:ascii="Arial" w:hAnsi="Arial" w:cs="Arial"/>
          <w:b/>
          <w:u w:val="single"/>
        </w:rPr>
        <w:t xml:space="preserve">science and technology </w:t>
      </w:r>
      <w:r w:rsidR="00AF1629" w:rsidRPr="00AF1629">
        <w:rPr>
          <w:rFonts w:ascii="Arial" w:hAnsi="Arial" w:cs="Arial"/>
          <w:b/>
          <w:u w:val="single"/>
        </w:rPr>
        <w:t>(Space)</w:t>
      </w:r>
    </w:p>
    <w:p w:rsidR="00AF1629" w:rsidRPr="00AF1629" w:rsidRDefault="00AF1629" w:rsidP="00AF1629">
      <w:pPr>
        <w:pStyle w:val="NormalWeb"/>
        <w:ind w:left="360"/>
        <w:rPr>
          <w:rFonts w:ascii="Arial" w:hAnsi="Arial" w:cs="Arial"/>
        </w:rPr>
      </w:pPr>
      <w:r w:rsidRPr="00AF1629">
        <w:rPr>
          <w:rFonts w:ascii="Arial" w:hAnsi="Arial" w:cs="Arial"/>
        </w:rPr>
        <w:t>PTE 2's theme was "Moon Zoom" for a year 1 class which involved learning about space. Even though the learners were young with very little knowledge or concept of outer space, I still felt I needed to improve and broaden my subject knowledge as I had no experience in this topic. </w:t>
      </w:r>
    </w:p>
    <w:p w:rsidR="00AF1629" w:rsidRPr="00AF1629" w:rsidRDefault="00AF1629" w:rsidP="00AF1629">
      <w:pPr>
        <w:pStyle w:val="NormalWeb"/>
        <w:ind w:left="360"/>
        <w:rPr>
          <w:rFonts w:ascii="Arial" w:hAnsi="Arial" w:cs="Arial"/>
        </w:rPr>
      </w:pPr>
      <w:r w:rsidRPr="00AF1629">
        <w:rPr>
          <w:rFonts w:ascii="Arial" w:hAnsi="Arial" w:cs="Arial"/>
        </w:rPr>
        <w:lastRenderedPageBreak/>
        <w:t>To develop my knowledge, I followed the planning for the term which involved learning about significant people in space</w:t>
      </w:r>
      <w:r w:rsidR="00586196">
        <w:rPr>
          <w:rFonts w:ascii="Arial" w:hAnsi="Arial" w:cs="Arial"/>
        </w:rPr>
        <w:t>, for which I</w:t>
      </w:r>
      <w:r w:rsidRPr="00AF1629">
        <w:rPr>
          <w:rFonts w:ascii="Arial" w:hAnsi="Arial" w:cs="Arial"/>
        </w:rPr>
        <w:t xml:space="preserve"> used the</w:t>
      </w:r>
      <w:hyperlink r:id="rId10" w:tgtFrame="_blank" w:history="1">
        <w:r w:rsidRPr="00AF1629">
          <w:rPr>
            <w:rStyle w:val="Hyperlink"/>
            <w:rFonts w:ascii="Arial" w:hAnsi="Arial" w:cs="Arial"/>
            <w:color w:val="auto"/>
            <w:u w:val="none"/>
          </w:rPr>
          <w:t xml:space="preserve"> NASA website</w:t>
        </w:r>
      </w:hyperlink>
      <w:r w:rsidRPr="00AF1629">
        <w:rPr>
          <w:rFonts w:ascii="Arial" w:hAnsi="Arial" w:cs="Arial"/>
        </w:rPr>
        <w:t xml:space="preserve"> to find out about significant people in space such as Buzz Aldrin, Neil Armstrong and Michael Collins. In addition to this I used other web pages t</w:t>
      </w:r>
      <w:r w:rsidR="00586196">
        <w:rPr>
          <w:rFonts w:ascii="Arial" w:hAnsi="Arial" w:cs="Arial"/>
        </w:rPr>
        <w:t>o</w:t>
      </w:r>
      <w:r w:rsidRPr="00AF1629">
        <w:rPr>
          <w:rFonts w:ascii="Arial" w:hAnsi="Arial" w:cs="Arial"/>
        </w:rPr>
        <w:t xml:space="preserve"> find information about </w:t>
      </w:r>
      <w:hyperlink r:id="rId11" w:tgtFrame="_blank" w:history="1">
        <w:r w:rsidRPr="00AF1629">
          <w:rPr>
            <w:rStyle w:val="Hyperlink"/>
            <w:rFonts w:ascii="Arial" w:hAnsi="Arial" w:cs="Arial"/>
            <w:color w:val="auto"/>
            <w:u w:val="none"/>
          </w:rPr>
          <w:t>Yuri Gagarin;</w:t>
        </w:r>
      </w:hyperlink>
      <w:r w:rsidRPr="00AF1629">
        <w:rPr>
          <w:rFonts w:ascii="Arial" w:hAnsi="Arial" w:cs="Arial"/>
        </w:rPr>
        <w:t>  </w:t>
      </w:r>
      <w:hyperlink r:id="rId12" w:tgtFrame="_blank" w:history="1">
        <w:r w:rsidRPr="00AF1629">
          <w:rPr>
            <w:rStyle w:val="Hyperlink"/>
            <w:rFonts w:ascii="Arial" w:hAnsi="Arial" w:cs="Arial"/>
            <w:color w:val="auto"/>
            <w:u w:val="none"/>
          </w:rPr>
          <w:t>Kathryn Johnson, Mary Jackson and Dorothy Vaughan; </w:t>
        </w:r>
      </w:hyperlink>
      <w:r w:rsidRPr="00AF1629">
        <w:rPr>
          <w:rFonts w:ascii="Arial" w:hAnsi="Arial" w:cs="Arial"/>
        </w:rPr>
        <w:t xml:space="preserve">and </w:t>
      </w:r>
      <w:hyperlink r:id="rId13" w:tgtFrame="_blank" w:history="1">
        <w:r w:rsidRPr="00AF1629">
          <w:rPr>
            <w:rStyle w:val="Hyperlink"/>
            <w:rFonts w:ascii="Arial" w:hAnsi="Arial" w:cs="Arial"/>
            <w:color w:val="auto"/>
            <w:u w:val="none"/>
          </w:rPr>
          <w:t>Valentina Tereshkova </w:t>
        </w:r>
      </w:hyperlink>
      <w:r w:rsidRPr="00AF1629">
        <w:rPr>
          <w:rFonts w:ascii="Arial" w:hAnsi="Arial" w:cs="Arial"/>
        </w:rPr>
        <w:t>. I found that researching these historical figures gave me the opportunity to develop my lesson plans and encourage learners to be more engaged in the topic. I was able to then teach the learners about how rockets launched into space, how astronauts lived in space and how rockets could orbit the Earth. </w:t>
      </w:r>
    </w:p>
    <w:p w:rsidR="00AF1629" w:rsidRPr="00AF1629" w:rsidRDefault="00AF1629" w:rsidP="00AF1629">
      <w:pPr>
        <w:pStyle w:val="NormalWeb"/>
        <w:ind w:left="360"/>
        <w:rPr>
          <w:rFonts w:ascii="Arial" w:hAnsi="Arial" w:cs="Arial"/>
        </w:rPr>
      </w:pPr>
      <w:r w:rsidRPr="00AF1629">
        <w:rPr>
          <w:rFonts w:ascii="Arial" w:hAnsi="Arial" w:cs="Arial"/>
        </w:rPr>
        <w:t>Furthermore, other research I had conducted focused on the Mars rovers. This was fo</w:t>
      </w:r>
      <w:r w:rsidR="00586196">
        <w:rPr>
          <w:rFonts w:ascii="Arial" w:hAnsi="Arial" w:cs="Arial"/>
        </w:rPr>
        <w:t xml:space="preserve">r a lesson where we used </w:t>
      </w:r>
      <w:proofErr w:type="spellStart"/>
      <w:r w:rsidR="00586196">
        <w:rPr>
          <w:rFonts w:ascii="Arial" w:hAnsi="Arial" w:cs="Arial"/>
        </w:rPr>
        <w:t>Beebot</w:t>
      </w:r>
      <w:r w:rsidRPr="00AF1629">
        <w:rPr>
          <w:rFonts w:ascii="Arial" w:hAnsi="Arial" w:cs="Arial"/>
        </w:rPr>
        <w:t>s</w:t>
      </w:r>
      <w:proofErr w:type="spellEnd"/>
      <w:r w:rsidRPr="00AF1629">
        <w:rPr>
          <w:rFonts w:ascii="Arial" w:hAnsi="Arial" w:cs="Arial"/>
        </w:rPr>
        <w:t xml:space="preserve"> to act as Mars rovers and learners needed to navigate the </w:t>
      </w:r>
      <w:proofErr w:type="spellStart"/>
      <w:r w:rsidRPr="00AF1629">
        <w:rPr>
          <w:rFonts w:ascii="Arial" w:hAnsi="Arial" w:cs="Arial"/>
        </w:rPr>
        <w:t>Beebots</w:t>
      </w:r>
      <w:proofErr w:type="spellEnd"/>
      <w:r w:rsidRPr="00AF1629">
        <w:rPr>
          <w:rFonts w:ascii="Arial" w:hAnsi="Arial" w:cs="Arial"/>
        </w:rPr>
        <w:t xml:space="preserve"> around </w:t>
      </w:r>
      <w:r>
        <w:rPr>
          <w:rFonts w:ascii="Arial" w:hAnsi="Arial" w:cs="Arial"/>
        </w:rPr>
        <w:t>a space terrain. I used another</w:t>
      </w:r>
      <w:r w:rsidRPr="00AF1629">
        <w:rPr>
          <w:rFonts w:ascii="Arial" w:hAnsi="Arial" w:cs="Arial"/>
        </w:rPr>
        <w:t xml:space="preserve"> website to learn about the history of all the Mars rovers and learnt their names. This gave me the opportunity to discuss the meanings of the names with the class and how those words related to them ; </w:t>
      </w:r>
      <w:hyperlink r:id="rId14" w:tgtFrame="_blank" w:history="1">
        <w:r w:rsidRPr="00AF1629">
          <w:rPr>
            <w:rStyle w:val="Hyperlink"/>
            <w:rFonts w:ascii="Arial" w:hAnsi="Arial" w:cs="Arial"/>
            <w:color w:val="auto"/>
            <w:u w:val="none"/>
          </w:rPr>
          <w:t>Perseverance, Curiosity, Ingenuity and Opportunity. </w:t>
        </w:r>
      </w:hyperlink>
      <w:r w:rsidRPr="00AF1629">
        <w:rPr>
          <w:rFonts w:ascii="Arial" w:hAnsi="Arial" w:cs="Arial"/>
        </w:rPr>
        <w:t xml:space="preserve"> In addition to this, I was able to use a </w:t>
      </w:r>
      <w:hyperlink r:id="rId15" w:tgtFrame="_blank" w:history="1">
        <w:r w:rsidRPr="00AF1629">
          <w:rPr>
            <w:rStyle w:val="Hyperlink"/>
            <w:rFonts w:ascii="Arial" w:hAnsi="Arial" w:cs="Arial"/>
            <w:color w:val="auto"/>
            <w:u w:val="none"/>
          </w:rPr>
          <w:t>3D interactive model</w:t>
        </w:r>
      </w:hyperlink>
      <w:r w:rsidRPr="00AF1629">
        <w:rPr>
          <w:rFonts w:ascii="Arial" w:hAnsi="Arial" w:cs="Arial"/>
        </w:rPr>
        <w:t xml:space="preserve"> of the Mars rover so that the learners could see what it looked like and observe how many different parts there were that contributed to its purpose. </w:t>
      </w:r>
    </w:p>
    <w:p w:rsidR="00AF1629" w:rsidRPr="00AF1629" w:rsidRDefault="00AF1629" w:rsidP="00AF1629">
      <w:pPr>
        <w:pStyle w:val="NormalWeb"/>
        <w:ind w:left="360"/>
        <w:rPr>
          <w:rFonts w:ascii="Arial" w:hAnsi="Arial" w:cs="Arial"/>
        </w:rPr>
      </w:pPr>
      <w:r w:rsidRPr="00AF1629">
        <w:rPr>
          <w:rFonts w:ascii="Arial" w:hAnsi="Arial" w:cs="Arial"/>
        </w:rPr>
        <w:t>To further develop my subject knowledge and understanding in science and technology I would like to have the opportunity t</w:t>
      </w:r>
      <w:r>
        <w:rPr>
          <w:rFonts w:ascii="Arial" w:hAnsi="Arial" w:cs="Arial"/>
        </w:rPr>
        <w:t>o</w:t>
      </w:r>
      <w:r w:rsidRPr="00AF1629">
        <w:rPr>
          <w:rFonts w:ascii="Arial" w:hAnsi="Arial" w:cs="Arial"/>
        </w:rPr>
        <w:t xml:space="preserve"> conduct </w:t>
      </w:r>
      <w:r>
        <w:rPr>
          <w:rFonts w:ascii="Arial" w:hAnsi="Arial" w:cs="Arial"/>
        </w:rPr>
        <w:t>a</w:t>
      </w:r>
      <w:r w:rsidRPr="00AF1629">
        <w:rPr>
          <w:rFonts w:ascii="Arial" w:hAnsi="Arial" w:cs="Arial"/>
        </w:rPr>
        <w:t xml:space="preserve"> school trip of experience where learners could experience a range o</w:t>
      </w:r>
      <w:r>
        <w:rPr>
          <w:rFonts w:ascii="Arial" w:hAnsi="Arial" w:cs="Arial"/>
        </w:rPr>
        <w:t>f scientific experiments and</w:t>
      </w:r>
      <w:r w:rsidRPr="00AF1629">
        <w:rPr>
          <w:rFonts w:ascii="Arial" w:hAnsi="Arial" w:cs="Arial"/>
        </w:rPr>
        <w:t xml:space="preserve"> activities. New experiences can be beneficial to teachers as well as the learners and so this could be used to develop lesso</w:t>
      </w:r>
      <w:r>
        <w:rPr>
          <w:rFonts w:ascii="Arial" w:hAnsi="Arial" w:cs="Arial"/>
        </w:rPr>
        <w:t>n idea</w:t>
      </w:r>
      <w:r w:rsidR="00A55CF6">
        <w:rPr>
          <w:rFonts w:ascii="Arial" w:hAnsi="Arial" w:cs="Arial"/>
        </w:rPr>
        <w:t>s</w:t>
      </w:r>
      <w:r>
        <w:rPr>
          <w:rFonts w:ascii="Arial" w:hAnsi="Arial" w:cs="Arial"/>
        </w:rPr>
        <w:t>, add to my subject</w:t>
      </w:r>
      <w:r w:rsidRPr="00AF1629">
        <w:rPr>
          <w:rFonts w:ascii="Arial" w:hAnsi="Arial" w:cs="Arial"/>
        </w:rPr>
        <w:t xml:space="preserve"> knowledge and understanding and improve my confidence in this area of learning and experience. </w:t>
      </w:r>
    </w:p>
    <w:p w:rsidR="00AF1629" w:rsidRPr="00AF1629" w:rsidRDefault="00AF1629" w:rsidP="00AF1629">
      <w:pPr>
        <w:ind w:left="360"/>
        <w:rPr>
          <w:rFonts w:ascii="Arial" w:hAnsi="Arial" w:cs="Arial"/>
          <w:b/>
        </w:rPr>
      </w:pPr>
    </w:p>
    <w:p w:rsidR="00B8252E" w:rsidRDefault="00882E6E" w:rsidP="005526B4">
      <w:pPr>
        <w:pStyle w:val="NormalWeb"/>
        <w:shd w:val="clear" w:color="auto" w:fill="FFFFFF"/>
        <w:spacing w:before="0" w:beforeAutospacing="0" w:after="0" w:afterAutospacing="0"/>
        <w:rPr>
          <w:rFonts w:ascii="Helvetica" w:hAnsi="Helvetica" w:cs="Helvetica"/>
          <w:color w:val="161616"/>
        </w:rPr>
      </w:pPr>
      <w:r>
        <w:rPr>
          <w:rFonts w:ascii="Arial" w:hAnsi="Arial" w:cs="Arial"/>
          <w:b/>
          <w:u w:val="single"/>
        </w:rPr>
        <w:t xml:space="preserve">Experience 4: </w:t>
      </w:r>
      <w:r w:rsidR="00B8252E">
        <w:rPr>
          <w:rFonts w:ascii="Helvetica" w:hAnsi="Helvetica" w:cs="Helvetica"/>
          <w:b/>
          <w:bCs/>
          <w:color w:val="161616"/>
          <w:u w:val="single"/>
        </w:rPr>
        <w:t>Progression in Learning </w:t>
      </w:r>
      <w:r w:rsidR="003A2B8E">
        <w:rPr>
          <w:rFonts w:ascii="Helvetica" w:hAnsi="Helvetica" w:cs="Helvetica"/>
          <w:b/>
          <w:bCs/>
          <w:color w:val="161616"/>
          <w:u w:val="single"/>
        </w:rPr>
        <w:t>- Mathematic</w:t>
      </w:r>
      <w:r w:rsidR="007E120A">
        <w:rPr>
          <w:rFonts w:ascii="Helvetica" w:hAnsi="Helvetica" w:cs="Helvetica"/>
          <w:b/>
          <w:bCs/>
          <w:color w:val="161616"/>
          <w:u w:val="single"/>
        </w:rPr>
        <w:t>al Development (Money</w:t>
      </w:r>
      <w:r w:rsidR="003A2B8E">
        <w:rPr>
          <w:rFonts w:ascii="Helvetica" w:hAnsi="Helvetica" w:cs="Helvetica"/>
          <w:b/>
          <w:bCs/>
          <w:color w:val="161616"/>
          <w:u w:val="single"/>
        </w:rPr>
        <w:t xml:space="preserve">) </w:t>
      </w:r>
    </w:p>
    <w:p w:rsidR="005526B4" w:rsidRDefault="005526B4" w:rsidP="00B8252E">
      <w:pPr>
        <w:pStyle w:val="NormalWeb"/>
        <w:shd w:val="clear" w:color="auto" w:fill="FFFFFF"/>
        <w:spacing w:before="0" w:beforeAutospacing="0" w:after="0" w:afterAutospacing="0"/>
        <w:rPr>
          <w:rFonts w:ascii="Helvetica" w:hAnsi="Helvetica" w:cs="Helvetica"/>
          <w:color w:val="161616"/>
        </w:rPr>
      </w:pPr>
    </w:p>
    <w:p w:rsidR="00B8252E" w:rsidRPr="005526B4" w:rsidRDefault="00B8252E" w:rsidP="00B8252E">
      <w:pPr>
        <w:pStyle w:val="NormalWeb"/>
        <w:shd w:val="clear" w:color="auto" w:fill="FFFFFF"/>
        <w:spacing w:before="0" w:beforeAutospacing="0" w:after="0" w:afterAutospacing="0"/>
        <w:rPr>
          <w:rFonts w:ascii="Arial" w:hAnsi="Arial" w:cs="Arial"/>
          <w:color w:val="161616"/>
        </w:rPr>
      </w:pPr>
      <w:r w:rsidRPr="005526B4">
        <w:rPr>
          <w:rFonts w:ascii="Arial" w:hAnsi="Arial" w:cs="Arial"/>
          <w:color w:val="161616"/>
        </w:rPr>
        <w:t>Based on the numeracy area of using money, I have planned three sessions that followed on from each other to progress the learning of individuals. The first session focused on recognising coins and their values; I asked learners to put the coins in order from the least value to the highest value to assess their understanding of the value of the coins. I then "played shop" with learners so they understood why we were learning about money and how we use it in real life context. </w:t>
      </w:r>
    </w:p>
    <w:p w:rsidR="00B8252E" w:rsidRPr="005526B4" w:rsidRDefault="00B8252E" w:rsidP="00B8252E">
      <w:pPr>
        <w:pStyle w:val="NormalWeb"/>
        <w:shd w:val="clear" w:color="auto" w:fill="FFFFFF"/>
        <w:spacing w:before="0" w:beforeAutospacing="0" w:after="0" w:afterAutospacing="0"/>
        <w:rPr>
          <w:rFonts w:ascii="Arial" w:hAnsi="Arial" w:cs="Arial"/>
          <w:color w:val="161616"/>
        </w:rPr>
      </w:pPr>
      <w:r w:rsidRPr="005526B4">
        <w:rPr>
          <w:rFonts w:ascii="Arial" w:hAnsi="Arial" w:cs="Arial"/>
          <w:color w:val="161616"/>
        </w:rPr>
        <w:t>The following session we recapped on what we had learnt in order to check understanding and whether learners were retaining information. The final session focused on understanding that a combination of coins can be used to equal the amount of a specific coin. Using the key vocabulary of more than, greater then and equal also linked in with what the class teacher was focusing on with their group; more than, less than and equal to on the number line. </w:t>
      </w:r>
    </w:p>
    <w:p w:rsidR="003A2B8E" w:rsidRPr="005526B4" w:rsidRDefault="003A2B8E" w:rsidP="00B8252E">
      <w:pPr>
        <w:pStyle w:val="NormalWeb"/>
        <w:shd w:val="clear" w:color="auto" w:fill="FFFFFF"/>
        <w:spacing w:before="0" w:beforeAutospacing="0" w:after="0" w:afterAutospacing="0"/>
        <w:rPr>
          <w:rFonts w:ascii="Arial" w:hAnsi="Arial" w:cs="Arial"/>
          <w:color w:val="161616"/>
          <w:spacing w:val="-2"/>
          <w:shd w:val="clear" w:color="auto" w:fill="FFFFFF"/>
        </w:rPr>
      </w:pPr>
      <w:r w:rsidRPr="005526B4">
        <w:rPr>
          <w:rFonts w:ascii="Arial" w:hAnsi="Arial" w:cs="Arial"/>
          <w:color w:val="161616"/>
          <w:spacing w:val="-2"/>
          <w:shd w:val="clear" w:color="auto" w:fill="FFFFFF"/>
        </w:rPr>
        <w:t>I have learnt that progression in learning is different depending on the individuals and then it can be difficult to plan future sessions to suit the capabilities of the whole group. I have also gained more experience of witnessing progression in learners throughout a focus in numeracy where I can see how effective my teaching methods are. </w:t>
      </w:r>
    </w:p>
    <w:p w:rsidR="003A2B8E" w:rsidRPr="005526B4" w:rsidRDefault="003A2B8E" w:rsidP="00B8252E">
      <w:pPr>
        <w:pStyle w:val="NormalWeb"/>
        <w:shd w:val="clear" w:color="auto" w:fill="FFFFFF"/>
        <w:spacing w:before="0" w:beforeAutospacing="0" w:after="0" w:afterAutospacing="0"/>
        <w:rPr>
          <w:rFonts w:ascii="Arial" w:hAnsi="Arial" w:cs="Arial"/>
          <w:color w:val="161616"/>
        </w:rPr>
      </w:pPr>
      <w:r w:rsidRPr="005526B4">
        <w:rPr>
          <w:rFonts w:ascii="Arial" w:hAnsi="Arial" w:cs="Arial"/>
          <w:color w:val="161616"/>
          <w:spacing w:val="-2"/>
          <w:shd w:val="clear" w:color="auto" w:fill="FFFFFF"/>
        </w:rPr>
        <w:t>​​​​​​​In the future, I would like to carry on developing lesson plans to progress learning in numeracy sessions. I believe I have more understanding of how much progression can be expected throughout a number of sessions and how to adapt plans to suit the capabilities of the learners. </w:t>
      </w:r>
    </w:p>
    <w:p w:rsidR="00B8252E" w:rsidRPr="005526B4" w:rsidRDefault="00B8252E" w:rsidP="003A2B8E">
      <w:pPr>
        <w:rPr>
          <w:rFonts w:ascii="Arial" w:hAnsi="Arial" w:cs="Arial"/>
          <w:b/>
        </w:rPr>
      </w:pPr>
    </w:p>
    <w:p w:rsidR="00384001" w:rsidRPr="005526B4" w:rsidRDefault="00882E6E" w:rsidP="005526B4">
      <w:pPr>
        <w:rPr>
          <w:rFonts w:ascii="Arial" w:hAnsi="Arial" w:cs="Arial"/>
          <w:b/>
          <w:u w:val="single"/>
        </w:rPr>
      </w:pPr>
      <w:r>
        <w:rPr>
          <w:rFonts w:ascii="Arial" w:hAnsi="Arial" w:cs="Arial"/>
          <w:b/>
          <w:u w:val="single"/>
        </w:rPr>
        <w:t xml:space="preserve">Experience 5: </w:t>
      </w:r>
      <w:r w:rsidR="00384001" w:rsidRPr="005526B4">
        <w:rPr>
          <w:rFonts w:ascii="Arial" w:hAnsi="Arial" w:cs="Arial"/>
          <w:b/>
          <w:u w:val="single"/>
        </w:rPr>
        <w:t xml:space="preserve">Progression in Learning </w:t>
      </w:r>
      <w:r w:rsidR="003D3E8F">
        <w:rPr>
          <w:rFonts w:ascii="Arial" w:hAnsi="Arial" w:cs="Arial"/>
          <w:b/>
          <w:u w:val="single"/>
        </w:rPr>
        <w:t xml:space="preserve">- </w:t>
      </w:r>
      <w:r w:rsidR="005526B4" w:rsidRPr="005526B4">
        <w:rPr>
          <w:rFonts w:ascii="Arial" w:hAnsi="Arial" w:cs="Arial"/>
          <w:b/>
          <w:u w:val="single"/>
        </w:rPr>
        <w:t xml:space="preserve">Science and Technology (Solar System). </w:t>
      </w:r>
    </w:p>
    <w:p w:rsidR="005526B4" w:rsidRPr="005526B4" w:rsidRDefault="005526B4" w:rsidP="005526B4">
      <w:pPr>
        <w:pStyle w:val="NormalWeb"/>
        <w:rPr>
          <w:rFonts w:ascii="Arial" w:hAnsi="Arial" w:cs="Arial"/>
        </w:rPr>
      </w:pPr>
      <w:r w:rsidRPr="005526B4">
        <w:rPr>
          <w:rFonts w:ascii="Arial" w:hAnsi="Arial" w:cs="Arial"/>
          <w:u w:val="single"/>
        </w:rPr>
        <w:t>​​​​​​​</w:t>
      </w:r>
      <w:r w:rsidRPr="005526B4">
        <w:rPr>
          <w:rFonts w:ascii="Arial" w:hAnsi="Arial" w:cs="Arial"/>
        </w:rPr>
        <w:t>For this experience the learners were asked to create a planet and list some facts about that planet.  As the learning was online and many learners in the class (Year 1) struggle to write and spell, they had the option to use "</w:t>
      </w:r>
      <w:proofErr w:type="spellStart"/>
      <w:r w:rsidRPr="005526B4">
        <w:rPr>
          <w:rFonts w:ascii="Arial" w:hAnsi="Arial" w:cs="Arial"/>
        </w:rPr>
        <w:t>Flipgrid</w:t>
      </w:r>
      <w:proofErr w:type="spellEnd"/>
      <w:r w:rsidRPr="005526B4">
        <w:rPr>
          <w:rFonts w:ascii="Arial" w:hAnsi="Arial" w:cs="Arial"/>
        </w:rPr>
        <w:t>" to record their response orally. Learners had been exploring their current theme of "Moon Zoom" which focused on learning about space. The learners had previously learnt about the history of space including famous astronauts, space shuttles and significant times in history such as the Moon landing and the first time someone had orbited Earth. </w:t>
      </w:r>
    </w:p>
    <w:p w:rsidR="005526B4" w:rsidRPr="005526B4" w:rsidRDefault="005526B4" w:rsidP="005526B4">
      <w:pPr>
        <w:pStyle w:val="NormalWeb"/>
        <w:rPr>
          <w:rFonts w:ascii="Arial" w:hAnsi="Arial" w:cs="Arial"/>
        </w:rPr>
      </w:pPr>
      <w:r w:rsidRPr="005526B4">
        <w:rPr>
          <w:rFonts w:ascii="Arial" w:hAnsi="Arial" w:cs="Arial"/>
        </w:rPr>
        <w:t xml:space="preserve">To progress the understanding of the class about space we began with learning about the solar system and discussing the different planets and how they differed in size and characteristics. To help the class remember the names of the planets I introduced a song from </w:t>
      </w:r>
      <w:hyperlink r:id="rId16" w:tgtFrame="_blank" w:history="1">
        <w:proofErr w:type="spellStart"/>
        <w:r w:rsidRPr="005526B4">
          <w:rPr>
            <w:rStyle w:val="Hyperlink"/>
            <w:rFonts w:ascii="Arial" w:hAnsi="Arial" w:cs="Arial"/>
            <w:color w:val="auto"/>
          </w:rPr>
          <w:t>Youtube</w:t>
        </w:r>
        <w:proofErr w:type="spellEnd"/>
      </w:hyperlink>
      <w:r w:rsidRPr="005526B4">
        <w:rPr>
          <w:rFonts w:ascii="Arial" w:hAnsi="Arial" w:cs="Arial"/>
        </w:rPr>
        <w:t> which was also engaging and the learners enjoyed the song.</w:t>
      </w:r>
    </w:p>
    <w:p w:rsidR="005526B4" w:rsidRPr="005526B4" w:rsidRDefault="00586196" w:rsidP="005526B4">
      <w:pPr>
        <w:pStyle w:val="NormalWeb"/>
        <w:rPr>
          <w:rFonts w:ascii="Arial" w:hAnsi="Arial" w:cs="Arial"/>
        </w:rPr>
      </w:pPr>
      <w:hyperlink w:anchor="/viewer/kwhG4ZcG6ztdpr6zzdhr6W94MM?hist" w:history="1">
        <w:r w:rsidR="005526B4" w:rsidRPr="005526B4">
          <w:rPr>
            <w:rStyle w:val="Hyperlink"/>
            <w:rFonts w:ascii="Arial" w:hAnsi="Arial" w:cs="Arial"/>
            <w:color w:val="auto"/>
            <w:u w:val="none"/>
          </w:rPr>
          <w:t>After this</w:t>
        </w:r>
      </w:hyperlink>
      <w:r w:rsidR="005526B4" w:rsidRPr="005526B4">
        <w:rPr>
          <w:rFonts w:ascii="Arial" w:hAnsi="Arial" w:cs="Arial"/>
        </w:rPr>
        <w:t>, learners were then asked to choose a planet and create the planet either using household materials or drawing / painting the planet. This gave learners a chance to focus on one planet and understand that each planet has its own facts and characteristics and they could compare planets and discuss the differences.</w:t>
      </w:r>
    </w:p>
    <w:p w:rsidR="005526B4" w:rsidRPr="005526B4" w:rsidRDefault="005526B4" w:rsidP="005526B4">
      <w:pPr>
        <w:pStyle w:val="NormalWeb"/>
        <w:rPr>
          <w:rFonts w:ascii="Arial" w:hAnsi="Arial" w:cs="Arial"/>
        </w:rPr>
      </w:pPr>
      <w:r w:rsidRPr="005526B4">
        <w:rPr>
          <w:rFonts w:ascii="Arial" w:hAnsi="Arial" w:cs="Arial"/>
        </w:rPr>
        <w:t>In result of this experience, it was obvious that most learners had developed their research skills and were able to state a few fact</w:t>
      </w:r>
      <w:r>
        <w:rPr>
          <w:rFonts w:ascii="Arial" w:hAnsi="Arial" w:cs="Arial"/>
        </w:rPr>
        <w:t>s</w:t>
      </w:r>
      <w:r w:rsidRPr="005526B4">
        <w:rPr>
          <w:rFonts w:ascii="Arial" w:hAnsi="Arial" w:cs="Arial"/>
        </w:rPr>
        <w:t xml:space="preserve"> about their planets. Moreover, during the following session when planets were mentioned, learners were able to describe the colour or characteristic of a planet such as Mars being a hot planet or Saturn having a ring around it. For the learners who struggles to remember facts and characteristics, they were still engaged in the sessions and enjoyed completing their focused tasks such as ordering the planets and colouring them in. </w:t>
      </w:r>
    </w:p>
    <w:p w:rsidR="005526B4" w:rsidRPr="005526B4" w:rsidRDefault="005526B4" w:rsidP="005526B4">
      <w:pPr>
        <w:rPr>
          <w:rFonts w:ascii="Arial" w:hAnsi="Arial" w:cs="Arial"/>
        </w:rPr>
      </w:pPr>
      <w:r w:rsidRPr="005526B4">
        <w:rPr>
          <w:rFonts w:ascii="Arial" w:hAnsi="Arial" w:cs="Arial"/>
        </w:rPr>
        <w:t>From this experience I have learnt that progression can be focused on in all areas of learning and experience (AOLE) including Science and Technology. In addition to this, I have also learnt it can be difficult to record progression in this AOLE as different themes or studies within science can engage learners at different levels as well as show a variation of skills and understanding between learners. For example, one learner may possess high skills in numeracy and literacy and are able to name all the planets and state facts about their characteristics but may struggle to understand the concept of how the Moon orbits the Sun.  However, the series of sessions focusing on the solar system with this class were used to progress and improve the learners' research skills as well as develop their understanding of space.</w:t>
      </w:r>
    </w:p>
    <w:p w:rsidR="005526B4" w:rsidRPr="005526B4" w:rsidRDefault="005526B4" w:rsidP="005526B4">
      <w:pPr>
        <w:pStyle w:val="NormalWeb"/>
        <w:rPr>
          <w:rFonts w:ascii="Arial" w:hAnsi="Arial" w:cs="Arial"/>
        </w:rPr>
      </w:pPr>
      <w:r w:rsidRPr="005526B4">
        <w:rPr>
          <w:rFonts w:ascii="Arial" w:hAnsi="Arial" w:cs="Arial"/>
        </w:rPr>
        <w:t>In the future, I would like to engage and experiment with a wider range of assessment for learning (AFL) strategies so that I can develop an improved way of assessing learners' understanding and development in the AOLE of Science and Technology. Even though the class was a very young age of 5 to 6 year olds, I would like to try using a form of formative assessment where each learner could answer a series of questions (orally) to have an understanding of how much information they are obtaining from sessions and tasks. </w:t>
      </w:r>
    </w:p>
    <w:p w:rsidR="005526B4" w:rsidRPr="005526B4" w:rsidRDefault="005526B4" w:rsidP="005526B4">
      <w:pPr>
        <w:pStyle w:val="NormalWeb"/>
        <w:rPr>
          <w:rFonts w:ascii="Arial" w:hAnsi="Arial" w:cs="Arial"/>
        </w:rPr>
      </w:pPr>
      <w:r w:rsidRPr="005526B4">
        <w:rPr>
          <w:rFonts w:ascii="Arial" w:hAnsi="Arial" w:cs="Arial"/>
        </w:rPr>
        <w:t>Additi</w:t>
      </w:r>
      <w:r w:rsidR="00A55CF6">
        <w:rPr>
          <w:rFonts w:ascii="Arial" w:hAnsi="Arial" w:cs="Arial"/>
        </w:rPr>
        <w:t>onally, as a</w:t>
      </w:r>
      <w:r w:rsidRPr="005526B4">
        <w:rPr>
          <w:rFonts w:ascii="Arial" w:hAnsi="Arial" w:cs="Arial"/>
        </w:rPr>
        <w:t xml:space="preserve"> result </w:t>
      </w:r>
      <w:r w:rsidR="00A55CF6">
        <w:rPr>
          <w:rFonts w:ascii="Arial" w:hAnsi="Arial" w:cs="Arial"/>
        </w:rPr>
        <w:t>o</w:t>
      </w:r>
      <w:r w:rsidRPr="005526B4">
        <w:rPr>
          <w:rFonts w:ascii="Arial" w:hAnsi="Arial" w:cs="Arial"/>
        </w:rPr>
        <w:t xml:space="preserve">f this experience I would like to have the opportunity to teach science sessions to an older class such as year 3 / 4 to compare how learners </w:t>
      </w:r>
      <w:r w:rsidRPr="005526B4">
        <w:rPr>
          <w:rFonts w:ascii="Arial" w:hAnsi="Arial" w:cs="Arial"/>
        </w:rPr>
        <w:lastRenderedPageBreak/>
        <w:t>progress in their scientific skills as they grow older and mature in their cognitive development.  </w:t>
      </w:r>
    </w:p>
    <w:p w:rsidR="005526B4" w:rsidRPr="005526B4" w:rsidRDefault="005526B4" w:rsidP="005526B4">
      <w:pPr>
        <w:rPr>
          <w:rFonts w:ascii="Arial" w:hAnsi="Arial" w:cs="Arial"/>
        </w:rPr>
      </w:pPr>
    </w:p>
    <w:p w:rsidR="00384001" w:rsidRPr="003D3E8F" w:rsidRDefault="00882E6E" w:rsidP="003D3E8F">
      <w:pPr>
        <w:rPr>
          <w:rFonts w:ascii="Arial" w:hAnsi="Arial" w:cs="Arial"/>
          <w:b/>
          <w:u w:val="single"/>
        </w:rPr>
      </w:pPr>
      <w:r>
        <w:rPr>
          <w:rFonts w:ascii="Arial" w:hAnsi="Arial" w:cs="Arial"/>
          <w:b/>
          <w:u w:val="single"/>
        </w:rPr>
        <w:t xml:space="preserve">Experience 6: </w:t>
      </w:r>
      <w:r w:rsidR="003D3E8F" w:rsidRPr="003D3E8F">
        <w:rPr>
          <w:rFonts w:ascii="Arial" w:hAnsi="Arial" w:cs="Arial"/>
          <w:b/>
          <w:u w:val="single"/>
        </w:rPr>
        <w:t xml:space="preserve">Four Purposes </w:t>
      </w:r>
      <w:r w:rsidR="00CD180D">
        <w:rPr>
          <w:rFonts w:ascii="Arial" w:hAnsi="Arial" w:cs="Arial"/>
          <w:b/>
          <w:u w:val="single"/>
        </w:rPr>
        <w:t xml:space="preserve">for Learners </w:t>
      </w:r>
      <w:r w:rsidR="003D3E8F" w:rsidRPr="003D3E8F">
        <w:rPr>
          <w:rFonts w:ascii="Arial" w:hAnsi="Arial" w:cs="Arial"/>
          <w:b/>
          <w:u w:val="single"/>
        </w:rPr>
        <w:t>– Humanities (Continents)</w:t>
      </w:r>
    </w:p>
    <w:p w:rsidR="003D3E8F" w:rsidRPr="00055564" w:rsidRDefault="003D3E8F" w:rsidP="003D3E8F">
      <w:pPr>
        <w:ind w:left="360"/>
        <w:rPr>
          <w:rFonts w:ascii="Arial" w:hAnsi="Arial" w:cs="Arial"/>
          <w:color w:val="161616"/>
          <w:spacing w:val="-2"/>
          <w:shd w:val="clear" w:color="auto" w:fill="FFFFFF"/>
        </w:rPr>
      </w:pPr>
      <w:r w:rsidRPr="00055564">
        <w:rPr>
          <w:rFonts w:ascii="Arial" w:hAnsi="Arial" w:cs="Arial"/>
          <w:color w:val="161616"/>
          <w:spacing w:val="-2"/>
          <w:shd w:val="clear" w:color="auto" w:fill="FFFFFF"/>
        </w:rPr>
        <w:t xml:space="preserve">The planning of this experience had contributed many benefits to the learners; the use of </w:t>
      </w:r>
      <w:proofErr w:type="spellStart"/>
      <w:r w:rsidRPr="00055564">
        <w:rPr>
          <w:rFonts w:ascii="Arial" w:hAnsi="Arial" w:cs="Arial"/>
          <w:color w:val="161616"/>
          <w:spacing w:val="-2"/>
          <w:shd w:val="clear" w:color="auto" w:fill="FFFFFF"/>
        </w:rPr>
        <w:t>Beebots</w:t>
      </w:r>
      <w:proofErr w:type="spellEnd"/>
      <w:r w:rsidRPr="00055564">
        <w:rPr>
          <w:rFonts w:ascii="Arial" w:hAnsi="Arial" w:cs="Arial"/>
          <w:color w:val="161616"/>
          <w:spacing w:val="-2"/>
          <w:shd w:val="clear" w:color="auto" w:fill="FFFFFF"/>
        </w:rPr>
        <w:t xml:space="preserve"> allowed them the opportunity to use technology with coding skills as well as work with others to develop their communication skills; they had to read about the different continents around the world and develop their knowledge and understanding independently; learners also had to use previous knowledge during a task to guess the continent another learner was describing and another task involved using their own judgement to decide what they would pack in a suitcase to travel to a specific continent.  As the experience had a large variety of skills that would be developed by the learners, this would contribute to developing the four purposes of learners. They would be building on their skills of being informed citizens as well as becoming capable learners.  </w:t>
      </w:r>
    </w:p>
    <w:p w:rsidR="003D3E8F" w:rsidRPr="00055564" w:rsidRDefault="003D3E8F" w:rsidP="003D3E8F">
      <w:pPr>
        <w:ind w:left="360"/>
        <w:rPr>
          <w:rFonts w:ascii="Arial" w:hAnsi="Arial" w:cs="Arial"/>
          <w:color w:val="161616"/>
          <w:spacing w:val="-2"/>
          <w:shd w:val="clear" w:color="auto" w:fill="FFFFFF"/>
        </w:rPr>
      </w:pPr>
      <w:r w:rsidRPr="00055564">
        <w:rPr>
          <w:rFonts w:ascii="Arial" w:hAnsi="Arial" w:cs="Arial"/>
          <w:color w:val="161616"/>
          <w:spacing w:val="-2"/>
          <w:shd w:val="clear" w:color="auto" w:fill="FFFFFF"/>
        </w:rPr>
        <w:t>I have learnt that planning sessions that involve the development of a wide range of skills can contribute to the four purposes as described by Professor Graham Donaldson. I have also learnt that planning sessions with a variation of focuses can engage learners and allowing them to work more independently can have a positive effect on their individual development as learners. </w:t>
      </w:r>
    </w:p>
    <w:p w:rsidR="003D3E8F" w:rsidRPr="00055564" w:rsidRDefault="003D3E8F" w:rsidP="003D3E8F">
      <w:pPr>
        <w:ind w:left="360"/>
        <w:rPr>
          <w:rFonts w:ascii="Arial" w:hAnsi="Arial" w:cs="Arial"/>
          <w:color w:val="161616"/>
          <w:spacing w:val="-2"/>
          <w:shd w:val="clear" w:color="auto" w:fill="FFFFFF"/>
        </w:rPr>
      </w:pPr>
      <w:r w:rsidRPr="00055564">
        <w:rPr>
          <w:rFonts w:ascii="Arial" w:hAnsi="Arial" w:cs="Arial"/>
          <w:color w:val="161616"/>
          <w:spacing w:val="-2"/>
          <w:shd w:val="clear" w:color="auto" w:fill="FFFFFF"/>
        </w:rPr>
        <w:t>In future, I will allow learners to be more independent when engaging in a variation of tasks as putting them in a Zone of Proximal Development allows them to improve their independence as well as allow the teacher to assess the understanding of the learner without interfering. </w:t>
      </w:r>
    </w:p>
    <w:p w:rsidR="00E71495" w:rsidRDefault="00882E6E" w:rsidP="00CD180D">
      <w:pPr>
        <w:rPr>
          <w:rFonts w:ascii="Arial" w:hAnsi="Arial" w:cs="Arial"/>
          <w:b/>
          <w:u w:val="single"/>
        </w:rPr>
      </w:pPr>
      <w:r>
        <w:rPr>
          <w:rFonts w:ascii="Arial" w:hAnsi="Arial" w:cs="Arial"/>
          <w:b/>
          <w:u w:val="single"/>
        </w:rPr>
        <w:t xml:space="preserve">Experience 7: </w:t>
      </w:r>
      <w:r w:rsidR="00CD180D" w:rsidRPr="00CD180D">
        <w:rPr>
          <w:rFonts w:ascii="Arial" w:hAnsi="Arial" w:cs="Arial"/>
          <w:b/>
          <w:u w:val="single"/>
        </w:rPr>
        <w:t xml:space="preserve">Four purposes for Learners – Health and Well-being (Fairtrade). </w:t>
      </w:r>
    </w:p>
    <w:p w:rsidR="00935C41" w:rsidRPr="00935C41" w:rsidRDefault="00935C41" w:rsidP="00935C41">
      <w:pPr>
        <w:pStyle w:val="NormalWeb"/>
        <w:rPr>
          <w:rFonts w:ascii="Arial" w:hAnsi="Arial" w:cs="Arial"/>
        </w:rPr>
      </w:pPr>
      <w:r w:rsidRPr="00935C41">
        <w:rPr>
          <w:rFonts w:ascii="Arial" w:hAnsi="Arial" w:cs="Arial"/>
        </w:rPr>
        <w:t>During this experience the focus was to educate the learners about the importance and significance of Fairtrade. Fairtrade Fortnight was the focus of many tasks over the few weeks and the sessions included discussions on the importance of Fairtrade and explaining the processes of Fairtrade products.</w:t>
      </w:r>
    </w:p>
    <w:p w:rsidR="00935C41" w:rsidRPr="00935C41" w:rsidRDefault="00935C41" w:rsidP="00935C41">
      <w:pPr>
        <w:pStyle w:val="NormalWeb"/>
        <w:rPr>
          <w:rFonts w:ascii="Arial" w:hAnsi="Arial" w:cs="Arial"/>
        </w:rPr>
      </w:pPr>
      <w:r w:rsidRPr="00935C41">
        <w:rPr>
          <w:rFonts w:ascii="Arial" w:hAnsi="Arial" w:cs="Arial"/>
        </w:rPr>
        <w:t>One of the sessions involved planning a Fairtrade lunchbox. This required learners to recognise Fairtrade products as well as understand what foods are heathy an appropriate to have in their lunchbox. This contributes towards the Four Purp</w:t>
      </w:r>
      <w:r w:rsidR="00DA2820">
        <w:rPr>
          <w:rFonts w:ascii="Arial" w:hAnsi="Arial" w:cs="Arial"/>
        </w:rPr>
        <w:t>oses for Learners as they </w:t>
      </w:r>
      <w:r w:rsidRPr="00935C41">
        <w:rPr>
          <w:rFonts w:ascii="Arial" w:hAnsi="Arial" w:cs="Arial"/>
        </w:rPr>
        <w:t>are developing their skills on becoming healthy, confident individuals. In addition to this, learners also had the opportunity to create Fairtrade banana smoothies which also focused on health as well as instruction writing. </w:t>
      </w:r>
    </w:p>
    <w:p w:rsidR="00935C41" w:rsidRPr="00935C41" w:rsidRDefault="00935C41" w:rsidP="00935C41">
      <w:pPr>
        <w:pStyle w:val="NormalWeb"/>
        <w:rPr>
          <w:rFonts w:ascii="Arial" w:hAnsi="Arial" w:cs="Arial"/>
        </w:rPr>
      </w:pPr>
      <w:r w:rsidRPr="00935C41">
        <w:rPr>
          <w:rFonts w:ascii="Arial" w:hAnsi="Arial" w:cs="Arial"/>
        </w:rPr>
        <w:t>Moreover, the focus of Fairtrade also contributed to learners being ethical, informed citizens as they learnt about where the products came from around the world and how the organisation works to ensure people are cared for and treated fairly when trading. </w:t>
      </w:r>
    </w:p>
    <w:p w:rsidR="00935C41" w:rsidRPr="00935C41" w:rsidRDefault="00935C41" w:rsidP="00935C41">
      <w:pPr>
        <w:pStyle w:val="NormalWeb"/>
        <w:rPr>
          <w:rFonts w:ascii="Arial" w:hAnsi="Arial" w:cs="Arial"/>
        </w:rPr>
      </w:pPr>
      <w:r w:rsidRPr="00935C41">
        <w:rPr>
          <w:rFonts w:ascii="Arial" w:hAnsi="Arial" w:cs="Arial"/>
        </w:rPr>
        <w:t>From this experience I have learnt that it is important to involve the aims of the Four Purposes for Learners during sessions as they all contribu</w:t>
      </w:r>
      <w:r w:rsidR="00837921">
        <w:rPr>
          <w:rFonts w:ascii="Arial" w:hAnsi="Arial" w:cs="Arial"/>
        </w:rPr>
        <w:t>te to the learner's development</w:t>
      </w:r>
      <w:r w:rsidRPr="00935C41">
        <w:rPr>
          <w:rFonts w:ascii="Arial" w:hAnsi="Arial" w:cs="Arial"/>
        </w:rPr>
        <w:t xml:space="preserve"> as a confident and well informed individual. In addition to this, I have also learnt that using the Four Purposes when planning sessions can ensure the sessions' objective is clear and meaningful to the learners' development. </w:t>
      </w:r>
    </w:p>
    <w:p w:rsidR="00935C41" w:rsidRPr="00A55CF6" w:rsidRDefault="00935C41" w:rsidP="00935C41">
      <w:pPr>
        <w:pStyle w:val="NormalWeb"/>
        <w:rPr>
          <w:rFonts w:ascii="Arial" w:hAnsi="Arial" w:cs="Arial"/>
        </w:rPr>
      </w:pPr>
      <w:r w:rsidRPr="00935C41">
        <w:rPr>
          <w:rFonts w:ascii="Arial" w:hAnsi="Arial" w:cs="Arial"/>
        </w:rPr>
        <w:lastRenderedPageBreak/>
        <w:t xml:space="preserve">Furthermore, from this experience I noticed that planning for ALN individuals was challenging as I found that it </w:t>
      </w:r>
      <w:r w:rsidR="00347F32">
        <w:rPr>
          <w:rFonts w:ascii="Arial" w:hAnsi="Arial" w:cs="Arial"/>
        </w:rPr>
        <w:t>w</w:t>
      </w:r>
      <w:r w:rsidRPr="00935C41">
        <w:rPr>
          <w:rFonts w:ascii="Arial" w:hAnsi="Arial" w:cs="Arial"/>
        </w:rPr>
        <w:t xml:space="preserve">as difficult to explain the meaning of "fair" to one of the individuals. However, staff were able to demonstrate the meaning as best as possible to explain that treating other people nicely and fairly was very important. In result of this, the ALN learners of the class were able to develop their ethical </w:t>
      </w:r>
      <w:r w:rsidRPr="00A55CF6">
        <w:rPr>
          <w:rFonts w:ascii="Arial" w:hAnsi="Arial" w:cs="Arial"/>
        </w:rPr>
        <w:t>understandings and recognise healthy choices of food during the tasks. </w:t>
      </w:r>
    </w:p>
    <w:p w:rsidR="00CD180D" w:rsidRPr="00935C41" w:rsidRDefault="008139F3" w:rsidP="00CD180D">
      <w:pPr>
        <w:rPr>
          <w:rFonts w:ascii="Arial" w:hAnsi="Arial" w:cs="Arial"/>
          <w:b/>
          <w:u w:val="single"/>
        </w:rPr>
      </w:pPr>
      <w:r w:rsidRPr="00A55CF6">
        <w:rPr>
          <w:rFonts w:ascii="Arial" w:hAnsi="Arial" w:cs="Arial"/>
          <w:sz w:val="24"/>
          <w:szCs w:val="24"/>
        </w:rPr>
        <w:t>In the future, I</w:t>
      </w:r>
      <w:r w:rsidR="00935C41" w:rsidRPr="00A55CF6">
        <w:rPr>
          <w:rFonts w:ascii="Arial" w:hAnsi="Arial" w:cs="Arial"/>
          <w:sz w:val="24"/>
          <w:szCs w:val="24"/>
        </w:rPr>
        <w:t> would like to extend the focus of making Fairtrade banana smoothies into a small project where learners could create their own posters for their smoothies as if they were to sell them. They could also use the role play area to create a smoothie stand where they could sell their smoothies to customers and work on their numeracy skills. This plan could work for all ages with adjustments to the standards of numeracy and planning involved. If a year 6 class were to do this, they could work out profits, income and costs while still learning about the importance of Fairtrade. Moreover, this project would still contribute to the Four Purposes of Learners as they would be developing skills in becoming enterprising and creative individuals</w:t>
      </w:r>
      <w:r w:rsidR="00935C41" w:rsidRPr="00935C41">
        <w:rPr>
          <w:rFonts w:ascii="Arial" w:hAnsi="Arial" w:cs="Arial"/>
        </w:rPr>
        <w:t>. </w:t>
      </w:r>
    </w:p>
    <w:p w:rsidR="00BC231B" w:rsidRDefault="00626795" w:rsidP="00D27DA5">
      <w:pPr>
        <w:jc w:val="center"/>
        <w:rPr>
          <w:rFonts w:ascii="Arial" w:hAnsi="Arial" w:cs="Arial"/>
          <w:b/>
          <w:u w:val="single"/>
        </w:rPr>
      </w:pPr>
      <w:r>
        <w:rPr>
          <w:rFonts w:ascii="Arial" w:hAnsi="Arial" w:cs="Arial"/>
          <w:b/>
          <w:u w:val="single"/>
        </w:rPr>
        <w:t>Part 2</w:t>
      </w:r>
    </w:p>
    <w:p w:rsidR="00B53413" w:rsidRDefault="00066BEB" w:rsidP="00066BEB">
      <w:pPr>
        <w:rPr>
          <w:rFonts w:ascii="Arial" w:hAnsi="Arial" w:cs="Arial"/>
        </w:rPr>
      </w:pPr>
      <w:r>
        <w:rPr>
          <w:rFonts w:ascii="Arial" w:hAnsi="Arial" w:cs="Arial"/>
        </w:rPr>
        <w:t xml:space="preserve">Link to PLP: </w:t>
      </w:r>
      <w:hyperlink r:id="rId17" w:anchor="/public/kwhG4ZcG6ztdc78xhp543wRWGM" w:history="1">
        <w:r w:rsidR="00B53413" w:rsidRPr="00ED6BA0">
          <w:rPr>
            <w:rStyle w:val="Hyperlink"/>
            <w:rFonts w:ascii="Arial" w:hAnsi="Arial" w:cs="Arial"/>
          </w:rPr>
          <w:t>https://v3.pebblepad.co.uk/spa/#/public/kwhG4ZcG6ztdc78xhp543wRWGM</w:t>
        </w:r>
      </w:hyperlink>
    </w:p>
    <w:p w:rsidR="00B53413" w:rsidRPr="00066BEB" w:rsidRDefault="00B53413" w:rsidP="00066BEB">
      <w:pPr>
        <w:rPr>
          <w:rFonts w:ascii="Arial" w:hAnsi="Arial" w:cs="Arial"/>
        </w:rPr>
      </w:pPr>
    </w:p>
    <w:p w:rsidR="00626795" w:rsidRPr="009D4A07" w:rsidRDefault="00626795" w:rsidP="00626795">
      <w:pPr>
        <w:rPr>
          <w:rFonts w:ascii="Arial" w:hAnsi="Arial" w:cs="Arial"/>
          <w:b/>
          <w:i/>
          <w:u w:val="single"/>
        </w:rPr>
      </w:pPr>
      <w:r w:rsidRPr="009D4A07">
        <w:rPr>
          <w:rFonts w:ascii="Arial" w:hAnsi="Arial" w:cs="Arial"/>
          <w:b/>
          <w:i/>
          <w:u w:val="single"/>
        </w:rPr>
        <w:t>Introduction</w:t>
      </w:r>
      <w:r w:rsidR="00E75290" w:rsidRPr="009D4A07">
        <w:rPr>
          <w:rFonts w:ascii="Arial" w:hAnsi="Arial" w:cs="Arial"/>
          <w:b/>
          <w:i/>
          <w:u w:val="single"/>
        </w:rPr>
        <w:t xml:space="preserve"> -</w:t>
      </w:r>
      <w:r w:rsidRPr="009D4A07">
        <w:rPr>
          <w:rFonts w:ascii="Arial" w:hAnsi="Arial" w:cs="Arial"/>
          <w:b/>
          <w:i/>
          <w:u w:val="single"/>
        </w:rPr>
        <w:t xml:space="preserve"> </w:t>
      </w:r>
      <w:r w:rsidR="00E75290" w:rsidRPr="009D4A07">
        <w:rPr>
          <w:rFonts w:ascii="Arial" w:hAnsi="Arial" w:cs="Arial"/>
          <w:b/>
          <w:i/>
          <w:u w:val="single"/>
        </w:rPr>
        <w:t xml:space="preserve">Four Purposes for Learners. </w:t>
      </w:r>
      <w:r w:rsidR="00882E6E" w:rsidRPr="009D4A07">
        <w:rPr>
          <w:rFonts w:ascii="Arial" w:hAnsi="Arial" w:cs="Arial"/>
          <w:b/>
          <w:i/>
          <w:u w:val="single"/>
        </w:rPr>
        <w:t>Health and Well-being</w:t>
      </w:r>
      <w:r w:rsidR="009D4A07" w:rsidRPr="009D4A07">
        <w:rPr>
          <w:rFonts w:ascii="Arial" w:hAnsi="Arial" w:cs="Arial"/>
          <w:b/>
          <w:i/>
          <w:u w:val="single"/>
        </w:rPr>
        <w:t xml:space="preserve"> </w:t>
      </w:r>
    </w:p>
    <w:p w:rsidR="009D4A07" w:rsidRDefault="0051003E" w:rsidP="00626795">
      <w:pPr>
        <w:rPr>
          <w:rFonts w:ascii="Arial" w:hAnsi="Arial" w:cs="Arial"/>
          <w:sz w:val="24"/>
          <w:szCs w:val="24"/>
        </w:rPr>
      </w:pPr>
      <w:r>
        <w:rPr>
          <w:rFonts w:ascii="Arial" w:hAnsi="Arial" w:cs="Arial"/>
          <w:sz w:val="24"/>
          <w:szCs w:val="24"/>
        </w:rPr>
        <w:t>For this assignment I have chosen to focus on</w:t>
      </w:r>
      <w:r w:rsidR="00882E6E">
        <w:rPr>
          <w:rFonts w:ascii="Arial" w:hAnsi="Arial" w:cs="Arial"/>
          <w:sz w:val="24"/>
          <w:szCs w:val="24"/>
        </w:rPr>
        <w:t xml:space="preserve"> Experience 7 from Part one of this assignment. This focuses on</w:t>
      </w:r>
      <w:r>
        <w:rPr>
          <w:rFonts w:ascii="Arial" w:hAnsi="Arial" w:cs="Arial"/>
          <w:sz w:val="24"/>
          <w:szCs w:val="24"/>
        </w:rPr>
        <w:t xml:space="preserve"> the significance o</w:t>
      </w:r>
      <w:r w:rsidR="009B74FD">
        <w:rPr>
          <w:rFonts w:ascii="Arial" w:hAnsi="Arial" w:cs="Arial"/>
          <w:sz w:val="24"/>
          <w:szCs w:val="24"/>
        </w:rPr>
        <w:t xml:space="preserve">f </w:t>
      </w:r>
      <w:r w:rsidR="00425FFC">
        <w:rPr>
          <w:rFonts w:ascii="Arial" w:hAnsi="Arial" w:cs="Arial"/>
          <w:sz w:val="24"/>
          <w:szCs w:val="24"/>
        </w:rPr>
        <w:t>the Four Purposes for</w:t>
      </w:r>
      <w:r w:rsidR="00882E6E">
        <w:rPr>
          <w:rFonts w:ascii="Arial" w:hAnsi="Arial" w:cs="Arial"/>
          <w:sz w:val="24"/>
          <w:szCs w:val="24"/>
        </w:rPr>
        <w:t xml:space="preserve"> Learners and </w:t>
      </w:r>
      <w:r w:rsidR="009B74FD">
        <w:rPr>
          <w:rFonts w:ascii="Arial" w:hAnsi="Arial" w:cs="Arial"/>
          <w:sz w:val="24"/>
          <w:szCs w:val="24"/>
        </w:rPr>
        <w:t xml:space="preserve">I will be </w:t>
      </w:r>
      <w:r w:rsidR="00425FFC">
        <w:rPr>
          <w:rFonts w:ascii="Arial" w:hAnsi="Arial" w:cs="Arial"/>
          <w:sz w:val="24"/>
          <w:szCs w:val="24"/>
        </w:rPr>
        <w:t>discussing Graham Donaldson’s ideas and influences on the new curr</w:t>
      </w:r>
      <w:r w:rsidR="00303CE1">
        <w:rPr>
          <w:rFonts w:ascii="Arial" w:hAnsi="Arial" w:cs="Arial"/>
          <w:sz w:val="24"/>
          <w:szCs w:val="24"/>
        </w:rPr>
        <w:t xml:space="preserve">iculum which includes the </w:t>
      </w:r>
      <w:r w:rsidR="009D4A07">
        <w:rPr>
          <w:rFonts w:ascii="Arial" w:hAnsi="Arial" w:cs="Arial"/>
          <w:sz w:val="24"/>
          <w:szCs w:val="24"/>
        </w:rPr>
        <w:t>progression for learning based on health and well-being in chi</w:t>
      </w:r>
      <w:r w:rsidR="00576C9F">
        <w:rPr>
          <w:rFonts w:ascii="Arial" w:hAnsi="Arial" w:cs="Arial"/>
          <w:sz w:val="24"/>
          <w:szCs w:val="24"/>
        </w:rPr>
        <w:t>l</w:t>
      </w:r>
      <w:r w:rsidR="009D4A07">
        <w:rPr>
          <w:rFonts w:ascii="Arial" w:hAnsi="Arial" w:cs="Arial"/>
          <w:sz w:val="24"/>
          <w:szCs w:val="24"/>
        </w:rPr>
        <w:t>dren</w:t>
      </w:r>
      <w:r w:rsidR="00576C9F">
        <w:rPr>
          <w:rFonts w:ascii="Arial" w:hAnsi="Arial" w:cs="Arial"/>
          <w:sz w:val="24"/>
          <w:szCs w:val="24"/>
        </w:rPr>
        <w:t xml:space="preserve"> </w:t>
      </w:r>
      <w:r w:rsidR="00425FFC">
        <w:rPr>
          <w:rFonts w:ascii="Arial" w:hAnsi="Arial" w:cs="Arial"/>
          <w:sz w:val="24"/>
          <w:szCs w:val="24"/>
        </w:rPr>
        <w:t xml:space="preserve">(Donaldson, 2015). Within the theme of the Four Purposes </w:t>
      </w:r>
      <w:r w:rsidR="00303CE1">
        <w:rPr>
          <w:rFonts w:ascii="Arial" w:hAnsi="Arial" w:cs="Arial"/>
          <w:sz w:val="24"/>
          <w:szCs w:val="24"/>
        </w:rPr>
        <w:t xml:space="preserve">there will be a deeper </w:t>
      </w:r>
      <w:r w:rsidR="00843995">
        <w:rPr>
          <w:rFonts w:ascii="Arial" w:hAnsi="Arial" w:cs="Arial"/>
          <w:sz w:val="24"/>
          <w:szCs w:val="24"/>
        </w:rPr>
        <w:t xml:space="preserve">analysis </w:t>
      </w:r>
      <w:r w:rsidR="00303CE1">
        <w:rPr>
          <w:rFonts w:ascii="Arial" w:hAnsi="Arial" w:cs="Arial"/>
          <w:sz w:val="24"/>
          <w:szCs w:val="24"/>
        </w:rPr>
        <w:t xml:space="preserve">of two of the four purposes; healthy, confident individuals and ethical, informed citizens. These have been chosen for a deeper </w:t>
      </w:r>
      <w:r w:rsidR="00882E6E">
        <w:rPr>
          <w:rFonts w:ascii="Arial" w:hAnsi="Arial" w:cs="Arial"/>
          <w:sz w:val="24"/>
          <w:szCs w:val="24"/>
        </w:rPr>
        <w:t>discussion because of their</w:t>
      </w:r>
      <w:r w:rsidR="00E026D5">
        <w:rPr>
          <w:rFonts w:ascii="Arial" w:hAnsi="Arial" w:cs="Arial"/>
          <w:sz w:val="24"/>
          <w:szCs w:val="24"/>
        </w:rPr>
        <w:t xml:space="preserve"> </w:t>
      </w:r>
      <w:r w:rsidR="00882E6E">
        <w:rPr>
          <w:rFonts w:ascii="Arial" w:hAnsi="Arial" w:cs="Arial"/>
          <w:sz w:val="24"/>
          <w:szCs w:val="24"/>
        </w:rPr>
        <w:t>relevant connection to Experience 7</w:t>
      </w:r>
      <w:r w:rsidR="00303CE1">
        <w:rPr>
          <w:rFonts w:ascii="Arial" w:hAnsi="Arial" w:cs="Arial"/>
          <w:sz w:val="24"/>
          <w:szCs w:val="24"/>
        </w:rPr>
        <w:t>.</w:t>
      </w:r>
    </w:p>
    <w:p w:rsidR="00626795" w:rsidRPr="009D4A07" w:rsidRDefault="00303CE1" w:rsidP="00626795">
      <w:pPr>
        <w:rPr>
          <w:rFonts w:ascii="Arial" w:hAnsi="Arial" w:cs="Arial"/>
          <w:sz w:val="24"/>
          <w:szCs w:val="24"/>
        </w:rPr>
      </w:pPr>
      <w:r>
        <w:rPr>
          <w:rFonts w:ascii="Arial" w:hAnsi="Arial" w:cs="Arial"/>
          <w:sz w:val="24"/>
          <w:szCs w:val="24"/>
        </w:rPr>
        <w:t xml:space="preserve"> Firstly, there is much to discuss about ensuring learners are healthy and confident as this purpose can be incorporated into sessions in many ways </w:t>
      </w:r>
      <w:r w:rsidR="000A3AC7">
        <w:rPr>
          <w:rFonts w:ascii="Arial" w:hAnsi="Arial" w:cs="Arial"/>
          <w:sz w:val="24"/>
          <w:szCs w:val="24"/>
        </w:rPr>
        <w:t>and is considered important to learners’</w:t>
      </w:r>
      <w:r w:rsidR="00E026D5">
        <w:rPr>
          <w:rFonts w:ascii="Arial" w:hAnsi="Arial" w:cs="Arial"/>
          <w:sz w:val="24"/>
          <w:szCs w:val="24"/>
        </w:rPr>
        <w:t xml:space="preserve"> education. </w:t>
      </w:r>
      <w:proofErr w:type="spellStart"/>
      <w:r w:rsidR="00E026D5">
        <w:rPr>
          <w:rFonts w:ascii="Arial" w:hAnsi="Arial" w:cs="Arial"/>
          <w:sz w:val="24"/>
          <w:szCs w:val="24"/>
        </w:rPr>
        <w:t>Novello</w:t>
      </w:r>
      <w:proofErr w:type="spellEnd"/>
      <w:r w:rsidR="00E40D6B">
        <w:rPr>
          <w:rFonts w:ascii="Arial" w:hAnsi="Arial" w:cs="Arial"/>
          <w:sz w:val="24"/>
          <w:szCs w:val="24"/>
        </w:rPr>
        <w:t xml:space="preserve"> et al.</w:t>
      </w:r>
      <w:r w:rsidR="00133606">
        <w:rPr>
          <w:rFonts w:ascii="Arial" w:hAnsi="Arial" w:cs="Arial"/>
          <w:sz w:val="24"/>
          <w:szCs w:val="24"/>
        </w:rPr>
        <w:t xml:space="preserve"> (1992)</w:t>
      </w:r>
      <w:r w:rsidR="000A3AC7">
        <w:rPr>
          <w:rFonts w:ascii="Arial" w:hAnsi="Arial" w:cs="Arial"/>
          <w:sz w:val="24"/>
          <w:szCs w:val="24"/>
        </w:rPr>
        <w:t xml:space="preserve"> em</w:t>
      </w:r>
      <w:r w:rsidR="00E40D6B">
        <w:rPr>
          <w:rFonts w:ascii="Arial" w:hAnsi="Arial" w:cs="Arial"/>
          <w:sz w:val="24"/>
          <w:szCs w:val="24"/>
        </w:rPr>
        <w:t>phasised that</w:t>
      </w:r>
      <w:r w:rsidR="000A3AC7">
        <w:rPr>
          <w:rFonts w:ascii="Arial" w:hAnsi="Arial" w:cs="Arial"/>
          <w:sz w:val="24"/>
          <w:szCs w:val="24"/>
        </w:rPr>
        <w:t xml:space="preserve"> </w:t>
      </w:r>
      <w:r w:rsidR="00E40D6B">
        <w:rPr>
          <w:rFonts w:ascii="Arial" w:hAnsi="Arial" w:cs="Arial"/>
          <w:sz w:val="24"/>
          <w:szCs w:val="24"/>
        </w:rPr>
        <w:t>children need to be heathy in order to be educated and need to be educated in order to be healthy (Healthy Children Ready to Learn: An Essential Collaboration Between Health and Education, pp 9). This belief will be debated in accordance with a variety of literature to conclude how important health and confidence is to learners. In addition to this, the significance of learners developing as ethical and informed citizens will be reviewed with</w:t>
      </w:r>
      <w:r w:rsidR="00133606">
        <w:rPr>
          <w:rFonts w:ascii="Arial" w:hAnsi="Arial" w:cs="Arial"/>
          <w:sz w:val="24"/>
          <w:szCs w:val="24"/>
        </w:rPr>
        <w:t xml:space="preserve"> a range of theories and literature to support or contradict this notion. It will also be discus</w:t>
      </w:r>
      <w:r w:rsidR="009D42B5">
        <w:rPr>
          <w:rFonts w:ascii="Arial" w:hAnsi="Arial" w:cs="Arial"/>
          <w:sz w:val="24"/>
          <w:szCs w:val="24"/>
        </w:rPr>
        <w:t>sed in relevance to the “education for sustainable development (ESD) campaign” (Towards a sustainable future with education? p1) as Anne-</w:t>
      </w:r>
      <w:proofErr w:type="spellStart"/>
      <w:r w:rsidR="009D42B5">
        <w:rPr>
          <w:rFonts w:ascii="Arial" w:hAnsi="Arial" w:cs="Arial"/>
          <w:sz w:val="24"/>
          <w:szCs w:val="24"/>
        </w:rPr>
        <w:t>Katrin</w:t>
      </w:r>
      <w:proofErr w:type="spellEnd"/>
      <w:r w:rsidR="009D42B5">
        <w:rPr>
          <w:rFonts w:ascii="Arial" w:hAnsi="Arial" w:cs="Arial"/>
          <w:sz w:val="24"/>
          <w:szCs w:val="24"/>
        </w:rPr>
        <w:t xml:space="preserve"> Holfelder (2019) expresses that education needs to be perceived less as training for a specific future, and encourage the system to be optimistic about the futures learners may lead. </w:t>
      </w:r>
    </w:p>
    <w:p w:rsidR="009D4A07" w:rsidRPr="009D4A07" w:rsidRDefault="009D4A07" w:rsidP="00626795">
      <w:pPr>
        <w:spacing w:line="276" w:lineRule="auto"/>
        <w:rPr>
          <w:rFonts w:ascii="Arial" w:hAnsi="Arial" w:cs="Arial"/>
          <w:b/>
          <w:i/>
          <w:sz w:val="24"/>
          <w:szCs w:val="24"/>
          <w:u w:val="single"/>
        </w:rPr>
      </w:pPr>
      <w:r w:rsidRPr="009D4A07">
        <w:rPr>
          <w:rFonts w:ascii="Arial" w:hAnsi="Arial" w:cs="Arial"/>
          <w:b/>
          <w:i/>
          <w:sz w:val="24"/>
          <w:szCs w:val="24"/>
          <w:u w:val="single"/>
        </w:rPr>
        <w:t>Critical Discussion.</w:t>
      </w:r>
    </w:p>
    <w:p w:rsidR="00FD5573" w:rsidRDefault="00E026D5" w:rsidP="00626795">
      <w:pPr>
        <w:spacing w:line="276" w:lineRule="auto"/>
        <w:rPr>
          <w:rFonts w:ascii="Arial" w:hAnsi="Arial" w:cs="Arial"/>
          <w:sz w:val="24"/>
          <w:szCs w:val="24"/>
        </w:rPr>
      </w:pPr>
      <w:r>
        <w:rPr>
          <w:rFonts w:ascii="Arial" w:hAnsi="Arial" w:cs="Arial"/>
          <w:sz w:val="24"/>
          <w:szCs w:val="24"/>
        </w:rPr>
        <w:t>The h</w:t>
      </w:r>
      <w:r w:rsidR="00882E6E">
        <w:rPr>
          <w:rFonts w:ascii="Arial" w:hAnsi="Arial" w:cs="Arial"/>
          <w:sz w:val="24"/>
          <w:szCs w:val="24"/>
        </w:rPr>
        <w:t xml:space="preserve">ealth and well-being of children </w:t>
      </w:r>
      <w:r>
        <w:rPr>
          <w:rFonts w:ascii="Arial" w:hAnsi="Arial" w:cs="Arial"/>
          <w:sz w:val="24"/>
          <w:szCs w:val="24"/>
        </w:rPr>
        <w:t xml:space="preserve">plays a significant part in their education as the two go hand in hand. </w:t>
      </w:r>
      <w:proofErr w:type="spellStart"/>
      <w:r>
        <w:rPr>
          <w:rFonts w:ascii="Arial" w:hAnsi="Arial" w:cs="Arial"/>
          <w:sz w:val="24"/>
          <w:szCs w:val="24"/>
        </w:rPr>
        <w:t>Novello</w:t>
      </w:r>
      <w:proofErr w:type="spellEnd"/>
      <w:r>
        <w:rPr>
          <w:rFonts w:ascii="Arial" w:hAnsi="Arial" w:cs="Arial"/>
          <w:sz w:val="24"/>
          <w:szCs w:val="24"/>
        </w:rPr>
        <w:t xml:space="preserve"> et al. (1992) stresses that all children possess the right </w:t>
      </w:r>
      <w:r>
        <w:rPr>
          <w:rFonts w:ascii="Arial" w:hAnsi="Arial" w:cs="Arial"/>
          <w:sz w:val="24"/>
          <w:szCs w:val="24"/>
        </w:rPr>
        <w:lastRenderedPageBreak/>
        <w:t xml:space="preserve">to grow up </w:t>
      </w:r>
      <w:r w:rsidR="00A53377">
        <w:rPr>
          <w:rFonts w:ascii="Arial" w:hAnsi="Arial" w:cs="Arial"/>
          <w:sz w:val="24"/>
          <w:szCs w:val="24"/>
        </w:rPr>
        <w:t>as healthy and safe individuals and explain that the goals of the Healthy Children Ready to Learn</w:t>
      </w:r>
      <w:r w:rsidR="005A1EEC">
        <w:rPr>
          <w:rFonts w:ascii="Arial" w:hAnsi="Arial" w:cs="Arial"/>
          <w:sz w:val="24"/>
          <w:szCs w:val="24"/>
        </w:rPr>
        <w:t xml:space="preserve"> (1992)</w:t>
      </w:r>
      <w:r w:rsidR="00A53377">
        <w:rPr>
          <w:rFonts w:ascii="Arial" w:hAnsi="Arial" w:cs="Arial"/>
          <w:sz w:val="24"/>
          <w:szCs w:val="24"/>
        </w:rPr>
        <w:t xml:space="preserve"> initiative </w:t>
      </w:r>
      <w:r w:rsidR="005A1EEC">
        <w:rPr>
          <w:rFonts w:ascii="Arial" w:hAnsi="Arial" w:cs="Arial"/>
          <w:sz w:val="24"/>
          <w:szCs w:val="24"/>
        </w:rPr>
        <w:t xml:space="preserve">was to have all children arriving at school with good health to help initiate their learning in school. </w:t>
      </w:r>
      <w:r w:rsidR="00145156">
        <w:rPr>
          <w:rFonts w:ascii="Arial" w:hAnsi="Arial" w:cs="Arial"/>
          <w:sz w:val="24"/>
          <w:szCs w:val="24"/>
        </w:rPr>
        <w:t xml:space="preserve">In the 1990’s, </w:t>
      </w:r>
      <w:proofErr w:type="spellStart"/>
      <w:r w:rsidR="00145156">
        <w:rPr>
          <w:rFonts w:ascii="Arial" w:hAnsi="Arial" w:cs="Arial"/>
          <w:sz w:val="24"/>
          <w:szCs w:val="24"/>
        </w:rPr>
        <w:t>Novello</w:t>
      </w:r>
      <w:proofErr w:type="spellEnd"/>
      <w:r w:rsidR="00145156">
        <w:rPr>
          <w:rFonts w:ascii="Arial" w:hAnsi="Arial" w:cs="Arial"/>
          <w:sz w:val="24"/>
          <w:szCs w:val="24"/>
        </w:rPr>
        <w:t xml:space="preserve"> emphasises that society was just discovering the link between health and academic achievement, explaining that a child must be physically and emotionally healthy in order for their education to succeed and that children and their parents must be educated in order to succeed in being healthy individuals.</w:t>
      </w:r>
      <w:r w:rsidR="0014586D">
        <w:rPr>
          <w:rFonts w:ascii="Arial" w:hAnsi="Arial" w:cs="Arial"/>
          <w:sz w:val="24"/>
          <w:szCs w:val="24"/>
        </w:rPr>
        <w:t xml:space="preserve"> Moving forward to</w:t>
      </w:r>
      <w:r w:rsidR="006C1671">
        <w:rPr>
          <w:rFonts w:ascii="Arial" w:hAnsi="Arial" w:cs="Arial"/>
          <w:sz w:val="24"/>
          <w:szCs w:val="24"/>
        </w:rPr>
        <w:t xml:space="preserve"> today</w:t>
      </w:r>
      <w:r w:rsidR="00A55CF6">
        <w:rPr>
          <w:rFonts w:ascii="Arial" w:hAnsi="Arial" w:cs="Arial"/>
          <w:sz w:val="24"/>
          <w:szCs w:val="24"/>
        </w:rPr>
        <w:t>’</w:t>
      </w:r>
      <w:r w:rsidR="006C1671">
        <w:rPr>
          <w:rFonts w:ascii="Arial" w:hAnsi="Arial" w:cs="Arial"/>
          <w:sz w:val="24"/>
          <w:szCs w:val="24"/>
        </w:rPr>
        <w:t>s society and culture</w:t>
      </w:r>
      <w:r w:rsidR="0014586D">
        <w:rPr>
          <w:rFonts w:ascii="Arial" w:hAnsi="Arial" w:cs="Arial"/>
          <w:sz w:val="24"/>
          <w:szCs w:val="24"/>
        </w:rPr>
        <w:t xml:space="preserve"> after year</w:t>
      </w:r>
      <w:r w:rsidR="00A55CF6">
        <w:rPr>
          <w:rFonts w:ascii="Arial" w:hAnsi="Arial" w:cs="Arial"/>
          <w:sz w:val="24"/>
          <w:szCs w:val="24"/>
        </w:rPr>
        <w:t>s</w:t>
      </w:r>
      <w:r w:rsidR="0014586D">
        <w:rPr>
          <w:rFonts w:ascii="Arial" w:hAnsi="Arial" w:cs="Arial"/>
          <w:sz w:val="24"/>
          <w:szCs w:val="24"/>
        </w:rPr>
        <w:t xml:space="preserve"> of research and findings</w:t>
      </w:r>
      <w:r w:rsidR="006C1671">
        <w:rPr>
          <w:rFonts w:ascii="Arial" w:hAnsi="Arial" w:cs="Arial"/>
          <w:sz w:val="24"/>
          <w:szCs w:val="24"/>
        </w:rPr>
        <w:t xml:space="preserve">, it is widely recognised and established that </w:t>
      </w:r>
      <w:r w:rsidR="0014586D">
        <w:rPr>
          <w:rFonts w:ascii="Arial" w:hAnsi="Arial" w:cs="Arial"/>
          <w:sz w:val="24"/>
          <w:szCs w:val="24"/>
        </w:rPr>
        <w:t xml:space="preserve">a healthy lifestyle gives children a better chance of having higher academic achievement </w:t>
      </w:r>
      <w:r w:rsidR="008B394C">
        <w:rPr>
          <w:rFonts w:ascii="Arial" w:hAnsi="Arial" w:cs="Arial"/>
          <w:sz w:val="24"/>
          <w:szCs w:val="24"/>
        </w:rPr>
        <w:t>compared to</w:t>
      </w:r>
      <w:r w:rsidR="0014586D">
        <w:rPr>
          <w:rFonts w:ascii="Arial" w:hAnsi="Arial" w:cs="Arial"/>
          <w:sz w:val="24"/>
          <w:szCs w:val="24"/>
        </w:rPr>
        <w:t xml:space="preserve"> having an unhealthy lifestyle. </w:t>
      </w:r>
      <w:proofErr w:type="spellStart"/>
      <w:r w:rsidR="0014586D">
        <w:rPr>
          <w:rFonts w:ascii="Arial" w:hAnsi="Arial" w:cs="Arial"/>
          <w:sz w:val="24"/>
          <w:szCs w:val="24"/>
        </w:rPr>
        <w:t>Faught</w:t>
      </w:r>
      <w:proofErr w:type="spellEnd"/>
      <w:r w:rsidR="0014586D">
        <w:rPr>
          <w:rFonts w:ascii="Arial" w:hAnsi="Arial" w:cs="Arial"/>
          <w:sz w:val="24"/>
          <w:szCs w:val="24"/>
        </w:rPr>
        <w:t xml:space="preserve"> et al. (2017) established in a research project in Canada that children with a healthy lifestyle routine achieved higher academic results than those who demonstrated an unhealthy lifestyle. This research took note of the academic achievements, diet, physical activity, sleep duration, screen time usage, weight, height and socioeconomic status of each participant to determine whether this person demonstrated a healthy of unhealthy lifestyle. Moreover, this res</w:t>
      </w:r>
      <w:r w:rsidR="002A45CE">
        <w:rPr>
          <w:rFonts w:ascii="Arial" w:hAnsi="Arial" w:cs="Arial"/>
          <w:sz w:val="24"/>
          <w:szCs w:val="24"/>
        </w:rPr>
        <w:t xml:space="preserve">earch concluded that those who showed recurrent consumption of fast food, lack of recommended sleep and were overweight or obese achieved </w:t>
      </w:r>
      <w:r w:rsidR="008B394C">
        <w:rPr>
          <w:rFonts w:ascii="Arial" w:hAnsi="Arial" w:cs="Arial"/>
          <w:sz w:val="24"/>
          <w:szCs w:val="24"/>
        </w:rPr>
        <w:t xml:space="preserve">a </w:t>
      </w:r>
      <w:r w:rsidR="002A45CE">
        <w:rPr>
          <w:rFonts w:ascii="Arial" w:hAnsi="Arial" w:cs="Arial"/>
          <w:sz w:val="24"/>
          <w:szCs w:val="24"/>
        </w:rPr>
        <w:t>lower</w:t>
      </w:r>
      <w:r w:rsidR="008B394C">
        <w:rPr>
          <w:rFonts w:ascii="Arial" w:hAnsi="Arial" w:cs="Arial"/>
          <w:sz w:val="24"/>
          <w:szCs w:val="24"/>
        </w:rPr>
        <w:t xml:space="preserve"> level of</w:t>
      </w:r>
      <w:r w:rsidR="002A45CE">
        <w:rPr>
          <w:rFonts w:ascii="Arial" w:hAnsi="Arial" w:cs="Arial"/>
          <w:sz w:val="24"/>
          <w:szCs w:val="24"/>
        </w:rPr>
        <w:t xml:space="preserve"> academic standards. Furthermore, although this research supports that health has a significant effect of academic achievement, is does not give detailed findings on the ef</w:t>
      </w:r>
      <w:r w:rsidR="00FD5573">
        <w:rPr>
          <w:rFonts w:ascii="Arial" w:hAnsi="Arial" w:cs="Arial"/>
          <w:sz w:val="24"/>
          <w:szCs w:val="24"/>
        </w:rPr>
        <w:t>fects of me</w:t>
      </w:r>
      <w:r w:rsidR="008B394C">
        <w:rPr>
          <w:rFonts w:ascii="Arial" w:hAnsi="Arial" w:cs="Arial"/>
          <w:sz w:val="24"/>
          <w:szCs w:val="24"/>
        </w:rPr>
        <w:t>n</w:t>
      </w:r>
      <w:r w:rsidR="00FD5573">
        <w:rPr>
          <w:rFonts w:ascii="Arial" w:hAnsi="Arial" w:cs="Arial"/>
          <w:sz w:val="24"/>
          <w:szCs w:val="24"/>
        </w:rPr>
        <w:t>tal health on an adolescent’s</w:t>
      </w:r>
      <w:r w:rsidR="002A45CE">
        <w:rPr>
          <w:rFonts w:ascii="Arial" w:hAnsi="Arial" w:cs="Arial"/>
          <w:sz w:val="24"/>
          <w:szCs w:val="24"/>
        </w:rPr>
        <w:t xml:space="preserve"> academic achievement. </w:t>
      </w:r>
      <w:r w:rsidR="00FD5573">
        <w:rPr>
          <w:rFonts w:ascii="Arial" w:hAnsi="Arial" w:cs="Arial"/>
          <w:sz w:val="24"/>
          <w:szCs w:val="24"/>
        </w:rPr>
        <w:t>If an individual</w:t>
      </w:r>
      <w:r w:rsidR="002A45CE">
        <w:rPr>
          <w:rFonts w:ascii="Arial" w:hAnsi="Arial" w:cs="Arial"/>
          <w:sz w:val="24"/>
          <w:szCs w:val="24"/>
        </w:rPr>
        <w:t xml:space="preserve"> comes from a</w:t>
      </w:r>
      <w:r w:rsidR="00C43099">
        <w:rPr>
          <w:rFonts w:ascii="Arial" w:hAnsi="Arial" w:cs="Arial"/>
          <w:sz w:val="24"/>
          <w:szCs w:val="24"/>
        </w:rPr>
        <w:t xml:space="preserve">ny socioeconomic </w:t>
      </w:r>
      <w:r w:rsidR="002A45CE">
        <w:rPr>
          <w:rFonts w:ascii="Arial" w:hAnsi="Arial" w:cs="Arial"/>
          <w:sz w:val="24"/>
          <w:szCs w:val="24"/>
        </w:rPr>
        <w:t>backgro</w:t>
      </w:r>
      <w:r w:rsidR="00C43099">
        <w:rPr>
          <w:rFonts w:ascii="Arial" w:hAnsi="Arial" w:cs="Arial"/>
          <w:sz w:val="24"/>
          <w:szCs w:val="24"/>
        </w:rPr>
        <w:t>und, the possibility of not having a healthy mental well-being should be acknowledged in order to show a more detailed analysis of the findings.</w:t>
      </w:r>
    </w:p>
    <w:p w:rsidR="00D9653C" w:rsidRDefault="00FD5573" w:rsidP="00626795">
      <w:pPr>
        <w:spacing w:line="276" w:lineRule="auto"/>
        <w:rPr>
          <w:rFonts w:ascii="Arial" w:hAnsi="Arial" w:cs="Arial"/>
          <w:sz w:val="24"/>
          <w:szCs w:val="24"/>
        </w:rPr>
      </w:pPr>
      <w:r>
        <w:rPr>
          <w:rFonts w:ascii="Arial" w:hAnsi="Arial" w:cs="Arial"/>
          <w:sz w:val="24"/>
          <w:szCs w:val="24"/>
        </w:rPr>
        <w:t xml:space="preserve">In addition to this, </w:t>
      </w:r>
      <w:r w:rsidR="00A512D9">
        <w:rPr>
          <w:rFonts w:ascii="Arial" w:hAnsi="Arial" w:cs="Arial"/>
          <w:sz w:val="24"/>
          <w:szCs w:val="24"/>
        </w:rPr>
        <w:t>Carol Deck’s</w:t>
      </w:r>
      <w:r w:rsidR="00D32908">
        <w:rPr>
          <w:rFonts w:ascii="Arial" w:hAnsi="Arial" w:cs="Arial"/>
          <w:sz w:val="24"/>
          <w:szCs w:val="24"/>
        </w:rPr>
        <w:t xml:space="preserve"> (2020)</w:t>
      </w:r>
      <w:r w:rsidR="00A512D9">
        <w:rPr>
          <w:rFonts w:ascii="Arial" w:hAnsi="Arial" w:cs="Arial"/>
          <w:sz w:val="24"/>
          <w:szCs w:val="24"/>
        </w:rPr>
        <w:t xml:space="preserve"> ideology of growth mind-sets</w:t>
      </w:r>
      <w:r w:rsidR="00D32908">
        <w:rPr>
          <w:rFonts w:ascii="Arial" w:hAnsi="Arial" w:cs="Arial"/>
          <w:sz w:val="24"/>
          <w:szCs w:val="24"/>
        </w:rPr>
        <w:t xml:space="preserve"> has shown positive effects in practice on students’ academic achievement in </w:t>
      </w:r>
      <w:r w:rsidR="008B394C">
        <w:rPr>
          <w:rFonts w:ascii="Arial" w:hAnsi="Arial" w:cs="Arial"/>
          <w:sz w:val="24"/>
          <w:szCs w:val="24"/>
        </w:rPr>
        <w:t>a number of</w:t>
      </w:r>
      <w:r w:rsidR="00D32908">
        <w:rPr>
          <w:rFonts w:ascii="Arial" w:hAnsi="Arial" w:cs="Arial"/>
          <w:sz w:val="24"/>
          <w:szCs w:val="24"/>
        </w:rPr>
        <w:t xml:space="preserve"> large scale studies conducted by governments</w:t>
      </w:r>
      <w:r w:rsidR="00611675">
        <w:rPr>
          <w:rFonts w:ascii="Arial" w:hAnsi="Arial" w:cs="Arial"/>
          <w:sz w:val="24"/>
          <w:szCs w:val="24"/>
        </w:rPr>
        <w:t xml:space="preserve"> and non-government organisations </w:t>
      </w:r>
      <w:r w:rsidR="00D32908">
        <w:rPr>
          <w:rFonts w:ascii="Arial" w:hAnsi="Arial" w:cs="Arial"/>
          <w:sz w:val="24"/>
          <w:szCs w:val="24"/>
        </w:rPr>
        <w:t>(Yeager D. and Dweck C. 2020). This is relevant information as growth mind-sets link to mental well-being in learners; growth mind-sets rely on individual</w:t>
      </w:r>
      <w:r w:rsidR="009614C5">
        <w:rPr>
          <w:rFonts w:ascii="Arial" w:hAnsi="Arial" w:cs="Arial"/>
          <w:sz w:val="24"/>
          <w:szCs w:val="24"/>
        </w:rPr>
        <w:t>s</w:t>
      </w:r>
      <w:r w:rsidR="00D32908">
        <w:rPr>
          <w:rFonts w:ascii="Arial" w:hAnsi="Arial" w:cs="Arial"/>
          <w:sz w:val="24"/>
          <w:szCs w:val="24"/>
        </w:rPr>
        <w:t xml:space="preserve"> being able to </w:t>
      </w:r>
      <w:r w:rsidR="00611675">
        <w:rPr>
          <w:rFonts w:ascii="Arial" w:hAnsi="Arial" w:cs="Arial"/>
          <w:sz w:val="24"/>
          <w:szCs w:val="24"/>
        </w:rPr>
        <w:t xml:space="preserve">believe they can achieve higher academic goals as well as have the confidence to challenge themselves to improve and develop their learning </w:t>
      </w:r>
      <w:r w:rsidR="00082083">
        <w:rPr>
          <w:rFonts w:ascii="Arial" w:hAnsi="Arial" w:cs="Arial"/>
          <w:sz w:val="24"/>
          <w:szCs w:val="24"/>
        </w:rPr>
        <w:t xml:space="preserve">in the long term. </w:t>
      </w:r>
      <w:r w:rsidR="009614C5">
        <w:rPr>
          <w:rFonts w:ascii="Arial" w:hAnsi="Arial" w:cs="Arial"/>
          <w:sz w:val="24"/>
          <w:szCs w:val="24"/>
        </w:rPr>
        <w:t xml:space="preserve">To </w:t>
      </w:r>
      <w:r w:rsidR="00740026">
        <w:rPr>
          <w:rFonts w:ascii="Arial" w:hAnsi="Arial" w:cs="Arial"/>
          <w:sz w:val="24"/>
          <w:szCs w:val="24"/>
        </w:rPr>
        <w:t xml:space="preserve">support learners in their development in the long term, Herzberg’s theory of motivators and hygiene factors (1996) can be used in theory to find out what might help motivate learners to be productive and take pride in their work. Herzberg’s motivators include the importance of recognition and achievement in work; learners benefit from their hard work being recognised and appreciated as well as </w:t>
      </w:r>
      <w:r w:rsidR="00D9653C">
        <w:rPr>
          <w:rFonts w:ascii="Arial" w:hAnsi="Arial" w:cs="Arial"/>
          <w:sz w:val="24"/>
          <w:szCs w:val="24"/>
        </w:rPr>
        <w:t>thriving from achievement. If a teacher were to take these aspects into consideration when planning sessions, then it can be noted that unconfident learners could be motivated and supported in their well-being by ensuring their efforts are recognised and reassuring them they have achieved something (</w:t>
      </w:r>
      <w:proofErr w:type="spellStart"/>
      <w:r w:rsidR="00D9653C">
        <w:rPr>
          <w:rFonts w:ascii="Arial" w:hAnsi="Arial" w:cs="Arial"/>
          <w:sz w:val="24"/>
          <w:szCs w:val="24"/>
        </w:rPr>
        <w:t>Gawel</w:t>
      </w:r>
      <w:proofErr w:type="spellEnd"/>
      <w:r w:rsidR="00D9653C">
        <w:rPr>
          <w:rFonts w:ascii="Arial" w:hAnsi="Arial" w:cs="Arial"/>
          <w:sz w:val="24"/>
          <w:szCs w:val="24"/>
        </w:rPr>
        <w:t xml:space="preserve"> J. 1997). </w:t>
      </w:r>
    </w:p>
    <w:p w:rsidR="004D7967" w:rsidRDefault="00145156" w:rsidP="00626795">
      <w:pPr>
        <w:spacing w:line="276" w:lineRule="auto"/>
        <w:rPr>
          <w:rFonts w:ascii="Arial" w:hAnsi="Arial" w:cs="Arial"/>
          <w:sz w:val="24"/>
          <w:szCs w:val="24"/>
        </w:rPr>
      </w:pPr>
      <w:r>
        <w:rPr>
          <w:rFonts w:ascii="Arial" w:hAnsi="Arial" w:cs="Arial"/>
          <w:sz w:val="24"/>
          <w:szCs w:val="24"/>
        </w:rPr>
        <w:t xml:space="preserve"> </w:t>
      </w:r>
      <w:r w:rsidR="009614C5">
        <w:rPr>
          <w:rFonts w:ascii="Arial" w:hAnsi="Arial" w:cs="Arial"/>
          <w:sz w:val="24"/>
          <w:szCs w:val="24"/>
        </w:rPr>
        <w:t>Furthermore,</w:t>
      </w:r>
      <w:r w:rsidR="005A1EEC">
        <w:rPr>
          <w:rFonts w:ascii="Arial" w:hAnsi="Arial" w:cs="Arial"/>
          <w:sz w:val="24"/>
          <w:szCs w:val="24"/>
        </w:rPr>
        <w:t xml:space="preserve"> it can be argued that Maslow’s Hierarchy of Needs (1997) supports the theory that children need their physical and emotional health in order to be able to be educated and become active participants in their learning. </w:t>
      </w:r>
      <w:r w:rsidR="00D9653C">
        <w:rPr>
          <w:rFonts w:ascii="Arial" w:hAnsi="Arial" w:cs="Arial"/>
          <w:sz w:val="24"/>
          <w:szCs w:val="24"/>
        </w:rPr>
        <w:t>Maslow</w:t>
      </w:r>
      <w:r w:rsidR="008B394C">
        <w:rPr>
          <w:rFonts w:ascii="Arial" w:hAnsi="Arial" w:cs="Arial"/>
          <w:sz w:val="24"/>
          <w:szCs w:val="24"/>
        </w:rPr>
        <w:t>’s</w:t>
      </w:r>
      <w:r w:rsidR="00D9653C">
        <w:rPr>
          <w:rFonts w:ascii="Arial" w:hAnsi="Arial" w:cs="Arial"/>
          <w:sz w:val="24"/>
          <w:szCs w:val="24"/>
        </w:rPr>
        <w:t xml:space="preserve"> theory stresses that individuals have levels of requirements that need to be fully satisfied before moving up the hierarchy to fulfil other needs. The base of the hierarchy </w:t>
      </w:r>
      <w:r w:rsidR="009A2456">
        <w:rPr>
          <w:rFonts w:ascii="Arial" w:hAnsi="Arial" w:cs="Arial"/>
          <w:sz w:val="24"/>
          <w:szCs w:val="24"/>
        </w:rPr>
        <w:t xml:space="preserve">highlights the importance of hunger and thirst which are the most basic, physical </w:t>
      </w:r>
      <w:r w:rsidR="009A2456">
        <w:rPr>
          <w:rFonts w:ascii="Arial" w:hAnsi="Arial" w:cs="Arial"/>
          <w:sz w:val="24"/>
          <w:szCs w:val="24"/>
        </w:rPr>
        <w:lastRenderedPageBreak/>
        <w:t xml:space="preserve">needs each individual requires. Moving on from this, the hierarchy then develops its needs for emotional and mental well-being aspects such as stability, finding a sense of belonging and meeting self-respect. In conclusion of this, Maslow supports that the most basic needs of learners (hunger and thirst) should be met in order for the individual to develop as an individual and that it is only a starting point to be able to develop mental well-being and establish identity. </w:t>
      </w:r>
    </w:p>
    <w:p w:rsidR="007442B0" w:rsidRDefault="00193007" w:rsidP="00626795">
      <w:pPr>
        <w:spacing w:line="276" w:lineRule="auto"/>
        <w:rPr>
          <w:rFonts w:ascii="Arial" w:hAnsi="Arial" w:cs="Arial"/>
          <w:sz w:val="24"/>
          <w:szCs w:val="24"/>
        </w:rPr>
      </w:pPr>
      <w:r>
        <w:rPr>
          <w:rFonts w:ascii="Arial" w:hAnsi="Arial" w:cs="Arial"/>
          <w:sz w:val="24"/>
          <w:szCs w:val="24"/>
        </w:rPr>
        <w:t xml:space="preserve">Subsequently, reviewing the effects of disadvantaged backgrounds on a child’s mental health should come into consideration </w:t>
      </w:r>
      <w:r w:rsidR="00D17087">
        <w:rPr>
          <w:rFonts w:ascii="Arial" w:hAnsi="Arial" w:cs="Arial"/>
          <w:sz w:val="24"/>
          <w:szCs w:val="24"/>
        </w:rPr>
        <w:t>when assessing the healthy lifestyle of child. Research conducted by Marryat et al. (2017) found that 4-year-old children living in in the most deprived area recorded in their research showed greater levels of mental health difficulties than those in the least</w:t>
      </w:r>
      <w:r w:rsidR="00CB1D83">
        <w:rPr>
          <w:rFonts w:ascii="Arial" w:hAnsi="Arial" w:cs="Arial"/>
          <w:sz w:val="24"/>
          <w:szCs w:val="24"/>
        </w:rPr>
        <w:t xml:space="preserve"> deprived areas and these</w:t>
      </w:r>
      <w:r w:rsidR="00F57861">
        <w:rPr>
          <w:rFonts w:ascii="Arial" w:hAnsi="Arial" w:cs="Arial"/>
          <w:sz w:val="24"/>
          <w:szCs w:val="24"/>
        </w:rPr>
        <w:t xml:space="preserve"> findings recorded then allowed researchers to predict the child’s attainment level at the age of 7. </w:t>
      </w:r>
      <w:r w:rsidR="00FC6C37">
        <w:rPr>
          <w:rFonts w:ascii="Arial" w:hAnsi="Arial" w:cs="Arial"/>
          <w:sz w:val="24"/>
          <w:szCs w:val="24"/>
        </w:rPr>
        <w:t xml:space="preserve">In addition to this, it is explained that mental health disorders cause stress to the individual </w:t>
      </w:r>
      <w:r w:rsidR="008B394C">
        <w:rPr>
          <w:rFonts w:ascii="Arial" w:hAnsi="Arial" w:cs="Arial"/>
          <w:sz w:val="24"/>
          <w:szCs w:val="24"/>
        </w:rPr>
        <w:t xml:space="preserve">resulting in a knock-on effect on </w:t>
      </w:r>
      <w:r w:rsidR="00FC6C37">
        <w:rPr>
          <w:rFonts w:ascii="Arial" w:hAnsi="Arial" w:cs="Arial"/>
          <w:sz w:val="24"/>
          <w:szCs w:val="24"/>
        </w:rPr>
        <w:t xml:space="preserve">their progress </w:t>
      </w:r>
      <w:r w:rsidR="008B394C">
        <w:rPr>
          <w:rFonts w:ascii="Arial" w:hAnsi="Arial" w:cs="Arial"/>
          <w:sz w:val="24"/>
          <w:szCs w:val="24"/>
        </w:rPr>
        <w:t xml:space="preserve">and </w:t>
      </w:r>
      <w:r w:rsidR="00FC6C37">
        <w:rPr>
          <w:rFonts w:ascii="Arial" w:hAnsi="Arial" w:cs="Arial"/>
          <w:sz w:val="24"/>
          <w:szCs w:val="24"/>
        </w:rPr>
        <w:t>development. The me</w:t>
      </w:r>
      <w:r w:rsidR="00C360AC">
        <w:rPr>
          <w:rFonts w:ascii="Arial" w:hAnsi="Arial" w:cs="Arial"/>
          <w:sz w:val="24"/>
          <w:szCs w:val="24"/>
        </w:rPr>
        <w:t>n</w:t>
      </w:r>
      <w:r w:rsidR="00FC6C37">
        <w:rPr>
          <w:rFonts w:ascii="Arial" w:hAnsi="Arial" w:cs="Arial"/>
          <w:sz w:val="24"/>
          <w:szCs w:val="24"/>
        </w:rPr>
        <w:t>ta</w:t>
      </w:r>
      <w:r w:rsidR="00C360AC">
        <w:rPr>
          <w:rFonts w:ascii="Arial" w:hAnsi="Arial" w:cs="Arial"/>
          <w:sz w:val="24"/>
          <w:szCs w:val="24"/>
        </w:rPr>
        <w:t>l</w:t>
      </w:r>
      <w:r w:rsidR="00FC6C37">
        <w:rPr>
          <w:rFonts w:ascii="Arial" w:hAnsi="Arial" w:cs="Arial"/>
          <w:sz w:val="24"/>
          <w:szCs w:val="24"/>
        </w:rPr>
        <w:t xml:space="preserve"> health difficulties mentioned are said to associate with emotional disorders including anxiety, depression, antisocial behaviour and aggression as well as many more. </w:t>
      </w:r>
      <w:r w:rsidR="004C4353">
        <w:rPr>
          <w:rFonts w:ascii="Arial" w:hAnsi="Arial" w:cs="Arial"/>
          <w:sz w:val="24"/>
          <w:szCs w:val="24"/>
        </w:rPr>
        <w:t xml:space="preserve">Additionally, “around 1 in 10 children in the UK experience a mental health disorder” </w:t>
      </w:r>
      <w:r w:rsidR="004C4353" w:rsidRPr="00CC6F5C">
        <w:rPr>
          <w:rFonts w:ascii="Arial" w:hAnsi="Arial" w:cs="Arial"/>
        </w:rPr>
        <w:t>(</w:t>
      </w:r>
      <w:r w:rsidR="00CC6F5C" w:rsidRPr="00CC6F5C">
        <w:rPr>
          <w:rFonts w:ascii="Arial" w:hAnsi="Arial" w:cs="Arial"/>
        </w:rPr>
        <w:t xml:space="preserve">Green H, </w:t>
      </w:r>
      <w:proofErr w:type="spellStart"/>
      <w:r w:rsidR="00CC6F5C" w:rsidRPr="00CC6F5C">
        <w:rPr>
          <w:rFonts w:ascii="Arial" w:hAnsi="Arial" w:cs="Arial"/>
        </w:rPr>
        <w:t>McGinnity</w:t>
      </w:r>
      <w:proofErr w:type="spellEnd"/>
      <w:r w:rsidR="00CC6F5C" w:rsidRPr="00CC6F5C">
        <w:rPr>
          <w:rFonts w:ascii="Arial" w:hAnsi="Arial" w:cs="Arial"/>
        </w:rPr>
        <w:t xml:space="preserve"> Á, Meltzer H, et al. 2004)</w:t>
      </w:r>
      <w:r w:rsidR="00C444AC">
        <w:t xml:space="preserve"> </w:t>
      </w:r>
      <w:r w:rsidR="00C444AC" w:rsidRPr="00487EAB">
        <w:rPr>
          <w:rFonts w:ascii="Arial" w:hAnsi="Arial" w:cs="Arial"/>
          <w:sz w:val="24"/>
          <w:szCs w:val="24"/>
        </w:rPr>
        <w:t xml:space="preserve">which emphasises the importance of ensuring that </w:t>
      </w:r>
      <w:r w:rsidR="00487EAB" w:rsidRPr="00487EAB">
        <w:rPr>
          <w:rFonts w:ascii="Arial" w:hAnsi="Arial" w:cs="Arial"/>
          <w:sz w:val="24"/>
          <w:szCs w:val="24"/>
        </w:rPr>
        <w:t xml:space="preserve">the health of a child is monitored in order for them to have a positive start in life and attain higher academic achievements in the future. </w:t>
      </w:r>
    </w:p>
    <w:p w:rsidR="009F4D46" w:rsidRDefault="009F4D46" w:rsidP="00626795">
      <w:pPr>
        <w:spacing w:line="276" w:lineRule="auto"/>
        <w:rPr>
          <w:rFonts w:ascii="Arial" w:hAnsi="Arial" w:cs="Arial"/>
          <w:sz w:val="24"/>
          <w:szCs w:val="24"/>
        </w:rPr>
      </w:pPr>
      <w:r>
        <w:rPr>
          <w:rFonts w:ascii="Arial" w:hAnsi="Arial" w:cs="Arial"/>
          <w:sz w:val="24"/>
          <w:szCs w:val="24"/>
        </w:rPr>
        <w:t>Considering the importance of mental health and</w:t>
      </w:r>
      <w:r w:rsidR="008B394C">
        <w:rPr>
          <w:rFonts w:ascii="Arial" w:hAnsi="Arial" w:cs="Arial"/>
          <w:sz w:val="24"/>
          <w:szCs w:val="24"/>
        </w:rPr>
        <w:t xml:space="preserve"> associating it to the current C</w:t>
      </w:r>
      <w:r>
        <w:rPr>
          <w:rFonts w:ascii="Arial" w:hAnsi="Arial" w:cs="Arial"/>
          <w:sz w:val="24"/>
          <w:szCs w:val="24"/>
        </w:rPr>
        <w:t xml:space="preserve">ovid-19 pandemic, there are many factors that can be discussed and analysed that would benefit teaching practice in today’s society and the progression of learners. </w:t>
      </w:r>
      <w:proofErr w:type="spellStart"/>
      <w:r w:rsidR="00BC5435">
        <w:rPr>
          <w:rFonts w:ascii="Arial" w:hAnsi="Arial" w:cs="Arial"/>
          <w:sz w:val="24"/>
          <w:szCs w:val="24"/>
        </w:rPr>
        <w:t>Orben</w:t>
      </w:r>
      <w:proofErr w:type="spellEnd"/>
      <w:r w:rsidR="00BC5435">
        <w:rPr>
          <w:rFonts w:ascii="Arial" w:hAnsi="Arial" w:cs="Arial"/>
          <w:sz w:val="24"/>
          <w:szCs w:val="24"/>
        </w:rPr>
        <w:t xml:space="preserve"> et al. (2020) discuss the effects of isolation </w:t>
      </w:r>
      <w:r w:rsidR="00283350">
        <w:rPr>
          <w:rFonts w:ascii="Arial" w:hAnsi="Arial" w:cs="Arial"/>
          <w:sz w:val="24"/>
          <w:szCs w:val="24"/>
        </w:rPr>
        <w:t xml:space="preserve">and social deprivation </w:t>
      </w:r>
      <w:r w:rsidR="00BC5435">
        <w:rPr>
          <w:rFonts w:ascii="Arial" w:hAnsi="Arial" w:cs="Arial"/>
          <w:sz w:val="24"/>
          <w:szCs w:val="24"/>
        </w:rPr>
        <w:t>on animals and compare</w:t>
      </w:r>
      <w:r w:rsidR="00283350">
        <w:rPr>
          <w:rFonts w:ascii="Arial" w:hAnsi="Arial" w:cs="Arial"/>
          <w:sz w:val="24"/>
          <w:szCs w:val="24"/>
        </w:rPr>
        <w:t xml:space="preserve"> th</w:t>
      </w:r>
      <w:r w:rsidR="00BC5435">
        <w:rPr>
          <w:rFonts w:ascii="Arial" w:hAnsi="Arial" w:cs="Arial"/>
          <w:sz w:val="24"/>
          <w:szCs w:val="24"/>
        </w:rPr>
        <w:t xml:space="preserve">e research to the mental well-being of adolescents in </w:t>
      </w:r>
      <w:r w:rsidR="00283350">
        <w:rPr>
          <w:rFonts w:ascii="Arial" w:hAnsi="Arial" w:cs="Arial"/>
          <w:sz w:val="24"/>
          <w:szCs w:val="24"/>
        </w:rPr>
        <w:t xml:space="preserve">connection with </w:t>
      </w:r>
      <w:r w:rsidR="00BC5435">
        <w:rPr>
          <w:rFonts w:ascii="Arial" w:hAnsi="Arial" w:cs="Arial"/>
          <w:sz w:val="24"/>
          <w:szCs w:val="24"/>
        </w:rPr>
        <w:t>social distancing and isolation</w:t>
      </w:r>
      <w:r w:rsidR="00283350">
        <w:rPr>
          <w:rFonts w:ascii="Arial" w:hAnsi="Arial" w:cs="Arial"/>
          <w:sz w:val="24"/>
          <w:szCs w:val="24"/>
        </w:rPr>
        <w:t xml:space="preserve"> during the pandemic</w:t>
      </w:r>
      <w:r w:rsidR="00BC5435">
        <w:rPr>
          <w:rFonts w:ascii="Arial" w:hAnsi="Arial" w:cs="Arial"/>
          <w:sz w:val="24"/>
          <w:szCs w:val="24"/>
        </w:rPr>
        <w:t xml:space="preserve"> Even though the research conducted concludes that isolation and social deprivation have </w:t>
      </w:r>
      <w:r w:rsidR="00283350">
        <w:rPr>
          <w:rFonts w:ascii="Arial" w:hAnsi="Arial" w:cs="Arial"/>
          <w:sz w:val="24"/>
          <w:szCs w:val="24"/>
        </w:rPr>
        <w:t>various extensive effects in the</w:t>
      </w:r>
      <w:r w:rsidR="00BC5435">
        <w:rPr>
          <w:rFonts w:ascii="Arial" w:hAnsi="Arial" w:cs="Arial"/>
          <w:sz w:val="24"/>
          <w:szCs w:val="24"/>
        </w:rPr>
        <w:t xml:space="preserve"> </w:t>
      </w:r>
      <w:r w:rsidR="00283350">
        <w:rPr>
          <w:rFonts w:ascii="Arial" w:hAnsi="Arial" w:cs="Arial"/>
          <w:sz w:val="24"/>
          <w:szCs w:val="24"/>
        </w:rPr>
        <w:t xml:space="preserve">long term on behaviour and development, this research is based on the observation of rodents and not adolescent humans. However, the research is still useful as similar research conducted on various species follow the same patterns of results; that is that sociable animals need the presence of others in order to thrive.  </w:t>
      </w:r>
    </w:p>
    <w:p w:rsidR="00A41209" w:rsidRDefault="00A41209" w:rsidP="00626795">
      <w:pPr>
        <w:spacing w:line="276" w:lineRule="auto"/>
        <w:rPr>
          <w:rFonts w:ascii="Arial" w:hAnsi="Arial" w:cs="Arial"/>
          <w:sz w:val="24"/>
          <w:szCs w:val="24"/>
        </w:rPr>
      </w:pPr>
      <w:r>
        <w:rPr>
          <w:rFonts w:ascii="Arial" w:hAnsi="Arial" w:cs="Arial"/>
          <w:sz w:val="24"/>
          <w:szCs w:val="24"/>
        </w:rPr>
        <w:t xml:space="preserve">In support of this research, </w:t>
      </w:r>
      <w:r w:rsidR="00432509">
        <w:rPr>
          <w:rFonts w:ascii="Arial" w:hAnsi="Arial" w:cs="Arial"/>
          <w:sz w:val="24"/>
          <w:szCs w:val="24"/>
        </w:rPr>
        <w:t>Albert Bandura’s Social Learnin</w:t>
      </w:r>
      <w:r w:rsidR="00811107">
        <w:rPr>
          <w:rFonts w:ascii="Arial" w:hAnsi="Arial" w:cs="Arial"/>
          <w:sz w:val="24"/>
          <w:szCs w:val="24"/>
        </w:rPr>
        <w:t xml:space="preserve">g Theory (1971) states that behaviour patterns can be obtained through observing the behaviour of others and through direct experience. In addition to this, Bandura stresses that consequences such as reward and punishment can </w:t>
      </w:r>
      <w:r w:rsidR="00E15E31">
        <w:rPr>
          <w:rFonts w:ascii="Arial" w:hAnsi="Arial" w:cs="Arial"/>
          <w:sz w:val="24"/>
          <w:szCs w:val="24"/>
        </w:rPr>
        <w:t xml:space="preserve">be used to manipulate behaviour; individuals learn and shape their behaviour my reacting to the people and environment they are in. In essence, Bandura’s beliefs </w:t>
      </w:r>
      <w:r w:rsidR="008B394C">
        <w:rPr>
          <w:rFonts w:ascii="Arial" w:hAnsi="Arial" w:cs="Arial"/>
          <w:sz w:val="24"/>
          <w:szCs w:val="24"/>
        </w:rPr>
        <w:t xml:space="preserve">are </w:t>
      </w:r>
      <w:r w:rsidR="00E15E31">
        <w:rPr>
          <w:rFonts w:ascii="Arial" w:hAnsi="Arial" w:cs="Arial"/>
          <w:sz w:val="24"/>
          <w:szCs w:val="24"/>
        </w:rPr>
        <w:t xml:space="preserve">that a person’s mental development depends on the interaction with others which agrees with the belief that individuals do not thrive from limited social interaction. </w:t>
      </w:r>
    </w:p>
    <w:p w:rsidR="00E44E57" w:rsidRDefault="00E15E31" w:rsidP="00626795">
      <w:pPr>
        <w:spacing w:line="276" w:lineRule="auto"/>
        <w:rPr>
          <w:rFonts w:ascii="Arial" w:hAnsi="Arial" w:cs="Arial"/>
          <w:sz w:val="24"/>
          <w:szCs w:val="24"/>
        </w:rPr>
      </w:pPr>
      <w:r>
        <w:rPr>
          <w:rFonts w:ascii="Arial" w:hAnsi="Arial" w:cs="Arial"/>
          <w:sz w:val="24"/>
          <w:szCs w:val="24"/>
        </w:rPr>
        <w:t xml:space="preserve">In conclusion of this, learner’s progression can be aided by teachers </w:t>
      </w:r>
      <w:r w:rsidR="00E44E57">
        <w:rPr>
          <w:rFonts w:ascii="Arial" w:hAnsi="Arial" w:cs="Arial"/>
          <w:sz w:val="24"/>
          <w:szCs w:val="24"/>
        </w:rPr>
        <w:t>engaging</w:t>
      </w:r>
      <w:r w:rsidR="008B394C">
        <w:rPr>
          <w:rFonts w:ascii="Arial" w:hAnsi="Arial" w:cs="Arial"/>
          <w:sz w:val="24"/>
          <w:szCs w:val="24"/>
        </w:rPr>
        <w:t xml:space="preserve"> in</w:t>
      </w:r>
      <w:r>
        <w:rPr>
          <w:rFonts w:ascii="Arial" w:hAnsi="Arial" w:cs="Arial"/>
          <w:sz w:val="24"/>
          <w:szCs w:val="24"/>
        </w:rPr>
        <w:t xml:space="preserve"> physical and mental well-being </w:t>
      </w:r>
      <w:r w:rsidR="00E44E57">
        <w:rPr>
          <w:rFonts w:ascii="Arial" w:hAnsi="Arial" w:cs="Arial"/>
          <w:sz w:val="24"/>
          <w:szCs w:val="24"/>
        </w:rPr>
        <w:t xml:space="preserve">in planning. The curriculum’s “principles of progression” (Welsh Government, 2020) aim to meet the four purposes for learners and so this should give the opportunity for teachers to ensure learners are contributing to becoming healthy, confident individuals. </w:t>
      </w:r>
    </w:p>
    <w:p w:rsidR="00765F92" w:rsidRDefault="00124404" w:rsidP="00626795">
      <w:pPr>
        <w:spacing w:line="276" w:lineRule="auto"/>
        <w:rPr>
          <w:rFonts w:ascii="Arial" w:hAnsi="Arial" w:cs="Arial"/>
          <w:sz w:val="24"/>
          <w:szCs w:val="24"/>
        </w:rPr>
      </w:pPr>
      <w:r>
        <w:rPr>
          <w:rFonts w:ascii="Arial" w:hAnsi="Arial" w:cs="Arial"/>
          <w:sz w:val="24"/>
          <w:szCs w:val="24"/>
        </w:rPr>
        <w:lastRenderedPageBreak/>
        <w:t xml:space="preserve">In relation to Experience 7 in part 1 of this assignment, this is an example of how health can be used as a focus of a lesson as well as involving other aspects of learning such as Education for Sustainable Development and Global Citizenship (ESDGC). Allowing learners to make their own choices of food in their lunchbox gives them the opportunity to experience some independence in their learning while thinking about the healthy choices they should make to benefit themselves. </w:t>
      </w:r>
    </w:p>
    <w:p w:rsidR="00A0446A" w:rsidRDefault="00765F92" w:rsidP="00626795">
      <w:pPr>
        <w:spacing w:line="276" w:lineRule="auto"/>
        <w:rPr>
          <w:rFonts w:ascii="Arial" w:hAnsi="Arial" w:cs="Arial"/>
          <w:sz w:val="24"/>
          <w:szCs w:val="24"/>
        </w:rPr>
      </w:pPr>
      <w:r w:rsidRPr="00765F92">
        <w:rPr>
          <w:rFonts w:ascii="Arial" w:hAnsi="Arial" w:cs="Arial"/>
          <w:sz w:val="24"/>
          <w:szCs w:val="24"/>
        </w:rPr>
        <w:t>Jerome Bruner’s theory of scaffolding</w:t>
      </w:r>
      <w:r w:rsidR="001A3831">
        <w:rPr>
          <w:rFonts w:ascii="Arial" w:hAnsi="Arial" w:cs="Arial"/>
          <w:sz w:val="24"/>
          <w:szCs w:val="24"/>
        </w:rPr>
        <w:t xml:space="preserve"> Lev</w:t>
      </w:r>
      <w:r>
        <w:rPr>
          <w:rFonts w:ascii="Arial" w:hAnsi="Arial" w:cs="Arial"/>
          <w:sz w:val="24"/>
          <w:szCs w:val="24"/>
        </w:rPr>
        <w:t xml:space="preserve"> Vygotsky’s theory of the zone of proximal development (ZPD) </w:t>
      </w:r>
      <w:r w:rsidR="001A3831">
        <w:rPr>
          <w:rFonts w:ascii="Arial" w:hAnsi="Arial" w:cs="Arial"/>
          <w:sz w:val="24"/>
          <w:szCs w:val="24"/>
        </w:rPr>
        <w:t xml:space="preserve">and theory of a More Knowledgeable Other (MKO) </w:t>
      </w:r>
      <w:r>
        <w:rPr>
          <w:rFonts w:ascii="Arial" w:hAnsi="Arial" w:cs="Arial"/>
          <w:sz w:val="24"/>
          <w:szCs w:val="24"/>
        </w:rPr>
        <w:t xml:space="preserve">suggests that </w:t>
      </w:r>
      <w:r w:rsidR="001A3831">
        <w:rPr>
          <w:rFonts w:ascii="Arial" w:hAnsi="Arial" w:cs="Arial"/>
          <w:sz w:val="24"/>
          <w:szCs w:val="24"/>
        </w:rPr>
        <w:t xml:space="preserve">in order for individuals to progress in their learning and development there needs to be a presence and intervention from another </w:t>
      </w:r>
      <w:r w:rsidR="00A0446A">
        <w:rPr>
          <w:rFonts w:ascii="Arial" w:hAnsi="Arial" w:cs="Arial"/>
          <w:sz w:val="24"/>
          <w:szCs w:val="24"/>
        </w:rPr>
        <w:t>person such as a teacher or someone who has a better understanding (</w:t>
      </w:r>
      <w:proofErr w:type="spellStart"/>
      <w:r w:rsidR="00A0446A">
        <w:rPr>
          <w:rFonts w:ascii="Arial" w:hAnsi="Arial" w:cs="Arial"/>
          <w:sz w:val="24"/>
          <w:szCs w:val="24"/>
        </w:rPr>
        <w:t>Maybin</w:t>
      </w:r>
      <w:proofErr w:type="spellEnd"/>
      <w:r w:rsidR="00A0446A">
        <w:rPr>
          <w:rFonts w:ascii="Arial" w:hAnsi="Arial" w:cs="Arial"/>
          <w:sz w:val="24"/>
          <w:szCs w:val="24"/>
        </w:rPr>
        <w:t xml:space="preserve"> et al. 1992). This supports the idea that individuals need the social interaction with others including intervention during tasks in order to develop cognitively, thus benefiting their mental well-being.</w:t>
      </w:r>
    </w:p>
    <w:p w:rsidR="009D4A07" w:rsidRDefault="00A0446A" w:rsidP="00626795">
      <w:pPr>
        <w:spacing w:line="276" w:lineRule="auto"/>
        <w:rPr>
          <w:rFonts w:ascii="Arial" w:hAnsi="Arial" w:cs="Arial"/>
          <w:sz w:val="24"/>
          <w:szCs w:val="24"/>
        </w:rPr>
      </w:pPr>
      <w:r>
        <w:rPr>
          <w:rFonts w:ascii="Arial" w:hAnsi="Arial" w:cs="Arial"/>
          <w:sz w:val="24"/>
          <w:szCs w:val="24"/>
        </w:rPr>
        <w:t xml:space="preserve">However, </w:t>
      </w:r>
      <w:r w:rsidR="00AE4C24">
        <w:rPr>
          <w:rFonts w:ascii="Arial" w:hAnsi="Arial" w:cs="Arial"/>
          <w:sz w:val="24"/>
          <w:szCs w:val="24"/>
        </w:rPr>
        <w:t>differing from this</w:t>
      </w:r>
      <w:r>
        <w:rPr>
          <w:rFonts w:ascii="Arial" w:hAnsi="Arial" w:cs="Arial"/>
          <w:sz w:val="24"/>
          <w:szCs w:val="24"/>
        </w:rPr>
        <w:t xml:space="preserve">, Jean Piaget believed that </w:t>
      </w:r>
      <w:r w:rsidR="00C52B7D">
        <w:rPr>
          <w:rFonts w:ascii="Arial" w:hAnsi="Arial" w:cs="Arial"/>
          <w:sz w:val="24"/>
          <w:szCs w:val="24"/>
        </w:rPr>
        <w:t xml:space="preserve">children internalised information individually </w:t>
      </w:r>
      <w:r w:rsidR="00AE4C24">
        <w:rPr>
          <w:rFonts w:ascii="Arial" w:hAnsi="Arial" w:cs="Arial"/>
          <w:sz w:val="24"/>
          <w:szCs w:val="24"/>
        </w:rPr>
        <w:t>through stages in their cognitive development. He believed that no matter the surroundings and experiences, children will only internalise a certain level of understanding depending on their age (Cherry K. 2020). For example, a 6</w:t>
      </w:r>
      <w:r w:rsidR="009D4A07">
        <w:rPr>
          <w:rFonts w:ascii="Arial" w:hAnsi="Arial" w:cs="Arial"/>
          <w:sz w:val="24"/>
          <w:szCs w:val="24"/>
        </w:rPr>
        <w:t>-year-</w:t>
      </w:r>
      <w:r w:rsidR="00AE4C24">
        <w:rPr>
          <w:rFonts w:ascii="Arial" w:hAnsi="Arial" w:cs="Arial"/>
          <w:sz w:val="24"/>
          <w:szCs w:val="24"/>
        </w:rPr>
        <w:t xml:space="preserve">old may present in a Key Stage 2 mathematics lesson but they will not understand the session as they are not at the correct level of maturity in their cognitive development to comprehend the information in the session. </w:t>
      </w:r>
      <w:r w:rsidR="009D4A07">
        <w:rPr>
          <w:rFonts w:ascii="Arial" w:hAnsi="Arial" w:cs="Arial"/>
          <w:sz w:val="24"/>
          <w:szCs w:val="24"/>
        </w:rPr>
        <w:t xml:space="preserve">Therefore, not all learning may depend on socialisation and interaction with other as there is a need and process that individuals needs to go through internally as well. </w:t>
      </w:r>
    </w:p>
    <w:p w:rsidR="00626795" w:rsidRPr="004A3784" w:rsidRDefault="00626795" w:rsidP="00626795">
      <w:pPr>
        <w:spacing w:line="276" w:lineRule="auto"/>
        <w:rPr>
          <w:rFonts w:ascii="Arial" w:hAnsi="Arial" w:cs="Arial"/>
          <w:b/>
          <w:i/>
          <w:sz w:val="24"/>
          <w:szCs w:val="24"/>
          <w:u w:val="single"/>
        </w:rPr>
      </w:pPr>
      <w:r w:rsidRPr="004A3784">
        <w:rPr>
          <w:rFonts w:ascii="Arial" w:hAnsi="Arial" w:cs="Arial"/>
          <w:b/>
          <w:i/>
          <w:sz w:val="24"/>
          <w:szCs w:val="24"/>
          <w:u w:val="single"/>
        </w:rPr>
        <w:t>Conclusion</w:t>
      </w:r>
    </w:p>
    <w:p w:rsidR="002D37D0" w:rsidRDefault="002D37D0" w:rsidP="00626795">
      <w:pPr>
        <w:rPr>
          <w:rFonts w:ascii="Arial" w:hAnsi="Arial" w:cs="Arial"/>
          <w:sz w:val="24"/>
          <w:szCs w:val="24"/>
        </w:rPr>
      </w:pPr>
      <w:r>
        <w:rPr>
          <w:rFonts w:ascii="Arial" w:hAnsi="Arial" w:cs="Arial"/>
          <w:sz w:val="24"/>
          <w:szCs w:val="24"/>
        </w:rPr>
        <w:t>In conclusion, in</w:t>
      </w:r>
      <w:bookmarkStart w:id="0" w:name="_GoBack"/>
      <w:bookmarkEnd w:id="0"/>
      <w:r w:rsidR="00B2330F">
        <w:rPr>
          <w:rFonts w:ascii="Arial" w:hAnsi="Arial" w:cs="Arial"/>
          <w:sz w:val="24"/>
          <w:szCs w:val="24"/>
        </w:rPr>
        <w:t xml:space="preserve"> future teaching experiences I will take the effects of disadvantaged backgrounds on children’s mental and physical well-being into consideration when developing pupil p</w:t>
      </w:r>
      <w:r w:rsidR="00347F32">
        <w:rPr>
          <w:rFonts w:ascii="Arial" w:hAnsi="Arial" w:cs="Arial"/>
          <w:sz w:val="24"/>
          <w:szCs w:val="24"/>
        </w:rPr>
        <w:t xml:space="preserve">rogress during sessions. Reflecting on Experience 7 in part 1 of this assignment I believe that the experience was beneficial to learners as they had the opportunity to cover many areas of ESDGC including making their own choices and decisions, learn about the importance of a healthy lifestyle and learning about the importance </w:t>
      </w:r>
      <w:r w:rsidR="00613A58">
        <w:rPr>
          <w:rFonts w:ascii="Arial" w:hAnsi="Arial" w:cs="Arial"/>
          <w:sz w:val="24"/>
          <w:szCs w:val="24"/>
        </w:rPr>
        <w:t>of fair</w:t>
      </w:r>
      <w:r w:rsidR="00347F32">
        <w:rPr>
          <w:rFonts w:ascii="Arial" w:hAnsi="Arial" w:cs="Arial"/>
          <w:sz w:val="24"/>
          <w:szCs w:val="24"/>
        </w:rPr>
        <w:t xml:space="preserve"> trade around the world and its effect on wealth and poverty. ESDGC was prominent in this session which is beneficial as </w:t>
      </w:r>
      <w:r w:rsidR="00613A58">
        <w:rPr>
          <w:rFonts w:ascii="Arial" w:hAnsi="Arial" w:cs="Arial"/>
          <w:sz w:val="24"/>
          <w:szCs w:val="24"/>
        </w:rPr>
        <w:t>this is an aspect of learning that should be embedded in the curriculum in order to educate learners on the world they live in (Welsh Assembly Government, 2008). Moreover, in connecting with this experience I have found that learners should learn more about their own physical and mental</w:t>
      </w:r>
      <w:r w:rsidR="00417477">
        <w:rPr>
          <w:rFonts w:ascii="Arial" w:hAnsi="Arial" w:cs="Arial"/>
          <w:sz w:val="24"/>
          <w:szCs w:val="24"/>
        </w:rPr>
        <w:t xml:space="preserve"> health. Studies have shown that exercise can have great benefits on the psychological well-being of children as well as physical benefits. Additionally, the research found that even though academic studies were reduced and physical activity time increased, learners were still able to maintain their academic levels (</w:t>
      </w:r>
      <w:r w:rsidR="009773D5">
        <w:rPr>
          <w:rFonts w:ascii="Arial" w:hAnsi="Arial" w:cs="Arial"/>
          <w:sz w:val="24"/>
          <w:szCs w:val="24"/>
        </w:rPr>
        <w:t xml:space="preserve">Rasmussen and </w:t>
      </w:r>
      <w:proofErr w:type="spellStart"/>
      <w:r w:rsidR="009773D5">
        <w:rPr>
          <w:rFonts w:ascii="Arial" w:hAnsi="Arial" w:cs="Arial"/>
          <w:sz w:val="24"/>
          <w:szCs w:val="24"/>
        </w:rPr>
        <w:t>Laumann</w:t>
      </w:r>
      <w:proofErr w:type="spellEnd"/>
      <w:r w:rsidR="009773D5">
        <w:rPr>
          <w:rFonts w:ascii="Arial" w:hAnsi="Arial" w:cs="Arial"/>
          <w:sz w:val="24"/>
          <w:szCs w:val="24"/>
        </w:rPr>
        <w:t>, 2012).</w:t>
      </w:r>
    </w:p>
    <w:p w:rsidR="00613A58" w:rsidRDefault="00613A58" w:rsidP="00626795">
      <w:pPr>
        <w:rPr>
          <w:rFonts w:ascii="Arial" w:hAnsi="Arial" w:cs="Arial"/>
          <w:sz w:val="24"/>
          <w:szCs w:val="24"/>
        </w:rPr>
      </w:pPr>
      <w:r>
        <w:rPr>
          <w:rFonts w:ascii="Arial" w:hAnsi="Arial" w:cs="Arial"/>
          <w:sz w:val="24"/>
          <w:szCs w:val="24"/>
        </w:rPr>
        <w:t xml:space="preserve">In the future I would like to expand the focus of this session into a group or class project; as mentioned in the critical discussion of this assignment it has been noted that working with others and having social influence can aid development and encourage more creative ideas. </w:t>
      </w:r>
      <w:r w:rsidR="00E14895">
        <w:rPr>
          <w:rFonts w:ascii="Arial" w:hAnsi="Arial" w:cs="Arial"/>
          <w:sz w:val="24"/>
          <w:szCs w:val="24"/>
        </w:rPr>
        <w:t xml:space="preserve">Furthermore, research findings explained that children who work in groups with socially skilled learners benefit from the </w:t>
      </w:r>
      <w:r w:rsidR="00E14895">
        <w:rPr>
          <w:rFonts w:ascii="Arial" w:hAnsi="Arial" w:cs="Arial"/>
          <w:sz w:val="24"/>
          <w:szCs w:val="24"/>
        </w:rPr>
        <w:lastRenderedPageBreak/>
        <w:t>collaboration more than being in groups with those who are less socially skilled, even if they showed high standards of cognitive development (Park and Lee, 2015) Fro</w:t>
      </w:r>
      <w:r w:rsidR="00646281">
        <w:rPr>
          <w:rFonts w:ascii="Arial" w:hAnsi="Arial" w:cs="Arial"/>
          <w:sz w:val="24"/>
          <w:szCs w:val="24"/>
        </w:rPr>
        <w:t>m</w:t>
      </w:r>
      <w:r w:rsidR="00E14895">
        <w:rPr>
          <w:rFonts w:ascii="Arial" w:hAnsi="Arial" w:cs="Arial"/>
          <w:sz w:val="24"/>
          <w:szCs w:val="24"/>
        </w:rPr>
        <w:t xml:space="preserve"> this we can support the conclusion that it is important for child development and well-being for individuals to have the opportunity to learn socially and have social experience. However, it is still important to remember that </w:t>
      </w:r>
      <w:r w:rsidR="00B67CE2">
        <w:rPr>
          <w:rFonts w:ascii="Arial" w:hAnsi="Arial" w:cs="Arial"/>
          <w:sz w:val="24"/>
          <w:szCs w:val="24"/>
        </w:rPr>
        <w:t xml:space="preserve">not all learning can be done socially as Piaget explains that learners need time to internalise information and build on their prior knowledge (Cherry, 2020). </w:t>
      </w:r>
    </w:p>
    <w:p w:rsidR="00646281" w:rsidRPr="00646281" w:rsidRDefault="00646281" w:rsidP="00626795">
      <w:pPr>
        <w:rPr>
          <w:rFonts w:ascii="Arial" w:hAnsi="Arial" w:cs="Arial"/>
          <w:i/>
          <w:sz w:val="24"/>
          <w:szCs w:val="24"/>
        </w:rPr>
      </w:pPr>
      <w:r w:rsidRPr="00646281">
        <w:rPr>
          <w:rFonts w:ascii="Arial" w:hAnsi="Arial" w:cs="Arial"/>
          <w:i/>
          <w:sz w:val="24"/>
          <w:szCs w:val="24"/>
        </w:rPr>
        <w:t xml:space="preserve">Part </w:t>
      </w:r>
      <w:proofErr w:type="gramStart"/>
      <w:r w:rsidRPr="00646281">
        <w:rPr>
          <w:rFonts w:ascii="Arial" w:hAnsi="Arial" w:cs="Arial"/>
          <w:i/>
          <w:sz w:val="24"/>
          <w:szCs w:val="24"/>
        </w:rPr>
        <w:t>2 word</w:t>
      </w:r>
      <w:proofErr w:type="gramEnd"/>
      <w:r w:rsidRPr="00646281">
        <w:rPr>
          <w:rFonts w:ascii="Arial" w:hAnsi="Arial" w:cs="Arial"/>
          <w:i/>
          <w:sz w:val="24"/>
          <w:szCs w:val="24"/>
        </w:rPr>
        <w:t xml:space="preserve"> count: 2053.</w:t>
      </w:r>
    </w:p>
    <w:p w:rsidR="00576C9F" w:rsidRDefault="00576C9F" w:rsidP="00626795">
      <w:pPr>
        <w:rPr>
          <w:b/>
          <w:u w:val="single"/>
        </w:rPr>
      </w:pPr>
      <w:r>
        <w:rPr>
          <w:b/>
          <w:u w:val="single"/>
        </w:rPr>
        <w:br w:type="page"/>
      </w:r>
      <w:r w:rsidR="004720E6">
        <w:rPr>
          <w:b/>
          <w:u w:val="single"/>
        </w:rPr>
        <w:lastRenderedPageBreak/>
        <w:t xml:space="preserve">Assets </w:t>
      </w:r>
    </w:p>
    <w:p w:rsidR="004720E6" w:rsidRDefault="004720E6" w:rsidP="004720E6">
      <w:pPr>
        <w:rPr>
          <w:rFonts w:ascii="Arial" w:hAnsi="Arial" w:cs="Arial"/>
          <w:b/>
          <w:u w:val="single"/>
        </w:rPr>
      </w:pPr>
      <w:r>
        <w:rPr>
          <w:rFonts w:ascii="Arial" w:hAnsi="Arial" w:cs="Arial"/>
          <w:b/>
          <w:u w:val="single"/>
        </w:rPr>
        <w:t xml:space="preserve">Experience 1: </w:t>
      </w:r>
      <w:r w:rsidRPr="00980F91">
        <w:rPr>
          <w:rFonts w:ascii="Arial" w:hAnsi="Arial" w:cs="Arial"/>
          <w:b/>
          <w:u w:val="single"/>
        </w:rPr>
        <w:t xml:space="preserve">SKD - Digital competency (using Google Classroom) </w:t>
      </w:r>
    </w:p>
    <w:p w:rsidR="004720E6" w:rsidRDefault="004720E6" w:rsidP="004720E6">
      <w:pPr>
        <w:jc w:val="both"/>
        <w:rPr>
          <w:rFonts w:ascii="Arial" w:hAnsi="Arial" w:cs="Arial"/>
          <w:b/>
          <w:i/>
        </w:rPr>
      </w:pPr>
    </w:p>
    <w:p w:rsidR="004720E6" w:rsidRPr="004720E6" w:rsidRDefault="004720E6" w:rsidP="004720E6">
      <w:pPr>
        <w:jc w:val="both"/>
        <w:rPr>
          <w:rFonts w:ascii="Arial" w:hAnsi="Arial" w:cs="Arial"/>
          <w:b/>
          <w:i/>
        </w:rPr>
      </w:pPr>
      <w:r w:rsidRPr="004720E6">
        <w:rPr>
          <w:b/>
          <w:i/>
          <w:noProof/>
          <w:lang w:eastAsia="en-GB"/>
        </w:rPr>
        <w:drawing>
          <wp:anchor distT="0" distB="0" distL="114300" distR="114300" simplePos="0" relativeHeight="251658240" behindDoc="1" locked="0" layoutInCell="1" allowOverlap="1" wp14:anchorId="6A891ABB" wp14:editId="28D364BB">
            <wp:simplePos x="0" y="0"/>
            <wp:positionH relativeFrom="margin">
              <wp:align>center</wp:align>
            </wp:positionH>
            <wp:positionV relativeFrom="paragraph">
              <wp:posOffset>402590</wp:posOffset>
            </wp:positionV>
            <wp:extent cx="7079138" cy="2562225"/>
            <wp:effectExtent l="0" t="0" r="7620" b="0"/>
            <wp:wrapTight wrapText="bothSides">
              <wp:wrapPolygon edited="0">
                <wp:start x="0" y="0"/>
                <wp:lineTo x="0" y="21359"/>
                <wp:lineTo x="21565" y="21359"/>
                <wp:lineTo x="21565" y="0"/>
                <wp:lineTo x="0" y="0"/>
              </wp:wrapPolygon>
            </wp:wrapTight>
            <wp:docPr id="1" name="Picture 1" descr="C:\Users\Georgia\Pictures\Flipgrid evidenc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eorgia\Pictures\Flipgrid evidence.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079138" cy="2562225"/>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Pr="004720E6">
        <w:rPr>
          <w:rFonts w:ascii="Arial" w:hAnsi="Arial" w:cs="Arial"/>
          <w:b/>
          <w:i/>
        </w:rPr>
        <w:t>Flipgrid</w:t>
      </w:r>
      <w:proofErr w:type="spellEnd"/>
      <w:r w:rsidRPr="004720E6">
        <w:rPr>
          <w:rFonts w:ascii="Arial" w:hAnsi="Arial" w:cs="Arial"/>
          <w:b/>
          <w:i/>
        </w:rPr>
        <w:t xml:space="preserve"> Evidence.</w:t>
      </w:r>
    </w:p>
    <w:p w:rsidR="004720E6" w:rsidRDefault="004720E6" w:rsidP="00626795">
      <w:pPr>
        <w:rPr>
          <w:b/>
          <w:u w:val="single"/>
        </w:rPr>
      </w:pPr>
    </w:p>
    <w:p w:rsidR="004720E6" w:rsidRPr="004720E6" w:rsidRDefault="004720E6" w:rsidP="00626795">
      <w:pPr>
        <w:rPr>
          <w:b/>
          <w:i/>
        </w:rPr>
      </w:pPr>
      <w:r w:rsidRPr="004720E6">
        <w:rPr>
          <w:b/>
          <w:noProof/>
          <w:u w:val="single"/>
          <w:lang w:eastAsia="en-GB"/>
        </w:rPr>
        <w:drawing>
          <wp:anchor distT="0" distB="0" distL="114300" distR="114300" simplePos="0" relativeHeight="251659264" behindDoc="1" locked="0" layoutInCell="1" allowOverlap="1" wp14:anchorId="3819F55B" wp14:editId="56E6774E">
            <wp:simplePos x="0" y="0"/>
            <wp:positionH relativeFrom="column">
              <wp:posOffset>-390525</wp:posOffset>
            </wp:positionH>
            <wp:positionV relativeFrom="paragraph">
              <wp:posOffset>238760</wp:posOffset>
            </wp:positionV>
            <wp:extent cx="5731510" cy="2774000"/>
            <wp:effectExtent l="0" t="0" r="2540" b="7620"/>
            <wp:wrapTight wrapText="bothSides">
              <wp:wrapPolygon edited="0">
                <wp:start x="0" y="0"/>
                <wp:lineTo x="0" y="21511"/>
                <wp:lineTo x="21538" y="21511"/>
                <wp:lineTo x="21538" y="0"/>
                <wp:lineTo x="0" y="0"/>
              </wp:wrapPolygon>
            </wp:wrapTight>
            <wp:docPr id="2" name="Picture 2" descr="C:\Users\Georgia\Pictures\Jamboard evidenc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eorgia\Pictures\Jamboard evidence.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774000"/>
                    </a:xfrm>
                    <a:prstGeom prst="rect">
                      <a:avLst/>
                    </a:prstGeom>
                    <a:noFill/>
                    <a:ln>
                      <a:noFill/>
                    </a:ln>
                  </pic:spPr>
                </pic:pic>
              </a:graphicData>
            </a:graphic>
          </wp:anchor>
        </w:drawing>
      </w:r>
      <w:proofErr w:type="spellStart"/>
      <w:r w:rsidRPr="004720E6">
        <w:rPr>
          <w:b/>
          <w:i/>
        </w:rPr>
        <w:t>Jamboard</w:t>
      </w:r>
      <w:proofErr w:type="spellEnd"/>
      <w:r w:rsidRPr="004720E6">
        <w:rPr>
          <w:b/>
          <w:i/>
        </w:rPr>
        <w:t xml:space="preserve"> Evidence.</w:t>
      </w:r>
    </w:p>
    <w:p w:rsidR="004720E6" w:rsidRDefault="004720E6" w:rsidP="00626795">
      <w:pPr>
        <w:rPr>
          <w:b/>
          <w:u w:val="single"/>
        </w:rPr>
      </w:pPr>
    </w:p>
    <w:p w:rsidR="004720E6" w:rsidRDefault="004720E6" w:rsidP="00626795">
      <w:pPr>
        <w:rPr>
          <w:b/>
          <w:u w:val="single"/>
        </w:rPr>
      </w:pPr>
    </w:p>
    <w:p w:rsidR="004720E6" w:rsidRDefault="004720E6">
      <w:pPr>
        <w:rPr>
          <w:b/>
          <w:u w:val="single"/>
        </w:rPr>
      </w:pPr>
    </w:p>
    <w:p w:rsidR="004720E6" w:rsidRDefault="004720E6">
      <w:pPr>
        <w:rPr>
          <w:b/>
          <w:u w:val="single"/>
        </w:rPr>
      </w:pPr>
    </w:p>
    <w:p w:rsidR="004720E6" w:rsidRDefault="004720E6">
      <w:pPr>
        <w:rPr>
          <w:b/>
          <w:u w:val="single"/>
        </w:rPr>
      </w:pPr>
    </w:p>
    <w:p w:rsidR="004720E6" w:rsidRDefault="004720E6">
      <w:pPr>
        <w:rPr>
          <w:b/>
          <w:u w:val="single"/>
        </w:rPr>
      </w:pPr>
    </w:p>
    <w:p w:rsidR="004720E6" w:rsidRDefault="004720E6">
      <w:pPr>
        <w:rPr>
          <w:b/>
          <w:u w:val="single"/>
        </w:rPr>
      </w:pPr>
    </w:p>
    <w:p w:rsidR="004720E6" w:rsidRDefault="004720E6">
      <w:pPr>
        <w:rPr>
          <w:b/>
          <w:u w:val="single"/>
        </w:rPr>
      </w:pPr>
    </w:p>
    <w:p w:rsidR="004720E6" w:rsidRDefault="004720E6">
      <w:pPr>
        <w:rPr>
          <w:b/>
          <w:u w:val="single"/>
        </w:rPr>
      </w:pPr>
    </w:p>
    <w:p w:rsidR="004720E6" w:rsidRDefault="004720E6">
      <w:pPr>
        <w:rPr>
          <w:b/>
          <w:u w:val="single"/>
        </w:rPr>
      </w:pPr>
    </w:p>
    <w:p w:rsidR="004720E6" w:rsidRDefault="004720E6">
      <w:pPr>
        <w:rPr>
          <w:b/>
          <w:i/>
        </w:rPr>
      </w:pPr>
      <w:r>
        <w:rPr>
          <w:b/>
          <w:i/>
        </w:rPr>
        <w:br w:type="page"/>
      </w:r>
    </w:p>
    <w:p w:rsidR="004720E6" w:rsidRDefault="004720E6">
      <w:pPr>
        <w:rPr>
          <w:b/>
          <w:i/>
        </w:rPr>
      </w:pPr>
      <w:r w:rsidRPr="004720E6">
        <w:rPr>
          <w:b/>
          <w:i/>
          <w:noProof/>
          <w:lang w:eastAsia="en-GB"/>
        </w:rPr>
        <w:lastRenderedPageBreak/>
        <w:drawing>
          <wp:anchor distT="0" distB="0" distL="114300" distR="114300" simplePos="0" relativeHeight="251660288" behindDoc="1" locked="0" layoutInCell="1" allowOverlap="1" wp14:anchorId="42E32A60" wp14:editId="1FDD823D">
            <wp:simplePos x="0" y="0"/>
            <wp:positionH relativeFrom="margin">
              <wp:posOffset>-123825</wp:posOffset>
            </wp:positionH>
            <wp:positionV relativeFrom="paragraph">
              <wp:posOffset>295275</wp:posOffset>
            </wp:positionV>
            <wp:extent cx="5067300" cy="2601595"/>
            <wp:effectExtent l="0" t="0" r="0" b="8255"/>
            <wp:wrapTight wrapText="bothSides">
              <wp:wrapPolygon edited="0">
                <wp:start x="0" y="0"/>
                <wp:lineTo x="0" y="21510"/>
                <wp:lineTo x="21519" y="21510"/>
                <wp:lineTo x="21519" y="0"/>
                <wp:lineTo x="0" y="0"/>
              </wp:wrapPolygon>
            </wp:wrapTight>
            <wp:docPr id="3" name="Picture 3" descr="C:\Users\Georgia\Pictures\GC evidenc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Georgia\Pictures\GC evidence.PN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067300" cy="26015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720E6">
        <w:rPr>
          <w:b/>
          <w:i/>
        </w:rPr>
        <w:t xml:space="preserve">Google Classroom </w:t>
      </w:r>
      <w:r>
        <w:rPr>
          <w:b/>
          <w:i/>
        </w:rPr>
        <w:t xml:space="preserve">(Practise) </w:t>
      </w:r>
      <w:r w:rsidRPr="004720E6">
        <w:rPr>
          <w:b/>
          <w:i/>
        </w:rPr>
        <w:t xml:space="preserve">Evidence </w:t>
      </w:r>
    </w:p>
    <w:p w:rsidR="004720E6" w:rsidRDefault="004720E6">
      <w:pPr>
        <w:rPr>
          <w:b/>
          <w:i/>
        </w:rPr>
      </w:pPr>
    </w:p>
    <w:p w:rsidR="004720E6" w:rsidRDefault="004720E6">
      <w:pPr>
        <w:rPr>
          <w:b/>
          <w:i/>
        </w:rPr>
      </w:pPr>
    </w:p>
    <w:p w:rsidR="004720E6" w:rsidRDefault="004720E6">
      <w:pPr>
        <w:rPr>
          <w:b/>
          <w:i/>
        </w:rPr>
      </w:pPr>
    </w:p>
    <w:p w:rsidR="004720E6" w:rsidRDefault="004720E6">
      <w:pPr>
        <w:rPr>
          <w:b/>
          <w:i/>
        </w:rPr>
      </w:pPr>
    </w:p>
    <w:p w:rsidR="004720E6" w:rsidRDefault="004720E6">
      <w:pPr>
        <w:rPr>
          <w:b/>
          <w:i/>
        </w:rPr>
      </w:pPr>
    </w:p>
    <w:p w:rsidR="004720E6" w:rsidRDefault="004720E6">
      <w:pPr>
        <w:rPr>
          <w:b/>
          <w:i/>
        </w:rPr>
      </w:pPr>
    </w:p>
    <w:p w:rsidR="004720E6" w:rsidRDefault="004720E6">
      <w:pPr>
        <w:rPr>
          <w:b/>
          <w:i/>
        </w:rPr>
      </w:pPr>
    </w:p>
    <w:p w:rsidR="004720E6" w:rsidRDefault="004720E6">
      <w:pPr>
        <w:rPr>
          <w:b/>
          <w:i/>
        </w:rPr>
      </w:pPr>
    </w:p>
    <w:p w:rsidR="004720E6" w:rsidRDefault="004720E6">
      <w:pPr>
        <w:rPr>
          <w:b/>
          <w:i/>
        </w:rPr>
      </w:pPr>
    </w:p>
    <w:p w:rsidR="004720E6" w:rsidRDefault="004720E6">
      <w:pPr>
        <w:rPr>
          <w:b/>
          <w:i/>
        </w:rPr>
      </w:pPr>
    </w:p>
    <w:p w:rsidR="004720E6" w:rsidRDefault="004720E6">
      <w:pPr>
        <w:rPr>
          <w:b/>
          <w:i/>
        </w:rPr>
      </w:pPr>
      <w:proofErr w:type="spellStart"/>
      <w:r>
        <w:rPr>
          <w:b/>
          <w:i/>
        </w:rPr>
        <w:t>Jit</w:t>
      </w:r>
      <w:proofErr w:type="spellEnd"/>
      <w:r>
        <w:rPr>
          <w:b/>
          <w:i/>
        </w:rPr>
        <w:t xml:space="preserve"> Evidence</w:t>
      </w:r>
    </w:p>
    <w:p w:rsidR="004720E6" w:rsidRDefault="004720E6">
      <w:pPr>
        <w:rPr>
          <w:b/>
          <w:i/>
        </w:rPr>
      </w:pPr>
      <w:r w:rsidRPr="004720E6">
        <w:rPr>
          <w:b/>
          <w:i/>
          <w:noProof/>
          <w:lang w:eastAsia="en-GB"/>
        </w:rPr>
        <w:drawing>
          <wp:anchor distT="0" distB="0" distL="114300" distR="114300" simplePos="0" relativeHeight="251661312" behindDoc="1" locked="0" layoutInCell="1" allowOverlap="1">
            <wp:simplePos x="0" y="0"/>
            <wp:positionH relativeFrom="column">
              <wp:posOffset>0</wp:posOffset>
            </wp:positionH>
            <wp:positionV relativeFrom="paragraph">
              <wp:posOffset>2540</wp:posOffset>
            </wp:positionV>
            <wp:extent cx="5731510" cy="2682026"/>
            <wp:effectExtent l="0" t="0" r="2540" b="4445"/>
            <wp:wrapTight wrapText="bothSides">
              <wp:wrapPolygon edited="0">
                <wp:start x="0" y="0"/>
                <wp:lineTo x="0" y="21482"/>
                <wp:lineTo x="21538" y="21482"/>
                <wp:lineTo x="21538" y="0"/>
                <wp:lineTo x="0" y="0"/>
              </wp:wrapPolygon>
            </wp:wrapTight>
            <wp:docPr id="4" name="Picture 4" descr="C:\Users\Georgia\Pictures\JIT evidenc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Georgia\Pictures\JIT evidence.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2682026"/>
                    </a:xfrm>
                    <a:prstGeom prst="rect">
                      <a:avLst/>
                    </a:prstGeom>
                    <a:noFill/>
                    <a:ln>
                      <a:noFill/>
                    </a:ln>
                  </pic:spPr>
                </pic:pic>
              </a:graphicData>
            </a:graphic>
          </wp:anchor>
        </w:drawing>
      </w:r>
      <w:r w:rsidRPr="004720E6">
        <w:rPr>
          <w:b/>
          <w:i/>
        </w:rPr>
        <w:br w:type="page"/>
      </w:r>
      <w:r>
        <w:rPr>
          <w:b/>
          <w:i/>
        </w:rPr>
        <w:lastRenderedPageBreak/>
        <w:t>Google Classroom practise instructions and resources.</w:t>
      </w:r>
    </w:p>
    <w:p w:rsidR="004720E6" w:rsidRDefault="004720E6">
      <w:pPr>
        <w:rPr>
          <w:b/>
          <w:i/>
        </w:rPr>
      </w:pPr>
    </w:p>
    <w:p w:rsidR="004720E6" w:rsidRDefault="00F96F90">
      <w:pPr>
        <w:rPr>
          <w:b/>
          <w:i/>
        </w:rPr>
      </w:pPr>
      <w:r w:rsidRPr="00F96F90">
        <w:rPr>
          <w:b/>
          <w:i/>
          <w:noProof/>
          <w:lang w:eastAsia="en-GB"/>
        </w:rPr>
        <w:drawing>
          <wp:inline distT="0" distB="0" distL="0" distR="0">
            <wp:extent cx="5731510" cy="2578724"/>
            <wp:effectExtent l="0" t="0" r="2540" b="0"/>
            <wp:docPr id="5" name="Picture 5" descr="C:\Users\Georgia\Pictures\gc evidence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Georgia\Pictures\gc evidence 2.PN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578724"/>
                    </a:xfrm>
                    <a:prstGeom prst="rect">
                      <a:avLst/>
                    </a:prstGeom>
                    <a:noFill/>
                    <a:ln>
                      <a:noFill/>
                    </a:ln>
                  </pic:spPr>
                </pic:pic>
              </a:graphicData>
            </a:graphic>
          </wp:inline>
        </w:drawing>
      </w:r>
    </w:p>
    <w:p w:rsidR="00F96F90" w:rsidRPr="004720E6" w:rsidRDefault="00F96F90">
      <w:pPr>
        <w:rPr>
          <w:b/>
          <w:i/>
        </w:rPr>
      </w:pPr>
    </w:p>
    <w:p w:rsidR="00646281" w:rsidRDefault="00646281">
      <w:pPr>
        <w:rPr>
          <w:rFonts w:ascii="Arial" w:hAnsi="Arial" w:cs="Arial"/>
          <w:b/>
          <w:u w:val="single"/>
        </w:rPr>
      </w:pPr>
      <w:r>
        <w:rPr>
          <w:rFonts w:ascii="Arial" w:hAnsi="Arial" w:cs="Arial"/>
          <w:b/>
          <w:u w:val="single"/>
        </w:rPr>
        <w:br w:type="page"/>
      </w:r>
    </w:p>
    <w:p w:rsidR="00F96F90" w:rsidRDefault="00F96F90" w:rsidP="00F96F90">
      <w:pPr>
        <w:rPr>
          <w:rFonts w:ascii="Arial" w:hAnsi="Arial" w:cs="Arial"/>
          <w:b/>
          <w:u w:val="single"/>
        </w:rPr>
      </w:pPr>
      <w:r>
        <w:rPr>
          <w:rFonts w:ascii="Arial" w:hAnsi="Arial" w:cs="Arial"/>
          <w:b/>
          <w:u w:val="single"/>
        </w:rPr>
        <w:lastRenderedPageBreak/>
        <w:t xml:space="preserve">Experience 2: </w:t>
      </w:r>
      <w:r w:rsidRPr="00980F91">
        <w:rPr>
          <w:rFonts w:ascii="Arial" w:hAnsi="Arial" w:cs="Arial"/>
          <w:b/>
          <w:u w:val="single"/>
        </w:rPr>
        <w:t xml:space="preserve"> SKD - Numeracy (Long division) </w:t>
      </w:r>
    </w:p>
    <w:p w:rsidR="004720E6" w:rsidRPr="00F96F90" w:rsidRDefault="00F96F90">
      <w:pPr>
        <w:rPr>
          <w:b/>
          <w:i/>
        </w:rPr>
      </w:pPr>
      <w:r w:rsidRPr="00F96F90">
        <w:rPr>
          <w:b/>
          <w:noProof/>
          <w:u w:val="single"/>
          <w:lang w:eastAsia="en-GB"/>
        </w:rPr>
        <w:drawing>
          <wp:anchor distT="0" distB="0" distL="114300" distR="114300" simplePos="0" relativeHeight="251662336" behindDoc="1" locked="0" layoutInCell="1" allowOverlap="1" wp14:anchorId="3A2CE9BD" wp14:editId="680FBC71">
            <wp:simplePos x="0" y="0"/>
            <wp:positionH relativeFrom="column">
              <wp:posOffset>333375</wp:posOffset>
            </wp:positionH>
            <wp:positionV relativeFrom="paragraph">
              <wp:posOffset>214630</wp:posOffset>
            </wp:positionV>
            <wp:extent cx="2132330" cy="2847975"/>
            <wp:effectExtent l="0" t="0" r="1270" b="9525"/>
            <wp:wrapTight wrapText="bothSides">
              <wp:wrapPolygon edited="0">
                <wp:start x="0" y="0"/>
                <wp:lineTo x="0" y="21528"/>
                <wp:lineTo x="21420" y="21528"/>
                <wp:lineTo x="21420" y="0"/>
                <wp:lineTo x="0" y="0"/>
              </wp:wrapPolygon>
            </wp:wrapTight>
            <wp:docPr id="6" name="Picture 6" descr="https://v3.pebblepad.co.uk/plusapi/api/File/Thumbnail?id=kwhG4ZcG6ztdcr3HybfH49bdGr&amp;x=0&amp;y=450&amp;ticks=0.8428883173208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v3.pebblepad.co.uk/plusapi/api/File/Thumbnail?id=kwhG4ZcG6ztdcr3HybfH49bdGr&amp;x=0&amp;y=450&amp;ticks=0.842888317320812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132330" cy="28479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96F90">
        <w:rPr>
          <w:b/>
          <w:i/>
        </w:rPr>
        <w:t>Long division practise</w:t>
      </w:r>
    </w:p>
    <w:p w:rsidR="00F96F90" w:rsidRDefault="00F96F90">
      <w:pPr>
        <w:rPr>
          <w:b/>
          <w:u w:val="single"/>
        </w:rPr>
      </w:pPr>
    </w:p>
    <w:p w:rsidR="00F96F90" w:rsidRDefault="00F96F90" w:rsidP="00626795">
      <w:pPr>
        <w:rPr>
          <w:b/>
          <w:u w:val="single"/>
        </w:rPr>
      </w:pPr>
    </w:p>
    <w:p w:rsidR="00F96F90" w:rsidRDefault="00F96F90" w:rsidP="00626795">
      <w:pPr>
        <w:rPr>
          <w:b/>
          <w:u w:val="single"/>
        </w:rPr>
      </w:pPr>
    </w:p>
    <w:p w:rsidR="00F96F90" w:rsidRDefault="00F96F90" w:rsidP="00626795">
      <w:pPr>
        <w:rPr>
          <w:b/>
          <w:u w:val="single"/>
        </w:rPr>
      </w:pPr>
    </w:p>
    <w:p w:rsidR="00F96F90" w:rsidRDefault="00F96F90" w:rsidP="00626795">
      <w:pPr>
        <w:rPr>
          <w:b/>
          <w:u w:val="single"/>
        </w:rPr>
      </w:pPr>
    </w:p>
    <w:p w:rsidR="00F96F90" w:rsidRDefault="00F96F90" w:rsidP="00626795">
      <w:pPr>
        <w:rPr>
          <w:b/>
          <w:u w:val="single"/>
        </w:rPr>
      </w:pPr>
    </w:p>
    <w:p w:rsidR="00F96F90" w:rsidRDefault="00F96F90" w:rsidP="00626795">
      <w:pPr>
        <w:rPr>
          <w:b/>
          <w:u w:val="single"/>
        </w:rPr>
      </w:pPr>
    </w:p>
    <w:p w:rsidR="00F96F90" w:rsidRDefault="00F96F90" w:rsidP="00626795">
      <w:pPr>
        <w:rPr>
          <w:b/>
          <w:u w:val="single"/>
        </w:rPr>
      </w:pPr>
    </w:p>
    <w:p w:rsidR="00F96F90" w:rsidRDefault="00F96F90" w:rsidP="00626795">
      <w:pPr>
        <w:rPr>
          <w:b/>
          <w:u w:val="single"/>
        </w:rPr>
      </w:pPr>
    </w:p>
    <w:p w:rsidR="00F96F90" w:rsidRDefault="00F96F90" w:rsidP="00626795">
      <w:pPr>
        <w:rPr>
          <w:b/>
          <w:u w:val="single"/>
        </w:rPr>
      </w:pPr>
    </w:p>
    <w:p w:rsidR="00F96F90" w:rsidRPr="00F96F90" w:rsidRDefault="00F96F90" w:rsidP="00626795">
      <w:pPr>
        <w:rPr>
          <w:b/>
          <w:i/>
        </w:rPr>
      </w:pPr>
      <w:r w:rsidRPr="00F96F90">
        <w:rPr>
          <w:b/>
          <w:i/>
        </w:rPr>
        <w:t>Division mentor comments</w:t>
      </w:r>
      <w:r>
        <w:rPr>
          <w:b/>
          <w:i/>
        </w:rPr>
        <w:t xml:space="preserve"> 11/11/19</w:t>
      </w:r>
    </w:p>
    <w:p w:rsidR="00F96F90" w:rsidRDefault="00F96F90" w:rsidP="00626795">
      <w:pPr>
        <w:rPr>
          <w:b/>
          <w:u w:val="single"/>
        </w:rPr>
      </w:pPr>
      <w:r w:rsidRPr="00F96F90">
        <w:rPr>
          <w:b/>
          <w:noProof/>
          <w:u w:val="single"/>
          <w:lang w:eastAsia="en-GB"/>
        </w:rPr>
        <w:drawing>
          <wp:inline distT="0" distB="0" distL="0" distR="0">
            <wp:extent cx="2000250" cy="2670957"/>
            <wp:effectExtent l="0" t="0" r="0" b="0"/>
            <wp:docPr id="7" name="Picture 7" descr="https://v3.pebblepad.co.uk/plusapi/api/File/Thumbnail?id=kwhG4ZcG6ztdcGdntxxdwZ4MrM&amp;x=0&amp;y=450&amp;ticks=0.65959948804923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v3.pebblepad.co.uk/plusapi/api/File/Thumbnail?id=kwhG4ZcG6ztdcGdntxxdwZ4MrM&amp;x=0&amp;y=450&amp;ticks=0.659599488049230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006086" cy="2678750"/>
                    </a:xfrm>
                    <a:prstGeom prst="rect">
                      <a:avLst/>
                    </a:prstGeom>
                    <a:noFill/>
                    <a:ln>
                      <a:noFill/>
                    </a:ln>
                  </pic:spPr>
                </pic:pic>
              </a:graphicData>
            </a:graphic>
          </wp:inline>
        </w:drawing>
      </w:r>
    </w:p>
    <w:p w:rsidR="00646281" w:rsidRDefault="00646281" w:rsidP="00626795">
      <w:pPr>
        <w:rPr>
          <w:b/>
          <w:u w:val="single"/>
        </w:rPr>
      </w:pPr>
    </w:p>
    <w:p w:rsidR="00646281" w:rsidRDefault="00646281" w:rsidP="00626795">
      <w:pPr>
        <w:rPr>
          <w:b/>
          <w:u w:val="single"/>
        </w:rPr>
      </w:pPr>
    </w:p>
    <w:p w:rsidR="00646281" w:rsidRDefault="00646281" w:rsidP="00626795">
      <w:pPr>
        <w:rPr>
          <w:b/>
          <w:u w:val="single"/>
        </w:rPr>
      </w:pPr>
    </w:p>
    <w:p w:rsidR="00646281" w:rsidRDefault="00646281" w:rsidP="00626795">
      <w:pPr>
        <w:rPr>
          <w:b/>
          <w:u w:val="single"/>
        </w:rPr>
      </w:pPr>
    </w:p>
    <w:p w:rsidR="00646281" w:rsidRDefault="00646281" w:rsidP="00626795">
      <w:pPr>
        <w:rPr>
          <w:b/>
          <w:u w:val="single"/>
        </w:rPr>
      </w:pPr>
    </w:p>
    <w:p w:rsidR="00646281" w:rsidRDefault="00646281" w:rsidP="00626795">
      <w:pPr>
        <w:rPr>
          <w:b/>
          <w:u w:val="single"/>
        </w:rPr>
      </w:pPr>
    </w:p>
    <w:p w:rsidR="00646281" w:rsidRDefault="00646281" w:rsidP="00626795">
      <w:pPr>
        <w:rPr>
          <w:b/>
          <w:u w:val="single"/>
        </w:rPr>
      </w:pPr>
    </w:p>
    <w:p w:rsidR="00646281" w:rsidRDefault="00646281" w:rsidP="00626795">
      <w:pPr>
        <w:rPr>
          <w:b/>
          <w:u w:val="single"/>
        </w:rPr>
      </w:pPr>
    </w:p>
    <w:p w:rsidR="00646281" w:rsidRDefault="00646281" w:rsidP="00626795">
      <w:pPr>
        <w:rPr>
          <w:b/>
          <w:u w:val="single"/>
        </w:rPr>
      </w:pPr>
    </w:p>
    <w:p w:rsidR="00646281" w:rsidRDefault="00646281" w:rsidP="00626795">
      <w:pPr>
        <w:rPr>
          <w:b/>
          <w:u w:val="single"/>
        </w:rPr>
      </w:pPr>
    </w:p>
    <w:p w:rsidR="00F96F90" w:rsidRDefault="00F96F90" w:rsidP="00626795">
      <w:pPr>
        <w:rPr>
          <w:b/>
          <w:u w:val="single"/>
        </w:rPr>
      </w:pPr>
      <w:r>
        <w:rPr>
          <w:b/>
          <w:u w:val="single"/>
        </w:rPr>
        <w:lastRenderedPageBreak/>
        <w:t>Division mentor comments 15/11/19</w:t>
      </w:r>
    </w:p>
    <w:p w:rsidR="00F96F90" w:rsidRDefault="00F96F90" w:rsidP="00626795">
      <w:pPr>
        <w:rPr>
          <w:b/>
          <w:u w:val="single"/>
        </w:rPr>
      </w:pPr>
      <w:r w:rsidRPr="00F96F90">
        <w:rPr>
          <w:b/>
          <w:noProof/>
          <w:u w:val="single"/>
          <w:lang w:eastAsia="en-GB"/>
        </w:rPr>
        <w:drawing>
          <wp:inline distT="0" distB="0" distL="0" distR="0">
            <wp:extent cx="2038350" cy="2721832"/>
            <wp:effectExtent l="0" t="0" r="0" b="2540"/>
            <wp:docPr id="8" name="Picture 8" descr="https://v3.pebblepad.co.uk/plusapi/api/File/Thumbnail?id=kwhG4ZcG6ztdczRd6z8pwrqkjh&amp;x=0&amp;y=450&amp;ticks=0.9112691701576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v3.pebblepad.co.uk/plusapi/api/File/Thumbnail?id=kwhG4ZcG6ztdczRd6z8pwrqkjh&amp;x=0&amp;y=450&amp;ticks=0.91126917015760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049265" cy="2736407"/>
                    </a:xfrm>
                    <a:prstGeom prst="rect">
                      <a:avLst/>
                    </a:prstGeom>
                    <a:noFill/>
                    <a:ln>
                      <a:noFill/>
                    </a:ln>
                  </pic:spPr>
                </pic:pic>
              </a:graphicData>
            </a:graphic>
          </wp:inline>
        </w:drawing>
      </w:r>
    </w:p>
    <w:p w:rsidR="00F96F90" w:rsidRPr="00AF1629" w:rsidRDefault="00F96F90" w:rsidP="00F96F90">
      <w:pPr>
        <w:rPr>
          <w:rFonts w:ascii="Arial" w:hAnsi="Arial" w:cs="Arial"/>
          <w:b/>
          <w:u w:val="single"/>
        </w:rPr>
      </w:pPr>
      <w:r>
        <w:rPr>
          <w:rFonts w:ascii="Arial" w:hAnsi="Arial" w:cs="Arial"/>
          <w:b/>
          <w:u w:val="single"/>
        </w:rPr>
        <w:t xml:space="preserve">Experience 3: </w:t>
      </w:r>
      <w:r w:rsidRPr="00AF1629">
        <w:rPr>
          <w:rFonts w:ascii="Arial" w:hAnsi="Arial" w:cs="Arial"/>
          <w:b/>
          <w:u w:val="single"/>
        </w:rPr>
        <w:t>SKD - science and technology (Space)</w:t>
      </w:r>
    </w:p>
    <w:p w:rsidR="00F96F90" w:rsidRPr="00F96F90" w:rsidRDefault="00F96F90" w:rsidP="00626795">
      <w:pPr>
        <w:rPr>
          <w:b/>
          <w:i/>
        </w:rPr>
      </w:pPr>
      <w:r w:rsidRPr="00F96F90">
        <w:rPr>
          <w:b/>
          <w:i/>
        </w:rPr>
        <w:t xml:space="preserve">NASA website: </w:t>
      </w:r>
      <w:hyperlink r:id="rId26" w:history="1">
        <w:r w:rsidRPr="00F96F90">
          <w:rPr>
            <w:rStyle w:val="Hyperlink"/>
            <w:b/>
            <w:i/>
            <w:u w:val="none"/>
          </w:rPr>
          <w:t>https://www.nasa.gov/mission_pages/apollo/apollo11.html</w:t>
        </w:r>
      </w:hyperlink>
    </w:p>
    <w:p w:rsidR="00F96F90" w:rsidRPr="00F96F90" w:rsidRDefault="00F96F90" w:rsidP="00626795">
      <w:pPr>
        <w:rPr>
          <w:b/>
          <w:i/>
        </w:rPr>
      </w:pPr>
      <w:r w:rsidRPr="00F96F90">
        <w:rPr>
          <w:b/>
          <w:i/>
        </w:rPr>
        <w:t xml:space="preserve">Yuri Gagarin : </w:t>
      </w:r>
      <w:hyperlink r:id="rId27" w:history="1">
        <w:r w:rsidRPr="00F96F90">
          <w:rPr>
            <w:rStyle w:val="Hyperlink"/>
            <w:b/>
            <w:i/>
            <w:u w:val="none"/>
          </w:rPr>
          <w:t>https://www.britannica.com/biography/Yuri-Gagarin</w:t>
        </w:r>
      </w:hyperlink>
    </w:p>
    <w:p w:rsidR="00F96F90" w:rsidRPr="00F96F90" w:rsidRDefault="00F96F90" w:rsidP="00626795">
      <w:pPr>
        <w:rPr>
          <w:b/>
          <w:i/>
        </w:rPr>
      </w:pPr>
      <w:r w:rsidRPr="00F96F90">
        <w:rPr>
          <w:b/>
          <w:i/>
        </w:rPr>
        <w:t xml:space="preserve">Kathryn, Mary and Dorothy: </w:t>
      </w:r>
      <w:hyperlink r:id="rId28" w:history="1">
        <w:r w:rsidRPr="00F96F90">
          <w:rPr>
            <w:rStyle w:val="Hyperlink"/>
            <w:b/>
            <w:i/>
            <w:u w:val="none"/>
          </w:rPr>
          <w:t>https://www.biography.com/news/hidden-figures-movie-real-women</w:t>
        </w:r>
      </w:hyperlink>
    </w:p>
    <w:p w:rsidR="00F96F90" w:rsidRPr="00F96F90" w:rsidRDefault="00F96F90" w:rsidP="00626795">
      <w:pPr>
        <w:rPr>
          <w:b/>
          <w:i/>
        </w:rPr>
      </w:pPr>
      <w:r w:rsidRPr="00F96F90">
        <w:rPr>
          <w:b/>
          <w:i/>
        </w:rPr>
        <w:t xml:space="preserve">Valentina Tereshkova: </w:t>
      </w:r>
      <w:hyperlink r:id="rId29" w:history="1">
        <w:r w:rsidRPr="00F96F90">
          <w:rPr>
            <w:rStyle w:val="Hyperlink"/>
            <w:b/>
            <w:i/>
            <w:u w:val="none"/>
          </w:rPr>
          <w:t>https://www.space.com/16143-women-space-firsts-gallery.html</w:t>
        </w:r>
      </w:hyperlink>
    </w:p>
    <w:p w:rsidR="00F96F90" w:rsidRPr="00F96F90" w:rsidRDefault="00F96F90" w:rsidP="00626795">
      <w:pPr>
        <w:rPr>
          <w:b/>
          <w:i/>
        </w:rPr>
      </w:pPr>
      <w:r w:rsidRPr="00F96F90">
        <w:rPr>
          <w:b/>
          <w:i/>
        </w:rPr>
        <w:t xml:space="preserve">Mars rovers: </w:t>
      </w:r>
      <w:hyperlink r:id="rId30" w:history="1">
        <w:r w:rsidRPr="00F96F90">
          <w:rPr>
            <w:rStyle w:val="Hyperlink"/>
            <w:b/>
            <w:i/>
            <w:u w:val="none"/>
          </w:rPr>
          <w:t>https://spaceplace.nasa.gov/mars-rovers/en/</w:t>
        </w:r>
      </w:hyperlink>
    </w:p>
    <w:p w:rsidR="00F96F90" w:rsidRDefault="00F96F90" w:rsidP="00626795">
      <w:pPr>
        <w:rPr>
          <w:b/>
          <w:i/>
        </w:rPr>
      </w:pPr>
      <w:r w:rsidRPr="00F96F90">
        <w:rPr>
          <w:b/>
          <w:i/>
        </w:rPr>
        <w:t>3D interactive m</w:t>
      </w:r>
      <w:r>
        <w:rPr>
          <w:b/>
          <w:i/>
        </w:rPr>
        <w:t>o</w:t>
      </w:r>
      <w:r w:rsidRPr="00F96F90">
        <w:rPr>
          <w:b/>
          <w:i/>
        </w:rPr>
        <w:t xml:space="preserve">del of Mars rover: </w:t>
      </w:r>
      <w:hyperlink r:id="rId31" w:history="1">
        <w:r w:rsidRPr="00F96F90">
          <w:rPr>
            <w:rStyle w:val="Hyperlink"/>
            <w:b/>
            <w:i/>
            <w:u w:val="none"/>
          </w:rPr>
          <w:t>https://mars.nasa.gov/msl/rover-3d/</w:t>
        </w:r>
      </w:hyperlink>
    </w:p>
    <w:p w:rsidR="00F96F90" w:rsidRDefault="00F96F90" w:rsidP="00F96F90">
      <w:pPr>
        <w:pStyle w:val="NormalWeb"/>
        <w:shd w:val="clear" w:color="auto" w:fill="FFFFFF"/>
        <w:spacing w:before="0" w:beforeAutospacing="0" w:after="0" w:afterAutospacing="0"/>
        <w:rPr>
          <w:rFonts w:ascii="Helvetica" w:hAnsi="Helvetica" w:cs="Helvetica"/>
          <w:color w:val="161616"/>
        </w:rPr>
      </w:pPr>
      <w:r>
        <w:rPr>
          <w:rFonts w:ascii="Arial" w:hAnsi="Arial" w:cs="Arial"/>
          <w:b/>
          <w:u w:val="single"/>
        </w:rPr>
        <w:t xml:space="preserve">Experience 4: </w:t>
      </w:r>
      <w:r>
        <w:rPr>
          <w:rFonts w:ascii="Helvetica" w:hAnsi="Helvetica" w:cs="Helvetica"/>
          <w:b/>
          <w:bCs/>
          <w:color w:val="161616"/>
          <w:u w:val="single"/>
        </w:rPr>
        <w:t xml:space="preserve">Progression in Learning - Mathematical Development (Money) </w:t>
      </w:r>
    </w:p>
    <w:p w:rsidR="00CF51CC" w:rsidRDefault="00CF51CC" w:rsidP="00CF51CC">
      <w:pPr>
        <w:rPr>
          <w:b/>
          <w:bCs/>
          <w:i/>
        </w:rPr>
      </w:pPr>
    </w:p>
    <w:p w:rsidR="00CF51CC" w:rsidRPr="00CF51CC" w:rsidRDefault="00CF51CC" w:rsidP="00CF51CC">
      <w:pPr>
        <w:rPr>
          <w:b/>
          <w:bCs/>
          <w:i/>
        </w:rPr>
      </w:pPr>
      <w:r>
        <w:rPr>
          <w:b/>
          <w:bCs/>
          <w:i/>
        </w:rPr>
        <w:t xml:space="preserve">Lesson Plan </w:t>
      </w:r>
    </w:p>
    <w:p w:rsidR="00CF51CC" w:rsidRPr="00CF51CC" w:rsidRDefault="00CF51CC" w:rsidP="00CF51CC">
      <w:pPr>
        <w:rPr>
          <w:b/>
          <w:i/>
        </w:rPr>
      </w:pPr>
    </w:p>
    <w:tbl>
      <w:tblPr>
        <w:tblStyle w:val="TableGrid"/>
        <w:tblW w:w="0" w:type="auto"/>
        <w:tblLook w:val="04A0" w:firstRow="1" w:lastRow="0" w:firstColumn="1" w:lastColumn="0" w:noHBand="0" w:noVBand="1"/>
      </w:tblPr>
      <w:tblGrid>
        <w:gridCol w:w="2161"/>
        <w:gridCol w:w="3957"/>
        <w:gridCol w:w="735"/>
        <w:gridCol w:w="2157"/>
      </w:tblGrid>
      <w:tr w:rsidR="00CF51CC" w:rsidRPr="00CF51CC" w:rsidTr="00CF51CC">
        <w:tc>
          <w:tcPr>
            <w:tcW w:w="1976" w:type="dxa"/>
            <w:tcBorders>
              <w:top w:val="single" w:sz="4" w:space="0" w:color="auto"/>
              <w:left w:val="single" w:sz="4" w:space="0" w:color="auto"/>
              <w:bottom w:val="single" w:sz="4" w:space="0" w:color="auto"/>
              <w:right w:val="single" w:sz="4" w:space="0" w:color="auto"/>
            </w:tcBorders>
            <w:shd w:val="clear" w:color="auto" w:fill="DEEAF6" w:themeFill="accent1" w:themeFillTint="33"/>
            <w:hideMark/>
          </w:tcPr>
          <w:p w:rsidR="00CF51CC" w:rsidRPr="00CF51CC" w:rsidRDefault="00CF51CC" w:rsidP="00CF51CC">
            <w:pPr>
              <w:spacing w:after="160" w:line="259" w:lineRule="auto"/>
              <w:rPr>
                <w:b/>
                <w:i/>
              </w:rPr>
            </w:pPr>
            <w:r w:rsidRPr="00CF51CC">
              <w:rPr>
                <w:b/>
                <w:i/>
              </w:rPr>
              <w:t>Student-teacher</w:t>
            </w:r>
          </w:p>
        </w:tc>
        <w:tc>
          <w:tcPr>
            <w:tcW w:w="4115" w:type="dxa"/>
            <w:tcBorders>
              <w:top w:val="single" w:sz="4" w:space="0" w:color="auto"/>
              <w:left w:val="single" w:sz="4" w:space="0" w:color="auto"/>
              <w:bottom w:val="single" w:sz="4" w:space="0" w:color="auto"/>
              <w:right w:val="single" w:sz="4" w:space="0" w:color="auto"/>
            </w:tcBorders>
          </w:tcPr>
          <w:p w:rsidR="00CF51CC" w:rsidRPr="00CF51CC" w:rsidRDefault="00CF51CC" w:rsidP="00CF51CC">
            <w:pPr>
              <w:spacing w:after="160" w:line="259" w:lineRule="auto"/>
              <w:rPr>
                <w:b/>
                <w:i/>
              </w:rPr>
            </w:pPr>
          </w:p>
          <w:p w:rsidR="00CF51CC" w:rsidRPr="00CF51CC" w:rsidRDefault="00CF51CC" w:rsidP="00CF51CC">
            <w:pPr>
              <w:spacing w:after="160" w:line="259" w:lineRule="auto"/>
              <w:rPr>
                <w:b/>
                <w:i/>
              </w:rPr>
            </w:pPr>
            <w:r w:rsidRPr="00CF51CC">
              <w:rPr>
                <w:b/>
                <w:i/>
              </w:rPr>
              <w:t>Georgia Evans</w:t>
            </w:r>
          </w:p>
        </w:tc>
        <w:tc>
          <w:tcPr>
            <w:tcW w:w="709" w:type="dxa"/>
            <w:tcBorders>
              <w:top w:val="single" w:sz="4" w:space="0" w:color="auto"/>
              <w:left w:val="single" w:sz="4" w:space="0" w:color="auto"/>
              <w:bottom w:val="single" w:sz="4" w:space="0" w:color="auto"/>
              <w:right w:val="single" w:sz="4" w:space="0" w:color="auto"/>
            </w:tcBorders>
            <w:shd w:val="clear" w:color="auto" w:fill="DEEAF6" w:themeFill="accent1" w:themeFillTint="33"/>
            <w:hideMark/>
          </w:tcPr>
          <w:p w:rsidR="00CF51CC" w:rsidRPr="00CF51CC" w:rsidRDefault="00CF51CC" w:rsidP="00CF51CC">
            <w:pPr>
              <w:spacing w:after="160" w:line="259" w:lineRule="auto"/>
              <w:rPr>
                <w:b/>
                <w:i/>
              </w:rPr>
            </w:pPr>
            <w:r w:rsidRPr="00CF51CC">
              <w:rPr>
                <w:b/>
                <w:i/>
              </w:rPr>
              <w:t>Class:</w:t>
            </w:r>
          </w:p>
        </w:tc>
        <w:tc>
          <w:tcPr>
            <w:tcW w:w="2210" w:type="dxa"/>
            <w:tcBorders>
              <w:top w:val="single" w:sz="4" w:space="0" w:color="auto"/>
              <w:left w:val="single" w:sz="4" w:space="0" w:color="auto"/>
              <w:bottom w:val="single" w:sz="4" w:space="0" w:color="auto"/>
              <w:right w:val="single" w:sz="4" w:space="0" w:color="auto"/>
            </w:tcBorders>
            <w:hideMark/>
          </w:tcPr>
          <w:p w:rsidR="00CF51CC" w:rsidRPr="00CF51CC" w:rsidRDefault="00CF51CC" w:rsidP="00CF51CC">
            <w:pPr>
              <w:spacing w:after="160" w:line="259" w:lineRule="auto"/>
              <w:rPr>
                <w:b/>
                <w:i/>
              </w:rPr>
            </w:pPr>
            <w:r w:rsidRPr="00CF51CC">
              <w:rPr>
                <w:b/>
                <w:i/>
              </w:rPr>
              <w:t>Year 1</w:t>
            </w:r>
          </w:p>
        </w:tc>
      </w:tr>
      <w:tr w:rsidR="00CF51CC" w:rsidRPr="00CF51CC" w:rsidTr="00CF51CC">
        <w:tc>
          <w:tcPr>
            <w:tcW w:w="1976" w:type="dxa"/>
            <w:tcBorders>
              <w:top w:val="single" w:sz="4" w:space="0" w:color="auto"/>
              <w:left w:val="single" w:sz="4" w:space="0" w:color="auto"/>
              <w:bottom w:val="single" w:sz="4" w:space="0" w:color="auto"/>
              <w:right w:val="single" w:sz="4" w:space="0" w:color="auto"/>
            </w:tcBorders>
            <w:shd w:val="clear" w:color="auto" w:fill="DEEAF6" w:themeFill="accent1" w:themeFillTint="33"/>
            <w:hideMark/>
          </w:tcPr>
          <w:p w:rsidR="00CF51CC" w:rsidRPr="00CF51CC" w:rsidRDefault="00CF51CC" w:rsidP="00CF51CC">
            <w:pPr>
              <w:spacing w:after="160" w:line="259" w:lineRule="auto"/>
              <w:rPr>
                <w:b/>
                <w:i/>
              </w:rPr>
            </w:pPr>
            <w:proofErr w:type="spellStart"/>
            <w:r w:rsidRPr="00CF51CC">
              <w:rPr>
                <w:b/>
                <w:i/>
              </w:rPr>
              <w:t>AoLE</w:t>
            </w:r>
            <w:proofErr w:type="spellEnd"/>
            <w:r w:rsidRPr="00CF51CC">
              <w:rPr>
                <w:b/>
                <w:i/>
              </w:rPr>
              <w:t>/Subject</w:t>
            </w:r>
          </w:p>
        </w:tc>
        <w:tc>
          <w:tcPr>
            <w:tcW w:w="4115" w:type="dxa"/>
            <w:tcBorders>
              <w:top w:val="single" w:sz="4" w:space="0" w:color="auto"/>
              <w:left w:val="single" w:sz="4" w:space="0" w:color="auto"/>
              <w:bottom w:val="single" w:sz="4" w:space="0" w:color="auto"/>
              <w:right w:val="single" w:sz="4" w:space="0" w:color="auto"/>
            </w:tcBorders>
            <w:hideMark/>
          </w:tcPr>
          <w:p w:rsidR="00CF51CC" w:rsidRPr="00CF51CC" w:rsidRDefault="00CF51CC" w:rsidP="00CF51CC">
            <w:pPr>
              <w:spacing w:after="160" w:line="259" w:lineRule="auto"/>
              <w:rPr>
                <w:b/>
                <w:i/>
              </w:rPr>
            </w:pPr>
            <w:r w:rsidRPr="00CF51CC">
              <w:rPr>
                <w:b/>
                <w:i/>
              </w:rPr>
              <w:t>Mathematics and Numeracy</w:t>
            </w:r>
          </w:p>
        </w:tc>
        <w:tc>
          <w:tcPr>
            <w:tcW w:w="709" w:type="dxa"/>
            <w:tcBorders>
              <w:top w:val="single" w:sz="4" w:space="0" w:color="auto"/>
              <w:left w:val="single" w:sz="4" w:space="0" w:color="auto"/>
              <w:bottom w:val="single" w:sz="4" w:space="0" w:color="auto"/>
              <w:right w:val="single" w:sz="4" w:space="0" w:color="auto"/>
            </w:tcBorders>
            <w:shd w:val="clear" w:color="auto" w:fill="DEEAF6" w:themeFill="accent1" w:themeFillTint="33"/>
            <w:hideMark/>
          </w:tcPr>
          <w:p w:rsidR="00CF51CC" w:rsidRPr="00CF51CC" w:rsidRDefault="00CF51CC" w:rsidP="00CF51CC">
            <w:pPr>
              <w:spacing w:after="160" w:line="259" w:lineRule="auto"/>
              <w:rPr>
                <w:b/>
                <w:i/>
              </w:rPr>
            </w:pPr>
            <w:r w:rsidRPr="00CF51CC">
              <w:rPr>
                <w:b/>
                <w:i/>
              </w:rPr>
              <w:t>Date:</w:t>
            </w:r>
          </w:p>
        </w:tc>
        <w:tc>
          <w:tcPr>
            <w:tcW w:w="2210" w:type="dxa"/>
            <w:tcBorders>
              <w:top w:val="single" w:sz="4" w:space="0" w:color="auto"/>
              <w:left w:val="single" w:sz="4" w:space="0" w:color="auto"/>
              <w:bottom w:val="single" w:sz="4" w:space="0" w:color="auto"/>
              <w:right w:val="single" w:sz="4" w:space="0" w:color="auto"/>
            </w:tcBorders>
            <w:hideMark/>
          </w:tcPr>
          <w:p w:rsidR="00CF51CC" w:rsidRPr="00CF51CC" w:rsidRDefault="00CF51CC" w:rsidP="00CF51CC">
            <w:pPr>
              <w:spacing w:after="160" w:line="259" w:lineRule="auto"/>
              <w:rPr>
                <w:b/>
                <w:i/>
              </w:rPr>
            </w:pPr>
            <w:r w:rsidRPr="00CF51CC">
              <w:rPr>
                <w:b/>
                <w:i/>
              </w:rPr>
              <w:t>15/03/2021</w:t>
            </w:r>
          </w:p>
        </w:tc>
      </w:tr>
      <w:tr w:rsidR="00CF51CC" w:rsidRPr="00CF51CC" w:rsidTr="00CF51CC">
        <w:tc>
          <w:tcPr>
            <w:tcW w:w="1976" w:type="dxa"/>
            <w:tcBorders>
              <w:top w:val="single" w:sz="4" w:space="0" w:color="auto"/>
              <w:left w:val="single" w:sz="4" w:space="0" w:color="auto"/>
              <w:bottom w:val="single" w:sz="4" w:space="0" w:color="auto"/>
              <w:right w:val="single" w:sz="4" w:space="0" w:color="auto"/>
            </w:tcBorders>
            <w:shd w:val="clear" w:color="auto" w:fill="DEEAF6" w:themeFill="accent1" w:themeFillTint="33"/>
            <w:hideMark/>
          </w:tcPr>
          <w:p w:rsidR="00CF51CC" w:rsidRPr="00CF51CC" w:rsidRDefault="00CF51CC" w:rsidP="00CF51CC">
            <w:pPr>
              <w:spacing w:after="160" w:line="259" w:lineRule="auto"/>
              <w:rPr>
                <w:b/>
                <w:i/>
              </w:rPr>
            </w:pPr>
            <w:r w:rsidRPr="00CF51CC">
              <w:rPr>
                <w:b/>
                <w:i/>
              </w:rPr>
              <w:t>Lesson Focus:</w:t>
            </w:r>
          </w:p>
        </w:tc>
        <w:tc>
          <w:tcPr>
            <w:tcW w:w="7034" w:type="dxa"/>
            <w:gridSpan w:val="3"/>
            <w:tcBorders>
              <w:top w:val="single" w:sz="4" w:space="0" w:color="auto"/>
              <w:left w:val="single" w:sz="4" w:space="0" w:color="auto"/>
              <w:bottom w:val="single" w:sz="4" w:space="0" w:color="auto"/>
              <w:right w:val="single" w:sz="4" w:space="0" w:color="auto"/>
            </w:tcBorders>
            <w:hideMark/>
          </w:tcPr>
          <w:p w:rsidR="00CF51CC" w:rsidRPr="00CF51CC" w:rsidRDefault="00CF51CC" w:rsidP="00CF51CC">
            <w:pPr>
              <w:spacing w:after="160" w:line="259" w:lineRule="auto"/>
              <w:rPr>
                <w:b/>
                <w:i/>
              </w:rPr>
            </w:pPr>
            <w:r w:rsidRPr="00CF51CC">
              <w:rPr>
                <w:b/>
                <w:i/>
              </w:rPr>
              <w:t>Money</w:t>
            </w:r>
          </w:p>
        </w:tc>
      </w:tr>
      <w:tr w:rsidR="00CF51CC" w:rsidRPr="00CF51CC" w:rsidTr="00CF51CC">
        <w:tc>
          <w:tcPr>
            <w:tcW w:w="1976" w:type="dxa"/>
            <w:tcBorders>
              <w:top w:val="single" w:sz="4" w:space="0" w:color="auto"/>
              <w:left w:val="single" w:sz="4" w:space="0" w:color="auto"/>
              <w:bottom w:val="single" w:sz="4" w:space="0" w:color="auto"/>
              <w:right w:val="single" w:sz="4" w:space="0" w:color="auto"/>
            </w:tcBorders>
            <w:shd w:val="clear" w:color="auto" w:fill="DEEAF6" w:themeFill="accent1" w:themeFillTint="33"/>
          </w:tcPr>
          <w:p w:rsidR="00CF51CC" w:rsidRPr="00CF51CC" w:rsidRDefault="00CF51CC" w:rsidP="00CF51CC">
            <w:pPr>
              <w:spacing w:after="160" w:line="259" w:lineRule="auto"/>
              <w:rPr>
                <w:b/>
                <w:i/>
              </w:rPr>
            </w:pPr>
            <w:r w:rsidRPr="00CF51CC">
              <w:rPr>
                <w:b/>
                <w:i/>
              </w:rPr>
              <w:t>Relevant/meaningful links to:</w:t>
            </w:r>
          </w:p>
          <w:p w:rsidR="00CF51CC" w:rsidRPr="00CF51CC" w:rsidRDefault="00CF51CC" w:rsidP="00CF51CC">
            <w:pPr>
              <w:spacing w:after="160" w:line="259" w:lineRule="auto"/>
              <w:rPr>
                <w:b/>
                <w:i/>
              </w:rPr>
            </w:pPr>
            <w:r w:rsidRPr="00CF51CC">
              <w:rPr>
                <w:b/>
                <w:i/>
              </w:rPr>
              <w:t xml:space="preserve">Curriculum </w:t>
            </w:r>
          </w:p>
          <w:p w:rsidR="00CF51CC" w:rsidRPr="00CF51CC" w:rsidRDefault="00CF51CC" w:rsidP="00CF51CC">
            <w:pPr>
              <w:spacing w:after="160" w:line="259" w:lineRule="auto"/>
              <w:rPr>
                <w:b/>
                <w:i/>
              </w:rPr>
            </w:pPr>
            <w:r w:rsidRPr="00CF51CC">
              <w:rPr>
                <w:b/>
                <w:i/>
              </w:rPr>
              <w:t>&amp;</w:t>
            </w:r>
          </w:p>
          <w:p w:rsidR="00CF51CC" w:rsidRPr="00CF51CC" w:rsidRDefault="00CF51CC" w:rsidP="00CF51CC">
            <w:pPr>
              <w:spacing w:after="160" w:line="259" w:lineRule="auto"/>
              <w:rPr>
                <w:b/>
                <w:i/>
              </w:rPr>
            </w:pPr>
            <w:r w:rsidRPr="00CF51CC">
              <w:rPr>
                <w:b/>
                <w:i/>
              </w:rPr>
              <w:t>Cross-curricular responsibilities</w:t>
            </w:r>
          </w:p>
          <w:p w:rsidR="00CF51CC" w:rsidRPr="00CF51CC" w:rsidRDefault="00CF51CC" w:rsidP="00CF51CC">
            <w:pPr>
              <w:spacing w:after="160" w:line="259" w:lineRule="auto"/>
              <w:rPr>
                <w:b/>
                <w:i/>
              </w:rPr>
            </w:pPr>
          </w:p>
        </w:tc>
        <w:tc>
          <w:tcPr>
            <w:tcW w:w="7034" w:type="dxa"/>
            <w:gridSpan w:val="3"/>
            <w:tcBorders>
              <w:top w:val="single" w:sz="4" w:space="0" w:color="auto"/>
              <w:left w:val="single" w:sz="4" w:space="0" w:color="auto"/>
              <w:bottom w:val="single" w:sz="4" w:space="0" w:color="auto"/>
              <w:right w:val="single" w:sz="4" w:space="0" w:color="auto"/>
            </w:tcBorders>
            <w:hideMark/>
          </w:tcPr>
          <w:p w:rsidR="00CF51CC" w:rsidRPr="00CF51CC" w:rsidRDefault="00CF51CC" w:rsidP="00CF51CC">
            <w:pPr>
              <w:spacing w:after="160" w:line="259" w:lineRule="auto"/>
              <w:rPr>
                <w:b/>
                <w:bCs/>
                <w:i/>
              </w:rPr>
            </w:pPr>
            <w:r w:rsidRPr="00CF51CC">
              <w:rPr>
                <w:b/>
                <w:bCs/>
                <w:i/>
              </w:rPr>
              <w:lastRenderedPageBreak/>
              <w:t xml:space="preserve">Mathematics and Numeracy. </w:t>
            </w:r>
          </w:p>
          <w:p w:rsidR="00CF51CC" w:rsidRPr="00CF51CC" w:rsidRDefault="00CF51CC" w:rsidP="00CF51CC">
            <w:pPr>
              <w:numPr>
                <w:ilvl w:val="0"/>
                <w:numId w:val="2"/>
              </w:numPr>
              <w:spacing w:after="160" w:line="259" w:lineRule="auto"/>
              <w:rPr>
                <w:b/>
                <w:i/>
              </w:rPr>
            </w:pPr>
            <w:r w:rsidRPr="00CF51CC">
              <w:rPr>
                <w:b/>
                <w:i/>
              </w:rPr>
              <w:t>I can notice, recognise and write numbers in a range of media, through a multisensory approach, from 0 to 10 and beyond.</w:t>
            </w:r>
          </w:p>
          <w:p w:rsidR="00CF51CC" w:rsidRPr="00CF51CC" w:rsidRDefault="00CF51CC" w:rsidP="00CF51CC">
            <w:pPr>
              <w:numPr>
                <w:ilvl w:val="0"/>
                <w:numId w:val="2"/>
              </w:numPr>
              <w:spacing w:after="160" w:line="259" w:lineRule="auto"/>
              <w:rPr>
                <w:b/>
                <w:i/>
              </w:rPr>
            </w:pPr>
            <w:r w:rsidRPr="00CF51CC">
              <w:rPr>
                <w:b/>
                <w:i/>
              </w:rPr>
              <w:t>I have experienced the counting sequence of numbers in different ways, reciting forwards and backwards, and starting at different points</w:t>
            </w:r>
          </w:p>
          <w:p w:rsidR="00CF51CC" w:rsidRPr="00CF51CC" w:rsidRDefault="00CF51CC" w:rsidP="00CF51CC">
            <w:pPr>
              <w:numPr>
                <w:ilvl w:val="0"/>
                <w:numId w:val="2"/>
              </w:numPr>
              <w:spacing w:after="160" w:line="259" w:lineRule="auto"/>
              <w:rPr>
                <w:b/>
                <w:i/>
              </w:rPr>
            </w:pPr>
            <w:r w:rsidRPr="00CF51CC">
              <w:rPr>
                <w:b/>
                <w:i/>
              </w:rPr>
              <w:lastRenderedPageBreak/>
              <w:t>I can use mathematical language to describe quantities, and to make estimates and comparisons such as ‘more than’, ‘less than’ and ‘equal to</w:t>
            </w:r>
          </w:p>
        </w:tc>
      </w:tr>
      <w:tr w:rsidR="00CF51CC" w:rsidRPr="00CF51CC" w:rsidTr="00CF51CC">
        <w:tc>
          <w:tcPr>
            <w:tcW w:w="1976" w:type="dxa"/>
            <w:tcBorders>
              <w:top w:val="single" w:sz="4" w:space="0" w:color="auto"/>
              <w:left w:val="single" w:sz="4" w:space="0" w:color="auto"/>
              <w:bottom w:val="single" w:sz="4" w:space="0" w:color="auto"/>
              <w:right w:val="single" w:sz="4" w:space="0" w:color="auto"/>
            </w:tcBorders>
            <w:shd w:val="clear" w:color="auto" w:fill="DEEAF6" w:themeFill="accent1" w:themeFillTint="33"/>
          </w:tcPr>
          <w:p w:rsidR="00CF51CC" w:rsidRPr="00CF51CC" w:rsidRDefault="00CF51CC" w:rsidP="00CF51CC">
            <w:pPr>
              <w:spacing w:after="160" w:line="259" w:lineRule="auto"/>
              <w:rPr>
                <w:b/>
                <w:i/>
              </w:rPr>
            </w:pPr>
            <w:r w:rsidRPr="00CF51CC">
              <w:rPr>
                <w:b/>
                <w:i/>
              </w:rPr>
              <w:lastRenderedPageBreak/>
              <w:t>Personal Targets</w:t>
            </w:r>
          </w:p>
          <w:p w:rsidR="00CF51CC" w:rsidRPr="00CF51CC" w:rsidRDefault="00CF51CC" w:rsidP="00CF51CC">
            <w:pPr>
              <w:spacing w:after="160" w:line="259" w:lineRule="auto"/>
              <w:rPr>
                <w:b/>
                <w:i/>
              </w:rPr>
            </w:pPr>
            <w:r w:rsidRPr="00CF51CC">
              <w:rPr>
                <w:b/>
                <w:i/>
              </w:rPr>
              <w:t>(Linked to QTS and identified in weekly review)</w:t>
            </w:r>
          </w:p>
          <w:p w:rsidR="00CF51CC" w:rsidRPr="00CF51CC" w:rsidRDefault="00CF51CC" w:rsidP="00CF51CC">
            <w:pPr>
              <w:spacing w:after="160" w:line="259" w:lineRule="auto"/>
              <w:rPr>
                <w:b/>
                <w:i/>
              </w:rPr>
            </w:pPr>
          </w:p>
          <w:p w:rsidR="00CF51CC" w:rsidRPr="00CF51CC" w:rsidRDefault="00CF51CC" w:rsidP="00CF51CC">
            <w:pPr>
              <w:spacing w:after="160" w:line="259" w:lineRule="auto"/>
              <w:rPr>
                <w:b/>
                <w:i/>
              </w:rPr>
            </w:pPr>
          </w:p>
        </w:tc>
        <w:tc>
          <w:tcPr>
            <w:tcW w:w="7034" w:type="dxa"/>
            <w:gridSpan w:val="3"/>
            <w:tcBorders>
              <w:top w:val="single" w:sz="4" w:space="0" w:color="auto"/>
              <w:left w:val="single" w:sz="4" w:space="0" w:color="auto"/>
              <w:bottom w:val="single" w:sz="4" w:space="0" w:color="auto"/>
              <w:right w:val="single" w:sz="4" w:space="0" w:color="auto"/>
            </w:tcBorders>
            <w:hideMark/>
          </w:tcPr>
          <w:p w:rsidR="00CF51CC" w:rsidRPr="00CF51CC" w:rsidRDefault="00CF51CC" w:rsidP="00CF51CC">
            <w:pPr>
              <w:spacing w:after="160" w:line="259" w:lineRule="auto"/>
              <w:rPr>
                <w:b/>
                <w:i/>
              </w:rPr>
            </w:pPr>
            <w:r w:rsidRPr="00CF51CC">
              <w:rPr>
                <w:b/>
                <w:i/>
              </w:rPr>
              <w:t xml:space="preserve">To differentiate and plan extensions. </w:t>
            </w:r>
          </w:p>
        </w:tc>
      </w:tr>
    </w:tbl>
    <w:p w:rsidR="00CF51CC" w:rsidRPr="00CF51CC" w:rsidRDefault="00CF51CC" w:rsidP="00CF51CC">
      <w:pPr>
        <w:rPr>
          <w:b/>
          <w:i/>
        </w:rPr>
      </w:pPr>
    </w:p>
    <w:p w:rsidR="00CF51CC" w:rsidRPr="00CF51CC" w:rsidRDefault="00CF51CC" w:rsidP="00CF51CC">
      <w:pPr>
        <w:rPr>
          <w:b/>
          <w:i/>
        </w:rPr>
      </w:pPr>
    </w:p>
    <w:tbl>
      <w:tblPr>
        <w:tblStyle w:val="TableGrid"/>
        <w:tblW w:w="0" w:type="auto"/>
        <w:tblLook w:val="04A0" w:firstRow="1" w:lastRow="0" w:firstColumn="1" w:lastColumn="0" w:noHBand="0" w:noVBand="1"/>
      </w:tblPr>
      <w:tblGrid>
        <w:gridCol w:w="1839"/>
        <w:gridCol w:w="7171"/>
      </w:tblGrid>
      <w:tr w:rsidR="00CF51CC" w:rsidRPr="00CF51CC" w:rsidTr="00CF51CC">
        <w:tc>
          <w:tcPr>
            <w:tcW w:w="1838" w:type="dxa"/>
            <w:tcBorders>
              <w:top w:val="single" w:sz="4" w:space="0" w:color="auto"/>
              <w:left w:val="single" w:sz="4" w:space="0" w:color="auto"/>
              <w:bottom w:val="single" w:sz="4" w:space="0" w:color="auto"/>
              <w:right w:val="single" w:sz="4" w:space="0" w:color="auto"/>
            </w:tcBorders>
            <w:shd w:val="clear" w:color="auto" w:fill="DEEAF6" w:themeFill="accent1" w:themeFillTint="33"/>
          </w:tcPr>
          <w:p w:rsidR="00CF51CC" w:rsidRPr="00CF51CC" w:rsidRDefault="00CF51CC" w:rsidP="00CF51CC">
            <w:pPr>
              <w:spacing w:after="160" w:line="259" w:lineRule="auto"/>
              <w:rPr>
                <w:b/>
                <w:i/>
              </w:rPr>
            </w:pPr>
            <w:r w:rsidRPr="00CF51CC">
              <w:rPr>
                <w:b/>
                <w:i/>
              </w:rPr>
              <w:t>Learning Objectives (Focus on Learning)</w:t>
            </w:r>
          </w:p>
          <w:p w:rsidR="00CF51CC" w:rsidRPr="00CF51CC" w:rsidRDefault="00CF51CC" w:rsidP="00CF51CC">
            <w:pPr>
              <w:spacing w:after="160" w:line="259" w:lineRule="auto"/>
              <w:rPr>
                <w:b/>
                <w:i/>
              </w:rPr>
            </w:pPr>
          </w:p>
        </w:tc>
        <w:tc>
          <w:tcPr>
            <w:tcW w:w="7172" w:type="dxa"/>
            <w:tcBorders>
              <w:top w:val="single" w:sz="4" w:space="0" w:color="auto"/>
              <w:left w:val="single" w:sz="4" w:space="0" w:color="auto"/>
              <w:bottom w:val="single" w:sz="4" w:space="0" w:color="auto"/>
              <w:right w:val="single" w:sz="4" w:space="0" w:color="auto"/>
            </w:tcBorders>
            <w:shd w:val="clear" w:color="auto" w:fill="FFFFFF" w:themeFill="background1"/>
            <w:hideMark/>
          </w:tcPr>
          <w:p w:rsidR="00CF51CC" w:rsidRPr="00CF51CC" w:rsidRDefault="00CF51CC" w:rsidP="00CF51CC">
            <w:pPr>
              <w:spacing w:after="160" w:line="259" w:lineRule="auto"/>
              <w:rPr>
                <w:b/>
                <w:i/>
              </w:rPr>
            </w:pPr>
            <w:r w:rsidRPr="00CF51CC">
              <w:rPr>
                <w:b/>
                <w:i/>
              </w:rPr>
              <w:t xml:space="preserve">To be able to combine coins to equal the amount of a specific number. </w:t>
            </w:r>
          </w:p>
        </w:tc>
      </w:tr>
      <w:tr w:rsidR="00CF51CC" w:rsidRPr="00CF51CC" w:rsidTr="00CF51CC">
        <w:trPr>
          <w:trHeight w:val="300"/>
        </w:trPr>
        <w:tc>
          <w:tcPr>
            <w:tcW w:w="1838" w:type="dxa"/>
            <w:tcBorders>
              <w:top w:val="single" w:sz="4" w:space="0" w:color="auto"/>
              <w:left w:val="single" w:sz="4" w:space="0" w:color="auto"/>
              <w:bottom w:val="single" w:sz="4" w:space="0" w:color="auto"/>
              <w:right w:val="single" w:sz="4" w:space="0" w:color="auto"/>
            </w:tcBorders>
            <w:shd w:val="clear" w:color="auto" w:fill="DEEAF6" w:themeFill="accent1" w:themeFillTint="33"/>
          </w:tcPr>
          <w:p w:rsidR="00CF51CC" w:rsidRPr="00CF51CC" w:rsidRDefault="00CF51CC" w:rsidP="00CF51CC">
            <w:pPr>
              <w:spacing w:after="160" w:line="259" w:lineRule="auto"/>
              <w:rPr>
                <w:b/>
                <w:i/>
              </w:rPr>
            </w:pPr>
            <w:r w:rsidRPr="00CF51CC">
              <w:rPr>
                <w:b/>
                <w:i/>
              </w:rPr>
              <w:t xml:space="preserve">Success Criteria </w:t>
            </w:r>
          </w:p>
          <w:p w:rsidR="00CF51CC" w:rsidRPr="00CF51CC" w:rsidRDefault="00CF51CC" w:rsidP="00CF51CC">
            <w:pPr>
              <w:spacing w:after="160" w:line="259" w:lineRule="auto"/>
              <w:rPr>
                <w:b/>
                <w:i/>
              </w:rPr>
            </w:pPr>
            <w:r w:rsidRPr="00CF51CC">
              <w:rPr>
                <w:b/>
                <w:i/>
              </w:rPr>
              <w:t>(process/product)</w:t>
            </w:r>
          </w:p>
          <w:p w:rsidR="00CF51CC" w:rsidRPr="00CF51CC" w:rsidRDefault="00CF51CC" w:rsidP="00CF51CC">
            <w:pPr>
              <w:spacing w:after="160" w:line="259" w:lineRule="auto"/>
              <w:rPr>
                <w:b/>
                <w:i/>
              </w:rPr>
            </w:pPr>
          </w:p>
        </w:tc>
        <w:tc>
          <w:tcPr>
            <w:tcW w:w="7172" w:type="dxa"/>
            <w:tcBorders>
              <w:top w:val="single" w:sz="4" w:space="0" w:color="auto"/>
              <w:left w:val="single" w:sz="4" w:space="0" w:color="auto"/>
              <w:bottom w:val="single" w:sz="4" w:space="0" w:color="auto"/>
              <w:right w:val="single" w:sz="4" w:space="0" w:color="auto"/>
            </w:tcBorders>
            <w:hideMark/>
          </w:tcPr>
          <w:tbl>
            <w:tblPr>
              <w:tblStyle w:val="TableGrid"/>
              <w:tblW w:w="0" w:type="auto"/>
              <w:tblLook w:val="04A0" w:firstRow="1" w:lastRow="0" w:firstColumn="1" w:lastColumn="0" w:noHBand="0" w:noVBand="1"/>
            </w:tblPr>
            <w:tblGrid>
              <w:gridCol w:w="6210"/>
              <w:gridCol w:w="729"/>
            </w:tblGrid>
            <w:tr w:rsidR="00CF51CC" w:rsidRPr="00CF51CC">
              <w:tc>
                <w:tcPr>
                  <w:tcW w:w="6312" w:type="dxa"/>
                  <w:tcBorders>
                    <w:top w:val="single" w:sz="6" w:space="0" w:color="auto"/>
                    <w:left w:val="single" w:sz="6" w:space="0" w:color="auto"/>
                    <w:bottom w:val="single" w:sz="6" w:space="0" w:color="auto"/>
                    <w:right w:val="single" w:sz="6" w:space="0" w:color="auto"/>
                  </w:tcBorders>
                  <w:hideMark/>
                </w:tcPr>
                <w:p w:rsidR="00CF51CC" w:rsidRPr="00CF51CC" w:rsidRDefault="00CF51CC" w:rsidP="00CF51CC">
                  <w:pPr>
                    <w:spacing w:after="160" w:line="259" w:lineRule="auto"/>
                    <w:rPr>
                      <w:b/>
                      <w:i/>
                    </w:rPr>
                  </w:pPr>
                  <w:r w:rsidRPr="00CF51CC">
                    <w:rPr>
                      <w:b/>
                      <w:i/>
                    </w:rPr>
                    <w:t xml:space="preserve">I can match the coin to the correct amount. </w:t>
                  </w:r>
                </w:p>
              </w:tc>
              <w:tc>
                <w:tcPr>
                  <w:tcW w:w="740" w:type="dxa"/>
                  <w:tcBorders>
                    <w:top w:val="single" w:sz="6" w:space="0" w:color="auto"/>
                    <w:left w:val="single" w:sz="6" w:space="0" w:color="auto"/>
                    <w:bottom w:val="single" w:sz="6" w:space="0" w:color="auto"/>
                    <w:right w:val="single" w:sz="6" w:space="0" w:color="auto"/>
                  </w:tcBorders>
                  <w:hideMark/>
                </w:tcPr>
                <w:p w:rsidR="00CF51CC" w:rsidRPr="00CF51CC" w:rsidRDefault="00CF51CC" w:rsidP="00CF51CC">
                  <w:pPr>
                    <w:spacing w:after="160" w:line="259" w:lineRule="auto"/>
                    <w:rPr>
                      <w:b/>
                      <w:i/>
                    </w:rPr>
                  </w:pPr>
                  <w:r w:rsidRPr="00CF51CC">
                    <w:rPr>
                      <w:b/>
                      <w:i/>
                    </w:rPr>
                    <w:t xml:space="preserve"> </w:t>
                  </w:r>
                </w:p>
              </w:tc>
            </w:tr>
            <w:tr w:rsidR="00CF51CC" w:rsidRPr="00CF51CC">
              <w:tc>
                <w:tcPr>
                  <w:tcW w:w="6312" w:type="dxa"/>
                  <w:tcBorders>
                    <w:top w:val="single" w:sz="6" w:space="0" w:color="auto"/>
                    <w:left w:val="single" w:sz="6" w:space="0" w:color="auto"/>
                    <w:bottom w:val="single" w:sz="6" w:space="0" w:color="auto"/>
                    <w:right w:val="single" w:sz="6" w:space="0" w:color="auto"/>
                  </w:tcBorders>
                  <w:hideMark/>
                </w:tcPr>
                <w:p w:rsidR="00CF51CC" w:rsidRPr="00CF51CC" w:rsidRDefault="00CF51CC" w:rsidP="00CF51CC">
                  <w:pPr>
                    <w:spacing w:after="160" w:line="259" w:lineRule="auto"/>
                    <w:rPr>
                      <w:b/>
                      <w:i/>
                    </w:rPr>
                  </w:pPr>
                  <w:r w:rsidRPr="00CF51CC">
                    <w:rPr>
                      <w:b/>
                      <w:i/>
                    </w:rPr>
                    <w:t xml:space="preserve">I can recognise the value of coins up to 20p. </w:t>
                  </w:r>
                </w:p>
              </w:tc>
              <w:tc>
                <w:tcPr>
                  <w:tcW w:w="740" w:type="dxa"/>
                  <w:tcBorders>
                    <w:top w:val="single" w:sz="6" w:space="0" w:color="auto"/>
                    <w:left w:val="single" w:sz="6" w:space="0" w:color="auto"/>
                    <w:bottom w:val="single" w:sz="6" w:space="0" w:color="auto"/>
                    <w:right w:val="single" w:sz="6" w:space="0" w:color="auto"/>
                  </w:tcBorders>
                  <w:hideMark/>
                </w:tcPr>
                <w:p w:rsidR="00CF51CC" w:rsidRPr="00CF51CC" w:rsidRDefault="00CF51CC" w:rsidP="00CF51CC">
                  <w:pPr>
                    <w:spacing w:after="160" w:line="259" w:lineRule="auto"/>
                    <w:rPr>
                      <w:b/>
                      <w:i/>
                    </w:rPr>
                  </w:pPr>
                  <w:r w:rsidRPr="00CF51CC">
                    <w:rPr>
                      <w:b/>
                      <w:i/>
                    </w:rPr>
                    <w:t xml:space="preserve"> </w:t>
                  </w:r>
                </w:p>
              </w:tc>
            </w:tr>
            <w:tr w:rsidR="00CF51CC" w:rsidRPr="00CF51CC">
              <w:tc>
                <w:tcPr>
                  <w:tcW w:w="6312" w:type="dxa"/>
                  <w:tcBorders>
                    <w:top w:val="single" w:sz="6" w:space="0" w:color="auto"/>
                    <w:left w:val="single" w:sz="6" w:space="0" w:color="auto"/>
                    <w:bottom w:val="single" w:sz="6" w:space="0" w:color="auto"/>
                    <w:right w:val="single" w:sz="6" w:space="0" w:color="auto"/>
                  </w:tcBorders>
                  <w:hideMark/>
                </w:tcPr>
                <w:p w:rsidR="00CF51CC" w:rsidRPr="00CF51CC" w:rsidRDefault="00CF51CC" w:rsidP="00CF51CC">
                  <w:pPr>
                    <w:spacing w:after="160" w:line="259" w:lineRule="auto"/>
                    <w:rPr>
                      <w:b/>
                      <w:i/>
                    </w:rPr>
                  </w:pPr>
                  <w:r w:rsidRPr="00CF51CC">
                    <w:rPr>
                      <w:b/>
                      <w:i/>
                    </w:rPr>
                    <w:t xml:space="preserve">I can use a combination of coins to pay for items up to 20p </w:t>
                  </w:r>
                </w:p>
              </w:tc>
              <w:tc>
                <w:tcPr>
                  <w:tcW w:w="740" w:type="dxa"/>
                  <w:tcBorders>
                    <w:top w:val="single" w:sz="6" w:space="0" w:color="auto"/>
                    <w:left w:val="single" w:sz="6" w:space="0" w:color="auto"/>
                    <w:bottom w:val="single" w:sz="6" w:space="0" w:color="auto"/>
                    <w:right w:val="single" w:sz="6" w:space="0" w:color="auto"/>
                  </w:tcBorders>
                </w:tcPr>
                <w:p w:rsidR="00CF51CC" w:rsidRPr="00CF51CC" w:rsidRDefault="00CF51CC" w:rsidP="00CF51CC">
                  <w:pPr>
                    <w:spacing w:after="160" w:line="259" w:lineRule="auto"/>
                    <w:rPr>
                      <w:b/>
                      <w:i/>
                    </w:rPr>
                  </w:pPr>
                </w:p>
              </w:tc>
            </w:tr>
          </w:tbl>
          <w:p w:rsidR="00CF51CC" w:rsidRPr="00CF51CC" w:rsidRDefault="00CF51CC" w:rsidP="00CF51CC">
            <w:pPr>
              <w:spacing w:after="160" w:line="259" w:lineRule="auto"/>
              <w:rPr>
                <w:b/>
                <w:i/>
              </w:rPr>
            </w:pPr>
          </w:p>
        </w:tc>
      </w:tr>
    </w:tbl>
    <w:p w:rsidR="00CF51CC" w:rsidRPr="00CF51CC" w:rsidRDefault="00CF51CC" w:rsidP="00CF51CC">
      <w:pPr>
        <w:rPr>
          <w:b/>
          <w:i/>
        </w:rPr>
      </w:pPr>
    </w:p>
    <w:tbl>
      <w:tblPr>
        <w:tblStyle w:val="TableGrid"/>
        <w:tblW w:w="0" w:type="auto"/>
        <w:tblLook w:val="04A0" w:firstRow="1" w:lastRow="0" w:firstColumn="1" w:lastColumn="0" w:noHBand="0" w:noVBand="1"/>
      </w:tblPr>
      <w:tblGrid>
        <w:gridCol w:w="1838"/>
        <w:gridCol w:w="7172"/>
      </w:tblGrid>
      <w:tr w:rsidR="00CF51CC" w:rsidRPr="00CF51CC" w:rsidTr="00CF51CC">
        <w:trPr>
          <w:trHeight w:val="436"/>
        </w:trPr>
        <w:tc>
          <w:tcPr>
            <w:tcW w:w="1838" w:type="dxa"/>
            <w:tcBorders>
              <w:top w:val="single" w:sz="4" w:space="0" w:color="auto"/>
              <w:left w:val="single" w:sz="4" w:space="0" w:color="auto"/>
              <w:bottom w:val="single" w:sz="4" w:space="0" w:color="auto"/>
              <w:right w:val="single" w:sz="4" w:space="0" w:color="auto"/>
            </w:tcBorders>
            <w:shd w:val="clear" w:color="auto" w:fill="DEEAF6" w:themeFill="accent1" w:themeFillTint="33"/>
            <w:hideMark/>
          </w:tcPr>
          <w:p w:rsidR="00CF51CC" w:rsidRPr="00CF51CC" w:rsidRDefault="00CF51CC" w:rsidP="00CF51CC">
            <w:pPr>
              <w:spacing w:after="160" w:line="259" w:lineRule="auto"/>
              <w:rPr>
                <w:b/>
                <w:i/>
              </w:rPr>
            </w:pPr>
            <w:r w:rsidRPr="00CF51CC">
              <w:rPr>
                <w:b/>
                <w:i/>
              </w:rPr>
              <w:t>Key Resources Health &amp; Safety</w:t>
            </w:r>
          </w:p>
        </w:tc>
        <w:tc>
          <w:tcPr>
            <w:tcW w:w="7172" w:type="dxa"/>
            <w:tcBorders>
              <w:top w:val="single" w:sz="4" w:space="0" w:color="auto"/>
              <w:left w:val="single" w:sz="4" w:space="0" w:color="auto"/>
              <w:bottom w:val="single" w:sz="4" w:space="0" w:color="auto"/>
              <w:right w:val="single" w:sz="4" w:space="0" w:color="auto"/>
            </w:tcBorders>
          </w:tcPr>
          <w:p w:rsidR="00CF51CC" w:rsidRPr="00CF51CC" w:rsidRDefault="00CF51CC" w:rsidP="00CF51CC">
            <w:pPr>
              <w:spacing w:after="160" w:line="259" w:lineRule="auto"/>
              <w:rPr>
                <w:b/>
                <w:i/>
              </w:rPr>
            </w:pPr>
          </w:p>
          <w:p w:rsidR="00CF51CC" w:rsidRPr="00CF51CC" w:rsidRDefault="00CF51CC" w:rsidP="00CF51CC">
            <w:pPr>
              <w:numPr>
                <w:ilvl w:val="0"/>
                <w:numId w:val="3"/>
              </w:numPr>
              <w:spacing w:after="160" w:line="259" w:lineRule="auto"/>
              <w:rPr>
                <w:b/>
                <w:i/>
              </w:rPr>
            </w:pPr>
            <w:r w:rsidRPr="00CF51CC">
              <w:rPr>
                <w:b/>
                <w:i/>
              </w:rPr>
              <w:t>LA coins to cut and stick</w:t>
            </w:r>
          </w:p>
          <w:p w:rsidR="00CF51CC" w:rsidRPr="00CF51CC" w:rsidRDefault="00CF51CC" w:rsidP="00CF51CC">
            <w:pPr>
              <w:numPr>
                <w:ilvl w:val="0"/>
                <w:numId w:val="3"/>
              </w:numPr>
              <w:spacing w:after="160" w:line="259" w:lineRule="auto"/>
              <w:rPr>
                <w:b/>
                <w:i/>
              </w:rPr>
            </w:pPr>
            <w:r w:rsidRPr="00CF51CC">
              <w:rPr>
                <w:b/>
                <w:i/>
              </w:rPr>
              <w:t>Success criteria</w:t>
            </w:r>
          </w:p>
          <w:p w:rsidR="00CF51CC" w:rsidRPr="00CF51CC" w:rsidRDefault="00CF51CC" w:rsidP="00CF51CC">
            <w:pPr>
              <w:numPr>
                <w:ilvl w:val="0"/>
                <w:numId w:val="3"/>
              </w:numPr>
              <w:spacing w:after="160" w:line="259" w:lineRule="auto"/>
              <w:rPr>
                <w:b/>
                <w:i/>
              </w:rPr>
            </w:pPr>
            <w:r w:rsidRPr="00CF51CC">
              <w:rPr>
                <w:b/>
                <w:i/>
              </w:rPr>
              <w:t>Money (plastic)</w:t>
            </w:r>
          </w:p>
          <w:p w:rsidR="00CF51CC" w:rsidRPr="00CF51CC" w:rsidRDefault="00CF51CC" w:rsidP="00CF51CC">
            <w:pPr>
              <w:numPr>
                <w:ilvl w:val="0"/>
                <w:numId w:val="3"/>
              </w:numPr>
              <w:spacing w:after="160" w:line="259" w:lineRule="auto"/>
              <w:rPr>
                <w:b/>
                <w:i/>
              </w:rPr>
            </w:pPr>
            <w:r w:rsidRPr="00CF51CC">
              <w:rPr>
                <w:b/>
                <w:i/>
              </w:rPr>
              <w:t>HA and MA templates</w:t>
            </w:r>
          </w:p>
          <w:p w:rsidR="00CF51CC" w:rsidRPr="00CF51CC" w:rsidRDefault="00CF51CC" w:rsidP="00CF51CC">
            <w:pPr>
              <w:numPr>
                <w:ilvl w:val="0"/>
                <w:numId w:val="3"/>
              </w:numPr>
              <w:spacing w:after="160" w:line="259" w:lineRule="auto"/>
              <w:rPr>
                <w:b/>
                <w:i/>
              </w:rPr>
            </w:pPr>
            <w:r w:rsidRPr="00CF51CC">
              <w:rPr>
                <w:b/>
                <w:i/>
              </w:rPr>
              <w:t xml:space="preserve">Key vocabulary – pence, pennies, value, equal to. </w:t>
            </w:r>
          </w:p>
          <w:p w:rsidR="00CF51CC" w:rsidRPr="00CF51CC" w:rsidRDefault="00586196" w:rsidP="00CF51CC">
            <w:pPr>
              <w:numPr>
                <w:ilvl w:val="0"/>
                <w:numId w:val="3"/>
              </w:numPr>
              <w:spacing w:after="160" w:line="259" w:lineRule="auto"/>
              <w:rPr>
                <w:b/>
                <w:i/>
              </w:rPr>
            </w:pPr>
            <w:hyperlink r:id="rId32" w:history="1">
              <w:r w:rsidR="00CF51CC" w:rsidRPr="00CF51CC">
                <w:rPr>
                  <w:rStyle w:val="Hyperlink"/>
                  <w:b/>
                  <w:i/>
                </w:rPr>
                <w:t>https://www.youtube.com/watch?v=vs8F_g3MGtM</w:t>
              </w:r>
            </w:hyperlink>
            <w:r w:rsidR="00CF51CC" w:rsidRPr="00CF51CC">
              <w:rPr>
                <w:b/>
                <w:i/>
              </w:rPr>
              <w:t xml:space="preserve"> video explaining coin value. </w:t>
            </w:r>
          </w:p>
          <w:p w:rsidR="00CF51CC" w:rsidRPr="00CF51CC" w:rsidRDefault="00586196" w:rsidP="00CF51CC">
            <w:pPr>
              <w:numPr>
                <w:ilvl w:val="0"/>
                <w:numId w:val="3"/>
              </w:numPr>
              <w:spacing w:after="160" w:line="259" w:lineRule="auto"/>
              <w:rPr>
                <w:b/>
                <w:i/>
              </w:rPr>
            </w:pPr>
            <w:hyperlink r:id="rId33" w:history="1">
              <w:r w:rsidR="00CF51CC" w:rsidRPr="00CF51CC">
                <w:rPr>
                  <w:rStyle w:val="Hyperlink"/>
                  <w:b/>
                  <w:i/>
                </w:rPr>
                <w:t>https://www.youtube.com/watch?v=dFzAU3u06Ps</w:t>
              </w:r>
            </w:hyperlink>
            <w:r w:rsidR="00CF51CC" w:rsidRPr="00CF51CC">
              <w:rPr>
                <w:b/>
                <w:i/>
              </w:rPr>
              <w:t xml:space="preserve"> money song.</w:t>
            </w:r>
          </w:p>
        </w:tc>
      </w:tr>
    </w:tbl>
    <w:p w:rsidR="00CF51CC" w:rsidRPr="00CF51CC" w:rsidRDefault="00CF51CC" w:rsidP="00CF51CC">
      <w:pPr>
        <w:rPr>
          <w:b/>
          <w:i/>
        </w:rPr>
      </w:pPr>
    </w:p>
    <w:p w:rsidR="00CF51CC" w:rsidRPr="00CF51CC" w:rsidRDefault="00CF51CC" w:rsidP="00CF51CC">
      <w:pPr>
        <w:rPr>
          <w:b/>
          <w:i/>
        </w:rPr>
      </w:pPr>
    </w:p>
    <w:tbl>
      <w:tblPr>
        <w:tblStyle w:val="TableGrid"/>
        <w:tblW w:w="0" w:type="auto"/>
        <w:tblLook w:val="04A0" w:firstRow="1" w:lastRow="0" w:firstColumn="1" w:lastColumn="0" w:noHBand="0" w:noVBand="1"/>
      </w:tblPr>
      <w:tblGrid>
        <w:gridCol w:w="1303"/>
        <w:gridCol w:w="7707"/>
      </w:tblGrid>
      <w:tr w:rsidR="00CF51CC" w:rsidRPr="00CF51CC" w:rsidTr="00CF51CC">
        <w:tc>
          <w:tcPr>
            <w:tcW w:w="1303" w:type="dxa"/>
            <w:tcBorders>
              <w:top w:val="single" w:sz="4" w:space="0" w:color="auto"/>
              <w:left w:val="single" w:sz="4" w:space="0" w:color="auto"/>
              <w:bottom w:val="single" w:sz="4" w:space="0" w:color="auto"/>
              <w:right w:val="single" w:sz="4" w:space="0" w:color="auto"/>
            </w:tcBorders>
            <w:shd w:val="clear" w:color="auto" w:fill="DEEAF6" w:themeFill="accent1" w:themeFillTint="33"/>
            <w:hideMark/>
          </w:tcPr>
          <w:p w:rsidR="00CF51CC" w:rsidRPr="00CF51CC" w:rsidRDefault="00CF51CC" w:rsidP="00CF51CC">
            <w:pPr>
              <w:spacing w:after="160" w:line="259" w:lineRule="auto"/>
              <w:rPr>
                <w:b/>
                <w:i/>
              </w:rPr>
            </w:pPr>
            <w:r w:rsidRPr="00CF51CC">
              <w:rPr>
                <w:b/>
                <w:i/>
              </w:rPr>
              <w:t>Time</w:t>
            </w:r>
          </w:p>
        </w:tc>
        <w:tc>
          <w:tcPr>
            <w:tcW w:w="7707" w:type="dxa"/>
            <w:tcBorders>
              <w:top w:val="single" w:sz="4" w:space="0" w:color="auto"/>
              <w:left w:val="single" w:sz="4" w:space="0" w:color="auto"/>
              <w:bottom w:val="single" w:sz="4" w:space="0" w:color="auto"/>
              <w:right w:val="single" w:sz="4" w:space="0" w:color="auto"/>
            </w:tcBorders>
            <w:shd w:val="clear" w:color="auto" w:fill="DEEAF6" w:themeFill="accent1" w:themeFillTint="33"/>
            <w:hideMark/>
          </w:tcPr>
          <w:p w:rsidR="00CF51CC" w:rsidRPr="00CF51CC" w:rsidRDefault="00CF51CC" w:rsidP="00CF51CC">
            <w:pPr>
              <w:spacing w:after="160" w:line="259" w:lineRule="auto"/>
              <w:rPr>
                <w:b/>
                <w:i/>
              </w:rPr>
            </w:pPr>
            <w:r w:rsidRPr="00CF51CC">
              <w:rPr>
                <w:b/>
                <w:i/>
              </w:rPr>
              <w:t>Content, Pedagogy &amp; Assessment Opportunities (key teaching points and questions)</w:t>
            </w:r>
          </w:p>
        </w:tc>
      </w:tr>
      <w:tr w:rsidR="00CF51CC" w:rsidRPr="00CF51CC" w:rsidTr="00CF51CC">
        <w:tc>
          <w:tcPr>
            <w:tcW w:w="1303" w:type="dxa"/>
            <w:tcBorders>
              <w:top w:val="single" w:sz="4" w:space="0" w:color="auto"/>
              <w:left w:val="single" w:sz="4" w:space="0" w:color="auto"/>
              <w:bottom w:val="single" w:sz="4" w:space="0" w:color="auto"/>
              <w:right w:val="single" w:sz="4" w:space="0" w:color="auto"/>
            </w:tcBorders>
            <w:shd w:val="clear" w:color="auto" w:fill="DEEAF6" w:themeFill="accent1" w:themeFillTint="33"/>
          </w:tcPr>
          <w:p w:rsidR="00CF51CC" w:rsidRPr="00CF51CC" w:rsidRDefault="00CF51CC" w:rsidP="00CF51CC">
            <w:pPr>
              <w:spacing w:after="160" w:line="259" w:lineRule="auto"/>
              <w:rPr>
                <w:b/>
                <w:i/>
              </w:rPr>
            </w:pPr>
            <w:r w:rsidRPr="00CF51CC">
              <w:rPr>
                <w:b/>
                <w:i/>
              </w:rPr>
              <w:t>Links to Previous Learning</w:t>
            </w:r>
          </w:p>
          <w:p w:rsidR="00CF51CC" w:rsidRPr="00CF51CC" w:rsidRDefault="00CF51CC" w:rsidP="00CF51CC">
            <w:pPr>
              <w:spacing w:after="160" w:line="259" w:lineRule="auto"/>
              <w:rPr>
                <w:b/>
                <w:i/>
              </w:rPr>
            </w:pPr>
          </w:p>
          <w:p w:rsidR="00CF51CC" w:rsidRPr="00CF51CC" w:rsidRDefault="00CF51CC" w:rsidP="00CF51CC">
            <w:pPr>
              <w:spacing w:after="160" w:line="259" w:lineRule="auto"/>
              <w:rPr>
                <w:b/>
                <w:i/>
              </w:rPr>
            </w:pPr>
          </w:p>
        </w:tc>
        <w:tc>
          <w:tcPr>
            <w:tcW w:w="7707" w:type="dxa"/>
            <w:tcBorders>
              <w:top w:val="single" w:sz="4" w:space="0" w:color="auto"/>
              <w:left w:val="single" w:sz="4" w:space="0" w:color="auto"/>
              <w:bottom w:val="single" w:sz="4" w:space="0" w:color="auto"/>
              <w:right w:val="single" w:sz="4" w:space="0" w:color="auto"/>
            </w:tcBorders>
          </w:tcPr>
          <w:p w:rsidR="00CF51CC" w:rsidRPr="00CF51CC" w:rsidRDefault="00CF51CC" w:rsidP="00CF51CC">
            <w:pPr>
              <w:spacing w:after="160" w:line="259" w:lineRule="auto"/>
              <w:rPr>
                <w:b/>
                <w:i/>
              </w:rPr>
            </w:pPr>
          </w:p>
          <w:p w:rsidR="00CF51CC" w:rsidRPr="00CF51CC" w:rsidRDefault="00CF51CC" w:rsidP="00CF51CC">
            <w:pPr>
              <w:spacing w:after="160" w:line="259" w:lineRule="auto"/>
              <w:rPr>
                <w:b/>
                <w:i/>
              </w:rPr>
            </w:pPr>
            <w:r w:rsidRPr="00CF51CC">
              <w:rPr>
                <w:b/>
                <w:i/>
              </w:rPr>
              <w:t xml:space="preserve">Learners have been ordering coins from lowest value to highest value.  </w:t>
            </w:r>
          </w:p>
          <w:p w:rsidR="00CF51CC" w:rsidRPr="00CF51CC" w:rsidRDefault="00CF51CC" w:rsidP="00CF51CC">
            <w:pPr>
              <w:spacing w:after="160" w:line="259" w:lineRule="auto"/>
              <w:rPr>
                <w:b/>
                <w:i/>
              </w:rPr>
            </w:pPr>
          </w:p>
          <w:p w:rsidR="00CF51CC" w:rsidRPr="00CF51CC" w:rsidRDefault="00CF51CC" w:rsidP="00CF51CC">
            <w:pPr>
              <w:spacing w:after="160" w:line="259" w:lineRule="auto"/>
              <w:rPr>
                <w:b/>
                <w:i/>
              </w:rPr>
            </w:pPr>
          </w:p>
        </w:tc>
      </w:tr>
      <w:tr w:rsidR="00CF51CC" w:rsidRPr="00CF51CC" w:rsidTr="00CF51CC">
        <w:tc>
          <w:tcPr>
            <w:tcW w:w="1303" w:type="dxa"/>
            <w:tcBorders>
              <w:top w:val="single" w:sz="4" w:space="0" w:color="auto"/>
              <w:left w:val="single" w:sz="4" w:space="0" w:color="auto"/>
              <w:bottom w:val="single" w:sz="4" w:space="0" w:color="auto"/>
              <w:right w:val="single" w:sz="4" w:space="0" w:color="auto"/>
            </w:tcBorders>
            <w:shd w:val="clear" w:color="auto" w:fill="DEEAF6" w:themeFill="accent1" w:themeFillTint="33"/>
          </w:tcPr>
          <w:p w:rsidR="00CF51CC" w:rsidRPr="00CF51CC" w:rsidRDefault="00CF51CC" w:rsidP="00CF51CC">
            <w:pPr>
              <w:spacing w:after="160" w:line="259" w:lineRule="auto"/>
              <w:rPr>
                <w:b/>
                <w:i/>
              </w:rPr>
            </w:pPr>
            <w:r w:rsidRPr="00CF51CC">
              <w:rPr>
                <w:b/>
                <w:i/>
              </w:rPr>
              <w:lastRenderedPageBreak/>
              <w:t>Opening Phase</w:t>
            </w:r>
          </w:p>
          <w:p w:rsidR="00CF51CC" w:rsidRPr="00CF51CC" w:rsidRDefault="00CF51CC" w:rsidP="00CF51CC">
            <w:pPr>
              <w:spacing w:after="160" w:line="259" w:lineRule="auto"/>
              <w:rPr>
                <w:b/>
                <w:i/>
              </w:rPr>
            </w:pPr>
          </w:p>
          <w:p w:rsidR="00CF51CC" w:rsidRPr="00CF51CC" w:rsidRDefault="00CF51CC" w:rsidP="00CF51CC">
            <w:pPr>
              <w:spacing w:after="160" w:line="259" w:lineRule="auto"/>
              <w:rPr>
                <w:b/>
                <w:i/>
              </w:rPr>
            </w:pPr>
          </w:p>
        </w:tc>
        <w:tc>
          <w:tcPr>
            <w:tcW w:w="7707" w:type="dxa"/>
            <w:tcBorders>
              <w:top w:val="single" w:sz="4" w:space="0" w:color="auto"/>
              <w:left w:val="single" w:sz="4" w:space="0" w:color="auto"/>
              <w:bottom w:val="single" w:sz="4" w:space="0" w:color="auto"/>
              <w:right w:val="single" w:sz="4" w:space="0" w:color="auto"/>
            </w:tcBorders>
          </w:tcPr>
          <w:p w:rsidR="00CF51CC" w:rsidRPr="00CF51CC" w:rsidRDefault="00CF51CC" w:rsidP="00CF51CC">
            <w:pPr>
              <w:spacing w:after="160" w:line="259" w:lineRule="auto"/>
              <w:rPr>
                <w:b/>
                <w:i/>
              </w:rPr>
            </w:pPr>
          </w:p>
          <w:p w:rsidR="00CF51CC" w:rsidRPr="00CF51CC" w:rsidRDefault="00CF51CC" w:rsidP="00CF51CC">
            <w:pPr>
              <w:numPr>
                <w:ilvl w:val="0"/>
                <w:numId w:val="4"/>
              </w:numPr>
              <w:spacing w:after="160" w:line="259" w:lineRule="auto"/>
              <w:rPr>
                <w:b/>
                <w:i/>
              </w:rPr>
            </w:pPr>
            <w:r w:rsidRPr="00CF51CC">
              <w:rPr>
                <w:b/>
                <w:i/>
              </w:rPr>
              <w:t>Name the coins together</w:t>
            </w:r>
          </w:p>
          <w:p w:rsidR="00CF51CC" w:rsidRPr="00CF51CC" w:rsidRDefault="00CF51CC" w:rsidP="00CF51CC">
            <w:pPr>
              <w:numPr>
                <w:ilvl w:val="0"/>
                <w:numId w:val="4"/>
              </w:numPr>
              <w:spacing w:after="160" w:line="259" w:lineRule="auto"/>
              <w:rPr>
                <w:b/>
                <w:i/>
              </w:rPr>
            </w:pPr>
            <w:r w:rsidRPr="00CF51CC">
              <w:rPr>
                <w:b/>
                <w:i/>
              </w:rPr>
              <w:t>Which has the least value, which has the highest value?</w:t>
            </w:r>
          </w:p>
          <w:p w:rsidR="00CF51CC" w:rsidRPr="00CF51CC" w:rsidRDefault="00CF51CC" w:rsidP="00CF51CC">
            <w:pPr>
              <w:numPr>
                <w:ilvl w:val="0"/>
                <w:numId w:val="4"/>
              </w:numPr>
              <w:spacing w:after="160" w:line="259" w:lineRule="auto"/>
              <w:rPr>
                <w:b/>
                <w:i/>
              </w:rPr>
            </w:pPr>
            <w:r w:rsidRPr="00CF51CC">
              <w:rPr>
                <w:b/>
                <w:i/>
              </w:rPr>
              <w:t>If an ice cream costs 10p, but I don’t have a 10p coin to use, what other coins could I use? With whole group to discuss what could be done.</w:t>
            </w:r>
          </w:p>
          <w:p w:rsidR="00CF51CC" w:rsidRPr="00CF51CC" w:rsidRDefault="00CF51CC" w:rsidP="00CF51CC">
            <w:pPr>
              <w:numPr>
                <w:ilvl w:val="0"/>
                <w:numId w:val="4"/>
              </w:numPr>
              <w:spacing w:after="160" w:line="259" w:lineRule="auto"/>
              <w:rPr>
                <w:b/>
                <w:i/>
              </w:rPr>
            </w:pPr>
            <w:r w:rsidRPr="00CF51CC">
              <w:rPr>
                <w:b/>
                <w:i/>
              </w:rPr>
              <w:t>Give out 10p worksheet on ways to make 10p.</w:t>
            </w:r>
          </w:p>
          <w:p w:rsidR="00CF51CC" w:rsidRPr="00CF51CC" w:rsidRDefault="00CF51CC" w:rsidP="00CF51CC">
            <w:pPr>
              <w:numPr>
                <w:ilvl w:val="0"/>
                <w:numId w:val="4"/>
              </w:numPr>
              <w:spacing w:after="160" w:line="259" w:lineRule="auto"/>
              <w:rPr>
                <w:b/>
                <w:i/>
              </w:rPr>
            </w:pPr>
            <w:r w:rsidRPr="00CF51CC">
              <w:rPr>
                <w:b/>
                <w:i/>
              </w:rPr>
              <w:t>Give 20p worksheet to those who have finished 10p correctly.</w:t>
            </w:r>
          </w:p>
          <w:p w:rsidR="00CF51CC" w:rsidRPr="00CF51CC" w:rsidRDefault="00CF51CC" w:rsidP="00CF51CC">
            <w:pPr>
              <w:numPr>
                <w:ilvl w:val="0"/>
                <w:numId w:val="4"/>
              </w:numPr>
              <w:spacing w:after="160" w:line="259" w:lineRule="auto"/>
              <w:rPr>
                <w:b/>
                <w:i/>
              </w:rPr>
            </w:pPr>
            <w:r w:rsidRPr="00CF51CC">
              <w:rPr>
                <w:b/>
                <w:i/>
              </w:rPr>
              <w:t>HA Extension task – Give them coins to practically work out how to make 25p, 30p etc.</w:t>
            </w:r>
          </w:p>
          <w:p w:rsidR="00CF51CC" w:rsidRPr="00CF51CC" w:rsidRDefault="00CF51CC" w:rsidP="00CF51CC">
            <w:pPr>
              <w:numPr>
                <w:ilvl w:val="0"/>
                <w:numId w:val="4"/>
              </w:numPr>
              <w:spacing w:after="160" w:line="259" w:lineRule="auto"/>
              <w:rPr>
                <w:b/>
                <w:i/>
              </w:rPr>
            </w:pPr>
            <w:r w:rsidRPr="00CF51CC">
              <w:rPr>
                <w:b/>
                <w:i/>
              </w:rPr>
              <w:t>LA – point out coins and ask their value – what colour is this coin, what numbers are on it, what to the edges look like?</w:t>
            </w:r>
          </w:p>
          <w:p w:rsidR="00CF51CC" w:rsidRPr="00CF51CC" w:rsidRDefault="00CF51CC" w:rsidP="00CF51CC">
            <w:pPr>
              <w:numPr>
                <w:ilvl w:val="0"/>
                <w:numId w:val="4"/>
              </w:numPr>
              <w:spacing w:after="160" w:line="259" w:lineRule="auto"/>
              <w:rPr>
                <w:b/>
                <w:i/>
              </w:rPr>
            </w:pPr>
            <w:r w:rsidRPr="00CF51CC">
              <w:rPr>
                <w:b/>
                <w:i/>
              </w:rPr>
              <w:t xml:space="preserve">Try worksheet matching value of coins to fruit. </w:t>
            </w:r>
          </w:p>
          <w:p w:rsidR="00CF51CC" w:rsidRPr="00CF51CC" w:rsidRDefault="00CF51CC" w:rsidP="00CF51CC">
            <w:pPr>
              <w:numPr>
                <w:ilvl w:val="0"/>
                <w:numId w:val="4"/>
              </w:numPr>
              <w:spacing w:after="160" w:line="259" w:lineRule="auto"/>
              <w:rPr>
                <w:b/>
                <w:i/>
              </w:rPr>
            </w:pPr>
            <w:r w:rsidRPr="00CF51CC">
              <w:rPr>
                <w:b/>
                <w:i/>
              </w:rPr>
              <w:t xml:space="preserve">LA Extension task – try to use coins to make up 5p, 12p, 7p etc. </w:t>
            </w:r>
          </w:p>
          <w:p w:rsidR="00CF51CC" w:rsidRPr="00CF51CC" w:rsidRDefault="00CF51CC" w:rsidP="00CF51CC">
            <w:pPr>
              <w:spacing w:after="160" w:line="259" w:lineRule="auto"/>
              <w:rPr>
                <w:b/>
                <w:i/>
              </w:rPr>
            </w:pPr>
          </w:p>
          <w:p w:rsidR="00CF51CC" w:rsidRPr="00CF51CC" w:rsidRDefault="00CF51CC" w:rsidP="00CF51CC">
            <w:pPr>
              <w:spacing w:after="160" w:line="259" w:lineRule="auto"/>
              <w:rPr>
                <w:b/>
                <w:i/>
              </w:rPr>
            </w:pPr>
          </w:p>
        </w:tc>
      </w:tr>
      <w:tr w:rsidR="00CF51CC" w:rsidRPr="00CF51CC" w:rsidTr="00CF51CC">
        <w:tc>
          <w:tcPr>
            <w:tcW w:w="1303" w:type="dxa"/>
            <w:tcBorders>
              <w:top w:val="single" w:sz="4" w:space="0" w:color="auto"/>
              <w:left w:val="single" w:sz="4" w:space="0" w:color="auto"/>
              <w:bottom w:val="single" w:sz="4" w:space="0" w:color="auto"/>
              <w:right w:val="single" w:sz="4" w:space="0" w:color="auto"/>
            </w:tcBorders>
            <w:shd w:val="clear" w:color="auto" w:fill="DEEAF6" w:themeFill="accent1" w:themeFillTint="33"/>
            <w:hideMark/>
          </w:tcPr>
          <w:p w:rsidR="00CF51CC" w:rsidRPr="00CF51CC" w:rsidRDefault="00CF51CC" w:rsidP="00CF51CC">
            <w:pPr>
              <w:spacing w:after="160" w:line="259" w:lineRule="auto"/>
              <w:rPr>
                <w:b/>
                <w:i/>
              </w:rPr>
            </w:pPr>
            <w:r w:rsidRPr="00CF51CC">
              <w:rPr>
                <w:b/>
                <w:i/>
              </w:rPr>
              <w:t>Teaching &amp; Core Learning</w:t>
            </w:r>
          </w:p>
        </w:tc>
        <w:tc>
          <w:tcPr>
            <w:tcW w:w="7707" w:type="dxa"/>
            <w:tcBorders>
              <w:top w:val="single" w:sz="4" w:space="0" w:color="auto"/>
              <w:left w:val="single" w:sz="4" w:space="0" w:color="auto"/>
              <w:bottom w:val="single" w:sz="4" w:space="0" w:color="auto"/>
              <w:right w:val="single" w:sz="4" w:space="0" w:color="auto"/>
            </w:tcBorders>
          </w:tcPr>
          <w:p w:rsidR="00CF51CC" w:rsidRPr="00CF51CC" w:rsidRDefault="00CF51CC" w:rsidP="00CF51CC">
            <w:pPr>
              <w:spacing w:after="160" w:line="259" w:lineRule="auto"/>
              <w:rPr>
                <w:b/>
                <w:i/>
              </w:rPr>
            </w:pPr>
          </w:p>
          <w:p w:rsidR="00CF51CC" w:rsidRPr="00CF51CC" w:rsidRDefault="00CF51CC" w:rsidP="00CF51CC">
            <w:pPr>
              <w:numPr>
                <w:ilvl w:val="0"/>
                <w:numId w:val="4"/>
              </w:numPr>
              <w:spacing w:after="160" w:line="259" w:lineRule="auto"/>
              <w:rPr>
                <w:b/>
                <w:i/>
              </w:rPr>
            </w:pPr>
            <w:r w:rsidRPr="00CF51CC">
              <w:rPr>
                <w:b/>
                <w:i/>
              </w:rPr>
              <w:t xml:space="preserve"> Give out 10p worksheet on ways to make 10p.</w:t>
            </w:r>
          </w:p>
          <w:p w:rsidR="00CF51CC" w:rsidRPr="00CF51CC" w:rsidRDefault="00CF51CC" w:rsidP="00CF51CC">
            <w:pPr>
              <w:numPr>
                <w:ilvl w:val="0"/>
                <w:numId w:val="4"/>
              </w:numPr>
              <w:spacing w:after="160" w:line="259" w:lineRule="auto"/>
              <w:rPr>
                <w:b/>
                <w:i/>
              </w:rPr>
            </w:pPr>
            <w:r w:rsidRPr="00CF51CC">
              <w:rPr>
                <w:b/>
                <w:i/>
              </w:rPr>
              <w:t>Give 20p worksheet to those who have finished 10p correctly.</w:t>
            </w:r>
          </w:p>
          <w:p w:rsidR="00CF51CC" w:rsidRPr="00CF51CC" w:rsidRDefault="00CF51CC" w:rsidP="00CF51CC">
            <w:pPr>
              <w:numPr>
                <w:ilvl w:val="0"/>
                <w:numId w:val="4"/>
              </w:numPr>
              <w:spacing w:after="160" w:line="259" w:lineRule="auto"/>
              <w:rPr>
                <w:b/>
                <w:i/>
              </w:rPr>
            </w:pPr>
            <w:r w:rsidRPr="00CF51CC">
              <w:rPr>
                <w:b/>
                <w:i/>
              </w:rPr>
              <w:t>HA Extension task – Give them coins to practically work out how to make 25p, 30p etc.</w:t>
            </w:r>
          </w:p>
          <w:p w:rsidR="00CF51CC" w:rsidRPr="00CF51CC" w:rsidRDefault="00CF51CC" w:rsidP="00CF51CC">
            <w:pPr>
              <w:numPr>
                <w:ilvl w:val="0"/>
                <w:numId w:val="4"/>
              </w:numPr>
              <w:spacing w:after="160" w:line="259" w:lineRule="auto"/>
              <w:rPr>
                <w:b/>
                <w:i/>
              </w:rPr>
            </w:pPr>
            <w:r w:rsidRPr="00CF51CC">
              <w:rPr>
                <w:b/>
                <w:i/>
              </w:rPr>
              <w:t xml:space="preserve">LA - Try worksheet matching value of coins to fruit. </w:t>
            </w:r>
          </w:p>
          <w:p w:rsidR="00CF51CC" w:rsidRPr="00CF51CC" w:rsidRDefault="00CF51CC" w:rsidP="00CF51CC">
            <w:pPr>
              <w:numPr>
                <w:ilvl w:val="0"/>
                <w:numId w:val="4"/>
              </w:numPr>
              <w:spacing w:after="160" w:line="259" w:lineRule="auto"/>
              <w:rPr>
                <w:b/>
                <w:i/>
              </w:rPr>
            </w:pPr>
            <w:r w:rsidRPr="00CF51CC">
              <w:rPr>
                <w:b/>
                <w:i/>
              </w:rPr>
              <w:t>LA Extension task – try to use coins to make up 5p, 12p, 7p etc.</w:t>
            </w:r>
          </w:p>
          <w:p w:rsidR="00CF51CC" w:rsidRPr="00CF51CC" w:rsidRDefault="00CF51CC" w:rsidP="00CF51CC">
            <w:pPr>
              <w:spacing w:after="160" w:line="259" w:lineRule="auto"/>
              <w:rPr>
                <w:b/>
                <w:i/>
              </w:rPr>
            </w:pPr>
          </w:p>
        </w:tc>
      </w:tr>
      <w:tr w:rsidR="00CF51CC" w:rsidRPr="00CF51CC" w:rsidTr="00CF51CC">
        <w:tc>
          <w:tcPr>
            <w:tcW w:w="1303" w:type="dxa"/>
            <w:tcBorders>
              <w:top w:val="single" w:sz="4" w:space="0" w:color="auto"/>
              <w:left w:val="single" w:sz="4" w:space="0" w:color="auto"/>
              <w:bottom w:val="single" w:sz="4" w:space="0" w:color="auto"/>
              <w:right w:val="single" w:sz="4" w:space="0" w:color="auto"/>
            </w:tcBorders>
            <w:shd w:val="clear" w:color="auto" w:fill="DEEAF6" w:themeFill="accent1" w:themeFillTint="33"/>
          </w:tcPr>
          <w:p w:rsidR="00CF51CC" w:rsidRPr="00CF51CC" w:rsidRDefault="00CF51CC" w:rsidP="00CF51CC">
            <w:pPr>
              <w:spacing w:after="160" w:line="259" w:lineRule="auto"/>
              <w:rPr>
                <w:b/>
                <w:i/>
              </w:rPr>
            </w:pPr>
            <w:r w:rsidRPr="00CF51CC">
              <w:rPr>
                <w:b/>
                <w:i/>
              </w:rPr>
              <w:t>Plenary</w:t>
            </w:r>
          </w:p>
          <w:p w:rsidR="00CF51CC" w:rsidRPr="00CF51CC" w:rsidRDefault="00CF51CC" w:rsidP="00CF51CC">
            <w:pPr>
              <w:spacing w:after="160" w:line="259" w:lineRule="auto"/>
              <w:rPr>
                <w:b/>
                <w:i/>
              </w:rPr>
            </w:pPr>
          </w:p>
          <w:p w:rsidR="00CF51CC" w:rsidRPr="00CF51CC" w:rsidRDefault="00CF51CC" w:rsidP="00CF51CC">
            <w:pPr>
              <w:spacing w:after="160" w:line="259" w:lineRule="auto"/>
              <w:rPr>
                <w:b/>
                <w:i/>
              </w:rPr>
            </w:pPr>
          </w:p>
        </w:tc>
        <w:tc>
          <w:tcPr>
            <w:tcW w:w="7707" w:type="dxa"/>
            <w:tcBorders>
              <w:top w:val="single" w:sz="4" w:space="0" w:color="auto"/>
              <w:left w:val="single" w:sz="4" w:space="0" w:color="auto"/>
              <w:bottom w:val="single" w:sz="4" w:space="0" w:color="auto"/>
              <w:right w:val="single" w:sz="4" w:space="0" w:color="auto"/>
            </w:tcBorders>
          </w:tcPr>
          <w:p w:rsidR="00CF51CC" w:rsidRPr="00CF51CC" w:rsidRDefault="00CF51CC" w:rsidP="00CF51CC">
            <w:pPr>
              <w:spacing w:after="160" w:line="259" w:lineRule="auto"/>
              <w:rPr>
                <w:b/>
                <w:i/>
              </w:rPr>
            </w:pPr>
          </w:p>
          <w:p w:rsidR="00CF51CC" w:rsidRPr="00CF51CC" w:rsidRDefault="00CF51CC" w:rsidP="00CF51CC">
            <w:pPr>
              <w:spacing w:after="160" w:line="259" w:lineRule="auto"/>
              <w:rPr>
                <w:b/>
                <w:i/>
              </w:rPr>
            </w:pPr>
            <w:r w:rsidRPr="00CF51CC">
              <w:rPr>
                <w:b/>
                <w:i/>
              </w:rPr>
              <w:t>Work as whole group to look at how learners have combined coins to make each number.</w:t>
            </w:r>
          </w:p>
          <w:p w:rsidR="00CF51CC" w:rsidRPr="00CF51CC" w:rsidRDefault="00CF51CC" w:rsidP="00CF51CC">
            <w:pPr>
              <w:spacing w:after="160" w:line="259" w:lineRule="auto"/>
              <w:rPr>
                <w:b/>
                <w:i/>
              </w:rPr>
            </w:pPr>
            <w:r w:rsidRPr="00CF51CC">
              <w:rPr>
                <w:b/>
                <w:i/>
              </w:rPr>
              <w:t>“Explain what you have done”.</w:t>
            </w:r>
          </w:p>
          <w:p w:rsidR="00CF51CC" w:rsidRPr="00CF51CC" w:rsidRDefault="00CF51CC" w:rsidP="00CF51CC">
            <w:pPr>
              <w:spacing w:after="160" w:line="259" w:lineRule="auto"/>
              <w:rPr>
                <w:b/>
                <w:i/>
              </w:rPr>
            </w:pPr>
          </w:p>
          <w:p w:rsidR="00CF51CC" w:rsidRPr="00CF51CC" w:rsidRDefault="00CF51CC" w:rsidP="00CF51CC">
            <w:pPr>
              <w:spacing w:after="160" w:line="259" w:lineRule="auto"/>
              <w:rPr>
                <w:b/>
                <w:i/>
              </w:rPr>
            </w:pPr>
          </w:p>
          <w:p w:rsidR="00CF51CC" w:rsidRPr="00CF51CC" w:rsidRDefault="00CF51CC" w:rsidP="00CF51CC">
            <w:pPr>
              <w:spacing w:after="160" w:line="259" w:lineRule="auto"/>
              <w:rPr>
                <w:b/>
                <w:i/>
              </w:rPr>
            </w:pPr>
          </w:p>
          <w:p w:rsidR="00CF51CC" w:rsidRPr="00CF51CC" w:rsidRDefault="00CF51CC" w:rsidP="00CF51CC">
            <w:pPr>
              <w:spacing w:after="160" w:line="259" w:lineRule="auto"/>
              <w:rPr>
                <w:b/>
                <w:i/>
              </w:rPr>
            </w:pPr>
          </w:p>
        </w:tc>
      </w:tr>
    </w:tbl>
    <w:p w:rsidR="00F96F90" w:rsidRPr="00F96F90" w:rsidRDefault="00F96F90" w:rsidP="00626795">
      <w:pPr>
        <w:rPr>
          <w:b/>
          <w:i/>
        </w:rPr>
      </w:pPr>
    </w:p>
    <w:p w:rsidR="00F96F90" w:rsidRPr="00CF51CC" w:rsidRDefault="00CF51CC" w:rsidP="00626795">
      <w:pPr>
        <w:rPr>
          <w:b/>
          <w:i/>
        </w:rPr>
      </w:pPr>
      <w:r w:rsidRPr="00CF51CC">
        <w:rPr>
          <w:b/>
          <w:i/>
        </w:rPr>
        <w:lastRenderedPageBreak/>
        <w:t>Success Criteria</w:t>
      </w:r>
    </w:p>
    <w:tbl>
      <w:tblPr>
        <w:tblStyle w:val="TableGrid"/>
        <w:tblW w:w="0" w:type="auto"/>
        <w:tblLayout w:type="fixed"/>
        <w:tblLook w:val="04A0" w:firstRow="1" w:lastRow="0" w:firstColumn="1" w:lastColumn="0" w:noHBand="0" w:noVBand="1"/>
      </w:tblPr>
      <w:tblGrid>
        <w:gridCol w:w="8070"/>
        <w:gridCol w:w="945"/>
      </w:tblGrid>
      <w:tr w:rsidR="00CF51CC" w:rsidTr="00CF51CC">
        <w:tc>
          <w:tcPr>
            <w:tcW w:w="8070" w:type="dxa"/>
            <w:tcBorders>
              <w:top w:val="single" w:sz="8" w:space="0" w:color="auto"/>
              <w:left w:val="single" w:sz="8" w:space="0" w:color="auto"/>
              <w:bottom w:val="single" w:sz="8" w:space="0" w:color="auto"/>
              <w:right w:val="single" w:sz="8" w:space="0" w:color="auto"/>
            </w:tcBorders>
            <w:hideMark/>
          </w:tcPr>
          <w:p w:rsidR="00CF51CC" w:rsidRDefault="00CF51CC">
            <w:r>
              <w:rPr>
                <w:rFonts w:ascii="Comic Sans MS" w:eastAsia="Comic Sans MS" w:hAnsi="Comic Sans MS" w:cs="Comic Sans MS"/>
                <w:b/>
                <w:bCs/>
                <w:sz w:val="28"/>
                <w:szCs w:val="28"/>
                <w:u w:val="single"/>
              </w:rPr>
              <w:t xml:space="preserve">Success Criteria </w:t>
            </w:r>
          </w:p>
        </w:tc>
        <w:tc>
          <w:tcPr>
            <w:tcW w:w="945" w:type="dxa"/>
            <w:tcBorders>
              <w:top w:val="single" w:sz="8" w:space="0" w:color="auto"/>
              <w:left w:val="single" w:sz="8" w:space="0" w:color="auto"/>
              <w:bottom w:val="single" w:sz="8" w:space="0" w:color="auto"/>
              <w:right w:val="single" w:sz="8" w:space="0" w:color="auto"/>
            </w:tcBorders>
            <w:hideMark/>
          </w:tcPr>
          <w:p w:rsidR="00CF51CC" w:rsidRDefault="00CF51CC">
            <w:r>
              <w:rPr>
                <w:rFonts w:ascii="Comic Sans MS" w:eastAsia="Comic Sans MS" w:hAnsi="Comic Sans MS" w:cs="Comic Sans MS"/>
                <w:b/>
                <w:bCs/>
                <w:sz w:val="28"/>
                <w:szCs w:val="28"/>
                <w:u w:val="single"/>
              </w:rPr>
              <w:t>ST</w:t>
            </w:r>
          </w:p>
        </w:tc>
      </w:tr>
      <w:tr w:rsidR="00CF51CC" w:rsidTr="00CF51CC">
        <w:tc>
          <w:tcPr>
            <w:tcW w:w="8070" w:type="dxa"/>
            <w:tcBorders>
              <w:top w:val="single" w:sz="8" w:space="0" w:color="auto"/>
              <w:left w:val="single" w:sz="8" w:space="0" w:color="auto"/>
              <w:bottom w:val="single" w:sz="8" w:space="0" w:color="auto"/>
              <w:right w:val="single" w:sz="8" w:space="0" w:color="auto"/>
            </w:tcBorders>
            <w:hideMark/>
          </w:tcPr>
          <w:p w:rsidR="00CF51CC" w:rsidRDefault="00CF51CC">
            <w:r>
              <w:rPr>
                <w:rFonts w:ascii="Calibri" w:eastAsia="Calibri" w:hAnsi="Calibri" w:cs="Calibri"/>
              </w:rPr>
              <w:t xml:space="preserve">I can match the coin to the correct amount. </w:t>
            </w:r>
          </w:p>
        </w:tc>
        <w:tc>
          <w:tcPr>
            <w:tcW w:w="945" w:type="dxa"/>
            <w:tcBorders>
              <w:top w:val="single" w:sz="8" w:space="0" w:color="auto"/>
              <w:left w:val="single" w:sz="8" w:space="0" w:color="auto"/>
              <w:bottom w:val="single" w:sz="8" w:space="0" w:color="auto"/>
              <w:right w:val="single" w:sz="8" w:space="0" w:color="auto"/>
            </w:tcBorders>
            <w:hideMark/>
          </w:tcPr>
          <w:p w:rsidR="00CF51CC" w:rsidRDefault="00CF51CC">
            <w:r>
              <w:rPr>
                <w:rFonts w:ascii="Calibri" w:eastAsia="Calibri" w:hAnsi="Calibri" w:cs="Calibri"/>
              </w:rPr>
              <w:t xml:space="preserve"> </w:t>
            </w:r>
          </w:p>
        </w:tc>
      </w:tr>
      <w:tr w:rsidR="00CF51CC" w:rsidTr="00CF51CC">
        <w:tc>
          <w:tcPr>
            <w:tcW w:w="8070" w:type="dxa"/>
            <w:tcBorders>
              <w:top w:val="single" w:sz="8" w:space="0" w:color="auto"/>
              <w:left w:val="single" w:sz="8" w:space="0" w:color="auto"/>
              <w:bottom w:val="single" w:sz="8" w:space="0" w:color="auto"/>
              <w:right w:val="single" w:sz="8" w:space="0" w:color="auto"/>
            </w:tcBorders>
            <w:hideMark/>
          </w:tcPr>
          <w:p w:rsidR="00CF51CC" w:rsidRDefault="00CF51CC">
            <w:r>
              <w:rPr>
                <w:rFonts w:ascii="Calibri" w:eastAsia="Calibri" w:hAnsi="Calibri" w:cs="Calibri"/>
              </w:rPr>
              <w:t xml:space="preserve">I can recognise the value of coins up to 20p. </w:t>
            </w:r>
          </w:p>
        </w:tc>
        <w:tc>
          <w:tcPr>
            <w:tcW w:w="945" w:type="dxa"/>
            <w:tcBorders>
              <w:top w:val="single" w:sz="8" w:space="0" w:color="auto"/>
              <w:left w:val="single" w:sz="8" w:space="0" w:color="auto"/>
              <w:bottom w:val="single" w:sz="8" w:space="0" w:color="auto"/>
              <w:right w:val="single" w:sz="8" w:space="0" w:color="auto"/>
            </w:tcBorders>
            <w:hideMark/>
          </w:tcPr>
          <w:p w:rsidR="00CF51CC" w:rsidRDefault="00CF51CC">
            <w:r>
              <w:rPr>
                <w:rFonts w:ascii="Calibri" w:eastAsia="Calibri" w:hAnsi="Calibri" w:cs="Calibri"/>
              </w:rPr>
              <w:t xml:space="preserve"> </w:t>
            </w:r>
          </w:p>
        </w:tc>
      </w:tr>
      <w:tr w:rsidR="00CF51CC" w:rsidTr="00CF51CC">
        <w:tc>
          <w:tcPr>
            <w:tcW w:w="8070" w:type="dxa"/>
            <w:tcBorders>
              <w:top w:val="single" w:sz="8" w:space="0" w:color="auto"/>
              <w:left w:val="single" w:sz="8" w:space="0" w:color="auto"/>
              <w:bottom w:val="single" w:sz="8" w:space="0" w:color="auto"/>
              <w:right w:val="single" w:sz="8" w:space="0" w:color="auto"/>
            </w:tcBorders>
            <w:hideMark/>
          </w:tcPr>
          <w:p w:rsidR="00CF51CC" w:rsidRDefault="00CF51CC">
            <w:r>
              <w:rPr>
                <w:rFonts w:ascii="Calibri" w:eastAsia="Calibri" w:hAnsi="Calibri" w:cs="Calibri"/>
              </w:rPr>
              <w:t xml:space="preserve">I can use a combination of coins to pay for items up to 20p </w:t>
            </w:r>
          </w:p>
        </w:tc>
        <w:tc>
          <w:tcPr>
            <w:tcW w:w="945" w:type="dxa"/>
            <w:tcBorders>
              <w:top w:val="single" w:sz="8" w:space="0" w:color="auto"/>
              <w:left w:val="single" w:sz="8" w:space="0" w:color="auto"/>
              <w:bottom w:val="single" w:sz="8" w:space="0" w:color="auto"/>
              <w:right w:val="single" w:sz="8" w:space="0" w:color="auto"/>
            </w:tcBorders>
          </w:tcPr>
          <w:p w:rsidR="00CF51CC" w:rsidRDefault="00CF51CC">
            <w:pPr>
              <w:rPr>
                <w:rFonts w:ascii="Calibri" w:eastAsia="Calibri" w:hAnsi="Calibri" w:cs="Calibri"/>
              </w:rPr>
            </w:pPr>
          </w:p>
        </w:tc>
      </w:tr>
    </w:tbl>
    <w:p w:rsidR="00CF51CC" w:rsidRDefault="00CF51CC" w:rsidP="00CF51CC"/>
    <w:p w:rsidR="00CF51CC" w:rsidRDefault="00CF51CC" w:rsidP="00CF51CC">
      <w:pPr>
        <w:rPr>
          <w:rFonts w:ascii="Arial" w:hAnsi="Arial" w:cs="Arial"/>
          <w:b/>
          <w:u w:val="single"/>
        </w:rPr>
      </w:pPr>
    </w:p>
    <w:p w:rsidR="00CF51CC" w:rsidRDefault="00CF51CC" w:rsidP="00CF51CC">
      <w:pPr>
        <w:rPr>
          <w:rFonts w:ascii="Arial" w:hAnsi="Arial" w:cs="Arial"/>
          <w:b/>
          <w:u w:val="single"/>
        </w:rPr>
      </w:pPr>
    </w:p>
    <w:p w:rsidR="00CF51CC" w:rsidRDefault="00CF51CC" w:rsidP="00CF51CC">
      <w:pPr>
        <w:rPr>
          <w:rFonts w:ascii="Arial" w:hAnsi="Arial" w:cs="Arial"/>
          <w:b/>
          <w:u w:val="single"/>
        </w:rPr>
      </w:pPr>
    </w:p>
    <w:p w:rsidR="00CF51CC" w:rsidRDefault="00CF51CC" w:rsidP="00CF51CC">
      <w:pPr>
        <w:rPr>
          <w:rFonts w:ascii="Arial" w:hAnsi="Arial" w:cs="Arial"/>
          <w:b/>
          <w:u w:val="single"/>
        </w:rPr>
      </w:pPr>
    </w:p>
    <w:p w:rsidR="00CF51CC" w:rsidRDefault="00CF51CC" w:rsidP="00CF51CC">
      <w:pPr>
        <w:rPr>
          <w:rFonts w:ascii="Arial" w:hAnsi="Arial" w:cs="Arial"/>
          <w:b/>
          <w:u w:val="single"/>
        </w:rPr>
      </w:pPr>
    </w:p>
    <w:p w:rsidR="00CF51CC" w:rsidRDefault="00CF51CC">
      <w:pPr>
        <w:rPr>
          <w:rFonts w:ascii="Arial" w:hAnsi="Arial" w:cs="Arial"/>
          <w:b/>
          <w:u w:val="single"/>
        </w:rPr>
      </w:pPr>
      <w:r>
        <w:rPr>
          <w:rFonts w:ascii="Arial" w:hAnsi="Arial" w:cs="Arial"/>
          <w:b/>
          <w:u w:val="single"/>
        </w:rPr>
        <w:br w:type="page"/>
      </w:r>
    </w:p>
    <w:p w:rsidR="00CF51CC" w:rsidRPr="005526B4" w:rsidRDefault="00CF51CC" w:rsidP="00CF51CC">
      <w:pPr>
        <w:rPr>
          <w:rFonts w:ascii="Arial" w:hAnsi="Arial" w:cs="Arial"/>
          <w:b/>
          <w:u w:val="single"/>
        </w:rPr>
      </w:pPr>
      <w:r>
        <w:rPr>
          <w:rFonts w:ascii="Arial" w:hAnsi="Arial" w:cs="Arial"/>
          <w:b/>
          <w:u w:val="single"/>
        </w:rPr>
        <w:lastRenderedPageBreak/>
        <w:t xml:space="preserve">Experience 5: </w:t>
      </w:r>
      <w:r w:rsidRPr="005526B4">
        <w:rPr>
          <w:rFonts w:ascii="Arial" w:hAnsi="Arial" w:cs="Arial"/>
          <w:b/>
          <w:u w:val="single"/>
        </w:rPr>
        <w:t xml:space="preserve">Progression in Learning </w:t>
      </w:r>
      <w:r>
        <w:rPr>
          <w:rFonts w:ascii="Arial" w:hAnsi="Arial" w:cs="Arial"/>
          <w:b/>
          <w:u w:val="single"/>
        </w:rPr>
        <w:t xml:space="preserve">- </w:t>
      </w:r>
      <w:r w:rsidRPr="005526B4">
        <w:rPr>
          <w:rFonts w:ascii="Arial" w:hAnsi="Arial" w:cs="Arial"/>
          <w:b/>
          <w:u w:val="single"/>
        </w:rPr>
        <w:t xml:space="preserve">Science and Technology (Solar System). </w:t>
      </w:r>
    </w:p>
    <w:p w:rsidR="00CF51CC" w:rsidRPr="00CF51CC" w:rsidRDefault="00CF51CC" w:rsidP="00626795">
      <w:pPr>
        <w:rPr>
          <w:b/>
          <w:i/>
        </w:rPr>
      </w:pPr>
      <w:r w:rsidRPr="00CF51CC">
        <w:rPr>
          <w:b/>
          <w:noProof/>
          <w:u w:val="single"/>
          <w:lang w:eastAsia="en-GB"/>
        </w:rPr>
        <w:drawing>
          <wp:anchor distT="0" distB="0" distL="114300" distR="114300" simplePos="0" relativeHeight="251663360" behindDoc="1" locked="0" layoutInCell="1" allowOverlap="1" wp14:anchorId="14D77132" wp14:editId="281E4875">
            <wp:simplePos x="0" y="0"/>
            <wp:positionH relativeFrom="column">
              <wp:posOffset>19050</wp:posOffset>
            </wp:positionH>
            <wp:positionV relativeFrom="paragraph">
              <wp:posOffset>316230</wp:posOffset>
            </wp:positionV>
            <wp:extent cx="1333500" cy="2884805"/>
            <wp:effectExtent l="0" t="0" r="0" b="0"/>
            <wp:wrapTopAndBottom/>
            <wp:docPr id="9" name="Picture 9" descr="https://v3.pebblepad.co.uk/plusapi/api/File/Thumbnail?id=kwhG4ZcG6ztdpr6zzdhr6W94MM&amp;x=0&amp;y=450&amp;ticks=0.144322872300757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v3.pebblepad.co.uk/plusapi/api/File/Thumbnail?id=kwhG4ZcG6ztdpr6zzdhr6W94MM&amp;x=0&amp;y=450&amp;ticks=0.1443228723007570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333500" cy="2884805"/>
                    </a:xfrm>
                    <a:prstGeom prst="rect">
                      <a:avLst/>
                    </a:prstGeom>
                    <a:noFill/>
                    <a:ln>
                      <a:noFill/>
                    </a:ln>
                  </pic:spPr>
                </pic:pic>
              </a:graphicData>
            </a:graphic>
          </wp:anchor>
        </w:drawing>
      </w:r>
      <w:r w:rsidRPr="00CF51CC">
        <w:rPr>
          <w:b/>
          <w:i/>
        </w:rPr>
        <w:t>Online Task Description</w:t>
      </w:r>
    </w:p>
    <w:p w:rsidR="00CF51CC" w:rsidRPr="00CF51CC" w:rsidRDefault="00CF51CC" w:rsidP="00626795">
      <w:pPr>
        <w:rPr>
          <w:b/>
          <w:i/>
        </w:rPr>
      </w:pPr>
      <w:r w:rsidRPr="00CF51CC">
        <w:rPr>
          <w:b/>
          <w:i/>
        </w:rPr>
        <w:t>Yuri Gagarin instructions</w:t>
      </w:r>
    </w:p>
    <w:p w:rsidR="00CF51CC" w:rsidRDefault="00CF51CC" w:rsidP="00626795">
      <w:pPr>
        <w:rPr>
          <w:b/>
          <w:u w:val="single"/>
        </w:rPr>
      </w:pPr>
      <w:r>
        <w:rPr>
          <w:noProof/>
          <w:lang w:eastAsia="en-GB"/>
        </w:rPr>
        <w:drawing>
          <wp:inline distT="0" distB="0" distL="0" distR="0">
            <wp:extent cx="1990725" cy="4286250"/>
            <wp:effectExtent l="0" t="0" r="9525" b="0"/>
            <wp:docPr id="10" name="Picture 10" descr="https://v3.pebblepad.co.uk/plusapi/api/File/Thumbnail?id=kwhG4ZcG6ztdp5yw88mkrqhzGr&amp;x=0&amp;y=450&amp;ticks=0.880075861697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v3.pebblepad.co.uk/plusapi/api/File/Thumbnail?id=kwhG4ZcG6ztdp5yw88mkrqhzGr&amp;x=0&amp;y=450&amp;ticks=0.88007586169746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990725" cy="4286250"/>
                    </a:xfrm>
                    <a:prstGeom prst="rect">
                      <a:avLst/>
                    </a:prstGeom>
                    <a:noFill/>
                    <a:ln>
                      <a:noFill/>
                    </a:ln>
                  </pic:spPr>
                </pic:pic>
              </a:graphicData>
            </a:graphic>
          </wp:inline>
        </w:drawing>
      </w:r>
    </w:p>
    <w:p w:rsidR="00CF51CC" w:rsidRPr="005526B4" w:rsidRDefault="00CF51CC" w:rsidP="00CF51CC">
      <w:pPr>
        <w:rPr>
          <w:rFonts w:ascii="Arial" w:hAnsi="Arial" w:cs="Arial"/>
        </w:rPr>
      </w:pPr>
    </w:p>
    <w:p w:rsidR="00646281" w:rsidRDefault="00646281">
      <w:pPr>
        <w:rPr>
          <w:rFonts w:ascii="Arial" w:hAnsi="Arial" w:cs="Arial"/>
          <w:b/>
          <w:u w:val="single"/>
        </w:rPr>
      </w:pPr>
      <w:r>
        <w:rPr>
          <w:rFonts w:ascii="Arial" w:hAnsi="Arial" w:cs="Arial"/>
          <w:b/>
          <w:u w:val="single"/>
        </w:rPr>
        <w:br w:type="page"/>
      </w:r>
    </w:p>
    <w:p w:rsidR="00CF51CC" w:rsidRDefault="00CF51CC" w:rsidP="00CF51CC">
      <w:pPr>
        <w:rPr>
          <w:rFonts w:ascii="Arial" w:hAnsi="Arial" w:cs="Arial"/>
          <w:b/>
          <w:u w:val="single"/>
        </w:rPr>
      </w:pPr>
      <w:r>
        <w:rPr>
          <w:rFonts w:ascii="Arial" w:hAnsi="Arial" w:cs="Arial"/>
          <w:b/>
          <w:u w:val="single"/>
        </w:rPr>
        <w:lastRenderedPageBreak/>
        <w:t xml:space="preserve">Experience 6: </w:t>
      </w:r>
      <w:r w:rsidRPr="003D3E8F">
        <w:rPr>
          <w:rFonts w:ascii="Arial" w:hAnsi="Arial" w:cs="Arial"/>
          <w:b/>
          <w:u w:val="single"/>
        </w:rPr>
        <w:t xml:space="preserve">Four Purposes </w:t>
      </w:r>
      <w:r>
        <w:rPr>
          <w:rFonts w:ascii="Arial" w:hAnsi="Arial" w:cs="Arial"/>
          <w:b/>
          <w:u w:val="single"/>
        </w:rPr>
        <w:t xml:space="preserve">for Learners </w:t>
      </w:r>
      <w:r w:rsidRPr="003D3E8F">
        <w:rPr>
          <w:rFonts w:ascii="Arial" w:hAnsi="Arial" w:cs="Arial"/>
          <w:b/>
          <w:u w:val="single"/>
        </w:rPr>
        <w:t>– Humanities (Continents)</w:t>
      </w:r>
    </w:p>
    <w:p w:rsidR="00CF51CC" w:rsidRPr="00CF51CC" w:rsidRDefault="00CF51CC" w:rsidP="00CF51CC">
      <w:pPr>
        <w:rPr>
          <w:rFonts w:ascii="Arial" w:hAnsi="Arial" w:cs="Arial"/>
          <w:b/>
          <w:i/>
        </w:rPr>
      </w:pPr>
      <w:r w:rsidRPr="00CF51CC">
        <w:rPr>
          <w:rFonts w:ascii="Arial" w:hAnsi="Arial" w:cs="Arial"/>
          <w:b/>
          <w:i/>
        </w:rPr>
        <w:t>Lesson Plan</w:t>
      </w:r>
    </w:p>
    <w:tbl>
      <w:tblPr>
        <w:tblStyle w:val="TableGrid"/>
        <w:tblW w:w="0" w:type="auto"/>
        <w:tblLook w:val="04A0" w:firstRow="1" w:lastRow="0" w:firstColumn="1" w:lastColumn="0" w:noHBand="0" w:noVBand="1"/>
      </w:tblPr>
      <w:tblGrid>
        <w:gridCol w:w="2252"/>
        <w:gridCol w:w="3555"/>
        <w:gridCol w:w="950"/>
        <w:gridCol w:w="2253"/>
      </w:tblGrid>
      <w:tr w:rsidR="00CF51CC" w:rsidRPr="00D46A8E" w:rsidTr="00586196">
        <w:tc>
          <w:tcPr>
            <w:tcW w:w="2252" w:type="dxa"/>
            <w:shd w:val="clear" w:color="auto" w:fill="auto"/>
          </w:tcPr>
          <w:p w:rsidR="00CF51CC" w:rsidRPr="002F72F8" w:rsidRDefault="00CF51CC" w:rsidP="00586196">
            <w:pPr>
              <w:rPr>
                <w:szCs w:val="28"/>
                <w:lang w:val="cy-GB"/>
              </w:rPr>
            </w:pPr>
            <w:r w:rsidRPr="002F72F8">
              <w:rPr>
                <w:szCs w:val="28"/>
                <w:lang w:val="cy-GB"/>
              </w:rPr>
              <w:t>Student-teacher</w:t>
            </w:r>
          </w:p>
        </w:tc>
        <w:tc>
          <w:tcPr>
            <w:tcW w:w="3555" w:type="dxa"/>
          </w:tcPr>
          <w:p w:rsidR="00CF51CC" w:rsidRPr="00D46A8E" w:rsidRDefault="00CF51CC" w:rsidP="00586196">
            <w:pPr>
              <w:rPr>
                <w:sz w:val="28"/>
                <w:szCs w:val="28"/>
                <w:lang w:val="cy-GB"/>
              </w:rPr>
            </w:pPr>
            <w:r>
              <w:rPr>
                <w:sz w:val="28"/>
                <w:szCs w:val="28"/>
                <w:lang w:val="cy-GB"/>
              </w:rPr>
              <w:t>Miss Georgia Evans</w:t>
            </w:r>
          </w:p>
        </w:tc>
        <w:tc>
          <w:tcPr>
            <w:tcW w:w="950" w:type="dxa"/>
            <w:shd w:val="clear" w:color="auto" w:fill="auto"/>
          </w:tcPr>
          <w:p w:rsidR="00CF51CC" w:rsidRPr="002F72F8" w:rsidRDefault="00CF51CC" w:rsidP="00586196">
            <w:pPr>
              <w:rPr>
                <w:szCs w:val="28"/>
                <w:lang w:val="cy-GB"/>
              </w:rPr>
            </w:pPr>
            <w:r w:rsidRPr="002F72F8">
              <w:rPr>
                <w:szCs w:val="28"/>
                <w:lang w:val="cy-GB"/>
              </w:rPr>
              <w:t>Class:</w:t>
            </w:r>
          </w:p>
        </w:tc>
        <w:tc>
          <w:tcPr>
            <w:tcW w:w="2253" w:type="dxa"/>
          </w:tcPr>
          <w:p w:rsidR="00CF51CC" w:rsidRPr="00D46A8E" w:rsidRDefault="00CF51CC" w:rsidP="00586196">
            <w:pPr>
              <w:rPr>
                <w:sz w:val="28"/>
                <w:szCs w:val="28"/>
                <w:lang w:val="cy-GB"/>
              </w:rPr>
            </w:pPr>
            <w:r>
              <w:rPr>
                <w:sz w:val="28"/>
                <w:szCs w:val="28"/>
                <w:lang w:val="cy-GB"/>
              </w:rPr>
              <w:t>Year 2 (29 pupils)</w:t>
            </w:r>
          </w:p>
        </w:tc>
      </w:tr>
      <w:tr w:rsidR="00CF51CC" w:rsidRPr="00D46A8E" w:rsidTr="00586196">
        <w:tc>
          <w:tcPr>
            <w:tcW w:w="2252" w:type="dxa"/>
            <w:shd w:val="clear" w:color="auto" w:fill="auto"/>
          </w:tcPr>
          <w:p w:rsidR="00CF51CC" w:rsidRPr="002F72F8" w:rsidRDefault="00CF51CC" w:rsidP="00586196">
            <w:pPr>
              <w:rPr>
                <w:szCs w:val="28"/>
                <w:lang w:val="cy-GB"/>
              </w:rPr>
            </w:pPr>
            <w:r w:rsidRPr="002F72F8">
              <w:rPr>
                <w:szCs w:val="28"/>
                <w:lang w:val="cy-GB"/>
              </w:rPr>
              <w:t>AoLE or Subject</w:t>
            </w:r>
          </w:p>
        </w:tc>
        <w:tc>
          <w:tcPr>
            <w:tcW w:w="3555" w:type="dxa"/>
          </w:tcPr>
          <w:p w:rsidR="00CF51CC" w:rsidRPr="00D46A8E" w:rsidRDefault="00CF51CC" w:rsidP="00586196">
            <w:pPr>
              <w:rPr>
                <w:sz w:val="28"/>
                <w:szCs w:val="28"/>
                <w:lang w:val="cy-GB"/>
              </w:rPr>
            </w:pPr>
            <w:r>
              <w:rPr>
                <w:sz w:val="28"/>
                <w:szCs w:val="28"/>
                <w:lang w:val="cy-GB"/>
              </w:rPr>
              <w:t>Rotations (Geography)</w:t>
            </w:r>
          </w:p>
        </w:tc>
        <w:tc>
          <w:tcPr>
            <w:tcW w:w="950" w:type="dxa"/>
            <w:shd w:val="clear" w:color="auto" w:fill="auto"/>
          </w:tcPr>
          <w:p w:rsidR="00CF51CC" w:rsidRPr="002F72F8" w:rsidRDefault="00CF51CC" w:rsidP="00586196">
            <w:pPr>
              <w:rPr>
                <w:szCs w:val="28"/>
                <w:lang w:val="cy-GB"/>
              </w:rPr>
            </w:pPr>
            <w:r w:rsidRPr="002F72F8">
              <w:rPr>
                <w:szCs w:val="28"/>
                <w:lang w:val="cy-GB"/>
              </w:rPr>
              <w:t>Date:</w:t>
            </w:r>
          </w:p>
        </w:tc>
        <w:tc>
          <w:tcPr>
            <w:tcW w:w="2253" w:type="dxa"/>
          </w:tcPr>
          <w:p w:rsidR="00CF51CC" w:rsidRPr="00D46A8E" w:rsidRDefault="00CF51CC" w:rsidP="00586196">
            <w:pPr>
              <w:rPr>
                <w:sz w:val="28"/>
                <w:szCs w:val="28"/>
                <w:lang w:val="cy-GB"/>
              </w:rPr>
            </w:pPr>
            <w:r>
              <w:rPr>
                <w:sz w:val="28"/>
                <w:szCs w:val="28"/>
                <w:lang w:val="cy-GB"/>
              </w:rPr>
              <w:t>28/01/20</w:t>
            </w:r>
          </w:p>
        </w:tc>
      </w:tr>
      <w:tr w:rsidR="00CF51CC" w:rsidRPr="00D46A8E" w:rsidTr="00586196">
        <w:tc>
          <w:tcPr>
            <w:tcW w:w="2252" w:type="dxa"/>
            <w:shd w:val="clear" w:color="auto" w:fill="auto"/>
          </w:tcPr>
          <w:p w:rsidR="00CF51CC" w:rsidRPr="002F72F8" w:rsidRDefault="00CF51CC" w:rsidP="00586196">
            <w:pPr>
              <w:rPr>
                <w:szCs w:val="28"/>
                <w:lang w:val="cy-GB"/>
              </w:rPr>
            </w:pPr>
            <w:r w:rsidRPr="002F72F8">
              <w:rPr>
                <w:szCs w:val="28"/>
                <w:lang w:val="cy-GB"/>
              </w:rPr>
              <w:t>Lesson Focus:</w:t>
            </w:r>
          </w:p>
        </w:tc>
        <w:tc>
          <w:tcPr>
            <w:tcW w:w="6758" w:type="dxa"/>
            <w:gridSpan w:val="3"/>
          </w:tcPr>
          <w:p w:rsidR="00CF51CC" w:rsidRPr="00D46A8E" w:rsidRDefault="00CF51CC" w:rsidP="00586196">
            <w:pPr>
              <w:rPr>
                <w:sz w:val="28"/>
                <w:szCs w:val="28"/>
                <w:lang w:val="cy-GB"/>
              </w:rPr>
            </w:pPr>
            <w:r>
              <w:rPr>
                <w:sz w:val="28"/>
                <w:szCs w:val="28"/>
                <w:lang w:val="cy-GB"/>
              </w:rPr>
              <w:t>Continents of the world – story “Charlie’s superhero underpants”</w:t>
            </w:r>
          </w:p>
        </w:tc>
      </w:tr>
      <w:tr w:rsidR="00CF51CC" w:rsidRPr="00D46A8E" w:rsidTr="00586196">
        <w:tc>
          <w:tcPr>
            <w:tcW w:w="2252" w:type="dxa"/>
            <w:shd w:val="clear" w:color="auto" w:fill="auto"/>
          </w:tcPr>
          <w:p w:rsidR="00CF51CC" w:rsidRPr="002F72F8" w:rsidRDefault="00CF51CC" w:rsidP="00586196">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rsidR="00CF51CC" w:rsidRDefault="00CF51CC" w:rsidP="00586196">
            <w:r>
              <w:t>Knowledge and Understanding of the World</w:t>
            </w:r>
          </w:p>
          <w:p w:rsidR="00CF51CC" w:rsidRDefault="00CF51CC" w:rsidP="00CF51CC">
            <w:pPr>
              <w:pStyle w:val="ListParagraph"/>
              <w:numPr>
                <w:ilvl w:val="0"/>
                <w:numId w:val="6"/>
              </w:numPr>
            </w:pPr>
            <w:r>
              <w:t>recognise how people’s actions can improve or damage the environment</w:t>
            </w:r>
          </w:p>
          <w:p w:rsidR="00CF51CC" w:rsidRDefault="00CF51CC" w:rsidP="00CF51CC">
            <w:pPr>
              <w:pStyle w:val="ListParagraph"/>
              <w:numPr>
                <w:ilvl w:val="0"/>
                <w:numId w:val="6"/>
              </w:numPr>
            </w:pPr>
            <w:r>
              <w:t>learn about where their locality is</w:t>
            </w:r>
          </w:p>
          <w:p w:rsidR="00CF51CC" w:rsidRDefault="00CF51CC" w:rsidP="00CF51CC">
            <w:pPr>
              <w:pStyle w:val="ListParagraph"/>
              <w:numPr>
                <w:ilvl w:val="0"/>
                <w:numId w:val="6"/>
              </w:numPr>
            </w:pPr>
            <w:r>
              <w:t>• use and make simple maps, to find where places are and how places relate to other places</w:t>
            </w:r>
          </w:p>
          <w:p w:rsidR="00CF51CC" w:rsidRDefault="00CF51CC" w:rsidP="00CF51CC">
            <w:pPr>
              <w:pStyle w:val="ListParagraph"/>
              <w:numPr>
                <w:ilvl w:val="0"/>
                <w:numId w:val="6"/>
              </w:numPr>
            </w:pPr>
            <w:r>
              <w:t>begin to recognise differences between their own locality, localities in other parts of Wales and in different parts of the world</w:t>
            </w:r>
          </w:p>
          <w:p w:rsidR="00CF51CC" w:rsidRDefault="00CF51CC" w:rsidP="00CF51CC">
            <w:pPr>
              <w:pStyle w:val="ListParagraph"/>
              <w:numPr>
                <w:ilvl w:val="0"/>
                <w:numId w:val="6"/>
              </w:numPr>
            </w:pPr>
            <w:r>
              <w:t>• use atlases and globes</w:t>
            </w:r>
          </w:p>
          <w:p w:rsidR="00CF51CC" w:rsidRDefault="00CF51CC" w:rsidP="00586196">
            <w:r>
              <w:t>Language, Literacy and Communication skills</w:t>
            </w:r>
          </w:p>
          <w:p w:rsidR="00CF51CC" w:rsidRDefault="00CF51CC" w:rsidP="00CF51CC">
            <w:pPr>
              <w:pStyle w:val="ListParagraph"/>
              <w:numPr>
                <w:ilvl w:val="0"/>
                <w:numId w:val="7"/>
              </w:numPr>
            </w:pPr>
            <w:r>
              <w:t>use a growing range of appropriate vocabulary in play and structured activities and formal situations, using variety in tone to add interest</w:t>
            </w:r>
          </w:p>
          <w:p w:rsidR="00CF51CC" w:rsidRDefault="00CF51CC" w:rsidP="00CF51CC">
            <w:pPr>
              <w:pStyle w:val="ListParagraph"/>
              <w:numPr>
                <w:ilvl w:val="0"/>
                <w:numId w:val="7"/>
              </w:numPr>
            </w:pPr>
            <w:r>
              <w:t>listen to others with concentration, understanding the main points and asking for clarification if needed</w:t>
            </w:r>
          </w:p>
          <w:p w:rsidR="00CF51CC" w:rsidRDefault="00CF51CC" w:rsidP="00CF51CC">
            <w:pPr>
              <w:pStyle w:val="ListParagraph"/>
              <w:numPr>
                <w:ilvl w:val="0"/>
                <w:numId w:val="7"/>
              </w:numPr>
            </w:pPr>
            <w:r>
              <w:t>decode text with unfamiliar content or vocabulary sustaining comprehension throughout</w:t>
            </w:r>
          </w:p>
          <w:p w:rsidR="00CF51CC" w:rsidRDefault="00CF51CC" w:rsidP="00CF51CC">
            <w:pPr>
              <w:pStyle w:val="ListParagraph"/>
              <w:numPr>
                <w:ilvl w:val="0"/>
                <w:numId w:val="7"/>
              </w:numPr>
            </w:pPr>
            <w:r>
              <w:t>use the different features of texts to make meaning</w:t>
            </w:r>
          </w:p>
          <w:p w:rsidR="00CF51CC" w:rsidRDefault="00CF51CC" w:rsidP="00CF51CC">
            <w:pPr>
              <w:pStyle w:val="ListParagraph"/>
              <w:numPr>
                <w:ilvl w:val="0"/>
                <w:numId w:val="7"/>
              </w:numPr>
            </w:pPr>
            <w:r>
              <w:t>write text which makes sense to another reader, which may include details and pictures</w:t>
            </w:r>
          </w:p>
          <w:p w:rsidR="00CF51CC" w:rsidRDefault="00CF51CC" w:rsidP="00586196">
            <w:pPr>
              <w:ind w:left="360"/>
            </w:pPr>
            <w:r>
              <w:t>DCF</w:t>
            </w:r>
          </w:p>
          <w:p w:rsidR="00CF51CC" w:rsidRDefault="00CF51CC" w:rsidP="00CF51CC">
            <w:pPr>
              <w:pStyle w:val="ListParagraph"/>
              <w:numPr>
                <w:ilvl w:val="0"/>
                <w:numId w:val="8"/>
              </w:numPr>
            </w:pPr>
            <w:r>
              <w:t>Coding – writing instructions using bee bots</w:t>
            </w:r>
          </w:p>
          <w:p w:rsidR="00CF51CC" w:rsidRPr="00AA78DC" w:rsidRDefault="00CF51CC" w:rsidP="00586196">
            <w:pPr>
              <w:pStyle w:val="ListParagraph"/>
              <w:rPr>
                <w:sz w:val="28"/>
                <w:szCs w:val="28"/>
                <w:lang w:val="cy-GB"/>
              </w:rPr>
            </w:pPr>
          </w:p>
        </w:tc>
      </w:tr>
      <w:tr w:rsidR="00CF51CC" w:rsidRPr="00D46A8E" w:rsidTr="00586196">
        <w:tc>
          <w:tcPr>
            <w:tcW w:w="2252" w:type="dxa"/>
            <w:shd w:val="clear" w:color="auto" w:fill="auto"/>
          </w:tcPr>
          <w:p w:rsidR="00CF51CC" w:rsidRDefault="00CF51CC" w:rsidP="00586196">
            <w:pPr>
              <w:rPr>
                <w:szCs w:val="28"/>
                <w:lang w:val="cy-GB"/>
              </w:rPr>
            </w:pPr>
            <w:r w:rsidRPr="002F72F8">
              <w:rPr>
                <w:szCs w:val="28"/>
                <w:lang w:val="cy-GB"/>
              </w:rPr>
              <w:t>Meaningful</w:t>
            </w:r>
            <w:r>
              <w:rPr>
                <w:szCs w:val="28"/>
                <w:lang w:val="cy-GB"/>
              </w:rPr>
              <w:t xml:space="preserve"> links to:</w:t>
            </w:r>
          </w:p>
          <w:p w:rsidR="00CF51CC" w:rsidRPr="002F72F8" w:rsidRDefault="00CF51CC" w:rsidP="00586196">
            <w:pPr>
              <w:rPr>
                <w:szCs w:val="28"/>
                <w:lang w:val="cy-GB"/>
              </w:rPr>
            </w:pPr>
            <w:r>
              <w:rPr>
                <w:szCs w:val="28"/>
                <w:lang w:val="cy-GB"/>
              </w:rPr>
              <w:t>Cross Curricular Responsibilities</w:t>
            </w:r>
          </w:p>
        </w:tc>
        <w:tc>
          <w:tcPr>
            <w:tcW w:w="6758" w:type="dxa"/>
            <w:gridSpan w:val="3"/>
          </w:tcPr>
          <w:p w:rsidR="00CF51CC" w:rsidRPr="00905D18" w:rsidRDefault="00CF51CC" w:rsidP="00586196">
            <w:pPr>
              <w:pStyle w:val="ListParagraph"/>
              <w:rPr>
                <w:b/>
                <w:sz w:val="28"/>
                <w:szCs w:val="28"/>
                <w:lang w:val="cy-GB"/>
              </w:rPr>
            </w:pPr>
            <w:r w:rsidRPr="00905D18">
              <w:rPr>
                <w:b/>
                <w:sz w:val="28"/>
                <w:szCs w:val="28"/>
                <w:lang w:val="cy-GB"/>
              </w:rPr>
              <w:t>YCC</w:t>
            </w:r>
          </w:p>
          <w:p w:rsidR="00CF51CC" w:rsidRDefault="00CF51CC" w:rsidP="00586196">
            <w:pPr>
              <w:pStyle w:val="ListParagraph"/>
              <w:rPr>
                <w:sz w:val="28"/>
                <w:szCs w:val="28"/>
                <w:lang w:val="cy-GB"/>
              </w:rPr>
            </w:pPr>
            <w:r>
              <w:rPr>
                <w:sz w:val="28"/>
                <w:szCs w:val="28"/>
                <w:lang w:val="cy-GB"/>
              </w:rPr>
              <w:t>Incidental Welsh</w:t>
            </w:r>
          </w:p>
          <w:p w:rsidR="00CF51CC" w:rsidRPr="00905D18" w:rsidRDefault="00CF51CC" w:rsidP="00586196">
            <w:pPr>
              <w:pStyle w:val="ListParagraph"/>
              <w:rPr>
                <w:b/>
                <w:sz w:val="28"/>
                <w:szCs w:val="28"/>
                <w:lang w:val="cy-GB"/>
              </w:rPr>
            </w:pPr>
            <w:r w:rsidRPr="00905D18">
              <w:rPr>
                <w:b/>
                <w:sz w:val="28"/>
                <w:szCs w:val="28"/>
                <w:lang w:val="cy-GB"/>
              </w:rPr>
              <w:t>ESDGC</w:t>
            </w:r>
          </w:p>
          <w:p w:rsidR="00CF51CC" w:rsidRDefault="00CF51CC" w:rsidP="00586196">
            <w:pPr>
              <w:pStyle w:val="ListParagraph"/>
              <w:rPr>
                <w:sz w:val="28"/>
                <w:szCs w:val="28"/>
                <w:lang w:val="cy-GB"/>
              </w:rPr>
            </w:pPr>
            <w:r>
              <w:rPr>
                <w:sz w:val="28"/>
                <w:szCs w:val="28"/>
                <w:lang w:val="cy-GB"/>
              </w:rPr>
              <w:t>Natural Environment – looking at different environments on the different continents</w:t>
            </w:r>
          </w:p>
          <w:p w:rsidR="00CF51CC" w:rsidRPr="00682E4B" w:rsidRDefault="00CF51CC" w:rsidP="00586196">
            <w:pPr>
              <w:pStyle w:val="ListParagraph"/>
              <w:rPr>
                <w:sz w:val="28"/>
                <w:szCs w:val="28"/>
                <w:lang w:val="cy-GB"/>
              </w:rPr>
            </w:pPr>
            <w:r>
              <w:rPr>
                <w:sz w:val="28"/>
                <w:szCs w:val="28"/>
                <w:lang w:val="cy-GB"/>
              </w:rPr>
              <w:t xml:space="preserve">Climate Change – looking at the importance of the Great Barrier Reef in Australia. </w:t>
            </w:r>
          </w:p>
        </w:tc>
      </w:tr>
      <w:tr w:rsidR="00CF51CC" w:rsidRPr="008C1DE5" w:rsidTr="00586196">
        <w:tc>
          <w:tcPr>
            <w:tcW w:w="9010" w:type="dxa"/>
            <w:gridSpan w:val="4"/>
            <w:shd w:val="clear" w:color="auto" w:fill="auto"/>
          </w:tcPr>
          <w:p w:rsidR="00CF51CC" w:rsidRPr="008C1DE5" w:rsidRDefault="00CF51CC" w:rsidP="00586196">
            <w:pPr>
              <w:rPr>
                <w:szCs w:val="28"/>
              </w:rPr>
            </w:pPr>
            <w:r w:rsidRPr="008C1DE5">
              <w:rPr>
                <w:szCs w:val="28"/>
              </w:rPr>
              <w:t>Personal Targets (Linked to QTS and identified in weekly review)</w:t>
            </w:r>
          </w:p>
          <w:p w:rsidR="00CF51CC" w:rsidRPr="008C1DE5" w:rsidRDefault="00CF51CC" w:rsidP="00586196">
            <w:pPr>
              <w:rPr>
                <w:sz w:val="28"/>
                <w:szCs w:val="28"/>
              </w:rPr>
            </w:pPr>
          </w:p>
          <w:p w:rsidR="00CF51CC" w:rsidRPr="003C3C0A" w:rsidRDefault="00CF51CC" w:rsidP="00586196">
            <w:pPr>
              <w:rPr>
                <w:sz w:val="28"/>
                <w:szCs w:val="28"/>
              </w:rPr>
            </w:pPr>
            <w:r w:rsidRPr="003C3C0A">
              <w:rPr>
                <w:sz w:val="28"/>
                <w:szCs w:val="28"/>
              </w:rPr>
              <w:t>The teacher provides appropriate levels of challenge and</w:t>
            </w:r>
          </w:p>
          <w:p w:rsidR="00CF51CC" w:rsidRPr="003C3C0A" w:rsidRDefault="00CF51CC" w:rsidP="00586196">
            <w:pPr>
              <w:rPr>
                <w:sz w:val="28"/>
                <w:szCs w:val="28"/>
              </w:rPr>
            </w:pPr>
            <w:r w:rsidRPr="003C3C0A">
              <w:rPr>
                <w:sz w:val="28"/>
                <w:szCs w:val="28"/>
              </w:rPr>
              <w:t>expectations for the range of student abilities and characteristics,</w:t>
            </w:r>
          </w:p>
          <w:p w:rsidR="00CF51CC" w:rsidRPr="008C1DE5" w:rsidRDefault="00CF51CC" w:rsidP="00586196">
            <w:pPr>
              <w:rPr>
                <w:sz w:val="28"/>
                <w:szCs w:val="28"/>
              </w:rPr>
            </w:pPr>
            <w:r w:rsidRPr="003C3C0A">
              <w:rPr>
                <w:sz w:val="28"/>
                <w:szCs w:val="28"/>
              </w:rPr>
              <w:t>motivating learners to achieve.</w:t>
            </w:r>
          </w:p>
          <w:p w:rsidR="00CF51CC" w:rsidRPr="008C1DE5" w:rsidRDefault="00CF51CC" w:rsidP="00586196">
            <w:pPr>
              <w:rPr>
                <w:sz w:val="28"/>
                <w:szCs w:val="28"/>
              </w:rPr>
            </w:pPr>
          </w:p>
          <w:p w:rsidR="00CF51CC" w:rsidRPr="008C1DE5" w:rsidRDefault="00CF51CC" w:rsidP="00586196">
            <w:pPr>
              <w:rPr>
                <w:sz w:val="28"/>
                <w:szCs w:val="28"/>
              </w:rPr>
            </w:pPr>
          </w:p>
          <w:p w:rsidR="00CF51CC" w:rsidRPr="008C1DE5" w:rsidRDefault="00CF51CC" w:rsidP="00586196">
            <w:pPr>
              <w:rPr>
                <w:sz w:val="28"/>
                <w:szCs w:val="28"/>
              </w:rPr>
            </w:pPr>
          </w:p>
          <w:p w:rsidR="00CF51CC" w:rsidRPr="008C1DE5" w:rsidRDefault="00CF51CC" w:rsidP="00586196">
            <w:pPr>
              <w:rPr>
                <w:sz w:val="28"/>
                <w:szCs w:val="28"/>
              </w:rPr>
            </w:pPr>
          </w:p>
        </w:tc>
      </w:tr>
    </w:tbl>
    <w:p w:rsidR="00CF51CC" w:rsidRPr="00D46A8E" w:rsidRDefault="00CF51CC" w:rsidP="00CF51CC">
      <w:pPr>
        <w:rPr>
          <w:sz w:val="28"/>
          <w:szCs w:val="28"/>
          <w:lang w:val="cy-GB"/>
        </w:rPr>
      </w:pPr>
    </w:p>
    <w:p w:rsidR="00CF51CC" w:rsidRPr="00D46A8E" w:rsidRDefault="00CF51CC" w:rsidP="00CF51CC">
      <w:pPr>
        <w:rPr>
          <w:sz w:val="28"/>
          <w:szCs w:val="28"/>
          <w:lang w:val="cy-GB"/>
        </w:rPr>
      </w:pPr>
    </w:p>
    <w:tbl>
      <w:tblPr>
        <w:tblStyle w:val="TableGrid"/>
        <w:tblW w:w="0" w:type="auto"/>
        <w:tblLook w:val="04A0" w:firstRow="1" w:lastRow="0" w:firstColumn="1" w:lastColumn="0" w:noHBand="0" w:noVBand="1"/>
      </w:tblPr>
      <w:tblGrid>
        <w:gridCol w:w="9010"/>
      </w:tblGrid>
      <w:tr w:rsidR="00CF51CC" w:rsidRPr="00D46A8E" w:rsidTr="00586196">
        <w:tc>
          <w:tcPr>
            <w:tcW w:w="9010" w:type="dxa"/>
            <w:shd w:val="clear" w:color="auto" w:fill="DEEAF6" w:themeFill="accent1" w:themeFillTint="33"/>
          </w:tcPr>
          <w:p w:rsidR="00CF51CC" w:rsidRPr="006E32EF" w:rsidRDefault="00CF51CC" w:rsidP="00586196">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CF51CC" w:rsidRPr="00D46A8E" w:rsidTr="00586196">
        <w:tc>
          <w:tcPr>
            <w:tcW w:w="9010" w:type="dxa"/>
          </w:tcPr>
          <w:p w:rsidR="00CF51CC" w:rsidRPr="008B2B15" w:rsidRDefault="00CF51CC" w:rsidP="00586196">
            <w:pPr>
              <w:rPr>
                <w:szCs w:val="28"/>
                <w:lang w:val="cy-GB"/>
              </w:rPr>
            </w:pPr>
            <w:r w:rsidRPr="008B2B15">
              <w:rPr>
                <w:szCs w:val="28"/>
                <w:lang w:val="cy-GB"/>
              </w:rPr>
              <w:t>The pupils will learn to:</w:t>
            </w:r>
          </w:p>
          <w:p w:rsidR="00CF51CC" w:rsidRPr="006E32EF" w:rsidRDefault="00CF51CC" w:rsidP="00586196">
            <w:pPr>
              <w:rPr>
                <w:szCs w:val="28"/>
                <w:lang w:val="cy-GB"/>
              </w:rPr>
            </w:pPr>
          </w:p>
          <w:p w:rsidR="00CF51CC" w:rsidRPr="006E32EF" w:rsidRDefault="00CF51CC" w:rsidP="00586196">
            <w:pPr>
              <w:rPr>
                <w:szCs w:val="28"/>
                <w:lang w:val="cy-GB"/>
              </w:rPr>
            </w:pPr>
            <w:r>
              <w:rPr>
                <w:szCs w:val="28"/>
                <w:lang w:val="cy-GB"/>
              </w:rPr>
              <w:t>Recall the 7 different continents and describe some features.</w:t>
            </w:r>
          </w:p>
          <w:p w:rsidR="00CF51CC" w:rsidRPr="006E32EF" w:rsidRDefault="00CF51CC" w:rsidP="00586196">
            <w:pPr>
              <w:rPr>
                <w:szCs w:val="28"/>
                <w:lang w:val="cy-GB"/>
              </w:rPr>
            </w:pPr>
          </w:p>
          <w:p w:rsidR="00CF51CC" w:rsidRPr="006E32EF" w:rsidRDefault="00CF51CC" w:rsidP="00586196">
            <w:pPr>
              <w:rPr>
                <w:szCs w:val="28"/>
                <w:lang w:val="cy-GB"/>
              </w:rPr>
            </w:pPr>
          </w:p>
          <w:p w:rsidR="00CF51CC" w:rsidRPr="006E32EF" w:rsidRDefault="00CF51CC" w:rsidP="00586196">
            <w:pPr>
              <w:rPr>
                <w:szCs w:val="28"/>
                <w:lang w:val="cy-GB"/>
              </w:rPr>
            </w:pPr>
          </w:p>
          <w:p w:rsidR="00CF51CC" w:rsidRPr="006E32EF" w:rsidRDefault="00CF51CC" w:rsidP="00586196">
            <w:pPr>
              <w:rPr>
                <w:szCs w:val="28"/>
                <w:lang w:val="cy-GB"/>
              </w:rPr>
            </w:pPr>
          </w:p>
        </w:tc>
      </w:tr>
    </w:tbl>
    <w:p w:rsidR="00CF51CC" w:rsidRPr="00D46A8E" w:rsidRDefault="00CF51CC" w:rsidP="00CF51CC">
      <w:pPr>
        <w:rPr>
          <w:sz w:val="28"/>
          <w:szCs w:val="28"/>
          <w:lang w:val="cy-GB"/>
        </w:rPr>
      </w:pPr>
    </w:p>
    <w:p w:rsidR="00CF51CC" w:rsidRPr="00D46A8E" w:rsidRDefault="00CF51CC" w:rsidP="00CF51CC">
      <w:pPr>
        <w:rPr>
          <w:sz w:val="28"/>
          <w:szCs w:val="28"/>
          <w:lang w:val="cy-GB"/>
        </w:rPr>
      </w:pPr>
    </w:p>
    <w:tbl>
      <w:tblPr>
        <w:tblStyle w:val="TableGrid"/>
        <w:tblW w:w="0" w:type="auto"/>
        <w:tblLook w:val="04A0" w:firstRow="1" w:lastRow="0" w:firstColumn="1" w:lastColumn="0" w:noHBand="0" w:noVBand="1"/>
      </w:tblPr>
      <w:tblGrid>
        <w:gridCol w:w="4505"/>
        <w:gridCol w:w="4505"/>
      </w:tblGrid>
      <w:tr w:rsidR="00CF51CC" w:rsidRPr="00D46A8E" w:rsidTr="00586196">
        <w:tc>
          <w:tcPr>
            <w:tcW w:w="4505" w:type="dxa"/>
            <w:shd w:val="clear" w:color="auto" w:fill="DEEAF6" w:themeFill="accent1" w:themeFillTint="33"/>
          </w:tcPr>
          <w:p w:rsidR="00CF51CC" w:rsidRPr="00D46A8E" w:rsidRDefault="00CF51CC" w:rsidP="00586196">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EEAF6" w:themeFill="accent1" w:themeFillTint="33"/>
          </w:tcPr>
          <w:p w:rsidR="00CF51CC" w:rsidRPr="00D46A8E" w:rsidRDefault="00CF51CC" w:rsidP="00586196">
            <w:pPr>
              <w:rPr>
                <w:sz w:val="28"/>
                <w:szCs w:val="28"/>
                <w:lang w:val="cy-GB"/>
              </w:rPr>
            </w:pPr>
            <w:r w:rsidRPr="006E32EF">
              <w:rPr>
                <w:szCs w:val="28"/>
                <w:lang w:val="cy-GB"/>
              </w:rPr>
              <w:t>Assessment of Pupils’ Learning</w:t>
            </w:r>
          </w:p>
          <w:p w:rsidR="00CF51CC" w:rsidRPr="00D46A8E" w:rsidRDefault="00CF51CC" w:rsidP="00586196">
            <w:pPr>
              <w:rPr>
                <w:sz w:val="20"/>
                <w:szCs w:val="20"/>
                <w:lang w:val="cy-GB"/>
              </w:rPr>
            </w:pPr>
            <w:r w:rsidRPr="00D46A8E">
              <w:rPr>
                <w:sz w:val="20"/>
                <w:szCs w:val="20"/>
                <w:lang w:val="cy-GB"/>
              </w:rPr>
              <w:t>Evidence</w:t>
            </w:r>
          </w:p>
          <w:p w:rsidR="00CF51CC" w:rsidRPr="00D46A8E" w:rsidRDefault="00CF51CC" w:rsidP="00586196">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CF51CC" w:rsidRPr="00D46A8E" w:rsidTr="00586196">
        <w:tc>
          <w:tcPr>
            <w:tcW w:w="4505" w:type="dxa"/>
          </w:tcPr>
          <w:p w:rsidR="00CF51CC" w:rsidRDefault="00CF51CC" w:rsidP="00586196">
            <w:pPr>
              <w:rPr>
                <w:b/>
                <w:sz w:val="28"/>
                <w:szCs w:val="28"/>
                <w:lang w:val="cy-GB"/>
              </w:rPr>
            </w:pPr>
            <w:r w:rsidRPr="00682E4B">
              <w:rPr>
                <w:b/>
                <w:sz w:val="28"/>
                <w:szCs w:val="28"/>
                <w:lang w:val="cy-GB"/>
              </w:rPr>
              <w:t>I can...</w:t>
            </w:r>
          </w:p>
          <w:p w:rsidR="00CF51CC" w:rsidRPr="00682E4B" w:rsidRDefault="00CF51CC" w:rsidP="00586196">
            <w:pPr>
              <w:ind w:left="360"/>
              <w:rPr>
                <w:b/>
                <w:sz w:val="28"/>
                <w:szCs w:val="28"/>
                <w:lang w:val="cy-GB"/>
              </w:rPr>
            </w:pPr>
          </w:p>
          <w:p w:rsidR="00CF51CC" w:rsidRDefault="00CF51CC" w:rsidP="00CF51CC">
            <w:pPr>
              <w:pStyle w:val="ListParagraph"/>
              <w:numPr>
                <w:ilvl w:val="0"/>
                <w:numId w:val="8"/>
              </w:numPr>
              <w:rPr>
                <w:sz w:val="28"/>
                <w:szCs w:val="28"/>
                <w:lang w:val="cy-GB"/>
              </w:rPr>
            </w:pPr>
            <w:r>
              <w:rPr>
                <w:sz w:val="28"/>
                <w:szCs w:val="28"/>
                <w:lang w:val="cy-GB"/>
              </w:rPr>
              <w:t>Name the 7 different continents.</w:t>
            </w:r>
          </w:p>
          <w:p w:rsidR="00CF51CC" w:rsidRDefault="00CF51CC" w:rsidP="00CF51CC">
            <w:pPr>
              <w:pStyle w:val="ListParagraph"/>
              <w:numPr>
                <w:ilvl w:val="0"/>
                <w:numId w:val="8"/>
              </w:numPr>
              <w:rPr>
                <w:sz w:val="28"/>
                <w:szCs w:val="28"/>
                <w:lang w:val="cy-GB"/>
              </w:rPr>
            </w:pPr>
            <w:r>
              <w:rPr>
                <w:sz w:val="28"/>
                <w:szCs w:val="28"/>
                <w:lang w:val="cy-GB"/>
              </w:rPr>
              <w:t>I can label the different continents on a simple map</w:t>
            </w:r>
          </w:p>
          <w:p w:rsidR="00CF51CC" w:rsidRPr="006E7B68" w:rsidRDefault="00CF51CC" w:rsidP="00CF51CC">
            <w:pPr>
              <w:pStyle w:val="ListParagraph"/>
              <w:numPr>
                <w:ilvl w:val="0"/>
                <w:numId w:val="8"/>
              </w:numPr>
              <w:rPr>
                <w:sz w:val="28"/>
                <w:szCs w:val="28"/>
                <w:lang w:val="cy-GB"/>
              </w:rPr>
            </w:pPr>
            <w:r>
              <w:rPr>
                <w:sz w:val="28"/>
                <w:szCs w:val="28"/>
                <w:lang w:val="cy-GB"/>
              </w:rPr>
              <w:t>I can describe the different features of the continents</w:t>
            </w:r>
          </w:p>
          <w:p w:rsidR="00CF51CC" w:rsidRPr="00D46A8E" w:rsidRDefault="00CF51CC" w:rsidP="00586196">
            <w:pPr>
              <w:rPr>
                <w:sz w:val="28"/>
                <w:szCs w:val="28"/>
                <w:lang w:val="cy-GB"/>
              </w:rPr>
            </w:pPr>
          </w:p>
          <w:p w:rsidR="00CF51CC" w:rsidRPr="00D46A8E" w:rsidRDefault="00CF51CC" w:rsidP="00586196">
            <w:pPr>
              <w:rPr>
                <w:sz w:val="28"/>
                <w:szCs w:val="28"/>
                <w:lang w:val="cy-GB"/>
              </w:rPr>
            </w:pPr>
          </w:p>
          <w:p w:rsidR="00CF51CC" w:rsidRPr="00D46A8E" w:rsidRDefault="00CF51CC" w:rsidP="00586196">
            <w:pPr>
              <w:rPr>
                <w:sz w:val="28"/>
                <w:szCs w:val="28"/>
                <w:lang w:val="cy-GB"/>
              </w:rPr>
            </w:pPr>
          </w:p>
        </w:tc>
        <w:tc>
          <w:tcPr>
            <w:tcW w:w="4505" w:type="dxa"/>
          </w:tcPr>
          <w:p w:rsidR="00CF51CC" w:rsidRPr="00682E4B" w:rsidRDefault="00CF51CC" w:rsidP="00586196">
            <w:pPr>
              <w:pStyle w:val="ListParagraph"/>
              <w:rPr>
                <w:sz w:val="28"/>
                <w:szCs w:val="28"/>
                <w:lang w:val="cy-GB"/>
              </w:rPr>
            </w:pPr>
            <w:r>
              <w:rPr>
                <w:sz w:val="28"/>
                <w:szCs w:val="28"/>
                <w:lang w:val="cy-GB"/>
              </w:rPr>
              <w:t>A range of activities will be completed such as a global jigsaw, labelled maps, coding worksheet and writing in the enhanced books.</w:t>
            </w:r>
          </w:p>
        </w:tc>
      </w:tr>
    </w:tbl>
    <w:p w:rsidR="00CF51CC" w:rsidRDefault="00CF51CC" w:rsidP="00CF51CC">
      <w:pPr>
        <w:rPr>
          <w:sz w:val="28"/>
          <w:szCs w:val="28"/>
          <w:lang w:val="cy-GB"/>
        </w:rPr>
        <w:sectPr w:rsidR="00CF51CC" w:rsidSect="00CF51CC">
          <w:headerReference w:type="default" r:id="rId36"/>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71"/>
        <w:gridCol w:w="3801"/>
        <w:gridCol w:w="3627"/>
        <w:gridCol w:w="5997"/>
      </w:tblGrid>
      <w:tr w:rsidR="00CF51CC" w:rsidRPr="002B2D5B" w:rsidTr="00586196">
        <w:trPr>
          <w:trHeight w:val="1071"/>
        </w:trPr>
        <w:tc>
          <w:tcPr>
            <w:tcW w:w="1249" w:type="dxa"/>
          </w:tcPr>
          <w:p w:rsidR="00CF51CC" w:rsidRPr="002B2D5B" w:rsidRDefault="00CF51CC" w:rsidP="00586196">
            <w:pPr>
              <w:jc w:val="center"/>
              <w:rPr>
                <w:b/>
                <w:lang w:val="cy-GB"/>
              </w:rPr>
            </w:pPr>
            <w:r w:rsidRPr="002B2D5B">
              <w:rPr>
                <w:b/>
                <w:lang w:val="cy-GB"/>
              </w:rPr>
              <w:lastRenderedPageBreak/>
              <w:t>Time</w:t>
            </w:r>
          </w:p>
        </w:tc>
        <w:tc>
          <w:tcPr>
            <w:tcW w:w="4971" w:type="dxa"/>
          </w:tcPr>
          <w:p w:rsidR="00CF51CC" w:rsidRPr="002B2D5B" w:rsidRDefault="00CF51CC" w:rsidP="00586196">
            <w:pPr>
              <w:jc w:val="center"/>
              <w:rPr>
                <w:b/>
                <w:sz w:val="22"/>
                <w:szCs w:val="22"/>
                <w:lang w:val="cy-GB"/>
              </w:rPr>
            </w:pPr>
            <w:r w:rsidRPr="002B2D5B">
              <w:rPr>
                <w:b/>
                <w:sz w:val="22"/>
                <w:szCs w:val="22"/>
                <w:lang w:val="cy-GB"/>
              </w:rPr>
              <w:t>Activities/Methodology/Key Concepts</w:t>
            </w:r>
          </w:p>
          <w:p w:rsidR="00CF51CC" w:rsidRPr="002B2D5B" w:rsidRDefault="00CF51CC" w:rsidP="00586196">
            <w:pPr>
              <w:jc w:val="center"/>
              <w:rPr>
                <w:sz w:val="22"/>
                <w:szCs w:val="22"/>
                <w:lang w:val="cy-GB"/>
              </w:rPr>
            </w:pPr>
            <w:r w:rsidRPr="002B2D5B">
              <w:rPr>
                <w:sz w:val="22"/>
                <w:szCs w:val="22"/>
                <w:lang w:val="cy-GB"/>
              </w:rPr>
              <w:t>(</w:t>
            </w:r>
            <w:r>
              <w:rPr>
                <w:sz w:val="22"/>
                <w:szCs w:val="22"/>
                <w:lang w:val="cy-GB"/>
              </w:rPr>
              <w:t xml:space="preserve">Teacher’s Role – including key teaching points, </w:t>
            </w:r>
            <w:r w:rsidRPr="00610C4A">
              <w:rPr>
                <w:sz w:val="22"/>
                <w:szCs w:val="22"/>
                <w:lang w:val="cy-GB"/>
              </w:rPr>
              <w:t xml:space="preserve"> differentiation</w:t>
            </w:r>
            <w:r>
              <w:rPr>
                <w:sz w:val="22"/>
                <w:szCs w:val="22"/>
                <w:lang w:val="cy-GB"/>
              </w:rPr>
              <w:t xml:space="preserve"> strategies and key questions</w:t>
            </w:r>
            <w:r w:rsidRPr="002B2D5B">
              <w:rPr>
                <w:sz w:val="22"/>
                <w:szCs w:val="22"/>
                <w:lang w:val="cy-GB"/>
              </w:rPr>
              <w:t>)</w:t>
            </w:r>
          </w:p>
        </w:tc>
        <w:tc>
          <w:tcPr>
            <w:tcW w:w="4971" w:type="dxa"/>
          </w:tcPr>
          <w:p w:rsidR="00CF51CC" w:rsidRPr="002B2D5B" w:rsidRDefault="00CF51CC" w:rsidP="00586196">
            <w:pPr>
              <w:jc w:val="center"/>
              <w:rPr>
                <w:b/>
                <w:sz w:val="22"/>
                <w:szCs w:val="22"/>
                <w:lang w:val="cy-GB"/>
              </w:rPr>
            </w:pPr>
            <w:r w:rsidRPr="002B2D5B">
              <w:rPr>
                <w:b/>
                <w:sz w:val="22"/>
                <w:szCs w:val="22"/>
                <w:lang w:val="cy-GB"/>
              </w:rPr>
              <w:t>Pupil Tasks</w:t>
            </w:r>
          </w:p>
          <w:p w:rsidR="00CF51CC" w:rsidRPr="002B2D5B" w:rsidRDefault="00CF51CC" w:rsidP="00586196">
            <w:pPr>
              <w:jc w:val="center"/>
              <w:rPr>
                <w:sz w:val="22"/>
                <w:szCs w:val="22"/>
                <w:lang w:val="cy-GB"/>
              </w:rPr>
            </w:pPr>
            <w:r>
              <w:rPr>
                <w:sz w:val="22"/>
                <w:szCs w:val="22"/>
                <w:lang w:val="cy-GB"/>
              </w:rPr>
              <w:t>(Pupils’</w:t>
            </w:r>
            <w:r w:rsidRPr="00610C4A">
              <w:rPr>
                <w:sz w:val="22"/>
                <w:szCs w:val="22"/>
                <w:lang w:val="cy-GB"/>
              </w:rPr>
              <w:t xml:space="preserve"> role </w:t>
            </w:r>
            <w:r>
              <w:rPr>
                <w:sz w:val="22"/>
                <w:szCs w:val="22"/>
                <w:lang w:val="cy-GB"/>
              </w:rPr>
              <w:t>–</w:t>
            </w:r>
            <w:r w:rsidRPr="00610C4A">
              <w:rPr>
                <w:sz w:val="22"/>
                <w:szCs w:val="22"/>
                <w:lang w:val="cy-GB"/>
              </w:rPr>
              <w:t>including</w:t>
            </w:r>
            <w:r>
              <w:rPr>
                <w:sz w:val="22"/>
                <w:szCs w:val="22"/>
                <w:lang w:val="cy-GB"/>
              </w:rPr>
              <w:t xml:space="preserve"> differentiation,</w:t>
            </w:r>
            <w:r w:rsidRPr="00610C4A">
              <w:rPr>
                <w:sz w:val="22"/>
                <w:szCs w:val="22"/>
                <w:lang w:val="cy-GB"/>
              </w:rPr>
              <w:t xml:space="preserve"> </w:t>
            </w:r>
            <w:r>
              <w:rPr>
                <w:sz w:val="22"/>
                <w:szCs w:val="22"/>
                <w:lang w:val="cy-GB"/>
              </w:rPr>
              <w:t xml:space="preserve">engagement in </w:t>
            </w:r>
            <w:r w:rsidRPr="002B2D5B">
              <w:rPr>
                <w:sz w:val="22"/>
                <w:szCs w:val="22"/>
                <w:lang w:val="cy-GB"/>
              </w:rPr>
              <w:t>formative assessment and homework)</w:t>
            </w:r>
          </w:p>
          <w:p w:rsidR="00CF51CC" w:rsidRPr="002B2D5B" w:rsidRDefault="00CF51CC" w:rsidP="00586196">
            <w:pPr>
              <w:jc w:val="center"/>
              <w:rPr>
                <w:sz w:val="22"/>
                <w:szCs w:val="22"/>
                <w:lang w:val="cy-GB"/>
              </w:rPr>
            </w:pPr>
          </w:p>
        </w:tc>
        <w:tc>
          <w:tcPr>
            <w:tcW w:w="2903" w:type="dxa"/>
          </w:tcPr>
          <w:p w:rsidR="00CF51CC" w:rsidRPr="002B2D5B" w:rsidRDefault="00CF51CC" w:rsidP="00586196">
            <w:pPr>
              <w:jc w:val="center"/>
              <w:rPr>
                <w:b/>
                <w:sz w:val="22"/>
                <w:szCs w:val="22"/>
                <w:lang w:val="cy-GB"/>
              </w:rPr>
            </w:pPr>
            <w:r w:rsidRPr="002B2D5B">
              <w:rPr>
                <w:b/>
                <w:sz w:val="22"/>
                <w:szCs w:val="22"/>
                <w:lang w:val="cy-GB"/>
              </w:rPr>
              <w:t>Resources</w:t>
            </w:r>
          </w:p>
          <w:p w:rsidR="00CF51CC" w:rsidRPr="00B0430A" w:rsidRDefault="00CF51CC" w:rsidP="00586196">
            <w:pPr>
              <w:jc w:val="center"/>
              <w:rPr>
                <w:sz w:val="22"/>
                <w:szCs w:val="22"/>
                <w:lang w:val="cy-GB"/>
              </w:rPr>
            </w:pPr>
            <w:r>
              <w:rPr>
                <w:sz w:val="22"/>
                <w:szCs w:val="22"/>
                <w:lang w:val="cy-GB"/>
              </w:rPr>
              <w:t>(</w:t>
            </w:r>
            <w:r w:rsidRPr="00B0430A">
              <w:rPr>
                <w:sz w:val="22"/>
                <w:szCs w:val="22"/>
                <w:lang w:val="cy-GB"/>
              </w:rPr>
              <w:t>Including Health and Safety requirement)</w:t>
            </w:r>
          </w:p>
        </w:tc>
      </w:tr>
      <w:tr w:rsidR="00CF51CC" w:rsidRPr="002B2D5B" w:rsidTr="00586196">
        <w:trPr>
          <w:trHeight w:val="2391"/>
        </w:trPr>
        <w:tc>
          <w:tcPr>
            <w:tcW w:w="1249" w:type="dxa"/>
          </w:tcPr>
          <w:p w:rsidR="00CF51CC" w:rsidRPr="002B2D5B" w:rsidRDefault="00CF51CC" w:rsidP="00586196">
            <w:pPr>
              <w:jc w:val="center"/>
              <w:rPr>
                <w:b/>
                <w:lang w:val="cy-GB"/>
              </w:rPr>
            </w:pPr>
          </w:p>
          <w:p w:rsidR="00CF51CC" w:rsidRPr="002B2D5B" w:rsidRDefault="00CF51CC" w:rsidP="00586196">
            <w:pPr>
              <w:jc w:val="center"/>
              <w:rPr>
                <w:b/>
                <w:lang w:val="cy-GB"/>
              </w:rPr>
            </w:pPr>
          </w:p>
          <w:p w:rsidR="00CF51CC" w:rsidRPr="002B2D5B" w:rsidRDefault="00CF51CC" w:rsidP="00586196">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rsidR="00CF51CC" w:rsidRDefault="00CF51CC" w:rsidP="00586196">
            <w:pPr>
              <w:jc w:val="center"/>
              <w:rPr>
                <w:sz w:val="28"/>
                <w:szCs w:val="28"/>
                <w:lang w:val="cy-GB"/>
              </w:rPr>
            </w:pPr>
            <w:r>
              <w:rPr>
                <w:sz w:val="28"/>
                <w:szCs w:val="28"/>
                <w:lang w:val="cy-GB"/>
              </w:rPr>
              <w:t>Start with continents power point on carpet.</w:t>
            </w:r>
          </w:p>
          <w:p w:rsidR="00CF51CC" w:rsidRDefault="00CF51CC" w:rsidP="00586196">
            <w:pPr>
              <w:jc w:val="center"/>
              <w:rPr>
                <w:sz w:val="28"/>
                <w:szCs w:val="28"/>
                <w:lang w:val="cy-GB"/>
              </w:rPr>
            </w:pPr>
            <w:r>
              <w:rPr>
                <w:sz w:val="28"/>
                <w:szCs w:val="28"/>
                <w:lang w:val="cy-GB"/>
              </w:rPr>
              <w:t>Discuss with partner – what do you think you already know about this continent?</w:t>
            </w:r>
          </w:p>
          <w:p w:rsidR="00CF51CC" w:rsidRPr="002B2D5B" w:rsidRDefault="00CF51CC" w:rsidP="00586196">
            <w:pPr>
              <w:jc w:val="center"/>
              <w:rPr>
                <w:sz w:val="28"/>
                <w:szCs w:val="28"/>
                <w:lang w:val="cy-GB"/>
              </w:rPr>
            </w:pPr>
            <w:r>
              <w:rPr>
                <w:sz w:val="28"/>
                <w:szCs w:val="28"/>
                <w:lang w:val="cy-GB"/>
              </w:rPr>
              <w:t>How is it different to where we live?</w:t>
            </w:r>
          </w:p>
          <w:p w:rsidR="00CF51CC" w:rsidRPr="002B2D5B" w:rsidRDefault="00CF51CC" w:rsidP="00586196">
            <w:pPr>
              <w:jc w:val="center"/>
              <w:rPr>
                <w:sz w:val="28"/>
                <w:szCs w:val="28"/>
                <w:lang w:val="cy-GB"/>
              </w:rPr>
            </w:pPr>
            <w:r>
              <w:rPr>
                <w:sz w:val="28"/>
                <w:szCs w:val="28"/>
                <w:lang w:val="cy-GB"/>
              </w:rPr>
              <w:t>Use “continents song” t ohelp learners remember all the continents in a catchy tune.</w:t>
            </w:r>
          </w:p>
          <w:p w:rsidR="00CF51CC" w:rsidRPr="002B2D5B" w:rsidRDefault="00CF51CC" w:rsidP="00586196">
            <w:pPr>
              <w:jc w:val="center"/>
              <w:rPr>
                <w:sz w:val="28"/>
                <w:szCs w:val="28"/>
                <w:lang w:val="cy-GB"/>
              </w:rPr>
            </w:pPr>
          </w:p>
        </w:tc>
        <w:tc>
          <w:tcPr>
            <w:tcW w:w="4971" w:type="dxa"/>
          </w:tcPr>
          <w:p w:rsidR="00CF51CC" w:rsidRPr="002B2D5B" w:rsidRDefault="00CF51CC" w:rsidP="00586196">
            <w:pPr>
              <w:jc w:val="center"/>
              <w:rPr>
                <w:sz w:val="28"/>
                <w:szCs w:val="28"/>
                <w:lang w:val="cy-GB"/>
              </w:rPr>
            </w:pPr>
          </w:p>
          <w:p w:rsidR="00CF51CC" w:rsidRPr="0009068B" w:rsidRDefault="00CF51CC" w:rsidP="00CF51CC">
            <w:pPr>
              <w:pStyle w:val="ListParagraph"/>
              <w:numPr>
                <w:ilvl w:val="0"/>
                <w:numId w:val="9"/>
              </w:numPr>
              <w:jc w:val="center"/>
              <w:rPr>
                <w:sz w:val="28"/>
                <w:szCs w:val="28"/>
                <w:lang w:val="cy-GB"/>
              </w:rPr>
            </w:pPr>
            <w:r>
              <w:rPr>
                <w:sz w:val="28"/>
                <w:szCs w:val="28"/>
                <w:lang w:val="cy-GB"/>
              </w:rPr>
              <w:t>Partner discussion</w:t>
            </w:r>
          </w:p>
          <w:p w:rsidR="00CF51CC" w:rsidRPr="002B2D5B" w:rsidRDefault="00CF51CC" w:rsidP="00586196">
            <w:pPr>
              <w:jc w:val="center"/>
              <w:rPr>
                <w:sz w:val="28"/>
                <w:szCs w:val="28"/>
                <w:lang w:val="cy-GB"/>
              </w:rPr>
            </w:pPr>
          </w:p>
          <w:p w:rsidR="00CF51CC" w:rsidRPr="002B2D5B" w:rsidRDefault="00CF51CC" w:rsidP="00586196">
            <w:pPr>
              <w:jc w:val="center"/>
              <w:rPr>
                <w:sz w:val="28"/>
                <w:szCs w:val="28"/>
                <w:lang w:val="cy-GB"/>
              </w:rPr>
            </w:pPr>
          </w:p>
          <w:p w:rsidR="00CF51CC" w:rsidRPr="0009068B" w:rsidRDefault="00CF51CC" w:rsidP="00CF51CC">
            <w:pPr>
              <w:pStyle w:val="ListParagraph"/>
              <w:numPr>
                <w:ilvl w:val="0"/>
                <w:numId w:val="9"/>
              </w:numPr>
              <w:jc w:val="center"/>
              <w:rPr>
                <w:sz w:val="28"/>
                <w:szCs w:val="28"/>
                <w:lang w:val="cy-GB"/>
              </w:rPr>
            </w:pPr>
            <w:r>
              <w:rPr>
                <w:sz w:val="28"/>
                <w:szCs w:val="28"/>
                <w:lang w:val="cy-GB"/>
              </w:rPr>
              <w:t xml:space="preserve">Lollipop sticks </w:t>
            </w:r>
          </w:p>
          <w:p w:rsidR="00CF51CC" w:rsidRPr="002B2D5B" w:rsidRDefault="00CF51CC" w:rsidP="00586196">
            <w:pPr>
              <w:jc w:val="center"/>
              <w:rPr>
                <w:sz w:val="28"/>
                <w:szCs w:val="28"/>
                <w:lang w:val="cy-GB"/>
              </w:rPr>
            </w:pPr>
          </w:p>
          <w:p w:rsidR="00CF51CC" w:rsidRPr="002B2D5B" w:rsidRDefault="00CF51CC" w:rsidP="00586196">
            <w:pPr>
              <w:jc w:val="center"/>
              <w:rPr>
                <w:sz w:val="28"/>
                <w:szCs w:val="28"/>
                <w:lang w:val="cy-GB"/>
              </w:rPr>
            </w:pPr>
          </w:p>
        </w:tc>
        <w:tc>
          <w:tcPr>
            <w:tcW w:w="2903" w:type="dxa"/>
          </w:tcPr>
          <w:p w:rsidR="00CF51CC" w:rsidRPr="008365EA" w:rsidRDefault="00CF51CC" w:rsidP="00CF51CC">
            <w:pPr>
              <w:pStyle w:val="ListParagraph"/>
              <w:numPr>
                <w:ilvl w:val="0"/>
                <w:numId w:val="5"/>
              </w:numPr>
              <w:jc w:val="center"/>
              <w:rPr>
                <w:sz w:val="28"/>
                <w:szCs w:val="28"/>
                <w:lang w:val="cy-GB"/>
              </w:rPr>
            </w:pPr>
            <w:r>
              <w:rPr>
                <w:sz w:val="28"/>
                <w:szCs w:val="28"/>
                <w:lang w:val="cy-GB"/>
              </w:rPr>
              <w:t xml:space="preserve">Continents song </w:t>
            </w:r>
            <w:r>
              <w:fldChar w:fldCharType="begin"/>
            </w:r>
            <w:r>
              <w:instrText xml:space="preserve"> HYPERLINK "https://www.youtube.com/watch?v=K6DSMZ8b3LE" </w:instrText>
            </w:r>
            <w:r>
              <w:fldChar w:fldCharType="separate"/>
            </w:r>
            <w:r>
              <w:rPr>
                <w:rStyle w:val="Hyperlink"/>
              </w:rPr>
              <w:t>https://www.youtube.com/watch?v=K6DSMZ8b3LE</w:t>
            </w:r>
            <w:r>
              <w:rPr>
                <w:rStyle w:val="Hyperlink"/>
              </w:rPr>
              <w:fldChar w:fldCharType="end"/>
            </w:r>
          </w:p>
          <w:p w:rsidR="00CF51CC" w:rsidRDefault="00CF51CC" w:rsidP="00CF51CC">
            <w:pPr>
              <w:pStyle w:val="ListParagraph"/>
              <w:numPr>
                <w:ilvl w:val="0"/>
                <w:numId w:val="5"/>
              </w:numPr>
              <w:jc w:val="center"/>
              <w:rPr>
                <w:sz w:val="28"/>
                <w:szCs w:val="28"/>
                <w:lang w:val="cy-GB"/>
              </w:rPr>
            </w:pPr>
            <w:r>
              <w:rPr>
                <w:sz w:val="28"/>
                <w:szCs w:val="28"/>
                <w:lang w:val="cy-GB"/>
              </w:rPr>
              <w:t xml:space="preserve">Powerpoint </w:t>
            </w:r>
          </w:p>
          <w:p w:rsidR="00CF51CC" w:rsidRDefault="00CF51CC" w:rsidP="00CF51CC">
            <w:pPr>
              <w:pStyle w:val="ListParagraph"/>
              <w:numPr>
                <w:ilvl w:val="0"/>
                <w:numId w:val="5"/>
              </w:numPr>
              <w:jc w:val="center"/>
              <w:rPr>
                <w:sz w:val="28"/>
                <w:szCs w:val="28"/>
                <w:lang w:val="cy-GB"/>
              </w:rPr>
            </w:pPr>
            <w:r>
              <w:rPr>
                <w:sz w:val="28"/>
                <w:szCs w:val="28"/>
                <w:lang w:val="cy-GB"/>
              </w:rPr>
              <w:t>Enhanced books</w:t>
            </w:r>
          </w:p>
          <w:p w:rsidR="00CF51CC" w:rsidRDefault="00CF51CC" w:rsidP="00CF51CC">
            <w:pPr>
              <w:pStyle w:val="ListParagraph"/>
              <w:numPr>
                <w:ilvl w:val="0"/>
                <w:numId w:val="5"/>
              </w:numPr>
              <w:jc w:val="center"/>
              <w:rPr>
                <w:sz w:val="28"/>
                <w:szCs w:val="28"/>
                <w:lang w:val="cy-GB"/>
              </w:rPr>
            </w:pPr>
            <w:r>
              <w:rPr>
                <w:sz w:val="28"/>
                <w:szCs w:val="28"/>
                <w:lang w:val="cy-GB"/>
              </w:rPr>
              <w:t>Clue cards for game</w:t>
            </w:r>
          </w:p>
          <w:p w:rsidR="00CF51CC" w:rsidRDefault="00CF51CC" w:rsidP="00CF51CC">
            <w:pPr>
              <w:pStyle w:val="ListParagraph"/>
              <w:numPr>
                <w:ilvl w:val="0"/>
                <w:numId w:val="5"/>
              </w:numPr>
              <w:jc w:val="center"/>
              <w:rPr>
                <w:sz w:val="28"/>
                <w:szCs w:val="28"/>
                <w:lang w:val="cy-GB"/>
              </w:rPr>
            </w:pPr>
            <w:r>
              <w:rPr>
                <w:sz w:val="28"/>
                <w:szCs w:val="28"/>
                <w:lang w:val="cy-GB"/>
              </w:rPr>
              <w:t>Information sheets for makng a list</w:t>
            </w:r>
          </w:p>
          <w:p w:rsidR="00CF51CC" w:rsidRDefault="00CF51CC" w:rsidP="00CF51CC">
            <w:pPr>
              <w:pStyle w:val="ListParagraph"/>
              <w:numPr>
                <w:ilvl w:val="0"/>
                <w:numId w:val="5"/>
              </w:numPr>
              <w:jc w:val="center"/>
              <w:rPr>
                <w:sz w:val="28"/>
                <w:szCs w:val="28"/>
                <w:lang w:val="cy-GB"/>
              </w:rPr>
            </w:pPr>
            <w:r>
              <w:rPr>
                <w:sz w:val="28"/>
                <w:szCs w:val="28"/>
                <w:lang w:val="cy-GB"/>
              </w:rPr>
              <w:t>Beebots</w:t>
            </w:r>
          </w:p>
          <w:p w:rsidR="00CF51CC" w:rsidRDefault="00CF51CC" w:rsidP="00CF51CC">
            <w:pPr>
              <w:pStyle w:val="ListParagraph"/>
              <w:numPr>
                <w:ilvl w:val="0"/>
                <w:numId w:val="5"/>
              </w:numPr>
              <w:jc w:val="center"/>
              <w:rPr>
                <w:sz w:val="28"/>
                <w:szCs w:val="28"/>
                <w:lang w:val="cy-GB"/>
              </w:rPr>
            </w:pPr>
            <w:r>
              <w:rPr>
                <w:sz w:val="28"/>
                <w:szCs w:val="28"/>
                <w:lang w:val="cy-GB"/>
              </w:rPr>
              <w:t>Large map with boarders of continents outlined with tape</w:t>
            </w:r>
          </w:p>
          <w:p w:rsidR="00CF51CC" w:rsidRDefault="00CF51CC" w:rsidP="00CF51CC">
            <w:pPr>
              <w:pStyle w:val="ListParagraph"/>
              <w:numPr>
                <w:ilvl w:val="0"/>
                <w:numId w:val="5"/>
              </w:numPr>
              <w:jc w:val="center"/>
              <w:rPr>
                <w:sz w:val="28"/>
                <w:szCs w:val="28"/>
                <w:lang w:val="cy-GB"/>
              </w:rPr>
            </w:pPr>
            <w:r>
              <w:rPr>
                <w:sz w:val="28"/>
                <w:szCs w:val="28"/>
                <w:lang w:val="cy-GB"/>
              </w:rPr>
              <w:t>Jigsaw</w:t>
            </w:r>
          </w:p>
          <w:p w:rsidR="00CF51CC" w:rsidRDefault="00CF51CC" w:rsidP="00CF51CC">
            <w:pPr>
              <w:pStyle w:val="ListParagraph"/>
              <w:numPr>
                <w:ilvl w:val="0"/>
                <w:numId w:val="5"/>
              </w:numPr>
              <w:jc w:val="center"/>
              <w:rPr>
                <w:sz w:val="28"/>
                <w:szCs w:val="28"/>
                <w:lang w:val="cy-GB"/>
              </w:rPr>
            </w:pPr>
            <w:r>
              <w:rPr>
                <w:sz w:val="28"/>
                <w:szCs w:val="28"/>
                <w:lang w:val="cy-GB"/>
              </w:rPr>
              <w:t>Atlas books</w:t>
            </w:r>
          </w:p>
          <w:p w:rsidR="00CF51CC" w:rsidRDefault="00CF51CC" w:rsidP="00CF51CC">
            <w:pPr>
              <w:pStyle w:val="ListParagraph"/>
              <w:numPr>
                <w:ilvl w:val="0"/>
                <w:numId w:val="5"/>
              </w:numPr>
              <w:jc w:val="center"/>
              <w:rPr>
                <w:sz w:val="28"/>
                <w:szCs w:val="28"/>
                <w:lang w:val="cy-GB"/>
              </w:rPr>
            </w:pPr>
            <w:r>
              <w:rPr>
                <w:sz w:val="28"/>
                <w:szCs w:val="28"/>
                <w:lang w:val="cy-GB"/>
              </w:rPr>
              <w:t>Question cards for books</w:t>
            </w:r>
          </w:p>
          <w:p w:rsidR="00CF51CC" w:rsidRDefault="00CF51CC" w:rsidP="00CF51CC">
            <w:pPr>
              <w:pStyle w:val="ListParagraph"/>
              <w:numPr>
                <w:ilvl w:val="0"/>
                <w:numId w:val="5"/>
              </w:numPr>
              <w:jc w:val="center"/>
              <w:rPr>
                <w:sz w:val="28"/>
                <w:szCs w:val="28"/>
                <w:lang w:val="cy-GB"/>
              </w:rPr>
            </w:pPr>
            <w:r>
              <w:rPr>
                <w:sz w:val="28"/>
                <w:szCs w:val="28"/>
                <w:lang w:val="cy-GB"/>
              </w:rPr>
              <w:t>Whteboards</w:t>
            </w:r>
          </w:p>
          <w:p w:rsidR="00CF51CC" w:rsidRDefault="00CF51CC" w:rsidP="00CF51CC">
            <w:pPr>
              <w:pStyle w:val="ListParagraph"/>
              <w:numPr>
                <w:ilvl w:val="0"/>
                <w:numId w:val="5"/>
              </w:numPr>
              <w:jc w:val="center"/>
              <w:rPr>
                <w:sz w:val="28"/>
                <w:szCs w:val="28"/>
                <w:lang w:val="cy-GB"/>
              </w:rPr>
            </w:pPr>
            <w:r>
              <w:rPr>
                <w:sz w:val="28"/>
                <w:szCs w:val="28"/>
                <w:lang w:val="cy-GB"/>
              </w:rPr>
              <w:t>Blank maps and coloured map for labelling</w:t>
            </w:r>
          </w:p>
          <w:p w:rsidR="00CF51CC" w:rsidRDefault="00CF51CC" w:rsidP="00586196">
            <w:pPr>
              <w:pStyle w:val="ListParagraph"/>
              <w:rPr>
                <w:sz w:val="28"/>
                <w:szCs w:val="28"/>
                <w:lang w:val="cy-GB"/>
              </w:rPr>
            </w:pPr>
          </w:p>
          <w:p w:rsidR="00CF51CC" w:rsidRPr="001D5A0C" w:rsidRDefault="00CF51CC" w:rsidP="00586196">
            <w:pPr>
              <w:pStyle w:val="ListParagraph"/>
              <w:rPr>
                <w:sz w:val="28"/>
                <w:szCs w:val="28"/>
                <w:lang w:val="cy-GB"/>
              </w:rPr>
            </w:pPr>
          </w:p>
        </w:tc>
      </w:tr>
      <w:tr w:rsidR="00CF51CC" w:rsidRPr="002B2D5B" w:rsidTr="00586196">
        <w:trPr>
          <w:trHeight w:val="2043"/>
        </w:trPr>
        <w:tc>
          <w:tcPr>
            <w:tcW w:w="1249" w:type="dxa"/>
          </w:tcPr>
          <w:p w:rsidR="00CF51CC" w:rsidRPr="002B2D5B" w:rsidRDefault="00CF51CC" w:rsidP="00586196">
            <w:pPr>
              <w:jc w:val="center"/>
              <w:rPr>
                <w:b/>
                <w:lang w:val="cy-GB"/>
              </w:rPr>
            </w:pPr>
          </w:p>
          <w:p w:rsidR="00CF51CC" w:rsidRPr="002B2D5B" w:rsidRDefault="00CF51CC" w:rsidP="00586196">
            <w:pPr>
              <w:jc w:val="center"/>
              <w:rPr>
                <w:b/>
                <w:lang w:val="cy-GB"/>
              </w:rPr>
            </w:pPr>
          </w:p>
          <w:p w:rsidR="00CF51CC" w:rsidRPr="002B2D5B" w:rsidRDefault="00CF51CC" w:rsidP="00586196">
            <w:pPr>
              <w:jc w:val="center"/>
              <w:rPr>
                <w:b/>
                <w:lang w:val="cy-GB"/>
              </w:rPr>
            </w:pPr>
            <w:r w:rsidRPr="002B2D5B">
              <w:rPr>
                <w:b/>
                <w:lang w:val="cy-GB"/>
              </w:rPr>
              <w:t>Teaching &amp; Core Learning</w:t>
            </w:r>
          </w:p>
        </w:tc>
        <w:tc>
          <w:tcPr>
            <w:tcW w:w="4971" w:type="dxa"/>
          </w:tcPr>
          <w:p w:rsidR="00CF51CC" w:rsidRPr="002B2D5B" w:rsidRDefault="00CF51CC" w:rsidP="00586196">
            <w:pPr>
              <w:jc w:val="center"/>
              <w:rPr>
                <w:sz w:val="28"/>
                <w:szCs w:val="28"/>
                <w:lang w:val="cy-GB"/>
              </w:rPr>
            </w:pPr>
          </w:p>
          <w:p w:rsidR="00CF51CC" w:rsidRDefault="00CF51CC" w:rsidP="00586196">
            <w:pPr>
              <w:jc w:val="center"/>
              <w:rPr>
                <w:sz w:val="28"/>
                <w:szCs w:val="28"/>
                <w:lang w:val="cy-GB"/>
              </w:rPr>
            </w:pPr>
            <w:r>
              <w:rPr>
                <w:sz w:val="28"/>
                <w:szCs w:val="28"/>
                <w:lang w:val="cy-GB"/>
              </w:rPr>
              <w:t xml:space="preserve">Focused (teaher) – Bee bots, learners work out instructions to travel the world, written down on one piece of paper. They can take it in turns to press the buttons on the bee bots.  </w:t>
            </w:r>
          </w:p>
          <w:p w:rsidR="00CF51CC" w:rsidRDefault="00CF51CC" w:rsidP="00586196">
            <w:pPr>
              <w:jc w:val="center"/>
              <w:rPr>
                <w:sz w:val="28"/>
                <w:szCs w:val="28"/>
                <w:lang w:val="cy-GB"/>
              </w:rPr>
            </w:pPr>
            <w:r>
              <w:rPr>
                <w:sz w:val="28"/>
                <w:szCs w:val="28"/>
                <w:lang w:val="cy-GB"/>
              </w:rPr>
              <w:t>Focused (TA) – “Guess where I am”. Learners are given cards with clues and name of a place, other child has to guess where the place is from the clues. There is a list f places to choose from to help.</w:t>
            </w:r>
          </w:p>
          <w:p w:rsidR="00CF51CC" w:rsidRDefault="00CF51CC" w:rsidP="00586196">
            <w:pPr>
              <w:jc w:val="center"/>
              <w:rPr>
                <w:sz w:val="28"/>
                <w:szCs w:val="28"/>
                <w:lang w:val="cy-GB"/>
              </w:rPr>
            </w:pPr>
            <w:r>
              <w:rPr>
                <w:sz w:val="28"/>
                <w:szCs w:val="28"/>
                <w:lang w:val="cy-GB"/>
              </w:rPr>
              <w:t>Enhanced – Colour and label continents of the world.</w:t>
            </w:r>
          </w:p>
          <w:p w:rsidR="00CF51CC" w:rsidRDefault="00CF51CC" w:rsidP="00586196">
            <w:pPr>
              <w:jc w:val="center"/>
              <w:rPr>
                <w:sz w:val="28"/>
                <w:szCs w:val="28"/>
                <w:lang w:val="cy-GB"/>
              </w:rPr>
            </w:pPr>
            <w:r>
              <w:rPr>
                <w:sz w:val="28"/>
                <w:szCs w:val="28"/>
                <w:lang w:val="cy-GB"/>
              </w:rPr>
              <w:t xml:space="preserve">Enhanced – Write a list of things to pack in your own bag – learners choose a country and then write a list of things to pack if they were to go there. </w:t>
            </w:r>
          </w:p>
          <w:p w:rsidR="00CF51CC" w:rsidRPr="002B2D5B" w:rsidRDefault="00CF51CC" w:rsidP="00586196">
            <w:pPr>
              <w:jc w:val="center"/>
              <w:rPr>
                <w:sz w:val="28"/>
                <w:szCs w:val="28"/>
                <w:lang w:val="cy-GB"/>
              </w:rPr>
            </w:pPr>
            <w:r>
              <w:rPr>
                <w:sz w:val="28"/>
                <w:szCs w:val="28"/>
                <w:lang w:val="cy-GB"/>
              </w:rPr>
              <w:t xml:space="preserve">Enhanced – World jigsaw and atlas books. After finishing jigsaw learners can look </w:t>
            </w:r>
            <w:r>
              <w:rPr>
                <w:sz w:val="28"/>
                <w:szCs w:val="28"/>
                <w:lang w:val="cy-GB"/>
              </w:rPr>
              <w:lastRenderedPageBreak/>
              <w:t>through given books to answer questions given on the card. They don’t need to write down the answers they are just there to encourage children to read the books and scan for information.</w:t>
            </w:r>
          </w:p>
          <w:p w:rsidR="00CF51CC" w:rsidRPr="002B2D5B" w:rsidRDefault="00CF51CC" w:rsidP="00586196">
            <w:pPr>
              <w:jc w:val="center"/>
              <w:rPr>
                <w:sz w:val="28"/>
                <w:szCs w:val="28"/>
                <w:lang w:val="cy-GB"/>
              </w:rPr>
            </w:pPr>
          </w:p>
          <w:p w:rsidR="00CF51CC" w:rsidRPr="002B2D5B" w:rsidRDefault="00CF51CC" w:rsidP="00586196">
            <w:pPr>
              <w:jc w:val="center"/>
              <w:rPr>
                <w:sz w:val="28"/>
                <w:szCs w:val="28"/>
                <w:lang w:val="cy-GB"/>
              </w:rPr>
            </w:pPr>
          </w:p>
          <w:p w:rsidR="00CF51CC" w:rsidRPr="002B2D5B" w:rsidRDefault="00CF51CC" w:rsidP="00586196">
            <w:pPr>
              <w:jc w:val="center"/>
              <w:rPr>
                <w:sz w:val="28"/>
                <w:szCs w:val="28"/>
                <w:lang w:val="cy-GB"/>
              </w:rPr>
            </w:pPr>
          </w:p>
        </w:tc>
        <w:tc>
          <w:tcPr>
            <w:tcW w:w="4971" w:type="dxa"/>
          </w:tcPr>
          <w:p w:rsidR="00CF51CC" w:rsidRPr="002B2D5B" w:rsidRDefault="00CF51CC" w:rsidP="00586196">
            <w:pPr>
              <w:jc w:val="center"/>
              <w:rPr>
                <w:sz w:val="28"/>
                <w:szCs w:val="28"/>
                <w:lang w:val="cy-GB"/>
              </w:rPr>
            </w:pPr>
          </w:p>
          <w:p w:rsidR="00CF51CC" w:rsidRPr="0043255A" w:rsidRDefault="00CF51CC" w:rsidP="00CF51CC">
            <w:pPr>
              <w:pStyle w:val="ListParagraph"/>
              <w:numPr>
                <w:ilvl w:val="0"/>
                <w:numId w:val="10"/>
              </w:numPr>
              <w:jc w:val="center"/>
              <w:rPr>
                <w:sz w:val="28"/>
                <w:szCs w:val="28"/>
                <w:lang w:val="cy-GB"/>
              </w:rPr>
            </w:pPr>
            <w:r>
              <w:rPr>
                <w:sz w:val="28"/>
                <w:szCs w:val="28"/>
                <w:lang w:val="cy-GB"/>
              </w:rPr>
              <w:t>Learners need to make sure they communicate and help eachother. As an extension they can plan a route for a partner involving three continents i.e go from Asia to Antarctica to Africa.</w:t>
            </w:r>
          </w:p>
          <w:p w:rsidR="00CF51CC" w:rsidRPr="002B2D5B" w:rsidRDefault="00CF51CC" w:rsidP="00586196">
            <w:pPr>
              <w:jc w:val="center"/>
              <w:rPr>
                <w:sz w:val="28"/>
                <w:szCs w:val="28"/>
                <w:lang w:val="cy-GB"/>
              </w:rPr>
            </w:pPr>
          </w:p>
          <w:p w:rsidR="00CF51CC" w:rsidRPr="002B2D5B" w:rsidRDefault="00CF51CC" w:rsidP="00586196">
            <w:pPr>
              <w:jc w:val="center"/>
              <w:rPr>
                <w:sz w:val="28"/>
                <w:szCs w:val="28"/>
                <w:lang w:val="cy-GB"/>
              </w:rPr>
            </w:pPr>
          </w:p>
          <w:p w:rsidR="00CF51CC" w:rsidRPr="002B2D5B" w:rsidRDefault="00CF51CC" w:rsidP="00586196">
            <w:pPr>
              <w:jc w:val="center"/>
              <w:rPr>
                <w:sz w:val="28"/>
                <w:szCs w:val="28"/>
                <w:lang w:val="cy-GB"/>
              </w:rPr>
            </w:pPr>
          </w:p>
          <w:p w:rsidR="00CF51CC" w:rsidRPr="002B2D5B" w:rsidRDefault="00CF51CC" w:rsidP="00586196">
            <w:pPr>
              <w:jc w:val="center"/>
              <w:rPr>
                <w:sz w:val="28"/>
                <w:szCs w:val="28"/>
                <w:lang w:val="cy-GB"/>
              </w:rPr>
            </w:pPr>
          </w:p>
        </w:tc>
        <w:tc>
          <w:tcPr>
            <w:tcW w:w="2903" w:type="dxa"/>
          </w:tcPr>
          <w:p w:rsidR="00CF51CC" w:rsidRPr="002B2D5B" w:rsidRDefault="00CF51CC" w:rsidP="00586196">
            <w:pPr>
              <w:jc w:val="center"/>
              <w:rPr>
                <w:sz w:val="28"/>
                <w:szCs w:val="28"/>
                <w:lang w:val="cy-GB"/>
              </w:rPr>
            </w:pPr>
          </w:p>
        </w:tc>
      </w:tr>
      <w:tr w:rsidR="00CF51CC" w:rsidRPr="002B2D5B" w:rsidTr="00586196">
        <w:trPr>
          <w:trHeight w:val="2051"/>
        </w:trPr>
        <w:tc>
          <w:tcPr>
            <w:tcW w:w="1249" w:type="dxa"/>
          </w:tcPr>
          <w:p w:rsidR="00CF51CC" w:rsidRPr="002B2D5B" w:rsidRDefault="00CF51CC" w:rsidP="00586196">
            <w:pPr>
              <w:jc w:val="center"/>
              <w:rPr>
                <w:b/>
                <w:lang w:val="cy-GB"/>
              </w:rPr>
            </w:pPr>
          </w:p>
          <w:p w:rsidR="00CF51CC" w:rsidRPr="002B2D5B" w:rsidRDefault="00CF51CC" w:rsidP="00586196">
            <w:pPr>
              <w:jc w:val="center"/>
              <w:rPr>
                <w:b/>
                <w:lang w:val="cy-GB"/>
              </w:rPr>
            </w:pPr>
          </w:p>
          <w:p w:rsidR="00CF51CC" w:rsidRPr="002B2D5B" w:rsidRDefault="00CF51CC" w:rsidP="00586196">
            <w:pPr>
              <w:jc w:val="center"/>
              <w:rPr>
                <w:b/>
                <w:lang w:val="cy-GB"/>
              </w:rPr>
            </w:pPr>
            <w:r w:rsidRPr="002B2D5B">
              <w:rPr>
                <w:b/>
                <w:lang w:val="cy-GB"/>
              </w:rPr>
              <w:t>Plenary</w:t>
            </w:r>
          </w:p>
        </w:tc>
        <w:tc>
          <w:tcPr>
            <w:tcW w:w="4971" w:type="dxa"/>
          </w:tcPr>
          <w:p w:rsidR="00CF51CC" w:rsidRPr="002B2D5B" w:rsidRDefault="00CF51CC" w:rsidP="00586196">
            <w:pPr>
              <w:jc w:val="center"/>
              <w:rPr>
                <w:sz w:val="28"/>
                <w:szCs w:val="28"/>
                <w:lang w:val="cy-GB"/>
              </w:rPr>
            </w:pPr>
          </w:p>
          <w:p w:rsidR="00CF51CC" w:rsidRDefault="00CF51CC" w:rsidP="00586196">
            <w:pPr>
              <w:jc w:val="center"/>
              <w:rPr>
                <w:sz w:val="28"/>
                <w:szCs w:val="28"/>
                <w:lang w:val="cy-GB"/>
              </w:rPr>
            </w:pPr>
            <w:r>
              <w:rPr>
                <w:sz w:val="28"/>
                <w:szCs w:val="28"/>
                <w:lang w:val="cy-GB"/>
              </w:rPr>
              <w:t>Sit on the carpet and learners can explain to rest of the class what they have been doing and what they have learnt.</w:t>
            </w:r>
          </w:p>
          <w:p w:rsidR="00CF51CC" w:rsidRPr="002B2D5B" w:rsidRDefault="00CF51CC" w:rsidP="00586196">
            <w:pPr>
              <w:jc w:val="center"/>
              <w:rPr>
                <w:sz w:val="28"/>
                <w:szCs w:val="28"/>
                <w:lang w:val="cy-GB"/>
              </w:rPr>
            </w:pPr>
            <w:r>
              <w:rPr>
                <w:sz w:val="28"/>
                <w:szCs w:val="28"/>
                <w:lang w:val="cy-GB"/>
              </w:rPr>
              <w:t>Other learners can comment on pieces of work.</w:t>
            </w:r>
          </w:p>
          <w:p w:rsidR="00CF51CC" w:rsidRPr="002B2D5B" w:rsidRDefault="00CF51CC" w:rsidP="00586196">
            <w:pPr>
              <w:jc w:val="center"/>
              <w:rPr>
                <w:sz w:val="28"/>
                <w:szCs w:val="28"/>
                <w:lang w:val="cy-GB"/>
              </w:rPr>
            </w:pPr>
          </w:p>
          <w:p w:rsidR="00CF51CC" w:rsidRPr="002B2D5B" w:rsidRDefault="00CF51CC" w:rsidP="00586196">
            <w:pPr>
              <w:jc w:val="center"/>
              <w:rPr>
                <w:sz w:val="28"/>
                <w:szCs w:val="28"/>
                <w:lang w:val="cy-GB"/>
              </w:rPr>
            </w:pPr>
          </w:p>
        </w:tc>
        <w:tc>
          <w:tcPr>
            <w:tcW w:w="4971" w:type="dxa"/>
          </w:tcPr>
          <w:p w:rsidR="00CF51CC" w:rsidRPr="002B2D5B" w:rsidRDefault="00CF51CC" w:rsidP="00586196">
            <w:pPr>
              <w:jc w:val="center"/>
              <w:rPr>
                <w:sz w:val="28"/>
                <w:szCs w:val="28"/>
                <w:lang w:val="cy-GB"/>
              </w:rPr>
            </w:pPr>
          </w:p>
          <w:p w:rsidR="00CF51CC" w:rsidRPr="002B2D5B" w:rsidRDefault="00CF51CC" w:rsidP="00586196">
            <w:pPr>
              <w:jc w:val="center"/>
              <w:rPr>
                <w:sz w:val="28"/>
                <w:szCs w:val="28"/>
                <w:lang w:val="cy-GB"/>
              </w:rPr>
            </w:pPr>
          </w:p>
          <w:p w:rsidR="00CF51CC" w:rsidRPr="0043255A" w:rsidRDefault="00CF51CC" w:rsidP="00586196">
            <w:pPr>
              <w:rPr>
                <w:sz w:val="28"/>
                <w:szCs w:val="28"/>
                <w:lang w:val="cy-GB"/>
              </w:rPr>
            </w:pPr>
          </w:p>
          <w:p w:rsidR="00CF51CC" w:rsidRPr="002B2D5B" w:rsidRDefault="00CF51CC" w:rsidP="00586196">
            <w:pPr>
              <w:jc w:val="center"/>
              <w:rPr>
                <w:sz w:val="28"/>
                <w:szCs w:val="28"/>
                <w:lang w:val="cy-GB"/>
              </w:rPr>
            </w:pPr>
          </w:p>
          <w:p w:rsidR="00CF51CC" w:rsidRPr="002B2D5B" w:rsidRDefault="00CF51CC" w:rsidP="00586196">
            <w:pPr>
              <w:jc w:val="center"/>
              <w:rPr>
                <w:sz w:val="28"/>
                <w:szCs w:val="28"/>
                <w:lang w:val="cy-GB"/>
              </w:rPr>
            </w:pPr>
          </w:p>
          <w:p w:rsidR="00CF51CC" w:rsidRPr="002B2D5B" w:rsidRDefault="00CF51CC" w:rsidP="00586196">
            <w:pPr>
              <w:jc w:val="center"/>
              <w:rPr>
                <w:sz w:val="28"/>
                <w:szCs w:val="28"/>
                <w:lang w:val="cy-GB"/>
              </w:rPr>
            </w:pPr>
          </w:p>
        </w:tc>
        <w:tc>
          <w:tcPr>
            <w:tcW w:w="2903" w:type="dxa"/>
          </w:tcPr>
          <w:p w:rsidR="00CF51CC" w:rsidRPr="002B2D5B" w:rsidRDefault="00CF51CC" w:rsidP="00586196">
            <w:pPr>
              <w:jc w:val="center"/>
              <w:rPr>
                <w:sz w:val="28"/>
                <w:szCs w:val="28"/>
                <w:lang w:val="cy-GB"/>
              </w:rPr>
            </w:pPr>
          </w:p>
        </w:tc>
      </w:tr>
    </w:tbl>
    <w:p w:rsidR="00CF51CC" w:rsidRPr="00D46A8E" w:rsidRDefault="00CF51CC" w:rsidP="00CF51CC">
      <w:pPr>
        <w:tabs>
          <w:tab w:val="left" w:pos="12758"/>
        </w:tabs>
        <w:rPr>
          <w:sz w:val="28"/>
          <w:szCs w:val="28"/>
          <w:lang w:val="cy-GB"/>
        </w:rPr>
      </w:pPr>
    </w:p>
    <w:p w:rsidR="00CF51CC" w:rsidRPr="00D46A8E" w:rsidRDefault="00CF51CC" w:rsidP="00CF51CC">
      <w:pPr>
        <w:pStyle w:val="Heading1"/>
        <w:rPr>
          <w:sz w:val="28"/>
          <w:szCs w:val="28"/>
        </w:rPr>
      </w:pPr>
    </w:p>
    <w:p w:rsidR="00CF51CC" w:rsidRPr="00D46A8E" w:rsidRDefault="00CF51CC" w:rsidP="00CF51CC">
      <w:pPr>
        <w:rPr>
          <w:sz w:val="28"/>
          <w:szCs w:val="28"/>
        </w:rPr>
      </w:pPr>
    </w:p>
    <w:p w:rsidR="00CF51CC" w:rsidRPr="00D46A8E" w:rsidRDefault="00CF51CC" w:rsidP="00CF51CC">
      <w:pPr>
        <w:rPr>
          <w:sz w:val="28"/>
          <w:szCs w:val="28"/>
        </w:rPr>
      </w:pPr>
    </w:p>
    <w:p w:rsidR="00CF51CC" w:rsidRPr="00D46A8E" w:rsidRDefault="00CF51CC" w:rsidP="00CF51CC">
      <w:pPr>
        <w:rPr>
          <w:sz w:val="28"/>
          <w:szCs w:val="28"/>
        </w:rPr>
      </w:pPr>
    </w:p>
    <w:p w:rsidR="00CF51CC" w:rsidRPr="00D46A8E" w:rsidRDefault="00CF51CC" w:rsidP="00CF51CC">
      <w:pPr>
        <w:rPr>
          <w:sz w:val="28"/>
          <w:szCs w:val="28"/>
        </w:rPr>
      </w:pPr>
    </w:p>
    <w:p w:rsidR="00CF51CC" w:rsidRPr="00D46A8E" w:rsidRDefault="00CF51CC" w:rsidP="00CF51CC">
      <w:pPr>
        <w:rPr>
          <w:sz w:val="28"/>
          <w:szCs w:val="28"/>
        </w:rPr>
      </w:pPr>
    </w:p>
    <w:p w:rsidR="00CF51CC" w:rsidRPr="00D46A8E" w:rsidRDefault="00CF51CC" w:rsidP="00CF51CC">
      <w:pPr>
        <w:rPr>
          <w:sz w:val="28"/>
          <w:szCs w:val="28"/>
        </w:rPr>
      </w:pPr>
    </w:p>
    <w:p w:rsidR="00CF51CC" w:rsidRPr="00D46A8E" w:rsidRDefault="00CF51CC" w:rsidP="00CF51CC">
      <w:pPr>
        <w:rPr>
          <w:sz w:val="28"/>
          <w:szCs w:val="28"/>
        </w:rPr>
      </w:pPr>
    </w:p>
    <w:p w:rsidR="00CF51CC" w:rsidRPr="00D46A8E" w:rsidRDefault="00CF51CC" w:rsidP="00CF51CC">
      <w:pPr>
        <w:rPr>
          <w:sz w:val="28"/>
          <w:szCs w:val="28"/>
        </w:rPr>
      </w:pPr>
    </w:p>
    <w:p w:rsidR="00CF51CC" w:rsidRPr="00D46A8E" w:rsidRDefault="00CF51CC" w:rsidP="00CF51CC">
      <w:pPr>
        <w:rPr>
          <w:sz w:val="28"/>
          <w:szCs w:val="28"/>
        </w:rPr>
      </w:pPr>
    </w:p>
    <w:p w:rsidR="00CF51CC" w:rsidRPr="00D46A8E" w:rsidRDefault="00CF51CC" w:rsidP="00CF51CC">
      <w:pPr>
        <w:rPr>
          <w:sz w:val="28"/>
          <w:szCs w:val="28"/>
        </w:rPr>
      </w:pPr>
    </w:p>
    <w:p w:rsidR="00CF51CC" w:rsidRPr="00D46A8E" w:rsidRDefault="00CF51CC" w:rsidP="00CF51CC">
      <w:pPr>
        <w:rPr>
          <w:sz w:val="28"/>
          <w:szCs w:val="28"/>
        </w:rPr>
      </w:pPr>
    </w:p>
    <w:p w:rsidR="00CF51CC" w:rsidRPr="00D46A8E" w:rsidRDefault="00CF51CC" w:rsidP="00CF51CC">
      <w:pPr>
        <w:rPr>
          <w:sz w:val="28"/>
          <w:szCs w:val="28"/>
        </w:rPr>
      </w:pPr>
    </w:p>
    <w:p w:rsidR="00CF51CC" w:rsidRPr="00D46A8E" w:rsidRDefault="00CF51CC" w:rsidP="00CF51CC">
      <w:pPr>
        <w:rPr>
          <w:sz w:val="28"/>
          <w:szCs w:val="28"/>
        </w:rPr>
      </w:pPr>
    </w:p>
    <w:p w:rsidR="00CF51CC" w:rsidRPr="00D46A8E" w:rsidRDefault="00CF51CC" w:rsidP="00CF51CC">
      <w:pPr>
        <w:rPr>
          <w:sz w:val="28"/>
          <w:szCs w:val="28"/>
        </w:rPr>
      </w:pPr>
    </w:p>
    <w:p w:rsidR="00CF51CC" w:rsidRPr="00D46A8E" w:rsidRDefault="00CF51CC" w:rsidP="00CF51CC">
      <w:pPr>
        <w:rPr>
          <w:sz w:val="28"/>
          <w:szCs w:val="28"/>
        </w:rPr>
      </w:pPr>
    </w:p>
    <w:p w:rsidR="00CF51CC" w:rsidRPr="00D46A8E" w:rsidRDefault="00CF51CC" w:rsidP="00CF51CC">
      <w:pPr>
        <w:rPr>
          <w:sz w:val="28"/>
          <w:szCs w:val="28"/>
        </w:rPr>
      </w:pPr>
    </w:p>
    <w:p w:rsidR="00CF51CC" w:rsidRPr="00D46A8E" w:rsidRDefault="00CF51CC" w:rsidP="00CF51CC">
      <w:pPr>
        <w:rPr>
          <w:sz w:val="28"/>
          <w:szCs w:val="28"/>
        </w:rPr>
      </w:pPr>
    </w:p>
    <w:p w:rsidR="00CF51CC" w:rsidRPr="00D46A8E" w:rsidRDefault="00CF51CC" w:rsidP="00CF51CC">
      <w:pPr>
        <w:rPr>
          <w:sz w:val="28"/>
          <w:szCs w:val="28"/>
        </w:rPr>
      </w:pPr>
    </w:p>
    <w:p w:rsidR="00CF51CC" w:rsidRPr="00D46A8E" w:rsidRDefault="00CF51CC" w:rsidP="00CF51CC">
      <w:pPr>
        <w:rPr>
          <w:sz w:val="28"/>
          <w:szCs w:val="28"/>
        </w:rPr>
      </w:pPr>
    </w:p>
    <w:p w:rsidR="00CF51CC" w:rsidRPr="00D46A8E" w:rsidRDefault="00CF51CC" w:rsidP="00CF51CC">
      <w:pPr>
        <w:rPr>
          <w:sz w:val="28"/>
          <w:szCs w:val="28"/>
        </w:rPr>
      </w:pPr>
    </w:p>
    <w:p w:rsidR="00CF51CC" w:rsidRDefault="00CF51CC" w:rsidP="00CF51CC">
      <w:pPr>
        <w:rPr>
          <w:sz w:val="28"/>
          <w:szCs w:val="28"/>
        </w:rPr>
        <w:sectPr w:rsidR="00CF51CC" w:rsidSect="00586196">
          <w:pgSz w:w="16840" w:h="11900" w:orient="landscape"/>
          <w:pgMar w:top="1440" w:right="1440" w:bottom="1440" w:left="794" w:header="720" w:footer="720" w:gutter="0"/>
          <w:cols w:space="720"/>
          <w:docGrid w:linePitch="360"/>
        </w:sectPr>
      </w:pPr>
    </w:p>
    <w:p w:rsidR="00CF51CC" w:rsidRPr="00825827" w:rsidRDefault="00CF51CC" w:rsidP="00CF51CC">
      <w:pPr>
        <w:jc w:val="center"/>
        <w:rPr>
          <w:b/>
          <w:sz w:val="28"/>
          <w:szCs w:val="28"/>
          <w:lang w:val="cy-GB"/>
        </w:rPr>
      </w:pPr>
      <w:r>
        <w:rPr>
          <w:b/>
          <w:sz w:val="28"/>
          <w:szCs w:val="28"/>
          <w:lang w:val="cy-GB"/>
        </w:rPr>
        <w:lastRenderedPageBreak/>
        <w:t>Lesson Plan – Phase 1</w:t>
      </w:r>
    </w:p>
    <w:p w:rsidR="00CF51CC" w:rsidRPr="00825827" w:rsidRDefault="00CF51CC" w:rsidP="00CF51CC">
      <w:pPr>
        <w:jc w:val="center"/>
        <w:rPr>
          <w:b/>
          <w:sz w:val="28"/>
          <w:szCs w:val="28"/>
          <w:lang w:val="cy-GB"/>
        </w:rPr>
      </w:pPr>
      <w:r w:rsidRPr="00825827">
        <w:rPr>
          <w:b/>
          <w:sz w:val="28"/>
          <w:szCs w:val="28"/>
          <w:lang w:val="cy-GB"/>
        </w:rPr>
        <w:t>Evaluation of the Learning Experience</w:t>
      </w:r>
    </w:p>
    <w:p w:rsidR="00CF51CC" w:rsidRPr="00825827" w:rsidRDefault="00CF51CC" w:rsidP="00CF51CC">
      <w:pPr>
        <w:jc w:val="center"/>
        <w:rPr>
          <w:b/>
          <w:sz w:val="28"/>
          <w:szCs w:val="28"/>
          <w:lang w:val="cy-GB"/>
        </w:rPr>
      </w:pPr>
      <w:r w:rsidRPr="00825827">
        <w:rPr>
          <w:b/>
          <w:sz w:val="28"/>
          <w:szCs w:val="28"/>
          <w:lang w:val="cy-GB"/>
        </w:rPr>
        <w:t>(include references to QTS)</w:t>
      </w:r>
    </w:p>
    <w:p w:rsidR="00CF51CC" w:rsidRPr="00825827" w:rsidRDefault="00CF51CC" w:rsidP="00CF51CC">
      <w:pPr>
        <w:rPr>
          <w:sz w:val="28"/>
          <w:szCs w:val="28"/>
          <w:lang w:val="cy-GB"/>
        </w:rPr>
      </w:pPr>
    </w:p>
    <w:tbl>
      <w:tblPr>
        <w:tblStyle w:val="TableGrid3"/>
        <w:tblW w:w="0" w:type="auto"/>
        <w:tblLook w:val="04A0" w:firstRow="1" w:lastRow="0" w:firstColumn="1" w:lastColumn="0" w:noHBand="0" w:noVBand="1"/>
      </w:tblPr>
      <w:tblGrid>
        <w:gridCol w:w="1980"/>
        <w:gridCol w:w="7030"/>
      </w:tblGrid>
      <w:tr w:rsidR="00CF51CC" w:rsidRPr="00825827" w:rsidTr="00586196">
        <w:tc>
          <w:tcPr>
            <w:tcW w:w="9010" w:type="dxa"/>
            <w:gridSpan w:val="2"/>
            <w:shd w:val="clear" w:color="auto" w:fill="DEEAF6" w:themeFill="accent1" w:themeFillTint="33"/>
          </w:tcPr>
          <w:p w:rsidR="00CF51CC" w:rsidRPr="00825827" w:rsidRDefault="00CF51CC" w:rsidP="00586196">
            <w:pPr>
              <w:rPr>
                <w:b/>
                <w:lang w:val="cy-GB"/>
              </w:rPr>
            </w:pPr>
            <w:r w:rsidRPr="00825827">
              <w:rPr>
                <w:b/>
                <w:lang w:val="cy-GB"/>
              </w:rPr>
              <w:t>Evaluation of Pupil Learning</w:t>
            </w:r>
          </w:p>
          <w:p w:rsidR="00CF51CC" w:rsidRPr="00825827" w:rsidRDefault="00CF51CC" w:rsidP="00586196">
            <w:pPr>
              <w:rPr>
                <w:sz w:val="20"/>
                <w:szCs w:val="20"/>
                <w:lang w:val="cy-GB"/>
              </w:rPr>
            </w:pPr>
          </w:p>
        </w:tc>
      </w:tr>
      <w:tr w:rsidR="00CF51CC" w:rsidRPr="00825827" w:rsidTr="00586196">
        <w:tc>
          <w:tcPr>
            <w:tcW w:w="1980" w:type="dxa"/>
            <w:shd w:val="clear" w:color="auto" w:fill="DEEAF6" w:themeFill="accent1" w:themeFillTint="33"/>
          </w:tcPr>
          <w:p w:rsidR="00CF51CC" w:rsidRPr="00825827" w:rsidRDefault="00CF51CC" w:rsidP="00586196">
            <w:pPr>
              <w:rPr>
                <w:sz w:val="20"/>
                <w:szCs w:val="20"/>
                <w:lang w:val="cy-GB"/>
              </w:rPr>
            </w:pPr>
            <w:r w:rsidRPr="00825827">
              <w:rPr>
                <w:sz w:val="20"/>
                <w:szCs w:val="20"/>
                <w:lang w:val="cy-GB"/>
              </w:rPr>
              <w:t>Evidence of Learning (including attitude to learning</w:t>
            </w:r>
            <w:r>
              <w:rPr>
                <w:sz w:val="20"/>
                <w:szCs w:val="20"/>
                <w:lang w:val="cy-GB"/>
              </w:rPr>
              <w:t xml:space="preserve"> over time)</w:t>
            </w:r>
            <w:r w:rsidRPr="00825827">
              <w:rPr>
                <w:sz w:val="20"/>
                <w:szCs w:val="20"/>
                <w:lang w:val="cy-GB"/>
              </w:rPr>
              <w:t>)</w:t>
            </w:r>
          </w:p>
        </w:tc>
        <w:tc>
          <w:tcPr>
            <w:tcW w:w="7030" w:type="dxa"/>
          </w:tcPr>
          <w:p w:rsidR="00CF51CC" w:rsidRPr="006A615B" w:rsidRDefault="00CF51CC" w:rsidP="00CF51CC">
            <w:pPr>
              <w:pStyle w:val="ListParagraph"/>
              <w:numPr>
                <w:ilvl w:val="0"/>
                <w:numId w:val="10"/>
              </w:numPr>
              <w:rPr>
                <w:sz w:val="18"/>
                <w:szCs w:val="20"/>
                <w:lang w:val="cy-GB"/>
              </w:rPr>
            </w:pPr>
            <w:r w:rsidRPr="006A615B">
              <w:rPr>
                <w:szCs w:val="28"/>
                <w:lang w:val="cy-GB"/>
              </w:rPr>
              <w:t>A range of activities was completed including a global jigsaw, labelled maps, coding worksheet and writing in the enhanced books.</w:t>
            </w:r>
          </w:p>
          <w:p w:rsidR="00CF51CC" w:rsidRPr="006A615B" w:rsidRDefault="00CF51CC" w:rsidP="00CF51CC">
            <w:pPr>
              <w:pStyle w:val="ListParagraph"/>
              <w:numPr>
                <w:ilvl w:val="0"/>
                <w:numId w:val="10"/>
              </w:numPr>
              <w:rPr>
                <w:sz w:val="18"/>
                <w:szCs w:val="20"/>
                <w:lang w:val="cy-GB"/>
              </w:rPr>
            </w:pPr>
            <w:r w:rsidRPr="006A615B">
              <w:rPr>
                <w:szCs w:val="28"/>
                <w:lang w:val="cy-GB"/>
              </w:rPr>
              <w:t>Learners also learnt the “7 continents song” and are able to label all seven continents on a blank map.</w:t>
            </w:r>
          </w:p>
          <w:p w:rsidR="00CF51CC" w:rsidRPr="006A615B" w:rsidRDefault="00CF51CC" w:rsidP="00CF51CC">
            <w:pPr>
              <w:pStyle w:val="ListParagraph"/>
              <w:numPr>
                <w:ilvl w:val="0"/>
                <w:numId w:val="10"/>
              </w:numPr>
              <w:rPr>
                <w:sz w:val="18"/>
                <w:szCs w:val="20"/>
                <w:lang w:val="cy-GB"/>
              </w:rPr>
            </w:pPr>
            <w:r w:rsidRPr="006A615B">
              <w:rPr>
                <w:szCs w:val="28"/>
                <w:lang w:val="cy-GB"/>
              </w:rPr>
              <w:t>They also learnt about the river Nile as part of the song mentioned it so I thought it was relevent to talk about and learn its significance in the world.</w:t>
            </w:r>
          </w:p>
          <w:p w:rsidR="00CF51CC" w:rsidRPr="006A615B" w:rsidRDefault="00CF51CC" w:rsidP="00CF51CC">
            <w:pPr>
              <w:pStyle w:val="ListParagraph"/>
              <w:numPr>
                <w:ilvl w:val="0"/>
                <w:numId w:val="10"/>
              </w:numPr>
              <w:rPr>
                <w:sz w:val="18"/>
                <w:szCs w:val="20"/>
                <w:lang w:val="cy-GB"/>
              </w:rPr>
            </w:pPr>
            <w:r w:rsidRPr="006A615B">
              <w:rPr>
                <w:szCs w:val="28"/>
                <w:lang w:val="cy-GB"/>
              </w:rPr>
              <w:t>Throughout the sessions all learners were enthusiastic and some had even used prior knowledge to answer questions in the introduction.</w:t>
            </w:r>
          </w:p>
          <w:p w:rsidR="00CF51CC" w:rsidRPr="00825827" w:rsidRDefault="00CF51CC" w:rsidP="00586196">
            <w:pPr>
              <w:rPr>
                <w:sz w:val="20"/>
                <w:szCs w:val="20"/>
                <w:lang w:val="cy-GB"/>
              </w:rPr>
            </w:pPr>
          </w:p>
        </w:tc>
      </w:tr>
      <w:tr w:rsidR="00CF51CC" w:rsidRPr="00825827" w:rsidTr="00586196">
        <w:trPr>
          <w:trHeight w:val="437"/>
        </w:trPr>
        <w:tc>
          <w:tcPr>
            <w:tcW w:w="1980" w:type="dxa"/>
            <w:shd w:val="clear" w:color="auto" w:fill="DEEAF6" w:themeFill="accent1" w:themeFillTint="33"/>
          </w:tcPr>
          <w:p w:rsidR="00CF51CC" w:rsidRPr="00825827" w:rsidRDefault="00CF51CC" w:rsidP="00586196">
            <w:pPr>
              <w:rPr>
                <w:sz w:val="20"/>
                <w:szCs w:val="20"/>
                <w:lang w:val="cy-GB"/>
              </w:rPr>
            </w:pPr>
            <w:r>
              <w:rPr>
                <w:sz w:val="20"/>
                <w:szCs w:val="20"/>
                <w:lang w:val="cy-GB"/>
              </w:rPr>
              <w:t xml:space="preserve">Next </w:t>
            </w:r>
            <w:r w:rsidRPr="00825827">
              <w:rPr>
                <w:sz w:val="20"/>
                <w:szCs w:val="20"/>
                <w:lang w:val="cy-GB"/>
              </w:rPr>
              <w:t>Steps for Progress</w:t>
            </w:r>
          </w:p>
          <w:p w:rsidR="00CF51CC" w:rsidRPr="00825827" w:rsidRDefault="00CF51CC" w:rsidP="00586196">
            <w:pPr>
              <w:rPr>
                <w:sz w:val="20"/>
                <w:szCs w:val="20"/>
                <w:lang w:val="cy-GB"/>
              </w:rPr>
            </w:pPr>
          </w:p>
        </w:tc>
        <w:tc>
          <w:tcPr>
            <w:tcW w:w="7030" w:type="dxa"/>
          </w:tcPr>
          <w:p w:rsidR="00CF51CC" w:rsidRPr="006A615B" w:rsidRDefault="00CF51CC" w:rsidP="00CF51CC">
            <w:pPr>
              <w:pStyle w:val="ListParagraph"/>
              <w:numPr>
                <w:ilvl w:val="0"/>
                <w:numId w:val="11"/>
              </w:numPr>
              <w:rPr>
                <w:sz w:val="20"/>
                <w:szCs w:val="20"/>
                <w:lang w:val="cy-GB"/>
              </w:rPr>
            </w:pPr>
            <w:r>
              <w:rPr>
                <w:sz w:val="20"/>
                <w:szCs w:val="20"/>
                <w:lang w:val="cy-GB"/>
              </w:rPr>
              <w:t>To go into more detail about the different continents e.g famous landscapes, buildings, cultures...</w:t>
            </w:r>
          </w:p>
          <w:p w:rsidR="00CF51CC" w:rsidRPr="00825827" w:rsidRDefault="00CF51CC" w:rsidP="00586196">
            <w:pPr>
              <w:rPr>
                <w:sz w:val="20"/>
                <w:szCs w:val="20"/>
                <w:lang w:val="cy-GB"/>
              </w:rPr>
            </w:pPr>
          </w:p>
        </w:tc>
      </w:tr>
    </w:tbl>
    <w:p w:rsidR="00CF51CC" w:rsidRPr="00825827" w:rsidRDefault="00CF51CC" w:rsidP="00CF51CC">
      <w:pPr>
        <w:rPr>
          <w:sz w:val="20"/>
          <w:szCs w:val="20"/>
          <w:lang w:val="cy-GB"/>
        </w:rPr>
      </w:pPr>
    </w:p>
    <w:p w:rsidR="00CF51CC" w:rsidRPr="00825827" w:rsidRDefault="00CF51CC" w:rsidP="00CF51CC">
      <w:pPr>
        <w:rPr>
          <w:sz w:val="20"/>
          <w:szCs w:val="20"/>
          <w:lang w:val="cy-GB"/>
        </w:rPr>
      </w:pPr>
    </w:p>
    <w:tbl>
      <w:tblPr>
        <w:tblStyle w:val="TableGrid3"/>
        <w:tblW w:w="0" w:type="auto"/>
        <w:tblLook w:val="04A0" w:firstRow="1" w:lastRow="0" w:firstColumn="1" w:lastColumn="0" w:noHBand="0" w:noVBand="1"/>
      </w:tblPr>
      <w:tblGrid>
        <w:gridCol w:w="1838"/>
        <w:gridCol w:w="7172"/>
      </w:tblGrid>
      <w:tr w:rsidR="00CF51CC" w:rsidRPr="00825827" w:rsidTr="00586196">
        <w:tc>
          <w:tcPr>
            <w:tcW w:w="9010" w:type="dxa"/>
            <w:gridSpan w:val="2"/>
            <w:shd w:val="clear" w:color="auto" w:fill="DEEAF6" w:themeFill="accent1" w:themeFillTint="33"/>
          </w:tcPr>
          <w:p w:rsidR="00CF51CC" w:rsidRPr="00825827" w:rsidRDefault="00CF51CC" w:rsidP="00586196">
            <w:pPr>
              <w:rPr>
                <w:b/>
                <w:lang w:val="cy-GB"/>
              </w:rPr>
            </w:pPr>
            <w:r w:rsidRPr="00825827">
              <w:rPr>
                <w:b/>
                <w:lang w:val="cy-GB"/>
              </w:rPr>
              <w:t>Reflective Analysis of Teaching and Strategies For Development</w:t>
            </w:r>
            <w:r>
              <w:rPr>
                <w:b/>
                <w:lang w:val="cy-GB"/>
              </w:rPr>
              <w:t xml:space="preserve"> – including justification/rationale for pedagogical choices</w:t>
            </w:r>
          </w:p>
          <w:p w:rsidR="00CF51CC" w:rsidRPr="00825827" w:rsidRDefault="00CF51CC" w:rsidP="00586196">
            <w:pPr>
              <w:rPr>
                <w:sz w:val="20"/>
                <w:szCs w:val="20"/>
                <w:lang w:val="cy-GB"/>
              </w:rPr>
            </w:pPr>
          </w:p>
        </w:tc>
      </w:tr>
      <w:tr w:rsidR="00CF51CC" w:rsidRPr="00825827" w:rsidTr="00586196">
        <w:tc>
          <w:tcPr>
            <w:tcW w:w="1838" w:type="dxa"/>
            <w:shd w:val="clear" w:color="auto" w:fill="DEEAF6" w:themeFill="accent1" w:themeFillTint="33"/>
          </w:tcPr>
          <w:p w:rsidR="00CF51CC" w:rsidRPr="00825827" w:rsidRDefault="00CF51CC" w:rsidP="00586196">
            <w:pPr>
              <w:rPr>
                <w:sz w:val="20"/>
                <w:szCs w:val="20"/>
                <w:lang w:val="cy-GB"/>
              </w:rPr>
            </w:pPr>
            <w:r w:rsidRPr="00825827">
              <w:rPr>
                <w:sz w:val="20"/>
                <w:szCs w:val="20"/>
                <w:lang w:val="cy-GB"/>
              </w:rPr>
              <w:t xml:space="preserve">Evidence of my Effective Practice </w:t>
            </w:r>
          </w:p>
          <w:p w:rsidR="00CF51CC" w:rsidRPr="00825827" w:rsidRDefault="00CF51CC" w:rsidP="00586196">
            <w:pPr>
              <w:rPr>
                <w:sz w:val="20"/>
                <w:szCs w:val="20"/>
                <w:lang w:val="cy-GB"/>
              </w:rPr>
            </w:pPr>
          </w:p>
          <w:p w:rsidR="00CF51CC" w:rsidRPr="00825827" w:rsidRDefault="00CF51CC" w:rsidP="00586196">
            <w:pPr>
              <w:rPr>
                <w:sz w:val="20"/>
                <w:szCs w:val="20"/>
                <w:lang w:val="cy-GB"/>
              </w:rPr>
            </w:pPr>
          </w:p>
        </w:tc>
        <w:tc>
          <w:tcPr>
            <w:tcW w:w="7172" w:type="dxa"/>
          </w:tcPr>
          <w:p w:rsidR="00CF51CC" w:rsidRDefault="00CF51CC" w:rsidP="00CF51CC">
            <w:pPr>
              <w:pStyle w:val="ListParagraph"/>
              <w:numPr>
                <w:ilvl w:val="0"/>
                <w:numId w:val="11"/>
              </w:numPr>
              <w:rPr>
                <w:sz w:val="20"/>
                <w:szCs w:val="20"/>
                <w:lang w:val="cy-GB"/>
              </w:rPr>
            </w:pPr>
            <w:r>
              <w:rPr>
                <w:sz w:val="20"/>
                <w:szCs w:val="20"/>
                <w:lang w:val="cy-GB"/>
              </w:rPr>
              <w:t>Learners were able to recall what they had learnt very easily</w:t>
            </w:r>
          </w:p>
          <w:p w:rsidR="00CF51CC" w:rsidRDefault="00CF51CC" w:rsidP="00CF51CC">
            <w:pPr>
              <w:pStyle w:val="ListParagraph"/>
              <w:numPr>
                <w:ilvl w:val="0"/>
                <w:numId w:val="11"/>
              </w:numPr>
              <w:rPr>
                <w:sz w:val="20"/>
                <w:szCs w:val="20"/>
                <w:lang w:val="cy-GB"/>
              </w:rPr>
            </w:pPr>
            <w:r>
              <w:rPr>
                <w:sz w:val="20"/>
                <w:szCs w:val="20"/>
                <w:lang w:val="cy-GB"/>
              </w:rPr>
              <w:t>The work that was completed showed they had understood the tasks and the topic</w:t>
            </w:r>
          </w:p>
          <w:p w:rsidR="00CF51CC" w:rsidRPr="006A615B" w:rsidRDefault="00CF51CC" w:rsidP="00CF51CC">
            <w:pPr>
              <w:pStyle w:val="ListParagraph"/>
              <w:numPr>
                <w:ilvl w:val="0"/>
                <w:numId w:val="11"/>
              </w:numPr>
              <w:rPr>
                <w:sz w:val="20"/>
                <w:szCs w:val="20"/>
                <w:lang w:val="cy-GB"/>
              </w:rPr>
            </w:pPr>
            <w:r>
              <w:rPr>
                <w:sz w:val="20"/>
                <w:szCs w:val="20"/>
                <w:lang w:val="cy-GB"/>
              </w:rPr>
              <w:t>The Bee Bot task encouraged learners t work together as they had to take turns in writing instructions and controlling the beebot. They became very independent by the end of the sessions and needing less interference  / guidance from the teacher.</w:t>
            </w:r>
          </w:p>
          <w:p w:rsidR="00CF51CC" w:rsidRPr="00825827" w:rsidRDefault="00CF51CC" w:rsidP="00586196">
            <w:pPr>
              <w:rPr>
                <w:sz w:val="20"/>
                <w:szCs w:val="20"/>
                <w:lang w:val="cy-GB"/>
              </w:rPr>
            </w:pPr>
          </w:p>
        </w:tc>
      </w:tr>
      <w:tr w:rsidR="00CF51CC" w:rsidRPr="00825827" w:rsidTr="00586196">
        <w:trPr>
          <w:trHeight w:val="437"/>
        </w:trPr>
        <w:tc>
          <w:tcPr>
            <w:tcW w:w="1838" w:type="dxa"/>
            <w:shd w:val="clear" w:color="auto" w:fill="DEEAF6" w:themeFill="accent1" w:themeFillTint="33"/>
          </w:tcPr>
          <w:p w:rsidR="00CF51CC" w:rsidRPr="00825827" w:rsidRDefault="00CF51CC" w:rsidP="00586196">
            <w:pPr>
              <w:rPr>
                <w:sz w:val="20"/>
                <w:szCs w:val="20"/>
                <w:lang w:val="cy-GB"/>
              </w:rPr>
            </w:pPr>
            <w:r w:rsidRPr="00825827">
              <w:rPr>
                <w:sz w:val="20"/>
                <w:szCs w:val="20"/>
                <w:lang w:val="cy-GB"/>
              </w:rPr>
              <w:t>Areas for my Development</w:t>
            </w:r>
          </w:p>
          <w:p w:rsidR="00CF51CC" w:rsidRPr="00825827" w:rsidRDefault="00CF51CC" w:rsidP="00586196">
            <w:pPr>
              <w:rPr>
                <w:sz w:val="20"/>
                <w:szCs w:val="20"/>
                <w:lang w:val="cy-GB"/>
              </w:rPr>
            </w:pPr>
          </w:p>
          <w:p w:rsidR="00CF51CC" w:rsidRPr="00825827" w:rsidRDefault="00CF51CC" w:rsidP="00586196">
            <w:pPr>
              <w:rPr>
                <w:sz w:val="20"/>
                <w:szCs w:val="20"/>
                <w:lang w:val="cy-GB"/>
              </w:rPr>
            </w:pPr>
            <w:r w:rsidRPr="00825827">
              <w:rPr>
                <w:sz w:val="20"/>
                <w:szCs w:val="20"/>
                <w:lang w:val="cy-GB"/>
              </w:rPr>
              <w:t>Personal Targets for Progress</w:t>
            </w:r>
          </w:p>
          <w:p w:rsidR="00CF51CC" w:rsidRPr="00825827" w:rsidRDefault="00CF51CC" w:rsidP="00586196">
            <w:pPr>
              <w:rPr>
                <w:sz w:val="20"/>
                <w:szCs w:val="20"/>
                <w:lang w:val="cy-GB"/>
              </w:rPr>
            </w:pPr>
          </w:p>
        </w:tc>
        <w:tc>
          <w:tcPr>
            <w:tcW w:w="7172" w:type="dxa"/>
          </w:tcPr>
          <w:p w:rsidR="00CF51CC" w:rsidRDefault="00CF51CC" w:rsidP="00CF51CC">
            <w:pPr>
              <w:pStyle w:val="ListParagraph"/>
              <w:numPr>
                <w:ilvl w:val="0"/>
                <w:numId w:val="12"/>
              </w:numPr>
              <w:rPr>
                <w:sz w:val="20"/>
                <w:szCs w:val="20"/>
                <w:lang w:val="cy-GB"/>
              </w:rPr>
            </w:pPr>
            <w:r>
              <w:rPr>
                <w:sz w:val="20"/>
                <w:szCs w:val="20"/>
                <w:lang w:val="cy-GB"/>
              </w:rPr>
              <w:t>Even though I had set an extension task for the jigsaw and reading area, learners did not try to answer the qutions I had set for them. However, I did observe that learers were still reading the atlases and discussing information with others in their group.</w:t>
            </w:r>
          </w:p>
          <w:p w:rsidR="00CF51CC" w:rsidRPr="00FB2872" w:rsidRDefault="00CF51CC" w:rsidP="00586196">
            <w:pPr>
              <w:ind w:left="360"/>
              <w:rPr>
                <w:sz w:val="20"/>
                <w:szCs w:val="20"/>
                <w:lang w:val="cy-GB"/>
              </w:rPr>
            </w:pPr>
            <w:r>
              <w:rPr>
                <w:sz w:val="20"/>
                <w:szCs w:val="20"/>
                <w:lang w:val="cy-GB"/>
              </w:rPr>
              <w:t xml:space="preserve">Explain extension tasks in more detail and encourage learners to complete these tasks as it heps the in their understanding of the topic. </w:t>
            </w:r>
          </w:p>
          <w:p w:rsidR="00CF51CC" w:rsidRPr="00825827" w:rsidRDefault="00CF51CC" w:rsidP="00586196">
            <w:pPr>
              <w:rPr>
                <w:sz w:val="20"/>
                <w:szCs w:val="20"/>
                <w:lang w:val="cy-GB"/>
              </w:rPr>
            </w:pPr>
          </w:p>
        </w:tc>
      </w:tr>
    </w:tbl>
    <w:p w:rsidR="00CF51CC" w:rsidRPr="00825827" w:rsidRDefault="00CF51CC" w:rsidP="00CF51CC">
      <w:pPr>
        <w:rPr>
          <w:sz w:val="20"/>
          <w:szCs w:val="20"/>
          <w:lang w:val="cy-GB"/>
        </w:rPr>
      </w:pPr>
    </w:p>
    <w:p w:rsidR="00CF51CC" w:rsidRDefault="00CF51CC" w:rsidP="00CF51CC">
      <w:pPr>
        <w:rPr>
          <w:rFonts w:ascii="Arial" w:hAnsi="Arial" w:cs="Arial"/>
          <w:b/>
          <w:i/>
        </w:rPr>
      </w:pPr>
      <w:r w:rsidRPr="00CF51CC">
        <w:rPr>
          <w:rFonts w:ascii="Arial" w:hAnsi="Arial" w:cs="Arial"/>
          <w:b/>
          <w:i/>
        </w:rPr>
        <w:t>Mentor comments</w:t>
      </w:r>
    </w:p>
    <w:p w:rsidR="00CF51CC" w:rsidRPr="00CF51CC" w:rsidRDefault="00CF51CC" w:rsidP="00CF51CC">
      <w:pPr>
        <w:rPr>
          <w:rFonts w:ascii="Arial" w:hAnsi="Arial" w:cs="Arial"/>
          <w:b/>
          <w:i/>
        </w:rPr>
      </w:pPr>
      <w:r>
        <w:rPr>
          <w:noProof/>
          <w:lang w:eastAsia="en-GB"/>
        </w:rPr>
        <w:lastRenderedPageBreak/>
        <w:drawing>
          <wp:inline distT="0" distB="0" distL="0" distR="0">
            <wp:extent cx="3209925" cy="4286250"/>
            <wp:effectExtent l="0" t="0" r="9525" b="0"/>
            <wp:docPr id="12" name="Picture 12" descr="https://v3.pebblepad.co.uk/plusapi/api/File/Thumbnail?id=kwhG4ZcG6ztdp9dzftbhqHgfcr&amp;x=0&amp;y=450&amp;ticks=0.8958430705890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ttps://v3.pebblepad.co.uk/plusapi/api/File/Thumbnail?id=kwhG4ZcG6ztdp9dzftbhqHgfcr&amp;x=0&amp;y=450&amp;ticks=0.895843070589023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209925" cy="4286250"/>
                    </a:xfrm>
                    <a:prstGeom prst="rect">
                      <a:avLst/>
                    </a:prstGeom>
                    <a:noFill/>
                    <a:ln>
                      <a:noFill/>
                    </a:ln>
                  </pic:spPr>
                </pic:pic>
              </a:graphicData>
            </a:graphic>
          </wp:inline>
        </w:drawing>
      </w:r>
    </w:p>
    <w:p w:rsidR="00CF51CC" w:rsidRPr="003D3E8F" w:rsidRDefault="00CF51CC" w:rsidP="00CF51CC">
      <w:pPr>
        <w:rPr>
          <w:rFonts w:ascii="Arial" w:hAnsi="Arial" w:cs="Arial"/>
          <w:b/>
          <w:u w:val="single"/>
        </w:rPr>
      </w:pPr>
    </w:p>
    <w:p w:rsidR="00CF51CC" w:rsidRDefault="00CF51CC" w:rsidP="00626795">
      <w:pPr>
        <w:rPr>
          <w:b/>
          <w:u w:val="single"/>
        </w:rPr>
      </w:pPr>
      <w:r w:rsidRPr="00CF51CC">
        <w:rPr>
          <w:b/>
          <w:noProof/>
          <w:u w:val="single"/>
          <w:lang w:eastAsia="en-GB"/>
        </w:rPr>
        <w:lastRenderedPageBreak/>
        <w:drawing>
          <wp:inline distT="0" distB="0" distL="0" distR="0">
            <wp:extent cx="3209925" cy="4286250"/>
            <wp:effectExtent l="0" t="0" r="9525" b="0"/>
            <wp:docPr id="11" name="Picture 11" descr="https://v3.pebblepad.co.uk/plusapi/api/File/Thumbnail?id=kwhG4ZcG6ztdc9cf4nW8smh34c&amp;x=0&amp;y=450&amp;ticks=0.3922021754173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v3.pebblepad.co.uk/plusapi/api/File/Thumbnail?id=kwhG4ZcG6ztdc9cf4nW8smh34c&amp;x=0&amp;y=450&amp;ticks=0.392202175417331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209925" cy="4286250"/>
                    </a:xfrm>
                    <a:prstGeom prst="rect">
                      <a:avLst/>
                    </a:prstGeom>
                    <a:noFill/>
                    <a:ln>
                      <a:noFill/>
                    </a:ln>
                  </pic:spPr>
                </pic:pic>
              </a:graphicData>
            </a:graphic>
          </wp:inline>
        </w:drawing>
      </w:r>
    </w:p>
    <w:p w:rsidR="00CF51CC" w:rsidRDefault="00CF51CC" w:rsidP="00626795">
      <w:pPr>
        <w:rPr>
          <w:b/>
          <w:u w:val="single"/>
        </w:rPr>
      </w:pPr>
    </w:p>
    <w:p w:rsidR="00CF51CC" w:rsidRDefault="00CF51CC" w:rsidP="00CF51CC">
      <w:pPr>
        <w:rPr>
          <w:rFonts w:ascii="Arial" w:hAnsi="Arial" w:cs="Arial"/>
          <w:b/>
          <w:u w:val="single"/>
        </w:rPr>
      </w:pPr>
      <w:r>
        <w:rPr>
          <w:rFonts w:ascii="Arial" w:hAnsi="Arial" w:cs="Arial"/>
          <w:b/>
          <w:u w:val="single"/>
        </w:rPr>
        <w:t xml:space="preserve">Experience 7: </w:t>
      </w:r>
      <w:r w:rsidRPr="00CD180D">
        <w:rPr>
          <w:rFonts w:ascii="Arial" w:hAnsi="Arial" w:cs="Arial"/>
          <w:b/>
          <w:u w:val="single"/>
        </w:rPr>
        <w:t xml:space="preserve">Four purposes for Learners – Health and Well-being (Fairtrade). </w:t>
      </w:r>
    </w:p>
    <w:p w:rsidR="00CF51CC" w:rsidRPr="00646281" w:rsidRDefault="00646281" w:rsidP="00626795">
      <w:pPr>
        <w:rPr>
          <w:b/>
          <w:i/>
        </w:rPr>
      </w:pPr>
      <w:r w:rsidRPr="00646281">
        <w:rPr>
          <w:b/>
          <w:i/>
        </w:rPr>
        <w:t>Lesson Plan</w:t>
      </w:r>
    </w:p>
    <w:tbl>
      <w:tblPr>
        <w:tblStyle w:val="TableGrid"/>
        <w:tblW w:w="0" w:type="auto"/>
        <w:tblLook w:val="04A0" w:firstRow="1" w:lastRow="0" w:firstColumn="1" w:lastColumn="0" w:noHBand="0" w:noVBand="1"/>
      </w:tblPr>
      <w:tblGrid>
        <w:gridCol w:w="1976"/>
        <w:gridCol w:w="4115"/>
        <w:gridCol w:w="709"/>
        <w:gridCol w:w="2210"/>
      </w:tblGrid>
      <w:tr w:rsidR="00646281" w:rsidTr="00646281">
        <w:tc>
          <w:tcPr>
            <w:tcW w:w="1976" w:type="dxa"/>
            <w:tcBorders>
              <w:top w:val="single" w:sz="4" w:space="0" w:color="auto"/>
              <w:left w:val="single" w:sz="4" w:space="0" w:color="auto"/>
              <w:bottom w:val="single" w:sz="4" w:space="0" w:color="auto"/>
              <w:right w:val="single" w:sz="4" w:space="0" w:color="auto"/>
            </w:tcBorders>
            <w:shd w:val="clear" w:color="auto" w:fill="DEEAF6" w:themeFill="accent1" w:themeFillTint="33"/>
            <w:hideMark/>
          </w:tcPr>
          <w:p w:rsidR="00646281" w:rsidRDefault="00646281">
            <w:pPr>
              <w:rPr>
                <w:sz w:val="20"/>
                <w:szCs w:val="20"/>
              </w:rPr>
            </w:pPr>
            <w:r>
              <w:rPr>
                <w:sz w:val="20"/>
                <w:szCs w:val="20"/>
              </w:rPr>
              <w:t>Student-teacher</w:t>
            </w:r>
          </w:p>
        </w:tc>
        <w:tc>
          <w:tcPr>
            <w:tcW w:w="4115" w:type="dxa"/>
            <w:tcBorders>
              <w:top w:val="single" w:sz="4" w:space="0" w:color="auto"/>
              <w:left w:val="single" w:sz="4" w:space="0" w:color="auto"/>
              <w:bottom w:val="single" w:sz="4" w:space="0" w:color="auto"/>
              <w:right w:val="single" w:sz="4" w:space="0" w:color="auto"/>
            </w:tcBorders>
          </w:tcPr>
          <w:p w:rsidR="00646281" w:rsidRDefault="00646281">
            <w:pPr>
              <w:rPr>
                <w:sz w:val="20"/>
                <w:szCs w:val="20"/>
              </w:rPr>
            </w:pPr>
          </w:p>
          <w:p w:rsidR="00646281" w:rsidRDefault="00646281">
            <w:pPr>
              <w:rPr>
                <w:sz w:val="20"/>
                <w:szCs w:val="20"/>
              </w:rPr>
            </w:pPr>
            <w:r>
              <w:rPr>
                <w:sz w:val="20"/>
                <w:szCs w:val="20"/>
              </w:rPr>
              <w:t>Georgia Evans</w:t>
            </w:r>
          </w:p>
        </w:tc>
        <w:tc>
          <w:tcPr>
            <w:tcW w:w="709" w:type="dxa"/>
            <w:tcBorders>
              <w:top w:val="single" w:sz="4" w:space="0" w:color="auto"/>
              <w:left w:val="single" w:sz="4" w:space="0" w:color="auto"/>
              <w:bottom w:val="single" w:sz="4" w:space="0" w:color="auto"/>
              <w:right w:val="single" w:sz="4" w:space="0" w:color="auto"/>
            </w:tcBorders>
            <w:shd w:val="clear" w:color="auto" w:fill="DEEAF6" w:themeFill="accent1" w:themeFillTint="33"/>
            <w:hideMark/>
          </w:tcPr>
          <w:p w:rsidR="00646281" w:rsidRDefault="00646281">
            <w:pPr>
              <w:rPr>
                <w:sz w:val="20"/>
                <w:szCs w:val="20"/>
              </w:rPr>
            </w:pPr>
            <w:r>
              <w:rPr>
                <w:sz w:val="20"/>
                <w:szCs w:val="20"/>
              </w:rPr>
              <w:t>Class:</w:t>
            </w:r>
          </w:p>
        </w:tc>
        <w:tc>
          <w:tcPr>
            <w:tcW w:w="2210" w:type="dxa"/>
            <w:tcBorders>
              <w:top w:val="single" w:sz="4" w:space="0" w:color="auto"/>
              <w:left w:val="single" w:sz="4" w:space="0" w:color="auto"/>
              <w:bottom w:val="single" w:sz="4" w:space="0" w:color="auto"/>
              <w:right w:val="single" w:sz="4" w:space="0" w:color="auto"/>
            </w:tcBorders>
            <w:hideMark/>
          </w:tcPr>
          <w:p w:rsidR="00646281" w:rsidRDefault="00646281">
            <w:pPr>
              <w:rPr>
                <w:sz w:val="20"/>
                <w:szCs w:val="20"/>
              </w:rPr>
            </w:pPr>
            <w:r>
              <w:rPr>
                <w:sz w:val="20"/>
                <w:szCs w:val="20"/>
              </w:rPr>
              <w:t>Year 1</w:t>
            </w:r>
          </w:p>
        </w:tc>
      </w:tr>
      <w:tr w:rsidR="00646281" w:rsidTr="00646281">
        <w:tc>
          <w:tcPr>
            <w:tcW w:w="1976" w:type="dxa"/>
            <w:tcBorders>
              <w:top w:val="single" w:sz="4" w:space="0" w:color="auto"/>
              <w:left w:val="single" w:sz="4" w:space="0" w:color="auto"/>
              <w:bottom w:val="single" w:sz="4" w:space="0" w:color="auto"/>
              <w:right w:val="single" w:sz="4" w:space="0" w:color="auto"/>
            </w:tcBorders>
            <w:shd w:val="clear" w:color="auto" w:fill="DEEAF6" w:themeFill="accent1" w:themeFillTint="33"/>
            <w:hideMark/>
          </w:tcPr>
          <w:p w:rsidR="00646281" w:rsidRDefault="00646281">
            <w:pPr>
              <w:rPr>
                <w:sz w:val="20"/>
                <w:szCs w:val="20"/>
              </w:rPr>
            </w:pPr>
            <w:proofErr w:type="spellStart"/>
            <w:r>
              <w:rPr>
                <w:sz w:val="20"/>
                <w:szCs w:val="20"/>
              </w:rPr>
              <w:t>AoLE</w:t>
            </w:r>
            <w:proofErr w:type="spellEnd"/>
            <w:r>
              <w:rPr>
                <w:sz w:val="20"/>
                <w:szCs w:val="20"/>
              </w:rPr>
              <w:t>/Subject</w:t>
            </w:r>
          </w:p>
        </w:tc>
        <w:tc>
          <w:tcPr>
            <w:tcW w:w="4115" w:type="dxa"/>
            <w:tcBorders>
              <w:top w:val="single" w:sz="4" w:space="0" w:color="auto"/>
              <w:left w:val="single" w:sz="4" w:space="0" w:color="auto"/>
              <w:bottom w:val="single" w:sz="4" w:space="0" w:color="auto"/>
              <w:right w:val="single" w:sz="4" w:space="0" w:color="auto"/>
            </w:tcBorders>
          </w:tcPr>
          <w:p w:rsidR="00646281" w:rsidRDefault="00646281">
            <w:pPr>
              <w:rPr>
                <w:sz w:val="20"/>
                <w:szCs w:val="20"/>
              </w:rPr>
            </w:pPr>
            <w:r>
              <w:rPr>
                <w:sz w:val="20"/>
                <w:szCs w:val="20"/>
              </w:rPr>
              <w:t xml:space="preserve">Language, Literacy and Communication. </w:t>
            </w:r>
          </w:p>
          <w:p w:rsidR="00646281" w:rsidRDefault="00646281">
            <w:pPr>
              <w:rPr>
                <w:sz w:val="20"/>
                <w:szCs w:val="20"/>
              </w:rPr>
            </w:pPr>
          </w:p>
        </w:tc>
        <w:tc>
          <w:tcPr>
            <w:tcW w:w="709" w:type="dxa"/>
            <w:tcBorders>
              <w:top w:val="single" w:sz="4" w:space="0" w:color="auto"/>
              <w:left w:val="single" w:sz="4" w:space="0" w:color="auto"/>
              <w:bottom w:val="single" w:sz="4" w:space="0" w:color="auto"/>
              <w:right w:val="single" w:sz="4" w:space="0" w:color="auto"/>
            </w:tcBorders>
            <w:shd w:val="clear" w:color="auto" w:fill="DEEAF6" w:themeFill="accent1" w:themeFillTint="33"/>
            <w:hideMark/>
          </w:tcPr>
          <w:p w:rsidR="00646281" w:rsidRDefault="00646281">
            <w:pPr>
              <w:rPr>
                <w:sz w:val="20"/>
                <w:szCs w:val="20"/>
              </w:rPr>
            </w:pPr>
            <w:r>
              <w:rPr>
                <w:sz w:val="20"/>
                <w:szCs w:val="20"/>
              </w:rPr>
              <w:t>Date:</w:t>
            </w:r>
          </w:p>
        </w:tc>
        <w:tc>
          <w:tcPr>
            <w:tcW w:w="2210" w:type="dxa"/>
            <w:tcBorders>
              <w:top w:val="single" w:sz="4" w:space="0" w:color="auto"/>
              <w:left w:val="single" w:sz="4" w:space="0" w:color="auto"/>
              <w:bottom w:val="single" w:sz="4" w:space="0" w:color="auto"/>
              <w:right w:val="single" w:sz="4" w:space="0" w:color="auto"/>
            </w:tcBorders>
            <w:hideMark/>
          </w:tcPr>
          <w:p w:rsidR="00646281" w:rsidRDefault="00646281">
            <w:pPr>
              <w:rPr>
                <w:sz w:val="20"/>
                <w:szCs w:val="20"/>
              </w:rPr>
            </w:pPr>
            <w:r>
              <w:rPr>
                <w:sz w:val="20"/>
                <w:szCs w:val="20"/>
              </w:rPr>
              <w:t>02/03/2021</w:t>
            </w:r>
          </w:p>
        </w:tc>
      </w:tr>
      <w:tr w:rsidR="00646281" w:rsidTr="00646281">
        <w:tc>
          <w:tcPr>
            <w:tcW w:w="1976" w:type="dxa"/>
            <w:tcBorders>
              <w:top w:val="single" w:sz="4" w:space="0" w:color="auto"/>
              <w:left w:val="single" w:sz="4" w:space="0" w:color="auto"/>
              <w:bottom w:val="single" w:sz="4" w:space="0" w:color="auto"/>
              <w:right w:val="single" w:sz="4" w:space="0" w:color="auto"/>
            </w:tcBorders>
            <w:shd w:val="clear" w:color="auto" w:fill="DEEAF6" w:themeFill="accent1" w:themeFillTint="33"/>
            <w:hideMark/>
          </w:tcPr>
          <w:p w:rsidR="00646281" w:rsidRDefault="00646281">
            <w:pPr>
              <w:rPr>
                <w:sz w:val="20"/>
                <w:szCs w:val="20"/>
              </w:rPr>
            </w:pPr>
            <w:r>
              <w:rPr>
                <w:sz w:val="20"/>
                <w:szCs w:val="20"/>
              </w:rPr>
              <w:t>Lesson Focus:</w:t>
            </w:r>
          </w:p>
        </w:tc>
        <w:tc>
          <w:tcPr>
            <w:tcW w:w="7034" w:type="dxa"/>
            <w:gridSpan w:val="3"/>
            <w:tcBorders>
              <w:top w:val="single" w:sz="4" w:space="0" w:color="auto"/>
              <w:left w:val="single" w:sz="4" w:space="0" w:color="auto"/>
              <w:bottom w:val="single" w:sz="4" w:space="0" w:color="auto"/>
              <w:right w:val="single" w:sz="4" w:space="0" w:color="auto"/>
            </w:tcBorders>
          </w:tcPr>
          <w:p w:rsidR="00646281" w:rsidRDefault="00646281">
            <w:pPr>
              <w:rPr>
                <w:sz w:val="20"/>
                <w:szCs w:val="20"/>
              </w:rPr>
            </w:pPr>
          </w:p>
          <w:p w:rsidR="00646281" w:rsidRDefault="00646281">
            <w:pPr>
              <w:rPr>
                <w:sz w:val="20"/>
                <w:szCs w:val="20"/>
              </w:rPr>
            </w:pPr>
            <w:r>
              <w:rPr>
                <w:sz w:val="20"/>
                <w:szCs w:val="20"/>
              </w:rPr>
              <w:t xml:space="preserve">Fair Trade Lunch Box. </w:t>
            </w:r>
          </w:p>
        </w:tc>
      </w:tr>
      <w:tr w:rsidR="00646281" w:rsidTr="00646281">
        <w:tc>
          <w:tcPr>
            <w:tcW w:w="1976" w:type="dxa"/>
            <w:tcBorders>
              <w:top w:val="single" w:sz="4" w:space="0" w:color="auto"/>
              <w:left w:val="single" w:sz="4" w:space="0" w:color="auto"/>
              <w:bottom w:val="single" w:sz="4" w:space="0" w:color="auto"/>
              <w:right w:val="single" w:sz="4" w:space="0" w:color="auto"/>
            </w:tcBorders>
            <w:shd w:val="clear" w:color="auto" w:fill="DEEAF6" w:themeFill="accent1" w:themeFillTint="33"/>
          </w:tcPr>
          <w:p w:rsidR="00646281" w:rsidRDefault="00646281">
            <w:pPr>
              <w:rPr>
                <w:sz w:val="20"/>
                <w:szCs w:val="20"/>
              </w:rPr>
            </w:pPr>
            <w:r>
              <w:rPr>
                <w:sz w:val="20"/>
                <w:szCs w:val="20"/>
              </w:rPr>
              <w:t>Relevant/meaningful links to:</w:t>
            </w:r>
          </w:p>
          <w:p w:rsidR="00646281" w:rsidRDefault="00646281">
            <w:pPr>
              <w:rPr>
                <w:sz w:val="20"/>
                <w:szCs w:val="20"/>
              </w:rPr>
            </w:pPr>
            <w:r>
              <w:rPr>
                <w:sz w:val="20"/>
                <w:szCs w:val="20"/>
              </w:rPr>
              <w:t xml:space="preserve">Curriculum </w:t>
            </w:r>
          </w:p>
          <w:p w:rsidR="00646281" w:rsidRDefault="00646281">
            <w:pPr>
              <w:rPr>
                <w:color w:val="FF0000"/>
                <w:sz w:val="20"/>
                <w:szCs w:val="20"/>
              </w:rPr>
            </w:pPr>
            <w:r>
              <w:rPr>
                <w:color w:val="FF0000"/>
                <w:sz w:val="20"/>
                <w:szCs w:val="20"/>
              </w:rPr>
              <w:t>&amp;</w:t>
            </w:r>
          </w:p>
          <w:p w:rsidR="00646281" w:rsidRDefault="00646281">
            <w:pPr>
              <w:rPr>
                <w:sz w:val="20"/>
                <w:szCs w:val="20"/>
              </w:rPr>
            </w:pPr>
            <w:r>
              <w:rPr>
                <w:sz w:val="20"/>
                <w:szCs w:val="20"/>
              </w:rPr>
              <w:t>Cross-curricular responsibilities</w:t>
            </w:r>
          </w:p>
          <w:p w:rsidR="00646281" w:rsidRDefault="00646281">
            <w:pPr>
              <w:rPr>
                <w:sz w:val="20"/>
                <w:szCs w:val="20"/>
              </w:rPr>
            </w:pPr>
          </w:p>
        </w:tc>
        <w:tc>
          <w:tcPr>
            <w:tcW w:w="7034" w:type="dxa"/>
            <w:gridSpan w:val="3"/>
            <w:tcBorders>
              <w:top w:val="single" w:sz="4" w:space="0" w:color="auto"/>
              <w:left w:val="single" w:sz="4" w:space="0" w:color="auto"/>
              <w:bottom w:val="single" w:sz="4" w:space="0" w:color="auto"/>
              <w:right w:val="single" w:sz="4" w:space="0" w:color="auto"/>
            </w:tcBorders>
          </w:tcPr>
          <w:p w:rsidR="00646281" w:rsidRDefault="00646281">
            <w:pPr>
              <w:rPr>
                <w:b/>
                <w:bCs/>
                <w:sz w:val="20"/>
                <w:szCs w:val="20"/>
              </w:rPr>
            </w:pPr>
          </w:p>
          <w:p w:rsidR="00646281" w:rsidRDefault="00646281">
            <w:pPr>
              <w:rPr>
                <w:b/>
                <w:bCs/>
                <w:sz w:val="20"/>
                <w:szCs w:val="20"/>
              </w:rPr>
            </w:pPr>
            <w:r>
              <w:rPr>
                <w:b/>
                <w:bCs/>
                <w:sz w:val="20"/>
                <w:szCs w:val="20"/>
              </w:rPr>
              <w:t>Literacy</w:t>
            </w:r>
          </w:p>
          <w:p w:rsidR="00646281" w:rsidRDefault="00646281" w:rsidP="00646281">
            <w:pPr>
              <w:pStyle w:val="ListParagraph"/>
              <w:numPr>
                <w:ilvl w:val="0"/>
                <w:numId w:val="13"/>
              </w:numPr>
              <w:rPr>
                <w:rFonts w:eastAsiaTheme="minorEastAsia"/>
                <w:b/>
                <w:bCs/>
                <w:sz w:val="20"/>
                <w:szCs w:val="20"/>
              </w:rPr>
            </w:pPr>
            <w:r>
              <w:rPr>
                <w:sz w:val="20"/>
                <w:szCs w:val="20"/>
              </w:rPr>
              <w:t>Some learners will be asked to label the food in their lunchbox</w:t>
            </w:r>
          </w:p>
          <w:p w:rsidR="00646281" w:rsidRDefault="00646281" w:rsidP="00646281">
            <w:pPr>
              <w:pStyle w:val="ListParagraph"/>
              <w:numPr>
                <w:ilvl w:val="0"/>
                <w:numId w:val="13"/>
              </w:numPr>
              <w:rPr>
                <w:b/>
                <w:bCs/>
                <w:sz w:val="20"/>
                <w:szCs w:val="20"/>
              </w:rPr>
            </w:pPr>
            <w:r>
              <w:rPr>
                <w:sz w:val="20"/>
                <w:szCs w:val="20"/>
              </w:rPr>
              <w:t>Being able to communicate with others and discuss the meaning of Fairtrade.</w:t>
            </w:r>
          </w:p>
          <w:p w:rsidR="00646281" w:rsidRDefault="00646281" w:rsidP="00646281">
            <w:pPr>
              <w:pStyle w:val="ListParagraph"/>
              <w:numPr>
                <w:ilvl w:val="0"/>
                <w:numId w:val="13"/>
              </w:numPr>
              <w:rPr>
                <w:b/>
                <w:bCs/>
                <w:sz w:val="20"/>
                <w:szCs w:val="20"/>
              </w:rPr>
            </w:pPr>
            <w:r>
              <w:rPr>
                <w:sz w:val="20"/>
                <w:szCs w:val="20"/>
              </w:rPr>
              <w:t xml:space="preserve">Listen to others with </w:t>
            </w:r>
            <w:proofErr w:type="spellStart"/>
            <w:r>
              <w:rPr>
                <w:sz w:val="20"/>
                <w:szCs w:val="20"/>
              </w:rPr>
              <w:t>ttention</w:t>
            </w:r>
            <w:proofErr w:type="spellEnd"/>
            <w:r>
              <w:rPr>
                <w:sz w:val="20"/>
                <w:szCs w:val="20"/>
              </w:rPr>
              <w:t xml:space="preserve">. </w:t>
            </w:r>
          </w:p>
          <w:p w:rsidR="00646281" w:rsidRDefault="00646281">
            <w:pPr>
              <w:rPr>
                <w:b/>
                <w:bCs/>
                <w:sz w:val="20"/>
                <w:szCs w:val="20"/>
              </w:rPr>
            </w:pPr>
            <w:r>
              <w:rPr>
                <w:b/>
                <w:bCs/>
                <w:sz w:val="20"/>
                <w:szCs w:val="20"/>
              </w:rPr>
              <w:t>ESDGC</w:t>
            </w:r>
          </w:p>
          <w:p w:rsidR="00646281" w:rsidRDefault="00646281" w:rsidP="00646281">
            <w:pPr>
              <w:pStyle w:val="ListParagraph"/>
              <w:numPr>
                <w:ilvl w:val="0"/>
                <w:numId w:val="14"/>
              </w:numPr>
              <w:rPr>
                <w:rFonts w:eastAsiaTheme="minorEastAsia"/>
                <w:sz w:val="20"/>
                <w:szCs w:val="20"/>
              </w:rPr>
            </w:pPr>
            <w:r>
              <w:rPr>
                <w:sz w:val="20"/>
                <w:szCs w:val="20"/>
              </w:rPr>
              <w:t>Healthy lifestyle</w:t>
            </w:r>
          </w:p>
          <w:p w:rsidR="00646281" w:rsidRDefault="00646281" w:rsidP="00646281">
            <w:pPr>
              <w:pStyle w:val="ListParagraph"/>
              <w:numPr>
                <w:ilvl w:val="0"/>
                <w:numId w:val="14"/>
              </w:numPr>
              <w:rPr>
                <w:rFonts w:eastAsiaTheme="minorEastAsia"/>
                <w:sz w:val="20"/>
                <w:szCs w:val="20"/>
              </w:rPr>
            </w:pPr>
            <w:r>
              <w:rPr>
                <w:sz w:val="20"/>
                <w:szCs w:val="20"/>
              </w:rPr>
              <w:t>Choices and decisions</w:t>
            </w:r>
          </w:p>
        </w:tc>
      </w:tr>
      <w:tr w:rsidR="00646281" w:rsidTr="00646281">
        <w:tc>
          <w:tcPr>
            <w:tcW w:w="1976" w:type="dxa"/>
            <w:tcBorders>
              <w:top w:val="single" w:sz="4" w:space="0" w:color="auto"/>
              <w:left w:val="single" w:sz="4" w:space="0" w:color="auto"/>
              <w:bottom w:val="single" w:sz="4" w:space="0" w:color="auto"/>
              <w:right w:val="single" w:sz="4" w:space="0" w:color="auto"/>
            </w:tcBorders>
            <w:shd w:val="clear" w:color="auto" w:fill="DEEAF6" w:themeFill="accent1" w:themeFillTint="33"/>
          </w:tcPr>
          <w:p w:rsidR="00646281" w:rsidRDefault="00646281">
            <w:pPr>
              <w:rPr>
                <w:sz w:val="20"/>
                <w:szCs w:val="20"/>
              </w:rPr>
            </w:pPr>
            <w:r>
              <w:rPr>
                <w:sz w:val="20"/>
                <w:szCs w:val="20"/>
              </w:rPr>
              <w:t>Personal Targets</w:t>
            </w:r>
          </w:p>
          <w:p w:rsidR="00646281" w:rsidRDefault="00646281">
            <w:pPr>
              <w:rPr>
                <w:sz w:val="20"/>
                <w:szCs w:val="20"/>
              </w:rPr>
            </w:pPr>
            <w:r>
              <w:rPr>
                <w:sz w:val="20"/>
                <w:szCs w:val="20"/>
              </w:rPr>
              <w:t xml:space="preserve">(Linked to QTS and </w:t>
            </w:r>
            <w:proofErr w:type="spellStart"/>
            <w:r>
              <w:rPr>
                <w:sz w:val="20"/>
                <w:szCs w:val="20"/>
              </w:rPr>
              <w:t>identfied</w:t>
            </w:r>
            <w:proofErr w:type="spellEnd"/>
            <w:r>
              <w:rPr>
                <w:sz w:val="20"/>
                <w:szCs w:val="20"/>
              </w:rPr>
              <w:t xml:space="preserve"> in weekly review)</w:t>
            </w:r>
          </w:p>
          <w:p w:rsidR="00646281" w:rsidRDefault="00646281">
            <w:pPr>
              <w:rPr>
                <w:sz w:val="20"/>
                <w:szCs w:val="20"/>
              </w:rPr>
            </w:pPr>
          </w:p>
          <w:p w:rsidR="00646281" w:rsidRDefault="00646281">
            <w:pPr>
              <w:rPr>
                <w:sz w:val="20"/>
                <w:szCs w:val="20"/>
              </w:rPr>
            </w:pPr>
          </w:p>
        </w:tc>
        <w:tc>
          <w:tcPr>
            <w:tcW w:w="7034" w:type="dxa"/>
            <w:gridSpan w:val="3"/>
            <w:tcBorders>
              <w:top w:val="single" w:sz="4" w:space="0" w:color="auto"/>
              <w:left w:val="single" w:sz="4" w:space="0" w:color="auto"/>
              <w:bottom w:val="single" w:sz="4" w:space="0" w:color="auto"/>
              <w:right w:val="single" w:sz="4" w:space="0" w:color="auto"/>
            </w:tcBorders>
            <w:hideMark/>
          </w:tcPr>
          <w:p w:rsidR="00646281" w:rsidRDefault="00646281">
            <w:pPr>
              <w:rPr>
                <w:sz w:val="20"/>
                <w:szCs w:val="20"/>
              </w:rPr>
            </w:pPr>
            <w:r>
              <w:rPr>
                <w:sz w:val="20"/>
                <w:szCs w:val="20"/>
              </w:rPr>
              <w:t xml:space="preserve">To encourage ALN learners to participate and ensure they are able to understand the meaning of fair. </w:t>
            </w:r>
          </w:p>
        </w:tc>
      </w:tr>
    </w:tbl>
    <w:p w:rsidR="00646281" w:rsidRDefault="00646281" w:rsidP="00646281">
      <w:pPr>
        <w:rPr>
          <w:sz w:val="20"/>
          <w:szCs w:val="20"/>
        </w:rPr>
      </w:pPr>
    </w:p>
    <w:p w:rsidR="00646281" w:rsidRDefault="00646281" w:rsidP="00646281">
      <w:pPr>
        <w:rPr>
          <w:sz w:val="20"/>
          <w:szCs w:val="20"/>
        </w:rPr>
      </w:pPr>
    </w:p>
    <w:tbl>
      <w:tblPr>
        <w:tblStyle w:val="TableGrid"/>
        <w:tblW w:w="0" w:type="auto"/>
        <w:tblLook w:val="04A0" w:firstRow="1" w:lastRow="0" w:firstColumn="1" w:lastColumn="0" w:noHBand="0" w:noVBand="1"/>
      </w:tblPr>
      <w:tblGrid>
        <w:gridCol w:w="1838"/>
        <w:gridCol w:w="7172"/>
      </w:tblGrid>
      <w:tr w:rsidR="00646281" w:rsidTr="00646281">
        <w:tc>
          <w:tcPr>
            <w:tcW w:w="1838" w:type="dxa"/>
            <w:tcBorders>
              <w:top w:val="single" w:sz="4" w:space="0" w:color="auto"/>
              <w:left w:val="single" w:sz="4" w:space="0" w:color="auto"/>
              <w:bottom w:val="single" w:sz="4" w:space="0" w:color="auto"/>
              <w:right w:val="single" w:sz="4" w:space="0" w:color="auto"/>
            </w:tcBorders>
            <w:shd w:val="clear" w:color="auto" w:fill="DEEAF6" w:themeFill="accent1" w:themeFillTint="33"/>
          </w:tcPr>
          <w:p w:rsidR="00646281" w:rsidRDefault="00646281">
            <w:pPr>
              <w:rPr>
                <w:sz w:val="20"/>
                <w:szCs w:val="20"/>
              </w:rPr>
            </w:pPr>
            <w:r>
              <w:rPr>
                <w:sz w:val="20"/>
                <w:szCs w:val="20"/>
              </w:rPr>
              <w:t>Learning Objectives (Focus on Learning)</w:t>
            </w:r>
          </w:p>
          <w:p w:rsidR="00646281" w:rsidRDefault="00646281">
            <w:pPr>
              <w:rPr>
                <w:sz w:val="20"/>
                <w:szCs w:val="20"/>
              </w:rPr>
            </w:pPr>
          </w:p>
        </w:tc>
        <w:tc>
          <w:tcPr>
            <w:tcW w:w="7172" w:type="dxa"/>
            <w:tcBorders>
              <w:top w:val="single" w:sz="4" w:space="0" w:color="auto"/>
              <w:left w:val="single" w:sz="4" w:space="0" w:color="auto"/>
              <w:bottom w:val="single" w:sz="4" w:space="0" w:color="auto"/>
              <w:right w:val="single" w:sz="4" w:space="0" w:color="auto"/>
            </w:tcBorders>
            <w:shd w:val="clear" w:color="auto" w:fill="FFFFFF" w:themeFill="background1"/>
            <w:hideMark/>
          </w:tcPr>
          <w:p w:rsidR="00646281" w:rsidRDefault="00646281">
            <w:pPr>
              <w:rPr>
                <w:sz w:val="20"/>
                <w:szCs w:val="20"/>
              </w:rPr>
            </w:pPr>
            <w:r>
              <w:rPr>
                <w:sz w:val="20"/>
                <w:szCs w:val="20"/>
              </w:rPr>
              <w:t xml:space="preserve">To draw Fairtrade items to create a Fairtrade lunchbox. </w:t>
            </w:r>
          </w:p>
        </w:tc>
      </w:tr>
      <w:tr w:rsidR="00646281" w:rsidTr="00646281">
        <w:tc>
          <w:tcPr>
            <w:tcW w:w="1838" w:type="dxa"/>
            <w:tcBorders>
              <w:top w:val="single" w:sz="4" w:space="0" w:color="auto"/>
              <w:left w:val="single" w:sz="4" w:space="0" w:color="auto"/>
              <w:bottom w:val="single" w:sz="4" w:space="0" w:color="auto"/>
              <w:right w:val="single" w:sz="4" w:space="0" w:color="auto"/>
            </w:tcBorders>
            <w:shd w:val="clear" w:color="auto" w:fill="DEEAF6" w:themeFill="accent1" w:themeFillTint="33"/>
          </w:tcPr>
          <w:p w:rsidR="00646281" w:rsidRDefault="00646281">
            <w:pPr>
              <w:rPr>
                <w:sz w:val="20"/>
                <w:szCs w:val="20"/>
              </w:rPr>
            </w:pPr>
            <w:r>
              <w:rPr>
                <w:sz w:val="20"/>
                <w:szCs w:val="20"/>
              </w:rPr>
              <w:t xml:space="preserve">Success Criteria </w:t>
            </w:r>
          </w:p>
          <w:p w:rsidR="00646281" w:rsidRDefault="00646281">
            <w:pPr>
              <w:rPr>
                <w:sz w:val="20"/>
                <w:szCs w:val="20"/>
              </w:rPr>
            </w:pPr>
            <w:r>
              <w:rPr>
                <w:sz w:val="20"/>
                <w:szCs w:val="20"/>
              </w:rPr>
              <w:t>(process/product)</w:t>
            </w:r>
          </w:p>
          <w:p w:rsidR="00646281" w:rsidRDefault="00646281">
            <w:pPr>
              <w:rPr>
                <w:sz w:val="20"/>
                <w:szCs w:val="20"/>
              </w:rPr>
            </w:pPr>
          </w:p>
        </w:tc>
        <w:tc>
          <w:tcPr>
            <w:tcW w:w="7172" w:type="dxa"/>
            <w:tcBorders>
              <w:top w:val="single" w:sz="4" w:space="0" w:color="auto"/>
              <w:left w:val="single" w:sz="4" w:space="0" w:color="auto"/>
              <w:bottom w:val="single" w:sz="4" w:space="0" w:color="auto"/>
              <w:right w:val="single" w:sz="4" w:space="0" w:color="auto"/>
            </w:tcBorders>
            <w:hideMark/>
          </w:tcPr>
          <w:p w:rsidR="00646281" w:rsidRDefault="00646281">
            <w:pPr>
              <w:rPr>
                <w:sz w:val="20"/>
                <w:szCs w:val="20"/>
              </w:rPr>
            </w:pPr>
            <w:r>
              <w:rPr>
                <w:sz w:val="20"/>
                <w:szCs w:val="20"/>
              </w:rPr>
              <w:t>I can explain what Fair Trade Means.</w:t>
            </w:r>
          </w:p>
          <w:p w:rsidR="00646281" w:rsidRDefault="00646281">
            <w:pPr>
              <w:rPr>
                <w:sz w:val="20"/>
                <w:szCs w:val="20"/>
              </w:rPr>
            </w:pPr>
            <w:r>
              <w:rPr>
                <w:sz w:val="20"/>
                <w:szCs w:val="20"/>
              </w:rPr>
              <w:t>I can name something that is Fair Trade.</w:t>
            </w:r>
          </w:p>
          <w:p w:rsidR="00646281" w:rsidRDefault="00646281">
            <w:pPr>
              <w:rPr>
                <w:sz w:val="20"/>
                <w:szCs w:val="20"/>
              </w:rPr>
            </w:pPr>
            <w:r>
              <w:rPr>
                <w:sz w:val="20"/>
                <w:szCs w:val="20"/>
              </w:rPr>
              <w:t xml:space="preserve">I can recognise the Fair Trade Symbol. </w:t>
            </w:r>
          </w:p>
        </w:tc>
      </w:tr>
    </w:tbl>
    <w:p w:rsidR="00646281" w:rsidRDefault="00646281" w:rsidP="00646281">
      <w:pPr>
        <w:rPr>
          <w:sz w:val="20"/>
          <w:szCs w:val="20"/>
        </w:rPr>
      </w:pPr>
    </w:p>
    <w:tbl>
      <w:tblPr>
        <w:tblStyle w:val="TableGrid"/>
        <w:tblW w:w="0" w:type="auto"/>
        <w:tblLook w:val="04A0" w:firstRow="1" w:lastRow="0" w:firstColumn="1" w:lastColumn="0" w:noHBand="0" w:noVBand="1"/>
      </w:tblPr>
      <w:tblGrid>
        <w:gridCol w:w="1838"/>
        <w:gridCol w:w="7172"/>
      </w:tblGrid>
      <w:tr w:rsidR="00646281" w:rsidTr="00646281">
        <w:trPr>
          <w:trHeight w:val="436"/>
        </w:trPr>
        <w:tc>
          <w:tcPr>
            <w:tcW w:w="1838" w:type="dxa"/>
            <w:tcBorders>
              <w:top w:val="single" w:sz="4" w:space="0" w:color="auto"/>
              <w:left w:val="single" w:sz="4" w:space="0" w:color="auto"/>
              <w:bottom w:val="single" w:sz="4" w:space="0" w:color="auto"/>
              <w:right w:val="single" w:sz="4" w:space="0" w:color="auto"/>
            </w:tcBorders>
            <w:shd w:val="clear" w:color="auto" w:fill="DEEAF6" w:themeFill="accent1" w:themeFillTint="33"/>
            <w:hideMark/>
          </w:tcPr>
          <w:p w:rsidR="00646281" w:rsidRDefault="00646281">
            <w:pPr>
              <w:rPr>
                <w:sz w:val="20"/>
                <w:szCs w:val="20"/>
              </w:rPr>
            </w:pPr>
            <w:r>
              <w:rPr>
                <w:sz w:val="20"/>
                <w:szCs w:val="20"/>
              </w:rPr>
              <w:t>Key Resources Health &amp; Safety</w:t>
            </w:r>
          </w:p>
        </w:tc>
        <w:tc>
          <w:tcPr>
            <w:tcW w:w="7172" w:type="dxa"/>
            <w:tcBorders>
              <w:top w:val="single" w:sz="4" w:space="0" w:color="auto"/>
              <w:left w:val="single" w:sz="4" w:space="0" w:color="auto"/>
              <w:bottom w:val="single" w:sz="4" w:space="0" w:color="auto"/>
              <w:right w:val="single" w:sz="4" w:space="0" w:color="auto"/>
            </w:tcBorders>
          </w:tcPr>
          <w:p w:rsidR="00646281" w:rsidRDefault="00646281">
            <w:pPr>
              <w:rPr>
                <w:sz w:val="20"/>
                <w:szCs w:val="20"/>
              </w:rPr>
            </w:pPr>
          </w:p>
          <w:p w:rsidR="00646281" w:rsidRDefault="00646281" w:rsidP="00646281">
            <w:pPr>
              <w:pStyle w:val="ListParagraph"/>
              <w:numPr>
                <w:ilvl w:val="0"/>
                <w:numId w:val="15"/>
              </w:numPr>
              <w:rPr>
                <w:rFonts w:eastAsiaTheme="minorEastAsia"/>
                <w:sz w:val="20"/>
                <w:szCs w:val="20"/>
              </w:rPr>
            </w:pPr>
            <w:r>
              <w:rPr>
                <w:sz w:val="20"/>
                <w:szCs w:val="20"/>
              </w:rPr>
              <w:t>Worksheet</w:t>
            </w:r>
          </w:p>
          <w:p w:rsidR="00646281" w:rsidRDefault="00646281" w:rsidP="00646281">
            <w:pPr>
              <w:pStyle w:val="ListParagraph"/>
              <w:numPr>
                <w:ilvl w:val="0"/>
                <w:numId w:val="15"/>
              </w:numPr>
              <w:rPr>
                <w:sz w:val="20"/>
                <w:szCs w:val="20"/>
              </w:rPr>
            </w:pPr>
            <w:r>
              <w:rPr>
                <w:sz w:val="20"/>
                <w:szCs w:val="20"/>
              </w:rPr>
              <w:t>List of products</w:t>
            </w:r>
          </w:p>
          <w:p w:rsidR="00646281" w:rsidRDefault="00646281" w:rsidP="00646281">
            <w:pPr>
              <w:pStyle w:val="ListParagraph"/>
              <w:numPr>
                <w:ilvl w:val="0"/>
                <w:numId w:val="15"/>
              </w:numPr>
              <w:rPr>
                <w:sz w:val="20"/>
                <w:szCs w:val="20"/>
              </w:rPr>
            </w:pPr>
            <w:r>
              <w:rPr>
                <w:sz w:val="20"/>
                <w:szCs w:val="20"/>
              </w:rPr>
              <w:t xml:space="preserve">Picture of fair trade symbol </w:t>
            </w:r>
          </w:p>
          <w:p w:rsidR="00646281" w:rsidRDefault="00646281" w:rsidP="00646281">
            <w:pPr>
              <w:pStyle w:val="ListParagraph"/>
              <w:numPr>
                <w:ilvl w:val="0"/>
                <w:numId w:val="15"/>
              </w:numPr>
              <w:rPr>
                <w:rFonts w:eastAsiaTheme="minorEastAsia"/>
                <w:sz w:val="20"/>
                <w:szCs w:val="20"/>
              </w:rPr>
            </w:pPr>
            <w:r>
              <w:rPr>
                <w:sz w:val="20"/>
                <w:szCs w:val="20"/>
              </w:rPr>
              <w:t xml:space="preserve">Video - </w:t>
            </w:r>
            <w:hyperlink r:id="rId39" w:history="1">
              <w:r>
                <w:rPr>
                  <w:rStyle w:val="Hyperlink"/>
                  <w:sz w:val="20"/>
                  <w:szCs w:val="20"/>
                </w:rPr>
                <w:t>https://www.youtube.com/watch?v=xgsIIkkAT-M</w:t>
              </w:r>
            </w:hyperlink>
          </w:p>
          <w:p w:rsidR="00646281" w:rsidRDefault="00586196" w:rsidP="00646281">
            <w:pPr>
              <w:pStyle w:val="ListParagraph"/>
              <w:numPr>
                <w:ilvl w:val="0"/>
                <w:numId w:val="15"/>
              </w:numPr>
              <w:rPr>
                <w:rFonts w:eastAsiaTheme="minorEastAsia"/>
                <w:sz w:val="20"/>
                <w:szCs w:val="20"/>
              </w:rPr>
            </w:pPr>
            <w:hyperlink r:id="rId40" w:history="1">
              <w:r w:rsidR="00646281">
                <w:rPr>
                  <w:rStyle w:val="Hyperlink"/>
                  <w:sz w:val="20"/>
                  <w:szCs w:val="20"/>
                </w:rPr>
                <w:t>https://www.youtube.com/watch?v=-fzpxGCfm44</w:t>
              </w:r>
            </w:hyperlink>
          </w:p>
          <w:p w:rsidR="00646281" w:rsidRDefault="00646281" w:rsidP="00646281">
            <w:pPr>
              <w:pStyle w:val="ListParagraph"/>
              <w:numPr>
                <w:ilvl w:val="0"/>
                <w:numId w:val="15"/>
              </w:numPr>
              <w:rPr>
                <w:rFonts w:eastAsiaTheme="minorEastAsia"/>
                <w:sz w:val="20"/>
                <w:szCs w:val="20"/>
              </w:rPr>
            </w:pPr>
            <w:r>
              <w:rPr>
                <w:sz w:val="20"/>
                <w:szCs w:val="20"/>
              </w:rPr>
              <w:t xml:space="preserve">Pablo the Super Banana - </w:t>
            </w:r>
            <w:hyperlink r:id="rId41" w:history="1">
              <w:r>
                <w:rPr>
                  <w:rStyle w:val="Hyperlink"/>
                  <w:sz w:val="20"/>
                  <w:szCs w:val="20"/>
                </w:rPr>
                <w:t>https://schools.fairtrade.org.uk/teaching-resources/pablo-the-super-banana/</w:t>
              </w:r>
            </w:hyperlink>
          </w:p>
          <w:p w:rsidR="00646281" w:rsidRDefault="00646281">
            <w:pPr>
              <w:rPr>
                <w:sz w:val="20"/>
                <w:szCs w:val="20"/>
              </w:rPr>
            </w:pPr>
          </w:p>
          <w:p w:rsidR="00646281" w:rsidRDefault="00646281">
            <w:pPr>
              <w:rPr>
                <w:sz w:val="20"/>
                <w:szCs w:val="20"/>
              </w:rPr>
            </w:pPr>
          </w:p>
          <w:p w:rsidR="00646281" w:rsidRDefault="00646281">
            <w:pPr>
              <w:rPr>
                <w:sz w:val="20"/>
                <w:szCs w:val="20"/>
              </w:rPr>
            </w:pPr>
          </w:p>
        </w:tc>
      </w:tr>
    </w:tbl>
    <w:p w:rsidR="00646281" w:rsidRDefault="00646281" w:rsidP="00646281">
      <w:pPr>
        <w:rPr>
          <w:sz w:val="20"/>
          <w:szCs w:val="20"/>
        </w:rPr>
      </w:pPr>
    </w:p>
    <w:p w:rsidR="00646281" w:rsidRDefault="00646281" w:rsidP="00646281">
      <w:pPr>
        <w:rPr>
          <w:sz w:val="20"/>
          <w:szCs w:val="20"/>
        </w:rPr>
      </w:pPr>
    </w:p>
    <w:tbl>
      <w:tblPr>
        <w:tblStyle w:val="TableGrid"/>
        <w:tblW w:w="0" w:type="auto"/>
        <w:tblLook w:val="04A0" w:firstRow="1" w:lastRow="0" w:firstColumn="1" w:lastColumn="0" w:noHBand="0" w:noVBand="1"/>
      </w:tblPr>
      <w:tblGrid>
        <w:gridCol w:w="1303"/>
        <w:gridCol w:w="7707"/>
      </w:tblGrid>
      <w:tr w:rsidR="00646281" w:rsidTr="00646281">
        <w:tc>
          <w:tcPr>
            <w:tcW w:w="1303" w:type="dxa"/>
            <w:tcBorders>
              <w:top w:val="single" w:sz="4" w:space="0" w:color="auto"/>
              <w:left w:val="single" w:sz="4" w:space="0" w:color="auto"/>
              <w:bottom w:val="single" w:sz="4" w:space="0" w:color="auto"/>
              <w:right w:val="single" w:sz="4" w:space="0" w:color="auto"/>
            </w:tcBorders>
            <w:shd w:val="clear" w:color="auto" w:fill="DEEAF6" w:themeFill="accent1" w:themeFillTint="33"/>
            <w:hideMark/>
          </w:tcPr>
          <w:p w:rsidR="00646281" w:rsidRDefault="00646281">
            <w:pPr>
              <w:rPr>
                <w:sz w:val="20"/>
                <w:szCs w:val="20"/>
              </w:rPr>
            </w:pPr>
            <w:r>
              <w:rPr>
                <w:sz w:val="20"/>
                <w:szCs w:val="20"/>
              </w:rPr>
              <w:t>Time</w:t>
            </w:r>
          </w:p>
        </w:tc>
        <w:tc>
          <w:tcPr>
            <w:tcW w:w="7707" w:type="dxa"/>
            <w:tcBorders>
              <w:top w:val="single" w:sz="4" w:space="0" w:color="auto"/>
              <w:left w:val="single" w:sz="4" w:space="0" w:color="auto"/>
              <w:bottom w:val="single" w:sz="4" w:space="0" w:color="auto"/>
              <w:right w:val="single" w:sz="4" w:space="0" w:color="auto"/>
            </w:tcBorders>
            <w:shd w:val="clear" w:color="auto" w:fill="DEEAF6" w:themeFill="accent1" w:themeFillTint="33"/>
            <w:hideMark/>
          </w:tcPr>
          <w:p w:rsidR="00646281" w:rsidRDefault="00646281">
            <w:pPr>
              <w:rPr>
                <w:sz w:val="20"/>
                <w:szCs w:val="20"/>
              </w:rPr>
            </w:pPr>
            <w:r>
              <w:rPr>
                <w:sz w:val="20"/>
                <w:szCs w:val="20"/>
              </w:rPr>
              <w:t>Content, Pedagogy &amp; Assessment Opportunities (key teaching points and questions)</w:t>
            </w:r>
          </w:p>
        </w:tc>
      </w:tr>
      <w:tr w:rsidR="00646281" w:rsidTr="00646281">
        <w:tc>
          <w:tcPr>
            <w:tcW w:w="1303" w:type="dxa"/>
            <w:tcBorders>
              <w:top w:val="single" w:sz="4" w:space="0" w:color="auto"/>
              <w:left w:val="single" w:sz="4" w:space="0" w:color="auto"/>
              <w:bottom w:val="single" w:sz="4" w:space="0" w:color="auto"/>
              <w:right w:val="single" w:sz="4" w:space="0" w:color="auto"/>
            </w:tcBorders>
            <w:shd w:val="clear" w:color="auto" w:fill="DEEAF6" w:themeFill="accent1" w:themeFillTint="33"/>
          </w:tcPr>
          <w:p w:rsidR="00646281" w:rsidRDefault="00646281">
            <w:pPr>
              <w:rPr>
                <w:sz w:val="20"/>
                <w:szCs w:val="20"/>
              </w:rPr>
            </w:pPr>
            <w:r>
              <w:rPr>
                <w:sz w:val="20"/>
                <w:szCs w:val="20"/>
              </w:rPr>
              <w:t>Links to Previous Learning</w:t>
            </w:r>
          </w:p>
          <w:p w:rsidR="00646281" w:rsidRDefault="00646281">
            <w:pPr>
              <w:rPr>
                <w:sz w:val="20"/>
                <w:szCs w:val="20"/>
              </w:rPr>
            </w:pPr>
          </w:p>
          <w:p w:rsidR="00646281" w:rsidRDefault="00646281">
            <w:pPr>
              <w:rPr>
                <w:sz w:val="20"/>
                <w:szCs w:val="20"/>
              </w:rPr>
            </w:pPr>
          </w:p>
        </w:tc>
        <w:tc>
          <w:tcPr>
            <w:tcW w:w="7707" w:type="dxa"/>
            <w:tcBorders>
              <w:top w:val="single" w:sz="4" w:space="0" w:color="auto"/>
              <w:left w:val="single" w:sz="4" w:space="0" w:color="auto"/>
              <w:bottom w:val="single" w:sz="4" w:space="0" w:color="auto"/>
              <w:right w:val="single" w:sz="4" w:space="0" w:color="auto"/>
            </w:tcBorders>
          </w:tcPr>
          <w:p w:rsidR="00646281" w:rsidRDefault="00646281">
            <w:pPr>
              <w:rPr>
                <w:sz w:val="20"/>
                <w:szCs w:val="20"/>
              </w:rPr>
            </w:pPr>
          </w:p>
          <w:p w:rsidR="00646281" w:rsidRDefault="00646281">
            <w:pPr>
              <w:rPr>
                <w:sz w:val="20"/>
                <w:szCs w:val="20"/>
              </w:rPr>
            </w:pPr>
          </w:p>
          <w:p w:rsidR="00646281" w:rsidRDefault="00646281">
            <w:pPr>
              <w:rPr>
                <w:sz w:val="20"/>
                <w:szCs w:val="20"/>
              </w:rPr>
            </w:pPr>
            <w:r>
              <w:rPr>
                <w:sz w:val="20"/>
                <w:szCs w:val="20"/>
              </w:rPr>
              <w:t xml:space="preserve">Learners have just begun learning about </w:t>
            </w:r>
            <w:proofErr w:type="spellStart"/>
            <w:r>
              <w:rPr>
                <w:sz w:val="20"/>
                <w:szCs w:val="20"/>
              </w:rPr>
              <w:t>fairtrade</w:t>
            </w:r>
            <w:proofErr w:type="spellEnd"/>
            <w:r>
              <w:rPr>
                <w:sz w:val="20"/>
                <w:szCs w:val="20"/>
              </w:rPr>
              <w:t xml:space="preserve">. </w:t>
            </w:r>
          </w:p>
          <w:p w:rsidR="00646281" w:rsidRDefault="00646281">
            <w:pPr>
              <w:rPr>
                <w:sz w:val="20"/>
                <w:szCs w:val="20"/>
              </w:rPr>
            </w:pPr>
          </w:p>
        </w:tc>
      </w:tr>
      <w:tr w:rsidR="00646281" w:rsidTr="00646281">
        <w:tc>
          <w:tcPr>
            <w:tcW w:w="1303" w:type="dxa"/>
            <w:tcBorders>
              <w:top w:val="single" w:sz="4" w:space="0" w:color="auto"/>
              <w:left w:val="single" w:sz="4" w:space="0" w:color="auto"/>
              <w:bottom w:val="single" w:sz="4" w:space="0" w:color="auto"/>
              <w:right w:val="single" w:sz="4" w:space="0" w:color="auto"/>
            </w:tcBorders>
            <w:shd w:val="clear" w:color="auto" w:fill="DEEAF6" w:themeFill="accent1" w:themeFillTint="33"/>
          </w:tcPr>
          <w:p w:rsidR="00646281" w:rsidRDefault="00646281">
            <w:pPr>
              <w:rPr>
                <w:sz w:val="20"/>
                <w:szCs w:val="20"/>
              </w:rPr>
            </w:pPr>
            <w:r>
              <w:rPr>
                <w:sz w:val="20"/>
                <w:szCs w:val="20"/>
              </w:rPr>
              <w:t>Opening Phase</w:t>
            </w:r>
          </w:p>
          <w:p w:rsidR="00646281" w:rsidRDefault="00646281">
            <w:pPr>
              <w:rPr>
                <w:sz w:val="20"/>
                <w:szCs w:val="20"/>
              </w:rPr>
            </w:pPr>
          </w:p>
          <w:p w:rsidR="00646281" w:rsidRDefault="00646281">
            <w:pPr>
              <w:rPr>
                <w:sz w:val="20"/>
                <w:szCs w:val="20"/>
              </w:rPr>
            </w:pPr>
          </w:p>
        </w:tc>
        <w:tc>
          <w:tcPr>
            <w:tcW w:w="7707" w:type="dxa"/>
            <w:tcBorders>
              <w:top w:val="single" w:sz="4" w:space="0" w:color="auto"/>
              <w:left w:val="single" w:sz="4" w:space="0" w:color="auto"/>
              <w:bottom w:val="single" w:sz="4" w:space="0" w:color="auto"/>
              <w:right w:val="single" w:sz="4" w:space="0" w:color="auto"/>
            </w:tcBorders>
          </w:tcPr>
          <w:p w:rsidR="00646281" w:rsidRDefault="00646281">
            <w:pPr>
              <w:rPr>
                <w:sz w:val="20"/>
                <w:szCs w:val="20"/>
              </w:rPr>
            </w:pPr>
          </w:p>
          <w:p w:rsidR="00646281" w:rsidRDefault="00646281">
            <w:pPr>
              <w:rPr>
                <w:sz w:val="20"/>
                <w:szCs w:val="20"/>
              </w:rPr>
            </w:pPr>
            <w:r>
              <w:rPr>
                <w:sz w:val="20"/>
                <w:szCs w:val="20"/>
              </w:rPr>
              <w:t xml:space="preserve">Go through healthy things needed for a lunch box. </w:t>
            </w:r>
          </w:p>
          <w:p w:rsidR="00646281" w:rsidRDefault="00646281">
            <w:pPr>
              <w:rPr>
                <w:sz w:val="20"/>
                <w:szCs w:val="20"/>
              </w:rPr>
            </w:pPr>
            <w:r>
              <w:rPr>
                <w:sz w:val="20"/>
                <w:szCs w:val="20"/>
              </w:rPr>
              <w:t xml:space="preserve">Go through packets on the table. </w:t>
            </w:r>
          </w:p>
          <w:p w:rsidR="00646281" w:rsidRDefault="00646281">
            <w:pPr>
              <w:rPr>
                <w:sz w:val="20"/>
                <w:szCs w:val="20"/>
              </w:rPr>
            </w:pPr>
            <w:r>
              <w:rPr>
                <w:sz w:val="20"/>
                <w:szCs w:val="20"/>
              </w:rPr>
              <w:t xml:space="preserve">What do you notice about all the packets? - Fairtrade symbol. </w:t>
            </w:r>
          </w:p>
          <w:p w:rsidR="00646281" w:rsidRDefault="00646281">
            <w:pPr>
              <w:rPr>
                <w:sz w:val="20"/>
                <w:szCs w:val="20"/>
              </w:rPr>
            </w:pPr>
          </w:p>
          <w:p w:rsidR="00646281" w:rsidRDefault="00646281">
            <w:pPr>
              <w:rPr>
                <w:sz w:val="20"/>
                <w:szCs w:val="20"/>
              </w:rPr>
            </w:pPr>
          </w:p>
        </w:tc>
      </w:tr>
      <w:tr w:rsidR="00646281" w:rsidTr="00646281">
        <w:tc>
          <w:tcPr>
            <w:tcW w:w="1303" w:type="dxa"/>
            <w:tcBorders>
              <w:top w:val="single" w:sz="4" w:space="0" w:color="auto"/>
              <w:left w:val="single" w:sz="4" w:space="0" w:color="auto"/>
              <w:bottom w:val="single" w:sz="4" w:space="0" w:color="auto"/>
              <w:right w:val="single" w:sz="4" w:space="0" w:color="auto"/>
            </w:tcBorders>
            <w:shd w:val="clear" w:color="auto" w:fill="DEEAF6" w:themeFill="accent1" w:themeFillTint="33"/>
            <w:hideMark/>
          </w:tcPr>
          <w:p w:rsidR="00646281" w:rsidRDefault="00646281">
            <w:pPr>
              <w:rPr>
                <w:sz w:val="20"/>
                <w:szCs w:val="20"/>
              </w:rPr>
            </w:pPr>
            <w:r>
              <w:rPr>
                <w:sz w:val="20"/>
                <w:szCs w:val="20"/>
              </w:rPr>
              <w:t>Teaching &amp; Core Learning</w:t>
            </w:r>
          </w:p>
        </w:tc>
        <w:tc>
          <w:tcPr>
            <w:tcW w:w="7707" w:type="dxa"/>
            <w:tcBorders>
              <w:top w:val="single" w:sz="4" w:space="0" w:color="auto"/>
              <w:left w:val="single" w:sz="4" w:space="0" w:color="auto"/>
              <w:bottom w:val="single" w:sz="4" w:space="0" w:color="auto"/>
              <w:right w:val="single" w:sz="4" w:space="0" w:color="auto"/>
            </w:tcBorders>
          </w:tcPr>
          <w:p w:rsidR="00646281" w:rsidRDefault="00646281">
            <w:pPr>
              <w:rPr>
                <w:sz w:val="20"/>
                <w:szCs w:val="20"/>
              </w:rPr>
            </w:pPr>
            <w:r>
              <w:rPr>
                <w:sz w:val="20"/>
                <w:szCs w:val="20"/>
              </w:rPr>
              <w:t xml:space="preserve">Draw maybe write what you would put in your lunch box. What fair trade things can you put in? </w:t>
            </w:r>
          </w:p>
          <w:p w:rsidR="00646281" w:rsidRDefault="00646281">
            <w:pPr>
              <w:rPr>
                <w:sz w:val="20"/>
                <w:szCs w:val="20"/>
              </w:rPr>
            </w:pPr>
          </w:p>
          <w:p w:rsidR="00646281" w:rsidRDefault="00646281">
            <w:pPr>
              <w:rPr>
                <w:sz w:val="20"/>
                <w:szCs w:val="20"/>
              </w:rPr>
            </w:pPr>
          </w:p>
        </w:tc>
      </w:tr>
      <w:tr w:rsidR="00646281" w:rsidTr="00646281">
        <w:tc>
          <w:tcPr>
            <w:tcW w:w="1303" w:type="dxa"/>
            <w:tcBorders>
              <w:top w:val="single" w:sz="4" w:space="0" w:color="auto"/>
              <w:left w:val="single" w:sz="4" w:space="0" w:color="auto"/>
              <w:bottom w:val="single" w:sz="4" w:space="0" w:color="auto"/>
              <w:right w:val="single" w:sz="4" w:space="0" w:color="auto"/>
            </w:tcBorders>
            <w:shd w:val="clear" w:color="auto" w:fill="DEEAF6" w:themeFill="accent1" w:themeFillTint="33"/>
          </w:tcPr>
          <w:p w:rsidR="00646281" w:rsidRDefault="00646281">
            <w:pPr>
              <w:rPr>
                <w:sz w:val="20"/>
                <w:szCs w:val="20"/>
              </w:rPr>
            </w:pPr>
            <w:r>
              <w:rPr>
                <w:sz w:val="20"/>
                <w:szCs w:val="20"/>
              </w:rPr>
              <w:t>Plenary</w:t>
            </w:r>
          </w:p>
          <w:p w:rsidR="00646281" w:rsidRDefault="00646281">
            <w:pPr>
              <w:rPr>
                <w:sz w:val="20"/>
                <w:szCs w:val="20"/>
              </w:rPr>
            </w:pPr>
          </w:p>
          <w:p w:rsidR="00646281" w:rsidRDefault="00646281">
            <w:pPr>
              <w:rPr>
                <w:sz w:val="20"/>
                <w:szCs w:val="20"/>
              </w:rPr>
            </w:pPr>
          </w:p>
        </w:tc>
        <w:tc>
          <w:tcPr>
            <w:tcW w:w="7707" w:type="dxa"/>
            <w:tcBorders>
              <w:top w:val="single" w:sz="4" w:space="0" w:color="auto"/>
              <w:left w:val="single" w:sz="4" w:space="0" w:color="auto"/>
              <w:bottom w:val="single" w:sz="4" w:space="0" w:color="auto"/>
              <w:right w:val="single" w:sz="4" w:space="0" w:color="auto"/>
            </w:tcBorders>
          </w:tcPr>
          <w:p w:rsidR="00646281" w:rsidRDefault="00646281">
            <w:pPr>
              <w:rPr>
                <w:sz w:val="20"/>
                <w:szCs w:val="20"/>
              </w:rPr>
            </w:pPr>
          </w:p>
          <w:p w:rsidR="00646281" w:rsidRDefault="00646281">
            <w:pPr>
              <w:rPr>
                <w:sz w:val="20"/>
                <w:szCs w:val="20"/>
              </w:rPr>
            </w:pPr>
            <w:r>
              <w:rPr>
                <w:sz w:val="20"/>
                <w:szCs w:val="20"/>
              </w:rPr>
              <w:t>What does this symbol mean?</w:t>
            </w:r>
          </w:p>
          <w:p w:rsidR="00646281" w:rsidRDefault="00646281">
            <w:pPr>
              <w:rPr>
                <w:sz w:val="20"/>
                <w:szCs w:val="20"/>
              </w:rPr>
            </w:pPr>
            <w:r>
              <w:rPr>
                <w:sz w:val="20"/>
                <w:szCs w:val="20"/>
              </w:rPr>
              <w:t>What does Fair Trade mean?</w:t>
            </w:r>
          </w:p>
          <w:p w:rsidR="00646281" w:rsidRDefault="00646281">
            <w:pPr>
              <w:rPr>
                <w:sz w:val="20"/>
                <w:szCs w:val="20"/>
              </w:rPr>
            </w:pPr>
            <w:r>
              <w:rPr>
                <w:sz w:val="20"/>
                <w:szCs w:val="20"/>
              </w:rPr>
              <w:t xml:space="preserve">Name one thing that is Fair Trade. </w:t>
            </w:r>
          </w:p>
          <w:p w:rsidR="00646281" w:rsidRDefault="00646281">
            <w:pPr>
              <w:rPr>
                <w:sz w:val="20"/>
                <w:szCs w:val="20"/>
              </w:rPr>
            </w:pPr>
          </w:p>
          <w:p w:rsidR="00646281" w:rsidRDefault="00646281">
            <w:pPr>
              <w:rPr>
                <w:sz w:val="20"/>
                <w:szCs w:val="20"/>
              </w:rPr>
            </w:pPr>
          </w:p>
          <w:p w:rsidR="00646281" w:rsidRDefault="00646281">
            <w:pPr>
              <w:rPr>
                <w:sz w:val="20"/>
                <w:szCs w:val="20"/>
              </w:rPr>
            </w:pPr>
          </w:p>
          <w:p w:rsidR="00646281" w:rsidRDefault="00646281">
            <w:pPr>
              <w:rPr>
                <w:sz w:val="20"/>
                <w:szCs w:val="20"/>
              </w:rPr>
            </w:pPr>
          </w:p>
          <w:p w:rsidR="00646281" w:rsidRDefault="00646281">
            <w:pPr>
              <w:rPr>
                <w:sz w:val="20"/>
                <w:szCs w:val="20"/>
              </w:rPr>
            </w:pPr>
          </w:p>
        </w:tc>
      </w:tr>
    </w:tbl>
    <w:p w:rsidR="00646281" w:rsidRDefault="00646281" w:rsidP="00626795">
      <w:pPr>
        <w:rPr>
          <w:b/>
          <w:u w:val="single"/>
        </w:rPr>
      </w:pPr>
    </w:p>
    <w:p w:rsidR="00646281" w:rsidRDefault="00646281">
      <w:pPr>
        <w:rPr>
          <w:b/>
          <w:u w:val="single"/>
        </w:rPr>
      </w:pPr>
      <w:r>
        <w:rPr>
          <w:b/>
          <w:u w:val="single"/>
        </w:rPr>
        <w:br w:type="page"/>
      </w:r>
    </w:p>
    <w:p w:rsidR="00576C9F" w:rsidRPr="00576C9F" w:rsidRDefault="00425FFC" w:rsidP="00626795">
      <w:pPr>
        <w:rPr>
          <w:b/>
          <w:u w:val="single"/>
        </w:rPr>
      </w:pPr>
      <w:r>
        <w:rPr>
          <w:b/>
          <w:u w:val="single"/>
        </w:rPr>
        <w:lastRenderedPageBreak/>
        <w:t xml:space="preserve">References </w:t>
      </w:r>
    </w:p>
    <w:p w:rsidR="00576C9F" w:rsidRDefault="00576C9F" w:rsidP="00626795">
      <w:r>
        <w:t xml:space="preserve">Bandura A. (1971) </w:t>
      </w:r>
      <w:r w:rsidRPr="00432509">
        <w:rPr>
          <w:i/>
        </w:rPr>
        <w:t>Social Learning Theory.</w:t>
      </w:r>
      <w:r>
        <w:t xml:space="preserve"> Found at: </w:t>
      </w:r>
      <w:hyperlink r:id="rId42" w:history="1">
        <w:r w:rsidRPr="00ED6BA0">
          <w:rPr>
            <w:rStyle w:val="Hyperlink"/>
          </w:rPr>
          <w:t>http://www.asecib.ase.ro/mps/Bandura_SocialLearningTheory.pdf</w:t>
        </w:r>
      </w:hyperlink>
    </w:p>
    <w:p w:rsidR="00576C9F" w:rsidRDefault="00576C9F" w:rsidP="00626795">
      <w:r>
        <w:t xml:space="preserve">Cherry K. (2020) </w:t>
      </w:r>
      <w:r w:rsidRPr="009D4A07">
        <w:rPr>
          <w:i/>
        </w:rPr>
        <w:t xml:space="preserve">The 4 Stages of Cognitive Development. Background and Key Concepts of Piaget’s Theory. </w:t>
      </w:r>
      <w:r w:rsidRPr="009D4A07">
        <w:t xml:space="preserve">Found at: </w:t>
      </w:r>
      <w:hyperlink r:id="rId43" w:history="1">
        <w:r w:rsidRPr="009D4A07">
          <w:rPr>
            <w:rStyle w:val="Hyperlink"/>
          </w:rPr>
          <w:t>https://www.verywellmind.com/piagets-stages-of-cognitive-development-2795457</w:t>
        </w:r>
      </w:hyperlink>
    </w:p>
    <w:p w:rsidR="00576C9F" w:rsidRPr="009D42B5" w:rsidRDefault="00576C9F" w:rsidP="00626795">
      <w:pPr>
        <w:rPr>
          <w:rFonts w:ascii="Arial" w:hAnsi="Arial" w:cs="Arial"/>
        </w:rPr>
      </w:pPr>
      <w:r w:rsidRPr="009D42B5">
        <w:rPr>
          <w:rFonts w:ascii="Arial" w:hAnsi="Arial" w:cs="Arial"/>
        </w:rPr>
        <w:t xml:space="preserve">Donaldson G. (2015) </w:t>
      </w:r>
      <w:r w:rsidRPr="009D42B5">
        <w:rPr>
          <w:rFonts w:ascii="Arial" w:hAnsi="Arial" w:cs="Arial"/>
          <w:i/>
        </w:rPr>
        <w:t>Successful Futures.</w:t>
      </w:r>
      <w:r w:rsidRPr="009D42B5">
        <w:rPr>
          <w:rFonts w:ascii="Arial" w:hAnsi="Arial" w:cs="Arial"/>
        </w:rPr>
        <w:t xml:space="preserve"> </w:t>
      </w:r>
      <w:r w:rsidRPr="009D42B5">
        <w:rPr>
          <w:rFonts w:ascii="Arial" w:hAnsi="Arial" w:cs="Arial"/>
          <w:i/>
        </w:rPr>
        <w:t xml:space="preserve">Independent Review of Curriculum and Assessment Arrangements in Wales. </w:t>
      </w:r>
      <w:r w:rsidRPr="009D42B5">
        <w:rPr>
          <w:rFonts w:ascii="Arial" w:hAnsi="Arial" w:cs="Arial"/>
        </w:rPr>
        <w:t xml:space="preserve">Found at: </w:t>
      </w:r>
      <w:hyperlink r:id="rId44" w:history="1">
        <w:r w:rsidRPr="009D42B5">
          <w:rPr>
            <w:rStyle w:val="Hyperlink"/>
            <w:rFonts w:ascii="Arial" w:hAnsi="Arial" w:cs="Arial"/>
          </w:rPr>
          <w:t>https://gov.wales/sites/default/files/publications/2018-03/successful-futures.pdf</w:t>
        </w:r>
      </w:hyperlink>
    </w:p>
    <w:p w:rsidR="00576C9F" w:rsidRDefault="00576C9F" w:rsidP="00626795">
      <w:proofErr w:type="spellStart"/>
      <w:r>
        <w:t>Faught</w:t>
      </w:r>
      <w:proofErr w:type="spellEnd"/>
      <w:r>
        <w:t xml:space="preserve"> E, </w:t>
      </w:r>
      <w:proofErr w:type="spellStart"/>
      <w:r>
        <w:t>Gleddie</w:t>
      </w:r>
      <w:proofErr w:type="spellEnd"/>
      <w:r>
        <w:t xml:space="preserve"> D, Storey K, Davison C and VEUGELERS P. (2017) </w:t>
      </w:r>
      <w:r w:rsidRPr="00FD5573">
        <w:rPr>
          <w:i/>
        </w:rPr>
        <w:t>Healthy lifestyle behaviours are positively and independently associated with academic achievement: An analysis of self-reported data fro</w:t>
      </w:r>
      <w:r>
        <w:rPr>
          <w:i/>
        </w:rPr>
        <w:t>m</w:t>
      </w:r>
      <w:r w:rsidRPr="00FD5573">
        <w:rPr>
          <w:i/>
        </w:rPr>
        <w:t xml:space="preserve"> nationally representative sample of Canadian early adolescents. </w:t>
      </w:r>
      <w:r>
        <w:t xml:space="preserve">Found at: </w:t>
      </w:r>
      <w:hyperlink r:id="rId45" w:history="1">
        <w:r w:rsidRPr="00ED6BA0">
          <w:rPr>
            <w:rStyle w:val="Hyperlink"/>
          </w:rPr>
          <w:t>https://journals.plos.org/plosone/article?id=10.1371/journal.pone.0181938</w:t>
        </w:r>
      </w:hyperlink>
    </w:p>
    <w:p w:rsidR="00576C9F" w:rsidRDefault="00576C9F" w:rsidP="00626795">
      <w:proofErr w:type="spellStart"/>
      <w:r>
        <w:t>Gawel</w:t>
      </w:r>
      <w:proofErr w:type="spellEnd"/>
      <w:r>
        <w:t xml:space="preserve"> J. (1996) </w:t>
      </w:r>
      <w:r w:rsidRPr="009A4820">
        <w:rPr>
          <w:i/>
        </w:rPr>
        <w:t>Herzberg’s Theory of Motivation and Maslow’s Hierarchy of Needs</w:t>
      </w:r>
      <w:r>
        <w:t xml:space="preserve">. Found at: </w:t>
      </w:r>
      <w:hyperlink r:id="rId46" w:history="1">
        <w:r w:rsidRPr="00ED6BA0">
          <w:rPr>
            <w:rStyle w:val="Hyperlink"/>
          </w:rPr>
          <w:t>https://scholarworks.umass.edu/cgi/viewcontent.cgi?article=1066&amp;context=pare</w:t>
        </w:r>
      </w:hyperlink>
    </w:p>
    <w:p w:rsidR="00576C9F" w:rsidRDefault="00576C9F" w:rsidP="00626795">
      <w:r>
        <w:t xml:space="preserve">Green H, </w:t>
      </w:r>
      <w:proofErr w:type="spellStart"/>
      <w:r>
        <w:t>McGinnity</w:t>
      </w:r>
      <w:proofErr w:type="spellEnd"/>
      <w:r>
        <w:t xml:space="preserve"> Á, Meltzer H, et al. (2004) </w:t>
      </w:r>
      <w:r w:rsidRPr="004C4353">
        <w:rPr>
          <w:i/>
        </w:rPr>
        <w:t>Mental health of children and young people in Great Britai</w:t>
      </w:r>
      <w:r>
        <w:rPr>
          <w:i/>
        </w:rPr>
        <w:t>n.</w:t>
      </w:r>
      <w:r>
        <w:t xml:space="preserve"> UK: Basingstoke: Palgrave Macmillan, 2005.</w:t>
      </w:r>
    </w:p>
    <w:p w:rsidR="00576C9F" w:rsidRPr="009D42B5" w:rsidRDefault="00576C9F" w:rsidP="00626795">
      <w:pPr>
        <w:rPr>
          <w:rFonts w:ascii="Arial" w:hAnsi="Arial" w:cs="Arial"/>
        </w:rPr>
      </w:pPr>
      <w:r w:rsidRPr="009D42B5">
        <w:rPr>
          <w:rFonts w:ascii="Arial" w:hAnsi="Arial" w:cs="Arial"/>
        </w:rPr>
        <w:t xml:space="preserve">Holfelder A (2019) </w:t>
      </w:r>
      <w:r w:rsidRPr="009D42B5">
        <w:rPr>
          <w:rFonts w:ascii="Arial" w:hAnsi="Arial" w:cs="Arial"/>
          <w:i/>
        </w:rPr>
        <w:t>Towards a sustainable future with education?</w:t>
      </w:r>
      <w:r w:rsidRPr="009D42B5">
        <w:rPr>
          <w:rFonts w:ascii="Arial" w:hAnsi="Arial" w:cs="Arial"/>
        </w:rPr>
        <w:t xml:space="preserve"> Found at: </w:t>
      </w:r>
      <w:hyperlink r:id="rId47" w:history="1">
        <w:r w:rsidRPr="009D42B5">
          <w:rPr>
            <w:rStyle w:val="Hyperlink"/>
            <w:rFonts w:ascii="Arial" w:hAnsi="Arial" w:cs="Arial"/>
          </w:rPr>
          <w:t>https://link.springer.com/content/pdf/10.1007/s11625-019-00682-z.pdf</w:t>
        </w:r>
      </w:hyperlink>
    </w:p>
    <w:p w:rsidR="00576C9F" w:rsidRDefault="00576C9F" w:rsidP="00626795">
      <w:r>
        <w:t xml:space="preserve">Marryat L, Thompson L, </w:t>
      </w:r>
      <w:proofErr w:type="spellStart"/>
      <w:r>
        <w:t>Minnis</w:t>
      </w:r>
      <w:proofErr w:type="spellEnd"/>
      <w:r>
        <w:t xml:space="preserve"> H and Wilson P. (2017) </w:t>
      </w:r>
      <w:r w:rsidRPr="00973E9A">
        <w:rPr>
          <w:i/>
        </w:rPr>
        <w:t>Primary schools and amplification of social differences in child mental health: a population-based cohort study.</w:t>
      </w:r>
      <w:r>
        <w:t xml:space="preserve"> Found at: </w:t>
      </w:r>
      <w:hyperlink r:id="rId48" w:history="1">
        <w:r w:rsidRPr="00ED6BA0">
          <w:rPr>
            <w:rStyle w:val="Hyperlink"/>
          </w:rPr>
          <w:t>https://jech.bmj.com/content/jech/72/1/27.full.pdf</w:t>
        </w:r>
      </w:hyperlink>
    </w:p>
    <w:p w:rsidR="00576C9F" w:rsidRDefault="00576C9F" w:rsidP="00626795">
      <w:proofErr w:type="spellStart"/>
      <w:r>
        <w:t>Maybin</w:t>
      </w:r>
      <w:proofErr w:type="spellEnd"/>
      <w:r>
        <w:t xml:space="preserve"> J, Mercer N and </w:t>
      </w:r>
      <w:proofErr w:type="spellStart"/>
      <w:r>
        <w:t>Stierer</w:t>
      </w:r>
      <w:proofErr w:type="spellEnd"/>
      <w:r>
        <w:t xml:space="preserve"> B. (1992) </w:t>
      </w:r>
      <w:r w:rsidRPr="00765F92">
        <w:rPr>
          <w:i/>
        </w:rPr>
        <w:t>“Scaffolding” learning in the classroom</w:t>
      </w:r>
      <w:r>
        <w:t xml:space="preserve">. Found at: </w:t>
      </w:r>
      <w:hyperlink r:id="rId49" w:history="1">
        <w:r w:rsidRPr="00ED6BA0">
          <w:rPr>
            <w:rStyle w:val="Hyperlink"/>
          </w:rPr>
          <w:t>https://www.oerafrica.org/sites/default/files/L%20&amp;%20L%20reader_section%20two-Reading%207.pdf</w:t>
        </w:r>
      </w:hyperlink>
    </w:p>
    <w:p w:rsidR="00576C9F" w:rsidRPr="009D42B5" w:rsidRDefault="00576C9F" w:rsidP="00626795">
      <w:pPr>
        <w:rPr>
          <w:rFonts w:ascii="Arial" w:hAnsi="Arial" w:cs="Arial"/>
          <w:i/>
        </w:rPr>
      </w:pPr>
      <w:proofErr w:type="spellStart"/>
      <w:r>
        <w:rPr>
          <w:rFonts w:ascii="Arial" w:hAnsi="Arial" w:cs="Arial"/>
        </w:rPr>
        <w:t>Novello</w:t>
      </w:r>
      <w:proofErr w:type="spellEnd"/>
      <w:r>
        <w:rPr>
          <w:rFonts w:ascii="Arial" w:hAnsi="Arial" w:cs="Arial"/>
        </w:rPr>
        <w:t xml:space="preserve"> A, </w:t>
      </w:r>
      <w:proofErr w:type="spellStart"/>
      <w:r>
        <w:rPr>
          <w:rFonts w:ascii="Arial" w:hAnsi="Arial" w:cs="Arial"/>
        </w:rPr>
        <w:t>Degraw</w:t>
      </w:r>
      <w:proofErr w:type="spellEnd"/>
      <w:r>
        <w:rPr>
          <w:rFonts w:ascii="Arial" w:hAnsi="Arial" w:cs="Arial"/>
        </w:rPr>
        <w:t xml:space="preserve"> C. and </w:t>
      </w:r>
      <w:proofErr w:type="spellStart"/>
      <w:r>
        <w:rPr>
          <w:rFonts w:ascii="Arial" w:hAnsi="Arial" w:cs="Arial"/>
        </w:rPr>
        <w:t>Kleinman</w:t>
      </w:r>
      <w:proofErr w:type="spellEnd"/>
      <w:r>
        <w:rPr>
          <w:rFonts w:ascii="Arial" w:hAnsi="Arial" w:cs="Arial"/>
        </w:rPr>
        <w:t xml:space="preserve"> D.</w:t>
      </w:r>
      <w:r w:rsidRPr="009D42B5">
        <w:rPr>
          <w:rFonts w:ascii="Arial" w:hAnsi="Arial" w:cs="Arial"/>
        </w:rPr>
        <w:t xml:space="preserve"> (1992). </w:t>
      </w:r>
      <w:r w:rsidRPr="009D42B5">
        <w:rPr>
          <w:rFonts w:ascii="Arial" w:hAnsi="Arial" w:cs="Arial"/>
          <w:i/>
        </w:rPr>
        <w:t xml:space="preserve">Healthy Children Ready to Learn: An Essential Collaboration Between Health and Education. </w:t>
      </w:r>
      <w:r w:rsidRPr="009D42B5">
        <w:rPr>
          <w:rFonts w:ascii="Arial" w:hAnsi="Arial" w:cs="Arial"/>
        </w:rPr>
        <w:t>Found at:</w:t>
      </w:r>
      <w:r w:rsidRPr="009D42B5">
        <w:rPr>
          <w:rFonts w:ascii="Arial" w:hAnsi="Arial" w:cs="Arial"/>
          <w:i/>
        </w:rPr>
        <w:t xml:space="preserve"> </w:t>
      </w:r>
      <w:hyperlink r:id="rId50" w:history="1">
        <w:r w:rsidRPr="00973E9A">
          <w:rPr>
            <w:rStyle w:val="Hyperlink"/>
            <w:rFonts w:ascii="Arial" w:hAnsi="Arial" w:cs="Arial"/>
            <w:color w:val="2E74B5" w:themeColor="accent1" w:themeShade="BF"/>
          </w:rPr>
          <w:t>https://www.ncbi.nlm.nih.gov/pmc/articles/PMC1403595/pdf/pubhealthrep00075-0005.pdf</w:t>
        </w:r>
      </w:hyperlink>
    </w:p>
    <w:p w:rsidR="00576C9F" w:rsidRDefault="00576C9F" w:rsidP="00626795">
      <w:proofErr w:type="spellStart"/>
      <w:r>
        <w:t>Orben</w:t>
      </w:r>
      <w:proofErr w:type="spellEnd"/>
      <w:r>
        <w:t xml:space="preserve"> A, </w:t>
      </w:r>
      <w:proofErr w:type="spellStart"/>
      <w:r>
        <w:t>Tomova</w:t>
      </w:r>
      <w:proofErr w:type="spellEnd"/>
      <w:r>
        <w:t xml:space="preserve"> L and Blakemore S. (2020)</w:t>
      </w:r>
      <w:r w:rsidRPr="00A41209">
        <w:rPr>
          <w:i/>
        </w:rPr>
        <w:t xml:space="preserve"> The effects of social deprivation on adolescent development and mental health</w:t>
      </w:r>
      <w:r>
        <w:t xml:space="preserve">. Found at: </w:t>
      </w:r>
      <w:hyperlink r:id="rId51" w:history="1">
        <w:r w:rsidRPr="00ED6BA0">
          <w:rPr>
            <w:rStyle w:val="Hyperlink"/>
          </w:rPr>
          <w:t>https://www.thelancet.com/action/showPdf?pii=S2352-4642%2820%2930186-3</w:t>
        </w:r>
      </w:hyperlink>
    </w:p>
    <w:p w:rsidR="00576C9F" w:rsidRDefault="00576C9F" w:rsidP="00626795">
      <w:r>
        <w:t xml:space="preserve">Park J, Lee J. (2015) </w:t>
      </w:r>
      <w:r w:rsidRPr="00465507">
        <w:rPr>
          <w:i/>
        </w:rPr>
        <w:t xml:space="preserve">Dyadic Collaboration Among Preschool-Age Children and Benefits of Working </w:t>
      </w:r>
      <w:proofErr w:type="gramStart"/>
      <w:r w:rsidRPr="00465507">
        <w:rPr>
          <w:i/>
        </w:rPr>
        <w:t>With</w:t>
      </w:r>
      <w:proofErr w:type="gramEnd"/>
      <w:r w:rsidRPr="00465507">
        <w:rPr>
          <w:i/>
        </w:rPr>
        <w:t xml:space="preserve"> </w:t>
      </w:r>
      <w:r>
        <w:rPr>
          <w:i/>
        </w:rPr>
        <w:t xml:space="preserve">a </w:t>
      </w:r>
      <w:r w:rsidRPr="00465507">
        <w:rPr>
          <w:i/>
        </w:rPr>
        <w:t>More Socially Advanced Peer</w:t>
      </w:r>
      <w:r>
        <w:t xml:space="preserve">. Found at: </w:t>
      </w:r>
      <w:hyperlink r:id="rId52" w:history="1">
        <w:r w:rsidRPr="00ED6BA0">
          <w:rPr>
            <w:rStyle w:val="Hyperlink"/>
          </w:rPr>
          <w:t>https://www.tandfonline.com/doi/abs/10.1080/10409289.2015.995567</w:t>
        </w:r>
      </w:hyperlink>
    </w:p>
    <w:p w:rsidR="00576C9F" w:rsidRDefault="00576C9F" w:rsidP="00626795">
      <w:r>
        <w:t xml:space="preserve">Rasmussen M and </w:t>
      </w:r>
      <w:proofErr w:type="spellStart"/>
      <w:r>
        <w:t>Laumann</w:t>
      </w:r>
      <w:proofErr w:type="spellEnd"/>
      <w:r>
        <w:t xml:space="preserve"> K. (2012) </w:t>
      </w:r>
      <w:r w:rsidRPr="009773D5">
        <w:rPr>
          <w:i/>
        </w:rPr>
        <w:t>The academic and psychological benefits of exercise in healthy children and adolescents.</w:t>
      </w:r>
      <w:r>
        <w:t xml:space="preserve"> Found at: </w:t>
      </w:r>
      <w:hyperlink r:id="rId53" w:history="1">
        <w:r w:rsidRPr="00ED6BA0">
          <w:rPr>
            <w:rStyle w:val="Hyperlink"/>
          </w:rPr>
          <w:t>https://link.springer.com/article/10.1007/s10212-012-0148-z</w:t>
        </w:r>
      </w:hyperlink>
    </w:p>
    <w:p w:rsidR="00576C9F" w:rsidRDefault="00576C9F" w:rsidP="00626795">
      <w:r>
        <w:t xml:space="preserve">Welsh Assembly Government (2008). </w:t>
      </w:r>
      <w:r w:rsidRPr="00296CB4">
        <w:rPr>
          <w:i/>
        </w:rPr>
        <w:t>Education for Sustainable Development and Global Citizenship. A common Understanding for Schools.</w:t>
      </w:r>
      <w:r>
        <w:t xml:space="preserve"> Found at: </w:t>
      </w:r>
      <w:hyperlink r:id="rId54" w:history="1">
        <w:r w:rsidRPr="00ED6BA0">
          <w:rPr>
            <w:rStyle w:val="Hyperlink"/>
          </w:rPr>
          <w:t>https://hwb.gov.wales/api/storage/eaf467e6-30fe-45c9-93ef-cb30f31f1c90/common-understanding-for-school.pdf</w:t>
        </w:r>
      </w:hyperlink>
    </w:p>
    <w:p w:rsidR="00576C9F" w:rsidRDefault="00576C9F" w:rsidP="00626795">
      <w:r>
        <w:lastRenderedPageBreak/>
        <w:t>Welsh Government (2020</w:t>
      </w:r>
      <w:r w:rsidRPr="00E44E57">
        <w:rPr>
          <w:i/>
        </w:rPr>
        <w:t>) Introduction to Curriculum for Wales guidance</w:t>
      </w:r>
      <w:r>
        <w:t xml:space="preserve">. Found at: </w:t>
      </w:r>
      <w:hyperlink r:id="rId55" w:anchor="progression-and-assessment-at-the-heart-of-curriculum-design" w:history="1">
        <w:r w:rsidRPr="00ED6BA0">
          <w:rPr>
            <w:rStyle w:val="Hyperlink"/>
          </w:rPr>
          <w:t>https://hwb.gov.wales/curriculum-for-wales/introduction/#progression-and-assessment-at-the-heart-of-curriculum-design</w:t>
        </w:r>
      </w:hyperlink>
    </w:p>
    <w:p w:rsidR="00576C9F" w:rsidRDefault="00576C9F" w:rsidP="00626795">
      <w:r>
        <w:t xml:space="preserve">Yeager D. and Dweck C. (2020) </w:t>
      </w:r>
      <w:r>
        <w:rPr>
          <w:i/>
        </w:rPr>
        <w:t>What Can B</w:t>
      </w:r>
      <w:r w:rsidRPr="009E224A">
        <w:rPr>
          <w:i/>
        </w:rPr>
        <w:t xml:space="preserve">e Learned </w:t>
      </w:r>
      <w:proofErr w:type="gramStart"/>
      <w:r w:rsidRPr="009E224A">
        <w:rPr>
          <w:i/>
        </w:rPr>
        <w:t>From</w:t>
      </w:r>
      <w:proofErr w:type="gramEnd"/>
      <w:r w:rsidRPr="009E224A">
        <w:rPr>
          <w:i/>
        </w:rPr>
        <w:t xml:space="preserve"> Growth </w:t>
      </w:r>
      <w:proofErr w:type="spellStart"/>
      <w:r w:rsidRPr="009E224A">
        <w:rPr>
          <w:i/>
        </w:rPr>
        <w:t>Mindset</w:t>
      </w:r>
      <w:proofErr w:type="spellEnd"/>
      <w:r w:rsidRPr="009E224A">
        <w:rPr>
          <w:i/>
        </w:rPr>
        <w:t xml:space="preserve"> Controversies?</w:t>
      </w:r>
      <w:r>
        <w:t xml:space="preserve"> Found at: </w:t>
      </w:r>
      <w:hyperlink r:id="rId56" w:history="1">
        <w:r w:rsidRPr="00ED6BA0">
          <w:rPr>
            <w:rStyle w:val="Hyperlink"/>
          </w:rPr>
          <w:t>https://www.researchgate.net/profile/David-Yeager/publication/348018543_What_Can_Be_Learned_From_Growth_Mindset_Controversies/links/5fed0348299bf140885dfbf9/What-Can-Be-Learned-From-Growth-Mindset-Controversies.pdf</w:t>
        </w:r>
      </w:hyperlink>
    </w:p>
    <w:sectPr w:rsidR="00576C9F">
      <w:head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564B6" w:rsidRDefault="001564B6" w:rsidP="00626795">
      <w:pPr>
        <w:spacing w:after="0" w:line="240" w:lineRule="auto"/>
      </w:pPr>
      <w:r>
        <w:separator/>
      </w:r>
    </w:p>
  </w:endnote>
  <w:endnote w:type="continuationSeparator" w:id="0">
    <w:p w:rsidR="001564B6" w:rsidRDefault="001564B6" w:rsidP="006267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564B6" w:rsidRDefault="001564B6" w:rsidP="00626795">
      <w:pPr>
        <w:spacing w:after="0" w:line="240" w:lineRule="auto"/>
      </w:pPr>
      <w:r>
        <w:separator/>
      </w:r>
    </w:p>
  </w:footnote>
  <w:footnote w:type="continuationSeparator" w:id="0">
    <w:p w:rsidR="001564B6" w:rsidRDefault="001564B6" w:rsidP="006267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86196" w:rsidRDefault="00586196">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86196" w:rsidRDefault="00586196">
    <w:pPr>
      <w:pStyle w:val="Header"/>
    </w:pPr>
    <w:r>
      <w:t>ECAD6008</w:t>
    </w:r>
  </w:p>
  <w:p w:rsidR="00586196" w:rsidRDefault="00586196">
    <w:pPr>
      <w:pStyle w:val="Header"/>
    </w:pPr>
    <w:r>
      <w:t>Georgia Evans</w:t>
    </w:r>
  </w:p>
  <w:p w:rsidR="00586196" w:rsidRDefault="00586196">
    <w:pPr>
      <w:pStyle w:val="Header"/>
    </w:pPr>
    <w:r>
      <w:t>1802329</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1D0952"/>
    <w:multiLevelType w:val="hybridMultilevel"/>
    <w:tmpl w:val="84C02FCE"/>
    <w:lvl w:ilvl="0" w:tplc="37180ECE">
      <w:start w:val="1"/>
      <w:numFmt w:val="bullet"/>
      <w:lvlText w:val=""/>
      <w:lvlJc w:val="left"/>
      <w:pPr>
        <w:ind w:left="720" w:hanging="360"/>
      </w:pPr>
      <w:rPr>
        <w:rFonts w:ascii="Symbol" w:hAnsi="Symbol" w:hint="default"/>
      </w:rPr>
    </w:lvl>
    <w:lvl w:ilvl="1" w:tplc="481833AE">
      <w:start w:val="1"/>
      <w:numFmt w:val="bullet"/>
      <w:lvlText w:val="o"/>
      <w:lvlJc w:val="left"/>
      <w:pPr>
        <w:ind w:left="1440" w:hanging="360"/>
      </w:pPr>
      <w:rPr>
        <w:rFonts w:ascii="Courier New" w:hAnsi="Courier New" w:cs="Times New Roman" w:hint="default"/>
      </w:rPr>
    </w:lvl>
    <w:lvl w:ilvl="2" w:tplc="E990EF3C">
      <w:start w:val="1"/>
      <w:numFmt w:val="bullet"/>
      <w:lvlText w:val=""/>
      <w:lvlJc w:val="left"/>
      <w:pPr>
        <w:ind w:left="2160" w:hanging="360"/>
      </w:pPr>
      <w:rPr>
        <w:rFonts w:ascii="Wingdings" w:hAnsi="Wingdings" w:hint="default"/>
      </w:rPr>
    </w:lvl>
    <w:lvl w:ilvl="3" w:tplc="7F6243A0">
      <w:start w:val="1"/>
      <w:numFmt w:val="bullet"/>
      <w:lvlText w:val=""/>
      <w:lvlJc w:val="left"/>
      <w:pPr>
        <w:ind w:left="2880" w:hanging="360"/>
      </w:pPr>
      <w:rPr>
        <w:rFonts w:ascii="Symbol" w:hAnsi="Symbol" w:hint="default"/>
      </w:rPr>
    </w:lvl>
    <w:lvl w:ilvl="4" w:tplc="D30272D0">
      <w:start w:val="1"/>
      <w:numFmt w:val="bullet"/>
      <w:lvlText w:val="o"/>
      <w:lvlJc w:val="left"/>
      <w:pPr>
        <w:ind w:left="3600" w:hanging="360"/>
      </w:pPr>
      <w:rPr>
        <w:rFonts w:ascii="Courier New" w:hAnsi="Courier New" w:cs="Times New Roman" w:hint="default"/>
      </w:rPr>
    </w:lvl>
    <w:lvl w:ilvl="5" w:tplc="13E24726">
      <w:start w:val="1"/>
      <w:numFmt w:val="bullet"/>
      <w:lvlText w:val=""/>
      <w:lvlJc w:val="left"/>
      <w:pPr>
        <w:ind w:left="4320" w:hanging="360"/>
      </w:pPr>
      <w:rPr>
        <w:rFonts w:ascii="Wingdings" w:hAnsi="Wingdings" w:hint="default"/>
      </w:rPr>
    </w:lvl>
    <w:lvl w:ilvl="6" w:tplc="E6F83E12">
      <w:start w:val="1"/>
      <w:numFmt w:val="bullet"/>
      <w:lvlText w:val=""/>
      <w:lvlJc w:val="left"/>
      <w:pPr>
        <w:ind w:left="5040" w:hanging="360"/>
      </w:pPr>
      <w:rPr>
        <w:rFonts w:ascii="Symbol" w:hAnsi="Symbol" w:hint="default"/>
      </w:rPr>
    </w:lvl>
    <w:lvl w:ilvl="7" w:tplc="8DF452CA">
      <w:start w:val="1"/>
      <w:numFmt w:val="bullet"/>
      <w:lvlText w:val="o"/>
      <w:lvlJc w:val="left"/>
      <w:pPr>
        <w:ind w:left="5760" w:hanging="360"/>
      </w:pPr>
      <w:rPr>
        <w:rFonts w:ascii="Courier New" w:hAnsi="Courier New" w:cs="Times New Roman" w:hint="default"/>
      </w:rPr>
    </w:lvl>
    <w:lvl w:ilvl="8" w:tplc="A1F49666">
      <w:start w:val="1"/>
      <w:numFmt w:val="bullet"/>
      <w:lvlText w:val=""/>
      <w:lvlJc w:val="left"/>
      <w:pPr>
        <w:ind w:left="6480" w:hanging="360"/>
      </w:pPr>
      <w:rPr>
        <w:rFonts w:ascii="Wingdings" w:hAnsi="Wingdings" w:hint="default"/>
      </w:rPr>
    </w:lvl>
  </w:abstractNum>
  <w:abstractNum w:abstractNumId="1" w15:restartNumberingAfterBreak="0">
    <w:nsid w:val="200F1564"/>
    <w:multiLevelType w:val="hybridMultilevel"/>
    <w:tmpl w:val="A266AF06"/>
    <w:lvl w:ilvl="0" w:tplc="0BE0D8EA">
      <w:start w:val="1"/>
      <w:numFmt w:val="bullet"/>
      <w:lvlText w:val=""/>
      <w:lvlJc w:val="left"/>
      <w:pPr>
        <w:ind w:left="720" w:hanging="360"/>
      </w:pPr>
      <w:rPr>
        <w:rFonts w:ascii="Symbol" w:hAnsi="Symbol" w:hint="default"/>
      </w:rPr>
    </w:lvl>
    <w:lvl w:ilvl="1" w:tplc="081C7660">
      <w:start w:val="1"/>
      <w:numFmt w:val="bullet"/>
      <w:lvlText w:val="o"/>
      <w:lvlJc w:val="left"/>
      <w:pPr>
        <w:ind w:left="1440" w:hanging="360"/>
      </w:pPr>
      <w:rPr>
        <w:rFonts w:ascii="Courier New" w:hAnsi="Courier New" w:cs="Times New Roman" w:hint="default"/>
      </w:rPr>
    </w:lvl>
    <w:lvl w:ilvl="2" w:tplc="C7F6DA1E">
      <w:start w:val="1"/>
      <w:numFmt w:val="bullet"/>
      <w:lvlText w:val=""/>
      <w:lvlJc w:val="left"/>
      <w:pPr>
        <w:ind w:left="2160" w:hanging="360"/>
      </w:pPr>
      <w:rPr>
        <w:rFonts w:ascii="Wingdings" w:hAnsi="Wingdings" w:hint="default"/>
      </w:rPr>
    </w:lvl>
    <w:lvl w:ilvl="3" w:tplc="49E06450">
      <w:start w:val="1"/>
      <w:numFmt w:val="bullet"/>
      <w:lvlText w:val=""/>
      <w:lvlJc w:val="left"/>
      <w:pPr>
        <w:ind w:left="2880" w:hanging="360"/>
      </w:pPr>
      <w:rPr>
        <w:rFonts w:ascii="Symbol" w:hAnsi="Symbol" w:hint="default"/>
      </w:rPr>
    </w:lvl>
    <w:lvl w:ilvl="4" w:tplc="C1126940">
      <w:start w:val="1"/>
      <w:numFmt w:val="bullet"/>
      <w:lvlText w:val="o"/>
      <w:lvlJc w:val="left"/>
      <w:pPr>
        <w:ind w:left="3600" w:hanging="360"/>
      </w:pPr>
      <w:rPr>
        <w:rFonts w:ascii="Courier New" w:hAnsi="Courier New" w:cs="Times New Roman" w:hint="default"/>
      </w:rPr>
    </w:lvl>
    <w:lvl w:ilvl="5" w:tplc="38EAB8D2">
      <w:start w:val="1"/>
      <w:numFmt w:val="bullet"/>
      <w:lvlText w:val=""/>
      <w:lvlJc w:val="left"/>
      <w:pPr>
        <w:ind w:left="4320" w:hanging="360"/>
      </w:pPr>
      <w:rPr>
        <w:rFonts w:ascii="Wingdings" w:hAnsi="Wingdings" w:hint="default"/>
      </w:rPr>
    </w:lvl>
    <w:lvl w:ilvl="6" w:tplc="E3F4C490">
      <w:start w:val="1"/>
      <w:numFmt w:val="bullet"/>
      <w:lvlText w:val=""/>
      <w:lvlJc w:val="left"/>
      <w:pPr>
        <w:ind w:left="5040" w:hanging="360"/>
      </w:pPr>
      <w:rPr>
        <w:rFonts w:ascii="Symbol" w:hAnsi="Symbol" w:hint="default"/>
      </w:rPr>
    </w:lvl>
    <w:lvl w:ilvl="7" w:tplc="595239EC">
      <w:start w:val="1"/>
      <w:numFmt w:val="bullet"/>
      <w:lvlText w:val="o"/>
      <w:lvlJc w:val="left"/>
      <w:pPr>
        <w:ind w:left="5760" w:hanging="360"/>
      </w:pPr>
      <w:rPr>
        <w:rFonts w:ascii="Courier New" w:hAnsi="Courier New" w:cs="Times New Roman" w:hint="default"/>
      </w:rPr>
    </w:lvl>
    <w:lvl w:ilvl="8" w:tplc="682E1962">
      <w:start w:val="1"/>
      <w:numFmt w:val="bullet"/>
      <w:lvlText w:val=""/>
      <w:lvlJc w:val="left"/>
      <w:pPr>
        <w:ind w:left="6480" w:hanging="360"/>
      </w:pPr>
      <w:rPr>
        <w:rFonts w:ascii="Wingdings" w:hAnsi="Wingdings" w:hint="default"/>
      </w:rPr>
    </w:lvl>
  </w:abstractNum>
  <w:abstractNum w:abstractNumId="2" w15:restartNumberingAfterBreak="0">
    <w:nsid w:val="276511D9"/>
    <w:multiLevelType w:val="hybridMultilevel"/>
    <w:tmpl w:val="A0428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DB025C"/>
    <w:multiLevelType w:val="hybridMultilevel"/>
    <w:tmpl w:val="4E4E8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2A1D3A"/>
    <w:multiLevelType w:val="hybridMultilevel"/>
    <w:tmpl w:val="F76EBB44"/>
    <w:lvl w:ilvl="0" w:tplc="A8D69A38">
      <w:start w:val="1"/>
      <w:numFmt w:val="bullet"/>
      <w:lvlText w:val=""/>
      <w:lvlJc w:val="left"/>
      <w:pPr>
        <w:ind w:left="720" w:hanging="360"/>
      </w:pPr>
      <w:rPr>
        <w:rFonts w:ascii="Symbol" w:hAnsi="Symbol" w:hint="default"/>
      </w:rPr>
    </w:lvl>
    <w:lvl w:ilvl="1" w:tplc="CAB29A12">
      <w:start w:val="1"/>
      <w:numFmt w:val="bullet"/>
      <w:lvlText w:val="o"/>
      <w:lvlJc w:val="left"/>
      <w:pPr>
        <w:ind w:left="1440" w:hanging="360"/>
      </w:pPr>
      <w:rPr>
        <w:rFonts w:ascii="Courier New" w:hAnsi="Courier New" w:cs="Times New Roman" w:hint="default"/>
      </w:rPr>
    </w:lvl>
    <w:lvl w:ilvl="2" w:tplc="4AE2484A">
      <w:start w:val="1"/>
      <w:numFmt w:val="bullet"/>
      <w:lvlText w:val=""/>
      <w:lvlJc w:val="left"/>
      <w:pPr>
        <w:ind w:left="2160" w:hanging="360"/>
      </w:pPr>
      <w:rPr>
        <w:rFonts w:ascii="Wingdings" w:hAnsi="Wingdings" w:hint="default"/>
      </w:rPr>
    </w:lvl>
    <w:lvl w:ilvl="3" w:tplc="A63269AC">
      <w:start w:val="1"/>
      <w:numFmt w:val="bullet"/>
      <w:lvlText w:val=""/>
      <w:lvlJc w:val="left"/>
      <w:pPr>
        <w:ind w:left="2880" w:hanging="360"/>
      </w:pPr>
      <w:rPr>
        <w:rFonts w:ascii="Symbol" w:hAnsi="Symbol" w:hint="default"/>
      </w:rPr>
    </w:lvl>
    <w:lvl w:ilvl="4" w:tplc="80E08666">
      <w:start w:val="1"/>
      <w:numFmt w:val="bullet"/>
      <w:lvlText w:val="o"/>
      <w:lvlJc w:val="left"/>
      <w:pPr>
        <w:ind w:left="3600" w:hanging="360"/>
      </w:pPr>
      <w:rPr>
        <w:rFonts w:ascii="Courier New" w:hAnsi="Courier New" w:cs="Times New Roman" w:hint="default"/>
      </w:rPr>
    </w:lvl>
    <w:lvl w:ilvl="5" w:tplc="7886392C">
      <w:start w:val="1"/>
      <w:numFmt w:val="bullet"/>
      <w:lvlText w:val=""/>
      <w:lvlJc w:val="left"/>
      <w:pPr>
        <w:ind w:left="4320" w:hanging="360"/>
      </w:pPr>
      <w:rPr>
        <w:rFonts w:ascii="Wingdings" w:hAnsi="Wingdings" w:hint="default"/>
      </w:rPr>
    </w:lvl>
    <w:lvl w:ilvl="6" w:tplc="A8E00F44">
      <w:start w:val="1"/>
      <w:numFmt w:val="bullet"/>
      <w:lvlText w:val=""/>
      <w:lvlJc w:val="left"/>
      <w:pPr>
        <w:ind w:left="5040" w:hanging="360"/>
      </w:pPr>
      <w:rPr>
        <w:rFonts w:ascii="Symbol" w:hAnsi="Symbol" w:hint="default"/>
      </w:rPr>
    </w:lvl>
    <w:lvl w:ilvl="7" w:tplc="164CB47E">
      <w:start w:val="1"/>
      <w:numFmt w:val="bullet"/>
      <w:lvlText w:val="o"/>
      <w:lvlJc w:val="left"/>
      <w:pPr>
        <w:ind w:left="5760" w:hanging="360"/>
      </w:pPr>
      <w:rPr>
        <w:rFonts w:ascii="Courier New" w:hAnsi="Courier New" w:cs="Times New Roman" w:hint="default"/>
      </w:rPr>
    </w:lvl>
    <w:lvl w:ilvl="8" w:tplc="F55A4880">
      <w:start w:val="1"/>
      <w:numFmt w:val="bullet"/>
      <w:lvlText w:val=""/>
      <w:lvlJc w:val="left"/>
      <w:pPr>
        <w:ind w:left="6480" w:hanging="360"/>
      </w:pPr>
      <w:rPr>
        <w:rFonts w:ascii="Wingdings" w:hAnsi="Wingdings" w:hint="default"/>
      </w:rPr>
    </w:lvl>
  </w:abstractNum>
  <w:abstractNum w:abstractNumId="5" w15:restartNumberingAfterBreak="0">
    <w:nsid w:val="319F51AA"/>
    <w:multiLevelType w:val="hybridMultilevel"/>
    <w:tmpl w:val="39B2CBD0"/>
    <w:lvl w:ilvl="0" w:tplc="7ED2CDAC">
      <w:start w:val="1"/>
      <w:numFmt w:val="bullet"/>
      <w:lvlText w:val=""/>
      <w:lvlJc w:val="left"/>
      <w:pPr>
        <w:ind w:left="720" w:hanging="360"/>
      </w:pPr>
      <w:rPr>
        <w:rFonts w:ascii="Symbol" w:hAnsi="Symbol" w:hint="default"/>
      </w:rPr>
    </w:lvl>
    <w:lvl w:ilvl="1" w:tplc="FE6C3A08">
      <w:start w:val="1"/>
      <w:numFmt w:val="bullet"/>
      <w:lvlText w:val="o"/>
      <w:lvlJc w:val="left"/>
      <w:pPr>
        <w:ind w:left="1440" w:hanging="360"/>
      </w:pPr>
      <w:rPr>
        <w:rFonts w:ascii="Courier New" w:hAnsi="Courier New" w:cs="Times New Roman" w:hint="default"/>
      </w:rPr>
    </w:lvl>
    <w:lvl w:ilvl="2" w:tplc="D89671BE">
      <w:start w:val="1"/>
      <w:numFmt w:val="bullet"/>
      <w:lvlText w:val=""/>
      <w:lvlJc w:val="left"/>
      <w:pPr>
        <w:ind w:left="2160" w:hanging="360"/>
      </w:pPr>
      <w:rPr>
        <w:rFonts w:ascii="Wingdings" w:hAnsi="Wingdings" w:hint="default"/>
      </w:rPr>
    </w:lvl>
    <w:lvl w:ilvl="3" w:tplc="1BAABFA4">
      <w:start w:val="1"/>
      <w:numFmt w:val="bullet"/>
      <w:lvlText w:val=""/>
      <w:lvlJc w:val="left"/>
      <w:pPr>
        <w:ind w:left="2880" w:hanging="360"/>
      </w:pPr>
      <w:rPr>
        <w:rFonts w:ascii="Symbol" w:hAnsi="Symbol" w:hint="default"/>
      </w:rPr>
    </w:lvl>
    <w:lvl w:ilvl="4" w:tplc="763C423A">
      <w:start w:val="1"/>
      <w:numFmt w:val="bullet"/>
      <w:lvlText w:val="o"/>
      <w:lvlJc w:val="left"/>
      <w:pPr>
        <w:ind w:left="3600" w:hanging="360"/>
      </w:pPr>
      <w:rPr>
        <w:rFonts w:ascii="Courier New" w:hAnsi="Courier New" w:cs="Times New Roman" w:hint="default"/>
      </w:rPr>
    </w:lvl>
    <w:lvl w:ilvl="5" w:tplc="302C4DB6">
      <w:start w:val="1"/>
      <w:numFmt w:val="bullet"/>
      <w:lvlText w:val=""/>
      <w:lvlJc w:val="left"/>
      <w:pPr>
        <w:ind w:left="4320" w:hanging="360"/>
      </w:pPr>
      <w:rPr>
        <w:rFonts w:ascii="Wingdings" w:hAnsi="Wingdings" w:hint="default"/>
      </w:rPr>
    </w:lvl>
    <w:lvl w:ilvl="6" w:tplc="9B52132C">
      <w:start w:val="1"/>
      <w:numFmt w:val="bullet"/>
      <w:lvlText w:val=""/>
      <w:lvlJc w:val="left"/>
      <w:pPr>
        <w:ind w:left="5040" w:hanging="360"/>
      </w:pPr>
      <w:rPr>
        <w:rFonts w:ascii="Symbol" w:hAnsi="Symbol" w:hint="default"/>
      </w:rPr>
    </w:lvl>
    <w:lvl w:ilvl="7" w:tplc="E6C47D26">
      <w:start w:val="1"/>
      <w:numFmt w:val="bullet"/>
      <w:lvlText w:val="o"/>
      <w:lvlJc w:val="left"/>
      <w:pPr>
        <w:ind w:left="5760" w:hanging="360"/>
      </w:pPr>
      <w:rPr>
        <w:rFonts w:ascii="Courier New" w:hAnsi="Courier New" w:cs="Times New Roman" w:hint="default"/>
      </w:rPr>
    </w:lvl>
    <w:lvl w:ilvl="8" w:tplc="9CA888F8">
      <w:start w:val="1"/>
      <w:numFmt w:val="bullet"/>
      <w:lvlText w:val=""/>
      <w:lvlJc w:val="left"/>
      <w:pPr>
        <w:ind w:left="6480" w:hanging="360"/>
      </w:pPr>
      <w:rPr>
        <w:rFonts w:ascii="Wingdings" w:hAnsi="Wingdings" w:hint="default"/>
      </w:rPr>
    </w:lvl>
  </w:abstractNum>
  <w:abstractNum w:abstractNumId="6" w15:restartNumberingAfterBreak="0">
    <w:nsid w:val="322C0345"/>
    <w:multiLevelType w:val="hybridMultilevel"/>
    <w:tmpl w:val="1C8A5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7E5CB7"/>
    <w:multiLevelType w:val="hybridMultilevel"/>
    <w:tmpl w:val="53681B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DE21C59"/>
    <w:multiLevelType w:val="hybridMultilevel"/>
    <w:tmpl w:val="5B122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D13E04"/>
    <w:multiLevelType w:val="hybridMultilevel"/>
    <w:tmpl w:val="D5F81008"/>
    <w:lvl w:ilvl="0" w:tplc="69D6A610">
      <w:start w:val="1"/>
      <w:numFmt w:val="bullet"/>
      <w:lvlText w:val=""/>
      <w:lvlJc w:val="left"/>
      <w:pPr>
        <w:ind w:left="720" w:hanging="360"/>
      </w:pPr>
      <w:rPr>
        <w:rFonts w:ascii="Symbol" w:hAnsi="Symbol" w:hint="default"/>
      </w:rPr>
    </w:lvl>
    <w:lvl w:ilvl="1" w:tplc="650868E8">
      <w:start w:val="1"/>
      <w:numFmt w:val="bullet"/>
      <w:lvlText w:val="o"/>
      <w:lvlJc w:val="left"/>
      <w:pPr>
        <w:ind w:left="1440" w:hanging="360"/>
      </w:pPr>
      <w:rPr>
        <w:rFonts w:ascii="Courier New" w:hAnsi="Courier New" w:cs="Times New Roman" w:hint="default"/>
      </w:rPr>
    </w:lvl>
    <w:lvl w:ilvl="2" w:tplc="2C145A4A">
      <w:start w:val="1"/>
      <w:numFmt w:val="bullet"/>
      <w:lvlText w:val=""/>
      <w:lvlJc w:val="left"/>
      <w:pPr>
        <w:ind w:left="2160" w:hanging="360"/>
      </w:pPr>
      <w:rPr>
        <w:rFonts w:ascii="Wingdings" w:hAnsi="Wingdings" w:hint="default"/>
      </w:rPr>
    </w:lvl>
    <w:lvl w:ilvl="3" w:tplc="47FC17AA">
      <w:start w:val="1"/>
      <w:numFmt w:val="bullet"/>
      <w:lvlText w:val=""/>
      <w:lvlJc w:val="left"/>
      <w:pPr>
        <w:ind w:left="2880" w:hanging="360"/>
      </w:pPr>
      <w:rPr>
        <w:rFonts w:ascii="Symbol" w:hAnsi="Symbol" w:hint="default"/>
      </w:rPr>
    </w:lvl>
    <w:lvl w:ilvl="4" w:tplc="5B08C556">
      <w:start w:val="1"/>
      <w:numFmt w:val="bullet"/>
      <w:lvlText w:val="o"/>
      <w:lvlJc w:val="left"/>
      <w:pPr>
        <w:ind w:left="3600" w:hanging="360"/>
      </w:pPr>
      <w:rPr>
        <w:rFonts w:ascii="Courier New" w:hAnsi="Courier New" w:cs="Times New Roman" w:hint="default"/>
      </w:rPr>
    </w:lvl>
    <w:lvl w:ilvl="5" w:tplc="1A4C3744">
      <w:start w:val="1"/>
      <w:numFmt w:val="bullet"/>
      <w:lvlText w:val=""/>
      <w:lvlJc w:val="left"/>
      <w:pPr>
        <w:ind w:left="4320" w:hanging="360"/>
      </w:pPr>
      <w:rPr>
        <w:rFonts w:ascii="Wingdings" w:hAnsi="Wingdings" w:hint="default"/>
      </w:rPr>
    </w:lvl>
    <w:lvl w:ilvl="6" w:tplc="9160A564">
      <w:start w:val="1"/>
      <w:numFmt w:val="bullet"/>
      <w:lvlText w:val=""/>
      <w:lvlJc w:val="left"/>
      <w:pPr>
        <w:ind w:left="5040" w:hanging="360"/>
      </w:pPr>
      <w:rPr>
        <w:rFonts w:ascii="Symbol" w:hAnsi="Symbol" w:hint="default"/>
      </w:rPr>
    </w:lvl>
    <w:lvl w:ilvl="7" w:tplc="7A3002D4">
      <w:start w:val="1"/>
      <w:numFmt w:val="bullet"/>
      <w:lvlText w:val="o"/>
      <w:lvlJc w:val="left"/>
      <w:pPr>
        <w:ind w:left="5760" w:hanging="360"/>
      </w:pPr>
      <w:rPr>
        <w:rFonts w:ascii="Courier New" w:hAnsi="Courier New" w:cs="Times New Roman" w:hint="default"/>
      </w:rPr>
    </w:lvl>
    <w:lvl w:ilvl="8" w:tplc="F16C5788">
      <w:start w:val="1"/>
      <w:numFmt w:val="bullet"/>
      <w:lvlText w:val=""/>
      <w:lvlJc w:val="left"/>
      <w:pPr>
        <w:ind w:left="6480" w:hanging="360"/>
      </w:pPr>
      <w:rPr>
        <w:rFonts w:ascii="Wingdings" w:hAnsi="Wingdings" w:hint="default"/>
      </w:rPr>
    </w:lvl>
  </w:abstractNum>
  <w:abstractNum w:abstractNumId="10" w15:restartNumberingAfterBreak="0">
    <w:nsid w:val="579B0E88"/>
    <w:multiLevelType w:val="hybridMultilevel"/>
    <w:tmpl w:val="988E0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1C38D3"/>
    <w:multiLevelType w:val="hybridMultilevel"/>
    <w:tmpl w:val="700CD7CE"/>
    <w:lvl w:ilvl="0" w:tplc="7D500E70">
      <w:start w:val="1"/>
      <w:numFmt w:val="bullet"/>
      <w:lvlText w:val=""/>
      <w:lvlJc w:val="left"/>
      <w:pPr>
        <w:ind w:left="720" w:hanging="360"/>
      </w:pPr>
      <w:rPr>
        <w:rFonts w:ascii="Symbol" w:hAnsi="Symbol" w:hint="default"/>
      </w:rPr>
    </w:lvl>
    <w:lvl w:ilvl="1" w:tplc="5100D308">
      <w:start w:val="1"/>
      <w:numFmt w:val="bullet"/>
      <w:lvlText w:val="o"/>
      <w:lvlJc w:val="left"/>
      <w:pPr>
        <w:ind w:left="1440" w:hanging="360"/>
      </w:pPr>
      <w:rPr>
        <w:rFonts w:ascii="Courier New" w:hAnsi="Courier New" w:cs="Times New Roman" w:hint="default"/>
      </w:rPr>
    </w:lvl>
    <w:lvl w:ilvl="2" w:tplc="7C7412DE">
      <w:start w:val="1"/>
      <w:numFmt w:val="bullet"/>
      <w:lvlText w:val=""/>
      <w:lvlJc w:val="left"/>
      <w:pPr>
        <w:ind w:left="2160" w:hanging="360"/>
      </w:pPr>
      <w:rPr>
        <w:rFonts w:ascii="Wingdings" w:hAnsi="Wingdings" w:hint="default"/>
      </w:rPr>
    </w:lvl>
    <w:lvl w:ilvl="3" w:tplc="27E85D40">
      <w:start w:val="1"/>
      <w:numFmt w:val="bullet"/>
      <w:lvlText w:val=""/>
      <w:lvlJc w:val="left"/>
      <w:pPr>
        <w:ind w:left="2880" w:hanging="360"/>
      </w:pPr>
      <w:rPr>
        <w:rFonts w:ascii="Symbol" w:hAnsi="Symbol" w:hint="default"/>
      </w:rPr>
    </w:lvl>
    <w:lvl w:ilvl="4" w:tplc="E33AAE06">
      <w:start w:val="1"/>
      <w:numFmt w:val="bullet"/>
      <w:lvlText w:val="o"/>
      <w:lvlJc w:val="left"/>
      <w:pPr>
        <w:ind w:left="3600" w:hanging="360"/>
      </w:pPr>
      <w:rPr>
        <w:rFonts w:ascii="Courier New" w:hAnsi="Courier New" w:cs="Times New Roman" w:hint="default"/>
      </w:rPr>
    </w:lvl>
    <w:lvl w:ilvl="5" w:tplc="BD7E24DA">
      <w:start w:val="1"/>
      <w:numFmt w:val="bullet"/>
      <w:lvlText w:val=""/>
      <w:lvlJc w:val="left"/>
      <w:pPr>
        <w:ind w:left="4320" w:hanging="360"/>
      </w:pPr>
      <w:rPr>
        <w:rFonts w:ascii="Wingdings" w:hAnsi="Wingdings" w:hint="default"/>
      </w:rPr>
    </w:lvl>
    <w:lvl w:ilvl="6" w:tplc="1DF6D6D8">
      <w:start w:val="1"/>
      <w:numFmt w:val="bullet"/>
      <w:lvlText w:val=""/>
      <w:lvlJc w:val="left"/>
      <w:pPr>
        <w:ind w:left="5040" w:hanging="360"/>
      </w:pPr>
      <w:rPr>
        <w:rFonts w:ascii="Symbol" w:hAnsi="Symbol" w:hint="default"/>
      </w:rPr>
    </w:lvl>
    <w:lvl w:ilvl="7" w:tplc="B2003C78">
      <w:start w:val="1"/>
      <w:numFmt w:val="bullet"/>
      <w:lvlText w:val="o"/>
      <w:lvlJc w:val="left"/>
      <w:pPr>
        <w:ind w:left="5760" w:hanging="360"/>
      </w:pPr>
      <w:rPr>
        <w:rFonts w:ascii="Courier New" w:hAnsi="Courier New" w:cs="Times New Roman" w:hint="default"/>
      </w:rPr>
    </w:lvl>
    <w:lvl w:ilvl="8" w:tplc="4A9A4DD0">
      <w:start w:val="1"/>
      <w:numFmt w:val="bullet"/>
      <w:lvlText w:val=""/>
      <w:lvlJc w:val="left"/>
      <w:pPr>
        <w:ind w:left="6480" w:hanging="360"/>
      </w:pPr>
      <w:rPr>
        <w:rFonts w:ascii="Wingdings" w:hAnsi="Wingdings" w:hint="default"/>
      </w:rPr>
    </w:lvl>
  </w:abstractNum>
  <w:abstractNum w:abstractNumId="12" w15:restartNumberingAfterBreak="0">
    <w:nsid w:val="67A91111"/>
    <w:multiLevelType w:val="hybridMultilevel"/>
    <w:tmpl w:val="10F26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10D3D80"/>
    <w:multiLevelType w:val="hybridMultilevel"/>
    <w:tmpl w:val="511AB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EC6F25"/>
    <w:multiLevelType w:val="hybridMultilevel"/>
    <w:tmpl w:val="4ECC4A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3"/>
  </w:num>
  <w:num w:numId="2">
    <w:abstractNumId w:val="9"/>
  </w:num>
  <w:num w:numId="3">
    <w:abstractNumId w:val="11"/>
  </w:num>
  <w:num w:numId="4">
    <w:abstractNumId w:val="4"/>
  </w:num>
  <w:num w:numId="5">
    <w:abstractNumId w:val="6"/>
  </w:num>
  <w:num w:numId="6">
    <w:abstractNumId w:val="7"/>
  </w:num>
  <w:num w:numId="7">
    <w:abstractNumId w:val="8"/>
  </w:num>
  <w:num w:numId="8">
    <w:abstractNumId w:val="14"/>
  </w:num>
  <w:num w:numId="9">
    <w:abstractNumId w:val="2"/>
  </w:num>
  <w:num w:numId="10">
    <w:abstractNumId w:val="10"/>
  </w:num>
  <w:num w:numId="11">
    <w:abstractNumId w:val="12"/>
  </w:num>
  <w:num w:numId="12">
    <w:abstractNumId w:val="3"/>
  </w:num>
  <w:num w:numId="13">
    <w:abstractNumId w:val="5"/>
  </w:num>
  <w:num w:numId="14">
    <w:abstractNumId w:val="0"/>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6795"/>
    <w:rsid w:val="000003F9"/>
    <w:rsid w:val="00055564"/>
    <w:rsid w:val="00066BEB"/>
    <w:rsid w:val="00082083"/>
    <w:rsid w:val="000A3AC7"/>
    <w:rsid w:val="0010028C"/>
    <w:rsid w:val="00124404"/>
    <w:rsid w:val="00133606"/>
    <w:rsid w:val="00145156"/>
    <w:rsid w:val="0014586D"/>
    <w:rsid w:val="001564B6"/>
    <w:rsid w:val="00193007"/>
    <w:rsid w:val="001A3831"/>
    <w:rsid w:val="00283350"/>
    <w:rsid w:val="00296CB4"/>
    <w:rsid w:val="002A45CE"/>
    <w:rsid w:val="002D37D0"/>
    <w:rsid w:val="00303CE1"/>
    <w:rsid w:val="00347F32"/>
    <w:rsid w:val="00384001"/>
    <w:rsid w:val="003A2B8E"/>
    <w:rsid w:val="003D3E8F"/>
    <w:rsid w:val="003E29E5"/>
    <w:rsid w:val="00417477"/>
    <w:rsid w:val="00425FFC"/>
    <w:rsid w:val="00432509"/>
    <w:rsid w:val="00465507"/>
    <w:rsid w:val="004720E6"/>
    <w:rsid w:val="00487EAB"/>
    <w:rsid w:val="004A3784"/>
    <w:rsid w:val="004C4353"/>
    <w:rsid w:val="004D7967"/>
    <w:rsid w:val="0051003E"/>
    <w:rsid w:val="005526B4"/>
    <w:rsid w:val="00576C9F"/>
    <w:rsid w:val="00586196"/>
    <w:rsid w:val="00597196"/>
    <w:rsid w:val="005A1EEC"/>
    <w:rsid w:val="005F2BCE"/>
    <w:rsid w:val="00611675"/>
    <w:rsid w:val="00613A58"/>
    <w:rsid w:val="00626795"/>
    <w:rsid w:val="00646281"/>
    <w:rsid w:val="006C1671"/>
    <w:rsid w:val="00721C65"/>
    <w:rsid w:val="00724145"/>
    <w:rsid w:val="00740026"/>
    <w:rsid w:val="007442B0"/>
    <w:rsid w:val="00745F0F"/>
    <w:rsid w:val="00765F92"/>
    <w:rsid w:val="00766D87"/>
    <w:rsid w:val="007918D4"/>
    <w:rsid w:val="00797A93"/>
    <w:rsid w:val="007B370B"/>
    <w:rsid w:val="007B3AEB"/>
    <w:rsid w:val="007E120A"/>
    <w:rsid w:val="00811107"/>
    <w:rsid w:val="00813728"/>
    <w:rsid w:val="008139F3"/>
    <w:rsid w:val="00837921"/>
    <w:rsid w:val="00843995"/>
    <w:rsid w:val="00882E6E"/>
    <w:rsid w:val="008B394C"/>
    <w:rsid w:val="00935C41"/>
    <w:rsid w:val="009614C5"/>
    <w:rsid w:val="00973E9A"/>
    <w:rsid w:val="009773D5"/>
    <w:rsid w:val="00980F91"/>
    <w:rsid w:val="009932A0"/>
    <w:rsid w:val="009A2456"/>
    <w:rsid w:val="009A4820"/>
    <w:rsid w:val="009B74FD"/>
    <w:rsid w:val="009D42B5"/>
    <w:rsid w:val="009D4A07"/>
    <w:rsid w:val="009E224A"/>
    <w:rsid w:val="009F4D46"/>
    <w:rsid w:val="009F5CBB"/>
    <w:rsid w:val="00A0446A"/>
    <w:rsid w:val="00A204CD"/>
    <w:rsid w:val="00A41209"/>
    <w:rsid w:val="00A512D9"/>
    <w:rsid w:val="00A53377"/>
    <w:rsid w:val="00A55CF6"/>
    <w:rsid w:val="00A67BC7"/>
    <w:rsid w:val="00A7623E"/>
    <w:rsid w:val="00A96EC3"/>
    <w:rsid w:val="00AE4C24"/>
    <w:rsid w:val="00AF1629"/>
    <w:rsid w:val="00B2330F"/>
    <w:rsid w:val="00B53413"/>
    <w:rsid w:val="00B67CE2"/>
    <w:rsid w:val="00B8252E"/>
    <w:rsid w:val="00BC231B"/>
    <w:rsid w:val="00BC5435"/>
    <w:rsid w:val="00C360AC"/>
    <w:rsid w:val="00C406A4"/>
    <w:rsid w:val="00C43099"/>
    <w:rsid w:val="00C444AC"/>
    <w:rsid w:val="00C52B7D"/>
    <w:rsid w:val="00CB1D83"/>
    <w:rsid w:val="00CC6F5C"/>
    <w:rsid w:val="00CD180D"/>
    <w:rsid w:val="00CF51CC"/>
    <w:rsid w:val="00D17087"/>
    <w:rsid w:val="00D24D28"/>
    <w:rsid w:val="00D27DA5"/>
    <w:rsid w:val="00D32908"/>
    <w:rsid w:val="00D67E02"/>
    <w:rsid w:val="00D9653C"/>
    <w:rsid w:val="00DA2820"/>
    <w:rsid w:val="00DF6CA3"/>
    <w:rsid w:val="00E026D5"/>
    <w:rsid w:val="00E14895"/>
    <w:rsid w:val="00E15E31"/>
    <w:rsid w:val="00E35D40"/>
    <w:rsid w:val="00E40D6B"/>
    <w:rsid w:val="00E44E57"/>
    <w:rsid w:val="00E53D81"/>
    <w:rsid w:val="00E71495"/>
    <w:rsid w:val="00E75290"/>
    <w:rsid w:val="00E900E4"/>
    <w:rsid w:val="00EF756F"/>
    <w:rsid w:val="00F27EE7"/>
    <w:rsid w:val="00F57861"/>
    <w:rsid w:val="00F96F90"/>
    <w:rsid w:val="00FB460D"/>
    <w:rsid w:val="00FC6C37"/>
    <w:rsid w:val="00FD55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18E8C"/>
  <w15:chartTrackingRefBased/>
  <w15:docId w15:val="{BC9095E1-6B61-4754-B385-8C068D6803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26795"/>
  </w:style>
  <w:style w:type="paragraph" w:styleId="Heading1">
    <w:name w:val="heading 1"/>
    <w:basedOn w:val="Normal"/>
    <w:next w:val="Normal"/>
    <w:link w:val="Heading1Char"/>
    <w:uiPriority w:val="9"/>
    <w:qFormat/>
    <w:rsid w:val="00CF51CC"/>
    <w:pPr>
      <w:keepNext/>
      <w:keepLines/>
      <w:spacing w:before="240" w:after="0" w:line="240" w:lineRule="auto"/>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67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6795"/>
  </w:style>
  <w:style w:type="paragraph" w:styleId="Footer">
    <w:name w:val="footer"/>
    <w:basedOn w:val="Normal"/>
    <w:link w:val="FooterChar"/>
    <w:uiPriority w:val="99"/>
    <w:unhideWhenUsed/>
    <w:rsid w:val="006267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6795"/>
  </w:style>
  <w:style w:type="paragraph" w:styleId="ListParagraph">
    <w:name w:val="List Paragraph"/>
    <w:basedOn w:val="Normal"/>
    <w:uiPriority w:val="34"/>
    <w:qFormat/>
    <w:rsid w:val="00384001"/>
    <w:pPr>
      <w:ind w:left="720"/>
      <w:contextualSpacing/>
    </w:pPr>
  </w:style>
  <w:style w:type="paragraph" w:styleId="NormalWeb">
    <w:name w:val="Normal (Web)"/>
    <w:basedOn w:val="Normal"/>
    <w:uiPriority w:val="99"/>
    <w:semiHidden/>
    <w:unhideWhenUsed/>
    <w:rsid w:val="00B825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526B4"/>
    <w:rPr>
      <w:color w:val="0000FF"/>
      <w:u w:val="single"/>
    </w:rPr>
  </w:style>
  <w:style w:type="character" w:styleId="FollowedHyperlink">
    <w:name w:val="FollowedHyperlink"/>
    <w:basedOn w:val="DefaultParagraphFont"/>
    <w:uiPriority w:val="99"/>
    <w:semiHidden/>
    <w:unhideWhenUsed/>
    <w:rsid w:val="00E026D5"/>
    <w:rPr>
      <w:color w:val="954F72" w:themeColor="followedHyperlink"/>
      <w:u w:val="single"/>
    </w:rPr>
  </w:style>
  <w:style w:type="table" w:styleId="TableGrid">
    <w:name w:val="Table Grid"/>
    <w:basedOn w:val="TableNormal"/>
    <w:uiPriority w:val="39"/>
    <w:rsid w:val="00CF51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F51CC"/>
    <w:rPr>
      <w:rFonts w:asciiTheme="majorHAnsi" w:eastAsiaTheme="majorEastAsia" w:hAnsiTheme="majorHAnsi" w:cstheme="majorBidi"/>
      <w:color w:val="2E74B5" w:themeColor="accent1" w:themeShade="BF"/>
      <w:sz w:val="32"/>
      <w:szCs w:val="32"/>
    </w:rPr>
  </w:style>
  <w:style w:type="table" w:customStyle="1" w:styleId="TableGrid2">
    <w:name w:val="Table Grid2"/>
    <w:basedOn w:val="TableNormal"/>
    <w:next w:val="TableGrid"/>
    <w:uiPriority w:val="39"/>
    <w:rsid w:val="00CF51CC"/>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CF51CC"/>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4391681">
      <w:bodyDiv w:val="1"/>
      <w:marLeft w:val="0"/>
      <w:marRight w:val="0"/>
      <w:marTop w:val="0"/>
      <w:marBottom w:val="0"/>
      <w:divBdr>
        <w:top w:val="none" w:sz="0" w:space="0" w:color="auto"/>
        <w:left w:val="none" w:sz="0" w:space="0" w:color="auto"/>
        <w:bottom w:val="none" w:sz="0" w:space="0" w:color="auto"/>
        <w:right w:val="none" w:sz="0" w:space="0" w:color="auto"/>
      </w:divBdr>
    </w:div>
    <w:div w:id="336616574">
      <w:bodyDiv w:val="1"/>
      <w:marLeft w:val="0"/>
      <w:marRight w:val="0"/>
      <w:marTop w:val="0"/>
      <w:marBottom w:val="0"/>
      <w:divBdr>
        <w:top w:val="none" w:sz="0" w:space="0" w:color="auto"/>
        <w:left w:val="none" w:sz="0" w:space="0" w:color="auto"/>
        <w:bottom w:val="none" w:sz="0" w:space="0" w:color="auto"/>
        <w:right w:val="none" w:sz="0" w:space="0" w:color="auto"/>
      </w:divBdr>
    </w:div>
    <w:div w:id="516386759">
      <w:bodyDiv w:val="1"/>
      <w:marLeft w:val="0"/>
      <w:marRight w:val="0"/>
      <w:marTop w:val="0"/>
      <w:marBottom w:val="0"/>
      <w:divBdr>
        <w:top w:val="none" w:sz="0" w:space="0" w:color="auto"/>
        <w:left w:val="none" w:sz="0" w:space="0" w:color="auto"/>
        <w:bottom w:val="none" w:sz="0" w:space="0" w:color="auto"/>
        <w:right w:val="none" w:sz="0" w:space="0" w:color="auto"/>
      </w:divBdr>
    </w:div>
    <w:div w:id="529879495">
      <w:bodyDiv w:val="1"/>
      <w:marLeft w:val="0"/>
      <w:marRight w:val="0"/>
      <w:marTop w:val="0"/>
      <w:marBottom w:val="0"/>
      <w:divBdr>
        <w:top w:val="none" w:sz="0" w:space="0" w:color="auto"/>
        <w:left w:val="none" w:sz="0" w:space="0" w:color="auto"/>
        <w:bottom w:val="none" w:sz="0" w:space="0" w:color="auto"/>
        <w:right w:val="none" w:sz="0" w:space="0" w:color="auto"/>
      </w:divBdr>
    </w:div>
    <w:div w:id="580144701">
      <w:bodyDiv w:val="1"/>
      <w:marLeft w:val="0"/>
      <w:marRight w:val="0"/>
      <w:marTop w:val="0"/>
      <w:marBottom w:val="0"/>
      <w:divBdr>
        <w:top w:val="none" w:sz="0" w:space="0" w:color="auto"/>
        <w:left w:val="none" w:sz="0" w:space="0" w:color="auto"/>
        <w:bottom w:val="none" w:sz="0" w:space="0" w:color="auto"/>
        <w:right w:val="none" w:sz="0" w:space="0" w:color="auto"/>
      </w:divBdr>
    </w:div>
    <w:div w:id="1136601131">
      <w:bodyDiv w:val="1"/>
      <w:marLeft w:val="0"/>
      <w:marRight w:val="0"/>
      <w:marTop w:val="0"/>
      <w:marBottom w:val="0"/>
      <w:divBdr>
        <w:top w:val="none" w:sz="0" w:space="0" w:color="auto"/>
        <w:left w:val="none" w:sz="0" w:space="0" w:color="auto"/>
        <w:bottom w:val="none" w:sz="0" w:space="0" w:color="auto"/>
        <w:right w:val="none" w:sz="0" w:space="0" w:color="auto"/>
      </w:divBdr>
    </w:div>
    <w:div w:id="1303999081">
      <w:bodyDiv w:val="1"/>
      <w:marLeft w:val="0"/>
      <w:marRight w:val="0"/>
      <w:marTop w:val="0"/>
      <w:marBottom w:val="0"/>
      <w:divBdr>
        <w:top w:val="none" w:sz="0" w:space="0" w:color="auto"/>
        <w:left w:val="none" w:sz="0" w:space="0" w:color="auto"/>
        <w:bottom w:val="none" w:sz="0" w:space="0" w:color="auto"/>
        <w:right w:val="none" w:sz="0" w:space="0" w:color="auto"/>
      </w:divBdr>
    </w:div>
    <w:div w:id="1375931365">
      <w:bodyDiv w:val="1"/>
      <w:marLeft w:val="0"/>
      <w:marRight w:val="0"/>
      <w:marTop w:val="0"/>
      <w:marBottom w:val="0"/>
      <w:divBdr>
        <w:top w:val="none" w:sz="0" w:space="0" w:color="auto"/>
        <w:left w:val="none" w:sz="0" w:space="0" w:color="auto"/>
        <w:bottom w:val="none" w:sz="0" w:space="0" w:color="auto"/>
        <w:right w:val="none" w:sz="0" w:space="0" w:color="auto"/>
      </w:divBdr>
    </w:div>
    <w:div w:id="1552497825">
      <w:bodyDiv w:val="1"/>
      <w:marLeft w:val="0"/>
      <w:marRight w:val="0"/>
      <w:marTop w:val="0"/>
      <w:marBottom w:val="0"/>
      <w:divBdr>
        <w:top w:val="none" w:sz="0" w:space="0" w:color="auto"/>
        <w:left w:val="none" w:sz="0" w:space="0" w:color="auto"/>
        <w:bottom w:val="none" w:sz="0" w:space="0" w:color="auto"/>
        <w:right w:val="none" w:sz="0" w:space="0" w:color="auto"/>
      </w:divBdr>
    </w:div>
    <w:div w:id="1625572525">
      <w:bodyDiv w:val="1"/>
      <w:marLeft w:val="0"/>
      <w:marRight w:val="0"/>
      <w:marTop w:val="0"/>
      <w:marBottom w:val="0"/>
      <w:divBdr>
        <w:top w:val="none" w:sz="0" w:space="0" w:color="auto"/>
        <w:left w:val="none" w:sz="0" w:space="0" w:color="auto"/>
        <w:bottom w:val="none" w:sz="0" w:space="0" w:color="auto"/>
        <w:right w:val="none" w:sz="0" w:space="0" w:color="auto"/>
      </w:divBdr>
    </w:div>
    <w:div w:id="1706246219">
      <w:bodyDiv w:val="1"/>
      <w:marLeft w:val="0"/>
      <w:marRight w:val="0"/>
      <w:marTop w:val="0"/>
      <w:marBottom w:val="0"/>
      <w:divBdr>
        <w:top w:val="none" w:sz="0" w:space="0" w:color="auto"/>
        <w:left w:val="none" w:sz="0" w:space="0" w:color="auto"/>
        <w:bottom w:val="none" w:sz="0" w:space="0" w:color="auto"/>
        <w:right w:val="none" w:sz="0" w:space="0" w:color="auto"/>
      </w:divBdr>
    </w:div>
    <w:div w:id="1813716520">
      <w:bodyDiv w:val="1"/>
      <w:marLeft w:val="0"/>
      <w:marRight w:val="0"/>
      <w:marTop w:val="0"/>
      <w:marBottom w:val="0"/>
      <w:divBdr>
        <w:top w:val="none" w:sz="0" w:space="0" w:color="auto"/>
        <w:left w:val="none" w:sz="0" w:space="0" w:color="auto"/>
        <w:bottom w:val="none" w:sz="0" w:space="0" w:color="auto"/>
        <w:right w:val="none" w:sz="0" w:space="0" w:color="auto"/>
      </w:divBdr>
    </w:div>
    <w:div w:id="2127307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pace.com/16143-women-space-firsts-gallery.html" TargetMode="External"/><Relationship Id="rId18" Type="http://schemas.openxmlformats.org/officeDocument/2006/relationships/image" Target="media/image1.png"/><Relationship Id="rId26" Type="http://schemas.openxmlformats.org/officeDocument/2006/relationships/hyperlink" Target="https://www.nasa.gov/mission_pages/apollo/apollo11.html" TargetMode="External"/><Relationship Id="rId39" Type="http://schemas.openxmlformats.org/officeDocument/2006/relationships/hyperlink" Target="https://www.youtube.com/watch?v=xgsIIkkAT-M" TargetMode="External"/><Relationship Id="rId21" Type="http://schemas.openxmlformats.org/officeDocument/2006/relationships/image" Target="media/image4.png"/><Relationship Id="rId34" Type="http://schemas.openxmlformats.org/officeDocument/2006/relationships/image" Target="media/image9.jpeg"/><Relationship Id="rId42" Type="http://schemas.openxmlformats.org/officeDocument/2006/relationships/hyperlink" Target="http://www.asecib.ase.ro/mps/Bandura_SocialLearningTheory.pdf" TargetMode="External"/><Relationship Id="rId47" Type="http://schemas.openxmlformats.org/officeDocument/2006/relationships/hyperlink" Target="https://link.springer.com/content/pdf/10.1007/s11625-019-00682-z.pdf" TargetMode="External"/><Relationship Id="rId50" Type="http://schemas.openxmlformats.org/officeDocument/2006/relationships/hyperlink" Target="https://www.ncbi.nlm.nih.gov/pmc/articles/PMC1403595/pdf/pubhealthrep00075-0005.pdf" TargetMode="External"/><Relationship Id="rId55" Type="http://schemas.openxmlformats.org/officeDocument/2006/relationships/hyperlink" Target="https://hwb.gov.wales/curriculum-for-wales/introduction/" TargetMode="External"/><Relationship Id="rId7" Type="http://schemas.openxmlformats.org/officeDocument/2006/relationships/hyperlink" Target="https://edu.google.com/teacher-center/products/classroom/?modal_active=modal-video-UEFgW--0094" TargetMode="External"/><Relationship Id="rId2" Type="http://schemas.openxmlformats.org/officeDocument/2006/relationships/styles" Target="styles.xml"/><Relationship Id="rId16" Type="http://schemas.openxmlformats.org/officeDocument/2006/relationships/hyperlink" Target="https://www.youtube.com/watch?v=ZHAqT4hXnMw" TargetMode="External"/><Relationship Id="rId29" Type="http://schemas.openxmlformats.org/officeDocument/2006/relationships/hyperlink" Target="https://www.space.com/16143-women-space-firsts-gallery.html" TargetMode="External"/><Relationship Id="rId11" Type="http://schemas.openxmlformats.org/officeDocument/2006/relationships/hyperlink" Target="https://www.britannica.com/biography/Yuri-Gagarin" TargetMode="External"/><Relationship Id="rId24" Type="http://schemas.openxmlformats.org/officeDocument/2006/relationships/image" Target="media/image7.jpeg"/><Relationship Id="rId32" Type="http://schemas.openxmlformats.org/officeDocument/2006/relationships/hyperlink" Target="https://www.youtube.com/watch?v=vs8F_g3MGtM" TargetMode="External"/><Relationship Id="rId37" Type="http://schemas.openxmlformats.org/officeDocument/2006/relationships/image" Target="media/image11.jpeg"/><Relationship Id="rId40" Type="http://schemas.openxmlformats.org/officeDocument/2006/relationships/hyperlink" Target="https://www.youtube.com/watch?v=-fzpxGCfm44" TargetMode="External"/><Relationship Id="rId45" Type="http://schemas.openxmlformats.org/officeDocument/2006/relationships/hyperlink" Target="https://journals.plos.org/plosone/article?id=10.1371/journal.pone.0181938" TargetMode="External"/><Relationship Id="rId53" Type="http://schemas.openxmlformats.org/officeDocument/2006/relationships/hyperlink" Target="https://link.springer.com/article/10.1007/s10212-012-0148-z" TargetMode="External"/><Relationship Id="rId58" Type="http://schemas.openxmlformats.org/officeDocument/2006/relationships/fontTable" Target="fontTable.xml"/><Relationship Id="rId5" Type="http://schemas.openxmlformats.org/officeDocument/2006/relationships/footnotes" Target="footnotes.xml"/><Relationship Id="rId19"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youtube.com/watch?v=vzI3bqk2_fg" TargetMode="External"/><Relationship Id="rId14" Type="http://schemas.openxmlformats.org/officeDocument/2006/relationships/hyperlink" Target="https://spaceplace.nasa.gov/mars-rovers/en/" TargetMode="External"/><Relationship Id="rId22" Type="http://schemas.openxmlformats.org/officeDocument/2006/relationships/image" Target="media/image5.png"/><Relationship Id="rId27" Type="http://schemas.openxmlformats.org/officeDocument/2006/relationships/hyperlink" Target="https://www.britannica.com/biography/Yuri-Gagarin" TargetMode="External"/><Relationship Id="rId30" Type="http://schemas.openxmlformats.org/officeDocument/2006/relationships/hyperlink" Target="https://spaceplace.nasa.gov/mars-rovers/en/" TargetMode="External"/><Relationship Id="rId35" Type="http://schemas.openxmlformats.org/officeDocument/2006/relationships/image" Target="media/image10.jpeg"/><Relationship Id="rId43" Type="http://schemas.openxmlformats.org/officeDocument/2006/relationships/hyperlink" Target="https://www.verywellmind.com/piagets-stages-of-cognitive-development-2795457" TargetMode="External"/><Relationship Id="rId48" Type="http://schemas.openxmlformats.org/officeDocument/2006/relationships/hyperlink" Target="https://jech.bmj.com/content/jech/72/1/27.full.pdf" TargetMode="External"/><Relationship Id="rId56" Type="http://schemas.openxmlformats.org/officeDocument/2006/relationships/hyperlink" Target="https://www.researchgate.net/profile/David-Yeager/publication/348018543_What_Can_Be_Learned_From_Growth_Mindset_Controversies/links/5fed0348299bf140885dfbf9/What-Can-Be-Learned-From-Growth-Mindset-Controversies.pdf" TargetMode="External"/><Relationship Id="rId8" Type="http://schemas.openxmlformats.org/officeDocument/2006/relationships/hyperlink" Target="https://edu.google.com/teacher-center/products/classroom/?modal_active=none" TargetMode="External"/><Relationship Id="rId51" Type="http://schemas.openxmlformats.org/officeDocument/2006/relationships/hyperlink" Target="https://www.thelancet.com/action/showPdf?pii=S2352-4642%2820%2930186-3" TargetMode="External"/><Relationship Id="rId3" Type="http://schemas.openxmlformats.org/officeDocument/2006/relationships/settings" Target="settings.xml"/><Relationship Id="rId12" Type="http://schemas.openxmlformats.org/officeDocument/2006/relationships/hyperlink" Target="https://www.biography.com/news/hidden-figures-movie-real-women" TargetMode="External"/><Relationship Id="rId17" Type="http://schemas.openxmlformats.org/officeDocument/2006/relationships/hyperlink" Target="https://v3.pebblepad.co.uk/spa/" TargetMode="External"/><Relationship Id="rId25" Type="http://schemas.openxmlformats.org/officeDocument/2006/relationships/image" Target="media/image8.jpeg"/><Relationship Id="rId33" Type="http://schemas.openxmlformats.org/officeDocument/2006/relationships/hyperlink" Target="https://www.youtube.com/watch?v=dFzAU3u06Ps" TargetMode="External"/><Relationship Id="rId38" Type="http://schemas.openxmlformats.org/officeDocument/2006/relationships/image" Target="media/image12.jpeg"/><Relationship Id="rId46" Type="http://schemas.openxmlformats.org/officeDocument/2006/relationships/hyperlink" Target="https://scholarworks.umass.edu/cgi/viewcontent.cgi?article=1066&amp;context=pare" TargetMode="External"/><Relationship Id="rId59" Type="http://schemas.openxmlformats.org/officeDocument/2006/relationships/theme" Target="theme/theme1.xml"/><Relationship Id="rId20" Type="http://schemas.openxmlformats.org/officeDocument/2006/relationships/image" Target="media/image3.png"/><Relationship Id="rId41" Type="http://schemas.openxmlformats.org/officeDocument/2006/relationships/hyperlink" Target="https://schools.fairtrade.org.uk/teaching-resources/pablo-the-super-banana/" TargetMode="External"/><Relationship Id="rId54" Type="http://schemas.openxmlformats.org/officeDocument/2006/relationships/hyperlink" Target="https://hwb.gov.wales/api/storage/eaf467e6-30fe-45c9-93ef-cb30f31f1c90/common-understanding-for-school.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mars.nasa.gov/msl/rover-3d/" TargetMode="External"/><Relationship Id="rId23" Type="http://schemas.openxmlformats.org/officeDocument/2006/relationships/image" Target="media/image6.jpeg"/><Relationship Id="rId28" Type="http://schemas.openxmlformats.org/officeDocument/2006/relationships/hyperlink" Target="https://www.biography.com/news/hidden-figures-movie-real-women" TargetMode="External"/><Relationship Id="rId36" Type="http://schemas.openxmlformats.org/officeDocument/2006/relationships/header" Target="header1.xml"/><Relationship Id="rId49" Type="http://schemas.openxmlformats.org/officeDocument/2006/relationships/hyperlink" Target="https://www.oerafrica.org/sites/default/files/L%20&amp;%20L%20reader_section%20two-Reading%207.pdf" TargetMode="External"/><Relationship Id="rId57" Type="http://schemas.openxmlformats.org/officeDocument/2006/relationships/header" Target="header2.xml"/><Relationship Id="rId10" Type="http://schemas.openxmlformats.org/officeDocument/2006/relationships/hyperlink" Target="https://www.nasa.gov/mission_pages/apollo/apollo11.html" TargetMode="External"/><Relationship Id="rId31" Type="http://schemas.openxmlformats.org/officeDocument/2006/relationships/hyperlink" Target="https://mars.nasa.gov/msl/rover-3d/" TargetMode="External"/><Relationship Id="rId44" Type="http://schemas.openxmlformats.org/officeDocument/2006/relationships/hyperlink" Target="https://gov.wales/sites/default/files/publications/2018-03/successful-futures.pdf" TargetMode="External"/><Relationship Id="rId52" Type="http://schemas.openxmlformats.org/officeDocument/2006/relationships/hyperlink" Target="https://www.tandfonline.com/doi/abs/10.1080/10409289.2015.9955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16707</TotalTime>
  <Pages>31</Pages>
  <Words>7496</Words>
  <Characters>42731</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Abigail Evans (1802329)</dc:creator>
  <cp:keywords/>
  <dc:description/>
  <cp:lastModifiedBy>Georgia Abigail Evans (1802329)</cp:lastModifiedBy>
  <cp:revision>66</cp:revision>
  <dcterms:created xsi:type="dcterms:W3CDTF">2021-03-19T17:36:00Z</dcterms:created>
  <dcterms:modified xsi:type="dcterms:W3CDTF">2021-05-01T20:14:00Z</dcterms:modified>
</cp:coreProperties>
</file>