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97F568" w14:textId="75C9CA05" w:rsidR="00FA5463" w:rsidRPr="007F4072" w:rsidRDefault="003374EA" w:rsidP="007A3BD9">
      <w:pPr>
        <w:pStyle w:val="Heading2"/>
        <w:spacing w:line="360" w:lineRule="auto"/>
        <w:jc w:val="center"/>
        <w:rPr>
          <w:rFonts w:ascii="Times New Roman" w:hAnsi="Times New Roman" w:cs="Times New Roman"/>
          <w:b/>
          <w:sz w:val="24"/>
          <w:szCs w:val="24"/>
          <w:u w:val="single"/>
        </w:rPr>
      </w:pPr>
      <w:r w:rsidRPr="007F4072">
        <w:rPr>
          <w:rFonts w:ascii="Times New Roman" w:hAnsi="Times New Roman" w:cs="Times New Roman"/>
          <w:b/>
          <w:sz w:val="24"/>
          <w:szCs w:val="24"/>
          <w:u w:val="single"/>
        </w:rPr>
        <w:t>Using a theme or traditional tale as a stimulus, consider how you might embed the six areas of learning and experience and the four purposes in an integrated, cross-curricular approach.</w:t>
      </w:r>
    </w:p>
    <w:p w14:paraId="288BB7C7" w14:textId="13161D78" w:rsidR="00EE6B10" w:rsidRPr="007F4072" w:rsidRDefault="00EE6B10" w:rsidP="007A3BD9">
      <w:pPr>
        <w:spacing w:line="360" w:lineRule="auto"/>
        <w:rPr>
          <w:rFonts w:ascii="Times New Roman" w:hAnsi="Times New Roman" w:cs="Times New Roman"/>
        </w:rPr>
      </w:pPr>
    </w:p>
    <w:p w14:paraId="4CD4ECB1" w14:textId="153F6B4F" w:rsidR="000D1D30" w:rsidRDefault="003374EA" w:rsidP="007A3BD9">
      <w:pPr>
        <w:tabs>
          <w:tab w:val="left" w:pos="2406"/>
        </w:tabs>
        <w:spacing w:line="360" w:lineRule="auto"/>
        <w:rPr>
          <w:rFonts w:ascii="Times New Roman" w:hAnsi="Times New Roman" w:cs="Times New Roman"/>
        </w:rPr>
      </w:pPr>
      <w:r>
        <w:rPr>
          <w:rFonts w:ascii="Times New Roman" w:hAnsi="Times New Roman" w:cs="Times New Roman"/>
        </w:rPr>
        <w:tab/>
      </w:r>
      <w:r w:rsidR="005202A7" w:rsidRPr="007F4072">
        <w:rPr>
          <w:rFonts w:ascii="Times New Roman" w:hAnsi="Times New Roman" w:cs="Times New Roman"/>
        </w:rPr>
        <w:t xml:space="preserve">Cross-curricular learning occurs when the skills, information and a number of distinctive </w:t>
      </w:r>
      <w:r w:rsidR="004C66BB" w:rsidRPr="007F4072">
        <w:rPr>
          <w:rFonts w:ascii="Times New Roman" w:hAnsi="Times New Roman" w:cs="Times New Roman"/>
        </w:rPr>
        <w:t>regulations</w:t>
      </w:r>
      <w:r w:rsidR="005202A7" w:rsidRPr="007F4072">
        <w:rPr>
          <w:rFonts w:ascii="Times New Roman" w:hAnsi="Times New Roman" w:cs="Times New Roman"/>
        </w:rPr>
        <w:t xml:space="preserve"> are applied to a single theme, problem, idea and understanding. </w:t>
      </w:r>
      <w:sdt>
        <w:sdtPr>
          <w:rPr>
            <w:rFonts w:ascii="Times New Roman" w:hAnsi="Times New Roman" w:cs="Times New Roman"/>
          </w:rPr>
          <w:id w:val="190424884"/>
          <w:citation/>
        </w:sdtPr>
        <w:sdtEndPr/>
        <w:sdtContent>
          <w:r w:rsidR="005202A7" w:rsidRPr="007F4072">
            <w:rPr>
              <w:rFonts w:ascii="Times New Roman" w:hAnsi="Times New Roman" w:cs="Times New Roman"/>
            </w:rPr>
            <w:fldChar w:fldCharType="begin"/>
          </w:r>
          <w:r w:rsidR="005202A7" w:rsidRPr="007F4072">
            <w:rPr>
              <w:rFonts w:ascii="Times New Roman" w:hAnsi="Times New Roman" w:cs="Times New Roman"/>
            </w:rPr>
            <w:instrText xml:space="preserve"> CITATION Bar15 \l 1033 </w:instrText>
          </w:r>
          <w:r w:rsidR="005202A7" w:rsidRPr="007F4072">
            <w:rPr>
              <w:rFonts w:ascii="Times New Roman" w:hAnsi="Times New Roman" w:cs="Times New Roman"/>
            </w:rPr>
            <w:fldChar w:fldCharType="separate"/>
          </w:r>
          <w:r w:rsidR="005202A7" w:rsidRPr="007F4072">
            <w:rPr>
              <w:rFonts w:ascii="Times New Roman" w:hAnsi="Times New Roman" w:cs="Times New Roman"/>
              <w:noProof/>
            </w:rPr>
            <w:t>(Barnes, 2015)</w:t>
          </w:r>
          <w:r w:rsidR="005202A7" w:rsidRPr="007F4072">
            <w:rPr>
              <w:rFonts w:ascii="Times New Roman" w:hAnsi="Times New Roman" w:cs="Times New Roman"/>
            </w:rPr>
            <w:fldChar w:fldCharType="end"/>
          </w:r>
        </w:sdtContent>
      </w:sdt>
      <w:r w:rsidR="005202A7" w:rsidRPr="007F4072">
        <w:rPr>
          <w:rFonts w:ascii="Times New Roman" w:hAnsi="Times New Roman" w:cs="Times New Roman"/>
        </w:rPr>
        <w:t xml:space="preserve"> </w:t>
      </w:r>
      <w:r w:rsidR="002A52D9" w:rsidRPr="007F4072">
        <w:rPr>
          <w:rFonts w:ascii="Times New Roman" w:hAnsi="Times New Roman" w:cs="Times New Roman"/>
        </w:rPr>
        <w:t xml:space="preserve">Cross-curricular pedagogies are positively located to "motivate, sustain, be meaningful and socially satisfying" in comparison to a curriculum which is purely dedicated to individual subject teaching. </w:t>
      </w:r>
      <w:sdt>
        <w:sdtPr>
          <w:rPr>
            <w:rFonts w:ascii="Times New Roman" w:hAnsi="Times New Roman" w:cs="Times New Roman"/>
          </w:rPr>
          <w:id w:val="319850637"/>
          <w:citation/>
        </w:sdtPr>
        <w:sdtEndPr/>
        <w:sdtContent>
          <w:r w:rsidR="00C818B1" w:rsidRPr="007F4072">
            <w:rPr>
              <w:rFonts w:ascii="Times New Roman" w:hAnsi="Times New Roman" w:cs="Times New Roman"/>
            </w:rPr>
            <w:fldChar w:fldCharType="begin"/>
          </w:r>
          <w:r w:rsidR="00C818B1" w:rsidRPr="007F4072">
            <w:rPr>
              <w:rFonts w:ascii="Times New Roman" w:hAnsi="Times New Roman" w:cs="Times New Roman"/>
            </w:rPr>
            <w:instrText xml:space="preserve">CITATION Bar15 \p 264 \l 1033 </w:instrText>
          </w:r>
          <w:r w:rsidR="00C818B1" w:rsidRPr="007F4072">
            <w:rPr>
              <w:rFonts w:ascii="Times New Roman" w:hAnsi="Times New Roman" w:cs="Times New Roman"/>
            </w:rPr>
            <w:fldChar w:fldCharType="separate"/>
          </w:r>
          <w:r w:rsidR="00C818B1" w:rsidRPr="007F4072">
            <w:rPr>
              <w:rFonts w:ascii="Times New Roman" w:hAnsi="Times New Roman" w:cs="Times New Roman"/>
              <w:noProof/>
            </w:rPr>
            <w:t>(Barnes, 2015, p. 264)</w:t>
          </w:r>
          <w:r w:rsidR="00C818B1" w:rsidRPr="007F4072">
            <w:rPr>
              <w:rFonts w:ascii="Times New Roman" w:hAnsi="Times New Roman" w:cs="Times New Roman"/>
            </w:rPr>
            <w:fldChar w:fldCharType="end"/>
          </w:r>
        </w:sdtContent>
      </w:sdt>
      <w:r w:rsidR="00C818B1" w:rsidRPr="007F4072">
        <w:rPr>
          <w:rFonts w:ascii="Times New Roman" w:hAnsi="Times New Roman" w:cs="Times New Roman"/>
        </w:rPr>
        <w:t xml:space="preserve"> </w:t>
      </w:r>
      <w:r w:rsidR="00E338CF">
        <w:rPr>
          <w:rFonts w:ascii="Times New Roman" w:hAnsi="Times New Roman" w:cs="Times New Roman"/>
        </w:rPr>
        <w:t xml:space="preserve">Steiner wanted to create an education which gave children clarity of thought, sensitivity, </w:t>
      </w:r>
      <w:r w:rsidR="003D3A00">
        <w:rPr>
          <w:rFonts w:ascii="Times New Roman" w:hAnsi="Times New Roman" w:cs="Times New Roman"/>
        </w:rPr>
        <w:t xml:space="preserve">compassion </w:t>
      </w:r>
      <w:r w:rsidR="00E338CF">
        <w:rPr>
          <w:rFonts w:ascii="Times New Roman" w:hAnsi="Times New Roman" w:cs="Times New Roman"/>
        </w:rPr>
        <w:t>and strength of will. “Learning is cross-curricular without subject boundaries. The pace of learning is set by the child</w:t>
      </w:r>
      <w:r w:rsidR="003D3A00">
        <w:rPr>
          <w:rFonts w:ascii="Times New Roman" w:hAnsi="Times New Roman" w:cs="Times New Roman"/>
        </w:rPr>
        <w:t>”.</w:t>
      </w:r>
      <w:r w:rsidR="00E338CF" w:rsidRPr="00E338CF">
        <w:rPr>
          <w:rFonts w:ascii="Times New Roman" w:hAnsi="Times New Roman" w:cs="Times New Roman"/>
        </w:rPr>
        <w:t xml:space="preserve"> </w:t>
      </w:r>
      <w:sdt>
        <w:sdtPr>
          <w:rPr>
            <w:rFonts w:ascii="Times New Roman" w:hAnsi="Times New Roman" w:cs="Times New Roman"/>
          </w:rPr>
          <w:id w:val="877508340"/>
          <w:citation/>
        </w:sdtPr>
        <w:sdtEndPr/>
        <w:sdtContent>
          <w:r w:rsidR="00E338CF">
            <w:rPr>
              <w:rFonts w:ascii="Times New Roman" w:hAnsi="Times New Roman" w:cs="Times New Roman"/>
            </w:rPr>
            <w:fldChar w:fldCharType="begin"/>
          </w:r>
          <w:r w:rsidR="00E338CF">
            <w:rPr>
              <w:rFonts w:ascii="Times New Roman" w:hAnsi="Times New Roman" w:cs="Times New Roman"/>
            </w:rPr>
            <w:instrText xml:space="preserve">CITATION Lin061 \p 27 \l 1033 </w:instrText>
          </w:r>
          <w:r w:rsidR="00E338CF">
            <w:rPr>
              <w:rFonts w:ascii="Times New Roman" w:hAnsi="Times New Roman" w:cs="Times New Roman"/>
            </w:rPr>
            <w:fldChar w:fldCharType="separate"/>
          </w:r>
          <w:r w:rsidR="00E338CF" w:rsidRPr="00E338CF">
            <w:rPr>
              <w:rFonts w:ascii="Times New Roman" w:hAnsi="Times New Roman" w:cs="Times New Roman"/>
              <w:noProof/>
            </w:rPr>
            <w:t>(Pound, 2006, p. 27)</w:t>
          </w:r>
          <w:r w:rsidR="00E338CF">
            <w:rPr>
              <w:rFonts w:ascii="Times New Roman" w:hAnsi="Times New Roman" w:cs="Times New Roman"/>
            </w:rPr>
            <w:fldChar w:fldCharType="end"/>
          </w:r>
        </w:sdtContent>
      </w:sdt>
    </w:p>
    <w:p w14:paraId="0EAD168D" w14:textId="4C36E122" w:rsidR="008F7003" w:rsidRDefault="003374EA" w:rsidP="007A3BD9">
      <w:pPr>
        <w:tabs>
          <w:tab w:val="left" w:pos="2406"/>
        </w:tabs>
        <w:spacing w:line="360" w:lineRule="auto"/>
        <w:rPr>
          <w:rFonts w:ascii="Times New Roman" w:hAnsi="Times New Roman" w:cs="Times New Roman"/>
        </w:rPr>
      </w:pPr>
      <w:r>
        <w:rPr>
          <w:rFonts w:ascii="Times New Roman" w:hAnsi="Times New Roman" w:cs="Times New Roman"/>
        </w:rPr>
        <w:tab/>
        <w:t xml:space="preserve">The eight distinct categories of cross-curricular teaching and learning include; </w:t>
      </w:r>
      <w:r w:rsidR="009D2856">
        <w:rPr>
          <w:rFonts w:ascii="Times New Roman" w:hAnsi="Times New Roman" w:cs="Times New Roman"/>
        </w:rPr>
        <w:t>“</w:t>
      </w:r>
      <w:r>
        <w:rPr>
          <w:rFonts w:ascii="Times New Roman" w:hAnsi="Times New Roman" w:cs="Times New Roman"/>
        </w:rPr>
        <w:t>tokenistic, hierarchical, single transferable subject, theme-based, multi-disciplinary, inter-disciplinary, opportunistic and double-focus</w:t>
      </w:r>
      <w:r w:rsidR="009D2856">
        <w:rPr>
          <w:rFonts w:ascii="Times New Roman" w:hAnsi="Times New Roman" w:cs="Times New Roman"/>
        </w:rPr>
        <w:t>”</w:t>
      </w:r>
      <w:r>
        <w:rPr>
          <w:rFonts w:ascii="Times New Roman" w:hAnsi="Times New Roman" w:cs="Times New Roman"/>
        </w:rPr>
        <w:t xml:space="preserve">. </w:t>
      </w:r>
      <w:r w:rsidR="00ED1AE3">
        <w:rPr>
          <w:rFonts w:ascii="Times New Roman" w:hAnsi="Times New Roman" w:cs="Times New Roman"/>
        </w:rPr>
        <w:t xml:space="preserve">Each contrasting mode of cross-curricular </w:t>
      </w:r>
      <w:r w:rsidR="009D2856">
        <w:rPr>
          <w:rFonts w:ascii="Times New Roman" w:hAnsi="Times New Roman" w:cs="Times New Roman"/>
        </w:rPr>
        <w:t xml:space="preserve">learning can be applied within thematic, project or topic-based approaches to the curriculum. A cross-curricular taxonomy was produced to encourage imaginative rational with the </w:t>
      </w:r>
      <w:r w:rsidR="003D3A00">
        <w:rPr>
          <w:rFonts w:ascii="Times New Roman" w:hAnsi="Times New Roman" w:cs="Times New Roman"/>
        </w:rPr>
        <w:t>care</w:t>
      </w:r>
      <w:r w:rsidR="009D2856">
        <w:rPr>
          <w:rFonts w:ascii="Times New Roman" w:hAnsi="Times New Roman" w:cs="Times New Roman"/>
        </w:rPr>
        <w:t xml:space="preserve"> of disciplinary and challenge</w:t>
      </w:r>
      <w:r w:rsidR="003D3A00">
        <w:rPr>
          <w:rFonts w:ascii="Times New Roman" w:hAnsi="Times New Roman" w:cs="Times New Roman"/>
        </w:rPr>
        <w:t>s.</w:t>
      </w:r>
      <w:r w:rsidR="009D2856" w:rsidRPr="009D2856">
        <w:rPr>
          <w:rFonts w:ascii="Times New Roman" w:hAnsi="Times New Roman" w:cs="Times New Roman"/>
        </w:rPr>
        <w:t xml:space="preserve"> </w:t>
      </w:r>
      <w:sdt>
        <w:sdtPr>
          <w:rPr>
            <w:rFonts w:ascii="Times New Roman" w:hAnsi="Times New Roman" w:cs="Times New Roman"/>
          </w:rPr>
          <w:id w:val="-1815712224"/>
          <w:citation/>
        </w:sdtPr>
        <w:sdtEndPr/>
        <w:sdtContent>
          <w:r w:rsidR="009D2856">
            <w:rPr>
              <w:rFonts w:ascii="Times New Roman" w:hAnsi="Times New Roman" w:cs="Times New Roman"/>
            </w:rPr>
            <w:fldChar w:fldCharType="begin"/>
          </w:r>
          <w:r w:rsidR="00787DE6">
            <w:rPr>
              <w:rFonts w:ascii="Times New Roman" w:hAnsi="Times New Roman" w:cs="Times New Roman"/>
            </w:rPr>
            <w:instrText xml:space="preserve">CITATION Bar151 \p 66 \l 1033 </w:instrText>
          </w:r>
          <w:r w:rsidR="009D2856">
            <w:rPr>
              <w:rFonts w:ascii="Times New Roman" w:hAnsi="Times New Roman" w:cs="Times New Roman"/>
            </w:rPr>
            <w:fldChar w:fldCharType="separate"/>
          </w:r>
          <w:r w:rsidR="00787DE6" w:rsidRPr="00787DE6">
            <w:rPr>
              <w:rFonts w:ascii="Times New Roman" w:hAnsi="Times New Roman" w:cs="Times New Roman"/>
              <w:noProof/>
            </w:rPr>
            <w:t>(Barnes, 2015, p. 66)</w:t>
          </w:r>
          <w:r w:rsidR="009D2856">
            <w:rPr>
              <w:rFonts w:ascii="Times New Roman" w:hAnsi="Times New Roman" w:cs="Times New Roman"/>
            </w:rPr>
            <w:fldChar w:fldCharType="end"/>
          </w:r>
        </w:sdtContent>
      </w:sdt>
      <w:r w:rsidR="009D2856">
        <w:rPr>
          <w:rFonts w:ascii="Times New Roman" w:hAnsi="Times New Roman" w:cs="Times New Roman"/>
        </w:rPr>
        <w:t xml:space="preserve"> </w:t>
      </w:r>
    </w:p>
    <w:p w14:paraId="72CB9822" w14:textId="56CA6B9F" w:rsidR="00E338CF" w:rsidRDefault="003374EA" w:rsidP="007A3BD9">
      <w:pPr>
        <w:tabs>
          <w:tab w:val="left" w:pos="2406"/>
        </w:tabs>
        <w:spacing w:line="360" w:lineRule="auto"/>
        <w:rPr>
          <w:rFonts w:ascii="Times New Roman" w:hAnsi="Times New Roman" w:cs="Times New Roman"/>
        </w:rPr>
      </w:pPr>
      <w:r>
        <w:rPr>
          <w:rFonts w:ascii="Times New Roman" w:hAnsi="Times New Roman" w:cs="Times New Roman"/>
        </w:rPr>
        <w:t xml:space="preserve"> </w:t>
      </w:r>
    </w:p>
    <w:p w14:paraId="14AB7CB9" w14:textId="52BEC98A" w:rsidR="00B530C2" w:rsidRDefault="003374EA" w:rsidP="007A3BD9">
      <w:pPr>
        <w:tabs>
          <w:tab w:val="left" w:pos="2406"/>
        </w:tabs>
        <w:spacing w:line="360" w:lineRule="auto"/>
        <w:rPr>
          <w:rFonts w:ascii="Times New Roman" w:hAnsi="Times New Roman" w:cs="Times New Roman"/>
        </w:rPr>
      </w:pPr>
      <w:r>
        <w:rPr>
          <w:rFonts w:ascii="Times New Roman" w:hAnsi="Times New Roman" w:cs="Times New Roman"/>
        </w:rPr>
        <w:tab/>
      </w:r>
      <w:r w:rsidR="00D93CF3" w:rsidRPr="00050798">
        <w:rPr>
          <w:rFonts w:ascii="Times New Roman" w:hAnsi="Times New Roman" w:cs="Times New Roman"/>
        </w:rPr>
        <w:t>There are many advantages</w:t>
      </w:r>
      <w:r w:rsidR="00D93CF3" w:rsidRPr="007F4072">
        <w:rPr>
          <w:rFonts w:ascii="Times New Roman" w:hAnsi="Times New Roman" w:cs="Times New Roman"/>
        </w:rPr>
        <w:t xml:space="preserve"> </w:t>
      </w:r>
      <w:r w:rsidR="00BD03E0" w:rsidRPr="007F4072">
        <w:rPr>
          <w:rFonts w:ascii="Times New Roman" w:hAnsi="Times New Roman" w:cs="Times New Roman"/>
        </w:rPr>
        <w:t xml:space="preserve">of cross-curricular learning </w:t>
      </w:r>
      <w:r w:rsidR="00B91092">
        <w:rPr>
          <w:rFonts w:ascii="Times New Roman" w:hAnsi="Times New Roman" w:cs="Times New Roman"/>
        </w:rPr>
        <w:t xml:space="preserve">according to Barnes (2015, p.63) </w:t>
      </w:r>
      <w:r w:rsidR="00C90152" w:rsidRPr="007F4072">
        <w:rPr>
          <w:rFonts w:ascii="Times New Roman" w:hAnsi="Times New Roman" w:cs="Times New Roman"/>
        </w:rPr>
        <w:t>“</w:t>
      </w:r>
      <w:r w:rsidR="00DC4986" w:rsidRPr="007F4072">
        <w:rPr>
          <w:rFonts w:ascii="Times New Roman" w:hAnsi="Times New Roman" w:cs="Times New Roman"/>
        </w:rPr>
        <w:t>Good cross-curricular methods should be relevant</w:t>
      </w:r>
      <w:r w:rsidR="00C90152" w:rsidRPr="007F4072">
        <w:rPr>
          <w:rFonts w:ascii="Times New Roman" w:hAnsi="Times New Roman" w:cs="Times New Roman"/>
        </w:rPr>
        <w:t>”</w:t>
      </w:r>
      <w:r w:rsidR="00DC4986" w:rsidRPr="007F4072">
        <w:rPr>
          <w:rFonts w:ascii="Times New Roman" w:hAnsi="Times New Roman" w:cs="Times New Roman"/>
        </w:rPr>
        <w:t xml:space="preserve">. This </w:t>
      </w:r>
      <w:r w:rsidR="00C90152" w:rsidRPr="007F4072">
        <w:rPr>
          <w:rFonts w:ascii="Times New Roman" w:hAnsi="Times New Roman" w:cs="Times New Roman"/>
        </w:rPr>
        <w:t>includes</w:t>
      </w:r>
      <w:r w:rsidR="00DC4986" w:rsidRPr="007F4072">
        <w:rPr>
          <w:rFonts w:ascii="Times New Roman" w:hAnsi="Times New Roman" w:cs="Times New Roman"/>
        </w:rPr>
        <w:t xml:space="preserve"> </w:t>
      </w:r>
      <w:r w:rsidR="00C90152" w:rsidRPr="007F4072">
        <w:rPr>
          <w:rFonts w:ascii="Times New Roman" w:hAnsi="Times New Roman" w:cs="Times New Roman"/>
        </w:rPr>
        <w:t>educators</w:t>
      </w:r>
      <w:r w:rsidR="00DC4986" w:rsidRPr="007F4072">
        <w:rPr>
          <w:rFonts w:ascii="Times New Roman" w:hAnsi="Times New Roman" w:cs="Times New Roman"/>
        </w:rPr>
        <w:t xml:space="preserve"> </w:t>
      </w:r>
      <w:r w:rsidR="00C90152" w:rsidRPr="007F4072">
        <w:rPr>
          <w:rFonts w:ascii="Times New Roman" w:hAnsi="Times New Roman" w:cs="Times New Roman"/>
        </w:rPr>
        <w:t>rising</w:t>
      </w:r>
      <w:r w:rsidR="00DC4986" w:rsidRPr="007F4072">
        <w:rPr>
          <w:rFonts w:ascii="Times New Roman" w:hAnsi="Times New Roman" w:cs="Times New Roman"/>
        </w:rPr>
        <w:t xml:space="preserve"> </w:t>
      </w:r>
      <w:r w:rsidR="00C90152" w:rsidRPr="007F4072">
        <w:rPr>
          <w:rFonts w:ascii="Times New Roman" w:hAnsi="Times New Roman" w:cs="Times New Roman"/>
        </w:rPr>
        <w:t xml:space="preserve">the </w:t>
      </w:r>
      <w:r w:rsidR="00DC4986" w:rsidRPr="007F4072">
        <w:rPr>
          <w:rFonts w:ascii="Times New Roman" w:hAnsi="Times New Roman" w:cs="Times New Roman"/>
        </w:rPr>
        <w:t>interaction of their children</w:t>
      </w:r>
      <w:r w:rsidR="00C90152" w:rsidRPr="007F4072">
        <w:rPr>
          <w:rFonts w:ascii="Times New Roman" w:hAnsi="Times New Roman" w:cs="Times New Roman"/>
        </w:rPr>
        <w:t xml:space="preserve"> and the world they live in. </w:t>
      </w:r>
      <w:r>
        <w:rPr>
          <w:rFonts w:ascii="Times New Roman" w:hAnsi="Times New Roman" w:cs="Times New Roman"/>
        </w:rPr>
        <w:t>Barnes (2015, p,69) also explains, “theme-based cross-curricular approaches use a theme to generate explorations through the eyes of several different subjects”. When these themes were in the influences of assertive and experienced teachers they worked well to enlighten and inspire children.</w:t>
      </w:r>
      <w:r w:rsidR="000742A4">
        <w:rPr>
          <w:rFonts w:ascii="Times New Roman" w:hAnsi="Times New Roman" w:cs="Times New Roman"/>
        </w:rPr>
        <w:t xml:space="preserve"> Engaging experiences are not essentially impressive, complicated or time-consuming, they are modest activities that captures the children’s senses, feelings, analytical minds and their aspiration to be active.</w:t>
      </w:r>
      <w:r>
        <w:rPr>
          <w:rFonts w:ascii="Times New Roman" w:hAnsi="Times New Roman" w:cs="Times New Roman"/>
        </w:rPr>
        <w:t xml:space="preserve"> </w:t>
      </w:r>
      <w:r w:rsidR="00DC4986" w:rsidRPr="007F4072">
        <w:rPr>
          <w:rFonts w:ascii="Times New Roman" w:hAnsi="Times New Roman" w:cs="Times New Roman"/>
        </w:rPr>
        <w:t xml:space="preserve">However, cross-curricular approaches can similarly be made unsuccessful by </w:t>
      </w:r>
      <w:r w:rsidR="00BD03E0" w:rsidRPr="007F4072">
        <w:rPr>
          <w:rFonts w:ascii="Times New Roman" w:hAnsi="Times New Roman" w:cs="Times New Roman"/>
        </w:rPr>
        <w:t>condescending</w:t>
      </w:r>
      <w:r w:rsidR="00DC4986" w:rsidRPr="007F4072">
        <w:rPr>
          <w:rFonts w:ascii="Times New Roman" w:hAnsi="Times New Roman" w:cs="Times New Roman"/>
        </w:rPr>
        <w:t xml:space="preserve">, unclear, confusing, creating new misunderstandings and also weakening to deliver a moral context for learning. </w:t>
      </w:r>
      <w:r w:rsidR="00BD03E0" w:rsidRPr="007F4072">
        <w:rPr>
          <w:rFonts w:ascii="Times New Roman" w:hAnsi="Times New Roman" w:cs="Times New Roman"/>
        </w:rPr>
        <w:t>Therefore, p</w:t>
      </w:r>
      <w:r w:rsidR="00C90152" w:rsidRPr="007F4072">
        <w:rPr>
          <w:rFonts w:ascii="Times New Roman" w:hAnsi="Times New Roman" w:cs="Times New Roman"/>
        </w:rPr>
        <w:t>oor cross-curricular teaching results in fragile, temporary, un-transferable and difficult to articulate learning.</w:t>
      </w:r>
      <w:r w:rsidR="00BD03E0" w:rsidRPr="007F4072">
        <w:rPr>
          <w:rFonts w:ascii="Times New Roman" w:hAnsi="Times New Roman" w:cs="Times New Roman"/>
        </w:rPr>
        <w:t xml:space="preserve"> </w:t>
      </w:r>
      <w:sdt>
        <w:sdtPr>
          <w:rPr>
            <w:rFonts w:ascii="Times New Roman" w:hAnsi="Times New Roman" w:cs="Times New Roman"/>
          </w:rPr>
          <w:id w:val="-1594001897"/>
          <w:citation/>
        </w:sdtPr>
        <w:sdtEndPr/>
        <w:sdtContent>
          <w:r w:rsidR="00BD03E0" w:rsidRPr="007F4072">
            <w:rPr>
              <w:rFonts w:ascii="Times New Roman" w:hAnsi="Times New Roman" w:cs="Times New Roman"/>
            </w:rPr>
            <w:fldChar w:fldCharType="begin"/>
          </w:r>
          <w:r w:rsidR="00BD03E0" w:rsidRPr="007F4072">
            <w:rPr>
              <w:rFonts w:ascii="Times New Roman" w:hAnsi="Times New Roman" w:cs="Times New Roman"/>
            </w:rPr>
            <w:instrText xml:space="preserve"> CITATION Bar15 \l 1033 </w:instrText>
          </w:r>
          <w:r w:rsidR="00BD03E0" w:rsidRPr="007F4072">
            <w:rPr>
              <w:rFonts w:ascii="Times New Roman" w:hAnsi="Times New Roman" w:cs="Times New Roman"/>
            </w:rPr>
            <w:fldChar w:fldCharType="separate"/>
          </w:r>
          <w:r w:rsidR="00BD03E0" w:rsidRPr="007F4072">
            <w:rPr>
              <w:rFonts w:ascii="Times New Roman" w:hAnsi="Times New Roman" w:cs="Times New Roman"/>
              <w:noProof/>
            </w:rPr>
            <w:t>(Barnes, 2015)</w:t>
          </w:r>
          <w:r w:rsidR="00BD03E0" w:rsidRPr="007F4072">
            <w:rPr>
              <w:rFonts w:ascii="Times New Roman" w:hAnsi="Times New Roman" w:cs="Times New Roman"/>
            </w:rPr>
            <w:fldChar w:fldCharType="end"/>
          </w:r>
        </w:sdtContent>
      </w:sdt>
    </w:p>
    <w:p w14:paraId="784D019A" w14:textId="77777777" w:rsidR="00F93597" w:rsidRPr="007F4072" w:rsidRDefault="00F93597" w:rsidP="007A3BD9">
      <w:pPr>
        <w:tabs>
          <w:tab w:val="left" w:pos="2406"/>
        </w:tabs>
        <w:spacing w:line="360" w:lineRule="auto"/>
        <w:rPr>
          <w:rFonts w:ascii="Times New Roman" w:hAnsi="Times New Roman" w:cs="Times New Roman"/>
        </w:rPr>
      </w:pPr>
    </w:p>
    <w:p w14:paraId="2DA9AF10" w14:textId="21F00760" w:rsidR="007A3BD9" w:rsidRDefault="003374EA" w:rsidP="007A3BD9">
      <w:pPr>
        <w:tabs>
          <w:tab w:val="left" w:pos="2406"/>
        </w:tabs>
        <w:spacing w:line="360" w:lineRule="auto"/>
        <w:rPr>
          <w:rFonts w:ascii="Times New Roman" w:hAnsi="Times New Roman" w:cs="Times New Roman"/>
        </w:rPr>
      </w:pPr>
      <w:r>
        <w:rPr>
          <w:rFonts w:ascii="Times New Roman" w:hAnsi="Times New Roman" w:cs="Times New Roman"/>
        </w:rPr>
        <w:tab/>
      </w:r>
      <w:r w:rsidR="00F822E5" w:rsidRPr="007F4072">
        <w:rPr>
          <w:rFonts w:ascii="Times New Roman" w:hAnsi="Times New Roman" w:cs="Times New Roman"/>
        </w:rPr>
        <w:t>The central theme of this essay is titled “Scrumdiddlyumptious”</w:t>
      </w:r>
      <w:r w:rsidR="00C577C4" w:rsidRPr="007F4072">
        <w:rPr>
          <w:rFonts w:ascii="Times New Roman" w:hAnsi="Times New Roman" w:cs="Times New Roman"/>
        </w:rPr>
        <w:t xml:space="preserve"> it is constructed on health and well-being</w:t>
      </w:r>
      <w:r w:rsidR="00F822E5" w:rsidRPr="007F4072">
        <w:rPr>
          <w:rFonts w:ascii="Times New Roman" w:hAnsi="Times New Roman" w:cs="Times New Roman"/>
        </w:rPr>
        <w:t xml:space="preserve"> and is aimed at children in year three.</w:t>
      </w:r>
      <w:r w:rsidRPr="007F4072">
        <w:rPr>
          <w:rFonts w:ascii="Times New Roman" w:hAnsi="Times New Roman" w:cs="Times New Roman"/>
        </w:rPr>
        <w:t xml:space="preserve"> </w:t>
      </w:r>
      <w:sdt>
        <w:sdtPr>
          <w:rPr>
            <w:rFonts w:ascii="Times New Roman" w:hAnsi="Times New Roman" w:cs="Times New Roman"/>
          </w:rPr>
          <w:id w:val="-859050807"/>
          <w:citation/>
        </w:sdtPr>
        <w:sdtEndPr/>
        <w:sdtContent>
          <w:r w:rsidRPr="007F4072">
            <w:rPr>
              <w:rFonts w:ascii="Times New Roman" w:hAnsi="Times New Roman" w:cs="Times New Roman"/>
            </w:rPr>
            <w:fldChar w:fldCharType="begin"/>
          </w:r>
          <w:r w:rsidRPr="007F4072">
            <w:rPr>
              <w:rFonts w:ascii="Times New Roman" w:hAnsi="Times New Roman" w:cs="Times New Roman"/>
            </w:rPr>
            <w:instrText xml:space="preserve"> CITATION MJo12 \l 1033 </w:instrText>
          </w:r>
          <w:r w:rsidRPr="007F4072">
            <w:rPr>
              <w:rFonts w:ascii="Times New Roman" w:hAnsi="Times New Roman" w:cs="Times New Roman"/>
            </w:rPr>
            <w:fldChar w:fldCharType="separate"/>
          </w:r>
          <w:r w:rsidRPr="007F4072">
            <w:rPr>
              <w:rFonts w:ascii="Times New Roman" w:hAnsi="Times New Roman" w:cs="Times New Roman"/>
              <w:noProof/>
            </w:rPr>
            <w:t>(M. Jones, 2012)</w:t>
          </w:r>
          <w:r w:rsidRPr="007F4072">
            <w:rPr>
              <w:rFonts w:ascii="Times New Roman" w:hAnsi="Times New Roman" w:cs="Times New Roman"/>
            </w:rPr>
            <w:fldChar w:fldCharType="end"/>
          </w:r>
        </w:sdtContent>
      </w:sdt>
      <w:r w:rsidRPr="007F4072">
        <w:rPr>
          <w:rFonts w:ascii="Times New Roman" w:hAnsi="Times New Roman" w:cs="Times New Roman"/>
        </w:rPr>
        <w:t xml:space="preserve"> There has been a</w:t>
      </w:r>
      <w:r w:rsidR="007F4072">
        <w:rPr>
          <w:rFonts w:ascii="Times New Roman" w:hAnsi="Times New Roman" w:cs="Times New Roman"/>
        </w:rPr>
        <w:t xml:space="preserve"> </w:t>
      </w:r>
      <w:r w:rsidRPr="007F4072">
        <w:rPr>
          <w:rFonts w:ascii="Times New Roman" w:hAnsi="Times New Roman" w:cs="Times New Roman"/>
        </w:rPr>
        <w:t xml:space="preserve">growing concern around the heath of children in relation to obesity percentages, the research proposes that significant statistics of children consume salt, sugar and saturated fat that are far in excess of recommended amounts, while at the same time failing to consume the recommended amount of fresh fruit and vegetables. </w:t>
      </w:r>
      <w:r w:rsidR="00220EEE">
        <w:rPr>
          <w:rFonts w:ascii="Times New Roman" w:hAnsi="Times New Roman" w:cs="Times New Roman"/>
        </w:rPr>
        <w:t xml:space="preserve">According to Baker (2018), 11.7% of children ages 4-5 in Wales are obese, and an additional 14.15% are overweight. </w:t>
      </w:r>
      <w:r w:rsidRPr="007F4072">
        <w:rPr>
          <w:rFonts w:ascii="Times New Roman" w:hAnsi="Times New Roman" w:cs="Times New Roman"/>
        </w:rPr>
        <w:t xml:space="preserve">Therefore, </w:t>
      </w:r>
      <w:r w:rsidR="007F4072">
        <w:rPr>
          <w:rFonts w:ascii="Times New Roman" w:hAnsi="Times New Roman" w:cs="Times New Roman"/>
        </w:rPr>
        <w:t>schools are in a unique position to encourage</w:t>
      </w:r>
      <w:r w:rsidR="007E3BFC">
        <w:rPr>
          <w:rFonts w:ascii="Times New Roman" w:hAnsi="Times New Roman" w:cs="Times New Roman"/>
        </w:rPr>
        <w:t>, improve</w:t>
      </w:r>
      <w:r w:rsidR="007F4072">
        <w:rPr>
          <w:rFonts w:ascii="Times New Roman" w:hAnsi="Times New Roman" w:cs="Times New Roman"/>
        </w:rPr>
        <w:t xml:space="preserve"> and stimulate healthy eating and well-being.</w:t>
      </w:r>
      <w:r w:rsidR="001C6C43">
        <w:rPr>
          <w:rFonts w:ascii="Times New Roman" w:hAnsi="Times New Roman" w:cs="Times New Roman"/>
        </w:rPr>
        <w:t xml:space="preserve"> </w:t>
      </w:r>
    </w:p>
    <w:p w14:paraId="4E501E86" w14:textId="77777777" w:rsidR="0073038C" w:rsidRDefault="0073038C" w:rsidP="007F4072">
      <w:pPr>
        <w:tabs>
          <w:tab w:val="left" w:pos="2406"/>
        </w:tabs>
        <w:spacing w:line="360" w:lineRule="auto"/>
        <w:rPr>
          <w:rFonts w:ascii="Times New Roman" w:hAnsi="Times New Roman" w:cs="Times New Roman"/>
        </w:rPr>
      </w:pPr>
    </w:p>
    <w:p w14:paraId="7F816C38" w14:textId="2FB7325F" w:rsidR="007F4072" w:rsidRPr="00EB7963" w:rsidRDefault="003374EA" w:rsidP="007F4072">
      <w:pPr>
        <w:tabs>
          <w:tab w:val="left" w:pos="2406"/>
        </w:tabs>
        <w:spacing w:line="360" w:lineRule="auto"/>
        <w:rPr>
          <w:rFonts w:ascii="Times New Roman" w:hAnsi="Times New Roman" w:cs="Times New Roman"/>
        </w:rPr>
      </w:pPr>
      <w:r>
        <w:rPr>
          <w:rFonts w:ascii="Times New Roman" w:hAnsi="Times New Roman" w:cs="Times New Roman"/>
        </w:rPr>
        <w:tab/>
      </w:r>
      <w:r w:rsidR="00C577C4" w:rsidRPr="007F4072">
        <w:rPr>
          <w:rFonts w:ascii="Times New Roman" w:hAnsi="Times New Roman" w:cs="Times New Roman"/>
        </w:rPr>
        <w:t>Several aspects of the six areas of learning are included in each activity, this explores;</w:t>
      </w:r>
      <w:r w:rsidR="00DC4986" w:rsidRPr="007F4072">
        <w:rPr>
          <w:rFonts w:ascii="Times New Roman" w:hAnsi="Times New Roman" w:cs="Times New Roman"/>
        </w:rPr>
        <w:t xml:space="preserve"> </w:t>
      </w:r>
      <w:r w:rsidR="00C577C4" w:rsidRPr="007F4072">
        <w:rPr>
          <w:rFonts w:ascii="Times New Roman" w:hAnsi="Times New Roman" w:cs="Times New Roman"/>
        </w:rPr>
        <w:t>health and well-being, humanities, languages, literacy and communication, mathematics and numeracy, expressive arts and finally science and technology.</w:t>
      </w:r>
      <w:r w:rsidR="00BD03E0" w:rsidRPr="007F4072">
        <w:rPr>
          <w:rFonts w:ascii="Times New Roman" w:hAnsi="Times New Roman" w:cs="Times New Roman"/>
        </w:rPr>
        <w:t xml:space="preserve"> </w:t>
      </w:r>
      <w:r w:rsidR="00B64B3A" w:rsidRPr="007F4072">
        <w:rPr>
          <w:rFonts w:ascii="Times New Roman" w:hAnsi="Times New Roman" w:cs="Times New Roman"/>
        </w:rPr>
        <w:t>T</w:t>
      </w:r>
      <w:r w:rsidR="00BD03E0" w:rsidRPr="007F4072">
        <w:rPr>
          <w:rFonts w:ascii="Times New Roman" w:hAnsi="Times New Roman" w:cs="Times New Roman"/>
        </w:rPr>
        <w:t xml:space="preserve">hroughout all the activities it is important to set high expectations in order to inspire, motivate and challenge pupils. </w:t>
      </w:r>
      <w:sdt>
        <w:sdtPr>
          <w:rPr>
            <w:rFonts w:ascii="Times New Roman" w:hAnsi="Times New Roman" w:cs="Times New Roman"/>
          </w:rPr>
          <w:id w:val="615875189"/>
          <w:citation/>
        </w:sdtPr>
        <w:sdtEndPr/>
        <w:sdtContent>
          <w:r w:rsidR="00B64B3A" w:rsidRPr="007F4072">
            <w:rPr>
              <w:rFonts w:ascii="Times New Roman" w:hAnsi="Times New Roman" w:cs="Times New Roman"/>
            </w:rPr>
            <w:fldChar w:fldCharType="begin"/>
          </w:r>
          <w:r w:rsidR="00B64B3A" w:rsidRPr="007F4072">
            <w:rPr>
              <w:rFonts w:ascii="Times New Roman" w:hAnsi="Times New Roman" w:cs="Times New Roman"/>
            </w:rPr>
            <w:instrText xml:space="preserve"> CITATION Gri151 \l 1033 </w:instrText>
          </w:r>
          <w:r w:rsidR="00B64B3A" w:rsidRPr="007F4072">
            <w:rPr>
              <w:rFonts w:ascii="Times New Roman" w:hAnsi="Times New Roman" w:cs="Times New Roman"/>
            </w:rPr>
            <w:fldChar w:fldCharType="separate"/>
          </w:r>
          <w:r w:rsidR="00B64B3A" w:rsidRPr="007F4072">
            <w:rPr>
              <w:rFonts w:ascii="Times New Roman" w:hAnsi="Times New Roman" w:cs="Times New Roman"/>
              <w:noProof/>
            </w:rPr>
            <w:t>(Grigg, 2015)</w:t>
          </w:r>
          <w:r w:rsidR="00B64B3A" w:rsidRPr="007F4072">
            <w:rPr>
              <w:rFonts w:ascii="Times New Roman" w:hAnsi="Times New Roman" w:cs="Times New Roman"/>
            </w:rPr>
            <w:fldChar w:fldCharType="end"/>
          </w:r>
        </w:sdtContent>
      </w:sdt>
      <w:r w:rsidRPr="007F4072">
        <w:rPr>
          <w:rFonts w:ascii="Times New Roman" w:hAnsi="Times New Roman" w:cs="Times New Roman"/>
        </w:rPr>
        <w:t xml:space="preserve"> </w:t>
      </w:r>
      <w:r w:rsidR="00450E36">
        <w:rPr>
          <w:rFonts w:ascii="Times New Roman" w:hAnsi="Times New Roman" w:cs="Times New Roman"/>
        </w:rPr>
        <w:t xml:space="preserve">Piaget’s theory explains teaching must match the requirements of the individuals, the learning of children is </w:t>
      </w:r>
      <w:r w:rsidR="0015348A">
        <w:rPr>
          <w:rFonts w:ascii="Times New Roman" w:hAnsi="Times New Roman" w:cs="Times New Roman"/>
        </w:rPr>
        <w:t>sustained</w:t>
      </w:r>
      <w:r w:rsidR="00450E36">
        <w:rPr>
          <w:rFonts w:ascii="Times New Roman" w:hAnsi="Times New Roman" w:cs="Times New Roman"/>
        </w:rPr>
        <w:t xml:space="preserve"> by </w:t>
      </w:r>
      <w:r w:rsidR="009C6006">
        <w:rPr>
          <w:rFonts w:ascii="Times New Roman" w:hAnsi="Times New Roman" w:cs="Times New Roman"/>
        </w:rPr>
        <w:t>physical learning</w:t>
      </w:r>
      <w:r w:rsidR="00450E36">
        <w:rPr>
          <w:rFonts w:ascii="Times New Roman" w:hAnsi="Times New Roman" w:cs="Times New Roman"/>
        </w:rPr>
        <w:t xml:space="preserve"> therefore, </w:t>
      </w:r>
      <w:r w:rsidR="0015348A">
        <w:rPr>
          <w:rFonts w:ascii="Times New Roman" w:hAnsi="Times New Roman" w:cs="Times New Roman"/>
        </w:rPr>
        <w:t xml:space="preserve">it is essential for </w:t>
      </w:r>
      <w:r w:rsidR="00450E36">
        <w:rPr>
          <w:rFonts w:ascii="Times New Roman" w:hAnsi="Times New Roman" w:cs="Times New Roman"/>
        </w:rPr>
        <w:t xml:space="preserve">children to </w:t>
      </w:r>
      <w:r w:rsidR="0015348A">
        <w:rPr>
          <w:rFonts w:ascii="Times New Roman" w:hAnsi="Times New Roman" w:cs="Times New Roman"/>
        </w:rPr>
        <w:t>investigate</w:t>
      </w:r>
      <w:r w:rsidR="00450E36">
        <w:rPr>
          <w:rFonts w:ascii="Times New Roman" w:hAnsi="Times New Roman" w:cs="Times New Roman"/>
        </w:rPr>
        <w:t xml:space="preserve"> </w:t>
      </w:r>
      <w:r w:rsidR="0015348A">
        <w:rPr>
          <w:rFonts w:ascii="Times New Roman" w:hAnsi="Times New Roman" w:cs="Times New Roman"/>
        </w:rPr>
        <w:t>enthusiastically</w:t>
      </w:r>
      <w:r w:rsidR="00450E36">
        <w:rPr>
          <w:rFonts w:ascii="Times New Roman" w:hAnsi="Times New Roman" w:cs="Times New Roman"/>
        </w:rPr>
        <w:t xml:space="preserve"> with </w:t>
      </w:r>
      <w:r w:rsidR="0015348A">
        <w:rPr>
          <w:rFonts w:ascii="Times New Roman" w:hAnsi="Times New Roman" w:cs="Times New Roman"/>
        </w:rPr>
        <w:t>resources</w:t>
      </w:r>
      <w:r w:rsidR="00450E36">
        <w:rPr>
          <w:rFonts w:ascii="Times New Roman" w:hAnsi="Times New Roman" w:cs="Times New Roman"/>
        </w:rPr>
        <w:t xml:space="preserve"> and to experience things in the real world to develop thought. </w:t>
      </w:r>
      <w:sdt>
        <w:sdtPr>
          <w:rPr>
            <w:rFonts w:ascii="Times New Roman" w:hAnsi="Times New Roman" w:cs="Times New Roman"/>
          </w:rPr>
          <w:id w:val="503252769"/>
          <w:citation/>
        </w:sdtPr>
        <w:sdtEndPr/>
        <w:sdtContent>
          <w:r w:rsidR="00450E36">
            <w:rPr>
              <w:rFonts w:ascii="Times New Roman" w:hAnsi="Times New Roman" w:cs="Times New Roman"/>
            </w:rPr>
            <w:fldChar w:fldCharType="begin"/>
          </w:r>
          <w:r w:rsidR="00450E36">
            <w:rPr>
              <w:rFonts w:ascii="Times New Roman" w:hAnsi="Times New Roman" w:cs="Times New Roman"/>
            </w:rPr>
            <w:instrText xml:space="preserve"> CITATION Lin061 \l 1033 </w:instrText>
          </w:r>
          <w:r w:rsidR="00450E36">
            <w:rPr>
              <w:rFonts w:ascii="Times New Roman" w:hAnsi="Times New Roman" w:cs="Times New Roman"/>
            </w:rPr>
            <w:fldChar w:fldCharType="separate"/>
          </w:r>
          <w:r w:rsidR="00450E36" w:rsidRPr="00450E36">
            <w:rPr>
              <w:rFonts w:ascii="Times New Roman" w:hAnsi="Times New Roman" w:cs="Times New Roman"/>
              <w:noProof/>
            </w:rPr>
            <w:t>(Pound, 2006)</w:t>
          </w:r>
          <w:r w:rsidR="00450E36">
            <w:rPr>
              <w:rFonts w:ascii="Times New Roman" w:hAnsi="Times New Roman" w:cs="Times New Roman"/>
            </w:rPr>
            <w:fldChar w:fldCharType="end"/>
          </w:r>
        </w:sdtContent>
      </w:sdt>
      <w:r w:rsidR="00450E36">
        <w:rPr>
          <w:rFonts w:ascii="Times New Roman" w:hAnsi="Times New Roman" w:cs="Times New Roman"/>
        </w:rPr>
        <w:t xml:space="preserve"> </w:t>
      </w:r>
      <w:r w:rsidR="00CD6EAB">
        <w:rPr>
          <w:rFonts w:ascii="Times New Roman" w:hAnsi="Times New Roman" w:cs="Times New Roman"/>
        </w:rPr>
        <w:t>E</w:t>
      </w:r>
      <w:r w:rsidRPr="007F4072">
        <w:rPr>
          <w:rFonts w:ascii="Times New Roman" w:hAnsi="Times New Roman" w:cs="Times New Roman"/>
        </w:rPr>
        <w:t>nsuring the four core purposes are included</w:t>
      </w:r>
      <w:r w:rsidR="00BE1264">
        <w:rPr>
          <w:rFonts w:ascii="Times New Roman" w:hAnsi="Times New Roman" w:cs="Times New Roman"/>
        </w:rPr>
        <w:t xml:space="preserve"> throughout each activity.</w:t>
      </w:r>
      <w:r w:rsidRPr="007F4072">
        <w:rPr>
          <w:rFonts w:ascii="Times New Roman" w:hAnsi="Times New Roman" w:cs="Times New Roman"/>
        </w:rPr>
        <w:t xml:space="preserve"> </w:t>
      </w:r>
      <w:r w:rsidR="00BE1264">
        <w:rPr>
          <w:rFonts w:ascii="Times New Roman" w:hAnsi="Times New Roman" w:cs="Times New Roman"/>
        </w:rPr>
        <w:t>(</w:t>
      </w:r>
      <w:r w:rsidRPr="007F4072">
        <w:rPr>
          <w:rFonts w:ascii="Times New Roman" w:hAnsi="Times New Roman" w:cs="Times New Roman"/>
        </w:rPr>
        <w:t>Donaldson 2015</w:t>
      </w:r>
      <w:r w:rsidR="001E4461">
        <w:rPr>
          <w:rFonts w:ascii="Times New Roman" w:hAnsi="Times New Roman" w:cs="Times New Roman"/>
        </w:rPr>
        <w:t>, p.29</w:t>
      </w:r>
      <w:r w:rsidRPr="007F4072">
        <w:rPr>
          <w:rFonts w:ascii="Times New Roman" w:hAnsi="Times New Roman" w:cs="Times New Roman"/>
        </w:rPr>
        <w:t xml:space="preserve">) </w:t>
      </w:r>
      <w:r w:rsidR="00941F05" w:rsidRPr="007F4072">
        <w:rPr>
          <w:rFonts w:ascii="Times New Roman" w:hAnsi="Times New Roman" w:cs="Times New Roman"/>
          <w:color w:val="21211E"/>
        </w:rPr>
        <w:t>ambitious, capable learners, ready to learn throughout their lives</w:t>
      </w:r>
      <w:r w:rsidRPr="007F4072">
        <w:rPr>
          <w:rFonts w:ascii="Times New Roman" w:hAnsi="Times New Roman" w:cs="Times New Roman"/>
          <w:color w:val="21211E"/>
        </w:rPr>
        <w:t xml:space="preserve">, </w:t>
      </w:r>
      <w:r w:rsidR="00B64B3A" w:rsidRPr="007F4072">
        <w:rPr>
          <w:rFonts w:ascii="Times New Roman" w:hAnsi="Times New Roman" w:cs="Times New Roman"/>
        </w:rPr>
        <w:t>enterprising</w:t>
      </w:r>
      <w:r w:rsidR="001B408C">
        <w:rPr>
          <w:rFonts w:ascii="Times New Roman" w:hAnsi="Times New Roman" w:cs="Times New Roman"/>
          <w:color w:val="21211E"/>
        </w:rPr>
        <w:t xml:space="preserve"> and</w:t>
      </w:r>
      <w:r w:rsidR="00B64B3A" w:rsidRPr="007F4072">
        <w:rPr>
          <w:rFonts w:ascii="Times New Roman" w:hAnsi="Times New Roman" w:cs="Times New Roman"/>
          <w:color w:val="21211E"/>
        </w:rPr>
        <w:t xml:space="preserve"> </w:t>
      </w:r>
      <w:r w:rsidR="00941F05" w:rsidRPr="007F4072">
        <w:rPr>
          <w:rFonts w:ascii="Times New Roman" w:hAnsi="Times New Roman" w:cs="Times New Roman"/>
          <w:color w:val="21211E"/>
        </w:rPr>
        <w:t>creative</w:t>
      </w:r>
      <w:r w:rsidR="00B64B3A" w:rsidRPr="007F4072">
        <w:rPr>
          <w:rFonts w:ascii="Times New Roman" w:hAnsi="Times New Roman" w:cs="Times New Roman"/>
          <w:color w:val="21211E"/>
        </w:rPr>
        <w:t xml:space="preserve"> </w:t>
      </w:r>
      <w:r w:rsidR="00941F05" w:rsidRPr="007F4072">
        <w:rPr>
          <w:rFonts w:ascii="Times New Roman" w:hAnsi="Times New Roman" w:cs="Times New Roman"/>
          <w:color w:val="21211E"/>
        </w:rPr>
        <w:t>contributors,</w:t>
      </w:r>
      <w:r w:rsidR="00B64B3A" w:rsidRPr="007F4072">
        <w:rPr>
          <w:rFonts w:ascii="Times New Roman" w:hAnsi="Times New Roman" w:cs="Times New Roman"/>
          <w:color w:val="21211E"/>
        </w:rPr>
        <w:t xml:space="preserve"> </w:t>
      </w:r>
      <w:r w:rsidR="00941F05" w:rsidRPr="007F4072">
        <w:rPr>
          <w:rFonts w:ascii="Times New Roman" w:hAnsi="Times New Roman" w:cs="Times New Roman"/>
          <w:color w:val="21211E"/>
        </w:rPr>
        <w:t>ready</w:t>
      </w:r>
      <w:r w:rsidR="00B64B3A" w:rsidRPr="007F4072">
        <w:rPr>
          <w:rFonts w:ascii="Times New Roman" w:hAnsi="Times New Roman" w:cs="Times New Roman"/>
          <w:color w:val="21211E"/>
        </w:rPr>
        <w:t xml:space="preserve"> </w:t>
      </w:r>
      <w:r w:rsidR="00941F05" w:rsidRPr="007F4072">
        <w:rPr>
          <w:rFonts w:ascii="Times New Roman" w:hAnsi="Times New Roman" w:cs="Times New Roman"/>
          <w:color w:val="21211E"/>
        </w:rPr>
        <w:t>to</w:t>
      </w:r>
      <w:r w:rsidR="00B64B3A" w:rsidRPr="007F4072">
        <w:rPr>
          <w:rFonts w:ascii="Times New Roman" w:hAnsi="Times New Roman" w:cs="Times New Roman"/>
          <w:color w:val="21211E"/>
        </w:rPr>
        <w:t xml:space="preserve"> </w:t>
      </w:r>
      <w:r w:rsidR="00941F05" w:rsidRPr="007F4072">
        <w:rPr>
          <w:rFonts w:ascii="Times New Roman" w:hAnsi="Times New Roman" w:cs="Times New Roman"/>
          <w:color w:val="21211E"/>
        </w:rPr>
        <w:t>play</w:t>
      </w:r>
      <w:r w:rsidR="00B64B3A" w:rsidRPr="007F4072">
        <w:rPr>
          <w:rFonts w:ascii="Times New Roman" w:hAnsi="Times New Roman" w:cs="Times New Roman"/>
          <w:color w:val="21211E"/>
        </w:rPr>
        <w:t xml:space="preserve"> </w:t>
      </w:r>
      <w:r w:rsidR="00941F05" w:rsidRPr="007F4072">
        <w:rPr>
          <w:rFonts w:ascii="Times New Roman" w:hAnsi="Times New Roman" w:cs="Times New Roman"/>
          <w:color w:val="21211E"/>
        </w:rPr>
        <w:t>a</w:t>
      </w:r>
      <w:r w:rsidR="00B64B3A" w:rsidRPr="007F4072">
        <w:rPr>
          <w:rFonts w:ascii="Times New Roman" w:hAnsi="Times New Roman" w:cs="Times New Roman"/>
          <w:color w:val="21211E"/>
        </w:rPr>
        <w:t xml:space="preserve"> </w:t>
      </w:r>
      <w:r w:rsidR="00941F05" w:rsidRPr="007F4072">
        <w:rPr>
          <w:rFonts w:ascii="Times New Roman" w:hAnsi="Times New Roman" w:cs="Times New Roman"/>
          <w:color w:val="21211E"/>
        </w:rPr>
        <w:t>full</w:t>
      </w:r>
      <w:r w:rsidR="00B64B3A" w:rsidRPr="007F4072">
        <w:rPr>
          <w:rFonts w:ascii="Times New Roman" w:hAnsi="Times New Roman" w:cs="Times New Roman"/>
          <w:color w:val="21211E"/>
        </w:rPr>
        <w:t xml:space="preserve"> </w:t>
      </w:r>
      <w:r w:rsidR="00941F05" w:rsidRPr="007F4072">
        <w:rPr>
          <w:rFonts w:ascii="Times New Roman" w:hAnsi="Times New Roman" w:cs="Times New Roman"/>
          <w:color w:val="21211E"/>
        </w:rPr>
        <w:t>par</w:t>
      </w:r>
      <w:r w:rsidR="00B64B3A" w:rsidRPr="007F4072">
        <w:rPr>
          <w:rFonts w:ascii="Times New Roman" w:hAnsi="Times New Roman" w:cs="Times New Roman"/>
          <w:color w:val="21211E"/>
        </w:rPr>
        <w:t xml:space="preserve">t </w:t>
      </w:r>
      <w:r w:rsidR="00941F05" w:rsidRPr="007F4072">
        <w:rPr>
          <w:rFonts w:ascii="Times New Roman" w:hAnsi="Times New Roman" w:cs="Times New Roman"/>
          <w:color w:val="21211E"/>
        </w:rPr>
        <w:t>in</w:t>
      </w:r>
      <w:r w:rsidR="00B64B3A" w:rsidRPr="007F4072">
        <w:rPr>
          <w:rFonts w:ascii="Times New Roman" w:hAnsi="Times New Roman" w:cs="Times New Roman"/>
          <w:color w:val="21211E"/>
        </w:rPr>
        <w:t xml:space="preserve"> </w:t>
      </w:r>
      <w:r w:rsidR="00941F05" w:rsidRPr="007F4072">
        <w:rPr>
          <w:rFonts w:ascii="Times New Roman" w:hAnsi="Times New Roman" w:cs="Times New Roman"/>
          <w:color w:val="21211E"/>
        </w:rPr>
        <w:t>life</w:t>
      </w:r>
      <w:r w:rsidR="00B64B3A" w:rsidRPr="007F4072">
        <w:rPr>
          <w:rFonts w:ascii="Times New Roman" w:hAnsi="Times New Roman" w:cs="Times New Roman"/>
          <w:color w:val="21211E"/>
        </w:rPr>
        <w:t xml:space="preserve"> </w:t>
      </w:r>
      <w:r w:rsidR="00941F05" w:rsidRPr="007F4072">
        <w:rPr>
          <w:rFonts w:ascii="Times New Roman" w:hAnsi="Times New Roman" w:cs="Times New Roman"/>
          <w:color w:val="21211E"/>
        </w:rPr>
        <w:t>and</w:t>
      </w:r>
      <w:r w:rsidR="00B64B3A" w:rsidRPr="007F4072">
        <w:rPr>
          <w:rFonts w:ascii="Times New Roman" w:hAnsi="Times New Roman" w:cs="Times New Roman"/>
          <w:color w:val="21211E"/>
        </w:rPr>
        <w:t xml:space="preserve"> </w:t>
      </w:r>
      <w:r w:rsidR="00941F05" w:rsidRPr="007F4072">
        <w:rPr>
          <w:rFonts w:ascii="Times New Roman" w:hAnsi="Times New Roman" w:cs="Times New Roman"/>
          <w:color w:val="21211E"/>
        </w:rPr>
        <w:t>work</w:t>
      </w:r>
      <w:r w:rsidRPr="007F4072">
        <w:rPr>
          <w:rFonts w:ascii="Times New Roman" w:hAnsi="Times New Roman" w:cs="Times New Roman"/>
          <w:color w:val="21211E"/>
        </w:rPr>
        <w:t xml:space="preserve">, </w:t>
      </w:r>
      <w:r w:rsidR="00B64B3A" w:rsidRPr="007F4072">
        <w:rPr>
          <w:rFonts w:ascii="Times New Roman" w:hAnsi="Times New Roman" w:cs="Times New Roman"/>
        </w:rPr>
        <w:t>ethical</w:t>
      </w:r>
      <w:r w:rsidR="001B408C">
        <w:rPr>
          <w:rFonts w:ascii="Times New Roman" w:hAnsi="Times New Roman" w:cs="Times New Roman"/>
          <w:color w:val="21211E"/>
        </w:rPr>
        <w:t xml:space="preserve">ly </w:t>
      </w:r>
      <w:r w:rsidR="00941F05" w:rsidRPr="007F4072">
        <w:rPr>
          <w:rFonts w:ascii="Times New Roman" w:hAnsi="Times New Roman" w:cs="Times New Roman"/>
          <w:color w:val="21211E"/>
        </w:rPr>
        <w:t>informed citizens of Wales and the world</w:t>
      </w:r>
      <w:r w:rsidRPr="007F4072">
        <w:rPr>
          <w:rFonts w:ascii="Times New Roman" w:hAnsi="Times New Roman" w:cs="Times New Roman"/>
          <w:color w:val="21211E"/>
        </w:rPr>
        <w:t xml:space="preserve">, </w:t>
      </w:r>
      <w:r w:rsidR="00B64B3A" w:rsidRPr="007F4072">
        <w:rPr>
          <w:rFonts w:ascii="Times New Roman" w:hAnsi="Times New Roman" w:cs="Times New Roman"/>
        </w:rPr>
        <w:t>healthy</w:t>
      </w:r>
      <w:r w:rsidR="001B408C">
        <w:rPr>
          <w:rFonts w:ascii="Times New Roman" w:hAnsi="Times New Roman" w:cs="Times New Roman"/>
          <w:color w:val="21211E"/>
        </w:rPr>
        <w:t xml:space="preserve"> and </w:t>
      </w:r>
      <w:r w:rsidR="00941F05" w:rsidRPr="007F4072">
        <w:rPr>
          <w:rFonts w:ascii="Times New Roman" w:hAnsi="Times New Roman" w:cs="Times New Roman"/>
          <w:color w:val="21211E"/>
        </w:rPr>
        <w:t>con</w:t>
      </w:r>
      <w:r w:rsidR="001B408C">
        <w:rPr>
          <w:rFonts w:ascii="Times New Roman" w:hAnsi="Times New Roman" w:cs="Times New Roman"/>
          <w:color w:val="21211E"/>
        </w:rPr>
        <w:t>fi</w:t>
      </w:r>
      <w:r w:rsidR="00941F05" w:rsidRPr="007F4072">
        <w:rPr>
          <w:rFonts w:ascii="Times New Roman" w:hAnsi="Times New Roman" w:cs="Times New Roman"/>
          <w:color w:val="21211E"/>
        </w:rPr>
        <w:t xml:space="preserve">dent individuals, ready to lead </w:t>
      </w:r>
      <w:r w:rsidR="00B530C2" w:rsidRPr="007F4072">
        <w:rPr>
          <w:rFonts w:ascii="Times New Roman" w:hAnsi="Times New Roman" w:cs="Times New Roman"/>
          <w:color w:val="21211E"/>
        </w:rPr>
        <w:t>fulfilling</w:t>
      </w:r>
      <w:r w:rsidR="00941F05" w:rsidRPr="007F4072">
        <w:rPr>
          <w:rFonts w:ascii="Times New Roman" w:hAnsi="Times New Roman" w:cs="Times New Roman"/>
          <w:color w:val="21211E"/>
        </w:rPr>
        <w:t xml:space="preserve"> lives as valued members of society. </w:t>
      </w:r>
    </w:p>
    <w:p w14:paraId="70DF20E6" w14:textId="77777777" w:rsidR="00A335D5" w:rsidRDefault="00A335D5" w:rsidP="007A3BD9">
      <w:pPr>
        <w:tabs>
          <w:tab w:val="left" w:pos="2406"/>
        </w:tabs>
        <w:spacing w:line="360" w:lineRule="auto"/>
        <w:rPr>
          <w:rFonts w:ascii="Times New Roman" w:hAnsi="Times New Roman" w:cs="Times New Roman"/>
        </w:rPr>
      </w:pPr>
    </w:p>
    <w:p w14:paraId="57E6711D" w14:textId="39A90EF7" w:rsidR="001E4461" w:rsidRDefault="003374EA" w:rsidP="001E4461">
      <w:pPr>
        <w:tabs>
          <w:tab w:val="left" w:pos="2406"/>
        </w:tabs>
        <w:spacing w:line="360" w:lineRule="auto"/>
        <w:rPr>
          <w:rFonts w:ascii="Times New Roman" w:hAnsi="Times New Roman" w:cs="Times New Roman"/>
        </w:rPr>
      </w:pPr>
      <w:r>
        <w:rPr>
          <w:rFonts w:ascii="Times New Roman" w:hAnsi="Times New Roman" w:cs="Times New Roman"/>
        </w:rPr>
        <w:tab/>
      </w:r>
      <w:r w:rsidR="00C577C4" w:rsidRPr="007F4072">
        <w:rPr>
          <w:rFonts w:ascii="Times New Roman" w:hAnsi="Times New Roman" w:cs="Times New Roman"/>
        </w:rPr>
        <w:t>The first activity is to allow the children to take part in cooking activities that need mathematical skills to re-weigh and measure accurately.</w:t>
      </w:r>
      <w:r w:rsidR="00F0676C">
        <w:rPr>
          <w:rFonts w:ascii="Times New Roman" w:hAnsi="Times New Roman" w:cs="Times New Roman"/>
        </w:rPr>
        <w:t xml:space="preserve"> “Use standard units to estimate and measure using weight/mass: use 5g, 10g and 100g”.</w:t>
      </w:r>
      <w:sdt>
        <w:sdtPr>
          <w:rPr>
            <w:rFonts w:ascii="Times New Roman" w:hAnsi="Times New Roman" w:cs="Times New Roman"/>
          </w:rPr>
          <w:id w:val="665215123"/>
          <w:citation/>
        </w:sdtPr>
        <w:sdtEndPr/>
        <w:sdtContent>
          <w:r w:rsidR="00F0676C">
            <w:rPr>
              <w:rFonts w:ascii="Times New Roman" w:hAnsi="Times New Roman" w:cs="Times New Roman"/>
            </w:rPr>
            <w:fldChar w:fldCharType="begin"/>
          </w:r>
          <w:r w:rsidR="00F0676C">
            <w:rPr>
              <w:rFonts w:ascii="Times New Roman" w:hAnsi="Times New Roman" w:cs="Times New Roman"/>
            </w:rPr>
            <w:instrText xml:space="preserve">CITATION DCE16 \p 6 \l 1033 </w:instrText>
          </w:r>
          <w:r w:rsidR="00F0676C">
            <w:rPr>
              <w:rFonts w:ascii="Times New Roman" w:hAnsi="Times New Roman" w:cs="Times New Roman"/>
            </w:rPr>
            <w:fldChar w:fldCharType="separate"/>
          </w:r>
          <w:r w:rsidR="00F0676C">
            <w:rPr>
              <w:rFonts w:ascii="Times New Roman" w:hAnsi="Times New Roman" w:cs="Times New Roman"/>
              <w:noProof/>
            </w:rPr>
            <w:t xml:space="preserve"> </w:t>
          </w:r>
          <w:r w:rsidR="00F0676C" w:rsidRPr="00F0676C">
            <w:rPr>
              <w:rFonts w:ascii="Times New Roman" w:hAnsi="Times New Roman" w:cs="Times New Roman"/>
              <w:noProof/>
            </w:rPr>
            <w:t>(DCELLS, 2016, p. 6)</w:t>
          </w:r>
          <w:r w:rsidR="00F0676C">
            <w:rPr>
              <w:rFonts w:ascii="Times New Roman" w:hAnsi="Times New Roman" w:cs="Times New Roman"/>
            </w:rPr>
            <w:fldChar w:fldCharType="end"/>
          </w:r>
        </w:sdtContent>
      </w:sdt>
      <w:r w:rsidR="00C577C4" w:rsidRPr="007F4072">
        <w:rPr>
          <w:rFonts w:ascii="Times New Roman" w:hAnsi="Times New Roman" w:cs="Times New Roman"/>
        </w:rPr>
        <w:t xml:space="preserve"> </w:t>
      </w:r>
      <w:r w:rsidR="00A335D5">
        <w:rPr>
          <w:rFonts w:ascii="Times New Roman" w:hAnsi="Times New Roman" w:cs="Times New Roman"/>
        </w:rPr>
        <w:t>Steiner’s theory put into practice enlightens the fact that mathematics can be used through cooking. All mathematical activities occur naturally</w:t>
      </w:r>
      <w:r w:rsidR="00554E8C">
        <w:rPr>
          <w:rFonts w:ascii="Times New Roman" w:hAnsi="Times New Roman" w:cs="Times New Roman"/>
        </w:rPr>
        <w:t>, for example</w:t>
      </w:r>
      <w:r w:rsidR="00A335D5">
        <w:rPr>
          <w:rFonts w:ascii="Times New Roman" w:hAnsi="Times New Roman" w:cs="Times New Roman"/>
        </w:rPr>
        <w:t xml:space="preserve">; flour is weighed, plates, cutlery and bowls are </w:t>
      </w:r>
      <w:r w:rsidR="00FE361E">
        <w:rPr>
          <w:rFonts w:ascii="Times New Roman" w:hAnsi="Times New Roman" w:cs="Times New Roman"/>
        </w:rPr>
        <w:t>counted,</w:t>
      </w:r>
      <w:r w:rsidR="00A335D5">
        <w:rPr>
          <w:rFonts w:ascii="Times New Roman" w:hAnsi="Times New Roman" w:cs="Times New Roman"/>
        </w:rPr>
        <w:t xml:space="preserve"> and the food is shared. </w:t>
      </w:r>
      <w:sdt>
        <w:sdtPr>
          <w:rPr>
            <w:rFonts w:ascii="Times New Roman" w:hAnsi="Times New Roman" w:cs="Times New Roman"/>
          </w:rPr>
          <w:id w:val="-1751584194"/>
          <w:citation/>
        </w:sdtPr>
        <w:sdtEndPr/>
        <w:sdtContent>
          <w:r w:rsidR="00A335D5">
            <w:rPr>
              <w:rFonts w:ascii="Times New Roman" w:hAnsi="Times New Roman" w:cs="Times New Roman"/>
            </w:rPr>
            <w:fldChar w:fldCharType="begin"/>
          </w:r>
          <w:r w:rsidR="00A335D5">
            <w:rPr>
              <w:rFonts w:ascii="Times New Roman" w:hAnsi="Times New Roman" w:cs="Times New Roman"/>
            </w:rPr>
            <w:instrText xml:space="preserve"> CITATION Lin061 \l 1033 </w:instrText>
          </w:r>
          <w:r w:rsidR="00A335D5">
            <w:rPr>
              <w:rFonts w:ascii="Times New Roman" w:hAnsi="Times New Roman" w:cs="Times New Roman"/>
            </w:rPr>
            <w:fldChar w:fldCharType="separate"/>
          </w:r>
          <w:r w:rsidR="00A335D5" w:rsidRPr="00A335D5">
            <w:rPr>
              <w:rFonts w:ascii="Times New Roman" w:hAnsi="Times New Roman" w:cs="Times New Roman"/>
              <w:noProof/>
            </w:rPr>
            <w:t>(Pound, 2006)</w:t>
          </w:r>
          <w:r w:rsidR="00A335D5">
            <w:rPr>
              <w:rFonts w:ascii="Times New Roman" w:hAnsi="Times New Roman" w:cs="Times New Roman"/>
            </w:rPr>
            <w:fldChar w:fldCharType="end"/>
          </w:r>
        </w:sdtContent>
      </w:sdt>
      <w:r w:rsidR="00A335D5">
        <w:rPr>
          <w:rFonts w:ascii="Times New Roman" w:hAnsi="Times New Roman" w:cs="Times New Roman"/>
        </w:rPr>
        <w:t xml:space="preserve"> </w:t>
      </w:r>
      <w:r w:rsidR="00BD03E0" w:rsidRPr="007F4072">
        <w:rPr>
          <w:rFonts w:ascii="Times New Roman" w:hAnsi="Times New Roman" w:cs="Times New Roman"/>
        </w:rPr>
        <w:t>Children have the opportunity to</w:t>
      </w:r>
      <w:r w:rsidR="002B012C" w:rsidRPr="007F4072">
        <w:rPr>
          <w:rFonts w:ascii="Times New Roman" w:hAnsi="Times New Roman" w:cs="Times New Roman"/>
        </w:rPr>
        <w:t xml:space="preserve"> cook</w:t>
      </w:r>
      <w:r w:rsidR="00BD03E0" w:rsidRPr="007F4072">
        <w:rPr>
          <w:rFonts w:ascii="Times New Roman" w:hAnsi="Times New Roman" w:cs="Times New Roman"/>
        </w:rPr>
        <w:t xml:space="preserve">; </w:t>
      </w:r>
      <w:r w:rsidR="002B012C" w:rsidRPr="007F4072">
        <w:rPr>
          <w:rFonts w:ascii="Times New Roman" w:hAnsi="Times New Roman" w:cs="Times New Roman"/>
        </w:rPr>
        <w:t>fruit muffins, flapjacks, cheese scones, fruit cakes and pancakes.</w:t>
      </w:r>
      <w:r w:rsidR="007F4072">
        <w:rPr>
          <w:rFonts w:ascii="Times New Roman" w:hAnsi="Times New Roman" w:cs="Times New Roman"/>
        </w:rPr>
        <w:t xml:space="preserve"> </w:t>
      </w:r>
      <w:sdt>
        <w:sdtPr>
          <w:rPr>
            <w:rFonts w:ascii="Times New Roman" w:hAnsi="Times New Roman" w:cs="Times New Roman"/>
          </w:rPr>
          <w:id w:val="-1349170064"/>
          <w:citation/>
        </w:sdtPr>
        <w:sdtEndPr/>
        <w:sdtContent>
          <w:r w:rsidR="007F4072">
            <w:rPr>
              <w:rFonts w:ascii="Times New Roman" w:hAnsi="Times New Roman" w:cs="Times New Roman"/>
            </w:rPr>
            <w:fldChar w:fldCharType="begin"/>
          </w:r>
          <w:r w:rsidR="007F4072">
            <w:rPr>
              <w:rFonts w:ascii="Times New Roman" w:hAnsi="Times New Roman" w:cs="Times New Roman"/>
            </w:rPr>
            <w:instrText xml:space="preserve"> CITATION MJo12 \l 1033 </w:instrText>
          </w:r>
          <w:r w:rsidR="007F4072">
            <w:rPr>
              <w:rFonts w:ascii="Times New Roman" w:hAnsi="Times New Roman" w:cs="Times New Roman"/>
            </w:rPr>
            <w:fldChar w:fldCharType="separate"/>
          </w:r>
          <w:r w:rsidR="007F4072" w:rsidRPr="007F4072">
            <w:rPr>
              <w:rFonts w:ascii="Times New Roman" w:hAnsi="Times New Roman" w:cs="Times New Roman"/>
              <w:noProof/>
            </w:rPr>
            <w:t xml:space="preserve">(M. Jones, </w:t>
          </w:r>
          <w:r w:rsidR="007F4072" w:rsidRPr="007F4072">
            <w:rPr>
              <w:rFonts w:ascii="Times New Roman" w:hAnsi="Times New Roman" w:cs="Times New Roman"/>
              <w:noProof/>
            </w:rPr>
            <w:lastRenderedPageBreak/>
            <w:t>2012)</w:t>
          </w:r>
          <w:r w:rsidR="007F4072">
            <w:rPr>
              <w:rFonts w:ascii="Times New Roman" w:hAnsi="Times New Roman" w:cs="Times New Roman"/>
            </w:rPr>
            <w:fldChar w:fldCharType="end"/>
          </w:r>
        </w:sdtContent>
      </w:sdt>
      <w:r w:rsidR="007F4072">
        <w:rPr>
          <w:rFonts w:ascii="Times New Roman" w:hAnsi="Times New Roman" w:cs="Times New Roman"/>
        </w:rPr>
        <w:t xml:space="preserve"> Improvement of cooking abilities has been revealed to promote healthier eating and inspire children to attempt different foods.</w:t>
      </w:r>
      <w:r w:rsidR="00F0676C">
        <w:rPr>
          <w:rFonts w:ascii="Times New Roman" w:hAnsi="Times New Roman" w:cs="Times New Roman"/>
        </w:rPr>
        <w:t xml:space="preserve"> “Take increasing responsibility for keeping the mind and body safe and healthy” </w:t>
      </w:r>
      <w:sdt>
        <w:sdtPr>
          <w:rPr>
            <w:rFonts w:ascii="Times New Roman" w:hAnsi="Times New Roman" w:cs="Times New Roman"/>
          </w:rPr>
          <w:id w:val="-306862326"/>
          <w:citation/>
        </w:sdtPr>
        <w:sdtEndPr/>
        <w:sdtContent>
          <w:r w:rsidR="00F0676C">
            <w:rPr>
              <w:rFonts w:ascii="Times New Roman" w:hAnsi="Times New Roman" w:cs="Times New Roman"/>
            </w:rPr>
            <w:fldChar w:fldCharType="begin"/>
          </w:r>
          <w:r w:rsidR="00F0676C">
            <w:rPr>
              <w:rFonts w:ascii="Times New Roman" w:hAnsi="Times New Roman" w:cs="Times New Roman"/>
            </w:rPr>
            <w:instrText xml:space="preserve">CITATION DCE083 \p 18 \l 1033 </w:instrText>
          </w:r>
          <w:r w:rsidR="00F0676C">
            <w:rPr>
              <w:rFonts w:ascii="Times New Roman" w:hAnsi="Times New Roman" w:cs="Times New Roman"/>
            </w:rPr>
            <w:fldChar w:fldCharType="separate"/>
          </w:r>
          <w:r w:rsidR="00F0676C" w:rsidRPr="00F0676C">
            <w:rPr>
              <w:rFonts w:ascii="Times New Roman" w:hAnsi="Times New Roman" w:cs="Times New Roman"/>
              <w:noProof/>
            </w:rPr>
            <w:t>(DCELLS, 2008, p. 18)</w:t>
          </w:r>
          <w:r w:rsidR="00F0676C">
            <w:rPr>
              <w:rFonts w:ascii="Times New Roman" w:hAnsi="Times New Roman" w:cs="Times New Roman"/>
            </w:rPr>
            <w:fldChar w:fldCharType="end"/>
          </w:r>
        </w:sdtContent>
      </w:sdt>
      <w:r w:rsidR="00F0676C">
        <w:rPr>
          <w:rFonts w:ascii="Times New Roman" w:hAnsi="Times New Roman" w:cs="Times New Roman"/>
        </w:rPr>
        <w:t xml:space="preserve"> </w:t>
      </w:r>
      <w:r w:rsidR="002B012C" w:rsidRPr="007F4072">
        <w:rPr>
          <w:rFonts w:ascii="Times New Roman" w:hAnsi="Times New Roman" w:cs="Times New Roman"/>
        </w:rPr>
        <w:t xml:space="preserve">Throughout the activity it is essential the children are encouraged to make healthier </w:t>
      </w:r>
      <w:r w:rsidR="007F4072">
        <w:rPr>
          <w:rFonts w:ascii="Times New Roman" w:hAnsi="Times New Roman" w:cs="Times New Roman"/>
        </w:rPr>
        <w:t>snacks</w:t>
      </w:r>
      <w:r w:rsidR="002B012C" w:rsidRPr="007F4072">
        <w:rPr>
          <w:rFonts w:ascii="Times New Roman" w:hAnsi="Times New Roman" w:cs="Times New Roman"/>
        </w:rPr>
        <w:t>, by adding less fat, oil or sugar similarly by adding nuts, seeds or dried fruit. Allowing the children to be aware of their own health and well-being and the food they eat prepares them to become “healthy and confident individuals”.</w:t>
      </w:r>
      <w:sdt>
        <w:sdtPr>
          <w:rPr>
            <w:rFonts w:ascii="Times New Roman" w:hAnsi="Times New Roman" w:cs="Times New Roman"/>
          </w:rPr>
          <w:id w:val="-259923148"/>
          <w:citation/>
        </w:sdtPr>
        <w:sdtEndPr/>
        <w:sdtContent>
          <w:r w:rsidR="00B530C2" w:rsidRPr="007F4072">
            <w:rPr>
              <w:rFonts w:ascii="Times New Roman" w:hAnsi="Times New Roman" w:cs="Times New Roman"/>
            </w:rPr>
            <w:fldChar w:fldCharType="begin"/>
          </w:r>
          <w:r w:rsidR="00B530C2" w:rsidRPr="007F4072">
            <w:rPr>
              <w:rFonts w:ascii="Times New Roman" w:hAnsi="Times New Roman" w:cs="Times New Roman"/>
            </w:rPr>
            <w:instrText xml:space="preserve">CITATION Pro \p 29 \l 1033 </w:instrText>
          </w:r>
          <w:r w:rsidR="00B530C2" w:rsidRPr="007F4072">
            <w:rPr>
              <w:rFonts w:ascii="Times New Roman" w:hAnsi="Times New Roman" w:cs="Times New Roman"/>
            </w:rPr>
            <w:fldChar w:fldCharType="separate"/>
          </w:r>
          <w:r w:rsidR="00B530C2" w:rsidRPr="007F4072">
            <w:rPr>
              <w:rFonts w:ascii="Times New Roman" w:hAnsi="Times New Roman" w:cs="Times New Roman"/>
              <w:noProof/>
            </w:rPr>
            <w:t xml:space="preserve"> (Donaldson, 2015, p. 29)</w:t>
          </w:r>
          <w:r w:rsidR="00B530C2" w:rsidRPr="007F4072">
            <w:rPr>
              <w:rFonts w:ascii="Times New Roman" w:hAnsi="Times New Roman" w:cs="Times New Roman"/>
            </w:rPr>
            <w:fldChar w:fldCharType="end"/>
          </w:r>
        </w:sdtContent>
      </w:sdt>
      <w:r w:rsidR="00761144">
        <w:rPr>
          <w:rFonts w:ascii="Times New Roman" w:hAnsi="Times New Roman" w:cs="Times New Roman"/>
        </w:rPr>
        <w:t xml:space="preserve"> </w:t>
      </w:r>
      <w:r w:rsidR="00F0676C">
        <w:rPr>
          <w:rFonts w:ascii="Times New Roman" w:hAnsi="Times New Roman" w:cs="Times New Roman"/>
        </w:rPr>
        <w:t xml:space="preserve">Assessment for learning is essential at the end of an activity in order for the children to reflect on their learning to the progress and improve to better themselves. Ask </w:t>
      </w:r>
      <w:r w:rsidR="00614A82" w:rsidRPr="007F4072">
        <w:rPr>
          <w:rFonts w:ascii="Times New Roman" w:hAnsi="Times New Roman" w:cs="Times New Roman"/>
        </w:rPr>
        <w:t xml:space="preserve">the children to reflect; were the instructions easy to follow or were they tricky to complete? </w:t>
      </w:r>
      <w:r w:rsidR="00F0676C">
        <w:rPr>
          <w:rFonts w:ascii="Times New Roman" w:hAnsi="Times New Roman" w:cs="Times New Roman"/>
        </w:rPr>
        <w:t xml:space="preserve">What could you do next time to improve? </w:t>
      </w:r>
      <w:r w:rsidR="00296570">
        <w:rPr>
          <w:rFonts w:ascii="Times New Roman" w:hAnsi="Times New Roman" w:cs="Times New Roman"/>
        </w:rPr>
        <w:t xml:space="preserve">Donaldson (2015) explains personal effectiveness is crucial in order to become a successful learner. </w:t>
      </w:r>
      <w:r w:rsidR="00725585">
        <w:rPr>
          <w:rFonts w:ascii="Times New Roman" w:hAnsi="Times New Roman" w:cs="Times New Roman"/>
        </w:rPr>
        <w:t>C</w:t>
      </w:r>
      <w:r w:rsidR="00296570">
        <w:rPr>
          <w:rFonts w:ascii="Times New Roman" w:hAnsi="Times New Roman" w:cs="Times New Roman"/>
        </w:rPr>
        <w:t>hildren have to reflect and understand oneself and others to behave inefficient and suitable behaviours.</w:t>
      </w:r>
    </w:p>
    <w:p w14:paraId="734A2A39" w14:textId="77777777" w:rsidR="001E4461" w:rsidRDefault="001E4461" w:rsidP="001E4461">
      <w:pPr>
        <w:tabs>
          <w:tab w:val="left" w:pos="2406"/>
        </w:tabs>
        <w:spacing w:line="360" w:lineRule="auto"/>
        <w:rPr>
          <w:rFonts w:ascii="Times New Roman" w:hAnsi="Times New Roman" w:cs="Times New Roman"/>
        </w:rPr>
      </w:pPr>
    </w:p>
    <w:p w14:paraId="4A2B2B8E" w14:textId="1C1BD8BD" w:rsidR="00B530C2" w:rsidRDefault="003374EA" w:rsidP="001E4461">
      <w:pPr>
        <w:tabs>
          <w:tab w:val="left" w:pos="2406"/>
        </w:tabs>
        <w:spacing w:line="360" w:lineRule="auto"/>
        <w:rPr>
          <w:rFonts w:ascii="Times New Roman" w:hAnsi="Times New Roman" w:cs="Times New Roman"/>
        </w:rPr>
      </w:pPr>
      <w:r>
        <w:rPr>
          <w:rFonts w:ascii="Times New Roman" w:hAnsi="Times New Roman" w:cs="Times New Roman"/>
        </w:rPr>
        <w:tab/>
      </w:r>
      <w:r w:rsidR="001E4461" w:rsidRPr="007F4072">
        <w:rPr>
          <w:rFonts w:ascii="Times New Roman" w:hAnsi="Times New Roman" w:cs="Times New Roman"/>
        </w:rPr>
        <w:t xml:space="preserve">The </w:t>
      </w:r>
      <w:r w:rsidR="00C23F2C">
        <w:rPr>
          <w:rFonts w:ascii="Times New Roman" w:hAnsi="Times New Roman" w:cs="Times New Roman"/>
        </w:rPr>
        <w:t xml:space="preserve">two central </w:t>
      </w:r>
      <w:r w:rsidR="001E4461" w:rsidRPr="007F4072">
        <w:rPr>
          <w:rFonts w:ascii="Times New Roman" w:hAnsi="Times New Roman" w:cs="Times New Roman"/>
        </w:rPr>
        <w:t xml:space="preserve">skills </w:t>
      </w:r>
      <w:r w:rsidR="00725585">
        <w:rPr>
          <w:rFonts w:ascii="Times New Roman" w:hAnsi="Times New Roman" w:cs="Times New Roman"/>
        </w:rPr>
        <w:t xml:space="preserve">are </w:t>
      </w:r>
      <w:r w:rsidR="001E4461" w:rsidRPr="007F4072">
        <w:rPr>
          <w:rFonts w:ascii="Times New Roman" w:hAnsi="Times New Roman" w:cs="Times New Roman"/>
        </w:rPr>
        <w:t xml:space="preserve">developed </w:t>
      </w:r>
      <w:r w:rsidR="00C23F2C">
        <w:rPr>
          <w:rFonts w:ascii="Times New Roman" w:hAnsi="Times New Roman" w:cs="Times New Roman"/>
        </w:rPr>
        <w:t>through Design and Technology</w:t>
      </w:r>
      <w:r w:rsidR="00725585">
        <w:rPr>
          <w:rFonts w:ascii="Times New Roman" w:hAnsi="Times New Roman" w:cs="Times New Roman"/>
        </w:rPr>
        <w:t>, they are</w:t>
      </w:r>
      <w:r w:rsidR="001E4461" w:rsidRPr="007F4072">
        <w:rPr>
          <w:rFonts w:ascii="Times New Roman" w:hAnsi="Times New Roman" w:cs="Times New Roman"/>
        </w:rPr>
        <w:t xml:space="preserve"> designing and making</w:t>
      </w:r>
      <w:r w:rsidR="00725585">
        <w:rPr>
          <w:rFonts w:ascii="Times New Roman" w:hAnsi="Times New Roman" w:cs="Times New Roman"/>
        </w:rPr>
        <w:t>.</w:t>
      </w:r>
      <w:r w:rsidR="001E4461" w:rsidRPr="007F4072">
        <w:rPr>
          <w:rFonts w:ascii="Times New Roman" w:hAnsi="Times New Roman" w:cs="Times New Roman"/>
        </w:rPr>
        <w:t xml:space="preserve"> “</w:t>
      </w:r>
      <w:r w:rsidR="00725585">
        <w:rPr>
          <w:rFonts w:ascii="Times New Roman" w:hAnsi="Times New Roman" w:cs="Times New Roman"/>
        </w:rPr>
        <w:t>U</w:t>
      </w:r>
      <w:r w:rsidR="001E4461" w:rsidRPr="007F4072">
        <w:rPr>
          <w:rFonts w:ascii="Times New Roman" w:hAnsi="Times New Roman" w:cs="Times New Roman"/>
        </w:rPr>
        <w:t>se a range of information sources to generate ideas for products” this can be completed by researching using electrical devices.</w:t>
      </w:r>
      <w:r w:rsidR="00761144">
        <w:rPr>
          <w:rFonts w:ascii="Times New Roman" w:hAnsi="Times New Roman" w:cs="Times New Roman"/>
        </w:rPr>
        <w:t xml:space="preserve"> Children are also able to incorporate expressive arts within this area of learning, being able to </w:t>
      </w:r>
      <w:r w:rsidR="009E4728">
        <w:rPr>
          <w:rFonts w:ascii="Times New Roman" w:hAnsi="Times New Roman" w:cs="Times New Roman"/>
        </w:rPr>
        <w:t>sketch their own designs; “explore, experiment with and apply the elements of the visual language of art, craft and design; shape, tone, line, colour”.</w:t>
      </w:r>
      <w:sdt>
        <w:sdtPr>
          <w:rPr>
            <w:rFonts w:ascii="Times New Roman" w:hAnsi="Times New Roman" w:cs="Times New Roman"/>
          </w:rPr>
          <w:id w:val="-1157452071"/>
          <w:citation/>
        </w:sdtPr>
        <w:sdtEndPr/>
        <w:sdtContent>
          <w:r w:rsidR="009E4728">
            <w:rPr>
              <w:rFonts w:ascii="Times New Roman" w:hAnsi="Times New Roman" w:cs="Times New Roman"/>
            </w:rPr>
            <w:fldChar w:fldCharType="begin"/>
          </w:r>
          <w:r w:rsidR="001837DF">
            <w:rPr>
              <w:rFonts w:ascii="Times New Roman" w:hAnsi="Times New Roman" w:cs="Times New Roman"/>
            </w:rPr>
            <w:instrText xml:space="preserve">CITATION DCE085 \p 13 \l 1033 </w:instrText>
          </w:r>
          <w:r w:rsidR="009E4728">
            <w:rPr>
              <w:rFonts w:ascii="Times New Roman" w:hAnsi="Times New Roman" w:cs="Times New Roman"/>
            </w:rPr>
            <w:fldChar w:fldCharType="separate"/>
          </w:r>
          <w:r w:rsidR="001837DF">
            <w:rPr>
              <w:rFonts w:ascii="Times New Roman" w:hAnsi="Times New Roman" w:cs="Times New Roman"/>
              <w:noProof/>
            </w:rPr>
            <w:t xml:space="preserve"> </w:t>
          </w:r>
          <w:r w:rsidR="001837DF" w:rsidRPr="001837DF">
            <w:rPr>
              <w:rFonts w:ascii="Times New Roman" w:hAnsi="Times New Roman" w:cs="Times New Roman"/>
              <w:noProof/>
            </w:rPr>
            <w:t>(DCELLS, 2008, p. 13)</w:t>
          </w:r>
          <w:r w:rsidR="009E4728">
            <w:rPr>
              <w:rFonts w:ascii="Times New Roman" w:hAnsi="Times New Roman" w:cs="Times New Roman"/>
            </w:rPr>
            <w:fldChar w:fldCharType="end"/>
          </w:r>
        </w:sdtContent>
      </w:sdt>
      <w:r w:rsidR="00761144">
        <w:rPr>
          <w:rFonts w:ascii="Times New Roman" w:hAnsi="Times New Roman" w:cs="Times New Roman"/>
        </w:rPr>
        <w:t xml:space="preserve"> </w:t>
      </w:r>
      <w:r w:rsidR="00761144" w:rsidRPr="007F4072">
        <w:rPr>
          <w:rFonts w:ascii="Times New Roman" w:hAnsi="Times New Roman" w:cs="Times New Roman"/>
        </w:rPr>
        <w:t xml:space="preserve">Effective practice requires excellence in the science, art and craft of teaching. </w:t>
      </w:r>
      <w:sdt>
        <w:sdtPr>
          <w:rPr>
            <w:rFonts w:ascii="Times New Roman" w:hAnsi="Times New Roman" w:cs="Times New Roman"/>
          </w:rPr>
          <w:id w:val="-1996489441"/>
          <w:citation/>
        </w:sdtPr>
        <w:sdtEndPr/>
        <w:sdtContent>
          <w:r w:rsidR="00761144">
            <w:rPr>
              <w:rFonts w:ascii="Times New Roman" w:hAnsi="Times New Roman" w:cs="Times New Roman"/>
            </w:rPr>
            <w:fldChar w:fldCharType="begin"/>
          </w:r>
          <w:r w:rsidR="00761144">
            <w:rPr>
              <w:rFonts w:ascii="Times New Roman" w:hAnsi="Times New Roman" w:cs="Times New Roman"/>
            </w:rPr>
            <w:instrText xml:space="preserve"> CITATION Bar15 \l 1033 </w:instrText>
          </w:r>
          <w:r w:rsidR="00761144">
            <w:rPr>
              <w:rFonts w:ascii="Times New Roman" w:hAnsi="Times New Roman" w:cs="Times New Roman"/>
            </w:rPr>
            <w:fldChar w:fldCharType="separate"/>
          </w:r>
          <w:r w:rsidR="00761144" w:rsidRPr="00761144">
            <w:rPr>
              <w:rFonts w:ascii="Times New Roman" w:hAnsi="Times New Roman" w:cs="Times New Roman"/>
              <w:noProof/>
            </w:rPr>
            <w:t>(Barnes, 2015)</w:t>
          </w:r>
          <w:r w:rsidR="00761144">
            <w:rPr>
              <w:rFonts w:ascii="Times New Roman" w:hAnsi="Times New Roman" w:cs="Times New Roman"/>
            </w:rPr>
            <w:fldChar w:fldCharType="end"/>
          </w:r>
        </w:sdtContent>
      </w:sdt>
      <w:r w:rsidR="001E4461" w:rsidRPr="007F4072">
        <w:rPr>
          <w:rFonts w:ascii="Times New Roman" w:hAnsi="Times New Roman" w:cs="Times New Roman"/>
        </w:rPr>
        <w:t xml:space="preserve"> “Choose appropriate materials, ingredients, equipment, tools/utensils and techniques”.</w:t>
      </w:r>
      <w:r w:rsidR="00C23F2C">
        <w:rPr>
          <w:rFonts w:ascii="Times New Roman" w:hAnsi="Times New Roman" w:cs="Times New Roman"/>
        </w:rPr>
        <w:t xml:space="preserve"> </w:t>
      </w:r>
      <w:r w:rsidR="001E4461" w:rsidRPr="007F4072">
        <w:rPr>
          <w:rFonts w:ascii="Times New Roman" w:hAnsi="Times New Roman" w:cs="Times New Roman"/>
        </w:rPr>
        <w:t xml:space="preserve"> </w:t>
      </w:r>
      <w:sdt>
        <w:sdtPr>
          <w:rPr>
            <w:rFonts w:ascii="Times New Roman" w:hAnsi="Times New Roman" w:cs="Times New Roman"/>
          </w:rPr>
          <w:id w:val="-388421008"/>
          <w:citation/>
        </w:sdtPr>
        <w:sdtEndPr/>
        <w:sdtContent>
          <w:r w:rsidR="001E4461" w:rsidRPr="007F4072">
            <w:rPr>
              <w:rFonts w:ascii="Times New Roman" w:hAnsi="Times New Roman" w:cs="Times New Roman"/>
            </w:rPr>
            <w:fldChar w:fldCharType="begin"/>
          </w:r>
          <w:r w:rsidR="00C23F2C">
            <w:rPr>
              <w:rFonts w:ascii="Times New Roman" w:hAnsi="Times New Roman" w:cs="Times New Roman"/>
            </w:rPr>
            <w:instrText xml:space="preserve">CITATION DCE08 \p 12 \l 1033 </w:instrText>
          </w:r>
          <w:r w:rsidR="001E4461" w:rsidRPr="007F4072">
            <w:rPr>
              <w:rFonts w:ascii="Times New Roman" w:hAnsi="Times New Roman" w:cs="Times New Roman"/>
            </w:rPr>
            <w:fldChar w:fldCharType="separate"/>
          </w:r>
          <w:r w:rsidR="00C23F2C" w:rsidRPr="00C23F2C">
            <w:rPr>
              <w:rFonts w:ascii="Times New Roman" w:hAnsi="Times New Roman" w:cs="Times New Roman"/>
              <w:noProof/>
            </w:rPr>
            <w:t>(DCELLS, 2008, p. 12)</w:t>
          </w:r>
          <w:r w:rsidR="001E4461" w:rsidRPr="007F4072">
            <w:rPr>
              <w:rFonts w:ascii="Times New Roman" w:hAnsi="Times New Roman" w:cs="Times New Roman"/>
            </w:rPr>
            <w:fldChar w:fldCharType="end"/>
          </w:r>
        </w:sdtContent>
      </w:sdt>
      <w:r w:rsidR="00C23F2C">
        <w:rPr>
          <w:rFonts w:ascii="Times New Roman" w:hAnsi="Times New Roman" w:cs="Times New Roman"/>
        </w:rPr>
        <w:t xml:space="preserve"> The overall aim of this activity is to educate children on the importance of health and well-being, how the food they eat has an impact on their body.  </w:t>
      </w:r>
    </w:p>
    <w:p w14:paraId="48D0DFDD" w14:textId="4C65A622" w:rsidR="00052EDC" w:rsidRDefault="00052EDC" w:rsidP="007A3BD9">
      <w:pPr>
        <w:tabs>
          <w:tab w:val="left" w:pos="2406"/>
        </w:tabs>
        <w:spacing w:line="360" w:lineRule="auto"/>
        <w:rPr>
          <w:rFonts w:ascii="Times New Roman" w:hAnsi="Times New Roman" w:cs="Times New Roman"/>
        </w:rPr>
      </w:pPr>
    </w:p>
    <w:p w14:paraId="7AE82943" w14:textId="581237CF" w:rsidR="00C708E9" w:rsidRDefault="003374EA" w:rsidP="007A3BD9">
      <w:pPr>
        <w:tabs>
          <w:tab w:val="left" w:pos="2406"/>
        </w:tabs>
        <w:spacing w:line="360" w:lineRule="auto"/>
        <w:rPr>
          <w:rFonts w:ascii="Times New Roman" w:hAnsi="Times New Roman" w:cs="Times New Roman"/>
        </w:rPr>
      </w:pPr>
      <w:r>
        <w:rPr>
          <w:rFonts w:ascii="Times New Roman" w:hAnsi="Times New Roman" w:cs="Times New Roman"/>
        </w:rPr>
        <w:tab/>
      </w:r>
      <w:r w:rsidR="00052EDC" w:rsidRPr="007F4072">
        <w:rPr>
          <w:rFonts w:ascii="Times New Roman" w:hAnsi="Times New Roman" w:cs="Times New Roman"/>
        </w:rPr>
        <w:t xml:space="preserve">Aspects of science and Technology is also incorporated within </w:t>
      </w:r>
      <w:r w:rsidR="00725585">
        <w:rPr>
          <w:rFonts w:ascii="Times New Roman" w:hAnsi="Times New Roman" w:cs="Times New Roman"/>
        </w:rPr>
        <w:t>cookery,</w:t>
      </w:r>
      <w:r w:rsidR="00052EDC" w:rsidRPr="007F4072">
        <w:rPr>
          <w:rFonts w:ascii="Times New Roman" w:hAnsi="Times New Roman" w:cs="Times New Roman"/>
        </w:rPr>
        <w:t xml:space="preserve"> </w:t>
      </w:r>
      <w:r w:rsidR="009E4728">
        <w:rPr>
          <w:rFonts w:ascii="Times New Roman" w:hAnsi="Times New Roman" w:cs="Times New Roman"/>
        </w:rPr>
        <w:t>the children are</w:t>
      </w:r>
      <w:r>
        <w:rPr>
          <w:rFonts w:ascii="Times New Roman" w:hAnsi="Times New Roman" w:cs="Times New Roman"/>
        </w:rPr>
        <w:t xml:space="preserve"> </w:t>
      </w:r>
      <w:r w:rsidR="00052EDC" w:rsidRPr="007F4072">
        <w:rPr>
          <w:rFonts w:ascii="Times New Roman" w:hAnsi="Times New Roman" w:cs="Times New Roman"/>
        </w:rPr>
        <w:t xml:space="preserve">able to use their senses to explore a range of foods using touch, smell and taste. “Sort and classify items according to their own criteria and explain their ideas”. This could be different colour, texture, taste, using their own opinion whether they like or dislike the food. Throughout this activity children will work in groups, according to Vygotsky, children who were set individual tasks infrequently did as well in comparison to working with other peers or </w:t>
      </w:r>
      <w:r w:rsidR="00052EDC" w:rsidRPr="007F4072">
        <w:rPr>
          <w:rFonts w:ascii="Times New Roman" w:hAnsi="Times New Roman" w:cs="Times New Roman"/>
        </w:rPr>
        <w:lastRenderedPageBreak/>
        <w:t xml:space="preserve">teachers. </w:t>
      </w:r>
      <w:sdt>
        <w:sdtPr>
          <w:rPr>
            <w:rFonts w:ascii="Times New Roman" w:hAnsi="Times New Roman" w:cs="Times New Roman"/>
          </w:rPr>
          <w:id w:val="348227688"/>
          <w:citation/>
        </w:sdtPr>
        <w:sdtEndPr/>
        <w:sdtContent>
          <w:r w:rsidR="00052EDC" w:rsidRPr="007F4072">
            <w:rPr>
              <w:rFonts w:ascii="Times New Roman" w:hAnsi="Times New Roman" w:cs="Times New Roman"/>
            </w:rPr>
            <w:fldChar w:fldCharType="begin"/>
          </w:r>
          <w:r w:rsidR="00052EDC" w:rsidRPr="007F4072">
            <w:rPr>
              <w:rFonts w:ascii="Times New Roman" w:hAnsi="Times New Roman" w:cs="Times New Roman"/>
            </w:rPr>
            <w:instrText xml:space="preserve">CITATION Wel10 \l 1033 </w:instrText>
          </w:r>
          <w:r w:rsidR="00052EDC" w:rsidRPr="007F4072">
            <w:rPr>
              <w:rFonts w:ascii="Times New Roman" w:hAnsi="Times New Roman" w:cs="Times New Roman"/>
            </w:rPr>
            <w:fldChar w:fldCharType="separate"/>
          </w:r>
          <w:r w:rsidR="00052EDC" w:rsidRPr="007F4072">
            <w:rPr>
              <w:rFonts w:ascii="Times New Roman" w:hAnsi="Times New Roman" w:cs="Times New Roman"/>
              <w:noProof/>
            </w:rPr>
            <w:t>(Government, 2010)</w:t>
          </w:r>
          <w:r w:rsidR="00052EDC" w:rsidRPr="007F4072">
            <w:rPr>
              <w:rFonts w:ascii="Times New Roman" w:hAnsi="Times New Roman" w:cs="Times New Roman"/>
            </w:rPr>
            <w:fldChar w:fldCharType="end"/>
          </w:r>
        </w:sdtContent>
      </w:sdt>
      <w:r w:rsidR="00052EDC" w:rsidRPr="007F4072">
        <w:rPr>
          <w:rFonts w:ascii="Times New Roman" w:hAnsi="Times New Roman" w:cs="Times New Roman"/>
        </w:rPr>
        <w:t xml:space="preserve"> Ask the children to ‘blind feel' a selection of foods in a feely bag. This could be cooked spaghetti, dried pasta, lentils, bread, spikey pineapple and hairy kiwi fruit.  </w:t>
      </w:r>
    </w:p>
    <w:p w14:paraId="5D2A466A" w14:textId="77777777" w:rsidR="00C708E9" w:rsidRDefault="00C708E9" w:rsidP="007A3BD9">
      <w:pPr>
        <w:tabs>
          <w:tab w:val="left" w:pos="2406"/>
        </w:tabs>
        <w:spacing w:line="360" w:lineRule="auto"/>
        <w:rPr>
          <w:rFonts w:ascii="Times New Roman" w:hAnsi="Times New Roman" w:cs="Times New Roman"/>
        </w:rPr>
      </w:pPr>
    </w:p>
    <w:p w14:paraId="1E01602C" w14:textId="0E92268F" w:rsidR="005F5C03" w:rsidRDefault="003374EA" w:rsidP="005F5C03">
      <w:pPr>
        <w:tabs>
          <w:tab w:val="left" w:pos="2406"/>
        </w:tabs>
        <w:spacing w:line="360" w:lineRule="auto"/>
        <w:rPr>
          <w:rFonts w:ascii="Times New Roman" w:hAnsi="Times New Roman" w:cs="Times New Roman"/>
        </w:rPr>
      </w:pPr>
      <w:r>
        <w:rPr>
          <w:rFonts w:ascii="Times New Roman" w:hAnsi="Times New Roman" w:cs="Times New Roman"/>
        </w:rPr>
        <w:tab/>
      </w:r>
      <w:r w:rsidR="00C708E9">
        <w:rPr>
          <w:rFonts w:ascii="Times New Roman" w:hAnsi="Times New Roman" w:cs="Times New Roman"/>
        </w:rPr>
        <w:t>Following this activity Geography can also be integrated, allowing the children to understand where fruit and vegetables come from</w:t>
      </w:r>
      <w:r w:rsidR="001B408C">
        <w:rPr>
          <w:rFonts w:ascii="Times New Roman" w:hAnsi="Times New Roman" w:cs="Times New Roman"/>
        </w:rPr>
        <w:t xml:space="preserve"> across the world</w:t>
      </w:r>
      <w:r w:rsidR="00C708E9">
        <w:rPr>
          <w:rFonts w:ascii="Times New Roman" w:hAnsi="Times New Roman" w:cs="Times New Roman"/>
        </w:rPr>
        <w:t xml:space="preserve">. The skills being developed are </w:t>
      </w:r>
      <w:r w:rsidR="00A13BAD">
        <w:rPr>
          <w:rFonts w:ascii="Times New Roman" w:hAnsi="Times New Roman" w:cs="Times New Roman"/>
        </w:rPr>
        <w:t xml:space="preserve">to </w:t>
      </w:r>
      <w:r w:rsidR="00C708E9">
        <w:rPr>
          <w:rFonts w:ascii="Times New Roman" w:hAnsi="Times New Roman" w:cs="Times New Roman"/>
        </w:rPr>
        <w:t>“identify and locate places and environments using globes, atlases and maps.”</w:t>
      </w:r>
      <w:r w:rsidR="005252A5">
        <w:rPr>
          <w:rFonts w:ascii="Times New Roman" w:hAnsi="Times New Roman" w:cs="Times New Roman"/>
        </w:rPr>
        <w:t xml:space="preserve"> </w:t>
      </w:r>
      <w:sdt>
        <w:sdtPr>
          <w:rPr>
            <w:rFonts w:ascii="Times New Roman" w:hAnsi="Times New Roman" w:cs="Times New Roman"/>
          </w:rPr>
          <w:id w:val="-1664314896"/>
          <w:citation/>
        </w:sdtPr>
        <w:sdtEndPr/>
        <w:sdtContent>
          <w:r w:rsidR="00FE361E">
            <w:rPr>
              <w:rFonts w:ascii="Times New Roman" w:hAnsi="Times New Roman" w:cs="Times New Roman"/>
            </w:rPr>
            <w:fldChar w:fldCharType="begin"/>
          </w:r>
          <w:r w:rsidR="00FE361E">
            <w:rPr>
              <w:rFonts w:ascii="Times New Roman" w:hAnsi="Times New Roman" w:cs="Times New Roman"/>
            </w:rPr>
            <w:instrText xml:space="preserve">CITATION DCE082 \p 12 \l 1033 </w:instrText>
          </w:r>
          <w:r w:rsidR="00FE361E">
            <w:rPr>
              <w:rFonts w:ascii="Times New Roman" w:hAnsi="Times New Roman" w:cs="Times New Roman"/>
            </w:rPr>
            <w:fldChar w:fldCharType="separate"/>
          </w:r>
          <w:r w:rsidR="00FE361E" w:rsidRPr="00FE361E">
            <w:rPr>
              <w:rFonts w:ascii="Times New Roman" w:hAnsi="Times New Roman" w:cs="Times New Roman"/>
              <w:noProof/>
            </w:rPr>
            <w:t>(DCELLS, 2008, p. 12)</w:t>
          </w:r>
          <w:r w:rsidR="00FE361E">
            <w:rPr>
              <w:rFonts w:ascii="Times New Roman" w:hAnsi="Times New Roman" w:cs="Times New Roman"/>
            </w:rPr>
            <w:fldChar w:fldCharType="end"/>
          </w:r>
        </w:sdtContent>
      </w:sdt>
      <w:r w:rsidR="00FE361E">
        <w:rPr>
          <w:rFonts w:ascii="Times New Roman" w:hAnsi="Times New Roman" w:cs="Times New Roman"/>
        </w:rPr>
        <w:t xml:space="preserve"> </w:t>
      </w:r>
      <w:r w:rsidR="005252A5">
        <w:rPr>
          <w:rFonts w:ascii="Times New Roman" w:hAnsi="Times New Roman" w:cs="Times New Roman"/>
        </w:rPr>
        <w:t>The aim is to m</w:t>
      </w:r>
      <w:r w:rsidR="005252A5" w:rsidRPr="007F4072">
        <w:rPr>
          <w:rFonts w:ascii="Times New Roman" w:hAnsi="Times New Roman" w:cs="Times New Roman"/>
        </w:rPr>
        <w:t>atch photographs of unusual food to the</w:t>
      </w:r>
      <w:r w:rsidR="00A13BAD">
        <w:rPr>
          <w:rFonts w:ascii="Times New Roman" w:hAnsi="Times New Roman" w:cs="Times New Roman"/>
        </w:rPr>
        <w:t xml:space="preserve"> correct </w:t>
      </w:r>
      <w:r w:rsidR="005252A5" w:rsidRPr="007F4072">
        <w:rPr>
          <w:rFonts w:ascii="Times New Roman" w:hAnsi="Times New Roman" w:cs="Times New Roman"/>
        </w:rPr>
        <w:t>country origin using a world map to locate them. For example</w:t>
      </w:r>
      <w:r w:rsidR="005252A5">
        <w:rPr>
          <w:rFonts w:ascii="Times New Roman" w:hAnsi="Times New Roman" w:cs="Times New Roman"/>
        </w:rPr>
        <w:t xml:space="preserve">, </w:t>
      </w:r>
      <w:r w:rsidR="005252A5" w:rsidRPr="007F4072">
        <w:rPr>
          <w:rFonts w:ascii="Times New Roman" w:hAnsi="Times New Roman" w:cs="Times New Roman"/>
        </w:rPr>
        <w:t>using foods</w:t>
      </w:r>
      <w:r w:rsidR="005252A5">
        <w:rPr>
          <w:rFonts w:ascii="Times New Roman" w:hAnsi="Times New Roman" w:cs="Times New Roman"/>
        </w:rPr>
        <w:t xml:space="preserve"> like</w:t>
      </w:r>
      <w:r w:rsidR="005252A5" w:rsidRPr="007F4072">
        <w:rPr>
          <w:rFonts w:ascii="Times New Roman" w:hAnsi="Times New Roman" w:cs="Times New Roman"/>
        </w:rPr>
        <w:t xml:space="preserve"> deep-fried tarantula from Cambodia, </w:t>
      </w:r>
      <w:r w:rsidR="001B408C" w:rsidRPr="007F4072">
        <w:rPr>
          <w:rFonts w:ascii="Times New Roman" w:hAnsi="Times New Roman" w:cs="Times New Roman"/>
        </w:rPr>
        <w:t>durian</w:t>
      </w:r>
      <w:r w:rsidR="005252A5" w:rsidRPr="007F4072">
        <w:rPr>
          <w:rFonts w:ascii="Times New Roman" w:hAnsi="Times New Roman" w:cs="Times New Roman"/>
        </w:rPr>
        <w:t xml:space="preserve"> from China, </w:t>
      </w:r>
      <w:r w:rsidR="001B408C" w:rsidRPr="007F4072">
        <w:rPr>
          <w:rFonts w:ascii="Times New Roman" w:hAnsi="Times New Roman" w:cs="Times New Roman"/>
        </w:rPr>
        <w:t>escaroles</w:t>
      </w:r>
      <w:r w:rsidR="005252A5" w:rsidRPr="007F4072">
        <w:rPr>
          <w:rFonts w:ascii="Times New Roman" w:hAnsi="Times New Roman" w:cs="Times New Roman"/>
        </w:rPr>
        <w:t xml:space="preserve"> from Mexico, snails from France, haggis from Scotland and leeks from wales.</w:t>
      </w:r>
      <w:r w:rsidRPr="00103444">
        <w:rPr>
          <w:rFonts w:ascii="Times New Roman" w:hAnsi="Times New Roman" w:cs="Times New Roman"/>
        </w:rPr>
        <w:t xml:space="preserve"> </w:t>
      </w:r>
      <w:r>
        <w:rPr>
          <w:rFonts w:ascii="Times New Roman" w:hAnsi="Times New Roman" w:cs="Times New Roman"/>
        </w:rPr>
        <w:t xml:space="preserve">According to Barnes (2015, pg. 63) </w:t>
      </w:r>
      <w:r w:rsidRPr="007F4072">
        <w:rPr>
          <w:rFonts w:ascii="Times New Roman" w:hAnsi="Times New Roman" w:cs="Times New Roman"/>
        </w:rPr>
        <w:t>“The here and now”</w:t>
      </w:r>
      <w:r>
        <w:rPr>
          <w:rFonts w:ascii="Times New Roman" w:hAnsi="Times New Roman" w:cs="Times New Roman"/>
        </w:rPr>
        <w:t xml:space="preserve"> is extremely important</w:t>
      </w:r>
      <w:r w:rsidRPr="007F4072">
        <w:rPr>
          <w:rFonts w:ascii="Times New Roman" w:hAnsi="Times New Roman" w:cs="Times New Roman"/>
        </w:rPr>
        <w:t>. This can be built into every lesson to motivate participation and engagement</w:t>
      </w:r>
      <w:r w:rsidR="00A5443B">
        <w:rPr>
          <w:rFonts w:ascii="Times New Roman" w:hAnsi="Times New Roman" w:cs="Times New Roman"/>
        </w:rPr>
        <w:t>.</w:t>
      </w:r>
      <w:r>
        <w:rPr>
          <w:rFonts w:ascii="Times New Roman" w:hAnsi="Times New Roman" w:cs="Times New Roman"/>
        </w:rPr>
        <w:t xml:space="preserve"> </w:t>
      </w:r>
      <w:r w:rsidR="00A5443B">
        <w:rPr>
          <w:rFonts w:ascii="Times New Roman" w:hAnsi="Times New Roman" w:cs="Times New Roman"/>
        </w:rPr>
        <w:t>C</w:t>
      </w:r>
      <w:r>
        <w:rPr>
          <w:rFonts w:ascii="Times New Roman" w:hAnsi="Times New Roman" w:cs="Times New Roman"/>
        </w:rPr>
        <w:t>hildren want to</w:t>
      </w:r>
      <w:r w:rsidR="009E025B">
        <w:rPr>
          <w:rFonts w:ascii="Times New Roman" w:hAnsi="Times New Roman" w:cs="Times New Roman"/>
        </w:rPr>
        <w:t xml:space="preserve"> learn if the activity is a powerful, different and engaging.</w:t>
      </w:r>
      <w:r w:rsidR="00A13BAD">
        <w:rPr>
          <w:rFonts w:ascii="Times New Roman" w:hAnsi="Times New Roman" w:cs="Times New Roman"/>
        </w:rPr>
        <w:t xml:space="preserve"> Therefore, using unusual pictoral images of different foods around the world can inform the children in a stimulating</w:t>
      </w:r>
      <w:r w:rsidR="009E025B">
        <w:rPr>
          <w:rFonts w:ascii="Times New Roman" w:hAnsi="Times New Roman" w:cs="Times New Roman"/>
        </w:rPr>
        <w:t xml:space="preserve"> </w:t>
      </w:r>
      <w:r w:rsidR="00A13BAD">
        <w:rPr>
          <w:rFonts w:ascii="Times New Roman" w:hAnsi="Times New Roman" w:cs="Times New Roman"/>
        </w:rPr>
        <w:t>and different way in order to attract their attention.</w:t>
      </w:r>
      <w:r w:rsidR="003C61BA">
        <w:rPr>
          <w:rFonts w:ascii="Times New Roman" w:hAnsi="Times New Roman" w:cs="Times New Roman"/>
        </w:rPr>
        <w:t xml:space="preserve"> </w:t>
      </w:r>
      <w:r w:rsidR="00C708E9">
        <w:rPr>
          <w:rFonts w:ascii="Times New Roman" w:hAnsi="Times New Roman" w:cs="Times New Roman"/>
        </w:rPr>
        <w:t xml:space="preserve">Education for Sustainable Development and Global Citizenship is a cross-curricular theme, it is stated to give learners, at all stages of education, an understanding of the impact of their actions and choices have on other people and the environment. </w:t>
      </w:r>
      <w:sdt>
        <w:sdtPr>
          <w:rPr>
            <w:rFonts w:ascii="Times New Roman" w:hAnsi="Times New Roman" w:cs="Times New Roman"/>
          </w:rPr>
          <w:id w:val="-1739315180"/>
          <w:citation/>
        </w:sdtPr>
        <w:sdtEndPr/>
        <w:sdtContent>
          <w:r w:rsidR="00404824">
            <w:rPr>
              <w:rFonts w:ascii="Times New Roman" w:hAnsi="Times New Roman" w:cs="Times New Roman"/>
            </w:rPr>
            <w:fldChar w:fldCharType="begin"/>
          </w:r>
          <w:r w:rsidR="00404824">
            <w:rPr>
              <w:rFonts w:ascii="Times New Roman" w:hAnsi="Times New Roman" w:cs="Times New Roman"/>
            </w:rPr>
            <w:instrText xml:space="preserve"> CITATION Dou161 \l 1033 </w:instrText>
          </w:r>
          <w:r w:rsidR="00404824">
            <w:rPr>
              <w:rFonts w:ascii="Times New Roman" w:hAnsi="Times New Roman" w:cs="Times New Roman"/>
            </w:rPr>
            <w:fldChar w:fldCharType="separate"/>
          </w:r>
          <w:r w:rsidR="00404824" w:rsidRPr="00404824">
            <w:rPr>
              <w:rFonts w:ascii="Times New Roman" w:hAnsi="Times New Roman" w:cs="Times New Roman"/>
              <w:noProof/>
            </w:rPr>
            <w:t>(Douglas Bourn, 2016)</w:t>
          </w:r>
          <w:r w:rsidR="00404824">
            <w:rPr>
              <w:rFonts w:ascii="Times New Roman" w:hAnsi="Times New Roman" w:cs="Times New Roman"/>
            </w:rPr>
            <w:fldChar w:fldCharType="end"/>
          </w:r>
        </w:sdtContent>
      </w:sdt>
      <w:r w:rsidR="00404824">
        <w:rPr>
          <w:rFonts w:ascii="Times New Roman" w:hAnsi="Times New Roman" w:cs="Times New Roman"/>
        </w:rPr>
        <w:t xml:space="preserve"> </w:t>
      </w:r>
      <w:r w:rsidR="00103444">
        <w:rPr>
          <w:rFonts w:ascii="Times New Roman" w:hAnsi="Times New Roman" w:cs="Times New Roman"/>
        </w:rPr>
        <w:t>This develops children who become “ethically informed citizens of Wales and the world”.</w:t>
      </w:r>
      <w:sdt>
        <w:sdtPr>
          <w:rPr>
            <w:rFonts w:ascii="Times New Roman" w:hAnsi="Times New Roman" w:cs="Times New Roman"/>
          </w:rPr>
          <w:id w:val="949821884"/>
          <w:citation/>
        </w:sdtPr>
        <w:sdtEndPr/>
        <w:sdtContent>
          <w:r w:rsidR="00103444">
            <w:rPr>
              <w:rFonts w:ascii="Times New Roman" w:hAnsi="Times New Roman" w:cs="Times New Roman"/>
            </w:rPr>
            <w:fldChar w:fldCharType="begin"/>
          </w:r>
          <w:r w:rsidR="00103444">
            <w:rPr>
              <w:rFonts w:ascii="Times New Roman" w:hAnsi="Times New Roman" w:cs="Times New Roman"/>
            </w:rPr>
            <w:instrText xml:space="preserve">CITATION Pro \p 29 \l 1033 </w:instrText>
          </w:r>
          <w:r w:rsidR="00103444">
            <w:rPr>
              <w:rFonts w:ascii="Times New Roman" w:hAnsi="Times New Roman" w:cs="Times New Roman"/>
            </w:rPr>
            <w:fldChar w:fldCharType="separate"/>
          </w:r>
          <w:r w:rsidR="00103444">
            <w:rPr>
              <w:rFonts w:ascii="Times New Roman" w:hAnsi="Times New Roman" w:cs="Times New Roman"/>
              <w:noProof/>
            </w:rPr>
            <w:t xml:space="preserve"> </w:t>
          </w:r>
          <w:r w:rsidR="00103444" w:rsidRPr="001E4461">
            <w:rPr>
              <w:rFonts w:ascii="Times New Roman" w:hAnsi="Times New Roman" w:cs="Times New Roman"/>
              <w:noProof/>
            </w:rPr>
            <w:t>(Donaldson, 2015, p. 29)</w:t>
          </w:r>
          <w:r w:rsidR="00103444">
            <w:rPr>
              <w:rFonts w:ascii="Times New Roman" w:hAnsi="Times New Roman" w:cs="Times New Roman"/>
            </w:rPr>
            <w:fldChar w:fldCharType="end"/>
          </w:r>
        </w:sdtContent>
      </w:sdt>
      <w:r w:rsidR="00103444">
        <w:rPr>
          <w:rFonts w:ascii="Times New Roman" w:hAnsi="Times New Roman" w:cs="Times New Roman"/>
        </w:rPr>
        <w:t xml:space="preserve"> </w:t>
      </w:r>
      <w:r w:rsidR="00C708E9">
        <w:rPr>
          <w:rFonts w:ascii="Times New Roman" w:hAnsi="Times New Roman" w:cs="Times New Roman"/>
        </w:rPr>
        <w:t xml:space="preserve">Throughout this activity </w:t>
      </w:r>
      <w:r w:rsidR="00103444">
        <w:rPr>
          <w:rFonts w:ascii="Times New Roman" w:hAnsi="Times New Roman" w:cs="Times New Roman"/>
        </w:rPr>
        <w:t xml:space="preserve">several </w:t>
      </w:r>
      <w:r w:rsidR="00C708E9">
        <w:rPr>
          <w:rFonts w:ascii="Times New Roman" w:hAnsi="Times New Roman" w:cs="Times New Roman"/>
        </w:rPr>
        <w:t xml:space="preserve">questions can be developed like; how do you think </w:t>
      </w:r>
      <w:r w:rsidR="00EA304C">
        <w:rPr>
          <w:rFonts w:ascii="Times New Roman" w:hAnsi="Times New Roman" w:cs="Times New Roman"/>
        </w:rPr>
        <w:t xml:space="preserve">bananas get to our local shops? Is this good or bad for the environment? </w:t>
      </w:r>
      <w:r w:rsidR="00085094">
        <w:rPr>
          <w:rFonts w:ascii="Times New Roman" w:hAnsi="Times New Roman" w:cs="Times New Roman"/>
        </w:rPr>
        <w:t xml:space="preserve">"Check to understand by asking relevant questions or making relevant comments". </w:t>
      </w:r>
      <w:sdt>
        <w:sdtPr>
          <w:rPr>
            <w:rFonts w:ascii="Times New Roman" w:hAnsi="Times New Roman" w:cs="Times New Roman"/>
          </w:rPr>
          <w:id w:val="-1990933241"/>
          <w:citation/>
        </w:sdtPr>
        <w:sdtEndPr/>
        <w:sdtContent>
          <w:r w:rsidR="00085094">
            <w:rPr>
              <w:rFonts w:ascii="Times New Roman" w:hAnsi="Times New Roman" w:cs="Times New Roman"/>
            </w:rPr>
            <w:fldChar w:fldCharType="begin"/>
          </w:r>
          <w:r w:rsidR="00085094">
            <w:rPr>
              <w:rFonts w:ascii="Times New Roman" w:hAnsi="Times New Roman" w:cs="Times New Roman"/>
            </w:rPr>
            <w:instrText xml:space="preserve">CITATION DCE161 \p 4 \l 1033 </w:instrText>
          </w:r>
          <w:r w:rsidR="00085094">
            <w:rPr>
              <w:rFonts w:ascii="Times New Roman" w:hAnsi="Times New Roman" w:cs="Times New Roman"/>
            </w:rPr>
            <w:fldChar w:fldCharType="separate"/>
          </w:r>
          <w:r w:rsidR="00085094" w:rsidRPr="00085094">
            <w:rPr>
              <w:rFonts w:ascii="Times New Roman" w:hAnsi="Times New Roman" w:cs="Times New Roman"/>
              <w:noProof/>
            </w:rPr>
            <w:t>(DCELLS, 2016, p. 4)</w:t>
          </w:r>
          <w:r w:rsidR="00085094">
            <w:rPr>
              <w:rFonts w:ascii="Times New Roman" w:hAnsi="Times New Roman" w:cs="Times New Roman"/>
            </w:rPr>
            <w:fldChar w:fldCharType="end"/>
          </w:r>
        </w:sdtContent>
      </w:sdt>
      <w:r>
        <w:rPr>
          <w:rFonts w:ascii="Times New Roman" w:hAnsi="Times New Roman" w:cs="Times New Roman"/>
        </w:rPr>
        <w:t xml:space="preserve"> </w:t>
      </w:r>
    </w:p>
    <w:p w14:paraId="4C15E0BC" w14:textId="77777777" w:rsidR="00E14857" w:rsidRDefault="00E14857" w:rsidP="005F5C03">
      <w:pPr>
        <w:tabs>
          <w:tab w:val="left" w:pos="2406"/>
        </w:tabs>
        <w:spacing w:line="360" w:lineRule="auto"/>
        <w:rPr>
          <w:rFonts w:ascii="Times New Roman" w:hAnsi="Times New Roman" w:cs="Times New Roman"/>
        </w:rPr>
      </w:pPr>
    </w:p>
    <w:p w14:paraId="423A0898" w14:textId="2BF3BAFB" w:rsidR="00B147DD" w:rsidRDefault="003374EA" w:rsidP="00A335D5">
      <w:pPr>
        <w:tabs>
          <w:tab w:val="left" w:pos="2406"/>
        </w:tabs>
        <w:spacing w:line="360" w:lineRule="auto"/>
        <w:rPr>
          <w:rFonts w:ascii="Times New Roman" w:hAnsi="Times New Roman" w:cs="Times New Roman"/>
        </w:rPr>
      </w:pPr>
      <w:r>
        <w:rPr>
          <w:rFonts w:ascii="Times New Roman" w:hAnsi="Times New Roman" w:cs="Times New Roman"/>
        </w:rPr>
        <w:tab/>
      </w:r>
      <w:r w:rsidR="005F5C03">
        <w:rPr>
          <w:rFonts w:ascii="Times New Roman" w:hAnsi="Times New Roman" w:cs="Times New Roman"/>
        </w:rPr>
        <w:t>Incorporating music and rhythm are extremely important skills, without knowing they are included throughout every school day for example; tidy up songs, the tone of voice, rhythm of language and clapping patterns. Steiner believes that stories, songs, poems, movement and puppets provide the greatest possible introduction to literacy.</w:t>
      </w:r>
      <w:sdt>
        <w:sdtPr>
          <w:rPr>
            <w:rFonts w:ascii="Times New Roman" w:hAnsi="Times New Roman" w:cs="Times New Roman"/>
          </w:rPr>
          <w:id w:val="1622959965"/>
          <w:citation/>
        </w:sdtPr>
        <w:sdtEndPr/>
        <w:sdtContent>
          <w:r w:rsidR="005F5C03">
            <w:rPr>
              <w:rFonts w:ascii="Times New Roman" w:hAnsi="Times New Roman" w:cs="Times New Roman"/>
            </w:rPr>
            <w:fldChar w:fldCharType="begin"/>
          </w:r>
          <w:r w:rsidR="005F5C03">
            <w:rPr>
              <w:rFonts w:ascii="Times New Roman" w:hAnsi="Times New Roman" w:cs="Times New Roman"/>
            </w:rPr>
            <w:instrText xml:space="preserve"> CITATION Lin061 \l 1033 </w:instrText>
          </w:r>
          <w:r w:rsidR="005F5C03">
            <w:rPr>
              <w:rFonts w:ascii="Times New Roman" w:hAnsi="Times New Roman" w:cs="Times New Roman"/>
            </w:rPr>
            <w:fldChar w:fldCharType="separate"/>
          </w:r>
          <w:r w:rsidR="005F5C03">
            <w:rPr>
              <w:rFonts w:ascii="Times New Roman" w:hAnsi="Times New Roman" w:cs="Times New Roman"/>
              <w:noProof/>
            </w:rPr>
            <w:t xml:space="preserve"> </w:t>
          </w:r>
          <w:r w:rsidR="005F5C03" w:rsidRPr="00A36F65">
            <w:rPr>
              <w:rFonts w:ascii="Times New Roman" w:hAnsi="Times New Roman" w:cs="Times New Roman"/>
              <w:noProof/>
            </w:rPr>
            <w:t>(Pound, 2006)</w:t>
          </w:r>
          <w:r w:rsidR="005F5C03">
            <w:rPr>
              <w:rFonts w:ascii="Times New Roman" w:hAnsi="Times New Roman" w:cs="Times New Roman"/>
            </w:rPr>
            <w:fldChar w:fldCharType="end"/>
          </w:r>
        </w:sdtContent>
      </w:sdt>
      <w:r w:rsidR="005F5C03">
        <w:rPr>
          <w:rFonts w:ascii="Times New Roman" w:hAnsi="Times New Roman" w:cs="Times New Roman"/>
        </w:rPr>
        <w:t xml:space="preserve"> The aim of this activity is to </w:t>
      </w:r>
      <w:r w:rsidR="003F6D62">
        <w:rPr>
          <w:rFonts w:ascii="Times New Roman" w:hAnsi="Times New Roman" w:cs="Times New Roman"/>
        </w:rPr>
        <w:t xml:space="preserve">“sing with increasing control of breathing, posture, diction, dynamics, phrasing, pitch and duration.” </w:t>
      </w:r>
      <w:sdt>
        <w:sdtPr>
          <w:rPr>
            <w:rFonts w:ascii="Times New Roman" w:hAnsi="Times New Roman" w:cs="Times New Roman"/>
          </w:rPr>
          <w:id w:val="-1745562836"/>
          <w:citation/>
        </w:sdtPr>
        <w:sdtEndPr/>
        <w:sdtContent>
          <w:r w:rsidR="005F5C03">
            <w:rPr>
              <w:rFonts w:ascii="Times New Roman" w:hAnsi="Times New Roman" w:cs="Times New Roman"/>
            </w:rPr>
            <w:fldChar w:fldCharType="begin"/>
          </w:r>
          <w:r w:rsidR="003F6D62">
            <w:rPr>
              <w:rFonts w:ascii="Times New Roman" w:hAnsi="Times New Roman" w:cs="Times New Roman"/>
            </w:rPr>
            <w:instrText xml:space="preserve">CITATION DCE081 \p 12 \l 1033 </w:instrText>
          </w:r>
          <w:r w:rsidR="005F5C03">
            <w:rPr>
              <w:rFonts w:ascii="Times New Roman" w:hAnsi="Times New Roman" w:cs="Times New Roman"/>
            </w:rPr>
            <w:fldChar w:fldCharType="separate"/>
          </w:r>
          <w:r w:rsidR="003F6D62" w:rsidRPr="003F6D62">
            <w:rPr>
              <w:rFonts w:ascii="Times New Roman" w:hAnsi="Times New Roman" w:cs="Times New Roman"/>
              <w:noProof/>
            </w:rPr>
            <w:t>(DCELLS, 2008, p. 12)</w:t>
          </w:r>
          <w:r w:rsidR="005F5C03">
            <w:rPr>
              <w:rFonts w:ascii="Times New Roman" w:hAnsi="Times New Roman" w:cs="Times New Roman"/>
            </w:rPr>
            <w:fldChar w:fldCharType="end"/>
          </w:r>
        </w:sdtContent>
      </w:sdt>
      <w:r w:rsidR="005F5C03">
        <w:rPr>
          <w:rFonts w:ascii="Times New Roman" w:hAnsi="Times New Roman" w:cs="Times New Roman"/>
        </w:rPr>
        <w:t xml:space="preserve"> </w:t>
      </w:r>
      <w:r w:rsidR="00FE361E">
        <w:rPr>
          <w:rFonts w:ascii="Times New Roman" w:hAnsi="Times New Roman" w:cs="Times New Roman"/>
        </w:rPr>
        <w:t xml:space="preserve">Watch the video of </w:t>
      </w:r>
      <w:r w:rsidR="00A335D5" w:rsidRPr="007F4072">
        <w:rPr>
          <w:rFonts w:ascii="Times New Roman" w:hAnsi="Times New Roman" w:cs="Times New Roman"/>
        </w:rPr>
        <w:t>Food Glorious Food</w:t>
      </w:r>
      <w:r w:rsidR="00FE361E">
        <w:rPr>
          <w:rFonts w:ascii="Times New Roman" w:hAnsi="Times New Roman" w:cs="Times New Roman"/>
        </w:rPr>
        <w:t xml:space="preserve"> from the musical Oliver</w:t>
      </w:r>
      <w:r w:rsidR="00085094">
        <w:rPr>
          <w:rFonts w:ascii="Times New Roman" w:hAnsi="Times New Roman" w:cs="Times New Roman"/>
        </w:rPr>
        <w:t>, afterwards in a group r</w:t>
      </w:r>
      <w:r w:rsidR="00A335D5" w:rsidRPr="007F4072">
        <w:rPr>
          <w:rFonts w:ascii="Times New Roman" w:hAnsi="Times New Roman" w:cs="Times New Roman"/>
        </w:rPr>
        <w:t>ead the lyrics and talk about what they mean</w:t>
      </w:r>
      <w:r w:rsidR="00085094">
        <w:rPr>
          <w:rFonts w:ascii="Times New Roman" w:hAnsi="Times New Roman" w:cs="Times New Roman"/>
        </w:rPr>
        <w:t xml:space="preserve"> “use talk purposefully to complete a task in a group”</w:t>
      </w:r>
      <w:sdt>
        <w:sdtPr>
          <w:rPr>
            <w:rFonts w:ascii="Times New Roman" w:hAnsi="Times New Roman" w:cs="Times New Roman"/>
          </w:rPr>
          <w:id w:val="736279509"/>
          <w:citation/>
        </w:sdtPr>
        <w:sdtEndPr/>
        <w:sdtContent>
          <w:r w:rsidR="00085094">
            <w:rPr>
              <w:rFonts w:ascii="Times New Roman" w:hAnsi="Times New Roman" w:cs="Times New Roman"/>
            </w:rPr>
            <w:fldChar w:fldCharType="begin"/>
          </w:r>
          <w:r w:rsidR="00085094">
            <w:rPr>
              <w:rFonts w:ascii="Times New Roman" w:hAnsi="Times New Roman" w:cs="Times New Roman"/>
            </w:rPr>
            <w:instrText xml:space="preserve">CITATION DCE161 \p 4 \l 1033 </w:instrText>
          </w:r>
          <w:r w:rsidR="00085094">
            <w:rPr>
              <w:rFonts w:ascii="Times New Roman" w:hAnsi="Times New Roman" w:cs="Times New Roman"/>
            </w:rPr>
            <w:fldChar w:fldCharType="separate"/>
          </w:r>
          <w:r w:rsidR="00085094">
            <w:rPr>
              <w:rFonts w:ascii="Times New Roman" w:hAnsi="Times New Roman" w:cs="Times New Roman"/>
              <w:noProof/>
            </w:rPr>
            <w:t xml:space="preserve"> </w:t>
          </w:r>
          <w:r w:rsidR="00085094" w:rsidRPr="00085094">
            <w:rPr>
              <w:rFonts w:ascii="Times New Roman" w:hAnsi="Times New Roman" w:cs="Times New Roman"/>
              <w:noProof/>
            </w:rPr>
            <w:t>(DCELLS, 2016, p. 4)</w:t>
          </w:r>
          <w:r w:rsidR="00085094">
            <w:rPr>
              <w:rFonts w:ascii="Times New Roman" w:hAnsi="Times New Roman" w:cs="Times New Roman"/>
            </w:rPr>
            <w:fldChar w:fldCharType="end"/>
          </w:r>
        </w:sdtContent>
      </w:sdt>
      <w:r w:rsidR="00A335D5" w:rsidRPr="007F4072">
        <w:rPr>
          <w:rFonts w:ascii="Times New Roman" w:hAnsi="Times New Roman" w:cs="Times New Roman"/>
        </w:rPr>
        <w:t xml:space="preserve">. </w:t>
      </w:r>
      <w:r>
        <w:rPr>
          <w:rFonts w:ascii="Times New Roman" w:hAnsi="Times New Roman" w:cs="Times New Roman"/>
        </w:rPr>
        <w:t xml:space="preserve">Hierarchical cross-curricular teaching and learning can </w:t>
      </w:r>
      <w:r w:rsidR="00B147DD">
        <w:rPr>
          <w:rFonts w:ascii="Times New Roman" w:hAnsi="Times New Roman" w:cs="Times New Roman"/>
        </w:rPr>
        <w:t>positively</w:t>
      </w:r>
      <w:r>
        <w:rPr>
          <w:rFonts w:ascii="Times New Roman" w:hAnsi="Times New Roman" w:cs="Times New Roman"/>
        </w:rPr>
        <w:t xml:space="preserve"> link with this activity, for example; the musical </w:t>
      </w:r>
      <w:r>
        <w:rPr>
          <w:rFonts w:ascii="Times New Roman" w:hAnsi="Times New Roman" w:cs="Times New Roman"/>
        </w:rPr>
        <w:lastRenderedPageBreak/>
        <w:t xml:space="preserve">Oliver was created by Lionel Bart in 1960. Therefore, allowing the children to explore different aspects of life at different times. Also, allowing the children to work in a small group or class in order to re-create their own scene from Oliver. Hierarchal teaching and learning </w:t>
      </w:r>
      <w:r w:rsidR="00167BB3">
        <w:rPr>
          <w:rFonts w:ascii="Times New Roman" w:hAnsi="Times New Roman" w:cs="Times New Roman"/>
        </w:rPr>
        <w:t>are</w:t>
      </w:r>
      <w:r>
        <w:rPr>
          <w:rFonts w:ascii="Times New Roman" w:hAnsi="Times New Roman" w:cs="Times New Roman"/>
        </w:rPr>
        <w:t xml:space="preserve"> </w:t>
      </w:r>
      <w:r w:rsidR="00167BB3">
        <w:rPr>
          <w:rFonts w:ascii="Times New Roman" w:hAnsi="Times New Roman" w:cs="Times New Roman"/>
        </w:rPr>
        <w:t xml:space="preserve">aimed to achieve and progress in one area by also teaching aspects of another. </w:t>
      </w:r>
      <w:sdt>
        <w:sdtPr>
          <w:rPr>
            <w:rFonts w:ascii="Times New Roman" w:hAnsi="Times New Roman" w:cs="Times New Roman"/>
          </w:rPr>
          <w:id w:val="1483340883"/>
          <w:citation/>
        </w:sdtPr>
        <w:sdtEndPr/>
        <w:sdtContent>
          <w:r w:rsidR="00167BB3">
            <w:rPr>
              <w:rFonts w:ascii="Times New Roman" w:hAnsi="Times New Roman" w:cs="Times New Roman"/>
            </w:rPr>
            <w:fldChar w:fldCharType="begin"/>
          </w:r>
          <w:r w:rsidR="00167BB3">
            <w:rPr>
              <w:rFonts w:ascii="Times New Roman" w:hAnsi="Times New Roman" w:cs="Times New Roman"/>
            </w:rPr>
            <w:instrText xml:space="preserve"> CITATION Bar151 \l 1033 </w:instrText>
          </w:r>
          <w:r w:rsidR="00167BB3">
            <w:rPr>
              <w:rFonts w:ascii="Times New Roman" w:hAnsi="Times New Roman" w:cs="Times New Roman"/>
            </w:rPr>
            <w:fldChar w:fldCharType="separate"/>
          </w:r>
          <w:r w:rsidR="00167BB3" w:rsidRPr="00167BB3">
            <w:rPr>
              <w:rFonts w:ascii="Times New Roman" w:hAnsi="Times New Roman" w:cs="Times New Roman"/>
              <w:noProof/>
            </w:rPr>
            <w:t>(Barnes, 2015)</w:t>
          </w:r>
          <w:r w:rsidR="00167BB3">
            <w:rPr>
              <w:rFonts w:ascii="Times New Roman" w:hAnsi="Times New Roman" w:cs="Times New Roman"/>
            </w:rPr>
            <w:fldChar w:fldCharType="end"/>
          </w:r>
        </w:sdtContent>
      </w:sdt>
      <w:r w:rsidR="00B147DD">
        <w:rPr>
          <w:rFonts w:ascii="Times New Roman" w:hAnsi="Times New Roman" w:cs="Times New Roman"/>
        </w:rPr>
        <w:t xml:space="preserve"> </w:t>
      </w:r>
    </w:p>
    <w:p w14:paraId="4058EE6C" w14:textId="77777777" w:rsidR="00E14857" w:rsidRDefault="00E14857" w:rsidP="00A335D5">
      <w:pPr>
        <w:tabs>
          <w:tab w:val="left" w:pos="2406"/>
        </w:tabs>
        <w:spacing w:line="360" w:lineRule="auto"/>
        <w:rPr>
          <w:rFonts w:ascii="Times New Roman" w:hAnsi="Times New Roman" w:cs="Times New Roman"/>
        </w:rPr>
      </w:pPr>
    </w:p>
    <w:p w14:paraId="48EF13D6" w14:textId="6E0B3974" w:rsidR="00B147DD" w:rsidRPr="007F4072" w:rsidRDefault="00E14857" w:rsidP="007A3BD9">
      <w:pPr>
        <w:tabs>
          <w:tab w:val="left" w:pos="2406"/>
        </w:tabs>
        <w:spacing w:line="360" w:lineRule="auto"/>
        <w:rPr>
          <w:rFonts w:ascii="Times New Roman" w:hAnsi="Times New Roman" w:cs="Times New Roman"/>
        </w:rPr>
      </w:pPr>
      <w:r>
        <w:rPr>
          <w:rFonts w:ascii="Times New Roman" w:hAnsi="Times New Roman" w:cs="Times New Roman"/>
        </w:rPr>
        <w:tab/>
      </w:r>
      <w:r w:rsidR="003374EA">
        <w:rPr>
          <w:rFonts w:ascii="Times New Roman" w:hAnsi="Times New Roman" w:cs="Times New Roman"/>
        </w:rPr>
        <w:t>Digital Competence is essential within education, children are eager to learn and explore using electronic devices. It plays an increasingly influential part in the lives of children and young people, for communication, interacting, data, leisure and amusement.</w:t>
      </w:r>
      <w:sdt>
        <w:sdtPr>
          <w:rPr>
            <w:rFonts w:ascii="Times New Roman" w:hAnsi="Times New Roman" w:cs="Times New Roman"/>
          </w:rPr>
          <w:id w:val="1977406234"/>
          <w:citation/>
        </w:sdtPr>
        <w:sdtEndPr/>
        <w:sdtContent>
          <w:r w:rsidR="003374EA">
            <w:rPr>
              <w:rFonts w:ascii="Times New Roman" w:hAnsi="Times New Roman" w:cs="Times New Roman"/>
            </w:rPr>
            <w:fldChar w:fldCharType="begin"/>
          </w:r>
          <w:r w:rsidR="003374EA">
            <w:rPr>
              <w:rFonts w:ascii="Times New Roman" w:hAnsi="Times New Roman" w:cs="Times New Roman"/>
            </w:rPr>
            <w:instrText xml:space="preserve"> CITATION Pro \l 1033 </w:instrText>
          </w:r>
          <w:r w:rsidR="003374EA">
            <w:rPr>
              <w:rFonts w:ascii="Times New Roman" w:hAnsi="Times New Roman" w:cs="Times New Roman"/>
            </w:rPr>
            <w:fldChar w:fldCharType="separate"/>
          </w:r>
          <w:r w:rsidR="003374EA">
            <w:rPr>
              <w:rFonts w:ascii="Times New Roman" w:hAnsi="Times New Roman" w:cs="Times New Roman"/>
              <w:noProof/>
            </w:rPr>
            <w:t xml:space="preserve"> </w:t>
          </w:r>
          <w:r w:rsidR="003374EA" w:rsidRPr="00C96085">
            <w:rPr>
              <w:rFonts w:ascii="Times New Roman" w:hAnsi="Times New Roman" w:cs="Times New Roman"/>
              <w:noProof/>
            </w:rPr>
            <w:t>(Donaldson, 2015)</w:t>
          </w:r>
          <w:r w:rsidR="003374EA">
            <w:rPr>
              <w:rFonts w:ascii="Times New Roman" w:hAnsi="Times New Roman" w:cs="Times New Roman"/>
            </w:rPr>
            <w:fldChar w:fldCharType="end"/>
          </w:r>
        </w:sdtContent>
      </w:sdt>
      <w:r w:rsidR="003374EA">
        <w:rPr>
          <w:rFonts w:ascii="Times New Roman" w:hAnsi="Times New Roman" w:cs="Times New Roman"/>
        </w:rPr>
        <w:t xml:space="preserve"> Therefore, using I-pads and I-movie allows the children to record their own scene of a musical piece, using the chosen device. The skills being developed here </w:t>
      </w:r>
      <w:r w:rsidR="003374EA" w:rsidRPr="001C6C43">
        <w:rPr>
          <w:rFonts w:ascii="Times New Roman" w:hAnsi="Times New Roman" w:cs="Times New Roman"/>
          <w:color w:val="000000" w:themeColor="text1"/>
        </w:rPr>
        <w:t>are “</w:t>
      </w:r>
      <w:r w:rsidR="003374EA" w:rsidRPr="001C6C43">
        <w:rPr>
          <w:rFonts w:ascii="Times New Roman" w:eastAsia="Times New Roman" w:hAnsi="Times New Roman" w:cs="Times New Roman"/>
          <w:color w:val="000000" w:themeColor="text1"/>
        </w:rPr>
        <w:t>create and edit multimedia</w:t>
      </w:r>
      <w:r w:rsidR="003374EA">
        <w:rPr>
          <w:rFonts w:ascii="Times New Roman" w:eastAsia="Times New Roman" w:hAnsi="Times New Roman" w:cs="Times New Roman"/>
          <w:color w:val="000000" w:themeColor="text1"/>
        </w:rPr>
        <w:t xml:space="preserve"> components in order to develop text, image, sound, animation and video for a range of tasks”.</w:t>
      </w:r>
      <w:sdt>
        <w:sdtPr>
          <w:rPr>
            <w:rFonts w:ascii="Times New Roman" w:eastAsia="Times New Roman" w:hAnsi="Times New Roman" w:cs="Times New Roman"/>
            <w:color w:val="000000" w:themeColor="text1"/>
          </w:rPr>
          <w:id w:val="-673726200"/>
          <w:citation/>
        </w:sdtPr>
        <w:sdtEndPr/>
        <w:sdtContent>
          <w:r w:rsidR="003374EA">
            <w:rPr>
              <w:rFonts w:ascii="Times New Roman" w:eastAsia="Times New Roman" w:hAnsi="Times New Roman" w:cs="Times New Roman"/>
              <w:color w:val="000000" w:themeColor="text1"/>
            </w:rPr>
            <w:fldChar w:fldCharType="begin"/>
          </w:r>
          <w:r w:rsidR="003374EA">
            <w:rPr>
              <w:rFonts w:ascii="Times New Roman" w:eastAsia="Times New Roman" w:hAnsi="Times New Roman" w:cs="Times New Roman"/>
              <w:color w:val="000000" w:themeColor="text1"/>
            </w:rPr>
            <w:instrText xml:space="preserve"> CITATION DCE162 \l 1033 </w:instrText>
          </w:r>
          <w:r w:rsidR="003374EA">
            <w:rPr>
              <w:rFonts w:ascii="Times New Roman" w:eastAsia="Times New Roman" w:hAnsi="Times New Roman" w:cs="Times New Roman"/>
              <w:color w:val="000000" w:themeColor="text1"/>
            </w:rPr>
            <w:fldChar w:fldCharType="separate"/>
          </w:r>
          <w:r w:rsidR="003374EA">
            <w:rPr>
              <w:rFonts w:ascii="Times New Roman" w:eastAsia="Times New Roman" w:hAnsi="Times New Roman" w:cs="Times New Roman"/>
              <w:noProof/>
              <w:color w:val="000000" w:themeColor="text1"/>
            </w:rPr>
            <w:t xml:space="preserve"> </w:t>
          </w:r>
          <w:r w:rsidR="003374EA" w:rsidRPr="00B147DD">
            <w:rPr>
              <w:rFonts w:ascii="Times New Roman" w:eastAsia="Times New Roman" w:hAnsi="Times New Roman" w:cs="Times New Roman"/>
              <w:noProof/>
              <w:color w:val="000000" w:themeColor="text1"/>
            </w:rPr>
            <w:t>(DCELLS, 2016)</w:t>
          </w:r>
          <w:r w:rsidR="003374EA">
            <w:rPr>
              <w:rFonts w:ascii="Times New Roman" w:eastAsia="Times New Roman" w:hAnsi="Times New Roman" w:cs="Times New Roman"/>
              <w:color w:val="000000" w:themeColor="text1"/>
            </w:rPr>
            <w:fldChar w:fldCharType="end"/>
          </w:r>
        </w:sdtContent>
      </w:sdt>
      <w:r w:rsidR="003374EA">
        <w:rPr>
          <w:rFonts w:ascii="Times New Roman" w:eastAsia="Times New Roman" w:hAnsi="Times New Roman" w:cs="Times New Roman"/>
          <w:color w:val="000000" w:themeColor="text1"/>
        </w:rPr>
        <w:t xml:space="preserve"> </w:t>
      </w:r>
    </w:p>
    <w:p w14:paraId="0ACB1F76" w14:textId="10FFCA7A" w:rsidR="00A50465" w:rsidRPr="00E14857" w:rsidRDefault="003374EA" w:rsidP="007A3BD9">
      <w:pPr>
        <w:tabs>
          <w:tab w:val="left" w:pos="2406"/>
        </w:tabs>
        <w:spacing w:line="360" w:lineRule="auto"/>
        <w:rPr>
          <w:rFonts w:ascii="Times New Roman" w:hAnsi="Times New Roman" w:cs="Times New Roman"/>
        </w:rPr>
      </w:pPr>
      <w:r>
        <w:rPr>
          <w:rFonts w:ascii="Times New Roman" w:hAnsi="Times New Roman" w:cs="Times New Roman"/>
        </w:rPr>
        <w:tab/>
      </w:r>
      <w:r w:rsidR="0034356A" w:rsidRPr="007F4072">
        <w:rPr>
          <w:rFonts w:ascii="Times New Roman" w:hAnsi="Times New Roman" w:cs="Times New Roman"/>
        </w:rPr>
        <w:t>Mathematical abilities are essential throughout life; therefore, children are to o</w:t>
      </w:r>
      <w:r w:rsidR="00DB5AD7" w:rsidRPr="007F4072">
        <w:rPr>
          <w:rFonts w:ascii="Times New Roman" w:hAnsi="Times New Roman" w:cs="Times New Roman"/>
        </w:rPr>
        <w:t xml:space="preserve">rder </w:t>
      </w:r>
      <w:r w:rsidR="00CE2F5F">
        <w:rPr>
          <w:rFonts w:ascii="Times New Roman" w:hAnsi="Times New Roman" w:cs="Times New Roman"/>
        </w:rPr>
        <w:t xml:space="preserve">several different </w:t>
      </w:r>
      <w:r>
        <w:rPr>
          <w:rFonts w:ascii="Times New Roman" w:hAnsi="Times New Roman" w:cs="Times New Roman"/>
        </w:rPr>
        <w:t xml:space="preserve">groceries </w:t>
      </w:r>
      <w:r w:rsidR="00DB5AD7" w:rsidRPr="007F4072">
        <w:rPr>
          <w:rFonts w:ascii="Times New Roman" w:hAnsi="Times New Roman" w:cs="Times New Roman"/>
        </w:rPr>
        <w:t xml:space="preserve">from least to the most </w:t>
      </w:r>
      <w:r w:rsidR="00A50465" w:rsidRPr="007F4072">
        <w:rPr>
          <w:rFonts w:ascii="Times New Roman" w:hAnsi="Times New Roman" w:cs="Times New Roman"/>
        </w:rPr>
        <w:t>expensive</w:t>
      </w:r>
      <w:r w:rsidR="003676ED" w:rsidRPr="007F4072">
        <w:rPr>
          <w:rFonts w:ascii="Times New Roman" w:hAnsi="Times New Roman" w:cs="Times New Roman"/>
        </w:rPr>
        <w:t xml:space="preserve">. </w:t>
      </w:r>
      <w:r w:rsidR="0034356A" w:rsidRPr="007F4072">
        <w:rPr>
          <w:rFonts w:ascii="Times New Roman" w:hAnsi="Times New Roman" w:cs="Times New Roman"/>
        </w:rPr>
        <w:t>Following this ask the children to m</w:t>
      </w:r>
      <w:r w:rsidR="00DB5AD7" w:rsidRPr="007F4072">
        <w:rPr>
          <w:rFonts w:ascii="Times New Roman" w:hAnsi="Times New Roman" w:cs="Times New Roman"/>
        </w:rPr>
        <w:t xml:space="preserve">entally calculate </w:t>
      </w:r>
      <w:r w:rsidR="003676ED" w:rsidRPr="007F4072">
        <w:rPr>
          <w:rFonts w:ascii="Times New Roman" w:hAnsi="Times New Roman" w:cs="Times New Roman"/>
        </w:rPr>
        <w:t>the price of several items of food bought in the supermarket</w:t>
      </w:r>
      <w:r w:rsidR="00382706">
        <w:rPr>
          <w:rFonts w:ascii="Times New Roman" w:hAnsi="Times New Roman" w:cs="Times New Roman"/>
        </w:rPr>
        <w:t>, similarly the children could create their own stall of healthy food, creating real life experiences</w:t>
      </w:r>
      <w:r w:rsidR="003676ED" w:rsidRPr="007F4072">
        <w:rPr>
          <w:rFonts w:ascii="Times New Roman" w:hAnsi="Times New Roman" w:cs="Times New Roman"/>
        </w:rPr>
        <w:t xml:space="preserve">. </w:t>
      </w:r>
      <w:r w:rsidR="0034356A" w:rsidRPr="007F4072">
        <w:rPr>
          <w:rFonts w:ascii="Times New Roman" w:hAnsi="Times New Roman" w:cs="Times New Roman"/>
        </w:rPr>
        <w:t xml:space="preserve">The following skills being developed are from Literacy Numeracy Framework, “use different </w:t>
      </w:r>
      <w:r w:rsidR="0034356A" w:rsidRPr="00FE361E">
        <w:rPr>
          <w:rFonts w:ascii="Times New Roman" w:hAnsi="Times New Roman" w:cs="Times New Roman"/>
        </w:rPr>
        <w:t>combinations of money to pay for items up to two pounds and calculate the change".</w:t>
      </w:r>
      <w:r w:rsidR="003676ED" w:rsidRPr="00FE361E">
        <w:rPr>
          <w:rFonts w:ascii="Times New Roman" w:hAnsi="Times New Roman" w:cs="Times New Roman"/>
        </w:rPr>
        <w:t xml:space="preserve"> </w:t>
      </w:r>
      <w:sdt>
        <w:sdtPr>
          <w:rPr>
            <w:rFonts w:ascii="Times New Roman" w:hAnsi="Times New Roman" w:cs="Times New Roman"/>
          </w:rPr>
          <w:id w:val="-1231453348"/>
          <w:citation/>
        </w:sdtPr>
        <w:sdtEndPr/>
        <w:sdtContent>
          <w:r w:rsidR="00FE361E" w:rsidRPr="00FE361E">
            <w:rPr>
              <w:rFonts w:ascii="Times New Roman" w:hAnsi="Times New Roman" w:cs="Times New Roman"/>
            </w:rPr>
            <w:fldChar w:fldCharType="begin"/>
          </w:r>
          <w:r w:rsidR="00FE361E" w:rsidRPr="00FE361E">
            <w:rPr>
              <w:rFonts w:ascii="Times New Roman" w:hAnsi="Times New Roman" w:cs="Times New Roman"/>
            </w:rPr>
            <w:instrText xml:space="preserve"> CITATION DCE16 \l 1033 </w:instrText>
          </w:r>
          <w:r w:rsidR="00FE361E" w:rsidRPr="00FE361E">
            <w:rPr>
              <w:rFonts w:ascii="Times New Roman" w:hAnsi="Times New Roman" w:cs="Times New Roman"/>
            </w:rPr>
            <w:fldChar w:fldCharType="separate"/>
          </w:r>
          <w:r w:rsidR="00FE361E" w:rsidRPr="00FE361E">
            <w:rPr>
              <w:rFonts w:ascii="Times New Roman" w:hAnsi="Times New Roman" w:cs="Times New Roman"/>
              <w:noProof/>
            </w:rPr>
            <w:t>(DCELLS, 2016)</w:t>
          </w:r>
          <w:r w:rsidR="00FE361E" w:rsidRPr="00FE361E">
            <w:rPr>
              <w:rFonts w:ascii="Times New Roman" w:hAnsi="Times New Roman" w:cs="Times New Roman"/>
            </w:rPr>
            <w:fldChar w:fldCharType="end"/>
          </w:r>
        </w:sdtContent>
      </w:sdt>
      <w:r>
        <w:rPr>
          <w:rFonts w:ascii="Times New Roman" w:hAnsi="Times New Roman" w:cs="Times New Roman"/>
        </w:rPr>
        <w:t xml:space="preserve"> </w:t>
      </w:r>
    </w:p>
    <w:p w14:paraId="4DCEB528" w14:textId="77C71AC1" w:rsidR="00884D41" w:rsidRDefault="003374EA" w:rsidP="0089700D">
      <w:pPr>
        <w:tabs>
          <w:tab w:val="left" w:pos="2406"/>
        </w:tabs>
        <w:spacing w:line="360" w:lineRule="auto"/>
        <w:jc w:val="both"/>
        <w:rPr>
          <w:rFonts w:ascii="Times New Roman" w:hAnsi="Times New Roman" w:cs="Times New Roman"/>
        </w:rPr>
      </w:pPr>
      <w:r>
        <w:rPr>
          <w:rFonts w:ascii="Times New Roman" w:hAnsi="Times New Roman" w:cs="Times New Roman"/>
        </w:rPr>
        <w:tab/>
        <w:t>Health and well-being of the population have remained a significant feature of the Welsh Government Policy.</w:t>
      </w:r>
      <w:sdt>
        <w:sdtPr>
          <w:rPr>
            <w:rFonts w:ascii="Times New Roman" w:hAnsi="Times New Roman" w:cs="Times New Roman"/>
          </w:rPr>
          <w:id w:val="-2043733573"/>
          <w:citation/>
        </w:sdtPr>
        <w:sdtEndPr/>
        <w:sdtContent>
          <w:r>
            <w:rPr>
              <w:rFonts w:ascii="Times New Roman" w:hAnsi="Times New Roman" w:cs="Times New Roman"/>
            </w:rPr>
            <w:fldChar w:fldCharType="begin"/>
          </w:r>
          <w:r>
            <w:rPr>
              <w:rFonts w:ascii="Times New Roman" w:hAnsi="Times New Roman" w:cs="Times New Roman"/>
            </w:rPr>
            <w:instrText xml:space="preserve"> CITATION Pro \l 1033 </w:instrText>
          </w:r>
          <w:r>
            <w:rPr>
              <w:rFonts w:ascii="Times New Roman" w:hAnsi="Times New Roman" w:cs="Times New Roman"/>
            </w:rPr>
            <w:fldChar w:fldCharType="separate"/>
          </w:r>
          <w:r>
            <w:rPr>
              <w:rFonts w:ascii="Times New Roman" w:hAnsi="Times New Roman" w:cs="Times New Roman"/>
              <w:noProof/>
            </w:rPr>
            <w:t xml:space="preserve"> </w:t>
          </w:r>
          <w:r w:rsidRPr="00884D41">
            <w:rPr>
              <w:rFonts w:ascii="Times New Roman" w:hAnsi="Times New Roman" w:cs="Times New Roman"/>
              <w:noProof/>
            </w:rPr>
            <w:t>(Donaldson, 2015)</w:t>
          </w:r>
          <w:r>
            <w:rPr>
              <w:rFonts w:ascii="Times New Roman" w:hAnsi="Times New Roman" w:cs="Times New Roman"/>
            </w:rPr>
            <w:fldChar w:fldCharType="end"/>
          </w:r>
        </w:sdtContent>
      </w:sdt>
      <w:r w:rsidR="00AA602A" w:rsidRPr="007F4072">
        <w:rPr>
          <w:rFonts w:ascii="Times New Roman" w:hAnsi="Times New Roman" w:cs="Times New Roman"/>
        </w:rPr>
        <w:t xml:space="preserve"> </w:t>
      </w:r>
      <w:r w:rsidR="00591DDA">
        <w:rPr>
          <w:rFonts w:ascii="Times New Roman" w:hAnsi="Times New Roman" w:cs="Times New Roman"/>
        </w:rPr>
        <w:t xml:space="preserve">There are numerous benefits of </w:t>
      </w:r>
      <w:r>
        <w:rPr>
          <w:rFonts w:ascii="Times New Roman" w:hAnsi="Times New Roman" w:cs="Times New Roman"/>
        </w:rPr>
        <w:t>Physical Education</w:t>
      </w:r>
      <w:r w:rsidR="00591DDA">
        <w:rPr>
          <w:rFonts w:ascii="Times New Roman" w:hAnsi="Times New Roman" w:cs="Times New Roman"/>
        </w:rPr>
        <w:t xml:space="preserve">, this </w:t>
      </w:r>
      <w:r w:rsidR="00CE2F5F">
        <w:rPr>
          <w:rFonts w:ascii="Times New Roman" w:hAnsi="Times New Roman" w:cs="Times New Roman"/>
        </w:rPr>
        <w:t>improves</w:t>
      </w:r>
      <w:r w:rsidR="00591DDA">
        <w:rPr>
          <w:rFonts w:ascii="Times New Roman" w:hAnsi="Times New Roman" w:cs="Times New Roman"/>
        </w:rPr>
        <w:t xml:space="preserve"> </w:t>
      </w:r>
      <w:r w:rsidR="00CE2F5F">
        <w:rPr>
          <w:rFonts w:ascii="Times New Roman" w:hAnsi="Times New Roman" w:cs="Times New Roman"/>
        </w:rPr>
        <w:t>admiration</w:t>
      </w:r>
      <w:r w:rsidR="00591DDA">
        <w:rPr>
          <w:rFonts w:ascii="Times New Roman" w:hAnsi="Times New Roman" w:cs="Times New Roman"/>
        </w:rPr>
        <w:t xml:space="preserve"> for the body</w:t>
      </w:r>
      <w:r w:rsidR="00CE2F5F">
        <w:rPr>
          <w:rFonts w:ascii="Times New Roman" w:hAnsi="Times New Roman" w:cs="Times New Roman"/>
        </w:rPr>
        <w:t xml:space="preserve">. </w:t>
      </w:r>
      <w:r w:rsidR="00591DDA">
        <w:rPr>
          <w:rFonts w:ascii="Times New Roman" w:hAnsi="Times New Roman" w:cs="Times New Roman"/>
        </w:rPr>
        <w:t xml:space="preserve">This also contributes to the combined development of mind and body, which </w:t>
      </w:r>
      <w:r w:rsidR="00CE2F5F">
        <w:rPr>
          <w:rFonts w:ascii="Times New Roman" w:hAnsi="Times New Roman" w:cs="Times New Roman"/>
        </w:rPr>
        <w:t>advances</w:t>
      </w:r>
      <w:r w:rsidR="00591DDA">
        <w:rPr>
          <w:rFonts w:ascii="Times New Roman" w:hAnsi="Times New Roman" w:cs="Times New Roman"/>
        </w:rPr>
        <w:t xml:space="preserve"> an</w:t>
      </w:r>
      <w:r w:rsidR="00CE2F5F">
        <w:rPr>
          <w:rFonts w:ascii="Times New Roman" w:hAnsi="Times New Roman" w:cs="Times New Roman"/>
        </w:rPr>
        <w:t xml:space="preserve"> </w:t>
      </w:r>
      <w:r w:rsidR="00591DDA">
        <w:rPr>
          <w:rFonts w:ascii="Times New Roman" w:hAnsi="Times New Roman" w:cs="Times New Roman"/>
        </w:rPr>
        <w:t xml:space="preserve">understanding of the benefits of physical activities on their self-confidence, cognitive development and academic </w:t>
      </w:r>
      <w:r w:rsidR="00CE2F5F">
        <w:rPr>
          <w:rFonts w:ascii="Times New Roman" w:hAnsi="Times New Roman" w:cs="Times New Roman"/>
        </w:rPr>
        <w:t>accomplishment</w:t>
      </w:r>
      <w:r w:rsidR="00591DDA">
        <w:rPr>
          <w:rFonts w:ascii="Times New Roman" w:hAnsi="Times New Roman" w:cs="Times New Roman"/>
        </w:rPr>
        <w:t>.</w:t>
      </w:r>
      <w:r w:rsidR="00FA35AB">
        <w:rPr>
          <w:rFonts w:ascii="Times New Roman" w:hAnsi="Times New Roman" w:cs="Times New Roman"/>
        </w:rPr>
        <w:t xml:space="preserve"> </w:t>
      </w:r>
      <w:sdt>
        <w:sdtPr>
          <w:rPr>
            <w:rFonts w:ascii="Times New Roman" w:hAnsi="Times New Roman" w:cs="Times New Roman"/>
          </w:rPr>
          <w:id w:val="1825154231"/>
          <w:citation/>
        </w:sdtPr>
        <w:sdtEndPr/>
        <w:sdtContent>
          <w:r w:rsidR="00FA35AB">
            <w:rPr>
              <w:rFonts w:ascii="Times New Roman" w:hAnsi="Times New Roman" w:cs="Times New Roman"/>
            </w:rPr>
            <w:fldChar w:fldCharType="begin"/>
          </w:r>
          <w:r w:rsidR="00FA35AB">
            <w:rPr>
              <w:rFonts w:ascii="Times New Roman" w:hAnsi="Times New Roman" w:cs="Times New Roman"/>
            </w:rPr>
            <w:instrText xml:space="preserve"> CITATION Bai06 \l 1033 </w:instrText>
          </w:r>
          <w:r w:rsidR="00FA35AB">
            <w:rPr>
              <w:rFonts w:ascii="Times New Roman" w:hAnsi="Times New Roman" w:cs="Times New Roman"/>
            </w:rPr>
            <w:fldChar w:fldCharType="separate"/>
          </w:r>
          <w:r w:rsidR="00FA35AB" w:rsidRPr="00FA35AB">
            <w:rPr>
              <w:rFonts w:ascii="Times New Roman" w:hAnsi="Times New Roman" w:cs="Times New Roman"/>
              <w:noProof/>
            </w:rPr>
            <w:t>(Bailey, 2006)</w:t>
          </w:r>
          <w:r w:rsidR="00FA35AB">
            <w:rPr>
              <w:rFonts w:ascii="Times New Roman" w:hAnsi="Times New Roman" w:cs="Times New Roman"/>
            </w:rPr>
            <w:fldChar w:fldCharType="end"/>
          </w:r>
        </w:sdtContent>
      </w:sdt>
    </w:p>
    <w:p w14:paraId="316192D1" w14:textId="2C5A46F1" w:rsidR="00A278B6" w:rsidRDefault="003374EA" w:rsidP="007A3BD9">
      <w:pPr>
        <w:tabs>
          <w:tab w:val="left" w:pos="2406"/>
        </w:tabs>
        <w:spacing w:line="360" w:lineRule="auto"/>
        <w:rPr>
          <w:rFonts w:ascii="Times New Roman" w:hAnsi="Times New Roman" w:cs="Times New Roman"/>
        </w:rPr>
      </w:pPr>
      <w:r>
        <w:rPr>
          <w:rFonts w:ascii="Times New Roman" w:hAnsi="Times New Roman" w:cs="Times New Roman"/>
        </w:rPr>
        <w:t xml:space="preserve"> </w:t>
      </w:r>
      <w:r w:rsidR="00A761F8">
        <w:rPr>
          <w:rFonts w:ascii="Times New Roman" w:hAnsi="Times New Roman" w:cs="Times New Roman"/>
        </w:rPr>
        <w:tab/>
      </w:r>
      <w:r>
        <w:rPr>
          <w:rFonts w:ascii="Times New Roman" w:hAnsi="Times New Roman" w:cs="Times New Roman"/>
        </w:rPr>
        <w:t xml:space="preserve">The aim of this activity is to </w:t>
      </w:r>
      <w:r w:rsidRPr="007F4072">
        <w:rPr>
          <w:rFonts w:ascii="Times New Roman" w:hAnsi="Times New Roman" w:cs="Times New Roman"/>
        </w:rPr>
        <w:t>“</w:t>
      </w:r>
      <w:r>
        <w:rPr>
          <w:rFonts w:ascii="Times New Roman" w:hAnsi="Times New Roman" w:cs="Times New Roman"/>
        </w:rPr>
        <w:t>overcome challenges of a physical and problem-solving nature with a partner or in a small group”</w:t>
      </w:r>
      <w:sdt>
        <w:sdtPr>
          <w:rPr>
            <w:rFonts w:ascii="Times New Roman" w:hAnsi="Times New Roman" w:cs="Times New Roman"/>
          </w:rPr>
          <w:id w:val="640539409"/>
          <w:citation/>
        </w:sdtPr>
        <w:sdtEndPr/>
        <w:sdtContent>
          <w:r>
            <w:rPr>
              <w:rFonts w:ascii="Times New Roman" w:hAnsi="Times New Roman" w:cs="Times New Roman"/>
            </w:rPr>
            <w:fldChar w:fldCharType="begin"/>
          </w:r>
          <w:r>
            <w:rPr>
              <w:rFonts w:ascii="Times New Roman" w:hAnsi="Times New Roman" w:cs="Times New Roman"/>
            </w:rPr>
            <w:instrText xml:space="preserve">CITATION DCE084 \p 14 \l 1033 </w:instrText>
          </w:r>
          <w:r>
            <w:rPr>
              <w:rFonts w:ascii="Times New Roman" w:hAnsi="Times New Roman" w:cs="Times New Roman"/>
            </w:rPr>
            <w:fldChar w:fldCharType="separate"/>
          </w:r>
          <w:r>
            <w:rPr>
              <w:rFonts w:ascii="Times New Roman" w:hAnsi="Times New Roman" w:cs="Times New Roman"/>
              <w:noProof/>
            </w:rPr>
            <w:t xml:space="preserve"> </w:t>
          </w:r>
          <w:r w:rsidRPr="00884D41">
            <w:rPr>
              <w:rFonts w:ascii="Times New Roman" w:hAnsi="Times New Roman" w:cs="Times New Roman"/>
              <w:noProof/>
            </w:rPr>
            <w:t>(DCELLS, 2008, p. 14)</w:t>
          </w:r>
          <w:r>
            <w:rPr>
              <w:rFonts w:ascii="Times New Roman" w:hAnsi="Times New Roman" w:cs="Times New Roman"/>
            </w:rPr>
            <w:fldChar w:fldCharType="end"/>
          </w:r>
        </w:sdtContent>
      </w:sdt>
      <w:r>
        <w:rPr>
          <w:rFonts w:ascii="Times New Roman" w:hAnsi="Times New Roman" w:cs="Times New Roman"/>
        </w:rPr>
        <w:t xml:space="preserve">. </w:t>
      </w:r>
      <w:r w:rsidR="00D02DF6">
        <w:rPr>
          <w:rFonts w:ascii="Times New Roman" w:hAnsi="Times New Roman" w:cs="Times New Roman"/>
        </w:rPr>
        <w:t xml:space="preserve">This activity can be integrated as a daily activity ensuring each children health and well-being is recognised. </w:t>
      </w:r>
      <w:r w:rsidR="00CE2F5F" w:rsidRPr="007F4072">
        <w:rPr>
          <w:rFonts w:ascii="Times New Roman" w:hAnsi="Times New Roman" w:cs="Times New Roman"/>
        </w:rPr>
        <w:t xml:space="preserve">Beforehand </w:t>
      </w:r>
      <w:r w:rsidR="00CE2F5F">
        <w:rPr>
          <w:rFonts w:ascii="Times New Roman" w:hAnsi="Times New Roman" w:cs="Times New Roman"/>
        </w:rPr>
        <w:t xml:space="preserve">allow the children to </w:t>
      </w:r>
      <w:r w:rsidR="00CE2F5F" w:rsidRPr="007F4072">
        <w:rPr>
          <w:rFonts w:ascii="Times New Roman" w:hAnsi="Times New Roman" w:cs="Times New Roman"/>
        </w:rPr>
        <w:t xml:space="preserve">prepare </w:t>
      </w:r>
      <w:r w:rsidR="00CE2F5F">
        <w:rPr>
          <w:rFonts w:ascii="Times New Roman" w:hAnsi="Times New Roman" w:cs="Times New Roman"/>
        </w:rPr>
        <w:t xml:space="preserve">their own </w:t>
      </w:r>
      <w:r w:rsidR="00CE2F5F" w:rsidRPr="007F4072">
        <w:rPr>
          <w:rFonts w:ascii="Times New Roman" w:hAnsi="Times New Roman" w:cs="Times New Roman"/>
        </w:rPr>
        <w:t>healthy snacks like raisins, banana slices, orange segments and carrot sticks</w:t>
      </w:r>
      <w:r w:rsidR="00CE2F5F">
        <w:rPr>
          <w:rFonts w:ascii="Times New Roman" w:hAnsi="Times New Roman" w:cs="Times New Roman"/>
        </w:rPr>
        <w:t>, this allows them to take control of their own well-being</w:t>
      </w:r>
      <w:r w:rsidR="00CE2F5F" w:rsidRPr="007F4072">
        <w:rPr>
          <w:rFonts w:ascii="Times New Roman" w:hAnsi="Times New Roman" w:cs="Times New Roman"/>
        </w:rPr>
        <w:t>.</w:t>
      </w:r>
      <w:r w:rsidR="00CE2F5F">
        <w:rPr>
          <w:rFonts w:ascii="Times New Roman" w:hAnsi="Times New Roman" w:cs="Times New Roman"/>
        </w:rPr>
        <w:t xml:space="preserve"> </w:t>
      </w:r>
      <w:r w:rsidR="00D02DF6">
        <w:rPr>
          <w:rFonts w:ascii="Times New Roman" w:hAnsi="Times New Roman" w:cs="Times New Roman"/>
        </w:rPr>
        <w:t xml:space="preserve">Each child will take part in </w:t>
      </w:r>
      <w:r w:rsidR="00AA602A" w:rsidRPr="007F4072">
        <w:rPr>
          <w:rFonts w:ascii="Times New Roman" w:hAnsi="Times New Roman" w:cs="Times New Roman"/>
        </w:rPr>
        <w:t xml:space="preserve">high energy activities like running, jogging, circuit training and team </w:t>
      </w:r>
      <w:r w:rsidR="00AA602A" w:rsidRPr="007F4072">
        <w:rPr>
          <w:rFonts w:ascii="Times New Roman" w:hAnsi="Times New Roman" w:cs="Times New Roman"/>
        </w:rPr>
        <w:lastRenderedPageBreak/>
        <w:t xml:space="preserve">games. Encourage the children to refuel with a healthy snack and water. Track how much water they drink during a typical school day. Think of times when they need extra water and discuss how their body tells them to drink. </w:t>
      </w:r>
      <w:r w:rsidR="00196D56">
        <w:rPr>
          <w:rFonts w:ascii="Times New Roman" w:hAnsi="Times New Roman" w:cs="Times New Roman"/>
        </w:rPr>
        <w:t xml:space="preserve"> “Helping them to develop resilience and feel more confident as they gain enjoyment and personal satisfaction from creative expression</w:t>
      </w:r>
      <w:r>
        <w:rPr>
          <w:rFonts w:ascii="Times New Roman" w:hAnsi="Times New Roman" w:cs="Times New Roman"/>
        </w:rPr>
        <w:t>.”</w:t>
      </w:r>
      <w:sdt>
        <w:sdtPr>
          <w:rPr>
            <w:rFonts w:ascii="Times New Roman" w:hAnsi="Times New Roman" w:cs="Times New Roman"/>
          </w:rPr>
          <w:id w:val="-1037347965"/>
          <w:citation/>
        </w:sdtPr>
        <w:sdtEndPr/>
        <w:sdtContent>
          <w:r>
            <w:rPr>
              <w:rFonts w:ascii="Times New Roman" w:hAnsi="Times New Roman" w:cs="Times New Roman"/>
            </w:rPr>
            <w:fldChar w:fldCharType="begin"/>
          </w:r>
          <w:r>
            <w:rPr>
              <w:rFonts w:ascii="Times New Roman" w:hAnsi="Times New Roman" w:cs="Times New Roman"/>
            </w:rPr>
            <w:instrText xml:space="preserve">CITATION Pro \p 44 \l 1033 </w:instrText>
          </w:r>
          <w:r>
            <w:rPr>
              <w:rFonts w:ascii="Times New Roman" w:hAnsi="Times New Roman" w:cs="Times New Roman"/>
            </w:rPr>
            <w:fldChar w:fldCharType="separate"/>
          </w:r>
          <w:r>
            <w:rPr>
              <w:rFonts w:ascii="Times New Roman" w:hAnsi="Times New Roman" w:cs="Times New Roman"/>
              <w:noProof/>
            </w:rPr>
            <w:t xml:space="preserve"> </w:t>
          </w:r>
          <w:r w:rsidRPr="00884D41">
            <w:rPr>
              <w:rFonts w:ascii="Times New Roman" w:hAnsi="Times New Roman" w:cs="Times New Roman"/>
              <w:noProof/>
            </w:rPr>
            <w:t>(Donaldson, 2015, p. 44)</w:t>
          </w:r>
          <w:r>
            <w:rPr>
              <w:rFonts w:ascii="Times New Roman" w:hAnsi="Times New Roman" w:cs="Times New Roman"/>
            </w:rPr>
            <w:fldChar w:fldCharType="end"/>
          </w:r>
        </w:sdtContent>
      </w:sdt>
    </w:p>
    <w:p w14:paraId="462B32D9" w14:textId="5DAB7094" w:rsidR="00CE2F5F" w:rsidRPr="00A5443B" w:rsidRDefault="003374EA" w:rsidP="00CE2F5F">
      <w:pPr>
        <w:tabs>
          <w:tab w:val="left" w:pos="2406"/>
        </w:tabs>
        <w:spacing w:line="360" w:lineRule="auto"/>
        <w:rPr>
          <w:rFonts w:ascii="Times New Roman" w:hAnsi="Times New Roman" w:cs="Times New Roman"/>
        </w:rPr>
      </w:pPr>
      <w:r>
        <w:rPr>
          <w:rFonts w:ascii="Times New Roman" w:hAnsi="Times New Roman" w:cs="Times New Roman"/>
        </w:rPr>
        <w:tab/>
      </w:r>
      <w:r w:rsidR="00BD03E0" w:rsidRPr="007F4072">
        <w:rPr>
          <w:rFonts w:ascii="Times New Roman" w:hAnsi="Times New Roman" w:cs="Times New Roman"/>
        </w:rPr>
        <w:t>In conclusion, it is essential to include cross-curricular approaches within the school environment.</w:t>
      </w:r>
      <w:r w:rsidR="00A81784">
        <w:rPr>
          <w:rFonts w:ascii="Times New Roman" w:hAnsi="Times New Roman" w:cs="Times New Roman"/>
        </w:rPr>
        <w:t xml:space="preserve"> Each </w:t>
      </w:r>
      <w:r w:rsidR="00585D4A">
        <w:rPr>
          <w:rFonts w:ascii="Times New Roman" w:hAnsi="Times New Roman" w:cs="Times New Roman"/>
        </w:rPr>
        <w:t xml:space="preserve">of the </w:t>
      </w:r>
      <w:r w:rsidR="00A81784">
        <w:rPr>
          <w:rFonts w:ascii="Times New Roman" w:hAnsi="Times New Roman" w:cs="Times New Roman"/>
        </w:rPr>
        <w:t xml:space="preserve">six areas of learning and experience </w:t>
      </w:r>
      <w:r w:rsidR="00585D4A">
        <w:rPr>
          <w:rFonts w:ascii="Times New Roman" w:hAnsi="Times New Roman" w:cs="Times New Roman"/>
        </w:rPr>
        <w:t>are integrated within the individual activities in more ways than one, doing this expands the child’s education and knowledge even further in order to learn effectively.</w:t>
      </w:r>
      <w:r w:rsidR="00BD03E0" w:rsidRPr="007F4072">
        <w:rPr>
          <w:rFonts w:ascii="Times New Roman" w:hAnsi="Times New Roman" w:cs="Times New Roman"/>
        </w:rPr>
        <w:t xml:space="preserve"> </w:t>
      </w:r>
      <w:sdt>
        <w:sdtPr>
          <w:rPr>
            <w:rFonts w:ascii="Times New Roman" w:hAnsi="Times New Roman" w:cs="Times New Roman"/>
          </w:rPr>
          <w:id w:val="-1088070832"/>
          <w:citation/>
        </w:sdtPr>
        <w:sdtEndPr/>
        <w:sdtContent>
          <w:r>
            <w:rPr>
              <w:rFonts w:ascii="Times New Roman" w:hAnsi="Times New Roman" w:cs="Times New Roman"/>
            </w:rPr>
            <w:fldChar w:fldCharType="begin"/>
          </w:r>
          <w:r>
            <w:rPr>
              <w:rFonts w:ascii="Times New Roman" w:hAnsi="Times New Roman" w:cs="Times New Roman"/>
            </w:rPr>
            <w:instrText xml:space="preserve"> CITATION Bar151 \l 1033 </w:instrText>
          </w:r>
          <w:r>
            <w:rPr>
              <w:rFonts w:ascii="Times New Roman" w:hAnsi="Times New Roman" w:cs="Times New Roman"/>
            </w:rPr>
            <w:fldChar w:fldCharType="separate"/>
          </w:r>
          <w:r w:rsidRPr="00A5443B">
            <w:rPr>
              <w:rFonts w:ascii="Times New Roman" w:hAnsi="Times New Roman" w:cs="Times New Roman"/>
              <w:noProof/>
            </w:rPr>
            <w:t>(Barnes, 2015)</w:t>
          </w:r>
          <w:r>
            <w:rPr>
              <w:rFonts w:ascii="Times New Roman" w:hAnsi="Times New Roman" w:cs="Times New Roman"/>
            </w:rPr>
            <w:fldChar w:fldCharType="end"/>
          </w:r>
        </w:sdtContent>
      </w:sdt>
      <w:r>
        <w:rPr>
          <w:rFonts w:ascii="Times New Roman" w:hAnsi="Times New Roman" w:cs="Times New Roman"/>
        </w:rPr>
        <w:t xml:space="preserve"> Children feel such sensation when they are</w:t>
      </w:r>
      <w:r w:rsidR="002714CA">
        <w:rPr>
          <w:rFonts w:ascii="Times New Roman" w:hAnsi="Times New Roman" w:cs="Times New Roman"/>
        </w:rPr>
        <w:t xml:space="preserve"> physically</w:t>
      </w:r>
      <w:r>
        <w:rPr>
          <w:rFonts w:ascii="Times New Roman" w:hAnsi="Times New Roman" w:cs="Times New Roman"/>
        </w:rPr>
        <w:t xml:space="preserve"> doing things they enjoy the most, therefore the activities above will engage and inspire young minds in order to improve their health and well-being to generate “healthy confident individual of Wales and the world</w:t>
      </w:r>
      <w:r w:rsidR="002714CA">
        <w:rPr>
          <w:rFonts w:ascii="Times New Roman" w:hAnsi="Times New Roman" w:cs="Times New Roman"/>
        </w:rPr>
        <w:t>”</w:t>
      </w:r>
      <w:r>
        <w:rPr>
          <w:rFonts w:ascii="Times New Roman" w:hAnsi="Times New Roman" w:cs="Times New Roman"/>
        </w:rPr>
        <w:t>.</w:t>
      </w:r>
      <w:sdt>
        <w:sdtPr>
          <w:rPr>
            <w:rFonts w:ascii="Times New Roman" w:hAnsi="Times New Roman" w:cs="Times New Roman"/>
          </w:rPr>
          <w:id w:val="136460239"/>
          <w:citation/>
        </w:sdtPr>
        <w:sdtEndPr/>
        <w:sdtContent>
          <w:r w:rsidR="002714CA">
            <w:rPr>
              <w:rFonts w:ascii="Times New Roman" w:hAnsi="Times New Roman" w:cs="Times New Roman"/>
            </w:rPr>
            <w:fldChar w:fldCharType="begin"/>
          </w:r>
          <w:r w:rsidR="002714CA">
            <w:rPr>
              <w:rFonts w:ascii="Times New Roman" w:hAnsi="Times New Roman" w:cs="Times New Roman"/>
            </w:rPr>
            <w:instrText xml:space="preserve">CITATION Pro \p 29 \l 1033 </w:instrText>
          </w:r>
          <w:r w:rsidR="002714CA">
            <w:rPr>
              <w:rFonts w:ascii="Times New Roman" w:hAnsi="Times New Roman" w:cs="Times New Roman"/>
            </w:rPr>
            <w:fldChar w:fldCharType="separate"/>
          </w:r>
          <w:r w:rsidR="002714CA">
            <w:rPr>
              <w:rFonts w:ascii="Times New Roman" w:hAnsi="Times New Roman" w:cs="Times New Roman"/>
              <w:noProof/>
            </w:rPr>
            <w:t xml:space="preserve"> </w:t>
          </w:r>
          <w:r w:rsidR="002714CA" w:rsidRPr="002714CA">
            <w:rPr>
              <w:rFonts w:ascii="Times New Roman" w:hAnsi="Times New Roman" w:cs="Times New Roman"/>
              <w:noProof/>
            </w:rPr>
            <w:t>(Donaldson, 2015, p. 29)</w:t>
          </w:r>
          <w:r w:rsidR="002714CA">
            <w:rPr>
              <w:rFonts w:ascii="Times New Roman" w:hAnsi="Times New Roman" w:cs="Times New Roman"/>
            </w:rPr>
            <w:fldChar w:fldCharType="end"/>
          </w:r>
        </w:sdtContent>
      </w:sdt>
      <w:r w:rsidR="00E56E7F">
        <w:rPr>
          <w:rFonts w:ascii="Times New Roman" w:hAnsi="Times New Roman" w:cs="Times New Roman"/>
        </w:rPr>
        <w:t xml:space="preserve"> Learning about health and well-being in an integrated cross-curricular approach has the potential to make significant changes to the future of children and young people. "A healthy body leads to a healthy mind".</w:t>
      </w:r>
      <w:sdt>
        <w:sdtPr>
          <w:rPr>
            <w:rFonts w:ascii="Times New Roman" w:hAnsi="Times New Roman" w:cs="Times New Roman"/>
          </w:rPr>
          <w:id w:val="-887574122"/>
          <w:citation/>
        </w:sdtPr>
        <w:sdtEndPr/>
        <w:sdtContent>
          <w:r w:rsidR="00E56E7F">
            <w:rPr>
              <w:rFonts w:ascii="Times New Roman" w:hAnsi="Times New Roman" w:cs="Times New Roman"/>
            </w:rPr>
            <w:fldChar w:fldCharType="begin"/>
          </w:r>
          <w:r w:rsidR="00E56E7F">
            <w:rPr>
              <w:rFonts w:ascii="Times New Roman" w:hAnsi="Times New Roman" w:cs="Times New Roman"/>
            </w:rPr>
            <w:instrText xml:space="preserve">CITATION Bai06 \p 399 \l 1033 </w:instrText>
          </w:r>
          <w:r w:rsidR="00E56E7F">
            <w:rPr>
              <w:rFonts w:ascii="Times New Roman" w:hAnsi="Times New Roman" w:cs="Times New Roman"/>
            </w:rPr>
            <w:fldChar w:fldCharType="separate"/>
          </w:r>
          <w:r w:rsidR="00E56E7F">
            <w:rPr>
              <w:rFonts w:ascii="Times New Roman" w:hAnsi="Times New Roman" w:cs="Times New Roman"/>
              <w:noProof/>
            </w:rPr>
            <w:t xml:space="preserve"> </w:t>
          </w:r>
          <w:r w:rsidR="00E56E7F" w:rsidRPr="00E56E7F">
            <w:rPr>
              <w:rFonts w:ascii="Times New Roman" w:hAnsi="Times New Roman" w:cs="Times New Roman"/>
              <w:noProof/>
            </w:rPr>
            <w:t>(Bailey, 2006, p. 399)</w:t>
          </w:r>
          <w:r w:rsidR="00E56E7F">
            <w:rPr>
              <w:rFonts w:ascii="Times New Roman" w:hAnsi="Times New Roman" w:cs="Times New Roman"/>
            </w:rPr>
            <w:fldChar w:fldCharType="end"/>
          </w:r>
        </w:sdtContent>
      </w:sdt>
      <w:r w:rsidR="00A81784">
        <w:rPr>
          <w:rFonts w:ascii="Times New Roman" w:hAnsi="Times New Roman" w:cs="Times New Roman"/>
        </w:rPr>
        <w:t xml:space="preserve"> As stated above Steiner explains the importance of cross-curricular teaching “the pace of learning is set by the child”.</w:t>
      </w:r>
      <w:sdt>
        <w:sdtPr>
          <w:rPr>
            <w:rFonts w:ascii="Times New Roman" w:hAnsi="Times New Roman" w:cs="Times New Roman"/>
          </w:rPr>
          <w:id w:val="-2115589454"/>
          <w:citation/>
        </w:sdtPr>
        <w:sdtEndPr/>
        <w:sdtContent>
          <w:r w:rsidR="00A81784">
            <w:rPr>
              <w:rFonts w:ascii="Times New Roman" w:hAnsi="Times New Roman" w:cs="Times New Roman"/>
            </w:rPr>
            <w:fldChar w:fldCharType="begin"/>
          </w:r>
          <w:r w:rsidR="00A81784">
            <w:rPr>
              <w:rFonts w:ascii="Times New Roman" w:hAnsi="Times New Roman" w:cs="Times New Roman"/>
            </w:rPr>
            <w:instrText xml:space="preserve">CITATION Lin061 \p 27 \l 1033 </w:instrText>
          </w:r>
          <w:r w:rsidR="00A81784">
            <w:rPr>
              <w:rFonts w:ascii="Times New Roman" w:hAnsi="Times New Roman" w:cs="Times New Roman"/>
            </w:rPr>
            <w:fldChar w:fldCharType="separate"/>
          </w:r>
          <w:r w:rsidR="00A81784">
            <w:rPr>
              <w:rFonts w:ascii="Times New Roman" w:hAnsi="Times New Roman" w:cs="Times New Roman"/>
              <w:noProof/>
            </w:rPr>
            <w:t xml:space="preserve"> </w:t>
          </w:r>
          <w:r w:rsidR="00A81784" w:rsidRPr="00A81784">
            <w:rPr>
              <w:rFonts w:ascii="Times New Roman" w:hAnsi="Times New Roman" w:cs="Times New Roman"/>
              <w:noProof/>
            </w:rPr>
            <w:t>(Pound, 2006, p. 27)</w:t>
          </w:r>
          <w:r w:rsidR="00A81784">
            <w:rPr>
              <w:rFonts w:ascii="Times New Roman" w:hAnsi="Times New Roman" w:cs="Times New Roman"/>
            </w:rPr>
            <w:fldChar w:fldCharType="end"/>
          </w:r>
        </w:sdtContent>
      </w:sdt>
      <w:r w:rsidR="00A81784">
        <w:rPr>
          <w:rFonts w:ascii="Times New Roman" w:hAnsi="Times New Roman" w:cs="Times New Roman"/>
        </w:rPr>
        <w:t xml:space="preserve"> </w:t>
      </w:r>
    </w:p>
    <w:p w14:paraId="653F364E" w14:textId="68460CD0" w:rsidR="00BD03E0" w:rsidRDefault="00BD03E0" w:rsidP="007A3BD9">
      <w:pPr>
        <w:tabs>
          <w:tab w:val="left" w:pos="2406"/>
        </w:tabs>
        <w:spacing w:line="360" w:lineRule="auto"/>
        <w:rPr>
          <w:rFonts w:ascii="Times New Roman" w:hAnsi="Times New Roman" w:cs="Times New Roman"/>
        </w:rPr>
      </w:pPr>
    </w:p>
    <w:p w14:paraId="6266727C" w14:textId="0F42E09B" w:rsidR="009416EA" w:rsidRDefault="009416EA" w:rsidP="007A3BD9">
      <w:pPr>
        <w:tabs>
          <w:tab w:val="left" w:pos="2406"/>
        </w:tabs>
        <w:spacing w:line="360" w:lineRule="auto"/>
        <w:rPr>
          <w:rFonts w:ascii="Times New Roman" w:hAnsi="Times New Roman" w:cs="Times New Roman"/>
        </w:rPr>
      </w:pPr>
    </w:p>
    <w:p w14:paraId="13AF60D2" w14:textId="4A2208D8" w:rsidR="009416EA" w:rsidRDefault="009416EA" w:rsidP="007A3BD9">
      <w:pPr>
        <w:tabs>
          <w:tab w:val="left" w:pos="2406"/>
        </w:tabs>
        <w:spacing w:line="360" w:lineRule="auto"/>
        <w:rPr>
          <w:rFonts w:ascii="Times New Roman" w:hAnsi="Times New Roman" w:cs="Times New Roman"/>
        </w:rPr>
      </w:pPr>
    </w:p>
    <w:p w14:paraId="16BA14EC" w14:textId="7BC15C06" w:rsidR="009416EA" w:rsidRDefault="009416EA" w:rsidP="007A3BD9">
      <w:pPr>
        <w:tabs>
          <w:tab w:val="left" w:pos="2406"/>
        </w:tabs>
        <w:spacing w:line="360" w:lineRule="auto"/>
        <w:rPr>
          <w:rFonts w:ascii="Times New Roman" w:hAnsi="Times New Roman" w:cs="Times New Roman"/>
        </w:rPr>
      </w:pPr>
    </w:p>
    <w:p w14:paraId="43F45E85" w14:textId="10DAF667" w:rsidR="009416EA" w:rsidRDefault="009416EA" w:rsidP="007A3BD9">
      <w:pPr>
        <w:tabs>
          <w:tab w:val="left" w:pos="2406"/>
        </w:tabs>
        <w:spacing w:line="360" w:lineRule="auto"/>
        <w:rPr>
          <w:rFonts w:ascii="Times New Roman" w:hAnsi="Times New Roman" w:cs="Times New Roman"/>
        </w:rPr>
      </w:pPr>
    </w:p>
    <w:p w14:paraId="3B2B77FA" w14:textId="0DA69242" w:rsidR="009416EA" w:rsidRDefault="009416EA" w:rsidP="007A3BD9">
      <w:pPr>
        <w:tabs>
          <w:tab w:val="left" w:pos="2406"/>
        </w:tabs>
        <w:spacing w:line="360" w:lineRule="auto"/>
        <w:rPr>
          <w:rFonts w:ascii="Times New Roman" w:hAnsi="Times New Roman" w:cs="Times New Roman"/>
        </w:rPr>
      </w:pPr>
    </w:p>
    <w:p w14:paraId="4A4598AF" w14:textId="6AFF5FF1" w:rsidR="009416EA" w:rsidRDefault="009416EA" w:rsidP="007A3BD9">
      <w:pPr>
        <w:tabs>
          <w:tab w:val="left" w:pos="2406"/>
        </w:tabs>
        <w:spacing w:line="360" w:lineRule="auto"/>
        <w:rPr>
          <w:rFonts w:ascii="Times New Roman" w:hAnsi="Times New Roman" w:cs="Times New Roman"/>
        </w:rPr>
      </w:pPr>
    </w:p>
    <w:p w14:paraId="62108FBE" w14:textId="30675B25" w:rsidR="009416EA" w:rsidRDefault="009416EA" w:rsidP="007A3BD9">
      <w:pPr>
        <w:tabs>
          <w:tab w:val="left" w:pos="2406"/>
        </w:tabs>
        <w:spacing w:line="360" w:lineRule="auto"/>
        <w:rPr>
          <w:rFonts w:ascii="Times New Roman" w:hAnsi="Times New Roman" w:cs="Times New Roman"/>
        </w:rPr>
      </w:pPr>
    </w:p>
    <w:p w14:paraId="08205C3B" w14:textId="5C7F0957" w:rsidR="009416EA" w:rsidRDefault="009416EA" w:rsidP="007A3BD9">
      <w:pPr>
        <w:tabs>
          <w:tab w:val="left" w:pos="2406"/>
        </w:tabs>
        <w:spacing w:line="360" w:lineRule="auto"/>
        <w:rPr>
          <w:rFonts w:ascii="Times New Roman" w:hAnsi="Times New Roman" w:cs="Times New Roman"/>
        </w:rPr>
      </w:pPr>
    </w:p>
    <w:p w14:paraId="10963A81" w14:textId="6E4F2FEA" w:rsidR="009416EA" w:rsidRDefault="009416EA" w:rsidP="007A3BD9">
      <w:pPr>
        <w:tabs>
          <w:tab w:val="left" w:pos="2406"/>
        </w:tabs>
        <w:spacing w:line="360" w:lineRule="auto"/>
        <w:rPr>
          <w:rFonts w:ascii="Times New Roman" w:hAnsi="Times New Roman" w:cs="Times New Roman"/>
        </w:rPr>
      </w:pPr>
    </w:p>
    <w:p w14:paraId="6EEE2807" w14:textId="418296D8" w:rsidR="009416EA" w:rsidRDefault="009416EA" w:rsidP="007A3BD9">
      <w:pPr>
        <w:tabs>
          <w:tab w:val="left" w:pos="2406"/>
        </w:tabs>
        <w:spacing w:line="360" w:lineRule="auto"/>
        <w:rPr>
          <w:rFonts w:ascii="Times New Roman" w:hAnsi="Times New Roman" w:cs="Times New Roman"/>
        </w:rPr>
      </w:pPr>
    </w:p>
    <w:p w14:paraId="49E1B183" w14:textId="7263CEA5" w:rsidR="009416EA" w:rsidRDefault="009416EA" w:rsidP="007A3BD9">
      <w:pPr>
        <w:tabs>
          <w:tab w:val="left" w:pos="2406"/>
        </w:tabs>
        <w:spacing w:line="360" w:lineRule="auto"/>
        <w:rPr>
          <w:rFonts w:ascii="Times New Roman" w:hAnsi="Times New Roman" w:cs="Times New Roman"/>
        </w:rPr>
      </w:pPr>
    </w:p>
    <w:p w14:paraId="79FB8AE5" w14:textId="420C763E" w:rsidR="009416EA" w:rsidRDefault="009416EA" w:rsidP="007A3BD9">
      <w:pPr>
        <w:tabs>
          <w:tab w:val="left" w:pos="2406"/>
        </w:tabs>
        <w:spacing w:line="360" w:lineRule="auto"/>
        <w:rPr>
          <w:rFonts w:ascii="Times New Roman" w:hAnsi="Times New Roman" w:cs="Times New Roman"/>
        </w:rPr>
      </w:pPr>
    </w:p>
    <w:p w14:paraId="7320F685" w14:textId="529E4FE4" w:rsidR="009416EA" w:rsidRDefault="009416EA" w:rsidP="007A3BD9">
      <w:pPr>
        <w:tabs>
          <w:tab w:val="left" w:pos="2406"/>
        </w:tabs>
        <w:spacing w:line="360" w:lineRule="auto"/>
        <w:rPr>
          <w:rFonts w:ascii="Times New Roman" w:hAnsi="Times New Roman" w:cs="Times New Roman"/>
        </w:rPr>
      </w:pPr>
    </w:p>
    <w:p w14:paraId="15CBF98A" w14:textId="4D30DD5A" w:rsidR="009416EA" w:rsidRDefault="009416EA" w:rsidP="007A3BD9">
      <w:pPr>
        <w:tabs>
          <w:tab w:val="left" w:pos="2406"/>
        </w:tabs>
        <w:spacing w:line="360" w:lineRule="auto"/>
        <w:rPr>
          <w:rFonts w:ascii="Times New Roman" w:hAnsi="Times New Roman" w:cs="Times New Roman"/>
        </w:rPr>
      </w:pPr>
      <w:bookmarkStart w:id="0" w:name="_GoBack"/>
      <w:bookmarkEnd w:id="0"/>
    </w:p>
    <w:sdt>
      <w:sdtPr>
        <w:rPr>
          <w:rFonts w:asciiTheme="minorHAnsi" w:eastAsiaTheme="minorHAnsi" w:hAnsiTheme="minorHAnsi" w:cstheme="minorBidi"/>
          <w:color w:val="auto"/>
          <w:sz w:val="24"/>
          <w:szCs w:val="24"/>
        </w:rPr>
        <w:id w:val="1791710756"/>
        <w:docPartObj>
          <w:docPartGallery w:val="Bibliographies"/>
          <w:docPartUnique/>
        </w:docPartObj>
      </w:sdtPr>
      <w:sdtEndPr/>
      <w:sdtContent>
        <w:p w14:paraId="54DB1F29" w14:textId="312D641B" w:rsidR="009416EA" w:rsidRDefault="009416EA">
          <w:pPr>
            <w:pStyle w:val="Heading1"/>
          </w:pPr>
          <w:r>
            <w:t>Bibliography</w:t>
          </w:r>
        </w:p>
        <w:sdt>
          <w:sdtPr>
            <w:id w:val="111145805"/>
            <w:bibliography/>
          </w:sdtPr>
          <w:sdtEndPr/>
          <w:sdtContent>
            <w:p w14:paraId="103B0F8E" w14:textId="770AEC3B" w:rsidR="009416EA" w:rsidRDefault="009416EA" w:rsidP="009416EA">
              <w:pPr>
                <w:pStyle w:val="Bibliography"/>
                <w:rPr>
                  <w:noProof/>
                </w:rPr>
              </w:pPr>
              <w:r>
                <w:fldChar w:fldCharType="begin"/>
              </w:r>
              <w:r>
                <w:instrText xml:space="preserve"> BIBLIOGRAPHY </w:instrText>
              </w:r>
              <w:r>
                <w:fldChar w:fldCharType="separate"/>
              </w:r>
              <w:r>
                <w:rPr>
                  <w:noProof/>
                </w:rPr>
                <w:t xml:space="preserve">Bailey, R., 2006. Physical Education and Sport in Schools: A Review of Benefits and Outcomes. </w:t>
              </w:r>
              <w:r>
                <w:rPr>
                  <w:i/>
                  <w:iCs/>
                  <w:noProof/>
                </w:rPr>
                <w:t xml:space="preserve">Journal of School Health, </w:t>
              </w:r>
              <w:r>
                <w:rPr>
                  <w:noProof/>
                </w:rPr>
                <w:t>76(8), pp. 397-401.</w:t>
              </w:r>
            </w:p>
            <w:p w14:paraId="79157B95" w14:textId="77777777" w:rsidR="009416EA" w:rsidRPr="009416EA" w:rsidRDefault="009416EA" w:rsidP="009416EA"/>
            <w:p w14:paraId="44D08657" w14:textId="5C69689F" w:rsidR="009416EA" w:rsidRDefault="009416EA" w:rsidP="009416EA">
              <w:pPr>
                <w:pStyle w:val="Bibliography"/>
                <w:rPr>
                  <w:noProof/>
                </w:rPr>
              </w:pPr>
              <w:r>
                <w:rPr>
                  <w:noProof/>
                </w:rPr>
                <w:t xml:space="preserve">Baker, C., 2018. </w:t>
              </w:r>
              <w:r>
                <w:rPr>
                  <w:i/>
                  <w:iCs/>
                  <w:noProof/>
                </w:rPr>
                <w:t xml:space="preserve">Obesity Statistics , </w:t>
              </w:r>
              <w:r>
                <w:rPr>
                  <w:noProof/>
                </w:rPr>
                <w:t>London: House of Commons Library .</w:t>
              </w:r>
            </w:p>
            <w:p w14:paraId="52DF70E1" w14:textId="77777777" w:rsidR="009416EA" w:rsidRPr="009416EA" w:rsidRDefault="009416EA" w:rsidP="009416EA"/>
            <w:p w14:paraId="0EBE8396" w14:textId="60FA4EC3" w:rsidR="009416EA" w:rsidRDefault="009416EA" w:rsidP="009416EA">
              <w:pPr>
                <w:pStyle w:val="Bibliography"/>
                <w:rPr>
                  <w:noProof/>
                </w:rPr>
              </w:pPr>
              <w:r>
                <w:rPr>
                  <w:noProof/>
                </w:rPr>
                <w:t xml:space="preserve">Barnes, J., 2015. </w:t>
              </w:r>
              <w:r>
                <w:rPr>
                  <w:i/>
                  <w:iCs/>
                  <w:noProof/>
                </w:rPr>
                <w:t xml:space="preserve">Cross-Curricular Learning 3-14. </w:t>
              </w:r>
              <w:r>
                <w:rPr>
                  <w:noProof/>
                </w:rPr>
                <w:t>third ed. London: Sage.</w:t>
              </w:r>
            </w:p>
            <w:p w14:paraId="7DAC85AC" w14:textId="77777777" w:rsidR="009416EA" w:rsidRPr="009416EA" w:rsidRDefault="009416EA" w:rsidP="009416EA"/>
            <w:p w14:paraId="3DCACC03" w14:textId="5E911AD5" w:rsidR="009416EA" w:rsidRDefault="009416EA" w:rsidP="009416EA">
              <w:pPr>
                <w:pStyle w:val="Bibliography"/>
                <w:rPr>
                  <w:noProof/>
                </w:rPr>
              </w:pPr>
              <w:r>
                <w:rPr>
                  <w:noProof/>
                </w:rPr>
                <w:t xml:space="preserve">Barnes, J., 2015. </w:t>
              </w:r>
              <w:r>
                <w:rPr>
                  <w:i/>
                  <w:iCs/>
                  <w:noProof/>
                </w:rPr>
                <w:t xml:space="preserve">The Creative Primary Curriculum. </w:t>
              </w:r>
              <w:r>
                <w:rPr>
                  <w:noProof/>
                </w:rPr>
                <w:t>2nd ed. London: Sage.</w:t>
              </w:r>
            </w:p>
            <w:p w14:paraId="7FBF4740" w14:textId="77777777" w:rsidR="009416EA" w:rsidRPr="009416EA" w:rsidRDefault="009416EA" w:rsidP="009416EA"/>
            <w:p w14:paraId="2801639C" w14:textId="681D5556" w:rsidR="009416EA" w:rsidRDefault="009416EA" w:rsidP="009416EA">
              <w:pPr>
                <w:pStyle w:val="Bibliography"/>
                <w:rPr>
                  <w:noProof/>
                </w:rPr>
              </w:pPr>
              <w:r>
                <w:rPr>
                  <w:noProof/>
                </w:rPr>
                <w:t xml:space="preserve">DCELLS, 2008. </w:t>
              </w:r>
              <w:r>
                <w:rPr>
                  <w:i/>
                  <w:iCs/>
                  <w:noProof/>
                </w:rPr>
                <w:t xml:space="preserve">Art and Design in the National Curriculum for Wales, </w:t>
              </w:r>
              <w:r>
                <w:rPr>
                  <w:noProof/>
                </w:rPr>
                <w:t>Cardiff: Welsh Assembly Government .</w:t>
              </w:r>
            </w:p>
            <w:p w14:paraId="485FC472" w14:textId="77777777" w:rsidR="009416EA" w:rsidRPr="009416EA" w:rsidRDefault="009416EA" w:rsidP="009416EA"/>
            <w:p w14:paraId="58572D50" w14:textId="1D001B17" w:rsidR="009416EA" w:rsidRDefault="009416EA" w:rsidP="009416EA">
              <w:pPr>
                <w:pStyle w:val="Bibliography"/>
                <w:rPr>
                  <w:noProof/>
                </w:rPr>
              </w:pPr>
              <w:r>
                <w:rPr>
                  <w:noProof/>
                </w:rPr>
                <w:t xml:space="preserve">DCELLS, 2008. </w:t>
              </w:r>
              <w:r>
                <w:rPr>
                  <w:i/>
                  <w:iCs/>
                  <w:noProof/>
                </w:rPr>
                <w:t xml:space="preserve">Design and Technology in the National Curriculum for Wales, </w:t>
              </w:r>
              <w:r>
                <w:rPr>
                  <w:noProof/>
                </w:rPr>
                <w:t>Cardiff: Welsh Assembly Government.</w:t>
              </w:r>
            </w:p>
            <w:p w14:paraId="281BF462" w14:textId="77777777" w:rsidR="009416EA" w:rsidRPr="009416EA" w:rsidRDefault="009416EA" w:rsidP="009416EA"/>
            <w:p w14:paraId="23724782" w14:textId="537B21D3" w:rsidR="009416EA" w:rsidRDefault="009416EA" w:rsidP="009416EA">
              <w:pPr>
                <w:pStyle w:val="Bibliography"/>
                <w:rPr>
                  <w:noProof/>
                </w:rPr>
              </w:pPr>
              <w:r>
                <w:rPr>
                  <w:noProof/>
                </w:rPr>
                <w:t xml:space="preserve">DCELLS, 2008. </w:t>
              </w:r>
              <w:r>
                <w:rPr>
                  <w:i/>
                  <w:iCs/>
                  <w:noProof/>
                </w:rPr>
                <w:t xml:space="preserve">Geography in the National Curriculum for Wales, </w:t>
              </w:r>
              <w:r>
                <w:rPr>
                  <w:noProof/>
                </w:rPr>
                <w:t>Cardiff: Welsh Assembly Government .</w:t>
              </w:r>
            </w:p>
            <w:p w14:paraId="35CD8DC5" w14:textId="77777777" w:rsidR="009416EA" w:rsidRPr="009416EA" w:rsidRDefault="009416EA" w:rsidP="009416EA"/>
            <w:p w14:paraId="722DF9D9" w14:textId="29C48A8C" w:rsidR="009416EA" w:rsidRDefault="009416EA" w:rsidP="009416EA">
              <w:pPr>
                <w:pStyle w:val="Bibliography"/>
                <w:rPr>
                  <w:noProof/>
                </w:rPr>
              </w:pPr>
              <w:r>
                <w:rPr>
                  <w:noProof/>
                </w:rPr>
                <w:t xml:space="preserve">DCELLS, 2008. </w:t>
              </w:r>
              <w:r>
                <w:rPr>
                  <w:i/>
                  <w:iCs/>
                  <w:noProof/>
                </w:rPr>
                <w:t xml:space="preserve">Music in the National Curriculum for Wales, </w:t>
              </w:r>
              <w:r>
                <w:rPr>
                  <w:noProof/>
                </w:rPr>
                <w:t>Cardiff: Welsh Assembly Government.</w:t>
              </w:r>
            </w:p>
            <w:p w14:paraId="7403D760" w14:textId="77777777" w:rsidR="009416EA" w:rsidRPr="009416EA" w:rsidRDefault="009416EA" w:rsidP="009416EA"/>
            <w:p w14:paraId="68D6FFCD" w14:textId="526A78C2" w:rsidR="009416EA" w:rsidRDefault="009416EA" w:rsidP="009416EA">
              <w:pPr>
                <w:pStyle w:val="Bibliography"/>
                <w:rPr>
                  <w:noProof/>
                </w:rPr>
              </w:pPr>
              <w:r>
                <w:rPr>
                  <w:noProof/>
                </w:rPr>
                <w:t xml:space="preserve">DCELLS, 2008. </w:t>
              </w:r>
              <w:r>
                <w:rPr>
                  <w:i/>
                  <w:iCs/>
                  <w:noProof/>
                </w:rPr>
                <w:t xml:space="preserve">Personal and Social education framework for 7 to 19-year-olds in Wales, </w:t>
              </w:r>
              <w:r>
                <w:rPr>
                  <w:noProof/>
                </w:rPr>
                <w:t>Cardiff: Welsh Assembly Government.</w:t>
              </w:r>
            </w:p>
            <w:p w14:paraId="59A7801E" w14:textId="77777777" w:rsidR="009416EA" w:rsidRPr="009416EA" w:rsidRDefault="009416EA" w:rsidP="009416EA"/>
            <w:p w14:paraId="1B2052FC" w14:textId="09EAF058" w:rsidR="009416EA" w:rsidRDefault="009416EA" w:rsidP="009416EA">
              <w:pPr>
                <w:pStyle w:val="Bibliography"/>
                <w:rPr>
                  <w:noProof/>
                </w:rPr>
              </w:pPr>
              <w:r>
                <w:rPr>
                  <w:noProof/>
                </w:rPr>
                <w:t xml:space="preserve">DCELLS, 2008. </w:t>
              </w:r>
              <w:r>
                <w:rPr>
                  <w:i/>
                  <w:iCs/>
                  <w:noProof/>
                </w:rPr>
                <w:t xml:space="preserve">Physcial Education in the National Curriculum for Wales, </w:t>
              </w:r>
              <w:r>
                <w:rPr>
                  <w:noProof/>
                </w:rPr>
                <w:t>Cardiff : Welsh Assembly Government.</w:t>
              </w:r>
            </w:p>
            <w:p w14:paraId="15131399" w14:textId="77777777" w:rsidR="009416EA" w:rsidRPr="009416EA" w:rsidRDefault="009416EA" w:rsidP="009416EA"/>
            <w:p w14:paraId="421C5C86" w14:textId="17E38DD4" w:rsidR="009416EA" w:rsidRDefault="009416EA" w:rsidP="009416EA">
              <w:pPr>
                <w:pStyle w:val="Bibliography"/>
                <w:rPr>
                  <w:noProof/>
                </w:rPr>
              </w:pPr>
              <w:r>
                <w:rPr>
                  <w:noProof/>
                </w:rPr>
                <w:t xml:space="preserve">DCELLS, 2016. </w:t>
              </w:r>
              <w:r>
                <w:rPr>
                  <w:i/>
                  <w:iCs/>
                  <w:noProof/>
                </w:rPr>
                <w:t xml:space="preserve">Digital Competence Framework, </w:t>
              </w:r>
              <w:r>
                <w:rPr>
                  <w:noProof/>
                </w:rPr>
                <w:t>Cardiff: Learning Wales.</w:t>
              </w:r>
            </w:p>
            <w:p w14:paraId="0FC4CF2B" w14:textId="77777777" w:rsidR="009416EA" w:rsidRPr="009416EA" w:rsidRDefault="009416EA" w:rsidP="009416EA"/>
            <w:p w14:paraId="55164563" w14:textId="0C4C4D3C" w:rsidR="009416EA" w:rsidRDefault="009416EA" w:rsidP="009416EA">
              <w:pPr>
                <w:pStyle w:val="Bibliography"/>
                <w:rPr>
                  <w:noProof/>
                </w:rPr>
              </w:pPr>
              <w:r>
                <w:rPr>
                  <w:noProof/>
                </w:rPr>
                <w:t xml:space="preserve">DCELLS, 2016. </w:t>
              </w:r>
              <w:r>
                <w:rPr>
                  <w:i/>
                  <w:iCs/>
                  <w:noProof/>
                </w:rPr>
                <w:t xml:space="preserve">Programme of Study for English Key Stages 2-4, </w:t>
              </w:r>
              <w:r>
                <w:rPr>
                  <w:noProof/>
                </w:rPr>
                <w:t>Cardiff: Welsh Government.</w:t>
              </w:r>
            </w:p>
            <w:p w14:paraId="663BBB81" w14:textId="77777777" w:rsidR="009416EA" w:rsidRPr="009416EA" w:rsidRDefault="009416EA" w:rsidP="009416EA"/>
            <w:p w14:paraId="5270D675" w14:textId="1C95335C" w:rsidR="009416EA" w:rsidRDefault="009416EA" w:rsidP="009416EA">
              <w:pPr>
                <w:pStyle w:val="Bibliography"/>
                <w:rPr>
                  <w:noProof/>
                </w:rPr>
              </w:pPr>
              <w:r>
                <w:rPr>
                  <w:noProof/>
                </w:rPr>
                <w:t xml:space="preserve">DCELLS, 2016. </w:t>
              </w:r>
              <w:r>
                <w:rPr>
                  <w:i/>
                  <w:iCs/>
                  <w:noProof/>
                </w:rPr>
                <w:t xml:space="preserve">Programme of Stufy for Mathematics Key Stages 2-4, </w:t>
              </w:r>
              <w:r>
                <w:rPr>
                  <w:noProof/>
                </w:rPr>
                <w:t>Cardiff: Welsh Government.</w:t>
              </w:r>
            </w:p>
            <w:p w14:paraId="22E00EB0" w14:textId="77777777" w:rsidR="009416EA" w:rsidRPr="009416EA" w:rsidRDefault="009416EA" w:rsidP="009416EA"/>
            <w:p w14:paraId="4DE02B22" w14:textId="08A04D9B" w:rsidR="009416EA" w:rsidRDefault="009416EA" w:rsidP="009416EA">
              <w:pPr>
                <w:pStyle w:val="Bibliography"/>
                <w:rPr>
                  <w:noProof/>
                </w:rPr>
              </w:pPr>
              <w:r>
                <w:rPr>
                  <w:noProof/>
                </w:rPr>
                <w:t xml:space="preserve">Donaldson, P. G., 2015. </w:t>
              </w:r>
              <w:r>
                <w:rPr>
                  <w:i/>
                  <w:iCs/>
                  <w:noProof/>
                </w:rPr>
                <w:t xml:space="preserve">Successful Futures. </w:t>
              </w:r>
              <w:r>
                <w:rPr>
                  <w:noProof/>
                </w:rPr>
                <w:t>s.l.:s.n.</w:t>
              </w:r>
            </w:p>
            <w:p w14:paraId="08CDFAB8" w14:textId="77777777" w:rsidR="009416EA" w:rsidRPr="009416EA" w:rsidRDefault="009416EA" w:rsidP="009416EA"/>
            <w:p w14:paraId="2BE38F05" w14:textId="61181C4A" w:rsidR="009416EA" w:rsidRDefault="009416EA" w:rsidP="009416EA">
              <w:pPr>
                <w:pStyle w:val="Bibliography"/>
                <w:rPr>
                  <w:noProof/>
                </w:rPr>
              </w:pPr>
              <w:r>
                <w:rPr>
                  <w:noProof/>
                </w:rPr>
                <w:t xml:space="preserve">Douglas Bourn, F. H. N. B. a. H. L., 2016. </w:t>
              </w:r>
              <w:r>
                <w:rPr>
                  <w:i/>
                  <w:iCs/>
                  <w:noProof/>
                </w:rPr>
                <w:t xml:space="preserve">Primary Educations for Global Learning and Sustainability, </w:t>
              </w:r>
              <w:r>
                <w:rPr>
                  <w:noProof/>
                </w:rPr>
                <w:t>Cambridge: Cambridge Primary Review Trust.</w:t>
              </w:r>
            </w:p>
            <w:p w14:paraId="75022C9B" w14:textId="77777777" w:rsidR="009416EA" w:rsidRPr="009416EA" w:rsidRDefault="009416EA" w:rsidP="009416EA"/>
            <w:p w14:paraId="53F27A39" w14:textId="6F761B76" w:rsidR="009416EA" w:rsidRDefault="009416EA" w:rsidP="009416EA">
              <w:pPr>
                <w:pStyle w:val="Bibliography"/>
                <w:rPr>
                  <w:noProof/>
                </w:rPr>
              </w:pPr>
              <w:r>
                <w:rPr>
                  <w:noProof/>
                </w:rPr>
                <w:t xml:space="preserve">Government, W. A., 2010. </w:t>
              </w:r>
              <w:r>
                <w:rPr>
                  <w:i/>
                  <w:iCs/>
                  <w:noProof/>
                </w:rPr>
                <w:t xml:space="preserve">How to develop thinking and assessment for learning in the classroom, </w:t>
              </w:r>
              <w:r>
                <w:rPr>
                  <w:noProof/>
                </w:rPr>
                <w:t>cardiff: Welsh Assembly Government .</w:t>
              </w:r>
            </w:p>
            <w:p w14:paraId="2108601A" w14:textId="77777777" w:rsidR="009416EA" w:rsidRPr="009416EA" w:rsidRDefault="009416EA" w:rsidP="009416EA"/>
            <w:p w14:paraId="1847BA85" w14:textId="595B7E04" w:rsidR="009416EA" w:rsidRDefault="009416EA" w:rsidP="009416EA">
              <w:pPr>
                <w:pStyle w:val="Bibliography"/>
                <w:rPr>
                  <w:noProof/>
                </w:rPr>
              </w:pPr>
              <w:r>
                <w:rPr>
                  <w:noProof/>
                </w:rPr>
                <w:lastRenderedPageBreak/>
                <w:t xml:space="preserve">Government, W. A., n.d. </w:t>
              </w:r>
              <w:r>
                <w:rPr>
                  <w:i/>
                  <w:iCs/>
                  <w:noProof/>
                </w:rPr>
                <w:t xml:space="preserve">Literacy Numeracy Framework, </w:t>
              </w:r>
              <w:r>
                <w:rPr>
                  <w:noProof/>
                </w:rPr>
                <w:t>s.l.: s.n.</w:t>
              </w:r>
            </w:p>
            <w:p w14:paraId="25FE3E9D" w14:textId="77777777" w:rsidR="009416EA" w:rsidRPr="009416EA" w:rsidRDefault="009416EA" w:rsidP="009416EA"/>
            <w:p w14:paraId="12CB43AE" w14:textId="25B4DABD" w:rsidR="009416EA" w:rsidRDefault="009416EA" w:rsidP="009416EA">
              <w:pPr>
                <w:pStyle w:val="Bibliography"/>
                <w:rPr>
                  <w:noProof/>
                </w:rPr>
              </w:pPr>
              <w:r>
                <w:rPr>
                  <w:noProof/>
                </w:rPr>
                <w:t xml:space="preserve">Grigg, R., 2015. </w:t>
              </w:r>
              <w:r>
                <w:rPr>
                  <w:i/>
                  <w:iCs/>
                  <w:noProof/>
                </w:rPr>
                <w:t xml:space="preserve">Becoming an Outstanding Primary School Teacher. </w:t>
              </w:r>
              <w:r>
                <w:rPr>
                  <w:noProof/>
                </w:rPr>
                <w:t>second ed. London and New York: Routledge.</w:t>
              </w:r>
            </w:p>
            <w:p w14:paraId="26384600" w14:textId="77777777" w:rsidR="009416EA" w:rsidRPr="009416EA" w:rsidRDefault="009416EA" w:rsidP="009416EA"/>
            <w:p w14:paraId="1AF02901" w14:textId="57E23076" w:rsidR="009416EA" w:rsidRDefault="009416EA" w:rsidP="009416EA">
              <w:pPr>
                <w:pStyle w:val="Bibliography"/>
                <w:rPr>
                  <w:noProof/>
                </w:rPr>
              </w:pPr>
              <w:r>
                <w:rPr>
                  <w:noProof/>
                </w:rPr>
                <w:t xml:space="preserve">M. Jones, N. D. E. W. D. S. R. K. A. M. J. O., 2012. </w:t>
              </w:r>
              <w:r>
                <w:rPr>
                  <w:i/>
                  <w:iCs/>
                  <w:noProof/>
                </w:rPr>
                <w:t xml:space="preserve">Health Education Research. </w:t>
              </w:r>
              <w:r>
                <w:rPr>
                  <w:noProof/>
                </w:rPr>
                <w:t>three ed. Oxford: Oxford Academic.</w:t>
              </w:r>
            </w:p>
            <w:p w14:paraId="1B69FD21" w14:textId="77777777" w:rsidR="009416EA" w:rsidRPr="009416EA" w:rsidRDefault="009416EA" w:rsidP="009416EA"/>
            <w:p w14:paraId="0A61C716" w14:textId="77777777" w:rsidR="009416EA" w:rsidRDefault="009416EA" w:rsidP="009416EA">
              <w:pPr>
                <w:pStyle w:val="Bibliography"/>
                <w:rPr>
                  <w:noProof/>
                </w:rPr>
              </w:pPr>
              <w:r>
                <w:rPr>
                  <w:noProof/>
                </w:rPr>
                <w:t xml:space="preserve">Pound, L., 2006. </w:t>
              </w:r>
              <w:r>
                <w:rPr>
                  <w:i/>
                  <w:iCs/>
                  <w:noProof/>
                </w:rPr>
                <w:t xml:space="preserve">How Children Learn. </w:t>
              </w:r>
              <w:r>
                <w:rPr>
                  <w:noProof/>
                </w:rPr>
                <w:t>London: Practical Pre-Schools Books.</w:t>
              </w:r>
            </w:p>
            <w:p w14:paraId="754757AF" w14:textId="1E229EA8" w:rsidR="009416EA" w:rsidRDefault="009416EA" w:rsidP="009416EA">
              <w:r>
                <w:rPr>
                  <w:b/>
                  <w:bCs/>
                  <w:noProof/>
                </w:rPr>
                <w:fldChar w:fldCharType="end"/>
              </w:r>
            </w:p>
          </w:sdtContent>
        </w:sdt>
      </w:sdtContent>
    </w:sdt>
    <w:p w14:paraId="66A8A4B4" w14:textId="6EC37384" w:rsidR="009416EA" w:rsidRDefault="009416EA" w:rsidP="007A3BD9">
      <w:pPr>
        <w:tabs>
          <w:tab w:val="left" w:pos="2406"/>
        </w:tabs>
        <w:spacing w:line="360" w:lineRule="auto"/>
        <w:rPr>
          <w:rFonts w:ascii="Times New Roman" w:hAnsi="Times New Roman" w:cs="Times New Roman"/>
        </w:rPr>
      </w:pPr>
    </w:p>
    <w:p w14:paraId="5B337EE5" w14:textId="6197FF6A" w:rsidR="009416EA" w:rsidRDefault="009416EA" w:rsidP="007A3BD9">
      <w:pPr>
        <w:tabs>
          <w:tab w:val="left" w:pos="2406"/>
        </w:tabs>
        <w:spacing w:line="360" w:lineRule="auto"/>
        <w:rPr>
          <w:rFonts w:ascii="Times New Roman" w:hAnsi="Times New Roman" w:cs="Times New Roman"/>
        </w:rPr>
      </w:pPr>
    </w:p>
    <w:p w14:paraId="1F2E78C0" w14:textId="77777777" w:rsidR="009416EA" w:rsidRPr="007F4072" w:rsidRDefault="009416EA" w:rsidP="007A3BD9">
      <w:pPr>
        <w:tabs>
          <w:tab w:val="left" w:pos="2406"/>
        </w:tabs>
        <w:spacing w:line="360" w:lineRule="auto"/>
        <w:rPr>
          <w:rFonts w:ascii="Times New Roman" w:hAnsi="Times New Roman" w:cs="Times New Roman"/>
        </w:rPr>
      </w:pPr>
    </w:p>
    <w:p w14:paraId="1CB8C967" w14:textId="0B082C43" w:rsidR="00A50465" w:rsidRPr="007F4072" w:rsidRDefault="00A50465" w:rsidP="007A3BD9">
      <w:pPr>
        <w:tabs>
          <w:tab w:val="left" w:pos="2406"/>
        </w:tabs>
        <w:spacing w:line="360" w:lineRule="auto"/>
        <w:rPr>
          <w:rFonts w:ascii="Times New Roman" w:hAnsi="Times New Roman" w:cs="Times New Roman"/>
        </w:rPr>
      </w:pPr>
    </w:p>
    <w:p w14:paraId="114D551C" w14:textId="77777777" w:rsidR="00A50465" w:rsidRPr="007F4072" w:rsidRDefault="00A50465" w:rsidP="007A3BD9">
      <w:pPr>
        <w:tabs>
          <w:tab w:val="left" w:pos="2406"/>
        </w:tabs>
        <w:spacing w:line="360" w:lineRule="auto"/>
        <w:rPr>
          <w:rFonts w:ascii="Times New Roman" w:hAnsi="Times New Roman" w:cs="Times New Roman"/>
          <w:b/>
        </w:rPr>
      </w:pPr>
    </w:p>
    <w:p w14:paraId="3F08748D" w14:textId="77777777" w:rsidR="00120F70" w:rsidRPr="007F4072" w:rsidRDefault="00120F70" w:rsidP="007A3BD9">
      <w:pPr>
        <w:tabs>
          <w:tab w:val="left" w:pos="2406"/>
        </w:tabs>
        <w:spacing w:line="360" w:lineRule="auto"/>
        <w:rPr>
          <w:rFonts w:ascii="Times New Roman" w:hAnsi="Times New Roman" w:cs="Times New Roman"/>
        </w:rPr>
      </w:pPr>
    </w:p>
    <w:p w14:paraId="7B1738F1" w14:textId="44F06D23" w:rsidR="00B03D75" w:rsidRPr="007F4072" w:rsidRDefault="00B03D75" w:rsidP="007A3BD9">
      <w:pPr>
        <w:tabs>
          <w:tab w:val="left" w:pos="2406"/>
        </w:tabs>
        <w:spacing w:line="360" w:lineRule="auto"/>
        <w:rPr>
          <w:rFonts w:ascii="Times New Roman" w:hAnsi="Times New Roman" w:cs="Times New Roman"/>
        </w:rPr>
      </w:pPr>
    </w:p>
    <w:p w14:paraId="5697ADA8" w14:textId="77777777" w:rsidR="00B03D75" w:rsidRPr="007F4072" w:rsidRDefault="00B03D75" w:rsidP="007A3BD9">
      <w:pPr>
        <w:tabs>
          <w:tab w:val="left" w:pos="2406"/>
        </w:tabs>
        <w:spacing w:line="360" w:lineRule="auto"/>
        <w:rPr>
          <w:rFonts w:ascii="Times New Roman" w:hAnsi="Times New Roman" w:cs="Times New Roman"/>
        </w:rPr>
      </w:pPr>
    </w:p>
    <w:p w14:paraId="0B33D015" w14:textId="5DC26129" w:rsidR="00B03D75" w:rsidRPr="007F4072" w:rsidRDefault="00B03D75" w:rsidP="007A3BD9">
      <w:pPr>
        <w:tabs>
          <w:tab w:val="left" w:pos="2406"/>
        </w:tabs>
        <w:spacing w:line="360" w:lineRule="auto"/>
        <w:rPr>
          <w:rFonts w:ascii="Times New Roman" w:hAnsi="Times New Roman" w:cs="Times New Roman"/>
        </w:rPr>
      </w:pPr>
    </w:p>
    <w:p w14:paraId="05165031" w14:textId="3D6FCA07" w:rsidR="00B03D75" w:rsidRPr="007F4072" w:rsidRDefault="00B03D75" w:rsidP="007A3BD9">
      <w:pPr>
        <w:tabs>
          <w:tab w:val="left" w:pos="2406"/>
        </w:tabs>
        <w:spacing w:line="360" w:lineRule="auto"/>
        <w:rPr>
          <w:rFonts w:ascii="Times New Roman" w:hAnsi="Times New Roman" w:cs="Times New Roman"/>
        </w:rPr>
      </w:pPr>
    </w:p>
    <w:p w14:paraId="40C7EC0F" w14:textId="50B7C374" w:rsidR="00B03D75" w:rsidRPr="007F4072" w:rsidRDefault="00B03D75" w:rsidP="007A3BD9">
      <w:pPr>
        <w:tabs>
          <w:tab w:val="left" w:pos="2406"/>
        </w:tabs>
        <w:spacing w:line="360" w:lineRule="auto"/>
        <w:rPr>
          <w:rFonts w:ascii="Times New Roman" w:hAnsi="Times New Roman" w:cs="Times New Roman"/>
        </w:rPr>
      </w:pPr>
    </w:p>
    <w:p w14:paraId="34D22856" w14:textId="77777777" w:rsidR="00B03D75" w:rsidRPr="007F4072" w:rsidRDefault="00B03D75" w:rsidP="007A3BD9">
      <w:pPr>
        <w:tabs>
          <w:tab w:val="left" w:pos="2406"/>
        </w:tabs>
        <w:spacing w:line="360" w:lineRule="auto"/>
        <w:rPr>
          <w:rFonts w:ascii="Times New Roman" w:hAnsi="Times New Roman" w:cs="Times New Roman"/>
        </w:rPr>
      </w:pPr>
    </w:p>
    <w:p w14:paraId="2168D4CE" w14:textId="77777777" w:rsidR="00B03D75" w:rsidRPr="007F4072" w:rsidRDefault="00B03D75" w:rsidP="007A3BD9">
      <w:pPr>
        <w:tabs>
          <w:tab w:val="left" w:pos="2406"/>
        </w:tabs>
        <w:spacing w:line="360" w:lineRule="auto"/>
        <w:rPr>
          <w:rFonts w:ascii="Times New Roman" w:hAnsi="Times New Roman" w:cs="Times New Roman"/>
        </w:rPr>
      </w:pPr>
    </w:p>
    <w:p w14:paraId="22934A21" w14:textId="256D59F1" w:rsidR="00446675" w:rsidRPr="007F4072" w:rsidRDefault="003374EA" w:rsidP="007A3BD9">
      <w:pPr>
        <w:tabs>
          <w:tab w:val="left" w:pos="2406"/>
        </w:tabs>
        <w:spacing w:line="360" w:lineRule="auto"/>
        <w:rPr>
          <w:rFonts w:ascii="Times New Roman" w:hAnsi="Times New Roman" w:cs="Times New Roman"/>
        </w:rPr>
      </w:pPr>
      <w:r w:rsidRPr="007F4072">
        <w:rPr>
          <w:rFonts w:ascii="Times New Roman" w:hAnsi="Times New Roman" w:cs="Times New Roman"/>
        </w:rPr>
        <w:t xml:space="preserve"> </w:t>
      </w:r>
    </w:p>
    <w:sectPr w:rsidR="00446675" w:rsidRPr="007F4072" w:rsidSect="005A65E0">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6F3308" w14:textId="77777777" w:rsidR="009F7E51" w:rsidRDefault="009F7E51">
      <w:r>
        <w:separator/>
      </w:r>
    </w:p>
  </w:endnote>
  <w:endnote w:type="continuationSeparator" w:id="0">
    <w:p w14:paraId="34CE9CEB" w14:textId="77777777" w:rsidR="009F7E51" w:rsidRDefault="009F7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41839501"/>
      <w:docPartObj>
        <w:docPartGallery w:val="Page Numbers (Bottom of Page)"/>
        <w:docPartUnique/>
      </w:docPartObj>
    </w:sdtPr>
    <w:sdtEndPr>
      <w:rPr>
        <w:rStyle w:val="PageNumber"/>
      </w:rPr>
    </w:sdtEndPr>
    <w:sdtContent>
      <w:p w14:paraId="4385AD7A" w14:textId="5CEDFC20" w:rsidR="00F0676C" w:rsidRDefault="003374EA" w:rsidP="00F0676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6A8BE5" w14:textId="77777777" w:rsidR="00F0676C" w:rsidRDefault="00F067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72530393"/>
      <w:docPartObj>
        <w:docPartGallery w:val="Page Numbers (Bottom of Page)"/>
        <w:docPartUnique/>
      </w:docPartObj>
    </w:sdtPr>
    <w:sdtEndPr>
      <w:rPr>
        <w:rStyle w:val="PageNumber"/>
      </w:rPr>
    </w:sdtEndPr>
    <w:sdtContent>
      <w:p w14:paraId="72D181E4" w14:textId="277484B9" w:rsidR="00F0676C" w:rsidRDefault="003374EA" w:rsidP="00F0676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35FA56" w14:textId="77777777" w:rsidR="00F0676C" w:rsidRDefault="00F067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2D287" w14:textId="77777777" w:rsidR="009F7E51" w:rsidRDefault="009F7E51">
      <w:r>
        <w:separator/>
      </w:r>
    </w:p>
  </w:footnote>
  <w:footnote w:type="continuationSeparator" w:id="0">
    <w:p w14:paraId="7C9DA1ED" w14:textId="77777777" w:rsidR="009F7E51" w:rsidRDefault="009F7E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24F23" w14:textId="77777777" w:rsidR="00220EEE" w:rsidRDefault="003374EA">
    <w:pPr>
      <w:pStyle w:val="Header"/>
    </w:pPr>
    <w:r>
      <w:t>Emily Wonnacott</w:t>
    </w:r>
  </w:p>
  <w:p w14:paraId="7C0F5E7B" w14:textId="77777777" w:rsidR="00220EEE" w:rsidRDefault="003374EA">
    <w:pPr>
      <w:pStyle w:val="Header"/>
    </w:pPr>
    <w:r>
      <w:t>1801316</w:t>
    </w:r>
  </w:p>
  <w:p w14:paraId="50160D84" w14:textId="74A88213" w:rsidR="00F0676C" w:rsidRDefault="003374EA">
    <w:pPr>
      <w:pStyle w:val="Header"/>
    </w:pPr>
    <w:r>
      <w:t xml:space="preserve">ECAD4011 </w:t>
    </w:r>
  </w:p>
  <w:p w14:paraId="6D60D0AD" w14:textId="77777777" w:rsidR="00F0676C" w:rsidRDefault="00F067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541284"/>
    <w:multiLevelType w:val="multilevel"/>
    <w:tmpl w:val="12746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56505F"/>
    <w:multiLevelType w:val="multilevel"/>
    <w:tmpl w:val="3556A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151672"/>
    <w:multiLevelType w:val="multilevel"/>
    <w:tmpl w:val="6B6EB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B10"/>
    <w:rsid w:val="00037957"/>
    <w:rsid w:val="00050798"/>
    <w:rsid w:val="00052EDC"/>
    <w:rsid w:val="000742A4"/>
    <w:rsid w:val="00085094"/>
    <w:rsid w:val="0009635E"/>
    <w:rsid w:val="000D1D30"/>
    <w:rsid w:val="00103444"/>
    <w:rsid w:val="00120F70"/>
    <w:rsid w:val="0015348A"/>
    <w:rsid w:val="0015489A"/>
    <w:rsid w:val="00167BB3"/>
    <w:rsid w:val="001837DF"/>
    <w:rsid w:val="00196D56"/>
    <w:rsid w:val="001B408C"/>
    <w:rsid w:val="001C6C43"/>
    <w:rsid w:val="001E4461"/>
    <w:rsid w:val="001F7150"/>
    <w:rsid w:val="00220EEE"/>
    <w:rsid w:val="002714CA"/>
    <w:rsid w:val="00296570"/>
    <w:rsid w:val="002A52D9"/>
    <w:rsid w:val="002B012C"/>
    <w:rsid w:val="003374EA"/>
    <w:rsid w:val="003407D2"/>
    <w:rsid w:val="0034356A"/>
    <w:rsid w:val="003676ED"/>
    <w:rsid w:val="00382706"/>
    <w:rsid w:val="003A7C8E"/>
    <w:rsid w:val="003C61BA"/>
    <w:rsid w:val="003D3A00"/>
    <w:rsid w:val="003F6D62"/>
    <w:rsid w:val="00404824"/>
    <w:rsid w:val="004069B0"/>
    <w:rsid w:val="00446675"/>
    <w:rsid w:val="00450E36"/>
    <w:rsid w:val="004520D0"/>
    <w:rsid w:val="004C66BB"/>
    <w:rsid w:val="004F1BA1"/>
    <w:rsid w:val="005202A7"/>
    <w:rsid w:val="005252A5"/>
    <w:rsid w:val="00554E8C"/>
    <w:rsid w:val="00585D4A"/>
    <w:rsid w:val="00591DDA"/>
    <w:rsid w:val="005A65E0"/>
    <w:rsid w:val="005B41E8"/>
    <w:rsid w:val="005F5C03"/>
    <w:rsid w:val="00614A82"/>
    <w:rsid w:val="006A33DE"/>
    <w:rsid w:val="006D353E"/>
    <w:rsid w:val="006F2E2D"/>
    <w:rsid w:val="00725585"/>
    <w:rsid w:val="0073038C"/>
    <w:rsid w:val="00761144"/>
    <w:rsid w:val="0076713D"/>
    <w:rsid w:val="00777B49"/>
    <w:rsid w:val="00787DE6"/>
    <w:rsid w:val="007A3BD9"/>
    <w:rsid w:val="007B2117"/>
    <w:rsid w:val="007E3BFC"/>
    <w:rsid w:val="007F4072"/>
    <w:rsid w:val="007F66A3"/>
    <w:rsid w:val="0080747B"/>
    <w:rsid w:val="00827FA5"/>
    <w:rsid w:val="00866188"/>
    <w:rsid w:val="00884D41"/>
    <w:rsid w:val="008941D3"/>
    <w:rsid w:val="0089700D"/>
    <w:rsid w:val="008F7003"/>
    <w:rsid w:val="009416EA"/>
    <w:rsid w:val="00941F05"/>
    <w:rsid w:val="009C6006"/>
    <w:rsid w:val="009D02C2"/>
    <w:rsid w:val="009D2856"/>
    <w:rsid w:val="009E025B"/>
    <w:rsid w:val="009E4728"/>
    <w:rsid w:val="009F7E51"/>
    <w:rsid w:val="00A13BAD"/>
    <w:rsid w:val="00A278B6"/>
    <w:rsid w:val="00A335D5"/>
    <w:rsid w:val="00A36F65"/>
    <w:rsid w:val="00A50465"/>
    <w:rsid w:val="00A5443B"/>
    <w:rsid w:val="00A711E7"/>
    <w:rsid w:val="00A761F8"/>
    <w:rsid w:val="00A81784"/>
    <w:rsid w:val="00AA602A"/>
    <w:rsid w:val="00AE4BCF"/>
    <w:rsid w:val="00B03D75"/>
    <w:rsid w:val="00B147DD"/>
    <w:rsid w:val="00B35833"/>
    <w:rsid w:val="00B530C2"/>
    <w:rsid w:val="00B64B3A"/>
    <w:rsid w:val="00B9026D"/>
    <w:rsid w:val="00B91092"/>
    <w:rsid w:val="00BA4974"/>
    <w:rsid w:val="00BD03E0"/>
    <w:rsid w:val="00BD2DA9"/>
    <w:rsid w:val="00BD7CB4"/>
    <w:rsid w:val="00BE1264"/>
    <w:rsid w:val="00BE142A"/>
    <w:rsid w:val="00BE5A15"/>
    <w:rsid w:val="00C10FAA"/>
    <w:rsid w:val="00C23F2C"/>
    <w:rsid w:val="00C577C4"/>
    <w:rsid w:val="00C708E9"/>
    <w:rsid w:val="00C818B1"/>
    <w:rsid w:val="00C90152"/>
    <w:rsid w:val="00C96085"/>
    <w:rsid w:val="00CD6EAB"/>
    <w:rsid w:val="00CE2F5F"/>
    <w:rsid w:val="00D02DF6"/>
    <w:rsid w:val="00D93CF3"/>
    <w:rsid w:val="00DB5AD7"/>
    <w:rsid w:val="00DC4986"/>
    <w:rsid w:val="00E14857"/>
    <w:rsid w:val="00E338CF"/>
    <w:rsid w:val="00E56E7F"/>
    <w:rsid w:val="00E6327F"/>
    <w:rsid w:val="00E96068"/>
    <w:rsid w:val="00EA304C"/>
    <w:rsid w:val="00EB2CAD"/>
    <w:rsid w:val="00EB7963"/>
    <w:rsid w:val="00ED1AE3"/>
    <w:rsid w:val="00EE6B10"/>
    <w:rsid w:val="00F0676C"/>
    <w:rsid w:val="00F54DAD"/>
    <w:rsid w:val="00F822E5"/>
    <w:rsid w:val="00F93597"/>
    <w:rsid w:val="00FA35AB"/>
    <w:rsid w:val="00FA5463"/>
    <w:rsid w:val="00FE36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5111078"/>
  <w15:chartTrackingRefBased/>
  <w15:docId w15:val="{E7BDCEF5-E8F4-A64A-9B7B-9D02A2267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E6B1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6B1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B1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E6B1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EE6B10"/>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C818B1"/>
    <w:pPr>
      <w:tabs>
        <w:tab w:val="center" w:pos="4680"/>
        <w:tab w:val="right" w:pos="9360"/>
      </w:tabs>
    </w:pPr>
  </w:style>
  <w:style w:type="character" w:customStyle="1" w:styleId="HeaderChar">
    <w:name w:val="Header Char"/>
    <w:basedOn w:val="DefaultParagraphFont"/>
    <w:link w:val="Header"/>
    <w:uiPriority w:val="99"/>
    <w:rsid w:val="00C818B1"/>
  </w:style>
  <w:style w:type="paragraph" w:styleId="Footer">
    <w:name w:val="footer"/>
    <w:basedOn w:val="Normal"/>
    <w:link w:val="FooterChar"/>
    <w:uiPriority w:val="99"/>
    <w:unhideWhenUsed/>
    <w:rsid w:val="00C818B1"/>
    <w:pPr>
      <w:tabs>
        <w:tab w:val="center" w:pos="4680"/>
        <w:tab w:val="right" w:pos="9360"/>
      </w:tabs>
    </w:pPr>
  </w:style>
  <w:style w:type="character" w:customStyle="1" w:styleId="FooterChar">
    <w:name w:val="Footer Char"/>
    <w:basedOn w:val="DefaultParagraphFont"/>
    <w:link w:val="Footer"/>
    <w:uiPriority w:val="99"/>
    <w:rsid w:val="00C818B1"/>
  </w:style>
  <w:style w:type="character" w:styleId="PageNumber">
    <w:name w:val="page number"/>
    <w:basedOn w:val="DefaultParagraphFont"/>
    <w:uiPriority w:val="99"/>
    <w:semiHidden/>
    <w:unhideWhenUsed/>
    <w:rsid w:val="00614A82"/>
  </w:style>
  <w:style w:type="paragraph" w:styleId="Bibliography">
    <w:name w:val="Bibliography"/>
    <w:basedOn w:val="Normal"/>
    <w:next w:val="Normal"/>
    <w:uiPriority w:val="37"/>
    <w:unhideWhenUsed/>
    <w:rsid w:val="009416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781620">
      <w:bodyDiv w:val="1"/>
      <w:marLeft w:val="0"/>
      <w:marRight w:val="0"/>
      <w:marTop w:val="0"/>
      <w:marBottom w:val="0"/>
      <w:divBdr>
        <w:top w:val="none" w:sz="0" w:space="0" w:color="auto"/>
        <w:left w:val="none" w:sz="0" w:space="0" w:color="auto"/>
        <w:bottom w:val="none" w:sz="0" w:space="0" w:color="auto"/>
        <w:right w:val="none" w:sz="0" w:space="0" w:color="auto"/>
      </w:divBdr>
    </w:div>
    <w:div w:id="1291547690">
      <w:bodyDiv w:val="1"/>
      <w:marLeft w:val="0"/>
      <w:marRight w:val="0"/>
      <w:marTop w:val="0"/>
      <w:marBottom w:val="0"/>
      <w:divBdr>
        <w:top w:val="none" w:sz="0" w:space="0" w:color="auto"/>
        <w:left w:val="none" w:sz="0" w:space="0" w:color="auto"/>
        <w:bottom w:val="none" w:sz="0" w:space="0" w:color="auto"/>
        <w:right w:val="none" w:sz="0" w:space="0" w:color="auto"/>
      </w:divBdr>
    </w:div>
    <w:div w:id="1557938436">
      <w:bodyDiv w:val="1"/>
      <w:marLeft w:val="0"/>
      <w:marRight w:val="0"/>
      <w:marTop w:val="0"/>
      <w:marBottom w:val="0"/>
      <w:divBdr>
        <w:top w:val="none" w:sz="0" w:space="0" w:color="auto"/>
        <w:left w:val="none" w:sz="0" w:space="0" w:color="auto"/>
        <w:bottom w:val="none" w:sz="0" w:space="0" w:color="auto"/>
        <w:right w:val="none" w:sz="0" w:space="0" w:color="auto"/>
      </w:divBdr>
    </w:div>
    <w:div w:id="1585605230">
      <w:bodyDiv w:val="1"/>
      <w:marLeft w:val="0"/>
      <w:marRight w:val="0"/>
      <w:marTop w:val="0"/>
      <w:marBottom w:val="0"/>
      <w:divBdr>
        <w:top w:val="none" w:sz="0" w:space="0" w:color="auto"/>
        <w:left w:val="none" w:sz="0" w:space="0" w:color="auto"/>
        <w:bottom w:val="none" w:sz="0" w:space="0" w:color="auto"/>
        <w:right w:val="none" w:sz="0" w:space="0" w:color="auto"/>
      </w:divBdr>
    </w:div>
    <w:div w:id="1669215674">
      <w:bodyDiv w:val="1"/>
      <w:marLeft w:val="0"/>
      <w:marRight w:val="0"/>
      <w:marTop w:val="0"/>
      <w:marBottom w:val="0"/>
      <w:divBdr>
        <w:top w:val="none" w:sz="0" w:space="0" w:color="auto"/>
        <w:left w:val="none" w:sz="0" w:space="0" w:color="auto"/>
        <w:bottom w:val="none" w:sz="0" w:space="0" w:color="auto"/>
        <w:right w:val="none" w:sz="0" w:space="0" w:color="auto"/>
      </w:divBdr>
    </w:div>
    <w:div w:id="1812136586">
      <w:bodyDiv w:val="1"/>
      <w:marLeft w:val="0"/>
      <w:marRight w:val="0"/>
      <w:marTop w:val="0"/>
      <w:marBottom w:val="0"/>
      <w:divBdr>
        <w:top w:val="none" w:sz="0" w:space="0" w:color="auto"/>
        <w:left w:val="none" w:sz="0" w:space="0" w:color="auto"/>
        <w:bottom w:val="none" w:sz="0" w:space="0" w:color="auto"/>
        <w:right w:val="none" w:sz="0" w:space="0" w:color="auto"/>
      </w:divBdr>
    </w:div>
    <w:div w:id="2083336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Bar15</b:Tag>
    <b:SourceType>Book</b:SourceType>
    <b:Guid>{00B1DA04-5183-B445-A3DB-7545A309A1C4}</b:Guid>
    <b:Title>The Creative Primary Curriculum</b:Title>
    <b:Year>2015</b:Year>
    <b:Author>
      <b:Author>
        <b:NameList>
          <b:Person>
            <b:Last>Barnes</b:Last>
            <b:First>Jonathan</b:First>
          </b:Person>
        </b:NameList>
      </b:Author>
    </b:Author>
    <b:Publisher>Sage</b:Publisher>
    <b:City>London</b:City>
    <b:Edition>2nd</b:Edition>
    <b:RefOrder>1</b:RefOrder>
  </b:Source>
  <b:Source>
    <b:Tag>Pro</b:Tag>
    <b:SourceType>Book</b:SourceType>
    <b:Guid>{E45B0986-0B03-104F-A0E0-B44C3432CD8F}</b:Guid>
    <b:Author>
      <b:Author>
        <b:NameList>
          <b:Person>
            <b:Last>Donaldson</b:Last>
            <b:First>Professor</b:First>
            <b:Middle>Graham</b:Middle>
          </b:Person>
        </b:NameList>
      </b:Author>
    </b:Author>
    <b:Title>Successful Futures</b:Title>
    <b:Year>2015</b:Year>
    <b:RefOrder>8</b:RefOrder>
  </b:Source>
  <b:Source>
    <b:Tag>Wel10</b:Tag>
    <b:SourceType>Report</b:SourceType>
    <b:Guid>{BF22AC9F-80F1-884F-9034-A0AB06295F69}</b:Guid>
    <b:Title>How to develop thinking and assessment for learning in the classroom</b:Title>
    <b:City>cardiff</b:City>
    <b:Publisher>Welsh Assembly Government </b:Publisher>
    <b:Year>2010</b:Year>
    <b:Author>
      <b:Author>
        <b:NameList>
          <b:Person>
            <b:Last>Government</b:Last>
            <b:First>Welsh</b:First>
            <b:Middle>Assembly</b:Middle>
          </b:Person>
        </b:NameList>
      </b:Author>
    </b:Author>
    <b:RefOrder>11</b:RefOrder>
  </b:Source>
  <b:Source>
    <b:Tag>DCE08</b:Tag>
    <b:SourceType>Report</b:SourceType>
    <b:Guid>{04C31436-2573-8A42-9A28-C98A2BB0FF7D}</b:Guid>
    <b:Author>
      <b:Author>
        <b:NameList>
          <b:Person>
            <b:Last>DCELLS</b:Last>
          </b:Person>
        </b:NameList>
      </b:Author>
    </b:Author>
    <b:Title>Design and Technology in the National Curriculum for Wales</b:Title>
    <b:Publisher>Welsh Assembly Government</b:Publisher>
    <b:City>Cardiff</b:City>
    <b:Year>2008</b:Year>
    <b:RefOrder>10</b:RefOrder>
  </b:Source>
  <b:Source>
    <b:Tag>Lit</b:Tag>
    <b:SourceType>Report</b:SourceType>
    <b:Guid>{E3F33E34-F195-8841-81FC-90FA210C1ADF}</b:Guid>
    <b:Title>Literacy Numeracy Framework</b:Title>
    <b:Author>
      <b:Author>
        <b:NameList>
          <b:Person>
            <b:Last>Government</b:Last>
            <b:First>Welsh</b:First>
            <b:Middle>Assembly</b:Middle>
          </b:Person>
        </b:NameList>
      </b:Author>
    </b:Author>
    <b:RefOrder>19</b:RefOrder>
  </b:Source>
  <b:Source>
    <b:Tag>Gri151</b:Tag>
    <b:SourceType>Book</b:SourceType>
    <b:Guid>{E3963D7B-F971-4843-8E8A-940F7D62AE8F}</b:Guid>
    <b:Author>
      <b:Author>
        <b:NameList>
          <b:Person>
            <b:Last>Grigg</b:Last>
            <b:First>Russell</b:First>
          </b:Person>
        </b:NameList>
      </b:Author>
    </b:Author>
    <b:Title>Becoming an Outstanding Primary School Teacher</b:Title>
    <b:Publisher>Routledge</b:Publisher>
    <b:City>London and New York</b:City>
    <b:Year>2015</b:Year>
    <b:Edition>second</b:Edition>
    <b:RefOrder>5</b:RefOrder>
  </b:Source>
  <b:Source>
    <b:Tag>MJo12</b:Tag>
    <b:SourceType>Book</b:SourceType>
    <b:Guid>{0CE27965-B220-9F42-A71A-654AFB36034E}</b:Guid>
    <b:Author>
      <b:Author>
        <b:NameList>
          <b:Person>
            <b:Last>M. Jones</b:Last>
            <b:First>N.</b:First>
            <b:Middle>Dailami, E. Weitkamp, D. Salmon, R. Kimberlee, A. Morley, J, Orme</b:Middle>
          </b:Person>
        </b:NameList>
      </b:Author>
    </b:Author>
    <b:Title>Health Education Research </b:Title>
    <b:City>Oxford</b:City>
    <b:Publisher>Oxford Academic</b:Publisher>
    <b:Year>2012</b:Year>
    <b:Edition>three</b:Edition>
    <b:RefOrder>4</b:RefOrder>
  </b:Source>
  <b:Source>
    <b:Tag>Lin061</b:Tag>
    <b:SourceType>Book</b:SourceType>
    <b:Guid>{A5292FDF-3D5F-BF44-AC8C-CEDC3EC42CCF}</b:Guid>
    <b:Title>How Children Learn</b:Title>
    <b:Year>2006</b:Year>
    <b:Author>
      <b:Author>
        <b:NameList>
          <b:Person>
            <b:Last>Pound</b:Last>
            <b:First>Linda</b:First>
          </b:Person>
        </b:NameList>
      </b:Author>
    </b:Author>
    <b:City>London</b:City>
    <b:Publisher>Practical Pre-Schools Books</b:Publisher>
    <b:RefOrder>2</b:RefOrder>
  </b:Source>
  <b:Source>
    <b:Tag>Bar151</b:Tag>
    <b:SourceType>Book</b:SourceType>
    <b:Guid>{EE347256-B14E-C74A-8CB6-1DF643EA16B6}</b:Guid>
    <b:Title>Cross-Curricular Learning 3-14</b:Title>
    <b:City>London</b:City>
    <b:Publisher>Sage</b:Publisher>
    <b:Year>2015</b:Year>
    <b:Edition>third </b:Edition>
    <b:Author>
      <b:Author>
        <b:NameList>
          <b:Person>
            <b:Last>Barnes</b:Last>
            <b:First>Jonathan</b:First>
          </b:Person>
        </b:NameList>
      </b:Author>
    </b:Author>
    <b:RefOrder>3</b:RefOrder>
  </b:Source>
  <b:Source>
    <b:Tag>Dou161</b:Tag>
    <b:SourceType>Report</b:SourceType>
    <b:Guid>{87647FDC-F430-CD44-A9D6-6A12D4D47115}</b:Guid>
    <b:Title>Primary Educations for Global Learning and Sustainability</b:Title>
    <b:City>Cambridge</b:City>
    <b:Publisher>Cambridge Primary Review Trust</b:Publisher>
    <b:Year>2016</b:Year>
    <b:Author>
      <b:Author>
        <b:NameList>
          <b:Person>
            <b:Last>Douglas Bourn</b:Last>
            <b:First>Frances</b:First>
            <b:Middle>Hunt, Nicole Blum and Helen Lawson</b:Middle>
          </b:Person>
        </b:NameList>
      </b:Author>
    </b:Author>
    <b:RefOrder>13</b:RefOrder>
  </b:Source>
  <b:Source>
    <b:Tag>DCE081</b:Tag>
    <b:SourceType>Report</b:SourceType>
    <b:Guid>{2B8E877E-B5FE-D04C-93E9-EE3C8E7A0BB6}</b:Guid>
    <b:Author>
      <b:Author>
        <b:Corporate>DCELLS</b:Corporate>
      </b:Author>
    </b:Author>
    <b:Title>Music in the National Curriculum for Wales</b:Title>
    <b:Publisher>Welsh Assembly Government</b:Publisher>
    <b:City>Cardiff</b:City>
    <b:Year>2008</b:Year>
    <b:RefOrder>15</b:RefOrder>
  </b:Source>
  <b:Source>
    <b:Tag>DCE082</b:Tag>
    <b:SourceType>Report</b:SourceType>
    <b:Guid>{27ABB7DF-D140-9D48-AB2A-374B15439829}</b:Guid>
    <b:Author>
      <b:Author>
        <b:Corporate>DCELLS</b:Corporate>
      </b:Author>
    </b:Author>
    <b:Title>Geography in the National Curriculum for Wales</b:Title>
    <b:Publisher>Welsh Assembly Government </b:Publisher>
    <b:City>Cardiff</b:City>
    <b:Year>2008</b:Year>
    <b:RefOrder>12</b:RefOrder>
  </b:Source>
  <b:Source>
    <b:Tag>DCE16</b:Tag>
    <b:SourceType>Report</b:SourceType>
    <b:Guid>{22C9244A-6BE0-514E-9BC8-261B061AF55A}</b:Guid>
    <b:Author>
      <b:Author>
        <b:Corporate>DCELLS</b:Corporate>
      </b:Author>
    </b:Author>
    <b:Title>Programme of Stufy for Mathematics Key Stages 2-4</b:Title>
    <b:Publisher>Welsh Government</b:Publisher>
    <b:City>Cardiff</b:City>
    <b:Year>2016</b:Year>
    <b:RefOrder>6</b:RefOrder>
  </b:Source>
  <b:Source>
    <b:Tag>DCE083</b:Tag>
    <b:SourceType>Report</b:SourceType>
    <b:Guid>{32656325-8ED6-AB47-8939-FBB5D21D8C27}</b:Guid>
    <b:Author>
      <b:Author>
        <b:Corporate>DCELLS</b:Corporate>
      </b:Author>
    </b:Author>
    <b:Title>Personal and Social education framework for 7 to 19-year-olds in Wales</b:Title>
    <b:Publisher>Welsh Assembly Government</b:Publisher>
    <b:City>Cardiff</b:City>
    <b:Year>2008</b:Year>
    <b:RefOrder>7</b:RefOrder>
  </b:Source>
  <b:Source>
    <b:Tag>DCE161</b:Tag>
    <b:SourceType>Report</b:SourceType>
    <b:Guid>{F50D6DF5-02CE-6347-A7CB-97D8662A26D5}</b:Guid>
    <b:Author>
      <b:Author>
        <b:Corporate>DCELLS</b:Corporate>
      </b:Author>
    </b:Author>
    <b:Title>Programme of Study for English Key Stages 2-4</b:Title>
    <b:Publisher>Welsh Government</b:Publisher>
    <b:City>Cardiff</b:City>
    <b:Year>2016</b:Year>
    <b:RefOrder>14</b:RefOrder>
  </b:Source>
  <b:Source>
    <b:Tag>DCE084</b:Tag>
    <b:SourceType>Report</b:SourceType>
    <b:Guid>{6CD4C0C6-9BF7-6B46-9E69-86A46C3837FD}</b:Guid>
    <b:Author>
      <b:Author>
        <b:Corporate>DCELLS</b:Corporate>
      </b:Author>
    </b:Author>
    <b:Title>Physcial Education in the National Curriculum for Wales</b:Title>
    <b:Publisher>Welsh Assembly Government</b:Publisher>
    <b:City>Cardiff </b:City>
    <b:Year>2008</b:Year>
    <b:RefOrder>18</b:RefOrder>
  </b:Source>
  <b:Source>
    <b:Tag>Bai06</b:Tag>
    <b:SourceType>JournalArticle</b:SourceType>
    <b:Guid>{0C7165F4-3719-D14D-A718-A6908C20487D}</b:Guid>
    <b:Title>Physical Education and Sport in Schools: A Review of Benefits and Outcomes</b:Title>
    <b:Year>2006</b:Year>
    <b:Author>
      <b:Author>
        <b:NameList>
          <b:Person>
            <b:Last>Bailey</b:Last>
            <b:First>Richard</b:First>
          </b:Person>
        </b:NameList>
      </b:Author>
    </b:Author>
    <b:JournalName>Journal of School Health</b:JournalName>
    <b:Volume>76</b:Volume>
    <b:Issue>8</b:Issue>
    <b:Pages>397-401</b:Pages>
    <b:RefOrder>17</b:RefOrder>
  </b:Source>
  <b:Source>
    <b:Tag>DCE085</b:Tag>
    <b:SourceType>Report</b:SourceType>
    <b:Guid>{5A5BBBD0-92F1-B044-8926-57BDE40065D6}</b:Guid>
    <b:Author>
      <b:Author>
        <b:Corporate>DCELLS</b:Corporate>
      </b:Author>
    </b:Author>
    <b:Title>Art and Design in the National Curriculum for Wales</b:Title>
    <b:Year>2008</b:Year>
    <b:Publisher>Welsh Assembly Government </b:Publisher>
    <b:City>Cardiff</b:City>
    <b:RefOrder>9</b:RefOrder>
  </b:Source>
  <b:Source>
    <b:Tag>DCE162</b:Tag>
    <b:SourceType>Report</b:SourceType>
    <b:Guid>{5D64FD2B-4A98-7142-BDEB-C0E387756876}</b:Guid>
    <b:Author>
      <b:Author>
        <b:Corporate>DCELLS</b:Corporate>
      </b:Author>
    </b:Author>
    <b:Title>Digital Competence Framework</b:Title>
    <b:Publisher>Learning Wales</b:Publisher>
    <b:City>Cardiff</b:City>
    <b:Year>2016</b:Year>
    <b:RefOrder>16</b:RefOrder>
  </b:Source>
  <b:Source>
    <b:Tag>Car18</b:Tag>
    <b:SourceType>Report</b:SourceType>
    <b:Guid>{B9FF90DD-FE99-7D40-91A2-B2C48F53A5A3}</b:Guid>
    <b:Author>
      <b:Author>
        <b:NameList>
          <b:Person>
            <b:Last>Baker</b:Last>
            <b:First>Carl</b:First>
          </b:Person>
        </b:NameList>
      </b:Author>
    </b:Author>
    <b:Title>Obesity Statistics </b:Title>
    <b:Publisher>House of Commons Library </b:Publisher>
    <b:City>London</b:City>
    <b:Year>2018</b:Year>
    <b:RefOrder>20</b:RefOrder>
  </b:Source>
</b:Sources>
</file>

<file path=customXml/itemProps1.xml><?xml version="1.0" encoding="utf-8"?>
<ds:datastoreItem xmlns:ds="http://schemas.openxmlformats.org/officeDocument/2006/customXml" ds:itemID="{5CF42DA7-65C0-5548-BF77-A2F37FD90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2554</Words>
  <Characters>14558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Wonnacott</dc:creator>
  <cp:lastModifiedBy>Emily Wonnacott</cp:lastModifiedBy>
  <cp:revision>3</cp:revision>
  <dcterms:created xsi:type="dcterms:W3CDTF">2019-01-07T19:27:00Z</dcterms:created>
  <dcterms:modified xsi:type="dcterms:W3CDTF">2019-01-07T19:28:00Z</dcterms:modified>
</cp:coreProperties>
</file>