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78B35" w14:textId="2BFA2A92" w:rsidR="00A67BEC" w:rsidRDefault="00A67BEC">
      <w:pPr>
        <w:spacing w:line="259" w:lineRule="auto"/>
        <w:jc w:val="left"/>
        <w:rPr>
          <w:b/>
          <w:bCs/>
        </w:rPr>
      </w:pPr>
      <w:r>
        <w:rPr>
          <w:noProof/>
        </w:rPr>
        <w:drawing>
          <wp:inline distT="0" distB="0" distL="0" distR="0" wp14:anchorId="09D71ECD" wp14:editId="2B041CB1">
            <wp:extent cx="2827655" cy="1094509"/>
            <wp:effectExtent l="0" t="0" r="0" b="0"/>
            <wp:docPr id="1408826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5433" b="14887"/>
                    <a:stretch>
                      <a:fillRect/>
                    </a:stretch>
                  </pic:blipFill>
                  <pic:spPr bwMode="auto">
                    <a:xfrm>
                      <a:off x="0" y="0"/>
                      <a:ext cx="2833128" cy="1096627"/>
                    </a:xfrm>
                    <a:prstGeom prst="rect">
                      <a:avLst/>
                    </a:prstGeom>
                    <a:noFill/>
                    <a:ln>
                      <a:noFill/>
                    </a:ln>
                    <a:extLst>
                      <a:ext uri="{53640926-AAD7-44D8-BBD7-CCE9431645EC}">
                        <a14:shadowObscured xmlns:a14="http://schemas.microsoft.com/office/drawing/2010/main"/>
                      </a:ext>
                    </a:extLst>
                  </pic:spPr>
                </pic:pic>
              </a:graphicData>
            </a:graphic>
          </wp:inline>
        </w:drawing>
      </w:r>
    </w:p>
    <w:p w14:paraId="77EF0119" w14:textId="77777777" w:rsidR="00A67BEC" w:rsidRDefault="00A67BEC" w:rsidP="00A67BEC">
      <w:pPr>
        <w:spacing w:line="259" w:lineRule="auto"/>
        <w:jc w:val="center"/>
        <w:rPr>
          <w:b/>
          <w:bCs/>
          <w:sz w:val="28"/>
          <w:szCs w:val="28"/>
          <w:lang w:val="en-GB"/>
        </w:rPr>
      </w:pPr>
    </w:p>
    <w:p w14:paraId="7686AC4F" w14:textId="77777777" w:rsidR="00A67BEC" w:rsidRDefault="00A67BEC" w:rsidP="00A67BEC">
      <w:pPr>
        <w:spacing w:line="276" w:lineRule="auto"/>
        <w:rPr>
          <w:b/>
          <w:bCs/>
          <w:sz w:val="28"/>
          <w:szCs w:val="28"/>
          <w:lang w:val="en-GB"/>
        </w:rPr>
      </w:pPr>
    </w:p>
    <w:p w14:paraId="70EF197A" w14:textId="77777777" w:rsidR="00A67BEC" w:rsidRDefault="00A67BEC" w:rsidP="00A67BEC">
      <w:pPr>
        <w:spacing w:line="276" w:lineRule="auto"/>
        <w:jc w:val="center"/>
        <w:rPr>
          <w:b/>
          <w:bCs/>
          <w:sz w:val="28"/>
          <w:szCs w:val="28"/>
          <w:lang w:val="en-GB"/>
        </w:rPr>
      </w:pPr>
    </w:p>
    <w:p w14:paraId="4929F7E2" w14:textId="278D4079" w:rsidR="00A67BEC" w:rsidRPr="00A67BEC" w:rsidRDefault="00A67BEC" w:rsidP="00A67BEC">
      <w:pPr>
        <w:spacing w:line="276" w:lineRule="auto"/>
        <w:jc w:val="center"/>
        <w:rPr>
          <w:b/>
          <w:bCs/>
          <w:sz w:val="28"/>
          <w:szCs w:val="28"/>
        </w:rPr>
      </w:pPr>
      <w:r w:rsidRPr="00A67BEC">
        <w:rPr>
          <w:b/>
          <w:bCs/>
          <w:sz w:val="28"/>
          <w:szCs w:val="28"/>
          <w:lang w:val="en-GB"/>
        </w:rPr>
        <w:t xml:space="preserve">Programme: </w:t>
      </w:r>
      <w:r w:rsidRPr="00A67BEC">
        <w:rPr>
          <w:sz w:val="28"/>
          <w:szCs w:val="28"/>
          <w:lang w:val="en-GB"/>
        </w:rPr>
        <w:t>MSc Public Health and Social Care in Practice</w:t>
      </w:r>
    </w:p>
    <w:p w14:paraId="1E635558" w14:textId="77777777" w:rsidR="00A67BEC" w:rsidRDefault="00A67BEC" w:rsidP="00A67BEC">
      <w:pPr>
        <w:spacing w:line="276" w:lineRule="auto"/>
        <w:jc w:val="center"/>
        <w:rPr>
          <w:sz w:val="28"/>
          <w:szCs w:val="28"/>
          <w:lang w:val="en-IN"/>
        </w:rPr>
      </w:pPr>
      <w:r w:rsidRPr="00A67BEC">
        <w:rPr>
          <w:b/>
          <w:bCs/>
          <w:sz w:val="28"/>
          <w:szCs w:val="28"/>
          <w:lang w:val="en-IN"/>
        </w:rPr>
        <w:t xml:space="preserve">Module: </w:t>
      </w:r>
      <w:r w:rsidRPr="00A67BEC">
        <w:rPr>
          <w:sz w:val="28"/>
          <w:szCs w:val="28"/>
          <w:lang w:val="en-IN"/>
        </w:rPr>
        <w:t>Practice-Based Research</w:t>
      </w:r>
      <w:r w:rsidRPr="00A67BEC">
        <w:rPr>
          <w:sz w:val="28"/>
          <w:szCs w:val="28"/>
        </w:rPr>
        <w:t xml:space="preserve"> (</w:t>
      </w:r>
      <w:r w:rsidRPr="00A67BEC">
        <w:rPr>
          <w:sz w:val="28"/>
          <w:szCs w:val="28"/>
          <w:lang w:val="en-IN"/>
        </w:rPr>
        <w:t>LCHS7008)</w:t>
      </w:r>
    </w:p>
    <w:p w14:paraId="67FEBAB2" w14:textId="4D6E4F3F" w:rsidR="00A67BEC" w:rsidRDefault="00A67BEC" w:rsidP="00A67BEC">
      <w:pPr>
        <w:spacing w:line="276" w:lineRule="auto"/>
        <w:jc w:val="center"/>
        <w:rPr>
          <w:sz w:val="28"/>
          <w:szCs w:val="28"/>
        </w:rPr>
      </w:pPr>
      <w:r w:rsidRPr="00A67BEC">
        <w:rPr>
          <w:b/>
          <w:bCs/>
          <w:sz w:val="28"/>
          <w:szCs w:val="28"/>
          <w:lang w:val="en-IN"/>
        </w:rPr>
        <w:t>Lecturer:</w:t>
      </w:r>
      <w:r>
        <w:rPr>
          <w:sz w:val="28"/>
          <w:szCs w:val="28"/>
          <w:lang w:val="en-IN"/>
        </w:rPr>
        <w:t xml:space="preserve"> </w:t>
      </w:r>
      <w:r w:rsidRPr="00A67BEC">
        <w:rPr>
          <w:sz w:val="28"/>
          <w:szCs w:val="28"/>
        </w:rPr>
        <w:t>Dr Zeno Leung</w:t>
      </w:r>
    </w:p>
    <w:p w14:paraId="7F816099" w14:textId="5C2D26F8" w:rsidR="00A67BEC" w:rsidRDefault="00A67BEC" w:rsidP="00A67BEC">
      <w:pPr>
        <w:spacing w:line="276" w:lineRule="auto"/>
        <w:jc w:val="center"/>
        <w:rPr>
          <w:sz w:val="28"/>
          <w:szCs w:val="28"/>
        </w:rPr>
      </w:pPr>
      <w:r w:rsidRPr="00A67BEC">
        <w:rPr>
          <w:b/>
          <w:bCs/>
          <w:sz w:val="28"/>
          <w:szCs w:val="28"/>
        </w:rPr>
        <w:t>Assignment Title:</w:t>
      </w:r>
      <w:r>
        <w:rPr>
          <w:sz w:val="28"/>
          <w:szCs w:val="28"/>
        </w:rPr>
        <w:t xml:space="preserve"> </w:t>
      </w:r>
      <w:r w:rsidRPr="00A67BEC">
        <w:rPr>
          <w:sz w:val="28"/>
          <w:szCs w:val="28"/>
        </w:rPr>
        <w:t>Component 2 - Written Research Proposal</w:t>
      </w:r>
    </w:p>
    <w:p w14:paraId="438EC542" w14:textId="77777777" w:rsidR="00B83121" w:rsidRPr="00B83121" w:rsidRDefault="00A67BEC" w:rsidP="00B83121">
      <w:pPr>
        <w:spacing w:line="276" w:lineRule="auto"/>
        <w:jc w:val="center"/>
        <w:rPr>
          <w:b/>
          <w:bCs/>
          <w:sz w:val="28"/>
          <w:szCs w:val="28"/>
        </w:rPr>
      </w:pPr>
      <w:r w:rsidRPr="00A67BEC">
        <w:rPr>
          <w:b/>
          <w:bCs/>
          <w:sz w:val="28"/>
          <w:szCs w:val="28"/>
        </w:rPr>
        <w:t>Student Name:</w:t>
      </w:r>
      <w:r w:rsidR="00B83121">
        <w:rPr>
          <w:b/>
          <w:bCs/>
          <w:sz w:val="28"/>
          <w:szCs w:val="28"/>
        </w:rPr>
        <w:t xml:space="preserve"> </w:t>
      </w:r>
      <w:r w:rsidR="00B83121" w:rsidRPr="00B83121">
        <w:rPr>
          <w:sz w:val="28"/>
          <w:szCs w:val="28"/>
        </w:rPr>
        <w:t>Ami Patel</w:t>
      </w:r>
      <w:r w:rsidR="00B83121" w:rsidRPr="00B83121">
        <w:rPr>
          <w:b/>
          <w:bCs/>
          <w:sz w:val="28"/>
          <w:szCs w:val="28"/>
        </w:rPr>
        <w:t xml:space="preserve"> </w:t>
      </w:r>
    </w:p>
    <w:p w14:paraId="3B6A1C5A" w14:textId="409AA156" w:rsidR="00A67BEC" w:rsidRPr="00A67BEC" w:rsidRDefault="00A67BEC" w:rsidP="00B83121">
      <w:pPr>
        <w:spacing w:line="276" w:lineRule="auto"/>
        <w:jc w:val="center"/>
        <w:rPr>
          <w:b/>
          <w:bCs/>
          <w:sz w:val="28"/>
          <w:szCs w:val="28"/>
        </w:rPr>
      </w:pPr>
      <w:r w:rsidRPr="00A67BEC">
        <w:rPr>
          <w:b/>
          <w:bCs/>
          <w:sz w:val="28"/>
          <w:szCs w:val="28"/>
        </w:rPr>
        <w:t>Student Number:</w:t>
      </w:r>
      <w:r w:rsidR="00B83121">
        <w:rPr>
          <w:b/>
          <w:bCs/>
          <w:sz w:val="28"/>
          <w:szCs w:val="28"/>
        </w:rPr>
        <w:t xml:space="preserve"> </w:t>
      </w:r>
      <w:r w:rsidR="00B83121" w:rsidRPr="00B83121">
        <w:rPr>
          <w:sz w:val="28"/>
          <w:szCs w:val="28"/>
        </w:rPr>
        <w:t>2508221</w:t>
      </w:r>
    </w:p>
    <w:p w14:paraId="7193930E" w14:textId="50FF0284" w:rsidR="00A67BEC" w:rsidRPr="00A67BEC" w:rsidRDefault="00A67BEC" w:rsidP="00A67BEC">
      <w:pPr>
        <w:spacing w:line="276" w:lineRule="auto"/>
        <w:jc w:val="center"/>
        <w:rPr>
          <w:b/>
          <w:bCs/>
          <w:sz w:val="28"/>
          <w:szCs w:val="28"/>
        </w:rPr>
      </w:pPr>
      <w:r w:rsidRPr="00A67BEC">
        <w:rPr>
          <w:b/>
          <w:bCs/>
          <w:sz w:val="28"/>
          <w:szCs w:val="28"/>
        </w:rPr>
        <w:t>Word Count:</w:t>
      </w:r>
      <w:r w:rsidR="00B83121">
        <w:rPr>
          <w:b/>
          <w:bCs/>
          <w:sz w:val="28"/>
          <w:szCs w:val="28"/>
        </w:rPr>
        <w:t xml:space="preserve"> </w:t>
      </w:r>
      <w:r w:rsidR="00B83121" w:rsidRPr="00B83121">
        <w:rPr>
          <w:sz w:val="28"/>
          <w:szCs w:val="28"/>
        </w:rPr>
        <w:t>2531</w:t>
      </w:r>
    </w:p>
    <w:p w14:paraId="0235806A" w14:textId="012A0376" w:rsidR="00A67BEC" w:rsidRPr="00A67BEC" w:rsidRDefault="00A67BEC" w:rsidP="00A67BEC">
      <w:pPr>
        <w:spacing w:line="276" w:lineRule="auto"/>
        <w:jc w:val="center"/>
        <w:rPr>
          <w:b/>
          <w:bCs/>
          <w:sz w:val="28"/>
          <w:szCs w:val="28"/>
        </w:rPr>
      </w:pPr>
      <w:r w:rsidRPr="00A67BEC">
        <w:rPr>
          <w:b/>
          <w:bCs/>
          <w:sz w:val="28"/>
          <w:szCs w:val="28"/>
        </w:rPr>
        <w:t>Submission Date:</w:t>
      </w:r>
      <w:r>
        <w:rPr>
          <w:b/>
          <w:bCs/>
          <w:sz w:val="28"/>
          <w:szCs w:val="28"/>
        </w:rPr>
        <w:t xml:space="preserve"> </w:t>
      </w:r>
      <w:r w:rsidRPr="00A67BEC">
        <w:rPr>
          <w:sz w:val="28"/>
          <w:szCs w:val="28"/>
        </w:rPr>
        <w:t>27</w:t>
      </w:r>
      <w:r w:rsidRPr="00A67BEC">
        <w:rPr>
          <w:sz w:val="28"/>
          <w:szCs w:val="28"/>
          <w:vertAlign w:val="superscript"/>
        </w:rPr>
        <w:t>th</w:t>
      </w:r>
      <w:r w:rsidRPr="00A67BEC">
        <w:rPr>
          <w:sz w:val="28"/>
          <w:szCs w:val="28"/>
        </w:rPr>
        <w:t xml:space="preserve"> March 2026</w:t>
      </w:r>
    </w:p>
    <w:p w14:paraId="69198169" w14:textId="483B1A0E" w:rsidR="00A67BEC" w:rsidRDefault="00A67BEC" w:rsidP="00A67BEC">
      <w:pPr>
        <w:spacing w:line="259" w:lineRule="auto"/>
        <w:jc w:val="center"/>
        <w:rPr>
          <w:b/>
          <w:bCs/>
        </w:rPr>
      </w:pPr>
      <w:r>
        <w:rPr>
          <w:b/>
          <w:bCs/>
        </w:rPr>
        <w:br w:type="page"/>
      </w:r>
    </w:p>
    <w:sdt>
      <w:sdtPr>
        <w:rPr>
          <w:rFonts w:eastAsiaTheme="minorEastAsia" w:cstheme="minorBidi"/>
          <w:b w:val="0"/>
          <w:bCs w:val="0"/>
          <w:color w:val="auto"/>
          <w:sz w:val="22"/>
          <w:szCs w:val="22"/>
        </w:rPr>
        <w:id w:val="-1044524095"/>
        <w:docPartObj>
          <w:docPartGallery w:val="Table of Contents"/>
          <w:docPartUnique/>
        </w:docPartObj>
      </w:sdtPr>
      <w:sdtEndPr>
        <w:rPr>
          <w:noProof/>
        </w:rPr>
      </w:sdtEndPr>
      <w:sdtContent>
        <w:p w14:paraId="78C872A5" w14:textId="41425BF1" w:rsidR="00A67BEC" w:rsidRDefault="00A67BEC" w:rsidP="00A67BEC">
          <w:pPr>
            <w:pStyle w:val="TOCHeading"/>
            <w:numPr>
              <w:ilvl w:val="0"/>
              <w:numId w:val="0"/>
            </w:numPr>
            <w:ind w:left="432" w:hanging="432"/>
          </w:pPr>
          <w:r>
            <w:t>Table of Contents</w:t>
          </w:r>
        </w:p>
        <w:p w14:paraId="295166BA" w14:textId="25C4B0A7" w:rsidR="00B83121" w:rsidRDefault="00A67BEC">
          <w:pPr>
            <w:pStyle w:val="TOC1"/>
            <w:tabs>
              <w:tab w:val="left" w:pos="480"/>
              <w:tab w:val="right" w:leader="dot" w:pos="9016"/>
            </w:tabs>
            <w:rPr>
              <w:rFonts w:asciiTheme="minorHAnsi" w:hAnsiTheme="minorHAnsi"/>
              <w:noProof/>
              <w:kern w:val="2"/>
              <w:sz w:val="24"/>
              <w:szCs w:val="30"/>
              <w:lang w:bidi="bn-IN"/>
              <w14:ligatures w14:val="standardContextual"/>
            </w:rPr>
          </w:pPr>
          <w:r>
            <w:fldChar w:fldCharType="begin"/>
          </w:r>
          <w:r>
            <w:instrText xml:space="preserve"> TOC \o "1-3" \h \z \u </w:instrText>
          </w:r>
          <w:r>
            <w:fldChar w:fldCharType="separate"/>
          </w:r>
          <w:hyperlink w:anchor="_Toc225525410" w:history="1">
            <w:r w:rsidR="00B83121" w:rsidRPr="00ED3E99">
              <w:rPr>
                <w:rStyle w:val="Hyperlink"/>
                <w:noProof/>
              </w:rPr>
              <w:t>1</w:t>
            </w:r>
            <w:r w:rsidR="00B83121">
              <w:rPr>
                <w:rFonts w:asciiTheme="minorHAnsi" w:hAnsiTheme="minorHAnsi"/>
                <w:noProof/>
                <w:kern w:val="2"/>
                <w:sz w:val="24"/>
                <w:szCs w:val="30"/>
                <w:lang w:bidi="bn-IN"/>
                <w14:ligatures w14:val="standardContextual"/>
              </w:rPr>
              <w:tab/>
            </w:r>
            <w:r w:rsidR="00B83121" w:rsidRPr="00ED3E99">
              <w:rPr>
                <w:rStyle w:val="Hyperlink"/>
                <w:noProof/>
              </w:rPr>
              <w:t>Title of the Proposed Research</w:t>
            </w:r>
            <w:r w:rsidR="00B83121">
              <w:rPr>
                <w:noProof/>
                <w:webHidden/>
              </w:rPr>
              <w:tab/>
            </w:r>
            <w:r w:rsidR="00B83121">
              <w:rPr>
                <w:noProof/>
                <w:webHidden/>
              </w:rPr>
              <w:fldChar w:fldCharType="begin"/>
            </w:r>
            <w:r w:rsidR="00B83121">
              <w:rPr>
                <w:noProof/>
                <w:webHidden/>
              </w:rPr>
              <w:instrText xml:space="preserve"> PAGEREF _Toc225525410 \h </w:instrText>
            </w:r>
            <w:r w:rsidR="00B83121">
              <w:rPr>
                <w:noProof/>
                <w:webHidden/>
              </w:rPr>
            </w:r>
            <w:r w:rsidR="00B83121">
              <w:rPr>
                <w:noProof/>
                <w:webHidden/>
              </w:rPr>
              <w:fldChar w:fldCharType="separate"/>
            </w:r>
            <w:r w:rsidR="00E72FF5">
              <w:rPr>
                <w:noProof/>
                <w:webHidden/>
              </w:rPr>
              <w:t>3</w:t>
            </w:r>
            <w:r w:rsidR="00B83121">
              <w:rPr>
                <w:noProof/>
                <w:webHidden/>
              </w:rPr>
              <w:fldChar w:fldCharType="end"/>
            </w:r>
          </w:hyperlink>
        </w:p>
        <w:p w14:paraId="32DEBB1F" w14:textId="19D4D043" w:rsidR="00B83121" w:rsidRDefault="00B83121">
          <w:pPr>
            <w:pStyle w:val="TOC1"/>
            <w:tabs>
              <w:tab w:val="left" w:pos="480"/>
              <w:tab w:val="right" w:leader="dot" w:pos="9016"/>
            </w:tabs>
            <w:rPr>
              <w:rFonts w:asciiTheme="minorHAnsi" w:hAnsiTheme="minorHAnsi"/>
              <w:noProof/>
              <w:kern w:val="2"/>
              <w:sz w:val="24"/>
              <w:szCs w:val="30"/>
              <w:lang w:bidi="bn-IN"/>
              <w14:ligatures w14:val="standardContextual"/>
            </w:rPr>
          </w:pPr>
          <w:hyperlink w:anchor="_Toc225525411" w:history="1">
            <w:r w:rsidRPr="00ED3E99">
              <w:rPr>
                <w:rStyle w:val="Hyperlink"/>
                <w:noProof/>
              </w:rPr>
              <w:t>2</w:t>
            </w:r>
            <w:r>
              <w:rPr>
                <w:rFonts w:asciiTheme="minorHAnsi" w:hAnsiTheme="minorHAnsi"/>
                <w:noProof/>
                <w:kern w:val="2"/>
                <w:sz w:val="24"/>
                <w:szCs w:val="30"/>
                <w:lang w:bidi="bn-IN"/>
                <w14:ligatures w14:val="standardContextual"/>
              </w:rPr>
              <w:tab/>
            </w:r>
            <w:r w:rsidRPr="00ED3E99">
              <w:rPr>
                <w:rStyle w:val="Hyperlink"/>
                <w:noProof/>
              </w:rPr>
              <w:t>Prevalence of the Problem</w:t>
            </w:r>
            <w:r>
              <w:rPr>
                <w:noProof/>
                <w:webHidden/>
              </w:rPr>
              <w:tab/>
            </w:r>
            <w:r>
              <w:rPr>
                <w:noProof/>
                <w:webHidden/>
              </w:rPr>
              <w:fldChar w:fldCharType="begin"/>
            </w:r>
            <w:r>
              <w:rPr>
                <w:noProof/>
                <w:webHidden/>
              </w:rPr>
              <w:instrText xml:space="preserve"> PAGEREF _Toc225525411 \h </w:instrText>
            </w:r>
            <w:r>
              <w:rPr>
                <w:noProof/>
                <w:webHidden/>
              </w:rPr>
            </w:r>
            <w:r>
              <w:rPr>
                <w:noProof/>
                <w:webHidden/>
              </w:rPr>
              <w:fldChar w:fldCharType="separate"/>
            </w:r>
            <w:r w:rsidR="00E72FF5">
              <w:rPr>
                <w:noProof/>
                <w:webHidden/>
              </w:rPr>
              <w:t>3</w:t>
            </w:r>
            <w:r>
              <w:rPr>
                <w:noProof/>
                <w:webHidden/>
              </w:rPr>
              <w:fldChar w:fldCharType="end"/>
            </w:r>
          </w:hyperlink>
        </w:p>
        <w:p w14:paraId="25BD6E07" w14:textId="7B2CA6AB" w:rsidR="00B83121" w:rsidRDefault="00B83121">
          <w:pPr>
            <w:pStyle w:val="TOC1"/>
            <w:tabs>
              <w:tab w:val="left" w:pos="480"/>
              <w:tab w:val="right" w:leader="dot" w:pos="9016"/>
            </w:tabs>
            <w:rPr>
              <w:rFonts w:asciiTheme="minorHAnsi" w:hAnsiTheme="minorHAnsi"/>
              <w:noProof/>
              <w:kern w:val="2"/>
              <w:sz w:val="24"/>
              <w:szCs w:val="30"/>
              <w:lang w:bidi="bn-IN"/>
              <w14:ligatures w14:val="standardContextual"/>
            </w:rPr>
          </w:pPr>
          <w:hyperlink w:anchor="_Toc225525412" w:history="1">
            <w:r w:rsidRPr="00ED3E99">
              <w:rPr>
                <w:rStyle w:val="Hyperlink"/>
                <w:noProof/>
              </w:rPr>
              <w:t>3</w:t>
            </w:r>
            <w:r>
              <w:rPr>
                <w:rFonts w:asciiTheme="minorHAnsi" w:hAnsiTheme="minorHAnsi"/>
                <w:noProof/>
                <w:kern w:val="2"/>
                <w:sz w:val="24"/>
                <w:szCs w:val="30"/>
                <w:lang w:bidi="bn-IN"/>
                <w14:ligatures w14:val="standardContextual"/>
              </w:rPr>
              <w:tab/>
            </w:r>
            <w:r w:rsidRPr="00ED3E99">
              <w:rPr>
                <w:rStyle w:val="Hyperlink"/>
                <w:noProof/>
              </w:rPr>
              <w:t>Introduction and Literature-Based Background</w:t>
            </w:r>
            <w:r>
              <w:rPr>
                <w:noProof/>
                <w:webHidden/>
              </w:rPr>
              <w:tab/>
            </w:r>
            <w:r>
              <w:rPr>
                <w:noProof/>
                <w:webHidden/>
              </w:rPr>
              <w:fldChar w:fldCharType="begin"/>
            </w:r>
            <w:r>
              <w:rPr>
                <w:noProof/>
                <w:webHidden/>
              </w:rPr>
              <w:instrText xml:space="preserve"> PAGEREF _Toc225525412 \h </w:instrText>
            </w:r>
            <w:r>
              <w:rPr>
                <w:noProof/>
                <w:webHidden/>
              </w:rPr>
            </w:r>
            <w:r>
              <w:rPr>
                <w:noProof/>
                <w:webHidden/>
              </w:rPr>
              <w:fldChar w:fldCharType="separate"/>
            </w:r>
            <w:r w:rsidR="00E72FF5">
              <w:rPr>
                <w:noProof/>
                <w:webHidden/>
              </w:rPr>
              <w:t>4</w:t>
            </w:r>
            <w:r>
              <w:rPr>
                <w:noProof/>
                <w:webHidden/>
              </w:rPr>
              <w:fldChar w:fldCharType="end"/>
            </w:r>
          </w:hyperlink>
        </w:p>
        <w:p w14:paraId="6F32CD3E" w14:textId="52748A1D" w:rsidR="00B83121" w:rsidRDefault="00B83121">
          <w:pPr>
            <w:pStyle w:val="TOC1"/>
            <w:tabs>
              <w:tab w:val="left" w:pos="480"/>
              <w:tab w:val="right" w:leader="dot" w:pos="9016"/>
            </w:tabs>
            <w:rPr>
              <w:rFonts w:asciiTheme="minorHAnsi" w:hAnsiTheme="minorHAnsi"/>
              <w:noProof/>
              <w:kern w:val="2"/>
              <w:sz w:val="24"/>
              <w:szCs w:val="30"/>
              <w:lang w:bidi="bn-IN"/>
              <w14:ligatures w14:val="standardContextual"/>
            </w:rPr>
          </w:pPr>
          <w:hyperlink w:anchor="_Toc225525413" w:history="1">
            <w:r w:rsidRPr="00ED3E99">
              <w:rPr>
                <w:rStyle w:val="Hyperlink"/>
                <w:noProof/>
              </w:rPr>
              <w:t>4</w:t>
            </w:r>
            <w:r>
              <w:rPr>
                <w:rFonts w:asciiTheme="minorHAnsi" w:hAnsiTheme="minorHAnsi"/>
                <w:noProof/>
                <w:kern w:val="2"/>
                <w:sz w:val="24"/>
                <w:szCs w:val="30"/>
                <w:lang w:bidi="bn-IN"/>
                <w14:ligatures w14:val="standardContextual"/>
              </w:rPr>
              <w:tab/>
            </w:r>
            <w:r w:rsidRPr="00ED3E99">
              <w:rPr>
                <w:rStyle w:val="Hyperlink"/>
                <w:noProof/>
              </w:rPr>
              <w:t>Rationale</w:t>
            </w:r>
            <w:r>
              <w:rPr>
                <w:noProof/>
                <w:webHidden/>
              </w:rPr>
              <w:tab/>
            </w:r>
            <w:r>
              <w:rPr>
                <w:noProof/>
                <w:webHidden/>
              </w:rPr>
              <w:fldChar w:fldCharType="begin"/>
            </w:r>
            <w:r>
              <w:rPr>
                <w:noProof/>
                <w:webHidden/>
              </w:rPr>
              <w:instrText xml:space="preserve"> PAGEREF _Toc225525413 \h </w:instrText>
            </w:r>
            <w:r>
              <w:rPr>
                <w:noProof/>
                <w:webHidden/>
              </w:rPr>
            </w:r>
            <w:r>
              <w:rPr>
                <w:noProof/>
                <w:webHidden/>
              </w:rPr>
              <w:fldChar w:fldCharType="separate"/>
            </w:r>
            <w:r w:rsidR="00E72FF5">
              <w:rPr>
                <w:noProof/>
                <w:webHidden/>
              </w:rPr>
              <w:t>5</w:t>
            </w:r>
            <w:r>
              <w:rPr>
                <w:noProof/>
                <w:webHidden/>
              </w:rPr>
              <w:fldChar w:fldCharType="end"/>
            </w:r>
          </w:hyperlink>
        </w:p>
        <w:p w14:paraId="0AF8C767" w14:textId="789693C2" w:rsidR="00B83121" w:rsidRDefault="00B83121">
          <w:pPr>
            <w:pStyle w:val="TOC1"/>
            <w:tabs>
              <w:tab w:val="left" w:pos="480"/>
              <w:tab w:val="right" w:leader="dot" w:pos="9016"/>
            </w:tabs>
            <w:rPr>
              <w:rFonts w:asciiTheme="minorHAnsi" w:hAnsiTheme="minorHAnsi"/>
              <w:noProof/>
              <w:kern w:val="2"/>
              <w:sz w:val="24"/>
              <w:szCs w:val="30"/>
              <w:lang w:bidi="bn-IN"/>
              <w14:ligatures w14:val="standardContextual"/>
            </w:rPr>
          </w:pPr>
          <w:hyperlink w:anchor="_Toc225525414" w:history="1">
            <w:r w:rsidRPr="00ED3E99">
              <w:rPr>
                <w:rStyle w:val="Hyperlink"/>
                <w:noProof/>
              </w:rPr>
              <w:t>5</w:t>
            </w:r>
            <w:r>
              <w:rPr>
                <w:rFonts w:asciiTheme="minorHAnsi" w:hAnsiTheme="minorHAnsi"/>
                <w:noProof/>
                <w:kern w:val="2"/>
                <w:sz w:val="24"/>
                <w:szCs w:val="30"/>
                <w:lang w:bidi="bn-IN"/>
                <w14:ligatures w14:val="standardContextual"/>
              </w:rPr>
              <w:tab/>
            </w:r>
            <w:r w:rsidRPr="00ED3E99">
              <w:rPr>
                <w:rStyle w:val="Hyperlink"/>
                <w:noProof/>
              </w:rPr>
              <w:t>Research Question, Aim, and Objectives</w:t>
            </w:r>
            <w:r>
              <w:rPr>
                <w:noProof/>
                <w:webHidden/>
              </w:rPr>
              <w:tab/>
            </w:r>
            <w:r>
              <w:rPr>
                <w:noProof/>
                <w:webHidden/>
              </w:rPr>
              <w:fldChar w:fldCharType="begin"/>
            </w:r>
            <w:r>
              <w:rPr>
                <w:noProof/>
                <w:webHidden/>
              </w:rPr>
              <w:instrText xml:space="preserve"> PAGEREF _Toc225525414 \h </w:instrText>
            </w:r>
            <w:r>
              <w:rPr>
                <w:noProof/>
                <w:webHidden/>
              </w:rPr>
            </w:r>
            <w:r>
              <w:rPr>
                <w:noProof/>
                <w:webHidden/>
              </w:rPr>
              <w:fldChar w:fldCharType="separate"/>
            </w:r>
            <w:r w:rsidR="00E72FF5">
              <w:rPr>
                <w:noProof/>
                <w:webHidden/>
              </w:rPr>
              <w:t>6</w:t>
            </w:r>
            <w:r>
              <w:rPr>
                <w:noProof/>
                <w:webHidden/>
              </w:rPr>
              <w:fldChar w:fldCharType="end"/>
            </w:r>
          </w:hyperlink>
        </w:p>
        <w:p w14:paraId="050661E9" w14:textId="4015A81A" w:rsidR="00B83121" w:rsidRDefault="00B83121">
          <w:pPr>
            <w:pStyle w:val="TOC2"/>
            <w:tabs>
              <w:tab w:val="left" w:pos="960"/>
              <w:tab w:val="right" w:leader="dot" w:pos="9016"/>
            </w:tabs>
            <w:rPr>
              <w:rFonts w:asciiTheme="minorHAnsi" w:hAnsiTheme="minorHAnsi"/>
              <w:noProof/>
              <w:kern w:val="2"/>
              <w:sz w:val="24"/>
              <w:szCs w:val="30"/>
              <w:lang w:bidi="bn-IN"/>
              <w14:ligatures w14:val="standardContextual"/>
            </w:rPr>
          </w:pPr>
          <w:hyperlink w:anchor="_Toc225525415" w:history="1">
            <w:r w:rsidRPr="00ED3E99">
              <w:rPr>
                <w:rStyle w:val="Hyperlink"/>
                <w:noProof/>
              </w:rPr>
              <w:t>5.1</w:t>
            </w:r>
            <w:r>
              <w:rPr>
                <w:rFonts w:asciiTheme="minorHAnsi" w:hAnsiTheme="minorHAnsi"/>
                <w:noProof/>
                <w:kern w:val="2"/>
                <w:sz w:val="24"/>
                <w:szCs w:val="30"/>
                <w:lang w:bidi="bn-IN"/>
                <w14:ligatures w14:val="standardContextual"/>
              </w:rPr>
              <w:tab/>
            </w:r>
            <w:r w:rsidRPr="00ED3E99">
              <w:rPr>
                <w:rStyle w:val="Hyperlink"/>
                <w:noProof/>
              </w:rPr>
              <w:t>Research Question</w:t>
            </w:r>
            <w:r>
              <w:rPr>
                <w:noProof/>
                <w:webHidden/>
              </w:rPr>
              <w:tab/>
            </w:r>
            <w:r>
              <w:rPr>
                <w:noProof/>
                <w:webHidden/>
              </w:rPr>
              <w:fldChar w:fldCharType="begin"/>
            </w:r>
            <w:r>
              <w:rPr>
                <w:noProof/>
                <w:webHidden/>
              </w:rPr>
              <w:instrText xml:space="preserve"> PAGEREF _Toc225525415 \h </w:instrText>
            </w:r>
            <w:r>
              <w:rPr>
                <w:noProof/>
                <w:webHidden/>
              </w:rPr>
            </w:r>
            <w:r>
              <w:rPr>
                <w:noProof/>
                <w:webHidden/>
              </w:rPr>
              <w:fldChar w:fldCharType="separate"/>
            </w:r>
            <w:r w:rsidR="00E72FF5">
              <w:rPr>
                <w:noProof/>
                <w:webHidden/>
              </w:rPr>
              <w:t>6</w:t>
            </w:r>
            <w:r>
              <w:rPr>
                <w:noProof/>
                <w:webHidden/>
              </w:rPr>
              <w:fldChar w:fldCharType="end"/>
            </w:r>
          </w:hyperlink>
        </w:p>
        <w:p w14:paraId="60E6D08E" w14:textId="5118FC44" w:rsidR="00B83121" w:rsidRDefault="00B83121">
          <w:pPr>
            <w:pStyle w:val="TOC2"/>
            <w:tabs>
              <w:tab w:val="left" w:pos="960"/>
              <w:tab w:val="right" w:leader="dot" w:pos="9016"/>
            </w:tabs>
            <w:rPr>
              <w:rFonts w:asciiTheme="minorHAnsi" w:hAnsiTheme="minorHAnsi"/>
              <w:noProof/>
              <w:kern w:val="2"/>
              <w:sz w:val="24"/>
              <w:szCs w:val="30"/>
              <w:lang w:bidi="bn-IN"/>
              <w14:ligatures w14:val="standardContextual"/>
            </w:rPr>
          </w:pPr>
          <w:hyperlink w:anchor="_Toc225525416" w:history="1">
            <w:r w:rsidRPr="00ED3E99">
              <w:rPr>
                <w:rStyle w:val="Hyperlink"/>
                <w:noProof/>
              </w:rPr>
              <w:t>5.2</w:t>
            </w:r>
            <w:r>
              <w:rPr>
                <w:rFonts w:asciiTheme="minorHAnsi" w:hAnsiTheme="minorHAnsi"/>
                <w:noProof/>
                <w:kern w:val="2"/>
                <w:sz w:val="24"/>
                <w:szCs w:val="30"/>
                <w:lang w:bidi="bn-IN"/>
                <w14:ligatures w14:val="standardContextual"/>
              </w:rPr>
              <w:tab/>
            </w:r>
            <w:r w:rsidRPr="00ED3E99">
              <w:rPr>
                <w:rStyle w:val="Hyperlink"/>
                <w:noProof/>
              </w:rPr>
              <w:t>Aim</w:t>
            </w:r>
            <w:r>
              <w:rPr>
                <w:noProof/>
                <w:webHidden/>
              </w:rPr>
              <w:tab/>
            </w:r>
            <w:r>
              <w:rPr>
                <w:noProof/>
                <w:webHidden/>
              </w:rPr>
              <w:fldChar w:fldCharType="begin"/>
            </w:r>
            <w:r>
              <w:rPr>
                <w:noProof/>
                <w:webHidden/>
              </w:rPr>
              <w:instrText xml:space="preserve"> PAGEREF _Toc225525416 \h </w:instrText>
            </w:r>
            <w:r>
              <w:rPr>
                <w:noProof/>
                <w:webHidden/>
              </w:rPr>
            </w:r>
            <w:r>
              <w:rPr>
                <w:noProof/>
                <w:webHidden/>
              </w:rPr>
              <w:fldChar w:fldCharType="separate"/>
            </w:r>
            <w:r w:rsidR="00E72FF5">
              <w:rPr>
                <w:noProof/>
                <w:webHidden/>
              </w:rPr>
              <w:t>6</w:t>
            </w:r>
            <w:r>
              <w:rPr>
                <w:noProof/>
                <w:webHidden/>
              </w:rPr>
              <w:fldChar w:fldCharType="end"/>
            </w:r>
          </w:hyperlink>
        </w:p>
        <w:p w14:paraId="11DBB82C" w14:textId="0CA8DFDC" w:rsidR="00B83121" w:rsidRDefault="00B83121">
          <w:pPr>
            <w:pStyle w:val="TOC2"/>
            <w:tabs>
              <w:tab w:val="left" w:pos="960"/>
              <w:tab w:val="right" w:leader="dot" w:pos="9016"/>
            </w:tabs>
            <w:rPr>
              <w:rFonts w:asciiTheme="minorHAnsi" w:hAnsiTheme="minorHAnsi"/>
              <w:noProof/>
              <w:kern w:val="2"/>
              <w:sz w:val="24"/>
              <w:szCs w:val="30"/>
              <w:lang w:bidi="bn-IN"/>
              <w14:ligatures w14:val="standardContextual"/>
            </w:rPr>
          </w:pPr>
          <w:hyperlink w:anchor="_Toc225525417" w:history="1">
            <w:r w:rsidRPr="00ED3E99">
              <w:rPr>
                <w:rStyle w:val="Hyperlink"/>
                <w:noProof/>
              </w:rPr>
              <w:t>5.3</w:t>
            </w:r>
            <w:r>
              <w:rPr>
                <w:rFonts w:asciiTheme="minorHAnsi" w:hAnsiTheme="minorHAnsi"/>
                <w:noProof/>
                <w:kern w:val="2"/>
                <w:sz w:val="24"/>
                <w:szCs w:val="30"/>
                <w:lang w:bidi="bn-IN"/>
                <w14:ligatures w14:val="standardContextual"/>
              </w:rPr>
              <w:tab/>
            </w:r>
            <w:r w:rsidRPr="00ED3E99">
              <w:rPr>
                <w:rStyle w:val="Hyperlink"/>
                <w:noProof/>
              </w:rPr>
              <w:t>Objectives</w:t>
            </w:r>
            <w:r>
              <w:rPr>
                <w:noProof/>
                <w:webHidden/>
              </w:rPr>
              <w:tab/>
            </w:r>
            <w:r>
              <w:rPr>
                <w:noProof/>
                <w:webHidden/>
              </w:rPr>
              <w:fldChar w:fldCharType="begin"/>
            </w:r>
            <w:r>
              <w:rPr>
                <w:noProof/>
                <w:webHidden/>
              </w:rPr>
              <w:instrText xml:space="preserve"> PAGEREF _Toc225525417 \h </w:instrText>
            </w:r>
            <w:r>
              <w:rPr>
                <w:noProof/>
                <w:webHidden/>
              </w:rPr>
            </w:r>
            <w:r>
              <w:rPr>
                <w:noProof/>
                <w:webHidden/>
              </w:rPr>
              <w:fldChar w:fldCharType="separate"/>
            </w:r>
            <w:r w:rsidR="00E72FF5">
              <w:rPr>
                <w:noProof/>
                <w:webHidden/>
              </w:rPr>
              <w:t>6</w:t>
            </w:r>
            <w:r>
              <w:rPr>
                <w:noProof/>
                <w:webHidden/>
              </w:rPr>
              <w:fldChar w:fldCharType="end"/>
            </w:r>
          </w:hyperlink>
        </w:p>
        <w:p w14:paraId="353528A2" w14:textId="1E658864" w:rsidR="00B83121" w:rsidRDefault="00B83121">
          <w:pPr>
            <w:pStyle w:val="TOC1"/>
            <w:tabs>
              <w:tab w:val="left" w:pos="480"/>
              <w:tab w:val="right" w:leader="dot" w:pos="9016"/>
            </w:tabs>
            <w:rPr>
              <w:rFonts w:asciiTheme="minorHAnsi" w:hAnsiTheme="minorHAnsi"/>
              <w:noProof/>
              <w:kern w:val="2"/>
              <w:sz w:val="24"/>
              <w:szCs w:val="30"/>
              <w:lang w:bidi="bn-IN"/>
              <w14:ligatures w14:val="standardContextual"/>
            </w:rPr>
          </w:pPr>
          <w:hyperlink w:anchor="_Toc225525418" w:history="1">
            <w:r w:rsidRPr="00ED3E99">
              <w:rPr>
                <w:rStyle w:val="Hyperlink"/>
                <w:noProof/>
              </w:rPr>
              <w:t>6</w:t>
            </w:r>
            <w:r>
              <w:rPr>
                <w:rFonts w:asciiTheme="minorHAnsi" w:hAnsiTheme="minorHAnsi"/>
                <w:noProof/>
                <w:kern w:val="2"/>
                <w:sz w:val="24"/>
                <w:szCs w:val="30"/>
                <w:lang w:bidi="bn-IN"/>
                <w14:ligatures w14:val="standardContextual"/>
              </w:rPr>
              <w:tab/>
            </w:r>
            <w:r w:rsidRPr="00ED3E99">
              <w:rPr>
                <w:rStyle w:val="Hyperlink"/>
                <w:noProof/>
              </w:rPr>
              <w:t>Research Methodology (Systematic Literature Review)</w:t>
            </w:r>
            <w:r>
              <w:rPr>
                <w:noProof/>
                <w:webHidden/>
              </w:rPr>
              <w:tab/>
            </w:r>
            <w:r>
              <w:rPr>
                <w:noProof/>
                <w:webHidden/>
              </w:rPr>
              <w:fldChar w:fldCharType="begin"/>
            </w:r>
            <w:r>
              <w:rPr>
                <w:noProof/>
                <w:webHidden/>
              </w:rPr>
              <w:instrText xml:space="preserve"> PAGEREF _Toc225525418 \h </w:instrText>
            </w:r>
            <w:r>
              <w:rPr>
                <w:noProof/>
                <w:webHidden/>
              </w:rPr>
            </w:r>
            <w:r>
              <w:rPr>
                <w:noProof/>
                <w:webHidden/>
              </w:rPr>
              <w:fldChar w:fldCharType="separate"/>
            </w:r>
            <w:r w:rsidR="00E72FF5">
              <w:rPr>
                <w:noProof/>
                <w:webHidden/>
              </w:rPr>
              <w:t>7</w:t>
            </w:r>
            <w:r>
              <w:rPr>
                <w:noProof/>
                <w:webHidden/>
              </w:rPr>
              <w:fldChar w:fldCharType="end"/>
            </w:r>
          </w:hyperlink>
        </w:p>
        <w:p w14:paraId="53648E9D" w14:textId="79763D71" w:rsidR="00B83121" w:rsidRDefault="00B83121">
          <w:pPr>
            <w:pStyle w:val="TOC2"/>
            <w:tabs>
              <w:tab w:val="left" w:pos="960"/>
              <w:tab w:val="right" w:leader="dot" w:pos="9016"/>
            </w:tabs>
            <w:rPr>
              <w:rFonts w:asciiTheme="minorHAnsi" w:hAnsiTheme="minorHAnsi"/>
              <w:noProof/>
              <w:kern w:val="2"/>
              <w:sz w:val="24"/>
              <w:szCs w:val="30"/>
              <w:lang w:bidi="bn-IN"/>
              <w14:ligatures w14:val="standardContextual"/>
            </w:rPr>
          </w:pPr>
          <w:hyperlink w:anchor="_Toc225525419" w:history="1">
            <w:r w:rsidRPr="00ED3E99">
              <w:rPr>
                <w:rStyle w:val="Hyperlink"/>
                <w:noProof/>
              </w:rPr>
              <w:t>6.1</w:t>
            </w:r>
            <w:r>
              <w:rPr>
                <w:rFonts w:asciiTheme="minorHAnsi" w:hAnsiTheme="minorHAnsi"/>
                <w:noProof/>
                <w:kern w:val="2"/>
                <w:sz w:val="24"/>
                <w:szCs w:val="30"/>
                <w:lang w:bidi="bn-IN"/>
                <w14:ligatures w14:val="standardContextual"/>
              </w:rPr>
              <w:tab/>
            </w:r>
            <w:r w:rsidRPr="00ED3E99">
              <w:rPr>
                <w:rStyle w:val="Hyperlink"/>
                <w:noProof/>
              </w:rPr>
              <w:t>Research Design</w:t>
            </w:r>
            <w:r>
              <w:rPr>
                <w:noProof/>
                <w:webHidden/>
              </w:rPr>
              <w:tab/>
            </w:r>
            <w:r>
              <w:rPr>
                <w:noProof/>
                <w:webHidden/>
              </w:rPr>
              <w:fldChar w:fldCharType="begin"/>
            </w:r>
            <w:r>
              <w:rPr>
                <w:noProof/>
                <w:webHidden/>
              </w:rPr>
              <w:instrText xml:space="preserve"> PAGEREF _Toc225525419 \h </w:instrText>
            </w:r>
            <w:r>
              <w:rPr>
                <w:noProof/>
                <w:webHidden/>
              </w:rPr>
            </w:r>
            <w:r>
              <w:rPr>
                <w:noProof/>
                <w:webHidden/>
              </w:rPr>
              <w:fldChar w:fldCharType="separate"/>
            </w:r>
            <w:r w:rsidR="00E72FF5">
              <w:rPr>
                <w:noProof/>
                <w:webHidden/>
              </w:rPr>
              <w:t>7</w:t>
            </w:r>
            <w:r>
              <w:rPr>
                <w:noProof/>
                <w:webHidden/>
              </w:rPr>
              <w:fldChar w:fldCharType="end"/>
            </w:r>
          </w:hyperlink>
        </w:p>
        <w:p w14:paraId="53C00CFA" w14:textId="45A8F3EE" w:rsidR="00B83121" w:rsidRDefault="00B83121">
          <w:pPr>
            <w:pStyle w:val="TOC2"/>
            <w:tabs>
              <w:tab w:val="left" w:pos="960"/>
              <w:tab w:val="right" w:leader="dot" w:pos="9016"/>
            </w:tabs>
            <w:rPr>
              <w:rFonts w:asciiTheme="minorHAnsi" w:hAnsiTheme="minorHAnsi"/>
              <w:noProof/>
              <w:kern w:val="2"/>
              <w:sz w:val="24"/>
              <w:szCs w:val="30"/>
              <w:lang w:bidi="bn-IN"/>
              <w14:ligatures w14:val="standardContextual"/>
            </w:rPr>
          </w:pPr>
          <w:hyperlink w:anchor="_Toc225525420" w:history="1">
            <w:r w:rsidRPr="00ED3E99">
              <w:rPr>
                <w:rStyle w:val="Hyperlink"/>
                <w:noProof/>
              </w:rPr>
              <w:t>6.2</w:t>
            </w:r>
            <w:r>
              <w:rPr>
                <w:rFonts w:asciiTheme="minorHAnsi" w:hAnsiTheme="minorHAnsi"/>
                <w:noProof/>
                <w:kern w:val="2"/>
                <w:sz w:val="24"/>
                <w:szCs w:val="30"/>
                <w:lang w:bidi="bn-IN"/>
                <w14:ligatures w14:val="standardContextual"/>
              </w:rPr>
              <w:tab/>
            </w:r>
            <w:r w:rsidRPr="00ED3E99">
              <w:rPr>
                <w:rStyle w:val="Hyperlink"/>
                <w:noProof/>
              </w:rPr>
              <w:t>Data Collection Method</w:t>
            </w:r>
            <w:r>
              <w:rPr>
                <w:noProof/>
                <w:webHidden/>
              </w:rPr>
              <w:tab/>
            </w:r>
            <w:r>
              <w:rPr>
                <w:noProof/>
                <w:webHidden/>
              </w:rPr>
              <w:fldChar w:fldCharType="begin"/>
            </w:r>
            <w:r>
              <w:rPr>
                <w:noProof/>
                <w:webHidden/>
              </w:rPr>
              <w:instrText xml:space="preserve"> PAGEREF _Toc225525420 \h </w:instrText>
            </w:r>
            <w:r>
              <w:rPr>
                <w:noProof/>
                <w:webHidden/>
              </w:rPr>
            </w:r>
            <w:r>
              <w:rPr>
                <w:noProof/>
                <w:webHidden/>
              </w:rPr>
              <w:fldChar w:fldCharType="separate"/>
            </w:r>
            <w:r w:rsidR="00E72FF5">
              <w:rPr>
                <w:noProof/>
                <w:webHidden/>
              </w:rPr>
              <w:t>7</w:t>
            </w:r>
            <w:r>
              <w:rPr>
                <w:noProof/>
                <w:webHidden/>
              </w:rPr>
              <w:fldChar w:fldCharType="end"/>
            </w:r>
          </w:hyperlink>
        </w:p>
        <w:p w14:paraId="09BEBAE6" w14:textId="25090412" w:rsidR="00B83121" w:rsidRDefault="00B83121">
          <w:pPr>
            <w:pStyle w:val="TOC2"/>
            <w:tabs>
              <w:tab w:val="left" w:pos="960"/>
              <w:tab w:val="right" w:leader="dot" w:pos="9016"/>
            </w:tabs>
            <w:rPr>
              <w:rFonts w:asciiTheme="minorHAnsi" w:hAnsiTheme="minorHAnsi"/>
              <w:noProof/>
              <w:kern w:val="2"/>
              <w:sz w:val="24"/>
              <w:szCs w:val="30"/>
              <w:lang w:bidi="bn-IN"/>
              <w14:ligatures w14:val="standardContextual"/>
            </w:rPr>
          </w:pPr>
          <w:hyperlink w:anchor="_Toc225525421" w:history="1">
            <w:r w:rsidRPr="00ED3E99">
              <w:rPr>
                <w:rStyle w:val="Hyperlink"/>
                <w:noProof/>
              </w:rPr>
              <w:t>6.3</w:t>
            </w:r>
            <w:r>
              <w:rPr>
                <w:rFonts w:asciiTheme="minorHAnsi" w:hAnsiTheme="minorHAnsi"/>
                <w:noProof/>
                <w:kern w:val="2"/>
                <w:sz w:val="24"/>
                <w:szCs w:val="30"/>
                <w:lang w:bidi="bn-IN"/>
                <w14:ligatures w14:val="standardContextual"/>
              </w:rPr>
              <w:tab/>
            </w:r>
            <w:r w:rsidRPr="00ED3E99">
              <w:rPr>
                <w:rStyle w:val="Hyperlink"/>
                <w:noProof/>
              </w:rPr>
              <w:t>Data Sources</w:t>
            </w:r>
            <w:r>
              <w:rPr>
                <w:noProof/>
                <w:webHidden/>
              </w:rPr>
              <w:tab/>
            </w:r>
            <w:r>
              <w:rPr>
                <w:noProof/>
                <w:webHidden/>
              </w:rPr>
              <w:fldChar w:fldCharType="begin"/>
            </w:r>
            <w:r>
              <w:rPr>
                <w:noProof/>
                <w:webHidden/>
              </w:rPr>
              <w:instrText xml:space="preserve"> PAGEREF _Toc225525421 \h </w:instrText>
            </w:r>
            <w:r>
              <w:rPr>
                <w:noProof/>
                <w:webHidden/>
              </w:rPr>
            </w:r>
            <w:r>
              <w:rPr>
                <w:noProof/>
                <w:webHidden/>
              </w:rPr>
              <w:fldChar w:fldCharType="separate"/>
            </w:r>
            <w:r w:rsidR="00E72FF5">
              <w:rPr>
                <w:noProof/>
                <w:webHidden/>
              </w:rPr>
              <w:t>7</w:t>
            </w:r>
            <w:r>
              <w:rPr>
                <w:noProof/>
                <w:webHidden/>
              </w:rPr>
              <w:fldChar w:fldCharType="end"/>
            </w:r>
          </w:hyperlink>
        </w:p>
        <w:p w14:paraId="7514C87E" w14:textId="398A88B4" w:rsidR="00B83121" w:rsidRDefault="00B83121">
          <w:pPr>
            <w:pStyle w:val="TOC2"/>
            <w:tabs>
              <w:tab w:val="left" w:pos="960"/>
              <w:tab w:val="right" w:leader="dot" w:pos="9016"/>
            </w:tabs>
            <w:rPr>
              <w:rFonts w:asciiTheme="minorHAnsi" w:hAnsiTheme="minorHAnsi"/>
              <w:noProof/>
              <w:kern w:val="2"/>
              <w:sz w:val="24"/>
              <w:szCs w:val="30"/>
              <w:lang w:bidi="bn-IN"/>
              <w14:ligatures w14:val="standardContextual"/>
            </w:rPr>
          </w:pPr>
          <w:hyperlink w:anchor="_Toc225525422" w:history="1">
            <w:r w:rsidRPr="00ED3E99">
              <w:rPr>
                <w:rStyle w:val="Hyperlink"/>
                <w:noProof/>
              </w:rPr>
              <w:t>6.4</w:t>
            </w:r>
            <w:r>
              <w:rPr>
                <w:rFonts w:asciiTheme="minorHAnsi" w:hAnsiTheme="minorHAnsi"/>
                <w:noProof/>
                <w:kern w:val="2"/>
                <w:sz w:val="24"/>
                <w:szCs w:val="30"/>
                <w:lang w:bidi="bn-IN"/>
                <w14:ligatures w14:val="standardContextual"/>
              </w:rPr>
              <w:tab/>
            </w:r>
            <w:r w:rsidRPr="00ED3E99">
              <w:rPr>
                <w:rStyle w:val="Hyperlink"/>
                <w:noProof/>
              </w:rPr>
              <w:t>Selection Criteria</w:t>
            </w:r>
            <w:r>
              <w:rPr>
                <w:noProof/>
                <w:webHidden/>
              </w:rPr>
              <w:tab/>
            </w:r>
            <w:r>
              <w:rPr>
                <w:noProof/>
                <w:webHidden/>
              </w:rPr>
              <w:fldChar w:fldCharType="begin"/>
            </w:r>
            <w:r>
              <w:rPr>
                <w:noProof/>
                <w:webHidden/>
              </w:rPr>
              <w:instrText xml:space="preserve"> PAGEREF _Toc225525422 \h </w:instrText>
            </w:r>
            <w:r>
              <w:rPr>
                <w:noProof/>
                <w:webHidden/>
              </w:rPr>
            </w:r>
            <w:r>
              <w:rPr>
                <w:noProof/>
                <w:webHidden/>
              </w:rPr>
              <w:fldChar w:fldCharType="separate"/>
            </w:r>
            <w:r w:rsidR="00E72FF5">
              <w:rPr>
                <w:noProof/>
                <w:webHidden/>
              </w:rPr>
              <w:t>8</w:t>
            </w:r>
            <w:r>
              <w:rPr>
                <w:noProof/>
                <w:webHidden/>
              </w:rPr>
              <w:fldChar w:fldCharType="end"/>
            </w:r>
          </w:hyperlink>
        </w:p>
        <w:p w14:paraId="395C79CB" w14:textId="21F5ED28" w:rsidR="00B83121" w:rsidRDefault="00B83121">
          <w:pPr>
            <w:pStyle w:val="TOC2"/>
            <w:tabs>
              <w:tab w:val="left" w:pos="960"/>
              <w:tab w:val="right" w:leader="dot" w:pos="9016"/>
            </w:tabs>
            <w:rPr>
              <w:rFonts w:asciiTheme="minorHAnsi" w:hAnsiTheme="minorHAnsi"/>
              <w:noProof/>
              <w:kern w:val="2"/>
              <w:sz w:val="24"/>
              <w:szCs w:val="30"/>
              <w:lang w:bidi="bn-IN"/>
              <w14:ligatures w14:val="standardContextual"/>
            </w:rPr>
          </w:pPr>
          <w:hyperlink w:anchor="_Toc225525423" w:history="1">
            <w:r w:rsidRPr="00ED3E99">
              <w:rPr>
                <w:rStyle w:val="Hyperlink"/>
                <w:noProof/>
              </w:rPr>
              <w:t>6.5</w:t>
            </w:r>
            <w:r>
              <w:rPr>
                <w:rFonts w:asciiTheme="minorHAnsi" w:hAnsiTheme="minorHAnsi"/>
                <w:noProof/>
                <w:kern w:val="2"/>
                <w:sz w:val="24"/>
                <w:szCs w:val="30"/>
                <w:lang w:bidi="bn-IN"/>
                <w14:ligatures w14:val="standardContextual"/>
              </w:rPr>
              <w:tab/>
            </w:r>
            <w:r w:rsidRPr="00ED3E99">
              <w:rPr>
                <w:rStyle w:val="Hyperlink"/>
                <w:noProof/>
              </w:rPr>
              <w:t>Data Extraction and Analysis</w:t>
            </w:r>
            <w:r>
              <w:rPr>
                <w:noProof/>
                <w:webHidden/>
              </w:rPr>
              <w:tab/>
            </w:r>
            <w:r>
              <w:rPr>
                <w:noProof/>
                <w:webHidden/>
              </w:rPr>
              <w:fldChar w:fldCharType="begin"/>
            </w:r>
            <w:r>
              <w:rPr>
                <w:noProof/>
                <w:webHidden/>
              </w:rPr>
              <w:instrText xml:space="preserve"> PAGEREF _Toc225525423 \h </w:instrText>
            </w:r>
            <w:r>
              <w:rPr>
                <w:noProof/>
                <w:webHidden/>
              </w:rPr>
            </w:r>
            <w:r>
              <w:rPr>
                <w:noProof/>
                <w:webHidden/>
              </w:rPr>
              <w:fldChar w:fldCharType="separate"/>
            </w:r>
            <w:r w:rsidR="00E72FF5">
              <w:rPr>
                <w:noProof/>
                <w:webHidden/>
              </w:rPr>
              <w:t>9</w:t>
            </w:r>
            <w:r>
              <w:rPr>
                <w:noProof/>
                <w:webHidden/>
              </w:rPr>
              <w:fldChar w:fldCharType="end"/>
            </w:r>
          </w:hyperlink>
        </w:p>
        <w:p w14:paraId="2BB92981" w14:textId="2D605B86" w:rsidR="00B83121" w:rsidRDefault="00B83121">
          <w:pPr>
            <w:pStyle w:val="TOC1"/>
            <w:tabs>
              <w:tab w:val="left" w:pos="480"/>
              <w:tab w:val="right" w:leader="dot" w:pos="9016"/>
            </w:tabs>
            <w:rPr>
              <w:rFonts w:asciiTheme="minorHAnsi" w:hAnsiTheme="minorHAnsi"/>
              <w:noProof/>
              <w:kern w:val="2"/>
              <w:sz w:val="24"/>
              <w:szCs w:val="30"/>
              <w:lang w:bidi="bn-IN"/>
              <w14:ligatures w14:val="standardContextual"/>
            </w:rPr>
          </w:pPr>
          <w:hyperlink w:anchor="_Toc225525424" w:history="1">
            <w:r w:rsidRPr="00ED3E99">
              <w:rPr>
                <w:rStyle w:val="Hyperlink"/>
                <w:noProof/>
              </w:rPr>
              <w:t>7</w:t>
            </w:r>
            <w:r>
              <w:rPr>
                <w:rFonts w:asciiTheme="minorHAnsi" w:hAnsiTheme="minorHAnsi"/>
                <w:noProof/>
                <w:kern w:val="2"/>
                <w:sz w:val="24"/>
                <w:szCs w:val="30"/>
                <w:lang w:bidi="bn-IN"/>
                <w14:ligatures w14:val="standardContextual"/>
              </w:rPr>
              <w:tab/>
            </w:r>
            <w:r w:rsidRPr="00ED3E99">
              <w:rPr>
                <w:rStyle w:val="Hyperlink"/>
                <w:noProof/>
              </w:rPr>
              <w:t>Ethical Considerations</w:t>
            </w:r>
            <w:r>
              <w:rPr>
                <w:noProof/>
                <w:webHidden/>
              </w:rPr>
              <w:tab/>
            </w:r>
            <w:r>
              <w:rPr>
                <w:noProof/>
                <w:webHidden/>
              </w:rPr>
              <w:fldChar w:fldCharType="begin"/>
            </w:r>
            <w:r>
              <w:rPr>
                <w:noProof/>
                <w:webHidden/>
              </w:rPr>
              <w:instrText xml:space="preserve"> PAGEREF _Toc225525424 \h </w:instrText>
            </w:r>
            <w:r>
              <w:rPr>
                <w:noProof/>
                <w:webHidden/>
              </w:rPr>
            </w:r>
            <w:r>
              <w:rPr>
                <w:noProof/>
                <w:webHidden/>
              </w:rPr>
              <w:fldChar w:fldCharType="separate"/>
            </w:r>
            <w:r w:rsidR="00E72FF5">
              <w:rPr>
                <w:noProof/>
                <w:webHidden/>
              </w:rPr>
              <w:t>9</w:t>
            </w:r>
            <w:r>
              <w:rPr>
                <w:noProof/>
                <w:webHidden/>
              </w:rPr>
              <w:fldChar w:fldCharType="end"/>
            </w:r>
          </w:hyperlink>
        </w:p>
        <w:p w14:paraId="7979FBA6" w14:textId="576DBAD9" w:rsidR="00B83121" w:rsidRDefault="00B83121">
          <w:pPr>
            <w:pStyle w:val="TOC1"/>
            <w:tabs>
              <w:tab w:val="left" w:pos="480"/>
              <w:tab w:val="right" w:leader="dot" w:pos="9016"/>
            </w:tabs>
            <w:rPr>
              <w:rFonts w:asciiTheme="minorHAnsi" w:hAnsiTheme="minorHAnsi"/>
              <w:noProof/>
              <w:kern w:val="2"/>
              <w:sz w:val="24"/>
              <w:szCs w:val="30"/>
              <w:lang w:bidi="bn-IN"/>
              <w14:ligatures w14:val="standardContextual"/>
            </w:rPr>
          </w:pPr>
          <w:hyperlink w:anchor="_Toc225525425" w:history="1">
            <w:r w:rsidRPr="00ED3E99">
              <w:rPr>
                <w:rStyle w:val="Hyperlink"/>
                <w:noProof/>
              </w:rPr>
              <w:t>8</w:t>
            </w:r>
            <w:r>
              <w:rPr>
                <w:rFonts w:asciiTheme="minorHAnsi" w:hAnsiTheme="minorHAnsi"/>
                <w:noProof/>
                <w:kern w:val="2"/>
                <w:sz w:val="24"/>
                <w:szCs w:val="30"/>
                <w:lang w:bidi="bn-IN"/>
                <w14:ligatures w14:val="standardContextual"/>
              </w:rPr>
              <w:tab/>
            </w:r>
            <w:r w:rsidRPr="00ED3E99">
              <w:rPr>
                <w:rStyle w:val="Hyperlink"/>
                <w:noProof/>
              </w:rPr>
              <w:t>Implications of Research</w:t>
            </w:r>
            <w:r>
              <w:rPr>
                <w:noProof/>
                <w:webHidden/>
              </w:rPr>
              <w:tab/>
            </w:r>
            <w:r>
              <w:rPr>
                <w:noProof/>
                <w:webHidden/>
              </w:rPr>
              <w:fldChar w:fldCharType="begin"/>
            </w:r>
            <w:r>
              <w:rPr>
                <w:noProof/>
                <w:webHidden/>
              </w:rPr>
              <w:instrText xml:space="preserve"> PAGEREF _Toc225525425 \h </w:instrText>
            </w:r>
            <w:r>
              <w:rPr>
                <w:noProof/>
                <w:webHidden/>
              </w:rPr>
            </w:r>
            <w:r>
              <w:rPr>
                <w:noProof/>
                <w:webHidden/>
              </w:rPr>
              <w:fldChar w:fldCharType="separate"/>
            </w:r>
            <w:r w:rsidR="00E72FF5">
              <w:rPr>
                <w:noProof/>
                <w:webHidden/>
              </w:rPr>
              <w:t>9</w:t>
            </w:r>
            <w:r>
              <w:rPr>
                <w:noProof/>
                <w:webHidden/>
              </w:rPr>
              <w:fldChar w:fldCharType="end"/>
            </w:r>
          </w:hyperlink>
        </w:p>
        <w:p w14:paraId="57B7FB93" w14:textId="050AAB63" w:rsidR="00B83121" w:rsidRDefault="00B83121">
          <w:pPr>
            <w:pStyle w:val="TOC1"/>
            <w:tabs>
              <w:tab w:val="left" w:pos="480"/>
              <w:tab w:val="right" w:leader="dot" w:pos="9016"/>
            </w:tabs>
            <w:rPr>
              <w:rFonts w:asciiTheme="minorHAnsi" w:hAnsiTheme="minorHAnsi"/>
              <w:noProof/>
              <w:kern w:val="2"/>
              <w:sz w:val="24"/>
              <w:szCs w:val="30"/>
              <w:lang w:bidi="bn-IN"/>
              <w14:ligatures w14:val="standardContextual"/>
            </w:rPr>
          </w:pPr>
          <w:hyperlink w:anchor="_Toc225525426" w:history="1">
            <w:r w:rsidRPr="00ED3E99">
              <w:rPr>
                <w:rStyle w:val="Hyperlink"/>
                <w:noProof/>
              </w:rPr>
              <w:t>9</w:t>
            </w:r>
            <w:r>
              <w:rPr>
                <w:rFonts w:asciiTheme="minorHAnsi" w:hAnsiTheme="minorHAnsi"/>
                <w:noProof/>
                <w:kern w:val="2"/>
                <w:sz w:val="24"/>
                <w:szCs w:val="30"/>
                <w:lang w:bidi="bn-IN"/>
                <w14:ligatures w14:val="standardContextual"/>
              </w:rPr>
              <w:tab/>
            </w:r>
            <w:r w:rsidRPr="00ED3E99">
              <w:rPr>
                <w:rStyle w:val="Hyperlink"/>
                <w:noProof/>
              </w:rPr>
              <w:t>Plan of Work and Time Schedule (Gantt Chart)</w:t>
            </w:r>
            <w:r>
              <w:rPr>
                <w:noProof/>
                <w:webHidden/>
              </w:rPr>
              <w:tab/>
            </w:r>
            <w:r>
              <w:rPr>
                <w:noProof/>
                <w:webHidden/>
              </w:rPr>
              <w:fldChar w:fldCharType="begin"/>
            </w:r>
            <w:r>
              <w:rPr>
                <w:noProof/>
                <w:webHidden/>
              </w:rPr>
              <w:instrText xml:space="preserve"> PAGEREF _Toc225525426 \h </w:instrText>
            </w:r>
            <w:r>
              <w:rPr>
                <w:noProof/>
                <w:webHidden/>
              </w:rPr>
            </w:r>
            <w:r>
              <w:rPr>
                <w:noProof/>
                <w:webHidden/>
              </w:rPr>
              <w:fldChar w:fldCharType="separate"/>
            </w:r>
            <w:r w:rsidR="00E72FF5">
              <w:rPr>
                <w:noProof/>
                <w:webHidden/>
              </w:rPr>
              <w:t>10</w:t>
            </w:r>
            <w:r>
              <w:rPr>
                <w:noProof/>
                <w:webHidden/>
              </w:rPr>
              <w:fldChar w:fldCharType="end"/>
            </w:r>
          </w:hyperlink>
        </w:p>
        <w:p w14:paraId="483B2260" w14:textId="12114AAE" w:rsidR="00B83121" w:rsidRDefault="00B83121">
          <w:pPr>
            <w:pStyle w:val="TOC1"/>
            <w:tabs>
              <w:tab w:val="left" w:pos="720"/>
              <w:tab w:val="right" w:leader="dot" w:pos="9016"/>
            </w:tabs>
            <w:rPr>
              <w:rFonts w:asciiTheme="minorHAnsi" w:hAnsiTheme="minorHAnsi"/>
              <w:noProof/>
              <w:kern w:val="2"/>
              <w:sz w:val="24"/>
              <w:szCs w:val="30"/>
              <w:lang w:bidi="bn-IN"/>
              <w14:ligatures w14:val="standardContextual"/>
            </w:rPr>
          </w:pPr>
          <w:hyperlink w:anchor="_Toc225525427" w:history="1">
            <w:r w:rsidRPr="00ED3E99">
              <w:rPr>
                <w:rStyle w:val="Hyperlink"/>
                <w:noProof/>
              </w:rPr>
              <w:t>10</w:t>
            </w:r>
            <w:r>
              <w:rPr>
                <w:rFonts w:asciiTheme="minorHAnsi" w:hAnsiTheme="minorHAnsi"/>
                <w:noProof/>
                <w:kern w:val="2"/>
                <w:sz w:val="24"/>
                <w:szCs w:val="30"/>
                <w:lang w:bidi="bn-IN"/>
                <w14:ligatures w14:val="standardContextual"/>
              </w:rPr>
              <w:tab/>
            </w:r>
            <w:r w:rsidRPr="00ED3E99">
              <w:rPr>
                <w:rStyle w:val="Hyperlink"/>
                <w:noProof/>
              </w:rPr>
              <w:t>Conclusion</w:t>
            </w:r>
            <w:r>
              <w:rPr>
                <w:noProof/>
                <w:webHidden/>
              </w:rPr>
              <w:tab/>
            </w:r>
            <w:r>
              <w:rPr>
                <w:noProof/>
                <w:webHidden/>
              </w:rPr>
              <w:fldChar w:fldCharType="begin"/>
            </w:r>
            <w:r>
              <w:rPr>
                <w:noProof/>
                <w:webHidden/>
              </w:rPr>
              <w:instrText xml:space="preserve"> PAGEREF _Toc225525427 \h </w:instrText>
            </w:r>
            <w:r>
              <w:rPr>
                <w:noProof/>
                <w:webHidden/>
              </w:rPr>
            </w:r>
            <w:r>
              <w:rPr>
                <w:noProof/>
                <w:webHidden/>
              </w:rPr>
              <w:fldChar w:fldCharType="separate"/>
            </w:r>
            <w:r w:rsidR="00E72FF5">
              <w:rPr>
                <w:noProof/>
                <w:webHidden/>
              </w:rPr>
              <w:t>10</w:t>
            </w:r>
            <w:r>
              <w:rPr>
                <w:noProof/>
                <w:webHidden/>
              </w:rPr>
              <w:fldChar w:fldCharType="end"/>
            </w:r>
          </w:hyperlink>
        </w:p>
        <w:p w14:paraId="1FA28CE7" w14:textId="2C6CA020" w:rsidR="00B83121" w:rsidRDefault="00B83121">
          <w:pPr>
            <w:pStyle w:val="TOC1"/>
            <w:tabs>
              <w:tab w:val="left" w:pos="720"/>
              <w:tab w:val="right" w:leader="dot" w:pos="9016"/>
            </w:tabs>
            <w:rPr>
              <w:rFonts w:asciiTheme="minorHAnsi" w:hAnsiTheme="minorHAnsi"/>
              <w:noProof/>
              <w:kern w:val="2"/>
              <w:sz w:val="24"/>
              <w:szCs w:val="30"/>
              <w:lang w:bidi="bn-IN"/>
              <w14:ligatures w14:val="standardContextual"/>
            </w:rPr>
          </w:pPr>
          <w:hyperlink w:anchor="_Toc225525428" w:history="1">
            <w:r w:rsidRPr="00ED3E99">
              <w:rPr>
                <w:rStyle w:val="Hyperlink"/>
                <w:noProof/>
              </w:rPr>
              <w:t>11</w:t>
            </w:r>
            <w:r>
              <w:rPr>
                <w:rFonts w:asciiTheme="minorHAnsi" w:hAnsiTheme="minorHAnsi"/>
                <w:noProof/>
                <w:kern w:val="2"/>
                <w:sz w:val="24"/>
                <w:szCs w:val="30"/>
                <w:lang w:bidi="bn-IN"/>
                <w14:ligatures w14:val="standardContextual"/>
              </w:rPr>
              <w:tab/>
            </w:r>
            <w:r w:rsidRPr="00ED3E99">
              <w:rPr>
                <w:rStyle w:val="Hyperlink"/>
                <w:noProof/>
              </w:rPr>
              <w:t>Reference List</w:t>
            </w:r>
            <w:r>
              <w:rPr>
                <w:noProof/>
                <w:webHidden/>
              </w:rPr>
              <w:tab/>
            </w:r>
            <w:r>
              <w:rPr>
                <w:noProof/>
                <w:webHidden/>
              </w:rPr>
              <w:fldChar w:fldCharType="begin"/>
            </w:r>
            <w:r>
              <w:rPr>
                <w:noProof/>
                <w:webHidden/>
              </w:rPr>
              <w:instrText xml:space="preserve"> PAGEREF _Toc225525428 \h </w:instrText>
            </w:r>
            <w:r>
              <w:rPr>
                <w:noProof/>
                <w:webHidden/>
              </w:rPr>
            </w:r>
            <w:r>
              <w:rPr>
                <w:noProof/>
                <w:webHidden/>
              </w:rPr>
              <w:fldChar w:fldCharType="separate"/>
            </w:r>
            <w:r w:rsidR="00E72FF5">
              <w:rPr>
                <w:noProof/>
                <w:webHidden/>
              </w:rPr>
              <w:t>11</w:t>
            </w:r>
            <w:r>
              <w:rPr>
                <w:noProof/>
                <w:webHidden/>
              </w:rPr>
              <w:fldChar w:fldCharType="end"/>
            </w:r>
          </w:hyperlink>
        </w:p>
        <w:p w14:paraId="3CE312B0" w14:textId="3A042D18" w:rsidR="00A67BEC" w:rsidRDefault="00A67BEC">
          <w:r>
            <w:rPr>
              <w:b/>
              <w:bCs/>
              <w:noProof/>
            </w:rPr>
            <w:fldChar w:fldCharType="end"/>
          </w:r>
        </w:p>
      </w:sdtContent>
    </w:sdt>
    <w:p w14:paraId="3ECE8269" w14:textId="77777777" w:rsidR="00E00F41" w:rsidRDefault="00E00F41" w:rsidP="00A67BEC">
      <w:pPr>
        <w:jc w:val="left"/>
        <w:rPr>
          <w:b/>
          <w:bCs/>
        </w:rPr>
      </w:pPr>
    </w:p>
    <w:p w14:paraId="4F348E55" w14:textId="77777777" w:rsidR="00E00F41" w:rsidRDefault="00E00F41" w:rsidP="00E00F41">
      <w:pPr>
        <w:jc w:val="center"/>
        <w:rPr>
          <w:b/>
          <w:bCs/>
        </w:rPr>
      </w:pPr>
    </w:p>
    <w:p w14:paraId="3104C72B" w14:textId="77777777" w:rsidR="00E00F41" w:rsidRDefault="00E00F41" w:rsidP="00E00F41">
      <w:pPr>
        <w:jc w:val="center"/>
        <w:rPr>
          <w:b/>
          <w:bCs/>
        </w:rPr>
      </w:pPr>
    </w:p>
    <w:p w14:paraId="4A8C42F0" w14:textId="77777777" w:rsidR="00E00F41" w:rsidRDefault="00E00F41" w:rsidP="00E00F41">
      <w:pPr>
        <w:jc w:val="center"/>
        <w:rPr>
          <w:b/>
          <w:bCs/>
        </w:rPr>
      </w:pPr>
    </w:p>
    <w:p w14:paraId="0B98B504" w14:textId="77777777" w:rsidR="00E00F41" w:rsidRDefault="00E00F41" w:rsidP="00E00F41">
      <w:pPr>
        <w:jc w:val="center"/>
        <w:rPr>
          <w:b/>
          <w:bCs/>
        </w:rPr>
      </w:pPr>
    </w:p>
    <w:p w14:paraId="4A6A1C6C" w14:textId="77777777" w:rsidR="00E00F41" w:rsidRDefault="00E00F41" w:rsidP="00E00F41">
      <w:pPr>
        <w:jc w:val="center"/>
        <w:rPr>
          <w:b/>
          <w:bCs/>
        </w:rPr>
      </w:pPr>
    </w:p>
    <w:p w14:paraId="7615E0EB" w14:textId="5FD0269E" w:rsidR="00E00F41" w:rsidRDefault="00E00F41"/>
    <w:p w14:paraId="018B330F" w14:textId="316F6FEA" w:rsidR="00E00F41" w:rsidRDefault="00E00F41" w:rsidP="00E00F41">
      <w:pPr>
        <w:pStyle w:val="Heading1"/>
      </w:pPr>
      <w:bookmarkStart w:id="0" w:name="_Toc225525410"/>
      <w:r w:rsidRPr="00E00F41">
        <w:lastRenderedPageBreak/>
        <w:t>Title of the Proposed Research</w:t>
      </w:r>
      <w:bookmarkEnd w:id="0"/>
    </w:p>
    <w:p w14:paraId="504D5678" w14:textId="77B14CB8" w:rsidR="00E00F41" w:rsidRPr="00E00F41" w:rsidRDefault="00E00F41" w:rsidP="00E00F41">
      <w:r w:rsidRPr="00E00F41">
        <w:t>Analysing the Impact of Staff Shortages on Service Delivery and Mortality Rates in the UK Health and Social Care Sector: A Systematic Literature Review</w:t>
      </w:r>
    </w:p>
    <w:p w14:paraId="5432811E" w14:textId="693FE152" w:rsidR="00E00F41" w:rsidRPr="00E00F41" w:rsidRDefault="00E00F41" w:rsidP="00E00F41">
      <w:pPr>
        <w:pStyle w:val="Heading1"/>
      </w:pPr>
      <w:bookmarkStart w:id="1" w:name="_Toc225525411"/>
      <w:r w:rsidRPr="00E00F41">
        <w:t>Prevalence of the Problem</w:t>
      </w:r>
      <w:bookmarkEnd w:id="1"/>
    </w:p>
    <w:p w14:paraId="286D64DD" w14:textId="77777777" w:rsidR="00B83121" w:rsidRDefault="00B83121" w:rsidP="00B83121">
      <w:pPr>
        <w:spacing w:after="120"/>
      </w:pPr>
      <w:r>
        <w:t>The present workforce crisis is a major crisis affecting the UK health and social care sector that is characterised by the chronic staff shortage in the National Health Service (NHS) as well as adult social care. Recent estimates show that all sectors have over 100,000 vacancies and the NHS alone has reported almost 121,000 full-time equivalent vacancies in 2023, which is about 8 percent of the workforce (The King's Fund, 2024). In adult social care, workforce pressures are even more acute, with the vacancy rates standing at about 8.3% in 20232024, and the staff turnover rate being very high (28.3% per year) (Mallorie, 2024b).</w:t>
      </w:r>
    </w:p>
    <w:p w14:paraId="07C32E9B" w14:textId="77777777" w:rsidR="00B83121" w:rsidRDefault="00B83121" w:rsidP="00B83121">
      <w:pPr>
        <w:spacing w:after="120"/>
      </w:pPr>
      <w:r>
        <w:t>The causes of these shortages are multifaceted, and they encompass high rates of burnout, pay limitations and the absence of long-term workforce planning. Also, in 2023, almost 11% of NHS employees quit their jobs, which only exacerbated the issue of workforce instability (Mallorie, 2024a). The need of services is steadily growing as the population is getting older, more chronic diseases are becoming more common, and the effects of the COVID-19 pandemic persist.</w:t>
      </w:r>
    </w:p>
    <w:p w14:paraId="00AB0840" w14:textId="65DFAC40" w:rsidR="00564034" w:rsidRDefault="00B83121" w:rsidP="00B83121">
      <w:pPr>
        <w:spacing w:after="120"/>
      </w:pPr>
      <w:r>
        <w:t>The effects of these deficits are immense. There is evidence that understaffing is one of the factors that have led to delayed service provision, poor quality of care, and increased risks to patient safety. Importantly, it is increasingly becoming a matter of concern that low staffing is linked to higher mortality rates, especially in high-dependency care environments. Unless something is done, it is estimated that the workforce will have between 250,000 and 350,000 vacancies by 2030, which will be a major challenge to the sustainability of the sector (Andalo, 2021).</w:t>
      </w:r>
    </w:p>
    <w:p w14:paraId="31A9DA99" w14:textId="532FE7F8" w:rsidR="00E00F41" w:rsidRPr="00E00F41" w:rsidRDefault="00564034" w:rsidP="00564034">
      <w:pPr>
        <w:spacing w:line="259" w:lineRule="auto"/>
        <w:jc w:val="left"/>
      </w:pPr>
      <w:r>
        <w:br w:type="page"/>
      </w:r>
    </w:p>
    <w:p w14:paraId="3C683C65" w14:textId="36DF93B8" w:rsidR="00E00F41" w:rsidRPr="00E00F41" w:rsidRDefault="00E00F41" w:rsidP="00E00F41">
      <w:pPr>
        <w:pStyle w:val="Heading1"/>
      </w:pPr>
      <w:bookmarkStart w:id="2" w:name="_Toc225525412"/>
      <w:r w:rsidRPr="00E00F41">
        <w:lastRenderedPageBreak/>
        <w:t>Introduction and Literature-Based Background</w:t>
      </w:r>
      <w:bookmarkEnd w:id="2"/>
    </w:p>
    <w:p w14:paraId="05E1B610" w14:textId="77777777" w:rsidR="00E00F41" w:rsidRPr="00E00F41" w:rsidRDefault="00E00F41" w:rsidP="00E00F41">
      <w:pPr>
        <w:spacing w:line="278" w:lineRule="auto"/>
        <w:rPr>
          <w:b/>
          <w:bCs/>
        </w:rPr>
      </w:pPr>
      <w:r w:rsidRPr="00E00F41">
        <w:rPr>
          <w:b/>
          <w:bCs/>
        </w:rPr>
        <w:t>3.1 Contextual Background</w:t>
      </w:r>
    </w:p>
    <w:p w14:paraId="3861693F" w14:textId="2E62984F" w:rsidR="00E00F41" w:rsidRPr="00CA6AA7" w:rsidRDefault="00B83121" w:rsidP="00B83121">
      <w:r w:rsidRPr="00B83121">
        <w:t>The UK health and social care sector is a publicly funded National Health Service (NHS) which offers hospital and primary as well as community care, and an adult social care sector which is mainly privately delivered and regulated by statutory agencies such as the Care Quality Commission (Care Quality Commission) (Department of Health and Social Care, 2023). The capacity of the workforce is a key indicator of service quality that can affect patient safety, care timeliness, and efficiency of the whole system. Adequate staffing allows delivering care effectively, sustaining the services, and enhancing health outcomes, and shortages may result in delays, more errors, and mortality risks, especially in high-dependency or specialised care environments (Wei et al., 2024). Therefore, workforce planning is part of maintaining the system performance and addressing the increasing demand</w:t>
      </w:r>
      <w:r>
        <w:t>.</w:t>
      </w:r>
    </w:p>
    <w:p w14:paraId="0C0F64CA" w14:textId="77777777" w:rsidR="00E00F41" w:rsidRPr="00E00F41" w:rsidRDefault="00E00F41" w:rsidP="00E00F41">
      <w:pPr>
        <w:spacing w:line="278" w:lineRule="auto"/>
        <w:rPr>
          <w:b/>
          <w:bCs/>
        </w:rPr>
      </w:pPr>
      <w:r w:rsidRPr="00E00F41">
        <w:rPr>
          <w:b/>
          <w:bCs/>
        </w:rPr>
        <w:t>3.2 Theoretical and Conceptual Context</w:t>
      </w:r>
    </w:p>
    <w:p w14:paraId="0E8BFCA2" w14:textId="5808A547" w:rsidR="00E00F41" w:rsidRPr="00CA6AA7" w:rsidRDefault="00B83121" w:rsidP="00CA6AA7">
      <w:r w:rsidRPr="00B83121">
        <w:t>The research is based on a number of theories and conceptual frameworks that are interrelated. The theory of workforce planning focuses on matching the number of staff to the number of services demanded, and it is necessary to recruit, retain, and manage the skills mix in the most effective way to provide health services (Buchan et al., 2015). The framework of patient safety and quality of care, like the structure-process-outcome model by Donabedian, is a prism through which the impact of staffing shortages on clinical processes, quality of care and patient outcomes, including mortality, can be analysed (Donabedian, 1988). Also, systems theory views healthcare as an interdependent, complex system in which alterations in a single element, including workforce capacity, may lead to ripple effects on service quality and organisational outcomes (Plsek and Greenhalgh, 2001). The combination of these frameworks will enable the study to connect the problem of staff shortages to both operational and patient-related outcomes to provide a comprehensive picture of how workforce shortages impact the UK health and social care system.</w:t>
      </w:r>
    </w:p>
    <w:p w14:paraId="2B6787AD" w14:textId="77777777" w:rsidR="00E00F41" w:rsidRPr="00E00F41" w:rsidRDefault="00E00F41" w:rsidP="00E00F41">
      <w:pPr>
        <w:spacing w:line="278" w:lineRule="auto"/>
        <w:rPr>
          <w:b/>
          <w:bCs/>
        </w:rPr>
      </w:pPr>
      <w:r w:rsidRPr="00E00F41">
        <w:rPr>
          <w:b/>
          <w:bCs/>
        </w:rPr>
        <w:t>3.3 Review of Existing Literature</w:t>
      </w:r>
    </w:p>
    <w:p w14:paraId="02B3EA12" w14:textId="46DDF04F" w:rsidR="00E00F41" w:rsidRPr="00E00F41" w:rsidRDefault="00B83121" w:rsidP="00353D56">
      <w:r w:rsidRPr="00B83121">
        <w:t xml:space="preserve">The amount of existing literature shows that there is a definite correlation between staffing levels and patient outcomes in the UK health and social care sector. Longitudinal evidence presented by Peutere et al. (2023) indicates a positive correlation between nurse understaffing and in-hospital mortality, with an increase in the percentage of low nursing hours by 20% increasing the risk of death by 1.05 times, especially in patients with comorbidities. This is in line with the greater body of research showing the relevance of sufficient nurse to patient ratios in ensuring patient safety and quality of care. In addition to hospital-related research, Oyekunle, Osiname, and Abbey (2023) provide an example of the effects of workforce shortages in the </w:t>
      </w:r>
      <w:r w:rsidRPr="00B83121">
        <w:lastRenderedPageBreak/>
        <w:t>context of social care, where understaffing compromises the quality-of-service delivery, project efficiency, and staff motivation, thus negatively influencing patient outcomes. Anderson et al. (2021) and Warner and Zaranko (2025) highlight such systemic issues in the NHS and adult social care as persistent vacancies, high rates of turnover, and poor workforce planning, which contribute to the risks in both hospital and community care environments. Omiyi, Wilkinson, and Snaith (2024) also emphasise that internationally trained healthcare professionals can be effective in reducing staffing demands, but integration issues like unacknowledged competencies and discrimination can undermine their performance. The impact of staff shortages on hospitals and community services is different, with acute mortality risk being closely associated with shortages in hospitals, whereas continuity, quality, and timeliness of care, which are long term outcomes of patient well-being, are predominantly affected in social and community care. Shemtob et al. (2023) suggest that such staffing challenges are interdependent as the lack of staff in one area increases the load in the other. Together, these studies affirm that workforce capacity is a determinant of patient outcomes, service quality, and organisational efficiency, which is critical.</w:t>
      </w:r>
    </w:p>
    <w:p w14:paraId="4B2774E7" w14:textId="77777777" w:rsidR="00E00F41" w:rsidRDefault="00E00F41" w:rsidP="00E00F41">
      <w:pPr>
        <w:spacing w:line="278" w:lineRule="auto"/>
        <w:rPr>
          <w:b/>
          <w:bCs/>
        </w:rPr>
      </w:pPr>
      <w:r w:rsidRPr="00E00F41">
        <w:rPr>
          <w:b/>
          <w:bCs/>
        </w:rPr>
        <w:t>3.4 Identified Gaps in Literature</w:t>
      </w:r>
    </w:p>
    <w:p w14:paraId="0466A29E" w14:textId="0067F0DF" w:rsidR="00353D56" w:rsidRPr="00E00F41" w:rsidRDefault="00B83121" w:rsidP="00353D56">
      <w:r w:rsidRPr="00B83121">
        <w:t>Although there is a lot of evidence, there are gaps in the literature. There is a dearth of literature that incorporates health and social care data to present a holistic perspective of workforce shortages in sectors. Systematic synthesis of mortality-related outcomes is little beyond acute hospital settings, especially community and long-term care. Moreover, there is limited evidence on the post-COVID period, and it is unclear what the effects of the pandemic-related pressures are on staffing risks and patient outcomes. It is necessary to address these gaps in order to inform integrated workforce planning, evidence-based policy and strategies to reduce mortality and service delivery risks throughout the UK care system.</w:t>
      </w:r>
    </w:p>
    <w:p w14:paraId="312B52DE" w14:textId="1554F7C5" w:rsidR="00E00F41" w:rsidRPr="00E00F41" w:rsidRDefault="00E00F41" w:rsidP="00E00F41">
      <w:pPr>
        <w:pStyle w:val="Heading1"/>
      </w:pPr>
      <w:bookmarkStart w:id="3" w:name="_Toc225525413"/>
      <w:r w:rsidRPr="00E00F41">
        <w:t>Rationale</w:t>
      </w:r>
      <w:bookmarkEnd w:id="3"/>
    </w:p>
    <w:p w14:paraId="5CEBC0AB" w14:textId="5C067100" w:rsidR="00C823B6" w:rsidRDefault="00B83121" w:rsidP="00E00DD1">
      <w:r w:rsidRPr="00B83121">
        <w:t>Staffing challenges are a systemic problem with serious consequences on quality and safety of health and social care in the UK (Wei et al., 2024). Their effect has to be understood to facilitate evidence-based workforce planning, policy formulation, and patient safety enhancement. Although many studies have been conducted individually, no systematic synthesis has been done to examine the impact of staffing shortages on service delivery and mortality in hospital and community settings. The current research will fill this gap, which will contribute to the academic literature and practical measures to reduce the risks related to workforce and promote sustainable and high-quality care delivery.</w:t>
      </w:r>
    </w:p>
    <w:p w14:paraId="4F84BBA5" w14:textId="361F1F3D" w:rsidR="00E00F41" w:rsidRPr="00E00F41" w:rsidRDefault="00C823B6" w:rsidP="00C823B6">
      <w:pPr>
        <w:spacing w:line="259" w:lineRule="auto"/>
        <w:jc w:val="left"/>
      </w:pPr>
      <w:r>
        <w:br w:type="page"/>
      </w:r>
    </w:p>
    <w:p w14:paraId="5B4B5382" w14:textId="1294C3DC" w:rsidR="00E00F41" w:rsidRPr="00E00F41" w:rsidRDefault="00E00F41" w:rsidP="00E00F41">
      <w:pPr>
        <w:pStyle w:val="Heading1"/>
      </w:pPr>
      <w:bookmarkStart w:id="4" w:name="_Toc225525414"/>
      <w:r w:rsidRPr="00E00F41">
        <w:lastRenderedPageBreak/>
        <w:t>Research Question, Aim, and Objectives</w:t>
      </w:r>
      <w:bookmarkEnd w:id="4"/>
    </w:p>
    <w:p w14:paraId="73CF97F0" w14:textId="77777777" w:rsidR="00E00F41" w:rsidRPr="00E00F41" w:rsidRDefault="00E00F41" w:rsidP="00C823B6">
      <w:pPr>
        <w:pStyle w:val="Heading2"/>
        <w:spacing w:line="360" w:lineRule="auto"/>
      </w:pPr>
      <w:bookmarkStart w:id="5" w:name="_Toc225525415"/>
      <w:r w:rsidRPr="00E00F41">
        <w:t>Research Question</w:t>
      </w:r>
      <w:bookmarkEnd w:id="5"/>
    </w:p>
    <w:p w14:paraId="7E04B9BC" w14:textId="77777777" w:rsidR="00E00F41" w:rsidRPr="00E00F41" w:rsidRDefault="00E00F41" w:rsidP="00C823B6">
      <w:pPr>
        <w:numPr>
          <w:ilvl w:val="0"/>
          <w:numId w:val="7"/>
        </w:numPr>
        <w:spacing w:before="120" w:after="120"/>
        <w:ind w:left="576"/>
      </w:pPr>
      <w:r w:rsidRPr="00E00F41">
        <w:t>To what extent do staff shortages affect service delivery and mortality rates in the UK health and social care sector?</w:t>
      </w:r>
    </w:p>
    <w:p w14:paraId="165662B3" w14:textId="77777777" w:rsidR="00E00F41" w:rsidRPr="00E00F41" w:rsidRDefault="00E00F41" w:rsidP="00C823B6">
      <w:pPr>
        <w:pStyle w:val="Heading2"/>
        <w:spacing w:line="360" w:lineRule="auto"/>
      </w:pPr>
      <w:bookmarkStart w:id="6" w:name="_Toc225525416"/>
      <w:r w:rsidRPr="00E00F41">
        <w:t>Aim</w:t>
      </w:r>
      <w:bookmarkEnd w:id="6"/>
    </w:p>
    <w:p w14:paraId="0B153B2E" w14:textId="77777777" w:rsidR="00E00F41" w:rsidRPr="00E00F41" w:rsidRDefault="00E00F41" w:rsidP="00C823B6">
      <w:pPr>
        <w:numPr>
          <w:ilvl w:val="0"/>
          <w:numId w:val="8"/>
        </w:numPr>
        <w:spacing w:before="120" w:after="120"/>
        <w:ind w:left="576"/>
      </w:pPr>
      <w:r w:rsidRPr="00E00F41">
        <w:t>To systematically review and synthesise existing evidence on the impact of workforce shortages on service quality and mortality outcomes in the UK.</w:t>
      </w:r>
    </w:p>
    <w:p w14:paraId="32DAF7FD" w14:textId="77777777" w:rsidR="00C823B6" w:rsidRDefault="00E00F41" w:rsidP="00C823B6">
      <w:pPr>
        <w:pStyle w:val="Heading2"/>
        <w:spacing w:line="360" w:lineRule="auto"/>
      </w:pPr>
      <w:bookmarkStart w:id="7" w:name="_Toc225525417"/>
      <w:r w:rsidRPr="00E00F41">
        <w:t>Objectives</w:t>
      </w:r>
      <w:bookmarkEnd w:id="7"/>
    </w:p>
    <w:p w14:paraId="7E30AB39" w14:textId="6888FB8E" w:rsidR="00C823B6" w:rsidRPr="00C823B6" w:rsidRDefault="00C823B6" w:rsidP="00C823B6">
      <w:pPr>
        <w:pStyle w:val="ListParagraph"/>
        <w:numPr>
          <w:ilvl w:val="0"/>
          <w:numId w:val="33"/>
        </w:numPr>
        <w:ind w:left="576"/>
        <w:rPr>
          <w:lang w:bidi="bn-IN"/>
        </w:rPr>
      </w:pPr>
      <w:r w:rsidRPr="00C823B6">
        <w:rPr>
          <w:lang w:bidi="bn-IN"/>
        </w:rPr>
        <w:t xml:space="preserve">To examine the degree and nature of staff shortages across the UK health and social care sector, including their scale, distribution, and underlying causes. </w:t>
      </w:r>
    </w:p>
    <w:p w14:paraId="2C25B5D3" w14:textId="021039D4" w:rsidR="00C823B6" w:rsidRPr="00C823B6" w:rsidRDefault="00C823B6" w:rsidP="00C823B6">
      <w:pPr>
        <w:pStyle w:val="ListParagraph"/>
        <w:numPr>
          <w:ilvl w:val="0"/>
          <w:numId w:val="33"/>
        </w:numPr>
        <w:ind w:left="576"/>
        <w:rPr>
          <w:lang w:bidi="bn-IN"/>
        </w:rPr>
      </w:pPr>
      <w:r w:rsidRPr="00C823B6">
        <w:rPr>
          <w:lang w:bidi="bn-IN"/>
        </w:rPr>
        <w:t xml:space="preserve">To analyse the impact of staff shortages on service delivery and mortality rates, with particular focus on quality of care, patient safety, and health outcomes. </w:t>
      </w:r>
    </w:p>
    <w:p w14:paraId="5C2C4846" w14:textId="13E1AC59" w:rsidR="00E00F41" w:rsidRPr="00E00F41" w:rsidRDefault="00C823B6" w:rsidP="00C823B6">
      <w:pPr>
        <w:pStyle w:val="ListParagraph"/>
        <w:numPr>
          <w:ilvl w:val="0"/>
          <w:numId w:val="33"/>
        </w:numPr>
        <w:ind w:left="576"/>
      </w:pPr>
      <w:r w:rsidRPr="00C823B6">
        <w:rPr>
          <w:lang w:bidi="bn-IN"/>
        </w:rPr>
        <w:t>To identify and critically evaluate scholarly and policy-based solutions aimed at mitigating staff shortages and improving service delivery and patient outcomes within the sector.</w:t>
      </w:r>
      <w:r w:rsidR="00E00F41">
        <w:br w:type="page"/>
      </w:r>
    </w:p>
    <w:p w14:paraId="0A15EDC9" w14:textId="66F26BC6" w:rsidR="00E00F41" w:rsidRPr="00E00F41" w:rsidRDefault="00E00F41" w:rsidP="00E00F41">
      <w:pPr>
        <w:pStyle w:val="Heading1"/>
      </w:pPr>
      <w:bookmarkStart w:id="8" w:name="_Toc225525418"/>
      <w:r w:rsidRPr="00E00F41">
        <w:lastRenderedPageBreak/>
        <w:t>Research Methodology (Systematic Literature Review)</w:t>
      </w:r>
      <w:bookmarkEnd w:id="8"/>
    </w:p>
    <w:p w14:paraId="064FFC49" w14:textId="64F83231" w:rsidR="00E00F41" w:rsidRDefault="00E00F41" w:rsidP="00E71DA1">
      <w:pPr>
        <w:pStyle w:val="Heading2"/>
      </w:pPr>
      <w:bookmarkStart w:id="9" w:name="_Toc225525419"/>
      <w:r w:rsidRPr="00E00F41">
        <w:t>Research Design</w:t>
      </w:r>
      <w:bookmarkEnd w:id="9"/>
    </w:p>
    <w:p w14:paraId="460B4BE6" w14:textId="7E1EB78B" w:rsidR="00E71DA1" w:rsidRDefault="00B83121" w:rsidP="00E71DA1">
      <w:pPr>
        <w:spacing w:after="120"/>
      </w:pPr>
      <w:r w:rsidRPr="00B83121">
        <w:t xml:space="preserve">This </w:t>
      </w:r>
      <w:r>
        <w:t>study</w:t>
      </w:r>
      <w:r w:rsidRPr="00B83121">
        <w:t xml:space="preserve"> is based on systematic literature review, which is a systematic and transparent way of identifying, assessing, and synthesising existing research evidence to answer a specific research question. This methodology is suitable because it will allow integrating the disseminated findings on the shortages of staff and delivery of services and mortality in the UK health and social care sector. The review will be more reliable and less biassed than the traditional narrative review because it adheres to a strict and repeatable procedure. Moreover, it can be used to identify patterns, gaps, and consensus in the literature and thus to draw evidence-based conclusions. By applying a PICO framework, the scope and focus of the review is clearly defined.</w:t>
      </w:r>
    </w:p>
    <w:p w14:paraId="3482233C" w14:textId="3D426F6F" w:rsidR="00E71DA1" w:rsidRPr="00B83121" w:rsidRDefault="00E71DA1" w:rsidP="00E71DA1">
      <w:pPr>
        <w:pStyle w:val="NoSpacing"/>
        <w:rPr>
          <w:color w:val="0070C0"/>
          <w:sz w:val="20"/>
          <w:szCs w:val="20"/>
        </w:rPr>
      </w:pPr>
      <w:r w:rsidRPr="00B83121">
        <w:rPr>
          <w:color w:val="0070C0"/>
          <w:sz w:val="20"/>
          <w:szCs w:val="20"/>
        </w:rPr>
        <w:t xml:space="preserve">Table </w:t>
      </w:r>
      <w:r w:rsidRPr="00B83121">
        <w:rPr>
          <w:color w:val="0070C0"/>
          <w:sz w:val="20"/>
          <w:szCs w:val="20"/>
        </w:rPr>
        <w:fldChar w:fldCharType="begin"/>
      </w:r>
      <w:r w:rsidRPr="00B83121">
        <w:rPr>
          <w:color w:val="0070C0"/>
          <w:sz w:val="20"/>
          <w:szCs w:val="20"/>
        </w:rPr>
        <w:instrText xml:space="preserve"> SEQ Table \* ARABIC </w:instrText>
      </w:r>
      <w:r w:rsidRPr="00B83121">
        <w:rPr>
          <w:color w:val="0070C0"/>
          <w:sz w:val="20"/>
          <w:szCs w:val="20"/>
        </w:rPr>
        <w:fldChar w:fldCharType="separate"/>
      </w:r>
      <w:r w:rsidR="00B83121" w:rsidRPr="00B83121">
        <w:rPr>
          <w:noProof/>
          <w:color w:val="0070C0"/>
          <w:sz w:val="20"/>
          <w:szCs w:val="20"/>
        </w:rPr>
        <w:t>1</w:t>
      </w:r>
      <w:r w:rsidRPr="00B83121">
        <w:rPr>
          <w:color w:val="0070C0"/>
          <w:sz w:val="20"/>
          <w:szCs w:val="20"/>
        </w:rPr>
        <w:fldChar w:fldCharType="end"/>
      </w:r>
      <w:r w:rsidRPr="00B83121">
        <w:rPr>
          <w:color w:val="0070C0"/>
          <w:sz w:val="20"/>
          <w:szCs w:val="20"/>
        </w:rPr>
        <w:t xml:space="preserve"> PICO Framework</w:t>
      </w:r>
    </w:p>
    <w:tbl>
      <w:tblPr>
        <w:tblStyle w:val="TableGridLight"/>
        <w:tblW w:w="0" w:type="auto"/>
        <w:tblLook w:val="04A0" w:firstRow="1" w:lastRow="0" w:firstColumn="1" w:lastColumn="0" w:noHBand="0" w:noVBand="1"/>
      </w:tblPr>
      <w:tblGrid>
        <w:gridCol w:w="2808"/>
        <w:gridCol w:w="5597"/>
      </w:tblGrid>
      <w:tr w:rsidR="00E71DA1" w:rsidRPr="00E71DA1" w14:paraId="1D2C03F0" w14:textId="77777777" w:rsidTr="00E71DA1">
        <w:tc>
          <w:tcPr>
            <w:tcW w:w="0" w:type="auto"/>
            <w:hideMark/>
          </w:tcPr>
          <w:p w14:paraId="16658317" w14:textId="77777777" w:rsidR="00E71DA1" w:rsidRPr="00E71DA1" w:rsidRDefault="00E71DA1" w:rsidP="00E71DA1">
            <w:pPr>
              <w:spacing w:before="100" w:after="100"/>
              <w:jc w:val="left"/>
              <w:rPr>
                <w:b/>
                <w:bCs/>
              </w:rPr>
            </w:pPr>
            <w:r w:rsidRPr="00E71DA1">
              <w:rPr>
                <w:b/>
                <w:bCs/>
              </w:rPr>
              <w:t>Component</w:t>
            </w:r>
          </w:p>
        </w:tc>
        <w:tc>
          <w:tcPr>
            <w:tcW w:w="0" w:type="auto"/>
            <w:hideMark/>
          </w:tcPr>
          <w:p w14:paraId="4F62D256" w14:textId="77777777" w:rsidR="00E71DA1" w:rsidRPr="00E71DA1" w:rsidRDefault="00E71DA1" w:rsidP="00E71DA1">
            <w:pPr>
              <w:spacing w:before="100" w:after="100"/>
              <w:jc w:val="left"/>
              <w:rPr>
                <w:b/>
                <w:bCs/>
              </w:rPr>
            </w:pPr>
            <w:r w:rsidRPr="00E71DA1">
              <w:rPr>
                <w:b/>
                <w:bCs/>
              </w:rPr>
              <w:t>Description</w:t>
            </w:r>
          </w:p>
        </w:tc>
      </w:tr>
      <w:tr w:rsidR="00E71DA1" w:rsidRPr="00E71DA1" w14:paraId="155B9E7F" w14:textId="77777777" w:rsidTr="00E71DA1">
        <w:tc>
          <w:tcPr>
            <w:tcW w:w="0" w:type="auto"/>
            <w:hideMark/>
          </w:tcPr>
          <w:p w14:paraId="3C9FC7BC" w14:textId="77777777" w:rsidR="00E71DA1" w:rsidRPr="00E71DA1" w:rsidRDefault="00E71DA1" w:rsidP="00E71DA1">
            <w:pPr>
              <w:spacing w:before="100" w:after="100"/>
              <w:jc w:val="left"/>
            </w:pPr>
            <w:r w:rsidRPr="00E71DA1">
              <w:rPr>
                <w:b/>
                <w:bCs/>
              </w:rPr>
              <w:t>Population (P)</w:t>
            </w:r>
          </w:p>
        </w:tc>
        <w:tc>
          <w:tcPr>
            <w:tcW w:w="0" w:type="auto"/>
            <w:hideMark/>
          </w:tcPr>
          <w:p w14:paraId="58BE3DF4" w14:textId="77777777" w:rsidR="00E71DA1" w:rsidRPr="00E71DA1" w:rsidRDefault="00E71DA1" w:rsidP="00E71DA1">
            <w:pPr>
              <w:spacing w:before="100" w:after="100"/>
              <w:jc w:val="left"/>
            </w:pPr>
            <w:r w:rsidRPr="00E71DA1">
              <w:t>Patients and service users in UK health and social care</w:t>
            </w:r>
          </w:p>
        </w:tc>
      </w:tr>
      <w:tr w:rsidR="00E71DA1" w:rsidRPr="00E71DA1" w14:paraId="036242D0" w14:textId="77777777" w:rsidTr="00E71DA1">
        <w:tc>
          <w:tcPr>
            <w:tcW w:w="0" w:type="auto"/>
            <w:hideMark/>
          </w:tcPr>
          <w:p w14:paraId="76DC3457" w14:textId="77777777" w:rsidR="00E71DA1" w:rsidRPr="00E71DA1" w:rsidRDefault="00E71DA1" w:rsidP="00E71DA1">
            <w:pPr>
              <w:spacing w:before="100" w:after="100"/>
              <w:jc w:val="left"/>
            </w:pPr>
            <w:r w:rsidRPr="00E71DA1">
              <w:rPr>
                <w:b/>
                <w:bCs/>
              </w:rPr>
              <w:t>Intervention/Exposure (I)</w:t>
            </w:r>
          </w:p>
        </w:tc>
        <w:tc>
          <w:tcPr>
            <w:tcW w:w="0" w:type="auto"/>
            <w:hideMark/>
          </w:tcPr>
          <w:p w14:paraId="78D0F55F" w14:textId="77777777" w:rsidR="00E71DA1" w:rsidRPr="00E71DA1" w:rsidRDefault="00E71DA1" w:rsidP="00E71DA1">
            <w:pPr>
              <w:spacing w:before="100" w:after="100"/>
              <w:jc w:val="left"/>
            </w:pPr>
            <w:r w:rsidRPr="00E71DA1">
              <w:t>Staff shortages / low staffing levels</w:t>
            </w:r>
          </w:p>
        </w:tc>
      </w:tr>
      <w:tr w:rsidR="00E71DA1" w:rsidRPr="00E71DA1" w14:paraId="67B02000" w14:textId="77777777" w:rsidTr="00E71DA1">
        <w:tc>
          <w:tcPr>
            <w:tcW w:w="0" w:type="auto"/>
            <w:hideMark/>
          </w:tcPr>
          <w:p w14:paraId="6BA9DE6E" w14:textId="77777777" w:rsidR="00E71DA1" w:rsidRPr="00E71DA1" w:rsidRDefault="00E71DA1" w:rsidP="00E71DA1">
            <w:pPr>
              <w:spacing w:before="100" w:after="100"/>
              <w:jc w:val="left"/>
            </w:pPr>
            <w:r w:rsidRPr="00E71DA1">
              <w:rPr>
                <w:b/>
                <w:bCs/>
              </w:rPr>
              <w:t>Comparison (C)</w:t>
            </w:r>
          </w:p>
        </w:tc>
        <w:tc>
          <w:tcPr>
            <w:tcW w:w="0" w:type="auto"/>
            <w:hideMark/>
          </w:tcPr>
          <w:p w14:paraId="6EC71CFE" w14:textId="77777777" w:rsidR="00E71DA1" w:rsidRPr="00E71DA1" w:rsidRDefault="00E71DA1" w:rsidP="00E71DA1">
            <w:pPr>
              <w:spacing w:before="100" w:after="100"/>
              <w:jc w:val="left"/>
            </w:pPr>
            <w:r w:rsidRPr="00E71DA1">
              <w:t>Adequate staffing levels (where applicable)</w:t>
            </w:r>
          </w:p>
        </w:tc>
      </w:tr>
      <w:tr w:rsidR="00E71DA1" w:rsidRPr="00E71DA1" w14:paraId="256B16F9" w14:textId="77777777" w:rsidTr="00E71DA1">
        <w:tc>
          <w:tcPr>
            <w:tcW w:w="0" w:type="auto"/>
            <w:hideMark/>
          </w:tcPr>
          <w:p w14:paraId="6AC89735" w14:textId="77777777" w:rsidR="00E71DA1" w:rsidRPr="00E71DA1" w:rsidRDefault="00E71DA1" w:rsidP="00E71DA1">
            <w:pPr>
              <w:spacing w:before="100" w:after="100"/>
              <w:jc w:val="left"/>
            </w:pPr>
            <w:r w:rsidRPr="00E71DA1">
              <w:rPr>
                <w:b/>
                <w:bCs/>
              </w:rPr>
              <w:t>Outcome (O)</w:t>
            </w:r>
          </w:p>
        </w:tc>
        <w:tc>
          <w:tcPr>
            <w:tcW w:w="0" w:type="auto"/>
            <w:hideMark/>
          </w:tcPr>
          <w:p w14:paraId="2C5DCC15" w14:textId="77777777" w:rsidR="00E71DA1" w:rsidRPr="00E71DA1" w:rsidRDefault="00E71DA1" w:rsidP="00E71DA1">
            <w:pPr>
              <w:spacing w:before="100" w:after="100"/>
              <w:jc w:val="left"/>
            </w:pPr>
            <w:r w:rsidRPr="00E71DA1">
              <w:t>Service delivery quality and mortality rates</w:t>
            </w:r>
          </w:p>
        </w:tc>
      </w:tr>
    </w:tbl>
    <w:p w14:paraId="5D186A2C" w14:textId="47DF306D" w:rsidR="00E00F41" w:rsidRDefault="00E00F41" w:rsidP="00E71DA1">
      <w:pPr>
        <w:pStyle w:val="Heading2"/>
        <w:spacing w:before="240"/>
      </w:pPr>
      <w:bookmarkStart w:id="10" w:name="_Toc225525420"/>
      <w:r w:rsidRPr="00E00F41">
        <w:t>Data Collection Method</w:t>
      </w:r>
      <w:bookmarkEnd w:id="10"/>
    </w:p>
    <w:p w14:paraId="28822DC6" w14:textId="1A548E4E" w:rsidR="00E71DA1" w:rsidRPr="00E71DA1" w:rsidRDefault="00B83121" w:rsidP="00E71DA1">
      <w:pPr>
        <w:rPr>
          <w:lang w:bidi="bn-IN"/>
        </w:rPr>
      </w:pPr>
      <w:r w:rsidRPr="00B83121">
        <w:rPr>
          <w:lang w:bidi="bn-IN"/>
        </w:rPr>
        <w:t>The data collection procedure will be conducted in accordance with the Preferred Reporting Items of Systematic Reviews and Meta-Analyses (PRISMA) guidelines, which offer a clear and standardised way of identifying and selecting the studies in question. PRISMA also provides greater reliability and reproducibility of systematic reviews because it provides a clear audit trail of the selection process (PRISMA). There are four main steps, namely, identification, during which pertinent studies are identified through database searches; screening, during which, duplicates and irrelevant records are eliminated; eligibility, during which full-text articles are reviewed against inclusion criteria; and inclusion, during which final studies are identified to be analysed (Moher et al., 2009). This systematic method reduces bias and has a wide coverage of the literature.</w:t>
      </w:r>
    </w:p>
    <w:p w14:paraId="0D1DB7A6" w14:textId="0E368072" w:rsidR="00E00F41" w:rsidRDefault="00E00F41" w:rsidP="00E71DA1">
      <w:pPr>
        <w:pStyle w:val="Heading2"/>
      </w:pPr>
      <w:bookmarkStart w:id="11" w:name="_Toc225525421"/>
      <w:r w:rsidRPr="00E00F41">
        <w:t>Data Sources</w:t>
      </w:r>
      <w:bookmarkEnd w:id="11"/>
    </w:p>
    <w:p w14:paraId="4DA4A168" w14:textId="7E1062B9" w:rsidR="00E71DA1" w:rsidRPr="00E71DA1" w:rsidRDefault="00B83121" w:rsidP="00E71DA1">
      <w:r w:rsidRPr="00B83121">
        <w:t xml:space="preserve">This study will also employ the use of a mixture of electronic databases and grey literature to make sure that every evidence is covered. The major scholarly databases will comprise PubMed and Scopus that will allow accessing peer-reviewed studies on healthcare workforce </w:t>
      </w:r>
      <w:r w:rsidRPr="00B83121">
        <w:lastRenderedPageBreak/>
        <w:t>and patient outcomes. Moreover, grey literature will also be included to retrieve policy-based and practise-oriented information, such as reports issued by the NHS and the Care Quality Commission, and policy-related documents. Both academic and grey sources make the review more profound, relevant, and valid because they decrease the effect of publication bias and provide the review with a wider evidence base (Paez, 2017).</w:t>
      </w:r>
    </w:p>
    <w:p w14:paraId="04CF2CDC" w14:textId="46F461F0" w:rsidR="00E00F41" w:rsidRPr="00E00F41" w:rsidRDefault="00E00F41" w:rsidP="00E71DA1">
      <w:pPr>
        <w:pStyle w:val="Heading2"/>
      </w:pPr>
      <w:bookmarkStart w:id="12" w:name="_Toc225525422"/>
      <w:r w:rsidRPr="00E00F41">
        <w:t>Selection Criteria</w:t>
      </w:r>
      <w:bookmarkEnd w:id="12"/>
    </w:p>
    <w:p w14:paraId="47F75021" w14:textId="45C81C6B" w:rsidR="00B00173" w:rsidRPr="00B00173" w:rsidRDefault="00B83121" w:rsidP="00B00173">
      <w:r w:rsidRPr="00B83121">
        <w:t>To find all the pertinent literature on the subject of staff shortages, service delivery, and mortality in the UK health and social care sector, a combination of Boolean operators and synonyms will be used to conduct the literature search. Examples of search terms are:</w:t>
      </w:r>
    </w:p>
    <w:p w14:paraId="75C9F021" w14:textId="77777777" w:rsidR="00B00173" w:rsidRPr="00B00173" w:rsidRDefault="00B00173" w:rsidP="00B00173">
      <w:pPr>
        <w:numPr>
          <w:ilvl w:val="0"/>
          <w:numId w:val="34"/>
        </w:numPr>
      </w:pPr>
      <w:r w:rsidRPr="00B00173">
        <w:t xml:space="preserve">Staffing shortage OR workforce shortage OR low staffing </w:t>
      </w:r>
    </w:p>
    <w:p w14:paraId="5F0E22A3" w14:textId="77777777" w:rsidR="00B00173" w:rsidRPr="00B00173" w:rsidRDefault="00B00173" w:rsidP="00B00173">
      <w:pPr>
        <w:numPr>
          <w:ilvl w:val="0"/>
          <w:numId w:val="34"/>
        </w:numPr>
      </w:pPr>
      <w:r w:rsidRPr="00B00173">
        <w:t xml:space="preserve">Health care OR social care OR NHS OR social services </w:t>
      </w:r>
    </w:p>
    <w:p w14:paraId="3C53C2C6" w14:textId="77777777" w:rsidR="00B00173" w:rsidRPr="00B00173" w:rsidRDefault="00B00173" w:rsidP="00B00173">
      <w:pPr>
        <w:numPr>
          <w:ilvl w:val="0"/>
          <w:numId w:val="34"/>
        </w:numPr>
      </w:pPr>
      <w:r w:rsidRPr="00B00173">
        <w:t xml:space="preserve">Mortality OR patient outcomes OR service quality </w:t>
      </w:r>
    </w:p>
    <w:p w14:paraId="7463ED8F" w14:textId="4D1E30DE" w:rsidR="00B00173" w:rsidRPr="00B00173" w:rsidRDefault="00B00173" w:rsidP="00B00173">
      <w:pPr>
        <w:numPr>
          <w:ilvl w:val="0"/>
          <w:numId w:val="34"/>
        </w:numPr>
      </w:pPr>
      <w:r w:rsidRPr="00B00173">
        <w:t>United Kingdom OR</w:t>
      </w:r>
      <w:r w:rsidRPr="00B00173">
        <w:rPr>
          <w:rFonts w:ascii="Times New Roman" w:eastAsia="Times New Roman" w:hAnsi="Times New Roman" w:cs="Times New Roman"/>
          <w:sz w:val="24"/>
          <w:szCs w:val="24"/>
          <w:lang w:bidi="bn-IN"/>
        </w:rPr>
        <w:t xml:space="preserve"> </w:t>
      </w:r>
      <w:r w:rsidRPr="00B00173">
        <w:t xml:space="preserve">UK OR England OR Scotland OR Wales OR Northern Ireland </w:t>
      </w:r>
    </w:p>
    <w:p w14:paraId="334B7E9F" w14:textId="4928B45C" w:rsidR="00E00F41" w:rsidRDefault="00B83121" w:rsidP="00B00173">
      <w:r w:rsidRPr="00B83121">
        <w:t>Relevant literature will be exhaustively covered by using Boolean operators (AND, OR) and truncation (*) to expand or restrict searches accordingly (Higgins et al., 2022).</w:t>
      </w:r>
    </w:p>
    <w:p w14:paraId="70885DFB" w14:textId="11239AB4" w:rsidR="00E00DD1" w:rsidRPr="00B83121" w:rsidRDefault="00E00DD1" w:rsidP="00E00DD1">
      <w:pPr>
        <w:pStyle w:val="NoSpacing"/>
        <w:rPr>
          <w:color w:val="0070C0"/>
          <w:sz w:val="20"/>
          <w:szCs w:val="20"/>
        </w:rPr>
      </w:pPr>
      <w:r w:rsidRPr="00B83121">
        <w:rPr>
          <w:color w:val="0070C0"/>
          <w:sz w:val="20"/>
          <w:szCs w:val="20"/>
        </w:rPr>
        <w:t xml:space="preserve">Table </w:t>
      </w:r>
      <w:r w:rsidRPr="00B83121">
        <w:rPr>
          <w:color w:val="0070C0"/>
          <w:sz w:val="20"/>
          <w:szCs w:val="20"/>
        </w:rPr>
        <w:fldChar w:fldCharType="begin"/>
      </w:r>
      <w:r w:rsidRPr="00B83121">
        <w:rPr>
          <w:color w:val="0070C0"/>
          <w:sz w:val="20"/>
          <w:szCs w:val="20"/>
        </w:rPr>
        <w:instrText xml:space="preserve"> SEQ Table \* ARABIC </w:instrText>
      </w:r>
      <w:r w:rsidRPr="00B83121">
        <w:rPr>
          <w:color w:val="0070C0"/>
          <w:sz w:val="20"/>
          <w:szCs w:val="20"/>
        </w:rPr>
        <w:fldChar w:fldCharType="separate"/>
      </w:r>
      <w:r w:rsidR="00B83121" w:rsidRPr="00B83121">
        <w:rPr>
          <w:noProof/>
          <w:color w:val="0070C0"/>
          <w:sz w:val="20"/>
          <w:szCs w:val="20"/>
        </w:rPr>
        <w:t>2</w:t>
      </w:r>
      <w:r w:rsidRPr="00B83121">
        <w:rPr>
          <w:color w:val="0070C0"/>
          <w:sz w:val="20"/>
          <w:szCs w:val="20"/>
        </w:rPr>
        <w:fldChar w:fldCharType="end"/>
      </w:r>
      <w:r w:rsidRPr="00B83121">
        <w:rPr>
          <w:color w:val="0070C0"/>
          <w:sz w:val="20"/>
          <w:szCs w:val="20"/>
        </w:rPr>
        <w:t xml:space="preserve"> Eligibility Criteria</w:t>
      </w:r>
    </w:p>
    <w:tbl>
      <w:tblPr>
        <w:tblStyle w:val="TableGridLight"/>
        <w:tblW w:w="0" w:type="auto"/>
        <w:tblLook w:val="04A0" w:firstRow="1" w:lastRow="0" w:firstColumn="1" w:lastColumn="0" w:noHBand="0" w:noVBand="1"/>
      </w:tblPr>
      <w:tblGrid>
        <w:gridCol w:w="2539"/>
        <w:gridCol w:w="3046"/>
        <w:gridCol w:w="3431"/>
      </w:tblGrid>
      <w:tr w:rsidR="00E71DA1" w:rsidRPr="00E71DA1" w14:paraId="5F77F226" w14:textId="77777777" w:rsidTr="00E71DA1">
        <w:tc>
          <w:tcPr>
            <w:tcW w:w="0" w:type="auto"/>
            <w:vAlign w:val="center"/>
            <w:hideMark/>
          </w:tcPr>
          <w:p w14:paraId="0B3F6813" w14:textId="77777777" w:rsidR="00E71DA1" w:rsidRPr="00E71DA1" w:rsidRDefault="00E71DA1" w:rsidP="00E71DA1">
            <w:pPr>
              <w:spacing w:before="100" w:after="100" w:line="278" w:lineRule="auto"/>
              <w:jc w:val="left"/>
              <w:rPr>
                <w:b/>
                <w:bCs/>
              </w:rPr>
            </w:pPr>
            <w:r w:rsidRPr="00E71DA1">
              <w:rPr>
                <w:b/>
                <w:bCs/>
              </w:rPr>
              <w:t>Criteria</w:t>
            </w:r>
          </w:p>
        </w:tc>
        <w:tc>
          <w:tcPr>
            <w:tcW w:w="0" w:type="auto"/>
            <w:vAlign w:val="center"/>
            <w:hideMark/>
          </w:tcPr>
          <w:p w14:paraId="1A885DE6" w14:textId="77777777" w:rsidR="00E71DA1" w:rsidRPr="00E71DA1" w:rsidRDefault="00E71DA1" w:rsidP="00E71DA1">
            <w:pPr>
              <w:spacing w:before="100" w:after="100" w:line="278" w:lineRule="auto"/>
              <w:jc w:val="left"/>
              <w:rPr>
                <w:b/>
                <w:bCs/>
              </w:rPr>
            </w:pPr>
            <w:r w:rsidRPr="00E71DA1">
              <w:rPr>
                <w:b/>
                <w:bCs/>
              </w:rPr>
              <w:t>Inclusion</w:t>
            </w:r>
          </w:p>
        </w:tc>
        <w:tc>
          <w:tcPr>
            <w:tcW w:w="0" w:type="auto"/>
            <w:vAlign w:val="center"/>
            <w:hideMark/>
          </w:tcPr>
          <w:p w14:paraId="7C86EE7B" w14:textId="77777777" w:rsidR="00E71DA1" w:rsidRPr="00E71DA1" w:rsidRDefault="00E71DA1" w:rsidP="00E71DA1">
            <w:pPr>
              <w:spacing w:before="100" w:after="100" w:line="278" w:lineRule="auto"/>
              <w:jc w:val="left"/>
              <w:rPr>
                <w:b/>
                <w:bCs/>
              </w:rPr>
            </w:pPr>
            <w:r w:rsidRPr="00E71DA1">
              <w:rPr>
                <w:b/>
                <w:bCs/>
              </w:rPr>
              <w:t>Exclusion</w:t>
            </w:r>
          </w:p>
        </w:tc>
      </w:tr>
      <w:tr w:rsidR="00E71DA1" w:rsidRPr="00E71DA1" w14:paraId="39626956" w14:textId="77777777" w:rsidTr="00E71DA1">
        <w:tc>
          <w:tcPr>
            <w:tcW w:w="0" w:type="auto"/>
            <w:vAlign w:val="center"/>
            <w:hideMark/>
          </w:tcPr>
          <w:p w14:paraId="17917340" w14:textId="77777777" w:rsidR="00E71DA1" w:rsidRPr="00E71DA1" w:rsidRDefault="00E71DA1" w:rsidP="00E71DA1">
            <w:pPr>
              <w:spacing w:before="100" w:after="100" w:line="278" w:lineRule="auto"/>
              <w:jc w:val="left"/>
            </w:pPr>
            <w:r w:rsidRPr="00E71DA1">
              <w:rPr>
                <w:b/>
                <w:bCs/>
              </w:rPr>
              <w:t>Population</w:t>
            </w:r>
          </w:p>
        </w:tc>
        <w:tc>
          <w:tcPr>
            <w:tcW w:w="0" w:type="auto"/>
            <w:vAlign w:val="center"/>
            <w:hideMark/>
          </w:tcPr>
          <w:p w14:paraId="41FF10C0" w14:textId="77777777" w:rsidR="00E71DA1" w:rsidRPr="00E71DA1" w:rsidRDefault="00E71DA1" w:rsidP="00E71DA1">
            <w:pPr>
              <w:spacing w:before="100" w:after="100" w:line="278" w:lineRule="auto"/>
              <w:jc w:val="left"/>
            </w:pPr>
            <w:r w:rsidRPr="00E71DA1">
              <w:t>Patients and service users in UK health and social care</w:t>
            </w:r>
          </w:p>
        </w:tc>
        <w:tc>
          <w:tcPr>
            <w:tcW w:w="0" w:type="auto"/>
            <w:vAlign w:val="center"/>
            <w:hideMark/>
          </w:tcPr>
          <w:p w14:paraId="71327FEC" w14:textId="77777777" w:rsidR="00E71DA1" w:rsidRPr="00E71DA1" w:rsidRDefault="00E71DA1" w:rsidP="00E71DA1">
            <w:pPr>
              <w:spacing w:before="100" w:after="100" w:line="278" w:lineRule="auto"/>
              <w:jc w:val="left"/>
            </w:pPr>
            <w:r w:rsidRPr="00E71DA1">
              <w:t>Studies outside the UK</w:t>
            </w:r>
          </w:p>
        </w:tc>
      </w:tr>
      <w:tr w:rsidR="00E71DA1" w:rsidRPr="00E71DA1" w14:paraId="09B72168" w14:textId="77777777" w:rsidTr="00E71DA1">
        <w:tc>
          <w:tcPr>
            <w:tcW w:w="0" w:type="auto"/>
            <w:vAlign w:val="center"/>
            <w:hideMark/>
          </w:tcPr>
          <w:p w14:paraId="0F6FD19A" w14:textId="77777777" w:rsidR="00E71DA1" w:rsidRPr="00E71DA1" w:rsidRDefault="00E71DA1" w:rsidP="00E71DA1">
            <w:pPr>
              <w:spacing w:before="100" w:after="100" w:line="278" w:lineRule="auto"/>
              <w:jc w:val="left"/>
            </w:pPr>
            <w:r w:rsidRPr="00E71DA1">
              <w:rPr>
                <w:b/>
                <w:bCs/>
              </w:rPr>
              <w:t>Exposure/Intervention</w:t>
            </w:r>
          </w:p>
        </w:tc>
        <w:tc>
          <w:tcPr>
            <w:tcW w:w="0" w:type="auto"/>
            <w:vAlign w:val="center"/>
            <w:hideMark/>
          </w:tcPr>
          <w:p w14:paraId="4FC8ADC0" w14:textId="77777777" w:rsidR="00E71DA1" w:rsidRPr="00E71DA1" w:rsidRDefault="00E71DA1" w:rsidP="00E71DA1">
            <w:pPr>
              <w:spacing w:before="100" w:after="100" w:line="278" w:lineRule="auto"/>
              <w:jc w:val="left"/>
            </w:pPr>
            <w:r w:rsidRPr="00E71DA1">
              <w:t>Staff shortages, low staffing levels</w:t>
            </w:r>
          </w:p>
        </w:tc>
        <w:tc>
          <w:tcPr>
            <w:tcW w:w="0" w:type="auto"/>
            <w:vAlign w:val="center"/>
            <w:hideMark/>
          </w:tcPr>
          <w:p w14:paraId="60BE906A" w14:textId="77777777" w:rsidR="00E71DA1" w:rsidRPr="00E71DA1" w:rsidRDefault="00E71DA1" w:rsidP="00E71DA1">
            <w:pPr>
              <w:spacing w:before="100" w:after="100" w:line="278" w:lineRule="auto"/>
              <w:jc w:val="left"/>
            </w:pPr>
            <w:r w:rsidRPr="00E71DA1">
              <w:t>Studies not addressing staffing issues</w:t>
            </w:r>
          </w:p>
        </w:tc>
      </w:tr>
      <w:tr w:rsidR="00E71DA1" w:rsidRPr="00E71DA1" w14:paraId="0AE9990D" w14:textId="77777777" w:rsidTr="00E71DA1">
        <w:tc>
          <w:tcPr>
            <w:tcW w:w="0" w:type="auto"/>
            <w:vAlign w:val="center"/>
            <w:hideMark/>
          </w:tcPr>
          <w:p w14:paraId="51893FAA" w14:textId="77777777" w:rsidR="00E71DA1" w:rsidRPr="00E71DA1" w:rsidRDefault="00E71DA1" w:rsidP="00E71DA1">
            <w:pPr>
              <w:spacing w:before="100" w:after="100" w:line="278" w:lineRule="auto"/>
              <w:jc w:val="left"/>
            </w:pPr>
            <w:r w:rsidRPr="00E71DA1">
              <w:rPr>
                <w:b/>
                <w:bCs/>
              </w:rPr>
              <w:t>Outcomes</w:t>
            </w:r>
          </w:p>
        </w:tc>
        <w:tc>
          <w:tcPr>
            <w:tcW w:w="0" w:type="auto"/>
            <w:vAlign w:val="center"/>
            <w:hideMark/>
          </w:tcPr>
          <w:p w14:paraId="195C2F08" w14:textId="77777777" w:rsidR="00E71DA1" w:rsidRPr="00E71DA1" w:rsidRDefault="00E71DA1" w:rsidP="00E71DA1">
            <w:pPr>
              <w:spacing w:before="100" w:after="100" w:line="278" w:lineRule="auto"/>
              <w:jc w:val="left"/>
            </w:pPr>
            <w:r w:rsidRPr="00E71DA1">
              <w:t>Service delivery quality, mortality rates</w:t>
            </w:r>
          </w:p>
        </w:tc>
        <w:tc>
          <w:tcPr>
            <w:tcW w:w="0" w:type="auto"/>
            <w:vAlign w:val="center"/>
            <w:hideMark/>
          </w:tcPr>
          <w:p w14:paraId="00850A52" w14:textId="77777777" w:rsidR="00E71DA1" w:rsidRPr="00E71DA1" w:rsidRDefault="00E71DA1" w:rsidP="00E71DA1">
            <w:pPr>
              <w:spacing w:before="100" w:after="100" w:line="278" w:lineRule="auto"/>
              <w:jc w:val="left"/>
            </w:pPr>
            <w:r w:rsidRPr="00E71DA1">
              <w:t>Studies without outcome measures related to service or patient outcomes</w:t>
            </w:r>
          </w:p>
        </w:tc>
      </w:tr>
      <w:tr w:rsidR="00E71DA1" w:rsidRPr="00E71DA1" w14:paraId="6BB4EBDE" w14:textId="77777777" w:rsidTr="00E71DA1">
        <w:tc>
          <w:tcPr>
            <w:tcW w:w="0" w:type="auto"/>
            <w:vAlign w:val="center"/>
            <w:hideMark/>
          </w:tcPr>
          <w:p w14:paraId="3EA1301C" w14:textId="77777777" w:rsidR="00E71DA1" w:rsidRPr="00E71DA1" w:rsidRDefault="00E71DA1" w:rsidP="00E71DA1">
            <w:pPr>
              <w:spacing w:before="100" w:after="100" w:line="278" w:lineRule="auto"/>
              <w:jc w:val="left"/>
            </w:pPr>
            <w:r w:rsidRPr="00E71DA1">
              <w:rPr>
                <w:b/>
                <w:bCs/>
              </w:rPr>
              <w:t>Study type</w:t>
            </w:r>
          </w:p>
        </w:tc>
        <w:tc>
          <w:tcPr>
            <w:tcW w:w="0" w:type="auto"/>
            <w:vAlign w:val="center"/>
            <w:hideMark/>
          </w:tcPr>
          <w:p w14:paraId="48BF83D7" w14:textId="77777777" w:rsidR="00E71DA1" w:rsidRPr="00E71DA1" w:rsidRDefault="00E71DA1" w:rsidP="00E71DA1">
            <w:pPr>
              <w:spacing w:before="100" w:after="100" w:line="278" w:lineRule="auto"/>
              <w:jc w:val="left"/>
            </w:pPr>
            <w:r w:rsidRPr="00E71DA1">
              <w:t>Peer-reviewed articles, government reports, policy documents</w:t>
            </w:r>
          </w:p>
        </w:tc>
        <w:tc>
          <w:tcPr>
            <w:tcW w:w="0" w:type="auto"/>
            <w:vAlign w:val="center"/>
            <w:hideMark/>
          </w:tcPr>
          <w:p w14:paraId="7631B335" w14:textId="77777777" w:rsidR="00E71DA1" w:rsidRPr="00E71DA1" w:rsidRDefault="00E71DA1" w:rsidP="00E71DA1">
            <w:pPr>
              <w:spacing w:before="100" w:after="100" w:line="278" w:lineRule="auto"/>
              <w:jc w:val="left"/>
            </w:pPr>
            <w:r w:rsidRPr="00E71DA1">
              <w:t>Opinion pieces, editorials, non-empirical sources</w:t>
            </w:r>
          </w:p>
        </w:tc>
      </w:tr>
      <w:tr w:rsidR="00E71DA1" w:rsidRPr="00E71DA1" w14:paraId="382F9D52" w14:textId="77777777" w:rsidTr="00E71DA1">
        <w:tc>
          <w:tcPr>
            <w:tcW w:w="0" w:type="auto"/>
            <w:vAlign w:val="center"/>
            <w:hideMark/>
          </w:tcPr>
          <w:p w14:paraId="16C987FB" w14:textId="77777777" w:rsidR="00E71DA1" w:rsidRPr="00E71DA1" w:rsidRDefault="00E71DA1" w:rsidP="00E71DA1">
            <w:pPr>
              <w:spacing w:before="100" w:after="100" w:line="278" w:lineRule="auto"/>
              <w:jc w:val="left"/>
            </w:pPr>
            <w:r w:rsidRPr="00E71DA1">
              <w:rPr>
                <w:b/>
                <w:bCs/>
              </w:rPr>
              <w:t>Language</w:t>
            </w:r>
          </w:p>
        </w:tc>
        <w:tc>
          <w:tcPr>
            <w:tcW w:w="0" w:type="auto"/>
            <w:vAlign w:val="center"/>
            <w:hideMark/>
          </w:tcPr>
          <w:p w14:paraId="4C72640D" w14:textId="77777777" w:rsidR="00E71DA1" w:rsidRPr="00E71DA1" w:rsidRDefault="00E71DA1" w:rsidP="00E71DA1">
            <w:pPr>
              <w:spacing w:before="100" w:after="100" w:line="278" w:lineRule="auto"/>
              <w:jc w:val="left"/>
            </w:pPr>
            <w:r w:rsidRPr="00E71DA1">
              <w:t>English</w:t>
            </w:r>
          </w:p>
        </w:tc>
        <w:tc>
          <w:tcPr>
            <w:tcW w:w="0" w:type="auto"/>
            <w:vAlign w:val="center"/>
            <w:hideMark/>
          </w:tcPr>
          <w:p w14:paraId="5B752595" w14:textId="77777777" w:rsidR="00E71DA1" w:rsidRPr="00E71DA1" w:rsidRDefault="00E71DA1" w:rsidP="00E71DA1">
            <w:pPr>
              <w:spacing w:before="100" w:after="100" w:line="278" w:lineRule="auto"/>
              <w:jc w:val="left"/>
            </w:pPr>
            <w:r w:rsidRPr="00E71DA1">
              <w:t>Non-English publications</w:t>
            </w:r>
          </w:p>
        </w:tc>
      </w:tr>
      <w:tr w:rsidR="00E71DA1" w:rsidRPr="00E71DA1" w14:paraId="31585D0D" w14:textId="77777777" w:rsidTr="00E71DA1">
        <w:tc>
          <w:tcPr>
            <w:tcW w:w="0" w:type="auto"/>
            <w:vAlign w:val="center"/>
            <w:hideMark/>
          </w:tcPr>
          <w:p w14:paraId="15B3249D" w14:textId="77777777" w:rsidR="00E71DA1" w:rsidRPr="00E71DA1" w:rsidRDefault="00E71DA1" w:rsidP="00E71DA1">
            <w:pPr>
              <w:spacing w:before="100" w:after="100" w:line="278" w:lineRule="auto"/>
              <w:jc w:val="left"/>
            </w:pPr>
            <w:r w:rsidRPr="00E71DA1">
              <w:rPr>
                <w:b/>
                <w:bCs/>
              </w:rPr>
              <w:t>Timeframe</w:t>
            </w:r>
          </w:p>
        </w:tc>
        <w:tc>
          <w:tcPr>
            <w:tcW w:w="0" w:type="auto"/>
            <w:vAlign w:val="center"/>
            <w:hideMark/>
          </w:tcPr>
          <w:p w14:paraId="14905C00" w14:textId="77777777" w:rsidR="00E71DA1" w:rsidRPr="00E71DA1" w:rsidRDefault="00E71DA1" w:rsidP="00E71DA1">
            <w:pPr>
              <w:spacing w:before="100" w:after="100" w:line="278" w:lineRule="auto"/>
              <w:jc w:val="left"/>
            </w:pPr>
            <w:r w:rsidRPr="00E71DA1">
              <w:t>2015–2025</w:t>
            </w:r>
          </w:p>
        </w:tc>
        <w:tc>
          <w:tcPr>
            <w:tcW w:w="0" w:type="auto"/>
            <w:vAlign w:val="center"/>
            <w:hideMark/>
          </w:tcPr>
          <w:p w14:paraId="012631FD" w14:textId="77777777" w:rsidR="00E71DA1" w:rsidRPr="00E71DA1" w:rsidRDefault="00E71DA1" w:rsidP="00E71DA1">
            <w:pPr>
              <w:spacing w:before="100" w:after="100" w:line="278" w:lineRule="auto"/>
              <w:jc w:val="left"/>
            </w:pPr>
            <w:r w:rsidRPr="00E71DA1">
              <w:t>Studies published before 2015</w:t>
            </w:r>
          </w:p>
        </w:tc>
      </w:tr>
    </w:tbl>
    <w:p w14:paraId="64934052" w14:textId="2E82113F" w:rsidR="00B00173" w:rsidRDefault="00B00173" w:rsidP="00E71DA1">
      <w:pPr>
        <w:spacing w:line="278" w:lineRule="auto"/>
      </w:pPr>
    </w:p>
    <w:p w14:paraId="2FAA2CB6" w14:textId="7788B32B" w:rsidR="00E71DA1" w:rsidRPr="00E00F41" w:rsidRDefault="00B00173" w:rsidP="00B00173">
      <w:pPr>
        <w:spacing w:line="259" w:lineRule="auto"/>
        <w:jc w:val="left"/>
      </w:pPr>
      <w:r>
        <w:br w:type="page"/>
      </w:r>
    </w:p>
    <w:p w14:paraId="72456895" w14:textId="5616C5A3" w:rsidR="00E00F41" w:rsidRPr="00E00F41" w:rsidRDefault="00E00F41" w:rsidP="00E71DA1">
      <w:pPr>
        <w:pStyle w:val="Heading2"/>
      </w:pPr>
      <w:bookmarkStart w:id="13" w:name="_Toc225525423"/>
      <w:r w:rsidRPr="00E00F41">
        <w:lastRenderedPageBreak/>
        <w:t>Data Extraction and Analysis</w:t>
      </w:r>
      <w:bookmarkEnd w:id="13"/>
    </w:p>
    <w:p w14:paraId="6C87E73A" w14:textId="3686C6F1" w:rsidR="00E00F41" w:rsidRPr="00B00173" w:rsidRDefault="00B83121" w:rsidP="00B00173">
      <w:pPr>
        <w:rPr>
          <w:lang w:bidi="bn-IN"/>
        </w:rPr>
      </w:pPr>
      <w:r w:rsidRPr="00B83121">
        <w:rPr>
          <w:lang w:bidi="bn-IN"/>
        </w:rPr>
        <w:t>The data will be extracted in the form of a structured table of author/s, year, study design, sample size, setting, and findings of each of the included studies. This guarantees the consistency and enables the systematic comparison of various sources. After extraction, thematic analysis will be used to reveal recurrent patterns and themes associated with the problem of staff shortages, service provision, and mortality outcome, and a narrative synthesis will combine the results of quantitative and qualitative research to present a clear picture of the evidence (Popay et al., 2006). This method makes it possible to define the major trends, gaps in knowledge and situational factors that influence shortages in the workforce and the influence on the quality of care and assist in making solid conclusions and evidence-based recommendations.</w:t>
      </w:r>
    </w:p>
    <w:p w14:paraId="31FD3D8F" w14:textId="45FBBB64" w:rsidR="00E00F41" w:rsidRPr="00E00F41" w:rsidRDefault="00E00F41" w:rsidP="00E00F41">
      <w:pPr>
        <w:pStyle w:val="Heading1"/>
      </w:pPr>
      <w:bookmarkStart w:id="14" w:name="_Toc225525424"/>
      <w:r w:rsidRPr="00E00F41">
        <w:t>Ethical Considerations</w:t>
      </w:r>
      <w:bookmarkEnd w:id="14"/>
    </w:p>
    <w:p w14:paraId="195650BE" w14:textId="1AC809CD" w:rsidR="00E00F41" w:rsidRPr="00E00F41" w:rsidRDefault="00B83121" w:rsidP="00564034">
      <w:r w:rsidRPr="00B83121">
        <w:t>The research paper will use a systematic literature review methodology and will not engage in primary data collection, which is why it will have a low ethical risk. It uses only the publicly available and peer-reviewed resources, such as academic journals and official reports, which implies that such concerns as informed consent and confidentiality of participants cannot be relevant. Nevertheless, rigour in ethics is still crucial. To prevent plagiarism and provide the original authors with the required recognition, all the sources will be properly referenced according to the Harvard (Cite Them Right) guidelines. The research will follow the rules of academic integrity and transparency, honesty, and accuracy in the interpretation of findings. Besides that, a systematic and transparent study selection and reporting will be considered to avoid any bias in the study selection and reporting, and balance the evidence representation. The study will also adhere to the University of Wales Trinity Saint David Research Ethics and Integrity Policy, so that the institutional ethical standards will be followed at all times (UWTSD, 2025).</w:t>
      </w:r>
    </w:p>
    <w:p w14:paraId="4F2622CC" w14:textId="77777777" w:rsidR="00564034" w:rsidRDefault="00E00F41" w:rsidP="00564034">
      <w:pPr>
        <w:pStyle w:val="Heading1"/>
      </w:pPr>
      <w:bookmarkStart w:id="15" w:name="_Toc225525425"/>
      <w:r w:rsidRPr="00E00F41">
        <w:t>Implications of Research</w:t>
      </w:r>
      <w:bookmarkEnd w:id="15"/>
    </w:p>
    <w:p w14:paraId="68C85310" w14:textId="022117B2" w:rsidR="00E00F41" w:rsidRPr="00E00F41" w:rsidRDefault="00B83121" w:rsidP="00564034">
      <w:r w:rsidRPr="00B83121">
        <w:t xml:space="preserve">This research contributes significantly to the theoretical, practical, and policy areas. In theory, it will contribute to the current workforce and healthcare quality literature by offering a synthesis of the impact of staff shortages on service delivery and mortality outcomes in the UK setting. In practise, the findings can be used to plan the workforce in the NHS by determining the key staffing shortages and their effects to be able to inform more efficient recruitment and retention practises. The research can also help to enhance patient safety by emphasising evidence-based methods of reducing the risks linked to understaffing. Policy wise, the study can give sound evidence that can be used to establish minimum staffing levels </w:t>
      </w:r>
      <w:r w:rsidRPr="00B83121">
        <w:lastRenderedPageBreak/>
        <w:t>and shape the decisions of resource allocation in health and social care environments. In general, the study will contribute to more sustainable workforce policies and better quality of care.</w:t>
      </w:r>
    </w:p>
    <w:p w14:paraId="1F7DA1ED" w14:textId="3EE9FBB5" w:rsidR="00E00F41" w:rsidRPr="00E00F41" w:rsidRDefault="00E00F41" w:rsidP="00E00F41">
      <w:pPr>
        <w:pStyle w:val="Heading1"/>
      </w:pPr>
      <w:bookmarkStart w:id="16" w:name="_Toc225525426"/>
      <w:r w:rsidRPr="00E00F41">
        <w:t>Plan of Work and Time Schedule (Gantt Chart)</w:t>
      </w:r>
      <w:bookmarkEnd w:id="16"/>
    </w:p>
    <w:p w14:paraId="1B296E7B" w14:textId="0FEEF00F" w:rsidR="00564034" w:rsidRDefault="00B83121" w:rsidP="00564034">
      <w:pPr>
        <w:rPr>
          <w:lang w:bidi="bn-IN"/>
        </w:rPr>
      </w:pPr>
      <w:r w:rsidRPr="00B83121">
        <w:rPr>
          <w:lang w:bidi="bn-IN"/>
        </w:rPr>
        <w:t>The study will take place during 10 weeks, in April-mid June, to have enough time to search, analyse, and write systematically.</w:t>
      </w:r>
    </w:p>
    <w:p w14:paraId="20F0144C" w14:textId="568FE1D4" w:rsidR="00B83121" w:rsidRPr="00B83121" w:rsidRDefault="00B83121" w:rsidP="00B83121">
      <w:pPr>
        <w:pStyle w:val="NoSpacing"/>
        <w:rPr>
          <w:color w:val="0070C0"/>
          <w:sz w:val="20"/>
          <w:szCs w:val="20"/>
          <w:lang w:bidi="bn-IN"/>
        </w:rPr>
      </w:pPr>
      <w:r w:rsidRPr="00B83121">
        <w:rPr>
          <w:color w:val="0070C0"/>
          <w:sz w:val="20"/>
          <w:szCs w:val="20"/>
        </w:rPr>
        <w:t xml:space="preserve">Table </w:t>
      </w:r>
      <w:r w:rsidRPr="00B83121">
        <w:rPr>
          <w:color w:val="0070C0"/>
          <w:sz w:val="20"/>
          <w:szCs w:val="20"/>
        </w:rPr>
        <w:fldChar w:fldCharType="begin"/>
      </w:r>
      <w:r w:rsidRPr="00B83121">
        <w:rPr>
          <w:color w:val="0070C0"/>
          <w:sz w:val="20"/>
          <w:szCs w:val="20"/>
        </w:rPr>
        <w:instrText xml:space="preserve"> SEQ Table \* ARABIC </w:instrText>
      </w:r>
      <w:r w:rsidRPr="00B83121">
        <w:rPr>
          <w:color w:val="0070C0"/>
          <w:sz w:val="20"/>
          <w:szCs w:val="20"/>
        </w:rPr>
        <w:fldChar w:fldCharType="separate"/>
      </w:r>
      <w:r w:rsidRPr="00B83121">
        <w:rPr>
          <w:noProof/>
          <w:color w:val="0070C0"/>
          <w:sz w:val="20"/>
          <w:szCs w:val="20"/>
        </w:rPr>
        <w:t>3</w:t>
      </w:r>
      <w:r w:rsidRPr="00B83121">
        <w:rPr>
          <w:color w:val="0070C0"/>
          <w:sz w:val="20"/>
          <w:szCs w:val="20"/>
        </w:rPr>
        <w:fldChar w:fldCharType="end"/>
      </w:r>
      <w:r w:rsidRPr="00B83121">
        <w:rPr>
          <w:color w:val="0070C0"/>
          <w:sz w:val="20"/>
          <w:szCs w:val="20"/>
        </w:rPr>
        <w:t xml:space="preserve"> Gannt Chart of the Proposed Timeline</w:t>
      </w:r>
    </w:p>
    <w:tbl>
      <w:tblPr>
        <w:tblStyle w:val="TableGridLight"/>
        <w:tblW w:w="0" w:type="auto"/>
        <w:tblLook w:val="04A0" w:firstRow="1" w:lastRow="0" w:firstColumn="1" w:lastColumn="0" w:noHBand="0" w:noVBand="1"/>
      </w:tblPr>
      <w:tblGrid>
        <w:gridCol w:w="3554"/>
        <w:gridCol w:w="1037"/>
        <w:gridCol w:w="1037"/>
        <w:gridCol w:w="1037"/>
        <w:gridCol w:w="1037"/>
        <w:gridCol w:w="1137"/>
      </w:tblGrid>
      <w:tr w:rsidR="00564034" w:rsidRPr="00564034" w14:paraId="7B573DA9" w14:textId="77777777" w:rsidTr="00564034">
        <w:tc>
          <w:tcPr>
            <w:tcW w:w="0" w:type="auto"/>
            <w:tcBorders>
              <w:top w:val="single" w:sz="4" w:space="0" w:color="auto"/>
              <w:left w:val="single" w:sz="4" w:space="0" w:color="auto"/>
              <w:bottom w:val="single" w:sz="4" w:space="0" w:color="auto"/>
              <w:right w:val="single" w:sz="4" w:space="0" w:color="auto"/>
            </w:tcBorders>
            <w:vAlign w:val="center"/>
            <w:hideMark/>
          </w:tcPr>
          <w:p w14:paraId="21838E0C" w14:textId="1C5074D2" w:rsidR="00564034" w:rsidRPr="00564034" w:rsidRDefault="00564034" w:rsidP="00564034">
            <w:pPr>
              <w:spacing w:before="120" w:after="120"/>
              <w:jc w:val="center"/>
              <w:rPr>
                <w:b/>
                <w:bCs/>
              </w:rPr>
            </w:pPr>
            <w:r w:rsidRPr="00564034">
              <w:rPr>
                <w:b/>
                <w:bCs/>
              </w:rPr>
              <w:t>Task</w:t>
            </w:r>
            <w:r>
              <w:rPr>
                <w:b/>
                <w:bCs/>
              </w:rPr>
              <w:t xml:space="preserve"> and Timeline</w:t>
            </w:r>
          </w:p>
        </w:tc>
        <w:tc>
          <w:tcPr>
            <w:tcW w:w="0" w:type="auto"/>
            <w:tcBorders>
              <w:top w:val="single" w:sz="4" w:space="0" w:color="auto"/>
              <w:left w:val="single" w:sz="4" w:space="0" w:color="auto"/>
              <w:bottom w:val="single" w:sz="4" w:space="0" w:color="auto"/>
            </w:tcBorders>
            <w:vAlign w:val="center"/>
            <w:hideMark/>
          </w:tcPr>
          <w:p w14:paraId="4EED1FBA" w14:textId="11999423" w:rsidR="00564034" w:rsidRPr="00564034" w:rsidRDefault="00564034" w:rsidP="00564034">
            <w:pPr>
              <w:spacing w:before="120" w:after="120"/>
              <w:jc w:val="center"/>
              <w:rPr>
                <w:b/>
                <w:bCs/>
                <w:sz w:val="18"/>
                <w:szCs w:val="18"/>
              </w:rPr>
            </w:pPr>
            <w:r w:rsidRPr="00564034">
              <w:rPr>
                <w:b/>
                <w:bCs/>
                <w:sz w:val="18"/>
                <w:szCs w:val="18"/>
              </w:rPr>
              <w:t xml:space="preserve">Week 1–2 </w:t>
            </w:r>
          </w:p>
        </w:tc>
        <w:tc>
          <w:tcPr>
            <w:tcW w:w="0" w:type="auto"/>
            <w:tcBorders>
              <w:top w:val="single" w:sz="4" w:space="0" w:color="auto"/>
              <w:bottom w:val="single" w:sz="4" w:space="0" w:color="auto"/>
            </w:tcBorders>
            <w:vAlign w:val="center"/>
            <w:hideMark/>
          </w:tcPr>
          <w:p w14:paraId="79E6F357" w14:textId="77777777" w:rsidR="00564034" w:rsidRPr="00564034" w:rsidRDefault="00564034" w:rsidP="00564034">
            <w:pPr>
              <w:spacing w:before="120" w:after="120"/>
              <w:jc w:val="center"/>
              <w:rPr>
                <w:b/>
                <w:bCs/>
                <w:sz w:val="18"/>
                <w:szCs w:val="18"/>
              </w:rPr>
            </w:pPr>
            <w:r w:rsidRPr="00564034">
              <w:rPr>
                <w:b/>
                <w:bCs/>
                <w:sz w:val="18"/>
                <w:szCs w:val="18"/>
              </w:rPr>
              <w:t>Week 3–4</w:t>
            </w:r>
          </w:p>
        </w:tc>
        <w:tc>
          <w:tcPr>
            <w:tcW w:w="0" w:type="auto"/>
            <w:tcBorders>
              <w:top w:val="single" w:sz="4" w:space="0" w:color="auto"/>
              <w:bottom w:val="single" w:sz="4" w:space="0" w:color="auto"/>
            </w:tcBorders>
            <w:vAlign w:val="center"/>
            <w:hideMark/>
          </w:tcPr>
          <w:p w14:paraId="2C124977" w14:textId="4BD4BC42" w:rsidR="00564034" w:rsidRPr="00564034" w:rsidRDefault="00564034" w:rsidP="00564034">
            <w:pPr>
              <w:spacing w:before="120" w:after="120"/>
              <w:jc w:val="center"/>
              <w:rPr>
                <w:b/>
                <w:bCs/>
                <w:sz w:val="18"/>
                <w:szCs w:val="18"/>
              </w:rPr>
            </w:pPr>
            <w:r w:rsidRPr="00564034">
              <w:rPr>
                <w:b/>
                <w:bCs/>
                <w:sz w:val="18"/>
                <w:szCs w:val="18"/>
              </w:rPr>
              <w:t xml:space="preserve">Week 5–6 </w:t>
            </w:r>
          </w:p>
        </w:tc>
        <w:tc>
          <w:tcPr>
            <w:tcW w:w="0" w:type="auto"/>
            <w:tcBorders>
              <w:top w:val="single" w:sz="4" w:space="0" w:color="auto"/>
              <w:bottom w:val="single" w:sz="4" w:space="0" w:color="auto"/>
            </w:tcBorders>
            <w:vAlign w:val="center"/>
            <w:hideMark/>
          </w:tcPr>
          <w:p w14:paraId="5499339E" w14:textId="77777777" w:rsidR="00564034" w:rsidRPr="00564034" w:rsidRDefault="00564034" w:rsidP="00564034">
            <w:pPr>
              <w:spacing w:before="120" w:after="120"/>
              <w:jc w:val="center"/>
              <w:rPr>
                <w:b/>
                <w:bCs/>
                <w:sz w:val="18"/>
                <w:szCs w:val="18"/>
              </w:rPr>
            </w:pPr>
            <w:r w:rsidRPr="00564034">
              <w:rPr>
                <w:b/>
                <w:bCs/>
                <w:sz w:val="18"/>
                <w:szCs w:val="18"/>
              </w:rPr>
              <w:t>Week 7–8</w:t>
            </w:r>
          </w:p>
        </w:tc>
        <w:tc>
          <w:tcPr>
            <w:tcW w:w="0" w:type="auto"/>
            <w:tcBorders>
              <w:top w:val="single" w:sz="4" w:space="0" w:color="auto"/>
              <w:bottom w:val="single" w:sz="4" w:space="0" w:color="auto"/>
              <w:right w:val="single" w:sz="4" w:space="0" w:color="auto"/>
            </w:tcBorders>
            <w:vAlign w:val="center"/>
            <w:hideMark/>
          </w:tcPr>
          <w:p w14:paraId="145E28FD" w14:textId="2DCEE898" w:rsidR="00564034" w:rsidRPr="00564034" w:rsidRDefault="00564034" w:rsidP="00564034">
            <w:pPr>
              <w:spacing w:before="120" w:after="120"/>
              <w:jc w:val="center"/>
              <w:rPr>
                <w:b/>
                <w:bCs/>
                <w:sz w:val="18"/>
                <w:szCs w:val="18"/>
              </w:rPr>
            </w:pPr>
            <w:r w:rsidRPr="00564034">
              <w:rPr>
                <w:b/>
                <w:bCs/>
                <w:sz w:val="18"/>
                <w:szCs w:val="18"/>
              </w:rPr>
              <w:t>Week 9–10</w:t>
            </w:r>
          </w:p>
        </w:tc>
      </w:tr>
      <w:tr w:rsidR="00564034" w:rsidRPr="00564034" w14:paraId="68099650" w14:textId="77777777" w:rsidTr="00564034">
        <w:tc>
          <w:tcPr>
            <w:tcW w:w="0" w:type="auto"/>
            <w:tcBorders>
              <w:top w:val="single" w:sz="4" w:space="0" w:color="auto"/>
              <w:left w:val="single" w:sz="4" w:space="0" w:color="auto"/>
              <w:right w:val="single" w:sz="4" w:space="0" w:color="auto"/>
            </w:tcBorders>
            <w:vAlign w:val="center"/>
            <w:hideMark/>
          </w:tcPr>
          <w:p w14:paraId="5CE56EBC" w14:textId="77777777" w:rsidR="00564034" w:rsidRPr="00564034" w:rsidRDefault="00564034" w:rsidP="00564034">
            <w:pPr>
              <w:spacing w:before="60" w:after="60"/>
              <w:jc w:val="left"/>
            </w:pPr>
            <w:r w:rsidRPr="00564034">
              <w:t>Proposal refinement</w:t>
            </w:r>
          </w:p>
        </w:tc>
        <w:tc>
          <w:tcPr>
            <w:tcW w:w="0" w:type="auto"/>
            <w:tcBorders>
              <w:top w:val="single" w:sz="4" w:space="0" w:color="auto"/>
              <w:left w:val="single" w:sz="4" w:space="0" w:color="auto"/>
              <w:bottom w:val="nil"/>
              <w:right w:val="nil"/>
            </w:tcBorders>
            <w:shd w:val="clear" w:color="auto" w:fill="92D050"/>
            <w:vAlign w:val="center"/>
            <w:hideMark/>
          </w:tcPr>
          <w:p w14:paraId="68D60354" w14:textId="178CDA26" w:rsidR="00564034" w:rsidRPr="00564034" w:rsidRDefault="00564034" w:rsidP="00564034">
            <w:pPr>
              <w:spacing w:before="120" w:after="120"/>
              <w:jc w:val="left"/>
              <w:rPr>
                <w:b/>
                <w:bCs/>
              </w:rPr>
            </w:pPr>
          </w:p>
        </w:tc>
        <w:tc>
          <w:tcPr>
            <w:tcW w:w="0" w:type="auto"/>
            <w:tcBorders>
              <w:top w:val="single" w:sz="4" w:space="0" w:color="auto"/>
              <w:left w:val="nil"/>
              <w:bottom w:val="nil"/>
              <w:right w:val="nil"/>
            </w:tcBorders>
            <w:vAlign w:val="center"/>
            <w:hideMark/>
          </w:tcPr>
          <w:p w14:paraId="754A8FF8" w14:textId="77777777" w:rsidR="00564034" w:rsidRPr="00564034" w:rsidRDefault="00564034" w:rsidP="00564034">
            <w:pPr>
              <w:spacing w:before="120" w:after="120"/>
              <w:jc w:val="left"/>
              <w:rPr>
                <w:b/>
                <w:bCs/>
              </w:rPr>
            </w:pPr>
          </w:p>
        </w:tc>
        <w:tc>
          <w:tcPr>
            <w:tcW w:w="0" w:type="auto"/>
            <w:tcBorders>
              <w:top w:val="single" w:sz="4" w:space="0" w:color="auto"/>
              <w:left w:val="nil"/>
              <w:bottom w:val="nil"/>
              <w:right w:val="nil"/>
            </w:tcBorders>
            <w:vAlign w:val="center"/>
            <w:hideMark/>
          </w:tcPr>
          <w:p w14:paraId="488210DC" w14:textId="77777777" w:rsidR="00564034" w:rsidRPr="00564034" w:rsidRDefault="00564034" w:rsidP="00564034">
            <w:pPr>
              <w:spacing w:before="120" w:after="120"/>
              <w:jc w:val="left"/>
              <w:rPr>
                <w:b/>
                <w:bCs/>
              </w:rPr>
            </w:pPr>
          </w:p>
        </w:tc>
        <w:tc>
          <w:tcPr>
            <w:tcW w:w="0" w:type="auto"/>
            <w:tcBorders>
              <w:top w:val="single" w:sz="4" w:space="0" w:color="auto"/>
              <w:left w:val="nil"/>
              <w:bottom w:val="nil"/>
              <w:right w:val="nil"/>
            </w:tcBorders>
            <w:vAlign w:val="center"/>
            <w:hideMark/>
          </w:tcPr>
          <w:p w14:paraId="40CD93D3" w14:textId="77777777" w:rsidR="00564034" w:rsidRPr="00564034" w:rsidRDefault="00564034" w:rsidP="00564034">
            <w:pPr>
              <w:spacing w:before="120" w:after="120"/>
              <w:jc w:val="left"/>
              <w:rPr>
                <w:b/>
                <w:bCs/>
              </w:rPr>
            </w:pPr>
          </w:p>
        </w:tc>
        <w:tc>
          <w:tcPr>
            <w:tcW w:w="0" w:type="auto"/>
            <w:tcBorders>
              <w:top w:val="single" w:sz="4" w:space="0" w:color="auto"/>
              <w:left w:val="nil"/>
              <w:bottom w:val="nil"/>
              <w:right w:val="single" w:sz="4" w:space="0" w:color="auto"/>
            </w:tcBorders>
            <w:vAlign w:val="center"/>
            <w:hideMark/>
          </w:tcPr>
          <w:p w14:paraId="29ACDF91" w14:textId="77777777" w:rsidR="00564034" w:rsidRPr="00564034" w:rsidRDefault="00564034" w:rsidP="00564034">
            <w:pPr>
              <w:spacing w:before="120" w:after="120"/>
              <w:jc w:val="left"/>
              <w:rPr>
                <w:b/>
                <w:bCs/>
              </w:rPr>
            </w:pPr>
          </w:p>
        </w:tc>
      </w:tr>
      <w:tr w:rsidR="00564034" w:rsidRPr="00564034" w14:paraId="0D808878" w14:textId="77777777" w:rsidTr="00564034">
        <w:tc>
          <w:tcPr>
            <w:tcW w:w="0" w:type="auto"/>
            <w:tcBorders>
              <w:left w:val="single" w:sz="4" w:space="0" w:color="auto"/>
              <w:right w:val="single" w:sz="4" w:space="0" w:color="auto"/>
            </w:tcBorders>
            <w:vAlign w:val="center"/>
            <w:hideMark/>
          </w:tcPr>
          <w:p w14:paraId="52D876B1" w14:textId="77777777" w:rsidR="00564034" w:rsidRPr="00564034" w:rsidRDefault="00564034" w:rsidP="00564034">
            <w:pPr>
              <w:spacing w:before="60" w:after="60"/>
              <w:jc w:val="left"/>
            </w:pPr>
            <w:r w:rsidRPr="00564034">
              <w:t>Literature search</w:t>
            </w:r>
          </w:p>
        </w:tc>
        <w:tc>
          <w:tcPr>
            <w:tcW w:w="0" w:type="auto"/>
            <w:tcBorders>
              <w:top w:val="nil"/>
              <w:left w:val="single" w:sz="4" w:space="0" w:color="auto"/>
              <w:bottom w:val="nil"/>
              <w:right w:val="nil"/>
            </w:tcBorders>
            <w:shd w:val="clear" w:color="auto" w:fill="92D050"/>
            <w:vAlign w:val="center"/>
            <w:hideMark/>
          </w:tcPr>
          <w:p w14:paraId="554E5943" w14:textId="5D44D705" w:rsidR="00564034" w:rsidRPr="00564034" w:rsidRDefault="00564034" w:rsidP="00564034">
            <w:pPr>
              <w:spacing w:before="120" w:after="120"/>
              <w:jc w:val="left"/>
              <w:rPr>
                <w:b/>
                <w:bCs/>
              </w:rPr>
            </w:pPr>
          </w:p>
        </w:tc>
        <w:tc>
          <w:tcPr>
            <w:tcW w:w="0" w:type="auto"/>
            <w:tcBorders>
              <w:top w:val="nil"/>
              <w:left w:val="nil"/>
              <w:bottom w:val="nil"/>
              <w:right w:val="nil"/>
            </w:tcBorders>
            <w:shd w:val="clear" w:color="auto" w:fill="92D050"/>
            <w:vAlign w:val="center"/>
            <w:hideMark/>
          </w:tcPr>
          <w:p w14:paraId="39C34DEF" w14:textId="694BAF31" w:rsidR="00564034" w:rsidRPr="00564034" w:rsidRDefault="00564034" w:rsidP="00564034">
            <w:pPr>
              <w:spacing w:before="120" w:after="120"/>
              <w:jc w:val="left"/>
              <w:rPr>
                <w:b/>
                <w:bCs/>
              </w:rPr>
            </w:pPr>
          </w:p>
        </w:tc>
        <w:tc>
          <w:tcPr>
            <w:tcW w:w="0" w:type="auto"/>
            <w:tcBorders>
              <w:top w:val="nil"/>
              <w:left w:val="nil"/>
              <w:bottom w:val="nil"/>
              <w:right w:val="nil"/>
            </w:tcBorders>
            <w:vAlign w:val="center"/>
            <w:hideMark/>
          </w:tcPr>
          <w:p w14:paraId="1491A790" w14:textId="77777777" w:rsidR="00564034" w:rsidRPr="00564034" w:rsidRDefault="00564034" w:rsidP="00564034">
            <w:pPr>
              <w:spacing w:before="120" w:after="120"/>
              <w:jc w:val="left"/>
              <w:rPr>
                <w:b/>
                <w:bCs/>
              </w:rPr>
            </w:pPr>
          </w:p>
        </w:tc>
        <w:tc>
          <w:tcPr>
            <w:tcW w:w="0" w:type="auto"/>
            <w:tcBorders>
              <w:top w:val="nil"/>
              <w:left w:val="nil"/>
              <w:bottom w:val="nil"/>
              <w:right w:val="nil"/>
            </w:tcBorders>
            <w:vAlign w:val="center"/>
            <w:hideMark/>
          </w:tcPr>
          <w:p w14:paraId="32D5FBB5" w14:textId="77777777" w:rsidR="00564034" w:rsidRPr="00564034" w:rsidRDefault="00564034" w:rsidP="00564034">
            <w:pPr>
              <w:spacing w:before="120" w:after="120"/>
              <w:jc w:val="left"/>
              <w:rPr>
                <w:b/>
                <w:bCs/>
              </w:rPr>
            </w:pPr>
          </w:p>
        </w:tc>
        <w:tc>
          <w:tcPr>
            <w:tcW w:w="0" w:type="auto"/>
            <w:tcBorders>
              <w:top w:val="nil"/>
              <w:left w:val="nil"/>
              <w:bottom w:val="nil"/>
              <w:right w:val="single" w:sz="4" w:space="0" w:color="auto"/>
            </w:tcBorders>
            <w:vAlign w:val="center"/>
            <w:hideMark/>
          </w:tcPr>
          <w:p w14:paraId="562611AA" w14:textId="77777777" w:rsidR="00564034" w:rsidRPr="00564034" w:rsidRDefault="00564034" w:rsidP="00564034">
            <w:pPr>
              <w:spacing w:before="120" w:after="120"/>
              <w:jc w:val="left"/>
              <w:rPr>
                <w:b/>
                <w:bCs/>
              </w:rPr>
            </w:pPr>
          </w:p>
        </w:tc>
      </w:tr>
      <w:tr w:rsidR="00564034" w:rsidRPr="00564034" w14:paraId="3AD6A662" w14:textId="77777777" w:rsidTr="00564034">
        <w:tc>
          <w:tcPr>
            <w:tcW w:w="0" w:type="auto"/>
            <w:tcBorders>
              <w:left w:val="single" w:sz="4" w:space="0" w:color="auto"/>
              <w:right w:val="single" w:sz="4" w:space="0" w:color="auto"/>
            </w:tcBorders>
            <w:vAlign w:val="center"/>
            <w:hideMark/>
          </w:tcPr>
          <w:p w14:paraId="170011AD" w14:textId="77777777" w:rsidR="00564034" w:rsidRPr="00564034" w:rsidRDefault="00564034" w:rsidP="00564034">
            <w:pPr>
              <w:spacing w:before="60" w:after="60"/>
              <w:jc w:val="left"/>
            </w:pPr>
            <w:r w:rsidRPr="00564034">
              <w:t>Screening &amp; selection (PRISMA)</w:t>
            </w:r>
          </w:p>
        </w:tc>
        <w:tc>
          <w:tcPr>
            <w:tcW w:w="0" w:type="auto"/>
            <w:tcBorders>
              <w:top w:val="nil"/>
              <w:left w:val="single" w:sz="4" w:space="0" w:color="auto"/>
              <w:bottom w:val="nil"/>
              <w:right w:val="nil"/>
            </w:tcBorders>
            <w:vAlign w:val="center"/>
            <w:hideMark/>
          </w:tcPr>
          <w:p w14:paraId="78B2E885" w14:textId="77777777" w:rsidR="00564034" w:rsidRPr="00564034" w:rsidRDefault="00564034" w:rsidP="00564034">
            <w:pPr>
              <w:spacing w:before="120" w:after="120"/>
              <w:jc w:val="left"/>
              <w:rPr>
                <w:b/>
                <w:bCs/>
              </w:rPr>
            </w:pPr>
          </w:p>
        </w:tc>
        <w:tc>
          <w:tcPr>
            <w:tcW w:w="0" w:type="auto"/>
            <w:tcBorders>
              <w:top w:val="nil"/>
              <w:left w:val="nil"/>
              <w:bottom w:val="nil"/>
              <w:right w:val="nil"/>
            </w:tcBorders>
            <w:shd w:val="clear" w:color="auto" w:fill="92D050"/>
            <w:vAlign w:val="center"/>
            <w:hideMark/>
          </w:tcPr>
          <w:p w14:paraId="028F2BE2" w14:textId="374B92CE" w:rsidR="00564034" w:rsidRPr="00564034" w:rsidRDefault="00564034" w:rsidP="00564034">
            <w:pPr>
              <w:spacing w:before="120" w:after="120"/>
              <w:jc w:val="left"/>
              <w:rPr>
                <w:b/>
                <w:bCs/>
              </w:rPr>
            </w:pPr>
          </w:p>
        </w:tc>
        <w:tc>
          <w:tcPr>
            <w:tcW w:w="0" w:type="auto"/>
            <w:tcBorders>
              <w:top w:val="nil"/>
              <w:left w:val="nil"/>
              <w:bottom w:val="nil"/>
              <w:right w:val="nil"/>
            </w:tcBorders>
            <w:shd w:val="clear" w:color="auto" w:fill="92D050"/>
            <w:vAlign w:val="center"/>
            <w:hideMark/>
          </w:tcPr>
          <w:p w14:paraId="4993306D" w14:textId="160E226E" w:rsidR="00564034" w:rsidRPr="00564034" w:rsidRDefault="00564034" w:rsidP="00564034">
            <w:pPr>
              <w:spacing w:before="120" w:after="120"/>
              <w:jc w:val="left"/>
              <w:rPr>
                <w:b/>
                <w:bCs/>
              </w:rPr>
            </w:pPr>
          </w:p>
        </w:tc>
        <w:tc>
          <w:tcPr>
            <w:tcW w:w="0" w:type="auto"/>
            <w:tcBorders>
              <w:top w:val="nil"/>
              <w:left w:val="nil"/>
              <w:bottom w:val="nil"/>
              <w:right w:val="nil"/>
            </w:tcBorders>
            <w:vAlign w:val="center"/>
            <w:hideMark/>
          </w:tcPr>
          <w:p w14:paraId="2EB5AFB3" w14:textId="77777777" w:rsidR="00564034" w:rsidRPr="00564034" w:rsidRDefault="00564034" w:rsidP="00564034">
            <w:pPr>
              <w:spacing w:before="120" w:after="120"/>
              <w:jc w:val="left"/>
              <w:rPr>
                <w:b/>
                <w:bCs/>
              </w:rPr>
            </w:pPr>
          </w:p>
        </w:tc>
        <w:tc>
          <w:tcPr>
            <w:tcW w:w="0" w:type="auto"/>
            <w:tcBorders>
              <w:top w:val="nil"/>
              <w:left w:val="nil"/>
              <w:bottom w:val="nil"/>
              <w:right w:val="single" w:sz="4" w:space="0" w:color="auto"/>
            </w:tcBorders>
            <w:vAlign w:val="center"/>
            <w:hideMark/>
          </w:tcPr>
          <w:p w14:paraId="0B22384D" w14:textId="77777777" w:rsidR="00564034" w:rsidRPr="00564034" w:rsidRDefault="00564034" w:rsidP="00564034">
            <w:pPr>
              <w:spacing w:before="120" w:after="120"/>
              <w:jc w:val="left"/>
              <w:rPr>
                <w:b/>
                <w:bCs/>
              </w:rPr>
            </w:pPr>
          </w:p>
        </w:tc>
      </w:tr>
      <w:tr w:rsidR="00564034" w:rsidRPr="00564034" w14:paraId="4DFF9576" w14:textId="77777777" w:rsidTr="00564034">
        <w:tc>
          <w:tcPr>
            <w:tcW w:w="0" w:type="auto"/>
            <w:tcBorders>
              <w:left w:val="single" w:sz="4" w:space="0" w:color="auto"/>
              <w:right w:val="single" w:sz="4" w:space="0" w:color="auto"/>
            </w:tcBorders>
            <w:vAlign w:val="center"/>
            <w:hideMark/>
          </w:tcPr>
          <w:p w14:paraId="57B9D138" w14:textId="77777777" w:rsidR="00564034" w:rsidRPr="00564034" w:rsidRDefault="00564034" w:rsidP="00564034">
            <w:pPr>
              <w:spacing w:before="60" w:after="60"/>
              <w:jc w:val="left"/>
            </w:pPr>
            <w:r w:rsidRPr="00564034">
              <w:t>Data extraction</w:t>
            </w:r>
          </w:p>
        </w:tc>
        <w:tc>
          <w:tcPr>
            <w:tcW w:w="0" w:type="auto"/>
            <w:tcBorders>
              <w:top w:val="nil"/>
              <w:left w:val="single" w:sz="4" w:space="0" w:color="auto"/>
              <w:bottom w:val="nil"/>
              <w:right w:val="nil"/>
            </w:tcBorders>
            <w:vAlign w:val="center"/>
            <w:hideMark/>
          </w:tcPr>
          <w:p w14:paraId="0E9C4676" w14:textId="77777777" w:rsidR="00564034" w:rsidRPr="00564034" w:rsidRDefault="00564034" w:rsidP="00564034">
            <w:pPr>
              <w:spacing w:before="120" w:after="120"/>
              <w:jc w:val="left"/>
              <w:rPr>
                <w:b/>
                <w:bCs/>
              </w:rPr>
            </w:pPr>
          </w:p>
        </w:tc>
        <w:tc>
          <w:tcPr>
            <w:tcW w:w="0" w:type="auto"/>
            <w:tcBorders>
              <w:top w:val="nil"/>
              <w:left w:val="nil"/>
              <w:bottom w:val="nil"/>
              <w:right w:val="nil"/>
            </w:tcBorders>
            <w:vAlign w:val="center"/>
            <w:hideMark/>
          </w:tcPr>
          <w:p w14:paraId="1C47CCAD" w14:textId="77777777" w:rsidR="00564034" w:rsidRPr="00564034" w:rsidRDefault="00564034" w:rsidP="00564034">
            <w:pPr>
              <w:spacing w:before="120" w:after="120"/>
              <w:jc w:val="left"/>
              <w:rPr>
                <w:b/>
                <w:bCs/>
              </w:rPr>
            </w:pPr>
          </w:p>
        </w:tc>
        <w:tc>
          <w:tcPr>
            <w:tcW w:w="0" w:type="auto"/>
            <w:tcBorders>
              <w:top w:val="nil"/>
              <w:left w:val="nil"/>
              <w:bottom w:val="nil"/>
              <w:right w:val="nil"/>
            </w:tcBorders>
            <w:shd w:val="clear" w:color="auto" w:fill="92D050"/>
            <w:vAlign w:val="center"/>
            <w:hideMark/>
          </w:tcPr>
          <w:p w14:paraId="0983B7FB" w14:textId="66102FFE" w:rsidR="00564034" w:rsidRPr="00564034" w:rsidRDefault="00564034" w:rsidP="00564034">
            <w:pPr>
              <w:spacing w:before="120" w:after="120"/>
              <w:jc w:val="left"/>
              <w:rPr>
                <w:b/>
                <w:bCs/>
              </w:rPr>
            </w:pPr>
          </w:p>
        </w:tc>
        <w:tc>
          <w:tcPr>
            <w:tcW w:w="0" w:type="auto"/>
            <w:tcBorders>
              <w:top w:val="nil"/>
              <w:left w:val="nil"/>
              <w:bottom w:val="nil"/>
              <w:right w:val="nil"/>
            </w:tcBorders>
            <w:vAlign w:val="center"/>
            <w:hideMark/>
          </w:tcPr>
          <w:p w14:paraId="1D35D554" w14:textId="77777777" w:rsidR="00564034" w:rsidRPr="00564034" w:rsidRDefault="00564034" w:rsidP="00564034">
            <w:pPr>
              <w:spacing w:before="120" w:after="120"/>
              <w:jc w:val="left"/>
              <w:rPr>
                <w:b/>
                <w:bCs/>
              </w:rPr>
            </w:pPr>
          </w:p>
        </w:tc>
        <w:tc>
          <w:tcPr>
            <w:tcW w:w="0" w:type="auto"/>
            <w:tcBorders>
              <w:top w:val="nil"/>
              <w:left w:val="nil"/>
              <w:bottom w:val="nil"/>
              <w:right w:val="single" w:sz="4" w:space="0" w:color="auto"/>
            </w:tcBorders>
            <w:vAlign w:val="center"/>
            <w:hideMark/>
          </w:tcPr>
          <w:p w14:paraId="3545B362" w14:textId="77777777" w:rsidR="00564034" w:rsidRPr="00564034" w:rsidRDefault="00564034" w:rsidP="00564034">
            <w:pPr>
              <w:spacing w:before="120" w:after="120"/>
              <w:jc w:val="left"/>
              <w:rPr>
                <w:b/>
                <w:bCs/>
              </w:rPr>
            </w:pPr>
          </w:p>
        </w:tc>
      </w:tr>
      <w:tr w:rsidR="00564034" w:rsidRPr="00564034" w14:paraId="14142787" w14:textId="77777777" w:rsidTr="00564034">
        <w:tc>
          <w:tcPr>
            <w:tcW w:w="0" w:type="auto"/>
            <w:tcBorders>
              <w:left w:val="single" w:sz="4" w:space="0" w:color="auto"/>
              <w:right w:val="single" w:sz="4" w:space="0" w:color="auto"/>
            </w:tcBorders>
            <w:vAlign w:val="center"/>
            <w:hideMark/>
          </w:tcPr>
          <w:p w14:paraId="6115A80E" w14:textId="77777777" w:rsidR="00564034" w:rsidRPr="00564034" w:rsidRDefault="00564034" w:rsidP="00564034">
            <w:pPr>
              <w:spacing w:before="60" w:after="60"/>
              <w:jc w:val="left"/>
            </w:pPr>
            <w:r w:rsidRPr="00564034">
              <w:t>Data analysis (thematic synthesis)</w:t>
            </w:r>
          </w:p>
        </w:tc>
        <w:tc>
          <w:tcPr>
            <w:tcW w:w="0" w:type="auto"/>
            <w:tcBorders>
              <w:top w:val="nil"/>
              <w:left w:val="single" w:sz="4" w:space="0" w:color="auto"/>
              <w:bottom w:val="nil"/>
              <w:right w:val="nil"/>
            </w:tcBorders>
            <w:vAlign w:val="center"/>
            <w:hideMark/>
          </w:tcPr>
          <w:p w14:paraId="16DD1946" w14:textId="77777777" w:rsidR="00564034" w:rsidRPr="00564034" w:rsidRDefault="00564034" w:rsidP="00564034">
            <w:pPr>
              <w:spacing w:before="120" w:after="120"/>
              <w:jc w:val="left"/>
              <w:rPr>
                <w:b/>
                <w:bCs/>
              </w:rPr>
            </w:pPr>
          </w:p>
        </w:tc>
        <w:tc>
          <w:tcPr>
            <w:tcW w:w="0" w:type="auto"/>
            <w:tcBorders>
              <w:top w:val="nil"/>
              <w:left w:val="nil"/>
              <w:bottom w:val="nil"/>
              <w:right w:val="nil"/>
            </w:tcBorders>
            <w:vAlign w:val="center"/>
            <w:hideMark/>
          </w:tcPr>
          <w:p w14:paraId="3B1F5365" w14:textId="77777777" w:rsidR="00564034" w:rsidRPr="00564034" w:rsidRDefault="00564034" w:rsidP="00564034">
            <w:pPr>
              <w:spacing w:before="120" w:after="120"/>
              <w:jc w:val="left"/>
              <w:rPr>
                <w:b/>
                <w:bCs/>
              </w:rPr>
            </w:pPr>
          </w:p>
        </w:tc>
        <w:tc>
          <w:tcPr>
            <w:tcW w:w="0" w:type="auto"/>
            <w:tcBorders>
              <w:top w:val="nil"/>
              <w:left w:val="nil"/>
              <w:bottom w:val="nil"/>
              <w:right w:val="nil"/>
            </w:tcBorders>
            <w:shd w:val="clear" w:color="auto" w:fill="92D050"/>
            <w:vAlign w:val="center"/>
            <w:hideMark/>
          </w:tcPr>
          <w:p w14:paraId="3BCF0FAD" w14:textId="694A64F6" w:rsidR="00564034" w:rsidRPr="00564034" w:rsidRDefault="00564034" w:rsidP="00564034">
            <w:pPr>
              <w:spacing w:before="120" w:after="120"/>
              <w:jc w:val="left"/>
              <w:rPr>
                <w:b/>
                <w:bCs/>
              </w:rPr>
            </w:pPr>
          </w:p>
        </w:tc>
        <w:tc>
          <w:tcPr>
            <w:tcW w:w="0" w:type="auto"/>
            <w:tcBorders>
              <w:top w:val="nil"/>
              <w:left w:val="nil"/>
              <w:bottom w:val="nil"/>
              <w:right w:val="nil"/>
            </w:tcBorders>
            <w:shd w:val="clear" w:color="auto" w:fill="92D050"/>
            <w:vAlign w:val="center"/>
            <w:hideMark/>
          </w:tcPr>
          <w:p w14:paraId="11992C5A" w14:textId="3F8B97C6" w:rsidR="00564034" w:rsidRPr="00564034" w:rsidRDefault="00564034" w:rsidP="00564034">
            <w:pPr>
              <w:spacing w:before="120" w:after="120"/>
              <w:jc w:val="left"/>
              <w:rPr>
                <w:b/>
                <w:bCs/>
              </w:rPr>
            </w:pPr>
          </w:p>
        </w:tc>
        <w:tc>
          <w:tcPr>
            <w:tcW w:w="0" w:type="auto"/>
            <w:tcBorders>
              <w:top w:val="nil"/>
              <w:left w:val="nil"/>
              <w:bottom w:val="nil"/>
              <w:right w:val="single" w:sz="4" w:space="0" w:color="auto"/>
            </w:tcBorders>
            <w:vAlign w:val="center"/>
            <w:hideMark/>
          </w:tcPr>
          <w:p w14:paraId="3C473DA1" w14:textId="77777777" w:rsidR="00564034" w:rsidRPr="00564034" w:rsidRDefault="00564034" w:rsidP="00564034">
            <w:pPr>
              <w:spacing w:before="120" w:after="120"/>
              <w:jc w:val="left"/>
              <w:rPr>
                <w:b/>
                <w:bCs/>
              </w:rPr>
            </w:pPr>
          </w:p>
        </w:tc>
      </w:tr>
      <w:tr w:rsidR="00564034" w:rsidRPr="00564034" w14:paraId="3FEBD311" w14:textId="77777777" w:rsidTr="00564034">
        <w:tc>
          <w:tcPr>
            <w:tcW w:w="0" w:type="auto"/>
            <w:tcBorders>
              <w:left w:val="single" w:sz="4" w:space="0" w:color="auto"/>
              <w:right w:val="single" w:sz="4" w:space="0" w:color="auto"/>
            </w:tcBorders>
            <w:vAlign w:val="center"/>
            <w:hideMark/>
          </w:tcPr>
          <w:p w14:paraId="643D17F1" w14:textId="77777777" w:rsidR="00564034" w:rsidRPr="00564034" w:rsidRDefault="00564034" w:rsidP="00564034">
            <w:pPr>
              <w:spacing w:before="60" w:after="60"/>
              <w:jc w:val="left"/>
            </w:pPr>
            <w:r w:rsidRPr="00564034">
              <w:t>Draft writing</w:t>
            </w:r>
          </w:p>
        </w:tc>
        <w:tc>
          <w:tcPr>
            <w:tcW w:w="0" w:type="auto"/>
            <w:tcBorders>
              <w:top w:val="nil"/>
              <w:left w:val="single" w:sz="4" w:space="0" w:color="auto"/>
              <w:bottom w:val="nil"/>
              <w:right w:val="nil"/>
            </w:tcBorders>
            <w:vAlign w:val="center"/>
            <w:hideMark/>
          </w:tcPr>
          <w:p w14:paraId="16CC77B5" w14:textId="77777777" w:rsidR="00564034" w:rsidRPr="00564034" w:rsidRDefault="00564034" w:rsidP="00564034">
            <w:pPr>
              <w:spacing w:before="120" w:after="120"/>
              <w:jc w:val="left"/>
              <w:rPr>
                <w:b/>
                <w:bCs/>
              </w:rPr>
            </w:pPr>
          </w:p>
        </w:tc>
        <w:tc>
          <w:tcPr>
            <w:tcW w:w="0" w:type="auto"/>
            <w:tcBorders>
              <w:top w:val="nil"/>
              <w:left w:val="nil"/>
              <w:bottom w:val="nil"/>
              <w:right w:val="nil"/>
            </w:tcBorders>
            <w:vAlign w:val="center"/>
            <w:hideMark/>
          </w:tcPr>
          <w:p w14:paraId="3D191799" w14:textId="77777777" w:rsidR="00564034" w:rsidRPr="00564034" w:rsidRDefault="00564034" w:rsidP="00564034">
            <w:pPr>
              <w:spacing w:before="120" w:after="120"/>
              <w:jc w:val="left"/>
              <w:rPr>
                <w:b/>
                <w:bCs/>
              </w:rPr>
            </w:pPr>
          </w:p>
        </w:tc>
        <w:tc>
          <w:tcPr>
            <w:tcW w:w="0" w:type="auto"/>
            <w:tcBorders>
              <w:top w:val="nil"/>
              <w:left w:val="nil"/>
              <w:bottom w:val="nil"/>
              <w:right w:val="nil"/>
            </w:tcBorders>
            <w:vAlign w:val="center"/>
            <w:hideMark/>
          </w:tcPr>
          <w:p w14:paraId="06AB0EF2" w14:textId="77777777" w:rsidR="00564034" w:rsidRPr="00564034" w:rsidRDefault="00564034" w:rsidP="00564034">
            <w:pPr>
              <w:spacing w:before="120" w:after="120"/>
              <w:jc w:val="left"/>
              <w:rPr>
                <w:b/>
                <w:bCs/>
              </w:rPr>
            </w:pPr>
          </w:p>
        </w:tc>
        <w:tc>
          <w:tcPr>
            <w:tcW w:w="0" w:type="auto"/>
            <w:tcBorders>
              <w:top w:val="nil"/>
              <w:left w:val="nil"/>
              <w:bottom w:val="nil"/>
              <w:right w:val="nil"/>
            </w:tcBorders>
            <w:shd w:val="clear" w:color="auto" w:fill="92D050"/>
            <w:vAlign w:val="center"/>
            <w:hideMark/>
          </w:tcPr>
          <w:p w14:paraId="6B68FC87" w14:textId="6D5A62C2" w:rsidR="00564034" w:rsidRPr="00564034" w:rsidRDefault="00564034" w:rsidP="00564034">
            <w:pPr>
              <w:spacing w:before="120" w:after="120"/>
              <w:jc w:val="left"/>
              <w:rPr>
                <w:b/>
                <w:bCs/>
              </w:rPr>
            </w:pPr>
          </w:p>
        </w:tc>
        <w:tc>
          <w:tcPr>
            <w:tcW w:w="0" w:type="auto"/>
            <w:tcBorders>
              <w:top w:val="nil"/>
              <w:left w:val="nil"/>
              <w:bottom w:val="nil"/>
              <w:right w:val="single" w:sz="4" w:space="0" w:color="auto"/>
            </w:tcBorders>
            <w:vAlign w:val="center"/>
            <w:hideMark/>
          </w:tcPr>
          <w:p w14:paraId="35ACC419" w14:textId="77777777" w:rsidR="00564034" w:rsidRPr="00564034" w:rsidRDefault="00564034" w:rsidP="00564034">
            <w:pPr>
              <w:spacing w:before="120" w:after="120"/>
              <w:jc w:val="left"/>
              <w:rPr>
                <w:b/>
                <w:bCs/>
              </w:rPr>
            </w:pPr>
          </w:p>
        </w:tc>
      </w:tr>
      <w:tr w:rsidR="00564034" w:rsidRPr="00564034" w14:paraId="3022EBDF" w14:textId="77777777" w:rsidTr="00564034">
        <w:tc>
          <w:tcPr>
            <w:tcW w:w="0" w:type="auto"/>
            <w:tcBorders>
              <w:left w:val="single" w:sz="4" w:space="0" w:color="auto"/>
              <w:bottom w:val="single" w:sz="4" w:space="0" w:color="auto"/>
              <w:right w:val="single" w:sz="4" w:space="0" w:color="auto"/>
            </w:tcBorders>
            <w:vAlign w:val="center"/>
            <w:hideMark/>
          </w:tcPr>
          <w:p w14:paraId="550D00CD" w14:textId="77777777" w:rsidR="00564034" w:rsidRPr="00564034" w:rsidRDefault="00564034" w:rsidP="00564034">
            <w:pPr>
              <w:spacing w:before="60" w:after="60"/>
              <w:jc w:val="left"/>
            </w:pPr>
            <w:r w:rsidRPr="00564034">
              <w:t>Final editing &amp; submission</w:t>
            </w:r>
          </w:p>
        </w:tc>
        <w:tc>
          <w:tcPr>
            <w:tcW w:w="0" w:type="auto"/>
            <w:tcBorders>
              <w:top w:val="nil"/>
              <w:left w:val="single" w:sz="4" w:space="0" w:color="auto"/>
              <w:bottom w:val="single" w:sz="4" w:space="0" w:color="auto"/>
              <w:right w:val="nil"/>
            </w:tcBorders>
            <w:vAlign w:val="center"/>
            <w:hideMark/>
          </w:tcPr>
          <w:p w14:paraId="6EE49934" w14:textId="77777777" w:rsidR="00564034" w:rsidRPr="00564034" w:rsidRDefault="00564034" w:rsidP="00564034">
            <w:pPr>
              <w:spacing w:before="120" w:after="120"/>
              <w:jc w:val="left"/>
              <w:rPr>
                <w:b/>
                <w:bCs/>
              </w:rPr>
            </w:pPr>
          </w:p>
        </w:tc>
        <w:tc>
          <w:tcPr>
            <w:tcW w:w="0" w:type="auto"/>
            <w:tcBorders>
              <w:top w:val="nil"/>
              <w:left w:val="nil"/>
              <w:bottom w:val="single" w:sz="4" w:space="0" w:color="auto"/>
              <w:right w:val="nil"/>
            </w:tcBorders>
            <w:vAlign w:val="center"/>
            <w:hideMark/>
          </w:tcPr>
          <w:p w14:paraId="52D64CD6" w14:textId="77777777" w:rsidR="00564034" w:rsidRPr="00564034" w:rsidRDefault="00564034" w:rsidP="00564034">
            <w:pPr>
              <w:spacing w:before="120" w:after="120"/>
              <w:jc w:val="left"/>
              <w:rPr>
                <w:b/>
                <w:bCs/>
              </w:rPr>
            </w:pPr>
          </w:p>
        </w:tc>
        <w:tc>
          <w:tcPr>
            <w:tcW w:w="0" w:type="auto"/>
            <w:tcBorders>
              <w:top w:val="nil"/>
              <w:left w:val="nil"/>
              <w:bottom w:val="single" w:sz="4" w:space="0" w:color="auto"/>
              <w:right w:val="nil"/>
            </w:tcBorders>
            <w:vAlign w:val="center"/>
            <w:hideMark/>
          </w:tcPr>
          <w:p w14:paraId="024E8BC8" w14:textId="77777777" w:rsidR="00564034" w:rsidRPr="00564034" w:rsidRDefault="00564034" w:rsidP="00564034">
            <w:pPr>
              <w:spacing w:before="120" w:after="120"/>
              <w:jc w:val="left"/>
              <w:rPr>
                <w:b/>
                <w:bCs/>
              </w:rPr>
            </w:pPr>
          </w:p>
        </w:tc>
        <w:tc>
          <w:tcPr>
            <w:tcW w:w="0" w:type="auto"/>
            <w:tcBorders>
              <w:top w:val="nil"/>
              <w:left w:val="nil"/>
              <w:bottom w:val="single" w:sz="4" w:space="0" w:color="auto"/>
              <w:right w:val="nil"/>
            </w:tcBorders>
            <w:vAlign w:val="center"/>
            <w:hideMark/>
          </w:tcPr>
          <w:p w14:paraId="1A552990" w14:textId="77777777" w:rsidR="00564034" w:rsidRPr="00564034" w:rsidRDefault="00564034" w:rsidP="00564034">
            <w:pPr>
              <w:spacing w:before="120" w:after="120"/>
              <w:jc w:val="left"/>
              <w:rPr>
                <w:b/>
                <w:bCs/>
              </w:rPr>
            </w:pPr>
          </w:p>
        </w:tc>
        <w:tc>
          <w:tcPr>
            <w:tcW w:w="0" w:type="auto"/>
            <w:tcBorders>
              <w:top w:val="nil"/>
              <w:left w:val="nil"/>
              <w:bottom w:val="single" w:sz="4" w:space="0" w:color="auto"/>
              <w:right w:val="single" w:sz="4" w:space="0" w:color="auto"/>
            </w:tcBorders>
            <w:shd w:val="clear" w:color="auto" w:fill="92D050"/>
            <w:vAlign w:val="center"/>
            <w:hideMark/>
          </w:tcPr>
          <w:p w14:paraId="50282BBE" w14:textId="34F9C72A" w:rsidR="00564034" w:rsidRPr="00564034" w:rsidRDefault="00564034" w:rsidP="00564034">
            <w:pPr>
              <w:spacing w:before="120" w:after="120"/>
              <w:jc w:val="left"/>
              <w:rPr>
                <w:b/>
                <w:bCs/>
              </w:rPr>
            </w:pPr>
          </w:p>
        </w:tc>
      </w:tr>
    </w:tbl>
    <w:p w14:paraId="73B7CDF4" w14:textId="77777777" w:rsidR="00B83121" w:rsidRDefault="00B83121" w:rsidP="00B83121">
      <w:pPr>
        <w:pStyle w:val="Heading1"/>
        <w:spacing w:before="240"/>
        <w:rPr>
          <w:lang w:bidi="bn-IN"/>
        </w:rPr>
      </w:pPr>
      <w:bookmarkStart w:id="17" w:name="_Toc225525427"/>
      <w:r>
        <w:t>Conclusion</w:t>
      </w:r>
      <w:bookmarkEnd w:id="17"/>
    </w:p>
    <w:p w14:paraId="4A6A0B60" w14:textId="0B82C031" w:rsidR="00E00F41" w:rsidRPr="00564034" w:rsidRDefault="00B83121" w:rsidP="00B83121">
      <w:pPr>
        <w:rPr>
          <w:lang w:bidi="bn-IN"/>
        </w:rPr>
      </w:pPr>
      <w:r w:rsidRPr="00B83121">
        <w:t xml:space="preserve">To sum up, the </w:t>
      </w:r>
      <w:r>
        <w:t xml:space="preserve">proposed </w:t>
      </w:r>
      <w:r w:rsidRPr="00B83121">
        <w:t>study is focused on a pressing and acute problem of the UK health and social care sector, namely, staff shortage and its impact on service delivery and patient outcomes. Current literature indicates that workforce shortage has a detrimental impact on both the hospital and community care, leading to delayed services, substandard quality of care, and high mortality, especially in high-dependency environments. Nevertheless, there are still issues of missing evidence implementation in health and social care sectors, synthesising mortality-related outcomes, and capturing post-COVID workforce dynamics. Through methodical review and analysis of the existing evidence, the study will provide a holistic picture of the issue, workforce planning, policy formulation, and encourage interventions which will improve patient safety, service delivery and sustainability of the health and social care system in the UK in the long run.</w:t>
      </w:r>
      <w:r w:rsidR="00E00F41">
        <w:br w:type="page"/>
      </w:r>
    </w:p>
    <w:p w14:paraId="5D1EF0A9" w14:textId="696F254C" w:rsidR="00A67BEC" w:rsidRPr="00A67BEC" w:rsidRDefault="00E00F41" w:rsidP="00A67BEC">
      <w:pPr>
        <w:pStyle w:val="Heading1"/>
      </w:pPr>
      <w:bookmarkStart w:id="18" w:name="_Toc225525428"/>
      <w:r w:rsidRPr="00E00F41">
        <w:lastRenderedPageBreak/>
        <w:t>Reference List</w:t>
      </w:r>
      <w:bookmarkEnd w:id="18"/>
    </w:p>
    <w:p w14:paraId="07037B6F" w14:textId="01779673" w:rsidR="00A67BEC" w:rsidRPr="00A67BEC" w:rsidRDefault="00A67BEC" w:rsidP="00A67BEC">
      <w:pPr>
        <w:spacing w:before="120"/>
        <w:jc w:val="left"/>
      </w:pPr>
      <w:r w:rsidRPr="00A67BEC">
        <w:t xml:space="preserve">Andalo, D. (2021) </w:t>
      </w:r>
      <w:r w:rsidRPr="00A67BEC">
        <w:rPr>
          <w:i/>
          <w:iCs/>
        </w:rPr>
        <w:t>NHS could be short of 350,000 staff by 2030, think tanks warn</w:t>
      </w:r>
      <w:r w:rsidRPr="00A67BEC">
        <w:t xml:space="preserve">, </w:t>
      </w:r>
      <w:r w:rsidRPr="00A67BEC">
        <w:rPr>
          <w:i/>
          <w:iCs/>
        </w:rPr>
        <w:t>The Pharmaceutical Journal</w:t>
      </w:r>
      <w:r w:rsidRPr="00A67BEC">
        <w:t xml:space="preserve">. Available at: </w:t>
      </w:r>
      <w:hyperlink r:id="rId9" w:history="1">
        <w:r w:rsidRPr="00A67BEC">
          <w:rPr>
            <w:rStyle w:val="Hyperlink"/>
          </w:rPr>
          <w:t>https://pharmaceutical-journal.com/article/news/nhs-could-be-short-of-350000-staff-by-2030-think-tanks-warn</w:t>
        </w:r>
      </w:hyperlink>
      <w:r>
        <w:t xml:space="preserve"> </w:t>
      </w:r>
      <w:r w:rsidRPr="00A67BEC">
        <w:t xml:space="preserve">(Accessed: </w:t>
      </w:r>
      <w:r>
        <w:t>1</w:t>
      </w:r>
      <w:r w:rsidRPr="00A67BEC">
        <w:t>7 March 2026).</w:t>
      </w:r>
    </w:p>
    <w:p w14:paraId="2BA3045A" w14:textId="77777777" w:rsidR="00A67BEC" w:rsidRDefault="00A67BEC" w:rsidP="00E00DD1">
      <w:pPr>
        <w:spacing w:before="120"/>
        <w:jc w:val="left"/>
      </w:pPr>
      <w:r w:rsidRPr="00E00DD1">
        <w:t xml:space="preserve">Anderson, M. </w:t>
      </w:r>
      <w:r w:rsidRPr="00E00DD1">
        <w:rPr>
          <w:i/>
          <w:iCs/>
        </w:rPr>
        <w:t>et al.</w:t>
      </w:r>
      <w:r w:rsidRPr="00E00DD1">
        <w:t xml:space="preserve"> (2021) ‘Securing a sustainable and fit-for-purpose UK health and care workforce’, </w:t>
      </w:r>
      <w:r w:rsidRPr="00E00DD1">
        <w:rPr>
          <w:i/>
          <w:iCs/>
        </w:rPr>
        <w:t>The Lancet</w:t>
      </w:r>
      <w:r w:rsidRPr="00E00DD1">
        <w:t xml:space="preserve">, 397(10288), pp. 1992–2011. </w:t>
      </w:r>
      <w:hyperlink r:id="rId10" w:history="1">
        <w:r w:rsidRPr="001D3C10">
          <w:rPr>
            <w:rStyle w:val="Hyperlink"/>
          </w:rPr>
          <w:t>https://doi.org/10.1016/S0140-6736(21)00231-2</w:t>
        </w:r>
      </w:hyperlink>
    </w:p>
    <w:p w14:paraId="27EABEEC" w14:textId="77777777" w:rsidR="00A67BEC" w:rsidRDefault="00A67BEC" w:rsidP="00E00DD1">
      <w:pPr>
        <w:spacing w:before="120"/>
        <w:jc w:val="left"/>
      </w:pPr>
      <w:r w:rsidRPr="00E00DD1">
        <w:t xml:space="preserve">Buchan, J., Duffield, C. and Jordan, A. (2015) ‘“Solving” nursing shortages: do we need a new agenda?’, </w:t>
      </w:r>
      <w:r w:rsidRPr="00E00DD1">
        <w:rPr>
          <w:i/>
          <w:iCs/>
        </w:rPr>
        <w:t>Journal of Nursing Management</w:t>
      </w:r>
      <w:r w:rsidRPr="00E00DD1">
        <w:t>, 23(5), pp. 543–545.</w:t>
      </w:r>
      <w:r>
        <w:t xml:space="preserve"> Available at: </w:t>
      </w:r>
      <w:hyperlink r:id="rId11" w:history="1">
        <w:r w:rsidRPr="001D3C10">
          <w:rPr>
            <w:rStyle w:val="Hyperlink"/>
          </w:rPr>
          <w:t>https://pubmed.ncbi.nlm.nih.gov/26138078/</w:t>
        </w:r>
      </w:hyperlink>
    </w:p>
    <w:p w14:paraId="73AB2F7C" w14:textId="77777777" w:rsidR="00A67BEC" w:rsidRDefault="00A67BEC" w:rsidP="00A67BEC">
      <w:pPr>
        <w:spacing w:before="120"/>
        <w:jc w:val="left"/>
      </w:pPr>
      <w:r w:rsidRPr="00A67BEC">
        <w:t xml:space="preserve">Department of Health and Social Care (2023) </w:t>
      </w:r>
      <w:r w:rsidRPr="00A67BEC">
        <w:rPr>
          <w:i/>
          <w:iCs/>
        </w:rPr>
        <w:t>The NHS Constitution for England</w:t>
      </w:r>
      <w:r w:rsidRPr="00A67BEC">
        <w:t xml:space="preserve">, </w:t>
      </w:r>
      <w:r w:rsidRPr="00A67BEC">
        <w:rPr>
          <w:i/>
          <w:iCs/>
        </w:rPr>
        <w:t>GOV.UK</w:t>
      </w:r>
      <w:r w:rsidRPr="00A67BEC">
        <w:t xml:space="preserve">. Available at: </w:t>
      </w:r>
      <w:hyperlink r:id="rId12" w:history="1">
        <w:r w:rsidRPr="00A67BEC">
          <w:rPr>
            <w:rStyle w:val="Hyperlink"/>
          </w:rPr>
          <w:t>https://www.gov.uk/government/publications/the-nhs-constitution-for-england/the-nhs-constitution-for-england</w:t>
        </w:r>
      </w:hyperlink>
      <w:r w:rsidRPr="00A67BEC">
        <w:t>.</w:t>
      </w:r>
    </w:p>
    <w:p w14:paraId="09499A64" w14:textId="77777777" w:rsidR="00A67BEC" w:rsidRDefault="00A67BEC" w:rsidP="00E00DD1">
      <w:pPr>
        <w:spacing w:before="120"/>
        <w:jc w:val="left"/>
      </w:pPr>
      <w:r w:rsidRPr="00E00DD1">
        <w:t xml:space="preserve">Donabedian, A. (1988) </w:t>
      </w:r>
      <w:r w:rsidRPr="00E00DD1">
        <w:rPr>
          <w:i/>
          <w:iCs/>
        </w:rPr>
        <w:t>The Quality of Care: How Can It Be Assessed?</w:t>
      </w:r>
      <w:r w:rsidRPr="00E00DD1">
        <w:t xml:space="preserve"> Journal of the American Medical Association, 260(12), pp. 1743–1748.</w:t>
      </w:r>
    </w:p>
    <w:p w14:paraId="67B4A8FF" w14:textId="77777777" w:rsidR="00A67BEC" w:rsidRPr="00E00DD1" w:rsidRDefault="00A67BEC" w:rsidP="00E00DD1">
      <w:pPr>
        <w:spacing w:before="120"/>
        <w:jc w:val="left"/>
      </w:pPr>
      <w:r w:rsidRPr="00E00DD1">
        <w:t xml:space="preserve">Higgins, J.P.T., Thomas, J., Chandler, J., Cumpston, M., Li, T., Page, M.J. and Welch, V.A. (eds.) (2022) </w:t>
      </w:r>
      <w:r w:rsidRPr="00E00DD1">
        <w:rPr>
          <w:i/>
          <w:iCs/>
        </w:rPr>
        <w:t>Cochrane Handbook for Systematic Reviews of Interventions</w:t>
      </w:r>
      <w:r w:rsidRPr="00E00DD1">
        <w:t>, 2nd edn. Chichester: John Wiley &amp; Sons.</w:t>
      </w:r>
    </w:p>
    <w:p w14:paraId="18C42118" w14:textId="77777777" w:rsidR="00A67BEC" w:rsidRDefault="00A67BEC" w:rsidP="00A67BEC">
      <w:pPr>
        <w:spacing w:before="120"/>
        <w:jc w:val="left"/>
      </w:pPr>
      <w:r w:rsidRPr="00A67BEC">
        <w:t xml:space="preserve">Mallorie, S. (2024a) </w:t>
      </w:r>
      <w:r w:rsidRPr="00A67BEC">
        <w:rPr>
          <w:i/>
          <w:iCs/>
        </w:rPr>
        <w:t>NHS workforce in a nutshell</w:t>
      </w:r>
      <w:r w:rsidRPr="00A67BEC">
        <w:t xml:space="preserve">, </w:t>
      </w:r>
      <w:r w:rsidRPr="00A67BEC">
        <w:rPr>
          <w:i/>
          <w:iCs/>
        </w:rPr>
        <w:t>The King’s Fund</w:t>
      </w:r>
      <w:r w:rsidRPr="00A67BEC">
        <w:t xml:space="preserve">. The King’s Fund. Available at: </w:t>
      </w:r>
      <w:hyperlink r:id="rId13" w:history="1">
        <w:r w:rsidRPr="00A67BEC">
          <w:rPr>
            <w:rStyle w:val="Hyperlink"/>
          </w:rPr>
          <w:t>https://www.kingsfund.org.uk/insight-and-analysis/data-and-charts/nhs-workforce-nutshell</w:t>
        </w:r>
      </w:hyperlink>
      <w:r w:rsidRPr="00A67BEC">
        <w:t>.</w:t>
      </w:r>
    </w:p>
    <w:p w14:paraId="3736631F" w14:textId="77777777" w:rsidR="00A67BEC" w:rsidRDefault="00A67BEC" w:rsidP="00A67BEC">
      <w:pPr>
        <w:spacing w:before="120"/>
        <w:jc w:val="left"/>
      </w:pPr>
      <w:r w:rsidRPr="00A67BEC">
        <w:t xml:space="preserve">Mallorie, S. (2024b) </w:t>
      </w:r>
      <w:r w:rsidRPr="00A67BEC">
        <w:rPr>
          <w:i/>
          <w:iCs/>
        </w:rPr>
        <w:t>The Adult Social Care Workforce In A Nutshell | The King’s Fund</w:t>
      </w:r>
      <w:r w:rsidRPr="00A67BEC">
        <w:t xml:space="preserve">, </w:t>
      </w:r>
      <w:r w:rsidRPr="00A67BEC">
        <w:rPr>
          <w:i/>
          <w:iCs/>
        </w:rPr>
        <w:t>The King’s Fund</w:t>
      </w:r>
      <w:r w:rsidRPr="00A67BEC">
        <w:t xml:space="preserve">. Available at: </w:t>
      </w:r>
      <w:hyperlink r:id="rId14" w:history="1">
        <w:r w:rsidRPr="00A67BEC">
          <w:rPr>
            <w:rStyle w:val="Hyperlink"/>
          </w:rPr>
          <w:t>https://www.kingsfund.org.uk/insight-and-analysis/data-and-charts/social-care-workforce-nutshell</w:t>
        </w:r>
      </w:hyperlink>
      <w:r w:rsidRPr="00A67BEC">
        <w:t>.</w:t>
      </w:r>
    </w:p>
    <w:p w14:paraId="3C856817" w14:textId="77777777" w:rsidR="00A67BEC" w:rsidRDefault="00A67BEC" w:rsidP="00E00DD1">
      <w:pPr>
        <w:spacing w:before="120"/>
        <w:jc w:val="left"/>
      </w:pPr>
      <w:r w:rsidRPr="00E00DD1">
        <w:t xml:space="preserve">Moher, D., Liberati, A., Tetzlaff, J. and Altman, D.G. (2009) ‘Preferred Reporting Items for Systematic Reviews and Meta-Analyses: The PRISMA Statement’, </w:t>
      </w:r>
      <w:r w:rsidRPr="00E00DD1">
        <w:rPr>
          <w:i/>
          <w:iCs/>
        </w:rPr>
        <w:t>PLoS Medicine</w:t>
      </w:r>
      <w:r w:rsidRPr="00E00DD1">
        <w:t>, 6(7), e1000097.</w:t>
      </w:r>
      <w:r>
        <w:t xml:space="preserve"> Available at: </w:t>
      </w:r>
      <w:hyperlink r:id="rId15" w:history="1">
        <w:r w:rsidRPr="001D3C10">
          <w:rPr>
            <w:rStyle w:val="Hyperlink"/>
          </w:rPr>
          <w:t>https://pubmed.ncbi.nlm.nih.gov/19621072/</w:t>
        </w:r>
      </w:hyperlink>
    </w:p>
    <w:p w14:paraId="64F70D4D" w14:textId="77777777" w:rsidR="00A67BEC" w:rsidRDefault="00A67BEC" w:rsidP="00E00DD1">
      <w:pPr>
        <w:spacing w:before="120"/>
        <w:jc w:val="left"/>
      </w:pPr>
      <w:r w:rsidRPr="00E00DD1">
        <w:t xml:space="preserve">Omeki, D., Wilkinson, E. and Snaith, B. (2024) ‘Exploring the motivations, challenges, and integration of internationally educated healthcare workers in the UK: A scoping review’, </w:t>
      </w:r>
      <w:r w:rsidRPr="00E00DD1">
        <w:rPr>
          <w:i/>
          <w:iCs/>
        </w:rPr>
        <w:t>Journal of Professional Nursing</w:t>
      </w:r>
      <w:r w:rsidRPr="00E00DD1">
        <w:t xml:space="preserve">, 26(2). </w:t>
      </w:r>
      <w:hyperlink r:id="rId16" w:tgtFrame="_new" w:history="1">
        <w:r w:rsidRPr="00E00DD1">
          <w:rPr>
            <w:rStyle w:val="Hyperlink"/>
          </w:rPr>
          <w:t>https://doi.org/10.1177/15271544241289605</w:t>
        </w:r>
      </w:hyperlink>
    </w:p>
    <w:p w14:paraId="74C61FBB" w14:textId="77777777" w:rsidR="00A67BEC" w:rsidRDefault="00A67BEC" w:rsidP="00E00DD1">
      <w:pPr>
        <w:spacing w:before="120"/>
        <w:jc w:val="left"/>
        <w:rPr>
          <w:lang w:val="nl-NL"/>
        </w:rPr>
      </w:pPr>
      <w:r w:rsidRPr="00E00DD1">
        <w:t xml:space="preserve">Oyekunle, D., Osiname, T. and Abbey, T. (2023) ‘A case study on the effects of human resource shortages on project management in the UK health sector’, </w:t>
      </w:r>
      <w:r w:rsidRPr="00E00DD1">
        <w:rPr>
          <w:i/>
          <w:iCs/>
        </w:rPr>
        <w:t xml:space="preserve">International Journal of </w:t>
      </w:r>
      <w:r w:rsidRPr="00E00DD1">
        <w:rPr>
          <w:i/>
          <w:iCs/>
        </w:rPr>
        <w:lastRenderedPageBreak/>
        <w:t>Scientific Research and Management</w:t>
      </w:r>
      <w:r w:rsidRPr="00E00DD1">
        <w:t xml:space="preserve">, 11(12), pp. 5585–5595. </w:t>
      </w:r>
      <w:hyperlink r:id="rId17" w:tgtFrame="_new" w:history="1">
        <w:r w:rsidRPr="00E00DD1">
          <w:rPr>
            <w:rStyle w:val="Hyperlink"/>
            <w:lang w:val="nl-NL"/>
          </w:rPr>
          <w:t>https://doi.org/10.18535/ijsrm/v11i12.em09</w:t>
        </w:r>
      </w:hyperlink>
    </w:p>
    <w:p w14:paraId="6FBC4430" w14:textId="77777777" w:rsidR="00A67BEC" w:rsidRDefault="00A67BEC" w:rsidP="00E00DD1">
      <w:pPr>
        <w:spacing w:before="120"/>
        <w:jc w:val="left"/>
      </w:pPr>
      <w:r w:rsidRPr="00E00DD1">
        <w:t xml:space="preserve">Paez, A. (2017) ‘Grey literature: An important resource in systematic reviews’, </w:t>
      </w:r>
      <w:r w:rsidRPr="00E00DD1">
        <w:rPr>
          <w:i/>
          <w:iCs/>
        </w:rPr>
        <w:t>Journal of Evidence-Based Medicine</w:t>
      </w:r>
      <w:r w:rsidRPr="00E00DD1">
        <w:t>, 10(3), pp. 233–240.</w:t>
      </w:r>
      <w:r>
        <w:t xml:space="preserve"> Available at: </w:t>
      </w:r>
      <w:hyperlink r:id="rId18" w:history="1">
        <w:r w:rsidRPr="001D3C10">
          <w:rPr>
            <w:rStyle w:val="Hyperlink"/>
          </w:rPr>
          <w:t>https://pubmed.ncbi.nlm.nih.gov/28857505/</w:t>
        </w:r>
      </w:hyperlink>
    </w:p>
    <w:p w14:paraId="2490DE00" w14:textId="77777777" w:rsidR="00A67BEC" w:rsidRDefault="00A67BEC" w:rsidP="00E00DD1">
      <w:pPr>
        <w:spacing w:before="120"/>
        <w:jc w:val="left"/>
      </w:pPr>
      <w:r w:rsidRPr="00E00DD1">
        <w:rPr>
          <w:lang w:val="nl-NL"/>
        </w:rPr>
        <w:t xml:space="preserve">Peutere, L. </w:t>
      </w:r>
      <w:r w:rsidRPr="00E00DD1">
        <w:rPr>
          <w:i/>
          <w:iCs/>
          <w:lang w:val="nl-NL"/>
        </w:rPr>
        <w:t>et al.</w:t>
      </w:r>
      <w:r w:rsidRPr="00E00DD1">
        <w:rPr>
          <w:lang w:val="nl-NL"/>
        </w:rPr>
        <w:t xml:space="preserve"> </w:t>
      </w:r>
      <w:r w:rsidRPr="00E00DD1">
        <w:t xml:space="preserve">(2023) ‘Association of nurse understaffing and limited nursing work experience with in-hospital mortality among patients’, </w:t>
      </w:r>
      <w:r w:rsidRPr="00E00DD1">
        <w:rPr>
          <w:i/>
          <w:iCs/>
        </w:rPr>
        <w:t>International Journal of Nursing Studies</w:t>
      </w:r>
      <w:r w:rsidRPr="00E00DD1">
        <w:t xml:space="preserve">, 150, 104628. </w:t>
      </w:r>
      <w:hyperlink r:id="rId19" w:tgtFrame="_new" w:history="1">
        <w:r w:rsidRPr="00E00DD1">
          <w:rPr>
            <w:rStyle w:val="Hyperlink"/>
          </w:rPr>
          <w:t>https://doi.org/10.1016/j.ijnurstu.2023.104628</w:t>
        </w:r>
      </w:hyperlink>
    </w:p>
    <w:p w14:paraId="64A16384" w14:textId="77777777" w:rsidR="00A67BEC" w:rsidRDefault="00A67BEC" w:rsidP="00E00DD1">
      <w:pPr>
        <w:spacing w:before="120"/>
        <w:jc w:val="left"/>
      </w:pPr>
      <w:r w:rsidRPr="00E00DD1">
        <w:t xml:space="preserve">Plsek, P.E. and Greenhalgh, T. (2001) ‘Complexity science: The challenge of complexity in health care’, </w:t>
      </w:r>
      <w:r w:rsidRPr="00E00DD1">
        <w:rPr>
          <w:i/>
          <w:iCs/>
        </w:rPr>
        <w:t>British Medical Journal</w:t>
      </w:r>
      <w:r w:rsidRPr="00E00DD1">
        <w:t>, 323(7313), pp. 625–628.</w:t>
      </w:r>
      <w:r>
        <w:t xml:space="preserve"> Available at: </w:t>
      </w:r>
      <w:hyperlink r:id="rId20" w:history="1">
        <w:r w:rsidRPr="001D3C10">
          <w:rPr>
            <w:rStyle w:val="Hyperlink"/>
          </w:rPr>
          <w:t>https://pmc.ncbi.nlm.nih.gov/articles/PMC1121189/</w:t>
        </w:r>
      </w:hyperlink>
    </w:p>
    <w:p w14:paraId="1E739DAA" w14:textId="77777777" w:rsidR="00A67BEC" w:rsidRDefault="00A67BEC" w:rsidP="00E00DD1">
      <w:pPr>
        <w:spacing w:before="120"/>
        <w:jc w:val="left"/>
      </w:pPr>
      <w:r w:rsidRPr="00E00DD1">
        <w:t xml:space="preserve">Popay, J., Roberts, H., Sowden, A., Petticrew, M., Arai, L., Rodgers, M., Britten, N., Roen, K. and Duffy, S. (2006) </w:t>
      </w:r>
      <w:r w:rsidRPr="00E00DD1">
        <w:rPr>
          <w:i/>
          <w:iCs/>
        </w:rPr>
        <w:t>Guidance on the Conduct of Narrative Synthesis in Systematic Reviews</w:t>
      </w:r>
      <w:r w:rsidRPr="00E00DD1">
        <w:t>. Lancaster: Lancaster University.</w:t>
      </w:r>
    </w:p>
    <w:p w14:paraId="54744D03" w14:textId="77777777" w:rsidR="00A67BEC" w:rsidRDefault="00A67BEC" w:rsidP="00E00DD1">
      <w:pPr>
        <w:spacing w:before="120"/>
        <w:jc w:val="left"/>
      </w:pPr>
      <w:r w:rsidRPr="00E00DD1">
        <w:t xml:space="preserve">Shemtob, L., Asanati, K., Pahl, N. and Majeed, A. (2023) ‘What needs to be done to address staffing shortages in health and social care?’, </w:t>
      </w:r>
      <w:r w:rsidRPr="00E00DD1">
        <w:rPr>
          <w:i/>
          <w:iCs/>
        </w:rPr>
        <w:t>British Journal of General Practice</w:t>
      </w:r>
      <w:r w:rsidRPr="00E00DD1">
        <w:t xml:space="preserve">, 73(728), pp. 102–103. </w:t>
      </w:r>
      <w:hyperlink r:id="rId21" w:history="1">
        <w:r w:rsidRPr="001D3C10">
          <w:rPr>
            <w:rStyle w:val="Hyperlink"/>
          </w:rPr>
          <w:t>https://doi.org/10.3399/bjgp23X732045</w:t>
        </w:r>
      </w:hyperlink>
    </w:p>
    <w:p w14:paraId="0CBB4628" w14:textId="77777777" w:rsidR="00A67BEC" w:rsidRDefault="00A67BEC" w:rsidP="00A67BEC">
      <w:pPr>
        <w:spacing w:before="120"/>
        <w:jc w:val="left"/>
      </w:pPr>
      <w:r w:rsidRPr="00A67BEC">
        <w:t xml:space="preserve">The King's Fund (2024) </w:t>
      </w:r>
      <w:r w:rsidRPr="00A67BEC">
        <w:rPr>
          <w:i/>
          <w:iCs/>
        </w:rPr>
        <w:t>Staff Shortages</w:t>
      </w:r>
      <w:r w:rsidRPr="00A67BEC">
        <w:t xml:space="preserve">, </w:t>
      </w:r>
      <w:r w:rsidRPr="00A67BEC">
        <w:rPr>
          <w:i/>
          <w:iCs/>
        </w:rPr>
        <w:t>The King’s Fund</w:t>
      </w:r>
      <w:r w:rsidRPr="00A67BEC">
        <w:t xml:space="preserve">. Available at: </w:t>
      </w:r>
      <w:hyperlink r:id="rId22" w:history="1">
        <w:r w:rsidRPr="00A67BEC">
          <w:rPr>
            <w:rStyle w:val="Hyperlink"/>
          </w:rPr>
          <w:t>https://www.kingsfund.org.uk/insight-and-analysis/data-and-charts/staff-shortages</w:t>
        </w:r>
      </w:hyperlink>
      <w:r w:rsidRPr="00A67BEC">
        <w:t>.</w:t>
      </w:r>
    </w:p>
    <w:p w14:paraId="077F2CC0" w14:textId="77777777" w:rsidR="00A67BEC" w:rsidRDefault="00A67BEC" w:rsidP="00A67BEC">
      <w:pPr>
        <w:spacing w:before="120"/>
        <w:jc w:val="left"/>
      </w:pPr>
      <w:r w:rsidRPr="00A67BEC">
        <w:t xml:space="preserve">UWTSD (2025) </w:t>
      </w:r>
      <w:r w:rsidRPr="00A67BEC">
        <w:rPr>
          <w:i/>
          <w:iCs/>
        </w:rPr>
        <w:t>Research Integrity and Ethics</w:t>
      </w:r>
      <w:r w:rsidRPr="00A67BEC">
        <w:t xml:space="preserve">, </w:t>
      </w:r>
      <w:r w:rsidRPr="00A67BEC">
        <w:rPr>
          <w:i/>
          <w:iCs/>
        </w:rPr>
        <w:t>The University of Wales Trinity Saint David</w:t>
      </w:r>
      <w:r w:rsidRPr="00A67BEC">
        <w:t xml:space="preserve">. Available at: </w:t>
      </w:r>
      <w:hyperlink r:id="rId23" w:history="1">
        <w:r w:rsidRPr="00A67BEC">
          <w:rPr>
            <w:rStyle w:val="Hyperlink"/>
          </w:rPr>
          <w:t>https://www.uwtsd.ac.uk/research/research-integrity-and-ethics</w:t>
        </w:r>
      </w:hyperlink>
      <w:r w:rsidRPr="00A67BEC">
        <w:t>.</w:t>
      </w:r>
    </w:p>
    <w:p w14:paraId="34E4686A" w14:textId="77777777" w:rsidR="00A67BEC" w:rsidRDefault="00A67BEC" w:rsidP="00E00DD1">
      <w:pPr>
        <w:spacing w:before="120"/>
        <w:jc w:val="left"/>
      </w:pPr>
      <w:r w:rsidRPr="00E00DD1">
        <w:t xml:space="preserve">Warner, M. and Zaranko, B. (2025) ‘Future challenges for health and social care provision in the UK’, </w:t>
      </w:r>
      <w:r w:rsidRPr="00E00DD1">
        <w:rPr>
          <w:i/>
          <w:iCs/>
        </w:rPr>
        <w:t>Oxford Review of Economic Policy</w:t>
      </w:r>
      <w:r w:rsidRPr="00E00DD1">
        <w:t xml:space="preserve">, 41(1), pp. 179–194. </w:t>
      </w:r>
      <w:hyperlink r:id="rId24" w:tgtFrame="_new" w:history="1">
        <w:r w:rsidRPr="00E00DD1">
          <w:rPr>
            <w:rStyle w:val="Hyperlink"/>
          </w:rPr>
          <w:t>https://doi.org/10.1093/oxrep/graf005</w:t>
        </w:r>
      </w:hyperlink>
    </w:p>
    <w:p w14:paraId="398679DC" w14:textId="77777777" w:rsidR="00A67BEC" w:rsidRDefault="00A67BEC" w:rsidP="00E00DD1">
      <w:pPr>
        <w:spacing w:before="120"/>
        <w:jc w:val="left"/>
      </w:pPr>
      <w:r w:rsidRPr="00A67BEC">
        <w:t xml:space="preserve">Wei, N. </w:t>
      </w:r>
      <w:r w:rsidRPr="00A67BEC">
        <w:rPr>
          <w:i/>
          <w:iCs/>
        </w:rPr>
        <w:t>et al.</w:t>
      </w:r>
      <w:r w:rsidRPr="00A67BEC">
        <w:t xml:space="preserve"> (2024) ‘Improved staffing policies and practices in healthcare based on a conceptual model’, </w:t>
      </w:r>
      <w:r w:rsidRPr="00A67BEC">
        <w:rPr>
          <w:i/>
          <w:iCs/>
        </w:rPr>
        <w:t>Frontiers in Public Health</w:t>
      </w:r>
      <w:r w:rsidRPr="00A67BEC">
        <w:t xml:space="preserve">, 12. Available at: </w:t>
      </w:r>
      <w:hyperlink r:id="rId25" w:history="1">
        <w:r w:rsidRPr="00A67BEC">
          <w:rPr>
            <w:rStyle w:val="Hyperlink"/>
          </w:rPr>
          <w:t>https://doi.org/10.3389/fpubh.2024.1431017</w:t>
        </w:r>
      </w:hyperlink>
      <w:r w:rsidRPr="00A67BEC">
        <w:t>.</w:t>
      </w:r>
    </w:p>
    <w:p w14:paraId="50544EDA" w14:textId="77777777" w:rsidR="00A67BEC" w:rsidRPr="00E00DD1" w:rsidRDefault="00A67BEC" w:rsidP="00E00DD1">
      <w:pPr>
        <w:spacing w:before="120"/>
        <w:jc w:val="left"/>
      </w:pPr>
    </w:p>
    <w:p w14:paraId="01CCBD85" w14:textId="77777777" w:rsidR="00E00DD1" w:rsidRPr="00E00DD1" w:rsidRDefault="00E00DD1" w:rsidP="00E00DD1">
      <w:pPr>
        <w:spacing w:before="120"/>
        <w:jc w:val="left"/>
      </w:pPr>
    </w:p>
    <w:p w14:paraId="300A78D4" w14:textId="77777777" w:rsidR="00E00DD1" w:rsidRPr="00E00DD1" w:rsidRDefault="00E00DD1" w:rsidP="00E00DD1">
      <w:pPr>
        <w:spacing w:before="120"/>
        <w:jc w:val="left"/>
      </w:pPr>
    </w:p>
    <w:p w14:paraId="3F4EF1B7" w14:textId="77777777" w:rsidR="00E00DD1" w:rsidRPr="00E00F41" w:rsidRDefault="00E00DD1" w:rsidP="00E00DD1">
      <w:pPr>
        <w:spacing w:before="120"/>
        <w:jc w:val="left"/>
      </w:pPr>
    </w:p>
    <w:sectPr w:rsidR="00E00DD1" w:rsidRPr="00E00F41" w:rsidSect="007508F0">
      <w:footerReference w:type="default" r:id="rId26"/>
      <w:pgSz w:w="11906" w:h="16838" w:code="9"/>
      <w:pgMar w:top="1440" w:right="1440" w:bottom="1440" w:left="1440" w:header="720" w:footer="720" w:gutter="0"/>
      <w:pgBorders w:offsetFrom="page">
        <w:top w:val="thinThickSmallGap" w:sz="12" w:space="24" w:color="002060"/>
        <w:left w:val="thinThickSmallGap" w:sz="12" w:space="24" w:color="002060"/>
        <w:bottom w:val="thickThinSmallGap" w:sz="12" w:space="24" w:color="002060"/>
        <w:right w:val="thickThinSmallGap" w:sz="12" w:space="24" w:color="002060"/>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19B70" w14:textId="77777777" w:rsidR="00E773F8" w:rsidRDefault="00E773F8" w:rsidP="00E00F41">
      <w:pPr>
        <w:spacing w:after="0" w:line="240" w:lineRule="auto"/>
      </w:pPr>
      <w:r>
        <w:separator/>
      </w:r>
    </w:p>
  </w:endnote>
  <w:endnote w:type="continuationSeparator" w:id="0">
    <w:p w14:paraId="0D96BEF7" w14:textId="77777777" w:rsidR="00E773F8" w:rsidRDefault="00E773F8" w:rsidP="00E00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989503"/>
      <w:docPartObj>
        <w:docPartGallery w:val="Page Numbers (Bottom of Page)"/>
        <w:docPartUnique/>
      </w:docPartObj>
    </w:sdtPr>
    <w:sdtEndPr>
      <w:rPr>
        <w:noProof/>
      </w:rPr>
    </w:sdtEndPr>
    <w:sdtContent>
      <w:p w14:paraId="36473075" w14:textId="31255E6B" w:rsidR="00B83121" w:rsidRDefault="00B831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815043" w14:textId="77777777" w:rsidR="00B83121" w:rsidRDefault="00B83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A65257" w14:textId="77777777" w:rsidR="00E773F8" w:rsidRDefault="00E773F8" w:rsidP="00E00F41">
      <w:pPr>
        <w:spacing w:after="0" w:line="240" w:lineRule="auto"/>
      </w:pPr>
      <w:r>
        <w:separator/>
      </w:r>
    </w:p>
  </w:footnote>
  <w:footnote w:type="continuationSeparator" w:id="0">
    <w:p w14:paraId="50D023A2" w14:textId="77777777" w:rsidR="00E773F8" w:rsidRDefault="00E773F8" w:rsidP="00E00F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C063E"/>
    <w:multiLevelType w:val="multilevel"/>
    <w:tmpl w:val="44D0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7D2B60"/>
    <w:multiLevelType w:val="hybridMultilevel"/>
    <w:tmpl w:val="9B70C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CF0CF6"/>
    <w:multiLevelType w:val="hybridMultilevel"/>
    <w:tmpl w:val="F770304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FA27363"/>
    <w:multiLevelType w:val="multilevel"/>
    <w:tmpl w:val="CC44D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A166CB6"/>
    <w:multiLevelType w:val="multilevel"/>
    <w:tmpl w:val="7D406D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EF4FEA"/>
    <w:multiLevelType w:val="multilevel"/>
    <w:tmpl w:val="103E7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8F2053"/>
    <w:multiLevelType w:val="multilevel"/>
    <w:tmpl w:val="8870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8732EC"/>
    <w:multiLevelType w:val="multilevel"/>
    <w:tmpl w:val="8D9633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4C10A8"/>
    <w:multiLevelType w:val="multilevel"/>
    <w:tmpl w:val="78AE4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230EA9"/>
    <w:multiLevelType w:val="multilevel"/>
    <w:tmpl w:val="54166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5B1C6F"/>
    <w:multiLevelType w:val="multilevel"/>
    <w:tmpl w:val="2F926A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09451C"/>
    <w:multiLevelType w:val="multilevel"/>
    <w:tmpl w:val="2BFE3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473CD3"/>
    <w:multiLevelType w:val="multilevel"/>
    <w:tmpl w:val="5434A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F0043D"/>
    <w:multiLevelType w:val="multilevel"/>
    <w:tmpl w:val="9C945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127CE0"/>
    <w:multiLevelType w:val="multilevel"/>
    <w:tmpl w:val="C41263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DB7FA3"/>
    <w:multiLevelType w:val="multilevel"/>
    <w:tmpl w:val="A6B60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570516"/>
    <w:multiLevelType w:val="multilevel"/>
    <w:tmpl w:val="B316E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A460E6"/>
    <w:multiLevelType w:val="multilevel"/>
    <w:tmpl w:val="46326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F90E38"/>
    <w:multiLevelType w:val="multilevel"/>
    <w:tmpl w:val="6F242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D070B3"/>
    <w:multiLevelType w:val="multilevel"/>
    <w:tmpl w:val="CB5CF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886E5B"/>
    <w:multiLevelType w:val="multilevel"/>
    <w:tmpl w:val="D026C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8F27FB"/>
    <w:multiLevelType w:val="multilevel"/>
    <w:tmpl w:val="F2C868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AB1956"/>
    <w:multiLevelType w:val="multilevel"/>
    <w:tmpl w:val="363AC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0873F9"/>
    <w:multiLevelType w:val="multilevel"/>
    <w:tmpl w:val="AFC4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951245"/>
    <w:multiLevelType w:val="multilevel"/>
    <w:tmpl w:val="345027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6425592">
    <w:abstractNumId w:val="8"/>
  </w:num>
  <w:num w:numId="2" w16cid:durableId="1083182988">
    <w:abstractNumId w:val="14"/>
  </w:num>
  <w:num w:numId="3" w16cid:durableId="563684497">
    <w:abstractNumId w:val="9"/>
  </w:num>
  <w:num w:numId="4" w16cid:durableId="504828297">
    <w:abstractNumId w:val="0"/>
  </w:num>
  <w:num w:numId="5" w16cid:durableId="215311967">
    <w:abstractNumId w:val="19"/>
  </w:num>
  <w:num w:numId="6" w16cid:durableId="1810629156">
    <w:abstractNumId w:val="11"/>
  </w:num>
  <w:num w:numId="7" w16cid:durableId="227690976">
    <w:abstractNumId w:val="17"/>
  </w:num>
  <w:num w:numId="8" w16cid:durableId="191000040">
    <w:abstractNumId w:val="20"/>
  </w:num>
  <w:num w:numId="9" w16cid:durableId="1446927900">
    <w:abstractNumId w:val="6"/>
  </w:num>
  <w:num w:numId="10" w16cid:durableId="403379212">
    <w:abstractNumId w:val="3"/>
  </w:num>
  <w:num w:numId="11" w16cid:durableId="144249372">
    <w:abstractNumId w:val="18"/>
  </w:num>
  <w:num w:numId="12" w16cid:durableId="2077976195">
    <w:abstractNumId w:val="22"/>
  </w:num>
  <w:num w:numId="13" w16cid:durableId="1138959893">
    <w:abstractNumId w:val="25"/>
  </w:num>
  <w:num w:numId="14" w16cid:durableId="1511793844">
    <w:abstractNumId w:val="7"/>
  </w:num>
  <w:num w:numId="15" w16cid:durableId="2012945805">
    <w:abstractNumId w:val="16"/>
  </w:num>
  <w:num w:numId="16" w16cid:durableId="809247033">
    <w:abstractNumId w:val="23"/>
  </w:num>
  <w:num w:numId="17" w16cid:durableId="461919889">
    <w:abstractNumId w:val="15"/>
  </w:num>
  <w:num w:numId="18" w16cid:durableId="422531881">
    <w:abstractNumId w:val="12"/>
  </w:num>
  <w:num w:numId="19" w16cid:durableId="1797983631">
    <w:abstractNumId w:val="5"/>
  </w:num>
  <w:num w:numId="20" w16cid:durableId="2069378457">
    <w:abstractNumId w:val="10"/>
  </w:num>
  <w:num w:numId="21" w16cid:durableId="1436903085">
    <w:abstractNumId w:val="21"/>
  </w:num>
  <w:num w:numId="22" w16cid:durableId="647516123">
    <w:abstractNumId w:val="4"/>
  </w:num>
  <w:num w:numId="23" w16cid:durableId="1225608027">
    <w:abstractNumId w:val="4"/>
  </w:num>
  <w:num w:numId="24" w16cid:durableId="744844366">
    <w:abstractNumId w:val="4"/>
  </w:num>
  <w:num w:numId="25" w16cid:durableId="873423547">
    <w:abstractNumId w:val="4"/>
  </w:num>
  <w:num w:numId="26" w16cid:durableId="1794398159">
    <w:abstractNumId w:val="4"/>
  </w:num>
  <w:num w:numId="27" w16cid:durableId="1875924405">
    <w:abstractNumId w:val="4"/>
  </w:num>
  <w:num w:numId="28" w16cid:durableId="1377781509">
    <w:abstractNumId w:val="4"/>
  </w:num>
  <w:num w:numId="29" w16cid:durableId="1225216389">
    <w:abstractNumId w:val="4"/>
  </w:num>
  <w:num w:numId="30" w16cid:durableId="493298363">
    <w:abstractNumId w:val="4"/>
  </w:num>
  <w:num w:numId="31" w16cid:durableId="273052828">
    <w:abstractNumId w:val="4"/>
  </w:num>
  <w:num w:numId="32" w16cid:durableId="367068009">
    <w:abstractNumId w:val="1"/>
  </w:num>
  <w:num w:numId="33" w16cid:durableId="1496146366">
    <w:abstractNumId w:val="2"/>
  </w:num>
  <w:num w:numId="34" w16cid:durableId="1811291187">
    <w:abstractNumId w:val="24"/>
  </w:num>
  <w:num w:numId="35" w16cid:durableId="189716056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F41"/>
    <w:rsid w:val="00147869"/>
    <w:rsid w:val="00353D56"/>
    <w:rsid w:val="00564034"/>
    <w:rsid w:val="006563AC"/>
    <w:rsid w:val="00691B9C"/>
    <w:rsid w:val="00747B7B"/>
    <w:rsid w:val="007508F0"/>
    <w:rsid w:val="00910599"/>
    <w:rsid w:val="00971A28"/>
    <w:rsid w:val="00A035A2"/>
    <w:rsid w:val="00A67BEC"/>
    <w:rsid w:val="00B00173"/>
    <w:rsid w:val="00B83121"/>
    <w:rsid w:val="00BB0970"/>
    <w:rsid w:val="00C614F4"/>
    <w:rsid w:val="00C823B6"/>
    <w:rsid w:val="00CA6AA7"/>
    <w:rsid w:val="00E00DD1"/>
    <w:rsid w:val="00E00F41"/>
    <w:rsid w:val="00E71DA1"/>
    <w:rsid w:val="00E72FF5"/>
    <w:rsid w:val="00E773F8"/>
    <w:rsid w:val="00F20A35"/>
    <w:rsid w:val="00F46771"/>
    <w:rsid w:val="00FF48F8"/>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76265"/>
  <w15:chartTrackingRefBased/>
  <w15:docId w15:val="{19AAC280-809C-41B6-BA0B-AA933F78D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F41"/>
    <w:pPr>
      <w:spacing w:line="360" w:lineRule="auto"/>
      <w:jc w:val="both"/>
    </w:pPr>
    <w:rPr>
      <w:rFonts w:ascii="Arial" w:hAnsi="Arial"/>
    </w:rPr>
  </w:style>
  <w:style w:type="paragraph" w:styleId="Heading1">
    <w:name w:val="heading 1"/>
    <w:basedOn w:val="Normal"/>
    <w:next w:val="Normal"/>
    <w:link w:val="Heading1Char"/>
    <w:uiPriority w:val="9"/>
    <w:qFormat/>
    <w:rsid w:val="00E00F41"/>
    <w:pPr>
      <w:keepNext/>
      <w:keepLines/>
      <w:numPr>
        <w:numId w:val="31"/>
      </w:numPr>
      <w:pBdr>
        <w:bottom w:val="single" w:sz="4" w:space="1" w:color="595959" w:themeColor="text1" w:themeTint="A6"/>
      </w:pBdr>
      <w:spacing w:before="120" w:after="120"/>
      <w:outlineLvl w:val="0"/>
    </w:pPr>
    <w:rPr>
      <w:rFonts w:eastAsiaTheme="majorEastAsia" w:cstheme="majorBidi"/>
      <w:b/>
      <w:bCs/>
      <w:color w:val="000000" w:themeColor="text1"/>
      <w:sz w:val="28"/>
      <w:szCs w:val="36"/>
    </w:rPr>
  </w:style>
  <w:style w:type="paragraph" w:styleId="Heading2">
    <w:name w:val="heading 2"/>
    <w:basedOn w:val="Normal"/>
    <w:next w:val="Normal"/>
    <w:link w:val="Heading2Char"/>
    <w:uiPriority w:val="9"/>
    <w:unhideWhenUsed/>
    <w:qFormat/>
    <w:rsid w:val="00E00F41"/>
    <w:pPr>
      <w:keepNext/>
      <w:keepLines/>
      <w:numPr>
        <w:ilvl w:val="1"/>
        <w:numId w:val="31"/>
      </w:numPr>
      <w:spacing w:before="120" w:after="120" w:line="240" w:lineRule="auto"/>
      <w:outlineLvl w:val="1"/>
    </w:pPr>
    <w:rPr>
      <w:rFonts w:eastAsiaTheme="majorEastAsia" w:cstheme="majorBidi"/>
      <w:b/>
      <w:bCs/>
      <w:color w:val="000000" w:themeColor="text1"/>
      <w:sz w:val="26"/>
      <w:szCs w:val="28"/>
    </w:rPr>
  </w:style>
  <w:style w:type="paragraph" w:styleId="Heading3">
    <w:name w:val="heading 3"/>
    <w:basedOn w:val="Normal"/>
    <w:next w:val="Normal"/>
    <w:link w:val="Heading3Char"/>
    <w:uiPriority w:val="9"/>
    <w:semiHidden/>
    <w:unhideWhenUsed/>
    <w:qFormat/>
    <w:rsid w:val="00E00F41"/>
    <w:pPr>
      <w:keepNext/>
      <w:keepLines/>
      <w:numPr>
        <w:ilvl w:val="2"/>
        <w:numId w:val="3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E00F41"/>
    <w:pPr>
      <w:keepNext/>
      <w:keepLines/>
      <w:numPr>
        <w:ilvl w:val="3"/>
        <w:numId w:val="3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E00F41"/>
    <w:pPr>
      <w:keepNext/>
      <w:keepLines/>
      <w:numPr>
        <w:ilvl w:val="4"/>
        <w:numId w:val="3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E00F41"/>
    <w:pPr>
      <w:keepNext/>
      <w:keepLines/>
      <w:numPr>
        <w:ilvl w:val="5"/>
        <w:numId w:val="3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E00F41"/>
    <w:pPr>
      <w:keepNext/>
      <w:keepLines/>
      <w:numPr>
        <w:ilvl w:val="6"/>
        <w:numId w:val="3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00F41"/>
    <w:pPr>
      <w:keepNext/>
      <w:keepLines/>
      <w:numPr>
        <w:ilvl w:val="7"/>
        <w:numId w:val="3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00F41"/>
    <w:pPr>
      <w:keepNext/>
      <w:keepLines/>
      <w:numPr>
        <w:ilvl w:val="8"/>
        <w:numId w:val="3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F41"/>
    <w:rPr>
      <w:rFonts w:ascii="Arial" w:eastAsiaTheme="majorEastAsia" w:hAnsi="Arial" w:cstheme="majorBidi"/>
      <w:b/>
      <w:bCs/>
      <w:color w:val="000000" w:themeColor="text1"/>
      <w:sz w:val="28"/>
      <w:szCs w:val="36"/>
    </w:rPr>
  </w:style>
  <w:style w:type="character" w:customStyle="1" w:styleId="Heading2Char">
    <w:name w:val="Heading 2 Char"/>
    <w:basedOn w:val="DefaultParagraphFont"/>
    <w:link w:val="Heading2"/>
    <w:uiPriority w:val="9"/>
    <w:rsid w:val="00E00F41"/>
    <w:rPr>
      <w:rFonts w:ascii="Arial" w:eastAsiaTheme="majorEastAsia" w:hAnsi="Arial" w:cstheme="majorBidi"/>
      <w:b/>
      <w:bCs/>
      <w:color w:val="000000" w:themeColor="text1"/>
      <w:sz w:val="26"/>
      <w:szCs w:val="28"/>
    </w:rPr>
  </w:style>
  <w:style w:type="character" w:customStyle="1" w:styleId="Heading3Char">
    <w:name w:val="Heading 3 Char"/>
    <w:basedOn w:val="DefaultParagraphFont"/>
    <w:link w:val="Heading3"/>
    <w:uiPriority w:val="9"/>
    <w:semiHidden/>
    <w:rsid w:val="00E00F41"/>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E00F41"/>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E00F41"/>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E00F41"/>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E00F4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00F4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00F41"/>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E00F4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00F41"/>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E00F4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00F41"/>
    <w:rPr>
      <w:color w:val="5A5A5A" w:themeColor="text1" w:themeTint="A5"/>
      <w:spacing w:val="10"/>
    </w:rPr>
  </w:style>
  <w:style w:type="paragraph" w:styleId="Quote">
    <w:name w:val="Quote"/>
    <w:basedOn w:val="Normal"/>
    <w:next w:val="Normal"/>
    <w:link w:val="QuoteChar"/>
    <w:uiPriority w:val="29"/>
    <w:qFormat/>
    <w:rsid w:val="00E00F41"/>
    <w:pPr>
      <w:spacing w:before="160"/>
      <w:ind w:left="720" w:right="720"/>
    </w:pPr>
    <w:rPr>
      <w:i/>
      <w:iCs/>
      <w:color w:val="000000" w:themeColor="text1"/>
    </w:rPr>
  </w:style>
  <w:style w:type="character" w:customStyle="1" w:styleId="QuoteChar">
    <w:name w:val="Quote Char"/>
    <w:basedOn w:val="DefaultParagraphFont"/>
    <w:link w:val="Quote"/>
    <w:uiPriority w:val="29"/>
    <w:rsid w:val="00E00F41"/>
    <w:rPr>
      <w:i/>
      <w:iCs/>
      <w:color w:val="000000" w:themeColor="text1"/>
    </w:rPr>
  </w:style>
  <w:style w:type="paragraph" w:styleId="ListParagraph">
    <w:name w:val="List Paragraph"/>
    <w:basedOn w:val="Normal"/>
    <w:uiPriority w:val="34"/>
    <w:qFormat/>
    <w:rsid w:val="00E00F41"/>
    <w:pPr>
      <w:ind w:left="720"/>
      <w:contextualSpacing/>
    </w:pPr>
  </w:style>
  <w:style w:type="character" w:styleId="IntenseEmphasis">
    <w:name w:val="Intense Emphasis"/>
    <w:basedOn w:val="DefaultParagraphFont"/>
    <w:uiPriority w:val="21"/>
    <w:qFormat/>
    <w:rsid w:val="00E00F41"/>
    <w:rPr>
      <w:b/>
      <w:bCs/>
      <w:i/>
      <w:iCs/>
      <w:caps/>
    </w:rPr>
  </w:style>
  <w:style w:type="paragraph" w:styleId="IntenseQuote">
    <w:name w:val="Intense Quote"/>
    <w:basedOn w:val="Normal"/>
    <w:next w:val="Normal"/>
    <w:link w:val="IntenseQuoteChar"/>
    <w:uiPriority w:val="30"/>
    <w:qFormat/>
    <w:rsid w:val="00E00F4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00F41"/>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E00F41"/>
    <w:rPr>
      <w:b/>
      <w:bCs/>
      <w:smallCaps/>
      <w:u w:val="single"/>
    </w:rPr>
  </w:style>
  <w:style w:type="paragraph" w:styleId="Caption">
    <w:name w:val="caption"/>
    <w:basedOn w:val="Normal"/>
    <w:next w:val="Normal"/>
    <w:uiPriority w:val="35"/>
    <w:unhideWhenUsed/>
    <w:qFormat/>
    <w:rsid w:val="00E00F41"/>
    <w:pPr>
      <w:spacing w:after="200" w:line="240" w:lineRule="auto"/>
    </w:pPr>
    <w:rPr>
      <w:i/>
      <w:iCs/>
      <w:color w:val="44546A" w:themeColor="text2"/>
      <w:sz w:val="18"/>
      <w:szCs w:val="18"/>
    </w:rPr>
  </w:style>
  <w:style w:type="character" w:styleId="Strong">
    <w:name w:val="Strong"/>
    <w:basedOn w:val="DefaultParagraphFont"/>
    <w:uiPriority w:val="22"/>
    <w:qFormat/>
    <w:rsid w:val="00E00F41"/>
    <w:rPr>
      <w:b/>
      <w:bCs/>
      <w:color w:val="000000" w:themeColor="text1"/>
    </w:rPr>
  </w:style>
  <w:style w:type="character" w:styleId="Emphasis">
    <w:name w:val="Emphasis"/>
    <w:basedOn w:val="DefaultParagraphFont"/>
    <w:uiPriority w:val="20"/>
    <w:qFormat/>
    <w:rsid w:val="00E00F41"/>
    <w:rPr>
      <w:i/>
      <w:iCs/>
      <w:color w:val="auto"/>
    </w:rPr>
  </w:style>
  <w:style w:type="paragraph" w:styleId="NoSpacing">
    <w:name w:val="No Spacing"/>
    <w:uiPriority w:val="1"/>
    <w:qFormat/>
    <w:rsid w:val="00E71DA1"/>
    <w:pPr>
      <w:spacing w:after="0" w:line="360" w:lineRule="auto"/>
    </w:pPr>
    <w:rPr>
      <w:rFonts w:ascii="Arial" w:hAnsi="Arial"/>
      <w:b/>
    </w:rPr>
  </w:style>
  <w:style w:type="character" w:styleId="SubtleEmphasis">
    <w:name w:val="Subtle Emphasis"/>
    <w:basedOn w:val="DefaultParagraphFont"/>
    <w:uiPriority w:val="19"/>
    <w:qFormat/>
    <w:rsid w:val="00E00F41"/>
    <w:rPr>
      <w:i/>
      <w:iCs/>
      <w:color w:val="404040" w:themeColor="text1" w:themeTint="BF"/>
    </w:rPr>
  </w:style>
  <w:style w:type="character" w:styleId="SubtleReference">
    <w:name w:val="Subtle Reference"/>
    <w:basedOn w:val="DefaultParagraphFont"/>
    <w:uiPriority w:val="31"/>
    <w:qFormat/>
    <w:rsid w:val="00E00F41"/>
    <w:rPr>
      <w:smallCaps/>
      <w:color w:val="404040" w:themeColor="text1" w:themeTint="BF"/>
      <w:u w:val="single" w:color="7F7F7F" w:themeColor="text1" w:themeTint="80"/>
    </w:rPr>
  </w:style>
  <w:style w:type="character" w:styleId="BookTitle">
    <w:name w:val="Book Title"/>
    <w:basedOn w:val="DefaultParagraphFont"/>
    <w:uiPriority w:val="33"/>
    <w:qFormat/>
    <w:rsid w:val="00E00F41"/>
    <w:rPr>
      <w:b w:val="0"/>
      <w:bCs w:val="0"/>
      <w:smallCaps/>
      <w:spacing w:val="5"/>
    </w:rPr>
  </w:style>
  <w:style w:type="paragraph" w:styleId="TOCHeading">
    <w:name w:val="TOC Heading"/>
    <w:basedOn w:val="Heading1"/>
    <w:next w:val="Normal"/>
    <w:uiPriority w:val="39"/>
    <w:unhideWhenUsed/>
    <w:qFormat/>
    <w:rsid w:val="00E00F41"/>
    <w:pPr>
      <w:outlineLvl w:val="9"/>
    </w:pPr>
  </w:style>
  <w:style w:type="paragraph" w:styleId="Header">
    <w:name w:val="header"/>
    <w:basedOn w:val="Normal"/>
    <w:link w:val="HeaderChar"/>
    <w:uiPriority w:val="99"/>
    <w:unhideWhenUsed/>
    <w:rsid w:val="00E00F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0F41"/>
    <w:rPr>
      <w:rFonts w:ascii="Arial" w:hAnsi="Arial"/>
    </w:rPr>
  </w:style>
  <w:style w:type="paragraph" w:styleId="Footer">
    <w:name w:val="footer"/>
    <w:basedOn w:val="Normal"/>
    <w:link w:val="FooterChar"/>
    <w:uiPriority w:val="99"/>
    <w:unhideWhenUsed/>
    <w:rsid w:val="00E00F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0F41"/>
    <w:rPr>
      <w:rFonts w:ascii="Arial" w:hAnsi="Arial"/>
    </w:rPr>
  </w:style>
  <w:style w:type="paragraph" w:styleId="NormalWeb">
    <w:name w:val="Normal (Web)"/>
    <w:basedOn w:val="Normal"/>
    <w:uiPriority w:val="99"/>
    <w:unhideWhenUsed/>
    <w:rsid w:val="00C823B6"/>
    <w:pPr>
      <w:spacing w:before="100" w:beforeAutospacing="1" w:after="100" w:afterAutospacing="1" w:line="240" w:lineRule="auto"/>
      <w:jc w:val="left"/>
    </w:pPr>
    <w:rPr>
      <w:rFonts w:ascii="Times New Roman" w:eastAsia="Times New Roman" w:hAnsi="Times New Roman" w:cs="Times New Roman"/>
      <w:sz w:val="24"/>
      <w:szCs w:val="24"/>
      <w:lang w:bidi="bn-IN"/>
    </w:rPr>
  </w:style>
  <w:style w:type="character" w:customStyle="1" w:styleId="whitespace-normal">
    <w:name w:val="whitespace-normal"/>
    <w:basedOn w:val="DefaultParagraphFont"/>
    <w:rsid w:val="00C823B6"/>
  </w:style>
  <w:style w:type="table" w:styleId="TableGridLight">
    <w:name w:val="Grid Table Light"/>
    <w:basedOn w:val="TableNormal"/>
    <w:uiPriority w:val="40"/>
    <w:rsid w:val="0056403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E71D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00DD1"/>
    <w:rPr>
      <w:color w:val="0563C1" w:themeColor="hyperlink"/>
      <w:u w:val="single"/>
    </w:rPr>
  </w:style>
  <w:style w:type="character" w:styleId="UnresolvedMention">
    <w:name w:val="Unresolved Mention"/>
    <w:basedOn w:val="DefaultParagraphFont"/>
    <w:uiPriority w:val="99"/>
    <w:semiHidden/>
    <w:unhideWhenUsed/>
    <w:rsid w:val="00E00DD1"/>
    <w:rPr>
      <w:color w:val="605E5C"/>
      <w:shd w:val="clear" w:color="auto" w:fill="E1DFDD"/>
    </w:rPr>
  </w:style>
  <w:style w:type="paragraph" w:styleId="TOC1">
    <w:name w:val="toc 1"/>
    <w:basedOn w:val="Normal"/>
    <w:next w:val="Normal"/>
    <w:autoRedefine/>
    <w:uiPriority w:val="39"/>
    <w:unhideWhenUsed/>
    <w:rsid w:val="00A67BEC"/>
    <w:pPr>
      <w:spacing w:after="100"/>
    </w:pPr>
  </w:style>
  <w:style w:type="paragraph" w:styleId="TOC2">
    <w:name w:val="toc 2"/>
    <w:basedOn w:val="Normal"/>
    <w:next w:val="Normal"/>
    <w:autoRedefine/>
    <w:uiPriority w:val="39"/>
    <w:unhideWhenUsed/>
    <w:rsid w:val="00A67B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ingsfund.org.uk/insight-and-analysis/data-and-charts/nhs-workforce-nutshell" TargetMode="External"/><Relationship Id="rId18" Type="http://schemas.openxmlformats.org/officeDocument/2006/relationships/hyperlink" Target="https://pubmed.ncbi.nlm.nih.gov/28857505/"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3399/bjgp23X732045" TargetMode="External"/><Relationship Id="rId7" Type="http://schemas.openxmlformats.org/officeDocument/2006/relationships/endnotes" Target="endnotes.xml"/><Relationship Id="rId12" Type="http://schemas.openxmlformats.org/officeDocument/2006/relationships/hyperlink" Target="https://www.gov.uk/government/publications/the-nhs-constitution-for-england/the-nhs-constitution-for-england" TargetMode="External"/><Relationship Id="rId17" Type="http://schemas.openxmlformats.org/officeDocument/2006/relationships/hyperlink" Target="https://doi.org/10.18535/ijsrm/v11i12.em09" TargetMode="External"/><Relationship Id="rId25" Type="http://schemas.openxmlformats.org/officeDocument/2006/relationships/hyperlink" Target="https://doi.org/10.3389/fpubh.2024.1431017" TargetMode="External"/><Relationship Id="rId2" Type="http://schemas.openxmlformats.org/officeDocument/2006/relationships/numbering" Target="numbering.xml"/><Relationship Id="rId16" Type="http://schemas.openxmlformats.org/officeDocument/2006/relationships/hyperlink" Target="https://doi.org/10.1177/15271544241289605" TargetMode="External"/><Relationship Id="rId20" Type="http://schemas.openxmlformats.org/officeDocument/2006/relationships/hyperlink" Target="https://pmc.ncbi.nlm.nih.gov/articles/PMC11211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26138078/" TargetMode="External"/><Relationship Id="rId24" Type="http://schemas.openxmlformats.org/officeDocument/2006/relationships/hyperlink" Target="https://doi.org/10.1093/oxrep/graf005" TargetMode="External"/><Relationship Id="rId5" Type="http://schemas.openxmlformats.org/officeDocument/2006/relationships/webSettings" Target="webSettings.xml"/><Relationship Id="rId15" Type="http://schemas.openxmlformats.org/officeDocument/2006/relationships/hyperlink" Target="https://pubmed.ncbi.nlm.nih.gov/19621072/" TargetMode="External"/><Relationship Id="rId23" Type="http://schemas.openxmlformats.org/officeDocument/2006/relationships/hyperlink" Target="https://www.uwtsd.ac.uk/research/research-integrity-and-ethics" TargetMode="External"/><Relationship Id="rId28" Type="http://schemas.openxmlformats.org/officeDocument/2006/relationships/theme" Target="theme/theme1.xml"/><Relationship Id="rId10" Type="http://schemas.openxmlformats.org/officeDocument/2006/relationships/hyperlink" Target="https://doi.org/10.1016/S0140-6736(21)00231-2" TargetMode="External"/><Relationship Id="rId19" Type="http://schemas.openxmlformats.org/officeDocument/2006/relationships/hyperlink" Target="https://doi.org/10.1016/j.ijnurstu.2023.104628" TargetMode="External"/><Relationship Id="rId4" Type="http://schemas.openxmlformats.org/officeDocument/2006/relationships/settings" Target="settings.xml"/><Relationship Id="rId9" Type="http://schemas.openxmlformats.org/officeDocument/2006/relationships/hyperlink" Target="https://pharmaceutical-journal.com/article/news/nhs-could-be-short-of-350000-staff-by-2030-think-tanks-warn" TargetMode="External"/><Relationship Id="rId14" Type="http://schemas.openxmlformats.org/officeDocument/2006/relationships/hyperlink" Target="https://www.kingsfund.org.uk/insight-and-analysis/data-and-charts/social-care-workforce-nutshell" TargetMode="External"/><Relationship Id="rId22" Type="http://schemas.openxmlformats.org/officeDocument/2006/relationships/hyperlink" Target="https://www.kingsfund.org.uk/insight-and-analysis/data-and-charts/staff-shortag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B9A22-82E3-47AA-919E-2BD1BD218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12</Pages>
  <Words>3677</Words>
  <Characters>20960</Characters>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2026-03-27T09:25:00Z</dcterms:created>
  <dcterms:modified xsi:type="dcterms:W3CDTF">2026-03-27T11:40:00Z</dcterms:modified>
</cp:coreProperties>
</file>