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7F0F9"/>
  <w:body>
    <w:p w14:paraId="48850C21" w14:textId="77777777" w:rsidR="00251ACF" w:rsidRDefault="00251ACF" w:rsidP="00A3468D">
      <w:pPr>
        <w:spacing w:before="120"/>
        <w:rPr>
          <w:noProof/>
          <w:lang w:val="en-US"/>
        </w:rPr>
      </w:pPr>
    </w:p>
    <w:p w14:paraId="54C091F3" w14:textId="714E0582" w:rsidR="00F328F3" w:rsidRDefault="00D01122" w:rsidP="00D01122">
      <w:pPr>
        <w:spacing w:before="120"/>
        <w:jc w:val="center"/>
        <w:rPr>
          <w:noProof/>
          <w:lang w:val="en-US"/>
        </w:rPr>
      </w:pPr>
      <w:r>
        <w:rPr>
          <w:noProof/>
          <w:lang w:val="en-US"/>
        </w:rPr>
        <w:drawing>
          <wp:inline distT="0" distB="0" distL="0" distR="0" wp14:anchorId="5936320E" wp14:editId="38287AE6">
            <wp:extent cx="3611880" cy="1424940"/>
            <wp:effectExtent l="228600" t="228600" r="236220" b="232410"/>
            <wp:docPr id="6" name="Picture 6"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611880" cy="142494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05EB6BBF" w14:textId="6BAA3F42" w:rsidR="00F328F3" w:rsidRDefault="00F328F3" w:rsidP="00A3468D">
      <w:pPr>
        <w:spacing w:before="120"/>
        <w:rPr>
          <w:noProof/>
          <w:lang w:val="en-US"/>
        </w:rPr>
      </w:pPr>
    </w:p>
    <w:p w14:paraId="4E0B6726" w14:textId="6BC74BD6" w:rsidR="00F328F3" w:rsidRPr="00EC1400" w:rsidRDefault="007B2423" w:rsidP="007E43A1">
      <w:pPr>
        <w:spacing w:before="120"/>
        <w:rPr>
          <w:rFonts w:ascii="Bahnschrift SemiBold Condensed" w:hAnsi="Bahnschrift SemiBold Condensed" w:cs="Aldhabi"/>
          <w:noProof/>
          <w:color w:val="7F7F7F" w:themeColor="text1" w:themeTint="80"/>
          <w:sz w:val="28"/>
          <w:szCs w:val="28"/>
          <w:lang w:val="en-US"/>
        </w:rPr>
      </w:pPr>
      <w:r w:rsidRPr="00EC1400">
        <w:rPr>
          <w:rFonts w:ascii="Bahnschrift SemiBold Condensed" w:hAnsi="Bahnschrift SemiBold Condensed" w:cs="Aldhabi"/>
          <w:noProof/>
          <w:color w:val="7F7F7F" w:themeColor="text1" w:themeTint="80"/>
          <w:sz w:val="28"/>
          <w:szCs w:val="28"/>
          <w:lang w:val="en-US"/>
        </w:rPr>
        <w:t xml:space="preserve">SANCHES CONSULTANCY COMPANY </w:t>
      </w:r>
    </w:p>
    <w:p w14:paraId="57B539F1" w14:textId="241B58F0" w:rsidR="007B2423" w:rsidRPr="00EC1400" w:rsidRDefault="007B2423" w:rsidP="007E43A1">
      <w:pPr>
        <w:spacing w:before="120"/>
        <w:rPr>
          <w:rFonts w:ascii="Bahnschrift SemiBold Condensed" w:hAnsi="Bahnschrift SemiBold Condensed" w:cs="Aldhabi"/>
          <w:noProof/>
          <w:color w:val="7F7F7F" w:themeColor="text1" w:themeTint="80"/>
          <w:sz w:val="28"/>
          <w:szCs w:val="28"/>
          <w:lang w:val="en-US"/>
        </w:rPr>
      </w:pPr>
      <w:r w:rsidRPr="00EC1400">
        <w:rPr>
          <w:rFonts w:ascii="Bahnschrift SemiBold Condensed" w:hAnsi="Bahnschrift SemiBold Condensed" w:cs="Aldhabi"/>
          <w:noProof/>
          <w:color w:val="7F7F7F" w:themeColor="text1" w:themeTint="80"/>
          <w:sz w:val="28"/>
          <w:szCs w:val="28"/>
          <w:lang w:val="en-US"/>
        </w:rPr>
        <w:t xml:space="preserve">Report conducted by </w:t>
      </w:r>
    </w:p>
    <w:p w14:paraId="556988AF" w14:textId="66C49E3C" w:rsidR="007B2423" w:rsidRPr="00EC1400" w:rsidRDefault="007B2423" w:rsidP="007E43A1">
      <w:pPr>
        <w:spacing w:before="120"/>
        <w:rPr>
          <w:rFonts w:ascii="Bahnschrift SemiBold Condensed" w:hAnsi="Bahnschrift SemiBold Condensed" w:cs="Aldhabi"/>
          <w:noProof/>
          <w:color w:val="7F7F7F" w:themeColor="text1" w:themeTint="80"/>
          <w:sz w:val="28"/>
          <w:szCs w:val="28"/>
          <w:lang w:val="en-US"/>
        </w:rPr>
      </w:pPr>
      <w:r w:rsidRPr="00EC1400">
        <w:rPr>
          <w:rFonts w:ascii="Bahnschrift SemiBold Condensed" w:hAnsi="Bahnschrift SemiBold Condensed" w:cs="Aldhabi"/>
          <w:noProof/>
          <w:color w:val="7F7F7F" w:themeColor="text1" w:themeTint="80"/>
          <w:sz w:val="28"/>
          <w:szCs w:val="28"/>
          <w:lang w:val="en-US"/>
        </w:rPr>
        <w:t xml:space="preserve">Natalia Sanches and Team </w:t>
      </w:r>
    </w:p>
    <w:p w14:paraId="6B628D2C" w14:textId="73AF24DB" w:rsidR="007B2423" w:rsidRPr="00EC1400" w:rsidRDefault="007B2423" w:rsidP="007E43A1">
      <w:pPr>
        <w:spacing w:before="120"/>
        <w:rPr>
          <w:rFonts w:ascii="Bahnschrift SemiBold Condensed" w:hAnsi="Bahnschrift SemiBold Condensed" w:cs="Aldhabi"/>
          <w:noProof/>
          <w:color w:val="7F7F7F" w:themeColor="text1" w:themeTint="80"/>
          <w:sz w:val="28"/>
          <w:szCs w:val="28"/>
          <w:lang w:val="en-US"/>
        </w:rPr>
      </w:pPr>
      <w:r w:rsidRPr="00EC1400">
        <w:rPr>
          <w:rFonts w:ascii="Bahnschrift SemiBold Condensed" w:hAnsi="Bahnschrift SemiBold Condensed" w:cs="Aldhabi"/>
          <w:noProof/>
          <w:color w:val="7F7F7F" w:themeColor="text1" w:themeTint="80"/>
          <w:sz w:val="28"/>
          <w:szCs w:val="28"/>
          <w:lang w:val="en-US"/>
        </w:rPr>
        <w:t>Delivered by 09-12-2022</w:t>
      </w:r>
    </w:p>
    <w:p w14:paraId="479941CA" w14:textId="5D7DAF08" w:rsidR="007B2423" w:rsidRPr="00EC1400" w:rsidRDefault="007B2423" w:rsidP="007E43A1">
      <w:pPr>
        <w:spacing w:before="120"/>
        <w:rPr>
          <w:rFonts w:ascii="Bahnschrift SemiBold Condensed" w:hAnsi="Bahnschrift SemiBold Condensed" w:cs="Aldhabi"/>
          <w:noProof/>
          <w:color w:val="7F7F7F" w:themeColor="text1" w:themeTint="80"/>
          <w:sz w:val="28"/>
          <w:szCs w:val="28"/>
          <w:lang w:val="en-US"/>
        </w:rPr>
      </w:pPr>
    </w:p>
    <w:p w14:paraId="39B0BF24" w14:textId="0FB9FE04" w:rsidR="007B2423" w:rsidRPr="00EC1400" w:rsidRDefault="007B2423" w:rsidP="007E43A1">
      <w:pPr>
        <w:spacing w:before="120"/>
        <w:rPr>
          <w:rFonts w:ascii="Bahnschrift SemiBold Condensed" w:hAnsi="Bahnschrift SemiBold Condensed" w:cs="Aldhabi"/>
          <w:noProof/>
          <w:color w:val="7F7F7F" w:themeColor="text1" w:themeTint="80"/>
          <w:sz w:val="28"/>
          <w:szCs w:val="28"/>
          <w:lang w:val="en-US"/>
        </w:rPr>
      </w:pPr>
      <w:r w:rsidRPr="00EC1400">
        <w:rPr>
          <w:rFonts w:ascii="Bahnschrift SemiBold Condensed" w:hAnsi="Bahnschrift SemiBold Condensed" w:cs="Aldhabi"/>
          <w:noProof/>
          <w:color w:val="7F7F7F" w:themeColor="text1" w:themeTint="80"/>
          <w:sz w:val="28"/>
          <w:szCs w:val="28"/>
          <w:lang w:val="en-US"/>
        </w:rPr>
        <w:t xml:space="preserve">Presented to </w:t>
      </w:r>
    </w:p>
    <w:p w14:paraId="05B0F442" w14:textId="77777777" w:rsidR="007B2423" w:rsidRPr="00EC1400" w:rsidRDefault="007B2423" w:rsidP="007E43A1">
      <w:pPr>
        <w:spacing w:before="120"/>
        <w:rPr>
          <w:rFonts w:ascii="Bahnschrift SemiBold Condensed" w:hAnsi="Bahnschrift SemiBold Condensed" w:cs="Aldhabi"/>
          <w:noProof/>
          <w:color w:val="7F7F7F" w:themeColor="text1" w:themeTint="80"/>
          <w:sz w:val="28"/>
          <w:szCs w:val="28"/>
          <w:lang w:val="en-US"/>
        </w:rPr>
      </w:pPr>
      <w:r w:rsidRPr="00EC1400">
        <w:rPr>
          <w:rFonts w:ascii="Bahnschrift SemiBold Condensed" w:hAnsi="Bahnschrift SemiBold Condensed" w:cs="Aldhabi"/>
          <w:noProof/>
          <w:color w:val="7F7F7F" w:themeColor="text1" w:themeTint="80"/>
          <w:sz w:val="28"/>
          <w:szCs w:val="28"/>
          <w:lang w:val="en-US"/>
        </w:rPr>
        <w:t>Henning Kramer</w:t>
      </w:r>
    </w:p>
    <w:p w14:paraId="6D52936A" w14:textId="7779E429" w:rsidR="007B2423" w:rsidRPr="00EC1400" w:rsidRDefault="007B2423" w:rsidP="007E43A1">
      <w:pPr>
        <w:spacing w:before="120"/>
        <w:rPr>
          <w:rFonts w:ascii="Bahnschrift SemiBold Condensed" w:hAnsi="Bahnschrift SemiBold Condensed" w:cs="Aldhabi"/>
          <w:noProof/>
          <w:color w:val="7F7F7F" w:themeColor="text1" w:themeTint="80"/>
          <w:sz w:val="28"/>
          <w:szCs w:val="28"/>
          <w:lang w:val="en-US"/>
        </w:rPr>
      </w:pPr>
      <w:r w:rsidRPr="00EC1400">
        <w:rPr>
          <w:rFonts w:ascii="Bahnschrift SemiBold Condensed" w:hAnsi="Bahnschrift SemiBold Condensed" w:cs="Aldhabi"/>
          <w:noProof/>
          <w:color w:val="7F7F7F" w:themeColor="text1" w:themeTint="80"/>
          <w:sz w:val="28"/>
          <w:szCs w:val="28"/>
          <w:lang w:val="en-US"/>
        </w:rPr>
        <w:t>Hotel Manager, Marriott International - London Marriott Hotel Twickenham</w:t>
      </w:r>
    </w:p>
    <w:p w14:paraId="2B399809" w14:textId="77777777" w:rsidR="007B2423" w:rsidRPr="00EC1400" w:rsidRDefault="007B2423" w:rsidP="007E43A1">
      <w:pPr>
        <w:spacing w:before="120"/>
        <w:rPr>
          <w:rFonts w:ascii="Bahnschrift SemiBold Condensed" w:hAnsi="Bahnschrift SemiBold Condensed" w:cs="Aldhabi"/>
          <w:noProof/>
          <w:color w:val="7F7F7F" w:themeColor="text1" w:themeTint="80"/>
          <w:sz w:val="28"/>
          <w:szCs w:val="28"/>
          <w:lang w:val="en-US"/>
        </w:rPr>
      </w:pPr>
      <w:r w:rsidRPr="00EC1400">
        <w:rPr>
          <w:rFonts w:ascii="Bahnschrift SemiBold Condensed" w:hAnsi="Bahnschrift SemiBold Condensed" w:cs="Aldhabi"/>
          <w:noProof/>
          <w:color w:val="7F7F7F" w:themeColor="text1" w:themeTint="80"/>
          <w:sz w:val="28"/>
          <w:szCs w:val="28"/>
          <w:lang w:val="en-US"/>
        </w:rPr>
        <w:t>198 Whitton Road, Twickenham</w:t>
      </w:r>
    </w:p>
    <w:p w14:paraId="26CBD75C" w14:textId="63CF55CC" w:rsidR="007B2423" w:rsidRPr="00EC1400" w:rsidRDefault="007B2423" w:rsidP="007E43A1">
      <w:pPr>
        <w:spacing w:before="120"/>
        <w:rPr>
          <w:rFonts w:ascii="Bahnschrift SemiBold Condensed" w:hAnsi="Bahnschrift SemiBold Condensed" w:cs="Aldhabi"/>
          <w:noProof/>
          <w:color w:val="7F7F7F" w:themeColor="text1" w:themeTint="80"/>
          <w:sz w:val="28"/>
          <w:szCs w:val="28"/>
          <w:lang w:val="en-US"/>
        </w:rPr>
      </w:pPr>
      <w:r w:rsidRPr="00EC1400">
        <w:rPr>
          <w:rFonts w:ascii="Bahnschrift SemiBold Condensed" w:hAnsi="Bahnschrift SemiBold Condensed" w:cs="Aldhabi"/>
          <w:noProof/>
          <w:color w:val="7F7F7F" w:themeColor="text1" w:themeTint="80"/>
          <w:sz w:val="28"/>
          <w:szCs w:val="28"/>
          <w:lang w:val="en-US"/>
        </w:rPr>
        <w:t xml:space="preserve"> TW2 7BA </w:t>
      </w:r>
    </w:p>
    <w:p w14:paraId="19AAC74B" w14:textId="576810E6" w:rsidR="007B2423" w:rsidRPr="00EC1400" w:rsidRDefault="007B2423" w:rsidP="00A3468D">
      <w:pPr>
        <w:spacing w:before="120"/>
        <w:rPr>
          <w:rFonts w:ascii="Bahnschrift SemiBold Condensed" w:hAnsi="Bahnschrift SemiBold Condensed" w:cs="Aldhabi"/>
          <w:noProof/>
          <w:color w:val="7F7F7F" w:themeColor="text1" w:themeTint="80"/>
          <w:sz w:val="28"/>
          <w:szCs w:val="28"/>
          <w:lang w:val="en-US"/>
        </w:rPr>
      </w:pPr>
      <w:r w:rsidRPr="00EC1400">
        <w:rPr>
          <w:rFonts w:ascii="Bahnschrift SemiBold Condensed" w:hAnsi="Bahnschrift SemiBold Condensed" w:cs="Aldhabi"/>
          <w:noProof/>
          <w:color w:val="7F7F7F" w:themeColor="text1" w:themeTint="80"/>
          <w:sz w:val="28"/>
          <w:szCs w:val="28"/>
          <w:lang w:val="en-US"/>
        </w:rPr>
        <w:t>020 8891 8200</w:t>
      </w:r>
    </w:p>
    <w:p w14:paraId="0A7C74F4" w14:textId="08616FBE" w:rsidR="0039630B" w:rsidRPr="00057227" w:rsidRDefault="007E43A1" w:rsidP="00C87CBF">
      <w:pPr>
        <w:spacing w:before="0" w:after="160" w:line="259" w:lineRule="auto"/>
        <w:jc w:val="right"/>
        <w:rPr>
          <w:lang w:val="en-US"/>
        </w:rPr>
      </w:pPr>
      <w:r w:rsidRPr="007E43A1">
        <w:rPr>
          <w:noProof/>
          <w:lang w:val="en-US"/>
        </w:rPr>
        <mc:AlternateContent>
          <mc:Choice Requires="wps">
            <w:drawing>
              <wp:anchor distT="45720" distB="45720" distL="114300" distR="114300" simplePos="0" relativeHeight="251659264" behindDoc="0" locked="0" layoutInCell="1" allowOverlap="1" wp14:anchorId="74A9B517" wp14:editId="0E236218">
                <wp:simplePos x="0" y="0"/>
                <wp:positionH relativeFrom="column">
                  <wp:posOffset>4112260</wp:posOffset>
                </wp:positionH>
                <wp:positionV relativeFrom="paragraph">
                  <wp:posOffset>1019175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38A657C" w14:textId="3A3AC27A" w:rsidR="007E43A1" w:rsidRDefault="007E43A1" w:rsidP="007E43A1">
                            <w:pPr>
                              <w:spacing w:before="0" w:line="240" w:lineRule="auto"/>
                            </w:pPr>
                            <w:r w:rsidRPr="007E43A1">
                              <w:t xml:space="preserve">Module: Organisational Consultancy Module: BMIH6005                          Lecturer: </w:t>
                            </w:r>
                            <w:r>
                              <w:t>Laurence Blake</w:t>
                            </w:r>
                            <w:r w:rsidRPr="007E43A1">
                              <w:t xml:space="preserve"> </w:t>
                            </w:r>
                          </w:p>
                          <w:p w14:paraId="35127735" w14:textId="77777777" w:rsidR="007E43A1" w:rsidRPr="007E43A1" w:rsidRDefault="007E43A1" w:rsidP="007E43A1">
                            <w:pPr>
                              <w:spacing w:before="0" w:after="0" w:line="240" w:lineRule="auto"/>
                              <w:rPr>
                                <w:lang w:val="pt-PT"/>
                              </w:rPr>
                            </w:pPr>
                            <w:r w:rsidRPr="007E43A1">
                              <w:rPr>
                                <w:lang w:val="pt-PT"/>
                              </w:rPr>
                              <w:t>Natalia Sanches</w:t>
                            </w:r>
                          </w:p>
                          <w:p w14:paraId="75C59928" w14:textId="44A27C95" w:rsidR="007E43A1" w:rsidRPr="007E43A1" w:rsidRDefault="007E43A1" w:rsidP="007E43A1">
                            <w:pPr>
                              <w:spacing w:before="0" w:after="0" w:line="240" w:lineRule="auto"/>
                              <w:rPr>
                                <w:lang w:val="pt-PT"/>
                              </w:rPr>
                            </w:pPr>
                            <w:r w:rsidRPr="007E43A1">
                              <w:rPr>
                                <w:lang w:val="pt-PT"/>
                              </w:rPr>
                              <w:t>2013495@student.uwtsd.ac.</w:t>
                            </w:r>
                            <w:r>
                              <w:rPr>
                                <w:lang w:val="pt-PT"/>
                              </w:rPr>
                              <w:t>uk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4A9B517" id="_x0000_t202" coordsize="21600,21600" o:spt="202" path="m,l,21600r21600,l21600,xe">
                <v:stroke joinstyle="miter"/>
                <v:path gradientshapeok="t" o:connecttype="rect"/>
              </v:shapetype>
              <v:shape id="Text Box 2" o:spid="_x0000_s1026" type="#_x0000_t202" style="position:absolute;left:0;text-align:left;margin-left:323.8pt;margin-top:80.2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">
                <v:textbox style="mso-fit-shape-to-text:t">
                  <w:txbxContent>
                    <w:p w14:paraId="538A657C" w14:textId="3A3AC27A" w:rsidR="007E43A1" w:rsidRDefault="007E43A1" w:rsidP="007E43A1">
                      <w:pPr>
                        <w:spacing w:before="0" w:line="240" w:lineRule="auto"/>
                      </w:pPr>
                      <w:r w:rsidRPr="007E43A1">
                        <w:t xml:space="preserve">Module: Organisational Consultancy Module: BMIH6005                          Lecturer: </w:t>
                      </w:r>
                      <w:r>
                        <w:t>Laurence Blake</w:t>
                      </w:r>
                      <w:r w:rsidRPr="007E43A1">
                        <w:t xml:space="preserve"> </w:t>
                      </w:r>
                    </w:p>
                    <w:p w14:paraId="35127735" w14:textId="77777777" w:rsidR="007E43A1" w:rsidRPr="007E43A1" w:rsidRDefault="007E43A1" w:rsidP="007E43A1">
                      <w:pPr>
                        <w:spacing w:before="0" w:after="0" w:line="240" w:lineRule="auto"/>
                        <w:rPr>
                          <w:lang w:val="pt-PT"/>
                        </w:rPr>
                      </w:pPr>
                      <w:r w:rsidRPr="007E43A1">
                        <w:rPr>
                          <w:lang w:val="pt-PT"/>
                        </w:rPr>
                        <w:t>Natalia Sanches</w:t>
                      </w:r>
                    </w:p>
                    <w:p w14:paraId="75C59928" w14:textId="44A27C95" w:rsidR="007E43A1" w:rsidRPr="007E43A1" w:rsidRDefault="007E43A1" w:rsidP="007E43A1">
                      <w:pPr>
                        <w:spacing w:before="0" w:after="0" w:line="240" w:lineRule="auto"/>
                        <w:rPr>
                          <w:lang w:val="pt-PT"/>
                        </w:rPr>
                      </w:pPr>
                      <w:r w:rsidRPr="007E43A1">
                        <w:rPr>
                          <w:lang w:val="pt-PT"/>
                        </w:rPr>
                        <w:t>2013495@student.uwtsd.ac.</w:t>
                      </w:r>
                      <w:r>
                        <w:rPr>
                          <w:lang w:val="pt-PT"/>
                        </w:rPr>
                        <w:t>uk</w:t>
                      </w:r>
                    </w:p>
                  </w:txbxContent>
                </v:textbox>
                <w10:wrap type="square"/>
              </v:shape>
            </w:pict>
          </mc:Fallback>
        </mc:AlternateContent>
      </w:r>
      <w:r w:rsidR="00F328F3">
        <w:rPr>
          <w:lang w:val="en-US"/>
        </w:rPr>
        <w:br w:type="page"/>
      </w:r>
    </w:p>
    <w:p w14:paraId="37DDB2F3" w14:textId="77777777" w:rsidR="0039630B" w:rsidRPr="00EC1400" w:rsidRDefault="0039630B" w:rsidP="007E43A1">
      <w:pPr>
        <w:pStyle w:val="Heading2"/>
      </w:pPr>
      <w:bookmarkStart w:id="0" w:name="_Toc121240257"/>
      <w:bookmarkStart w:id="1" w:name="_Toc121491952"/>
      <w:bookmarkStart w:id="2" w:name="_Toc121508946"/>
      <w:bookmarkStart w:id="3" w:name="_Toc121509620"/>
      <w:r w:rsidRPr="00EC1400">
        <w:lastRenderedPageBreak/>
        <w:t>Executive summary</w:t>
      </w:r>
      <w:bookmarkEnd w:id="0"/>
      <w:bookmarkEnd w:id="1"/>
      <w:bookmarkEnd w:id="2"/>
      <w:bookmarkEnd w:id="3"/>
      <w:r w:rsidRPr="00EC1400">
        <w:t xml:space="preserve"> </w:t>
      </w:r>
    </w:p>
    <w:p w14:paraId="688934C2" w14:textId="1B591535" w:rsidR="00C87CBF" w:rsidRDefault="0039630B" w:rsidP="0039630B">
      <w:pPr>
        <w:spacing w:line="360" w:lineRule="auto"/>
        <w:jc w:val="both"/>
        <w:rPr>
          <w:rFonts w:ascii="Arial" w:hAnsi="Arial" w:cs="Arial"/>
          <w:color w:val="000000" w:themeColor="text1"/>
          <w:sz w:val="24"/>
          <w:szCs w:val="24"/>
        </w:rPr>
        <w:sectPr w:rsidR="00C87CBF">
          <w:pgSz w:w="11906" w:h="16838"/>
          <w:pgMar w:top="1440" w:right="1440" w:bottom="1440" w:left="1440" w:header="708" w:footer="708" w:gutter="0"/>
          <w:cols w:space="708"/>
          <w:docGrid w:linePitch="360"/>
        </w:sectPr>
      </w:pPr>
      <w:r w:rsidRPr="00EC1400">
        <w:rPr>
          <w:rFonts w:ascii="Arial" w:hAnsi="Arial" w:cs="Arial"/>
          <w:color w:val="000000" w:themeColor="text1"/>
          <w:sz w:val="24"/>
          <w:szCs w:val="24"/>
        </w:rPr>
        <w:t>This report was written by a consulting firm for the London Marriott Hotel</w:t>
      </w:r>
      <w:r w:rsidR="0050646B" w:rsidRPr="00EC1400">
        <w:rPr>
          <w:rFonts w:ascii="Arial" w:hAnsi="Arial" w:cs="Arial"/>
          <w:color w:val="000000" w:themeColor="text1"/>
          <w:sz w:val="24"/>
          <w:szCs w:val="24"/>
        </w:rPr>
        <w:t xml:space="preserve"> Twickenham</w:t>
      </w:r>
      <w:r w:rsidRPr="00EC1400">
        <w:rPr>
          <w:rFonts w:ascii="Arial" w:hAnsi="Arial" w:cs="Arial"/>
          <w:color w:val="000000" w:themeColor="text1"/>
          <w:sz w:val="24"/>
          <w:szCs w:val="24"/>
        </w:rPr>
        <w:t xml:space="preserve"> in an effort to enhance the hotel's operations. Because the London Marriott Hotel is one of the chain's most popular sites, the primary purpose of the consulting research is to determine how to improve the operational system at the front desk and what must be done. It is important to understand that various management theories will be used to explain why and how these changes are made. When several types of evidence that support hypotheses are examined, the reader will grasp the concept but also to find out what is the investigation's primary objective as it will also be part of an innovative solution to the difficulties generated by the ongoing expansion of the hospitality industry, enhancements to the hotel's operating systems will not only make it simpler for customers to connect with the hotel, but will also help it stand out. The report will also discuss how training staff can improve hotel departments. Since hotel staff is the first person customers interact with, this is important to know. The good and negative external and internal variables affecting the hotel's growth will also be examined, as they are vital to the hotel's daily operatio</w:t>
      </w:r>
      <w:r w:rsidR="00FB6563">
        <w:rPr>
          <w:rFonts w:ascii="Arial" w:hAnsi="Arial" w:cs="Arial"/>
          <w:color w:val="000000" w:themeColor="text1"/>
          <w:sz w:val="24"/>
          <w:szCs w:val="24"/>
        </w:rPr>
        <w:t>n.</w:t>
      </w:r>
    </w:p>
    <w:p w14:paraId="66D52DBC" w14:textId="77777777" w:rsidR="00A11D08" w:rsidRDefault="00C87CBF" w:rsidP="00A11D08">
      <w:pPr>
        <w:pStyle w:val="TOC2"/>
        <w:rPr>
          <w:noProof/>
          <w:sz w:val="22"/>
          <w:szCs w:val="22"/>
          <w:lang w:eastAsia="en-GB"/>
        </w:rPr>
      </w:pPr>
      <w:r>
        <w:lastRenderedPageBreak/>
        <w:fldChar w:fldCharType="begin"/>
      </w:r>
      <w:r>
        <w:instrText xml:space="preserve"> TOC \o "1-3" \h \z \u </w:instrText>
      </w:r>
      <w:r>
        <w:fldChar w:fldCharType="separate"/>
      </w:r>
    </w:p>
    <w:sdt>
      <w:sdtPr>
        <w:rPr>
          <w:noProof/>
        </w:rPr>
        <w:id w:val="-287515163"/>
        <w:docPartObj>
          <w:docPartGallery w:val="Table of Contents"/>
          <w:docPartUnique/>
        </w:docPartObj>
      </w:sdtPr>
      <w:sdtEndPr>
        <w:rPr>
          <w:rFonts w:asciiTheme="minorHAnsi" w:eastAsiaTheme="minorEastAsia" w:hAnsiTheme="minorHAnsi" w:cstheme="minorBidi"/>
          <w:b/>
          <w:bCs/>
          <w:sz w:val="20"/>
          <w:szCs w:val="20"/>
        </w:rPr>
      </w:sdtEndPr>
      <w:sdtContent>
        <w:p w14:paraId="108A87C1" w14:textId="35F447AE" w:rsidR="00A11D08" w:rsidRDefault="00A11D08" w:rsidP="00A11D08">
          <w:pPr>
            <w:pStyle w:val="Heading2"/>
            <w:rPr>
              <w:noProof/>
            </w:rPr>
          </w:pPr>
          <w:r>
            <w:rPr>
              <w:noProof/>
            </w:rPr>
            <w:t>Table of Contents</w:t>
          </w:r>
        </w:p>
        <w:p w14:paraId="00C2565F" w14:textId="1F762BFC" w:rsidR="00A11D08" w:rsidRDefault="00A11D08">
          <w:pPr>
            <w:pStyle w:val="TOC2"/>
            <w:rPr>
              <w:noProof/>
              <w:sz w:val="22"/>
              <w:szCs w:val="22"/>
              <w:lang w:eastAsia="en-GB"/>
            </w:rPr>
          </w:pPr>
          <w:r>
            <w:rPr>
              <w:noProof/>
            </w:rPr>
            <w:fldChar w:fldCharType="begin"/>
          </w:r>
          <w:r>
            <w:rPr>
              <w:noProof/>
            </w:rPr>
            <w:instrText xml:space="preserve"> TOC \o "1-3" \h \z \u </w:instrText>
          </w:r>
          <w:r>
            <w:rPr>
              <w:noProof/>
            </w:rPr>
            <w:fldChar w:fldCharType="separate"/>
          </w:r>
          <w:hyperlink w:anchor="_Toc121509620" w:history="1">
            <w:r w:rsidRPr="003112BB">
              <w:rPr>
                <w:rStyle w:val="Hyperlink"/>
                <w:noProof/>
              </w:rPr>
              <w:t>Executive summary</w:t>
            </w:r>
            <w:r>
              <w:rPr>
                <w:noProof/>
                <w:webHidden/>
              </w:rPr>
              <w:tab/>
            </w:r>
            <w:r>
              <w:rPr>
                <w:noProof/>
                <w:webHidden/>
              </w:rPr>
              <w:fldChar w:fldCharType="begin"/>
            </w:r>
            <w:r>
              <w:rPr>
                <w:noProof/>
                <w:webHidden/>
              </w:rPr>
              <w:instrText xml:space="preserve"> PAGEREF _Toc121509620 \h </w:instrText>
            </w:r>
            <w:r>
              <w:rPr>
                <w:noProof/>
                <w:webHidden/>
              </w:rPr>
            </w:r>
            <w:r>
              <w:rPr>
                <w:noProof/>
                <w:webHidden/>
              </w:rPr>
              <w:fldChar w:fldCharType="separate"/>
            </w:r>
            <w:r>
              <w:rPr>
                <w:noProof/>
                <w:webHidden/>
              </w:rPr>
              <w:t>2</w:t>
            </w:r>
            <w:r>
              <w:rPr>
                <w:noProof/>
                <w:webHidden/>
              </w:rPr>
              <w:fldChar w:fldCharType="end"/>
            </w:r>
          </w:hyperlink>
        </w:p>
        <w:p w14:paraId="3A781D0E" w14:textId="025CC14B" w:rsidR="00A11D08" w:rsidRDefault="00A11D08">
          <w:pPr>
            <w:pStyle w:val="TOC2"/>
            <w:rPr>
              <w:noProof/>
              <w:sz w:val="22"/>
              <w:szCs w:val="22"/>
              <w:lang w:eastAsia="en-GB"/>
            </w:rPr>
          </w:pPr>
          <w:hyperlink w:anchor="_Toc121509621" w:history="1">
            <w:r w:rsidRPr="003112BB">
              <w:rPr>
                <w:rStyle w:val="Hyperlink"/>
                <w:noProof/>
              </w:rPr>
              <w:t>Introduction</w:t>
            </w:r>
            <w:r>
              <w:rPr>
                <w:noProof/>
                <w:webHidden/>
              </w:rPr>
              <w:tab/>
            </w:r>
            <w:r>
              <w:rPr>
                <w:noProof/>
                <w:webHidden/>
              </w:rPr>
              <w:fldChar w:fldCharType="begin"/>
            </w:r>
            <w:r>
              <w:rPr>
                <w:noProof/>
                <w:webHidden/>
              </w:rPr>
              <w:instrText xml:space="preserve"> PAGEREF _Toc121509621 \h </w:instrText>
            </w:r>
            <w:r>
              <w:rPr>
                <w:noProof/>
                <w:webHidden/>
              </w:rPr>
            </w:r>
            <w:r>
              <w:rPr>
                <w:noProof/>
                <w:webHidden/>
              </w:rPr>
              <w:fldChar w:fldCharType="separate"/>
            </w:r>
            <w:r>
              <w:rPr>
                <w:noProof/>
                <w:webHidden/>
              </w:rPr>
              <w:t>4</w:t>
            </w:r>
            <w:r>
              <w:rPr>
                <w:noProof/>
                <w:webHidden/>
              </w:rPr>
              <w:fldChar w:fldCharType="end"/>
            </w:r>
          </w:hyperlink>
        </w:p>
        <w:p w14:paraId="2CFF71D0" w14:textId="544429F5" w:rsidR="00A11D08" w:rsidRDefault="00A11D08">
          <w:pPr>
            <w:pStyle w:val="TOC2"/>
            <w:rPr>
              <w:noProof/>
              <w:sz w:val="22"/>
              <w:szCs w:val="22"/>
              <w:lang w:eastAsia="en-GB"/>
            </w:rPr>
          </w:pPr>
          <w:hyperlink w:anchor="_Toc121509622" w:history="1">
            <w:r w:rsidRPr="003112BB">
              <w:rPr>
                <w:rStyle w:val="Hyperlink"/>
                <w:noProof/>
              </w:rPr>
              <w:t>Pestle</w:t>
            </w:r>
            <w:r>
              <w:rPr>
                <w:noProof/>
                <w:webHidden/>
              </w:rPr>
              <w:tab/>
            </w:r>
            <w:r>
              <w:rPr>
                <w:noProof/>
                <w:webHidden/>
              </w:rPr>
              <w:fldChar w:fldCharType="begin"/>
            </w:r>
            <w:r>
              <w:rPr>
                <w:noProof/>
                <w:webHidden/>
              </w:rPr>
              <w:instrText xml:space="preserve"> PAGEREF _Toc121509622 \h </w:instrText>
            </w:r>
            <w:r>
              <w:rPr>
                <w:noProof/>
                <w:webHidden/>
              </w:rPr>
            </w:r>
            <w:r>
              <w:rPr>
                <w:noProof/>
                <w:webHidden/>
              </w:rPr>
              <w:fldChar w:fldCharType="separate"/>
            </w:r>
            <w:r>
              <w:rPr>
                <w:noProof/>
                <w:webHidden/>
              </w:rPr>
              <w:t>5</w:t>
            </w:r>
            <w:r>
              <w:rPr>
                <w:noProof/>
                <w:webHidden/>
              </w:rPr>
              <w:fldChar w:fldCharType="end"/>
            </w:r>
          </w:hyperlink>
        </w:p>
        <w:p w14:paraId="5EBE01B1" w14:textId="6E00C6FA" w:rsidR="00A11D08" w:rsidRDefault="00A11D08">
          <w:pPr>
            <w:pStyle w:val="TOC2"/>
            <w:rPr>
              <w:noProof/>
              <w:sz w:val="22"/>
              <w:szCs w:val="22"/>
              <w:lang w:eastAsia="en-GB"/>
            </w:rPr>
          </w:pPr>
          <w:hyperlink w:anchor="_Toc121509623" w:history="1">
            <w:r w:rsidRPr="003112BB">
              <w:rPr>
                <w:rStyle w:val="Hyperlink"/>
                <w:noProof/>
              </w:rPr>
              <w:t>PESTLE Analysis</w:t>
            </w:r>
            <w:r>
              <w:rPr>
                <w:noProof/>
                <w:webHidden/>
              </w:rPr>
              <w:tab/>
            </w:r>
            <w:r>
              <w:rPr>
                <w:noProof/>
                <w:webHidden/>
              </w:rPr>
              <w:fldChar w:fldCharType="begin"/>
            </w:r>
            <w:r>
              <w:rPr>
                <w:noProof/>
                <w:webHidden/>
              </w:rPr>
              <w:instrText xml:space="preserve"> PAGEREF _Toc121509623 \h </w:instrText>
            </w:r>
            <w:r>
              <w:rPr>
                <w:noProof/>
                <w:webHidden/>
              </w:rPr>
            </w:r>
            <w:r>
              <w:rPr>
                <w:noProof/>
                <w:webHidden/>
              </w:rPr>
              <w:fldChar w:fldCharType="separate"/>
            </w:r>
            <w:r>
              <w:rPr>
                <w:noProof/>
                <w:webHidden/>
              </w:rPr>
              <w:t>8</w:t>
            </w:r>
            <w:r>
              <w:rPr>
                <w:noProof/>
                <w:webHidden/>
              </w:rPr>
              <w:fldChar w:fldCharType="end"/>
            </w:r>
          </w:hyperlink>
        </w:p>
        <w:p w14:paraId="3A53C7EE" w14:textId="24A86AFF" w:rsidR="00A11D08" w:rsidRDefault="00A11D08">
          <w:pPr>
            <w:pStyle w:val="TOC3"/>
            <w:tabs>
              <w:tab w:val="right" w:leader="dot" w:pos="9016"/>
            </w:tabs>
            <w:rPr>
              <w:rFonts w:cstheme="minorBidi"/>
              <w:noProof/>
            </w:rPr>
          </w:pPr>
          <w:hyperlink w:anchor="_Toc121509624" w:history="1">
            <w:r w:rsidRPr="003112BB">
              <w:rPr>
                <w:rStyle w:val="Hyperlink"/>
                <w:noProof/>
              </w:rPr>
              <w:t>Political</w:t>
            </w:r>
            <w:r>
              <w:rPr>
                <w:noProof/>
                <w:webHidden/>
              </w:rPr>
              <w:tab/>
            </w:r>
            <w:r>
              <w:rPr>
                <w:noProof/>
                <w:webHidden/>
              </w:rPr>
              <w:fldChar w:fldCharType="begin"/>
            </w:r>
            <w:r>
              <w:rPr>
                <w:noProof/>
                <w:webHidden/>
              </w:rPr>
              <w:instrText xml:space="preserve"> PAGEREF _Toc121509624 \h </w:instrText>
            </w:r>
            <w:r>
              <w:rPr>
                <w:noProof/>
                <w:webHidden/>
              </w:rPr>
            </w:r>
            <w:r>
              <w:rPr>
                <w:noProof/>
                <w:webHidden/>
              </w:rPr>
              <w:fldChar w:fldCharType="separate"/>
            </w:r>
            <w:r>
              <w:rPr>
                <w:noProof/>
                <w:webHidden/>
              </w:rPr>
              <w:t>8</w:t>
            </w:r>
            <w:r>
              <w:rPr>
                <w:noProof/>
                <w:webHidden/>
              </w:rPr>
              <w:fldChar w:fldCharType="end"/>
            </w:r>
          </w:hyperlink>
        </w:p>
        <w:p w14:paraId="3B29CD21" w14:textId="44E54B5D" w:rsidR="00A11D08" w:rsidRDefault="00A11D08">
          <w:pPr>
            <w:pStyle w:val="TOC3"/>
            <w:tabs>
              <w:tab w:val="right" w:leader="dot" w:pos="9016"/>
            </w:tabs>
            <w:rPr>
              <w:rFonts w:cstheme="minorBidi"/>
              <w:noProof/>
            </w:rPr>
          </w:pPr>
          <w:hyperlink w:anchor="_Toc121509625" w:history="1">
            <w:r w:rsidRPr="003112BB">
              <w:rPr>
                <w:rStyle w:val="Hyperlink"/>
                <w:noProof/>
              </w:rPr>
              <w:t>Economical</w:t>
            </w:r>
            <w:r>
              <w:rPr>
                <w:noProof/>
                <w:webHidden/>
              </w:rPr>
              <w:tab/>
            </w:r>
            <w:r>
              <w:rPr>
                <w:noProof/>
                <w:webHidden/>
              </w:rPr>
              <w:fldChar w:fldCharType="begin"/>
            </w:r>
            <w:r>
              <w:rPr>
                <w:noProof/>
                <w:webHidden/>
              </w:rPr>
              <w:instrText xml:space="preserve"> PAGEREF _Toc121509625 \h </w:instrText>
            </w:r>
            <w:r>
              <w:rPr>
                <w:noProof/>
                <w:webHidden/>
              </w:rPr>
            </w:r>
            <w:r>
              <w:rPr>
                <w:noProof/>
                <w:webHidden/>
              </w:rPr>
              <w:fldChar w:fldCharType="separate"/>
            </w:r>
            <w:r>
              <w:rPr>
                <w:noProof/>
                <w:webHidden/>
              </w:rPr>
              <w:t>9</w:t>
            </w:r>
            <w:r>
              <w:rPr>
                <w:noProof/>
                <w:webHidden/>
              </w:rPr>
              <w:fldChar w:fldCharType="end"/>
            </w:r>
          </w:hyperlink>
        </w:p>
        <w:p w14:paraId="4DAF3265" w14:textId="43C36C4C" w:rsidR="00A11D08" w:rsidRDefault="00A11D08">
          <w:pPr>
            <w:pStyle w:val="TOC3"/>
            <w:tabs>
              <w:tab w:val="right" w:leader="dot" w:pos="9016"/>
            </w:tabs>
            <w:rPr>
              <w:rFonts w:cstheme="minorBidi"/>
              <w:noProof/>
            </w:rPr>
          </w:pPr>
          <w:hyperlink w:anchor="_Toc121509626" w:history="1">
            <w:r w:rsidRPr="003112BB">
              <w:rPr>
                <w:rStyle w:val="Hyperlink"/>
                <w:noProof/>
              </w:rPr>
              <w:t>Social</w:t>
            </w:r>
            <w:r>
              <w:rPr>
                <w:noProof/>
                <w:webHidden/>
              </w:rPr>
              <w:tab/>
            </w:r>
            <w:r>
              <w:rPr>
                <w:noProof/>
                <w:webHidden/>
              </w:rPr>
              <w:fldChar w:fldCharType="begin"/>
            </w:r>
            <w:r>
              <w:rPr>
                <w:noProof/>
                <w:webHidden/>
              </w:rPr>
              <w:instrText xml:space="preserve"> PAGEREF _Toc121509626 \h </w:instrText>
            </w:r>
            <w:r>
              <w:rPr>
                <w:noProof/>
                <w:webHidden/>
              </w:rPr>
            </w:r>
            <w:r>
              <w:rPr>
                <w:noProof/>
                <w:webHidden/>
              </w:rPr>
              <w:fldChar w:fldCharType="separate"/>
            </w:r>
            <w:r>
              <w:rPr>
                <w:noProof/>
                <w:webHidden/>
              </w:rPr>
              <w:t>10</w:t>
            </w:r>
            <w:r>
              <w:rPr>
                <w:noProof/>
                <w:webHidden/>
              </w:rPr>
              <w:fldChar w:fldCharType="end"/>
            </w:r>
          </w:hyperlink>
        </w:p>
        <w:p w14:paraId="552D2A80" w14:textId="19C1927D" w:rsidR="00A11D08" w:rsidRDefault="00A11D08">
          <w:pPr>
            <w:pStyle w:val="TOC3"/>
            <w:tabs>
              <w:tab w:val="right" w:leader="dot" w:pos="9016"/>
            </w:tabs>
            <w:rPr>
              <w:rFonts w:cstheme="minorBidi"/>
              <w:noProof/>
            </w:rPr>
          </w:pPr>
          <w:hyperlink w:anchor="_Toc121509627" w:history="1">
            <w:r w:rsidRPr="003112BB">
              <w:rPr>
                <w:rStyle w:val="Hyperlink"/>
                <w:noProof/>
              </w:rPr>
              <w:t>Technological</w:t>
            </w:r>
            <w:r>
              <w:rPr>
                <w:noProof/>
                <w:webHidden/>
              </w:rPr>
              <w:tab/>
            </w:r>
            <w:r>
              <w:rPr>
                <w:noProof/>
                <w:webHidden/>
              </w:rPr>
              <w:fldChar w:fldCharType="begin"/>
            </w:r>
            <w:r>
              <w:rPr>
                <w:noProof/>
                <w:webHidden/>
              </w:rPr>
              <w:instrText xml:space="preserve"> PAGEREF _Toc121509627 \h </w:instrText>
            </w:r>
            <w:r>
              <w:rPr>
                <w:noProof/>
                <w:webHidden/>
              </w:rPr>
            </w:r>
            <w:r>
              <w:rPr>
                <w:noProof/>
                <w:webHidden/>
              </w:rPr>
              <w:fldChar w:fldCharType="separate"/>
            </w:r>
            <w:r>
              <w:rPr>
                <w:noProof/>
                <w:webHidden/>
              </w:rPr>
              <w:t>11</w:t>
            </w:r>
            <w:r>
              <w:rPr>
                <w:noProof/>
                <w:webHidden/>
              </w:rPr>
              <w:fldChar w:fldCharType="end"/>
            </w:r>
          </w:hyperlink>
        </w:p>
        <w:p w14:paraId="40C45A39" w14:textId="317999B4" w:rsidR="00A11D08" w:rsidRDefault="00A11D08">
          <w:pPr>
            <w:pStyle w:val="TOC3"/>
            <w:tabs>
              <w:tab w:val="right" w:leader="dot" w:pos="9016"/>
            </w:tabs>
            <w:rPr>
              <w:rFonts w:cstheme="minorBidi"/>
              <w:noProof/>
            </w:rPr>
          </w:pPr>
          <w:hyperlink w:anchor="_Toc121509628" w:history="1">
            <w:r w:rsidRPr="003112BB">
              <w:rPr>
                <w:rStyle w:val="Hyperlink"/>
                <w:noProof/>
              </w:rPr>
              <w:t>Environmental</w:t>
            </w:r>
            <w:r>
              <w:rPr>
                <w:noProof/>
                <w:webHidden/>
              </w:rPr>
              <w:tab/>
            </w:r>
            <w:r>
              <w:rPr>
                <w:noProof/>
                <w:webHidden/>
              </w:rPr>
              <w:fldChar w:fldCharType="begin"/>
            </w:r>
            <w:r>
              <w:rPr>
                <w:noProof/>
                <w:webHidden/>
              </w:rPr>
              <w:instrText xml:space="preserve"> PAGEREF _Toc121509628 \h </w:instrText>
            </w:r>
            <w:r>
              <w:rPr>
                <w:noProof/>
                <w:webHidden/>
              </w:rPr>
            </w:r>
            <w:r>
              <w:rPr>
                <w:noProof/>
                <w:webHidden/>
              </w:rPr>
              <w:fldChar w:fldCharType="separate"/>
            </w:r>
            <w:r>
              <w:rPr>
                <w:noProof/>
                <w:webHidden/>
              </w:rPr>
              <w:t>12</w:t>
            </w:r>
            <w:r>
              <w:rPr>
                <w:noProof/>
                <w:webHidden/>
              </w:rPr>
              <w:fldChar w:fldCharType="end"/>
            </w:r>
          </w:hyperlink>
        </w:p>
        <w:p w14:paraId="47C621DC" w14:textId="27647013" w:rsidR="00A11D08" w:rsidRDefault="00A11D08">
          <w:pPr>
            <w:pStyle w:val="TOC3"/>
            <w:tabs>
              <w:tab w:val="right" w:leader="dot" w:pos="9016"/>
            </w:tabs>
            <w:rPr>
              <w:rFonts w:cstheme="minorBidi"/>
              <w:noProof/>
            </w:rPr>
          </w:pPr>
          <w:hyperlink w:anchor="_Toc121509629" w:history="1">
            <w:r w:rsidRPr="003112BB">
              <w:rPr>
                <w:rStyle w:val="Hyperlink"/>
                <w:noProof/>
              </w:rPr>
              <w:t>Legal</w:t>
            </w:r>
            <w:r>
              <w:rPr>
                <w:noProof/>
                <w:webHidden/>
              </w:rPr>
              <w:tab/>
            </w:r>
            <w:r>
              <w:rPr>
                <w:noProof/>
                <w:webHidden/>
              </w:rPr>
              <w:fldChar w:fldCharType="begin"/>
            </w:r>
            <w:r>
              <w:rPr>
                <w:noProof/>
                <w:webHidden/>
              </w:rPr>
              <w:instrText xml:space="preserve"> PAGEREF _Toc121509629 \h </w:instrText>
            </w:r>
            <w:r>
              <w:rPr>
                <w:noProof/>
                <w:webHidden/>
              </w:rPr>
            </w:r>
            <w:r>
              <w:rPr>
                <w:noProof/>
                <w:webHidden/>
              </w:rPr>
              <w:fldChar w:fldCharType="separate"/>
            </w:r>
            <w:r>
              <w:rPr>
                <w:noProof/>
                <w:webHidden/>
              </w:rPr>
              <w:t>13</w:t>
            </w:r>
            <w:r>
              <w:rPr>
                <w:noProof/>
                <w:webHidden/>
              </w:rPr>
              <w:fldChar w:fldCharType="end"/>
            </w:r>
          </w:hyperlink>
        </w:p>
        <w:p w14:paraId="170DD701" w14:textId="63D2DE5F" w:rsidR="00A11D08" w:rsidRDefault="00A11D08">
          <w:pPr>
            <w:pStyle w:val="TOC2"/>
            <w:rPr>
              <w:noProof/>
              <w:sz w:val="22"/>
              <w:szCs w:val="22"/>
              <w:lang w:eastAsia="en-GB"/>
            </w:rPr>
          </w:pPr>
          <w:hyperlink w:anchor="_Toc121509630" w:history="1">
            <w:r w:rsidRPr="003112BB">
              <w:rPr>
                <w:rStyle w:val="Hyperlink"/>
                <w:noProof/>
              </w:rPr>
              <w:t>SWOT Analysis</w:t>
            </w:r>
            <w:r>
              <w:rPr>
                <w:noProof/>
                <w:webHidden/>
              </w:rPr>
              <w:tab/>
            </w:r>
            <w:r>
              <w:rPr>
                <w:noProof/>
                <w:webHidden/>
              </w:rPr>
              <w:fldChar w:fldCharType="begin"/>
            </w:r>
            <w:r>
              <w:rPr>
                <w:noProof/>
                <w:webHidden/>
              </w:rPr>
              <w:instrText xml:space="preserve"> PAGEREF _Toc121509630 \h </w:instrText>
            </w:r>
            <w:r>
              <w:rPr>
                <w:noProof/>
                <w:webHidden/>
              </w:rPr>
            </w:r>
            <w:r>
              <w:rPr>
                <w:noProof/>
                <w:webHidden/>
              </w:rPr>
              <w:fldChar w:fldCharType="separate"/>
            </w:r>
            <w:r>
              <w:rPr>
                <w:noProof/>
                <w:webHidden/>
              </w:rPr>
              <w:t>14</w:t>
            </w:r>
            <w:r>
              <w:rPr>
                <w:noProof/>
                <w:webHidden/>
              </w:rPr>
              <w:fldChar w:fldCharType="end"/>
            </w:r>
          </w:hyperlink>
        </w:p>
        <w:p w14:paraId="08FE124A" w14:textId="2ED5DEE1" w:rsidR="00A11D08" w:rsidRDefault="00A11D08">
          <w:pPr>
            <w:pStyle w:val="TOC3"/>
            <w:tabs>
              <w:tab w:val="right" w:leader="dot" w:pos="9016"/>
            </w:tabs>
            <w:rPr>
              <w:rFonts w:cstheme="minorBidi"/>
              <w:noProof/>
            </w:rPr>
          </w:pPr>
          <w:hyperlink w:anchor="_Toc121509631" w:history="1">
            <w:r w:rsidRPr="003112BB">
              <w:rPr>
                <w:rStyle w:val="Hyperlink"/>
                <w:noProof/>
              </w:rPr>
              <w:t>Strength</w:t>
            </w:r>
            <w:r>
              <w:rPr>
                <w:noProof/>
                <w:webHidden/>
              </w:rPr>
              <w:tab/>
            </w:r>
            <w:r>
              <w:rPr>
                <w:noProof/>
                <w:webHidden/>
              </w:rPr>
              <w:fldChar w:fldCharType="begin"/>
            </w:r>
            <w:r>
              <w:rPr>
                <w:noProof/>
                <w:webHidden/>
              </w:rPr>
              <w:instrText xml:space="preserve"> PAGEREF _Toc121509631 \h </w:instrText>
            </w:r>
            <w:r>
              <w:rPr>
                <w:noProof/>
                <w:webHidden/>
              </w:rPr>
            </w:r>
            <w:r>
              <w:rPr>
                <w:noProof/>
                <w:webHidden/>
              </w:rPr>
              <w:fldChar w:fldCharType="separate"/>
            </w:r>
            <w:r>
              <w:rPr>
                <w:noProof/>
                <w:webHidden/>
              </w:rPr>
              <w:t>14</w:t>
            </w:r>
            <w:r>
              <w:rPr>
                <w:noProof/>
                <w:webHidden/>
              </w:rPr>
              <w:fldChar w:fldCharType="end"/>
            </w:r>
          </w:hyperlink>
        </w:p>
        <w:p w14:paraId="16105AF5" w14:textId="2EF256A2" w:rsidR="00A11D08" w:rsidRDefault="00A11D08">
          <w:pPr>
            <w:pStyle w:val="TOC3"/>
            <w:tabs>
              <w:tab w:val="right" w:leader="dot" w:pos="9016"/>
            </w:tabs>
            <w:rPr>
              <w:rFonts w:cstheme="minorBidi"/>
              <w:noProof/>
            </w:rPr>
          </w:pPr>
          <w:hyperlink w:anchor="_Toc121509632" w:history="1">
            <w:r w:rsidRPr="003112BB">
              <w:rPr>
                <w:rStyle w:val="Hyperlink"/>
                <w:noProof/>
              </w:rPr>
              <w:t>Weaknesses</w:t>
            </w:r>
            <w:r>
              <w:rPr>
                <w:noProof/>
                <w:webHidden/>
              </w:rPr>
              <w:tab/>
            </w:r>
            <w:r>
              <w:rPr>
                <w:noProof/>
                <w:webHidden/>
              </w:rPr>
              <w:fldChar w:fldCharType="begin"/>
            </w:r>
            <w:r>
              <w:rPr>
                <w:noProof/>
                <w:webHidden/>
              </w:rPr>
              <w:instrText xml:space="preserve"> PAGEREF _Toc121509632 \h </w:instrText>
            </w:r>
            <w:r>
              <w:rPr>
                <w:noProof/>
                <w:webHidden/>
              </w:rPr>
            </w:r>
            <w:r>
              <w:rPr>
                <w:noProof/>
                <w:webHidden/>
              </w:rPr>
              <w:fldChar w:fldCharType="separate"/>
            </w:r>
            <w:r>
              <w:rPr>
                <w:noProof/>
                <w:webHidden/>
              </w:rPr>
              <w:t>14</w:t>
            </w:r>
            <w:r>
              <w:rPr>
                <w:noProof/>
                <w:webHidden/>
              </w:rPr>
              <w:fldChar w:fldCharType="end"/>
            </w:r>
          </w:hyperlink>
        </w:p>
        <w:p w14:paraId="0C7E13B7" w14:textId="66BDA549" w:rsidR="00A11D08" w:rsidRDefault="00A11D08">
          <w:pPr>
            <w:pStyle w:val="TOC3"/>
            <w:tabs>
              <w:tab w:val="right" w:leader="dot" w:pos="9016"/>
            </w:tabs>
            <w:rPr>
              <w:rFonts w:cstheme="minorBidi"/>
              <w:noProof/>
            </w:rPr>
          </w:pPr>
          <w:hyperlink w:anchor="_Toc121509633" w:history="1">
            <w:r w:rsidRPr="003112BB">
              <w:rPr>
                <w:rStyle w:val="Hyperlink"/>
                <w:noProof/>
              </w:rPr>
              <w:t>Opportunities</w:t>
            </w:r>
            <w:r>
              <w:rPr>
                <w:noProof/>
                <w:webHidden/>
              </w:rPr>
              <w:tab/>
            </w:r>
            <w:r>
              <w:rPr>
                <w:noProof/>
                <w:webHidden/>
              </w:rPr>
              <w:fldChar w:fldCharType="begin"/>
            </w:r>
            <w:r>
              <w:rPr>
                <w:noProof/>
                <w:webHidden/>
              </w:rPr>
              <w:instrText xml:space="preserve"> PAGEREF _Toc121509633 \h </w:instrText>
            </w:r>
            <w:r>
              <w:rPr>
                <w:noProof/>
                <w:webHidden/>
              </w:rPr>
            </w:r>
            <w:r>
              <w:rPr>
                <w:noProof/>
                <w:webHidden/>
              </w:rPr>
              <w:fldChar w:fldCharType="separate"/>
            </w:r>
            <w:r>
              <w:rPr>
                <w:noProof/>
                <w:webHidden/>
              </w:rPr>
              <w:t>15</w:t>
            </w:r>
            <w:r>
              <w:rPr>
                <w:noProof/>
                <w:webHidden/>
              </w:rPr>
              <w:fldChar w:fldCharType="end"/>
            </w:r>
          </w:hyperlink>
        </w:p>
        <w:p w14:paraId="5BC71B7C" w14:textId="47271F6B" w:rsidR="00A11D08" w:rsidRDefault="00A11D08">
          <w:pPr>
            <w:pStyle w:val="TOC3"/>
            <w:tabs>
              <w:tab w:val="right" w:leader="dot" w:pos="9016"/>
            </w:tabs>
            <w:rPr>
              <w:rFonts w:cstheme="minorBidi"/>
              <w:noProof/>
            </w:rPr>
          </w:pPr>
          <w:hyperlink w:anchor="_Toc121509634" w:history="1">
            <w:r w:rsidRPr="003112BB">
              <w:rPr>
                <w:rStyle w:val="Hyperlink"/>
                <w:noProof/>
              </w:rPr>
              <w:t>Threats</w:t>
            </w:r>
            <w:r>
              <w:rPr>
                <w:noProof/>
                <w:webHidden/>
              </w:rPr>
              <w:tab/>
            </w:r>
            <w:r>
              <w:rPr>
                <w:noProof/>
                <w:webHidden/>
              </w:rPr>
              <w:fldChar w:fldCharType="begin"/>
            </w:r>
            <w:r>
              <w:rPr>
                <w:noProof/>
                <w:webHidden/>
              </w:rPr>
              <w:instrText xml:space="preserve"> PAGEREF _Toc121509634 \h </w:instrText>
            </w:r>
            <w:r>
              <w:rPr>
                <w:noProof/>
                <w:webHidden/>
              </w:rPr>
            </w:r>
            <w:r>
              <w:rPr>
                <w:noProof/>
                <w:webHidden/>
              </w:rPr>
              <w:fldChar w:fldCharType="separate"/>
            </w:r>
            <w:r>
              <w:rPr>
                <w:noProof/>
                <w:webHidden/>
              </w:rPr>
              <w:t>15</w:t>
            </w:r>
            <w:r>
              <w:rPr>
                <w:noProof/>
                <w:webHidden/>
              </w:rPr>
              <w:fldChar w:fldCharType="end"/>
            </w:r>
          </w:hyperlink>
        </w:p>
        <w:p w14:paraId="0076533F" w14:textId="1C262750" w:rsidR="00A11D08" w:rsidRDefault="00A11D08">
          <w:pPr>
            <w:pStyle w:val="TOC2"/>
            <w:rPr>
              <w:noProof/>
              <w:sz w:val="22"/>
              <w:szCs w:val="22"/>
              <w:lang w:eastAsia="en-GB"/>
            </w:rPr>
          </w:pPr>
          <w:hyperlink w:anchor="_Toc121509635" w:history="1">
            <w:r w:rsidRPr="003112BB">
              <w:rPr>
                <w:rStyle w:val="Hyperlink"/>
                <w:noProof/>
              </w:rPr>
              <w:t>Mckinsey 7s Framework Of Marriott International</w:t>
            </w:r>
            <w:r>
              <w:rPr>
                <w:noProof/>
                <w:webHidden/>
              </w:rPr>
              <w:tab/>
            </w:r>
            <w:r>
              <w:rPr>
                <w:noProof/>
                <w:webHidden/>
              </w:rPr>
              <w:fldChar w:fldCharType="begin"/>
            </w:r>
            <w:r>
              <w:rPr>
                <w:noProof/>
                <w:webHidden/>
              </w:rPr>
              <w:instrText xml:space="preserve"> PAGEREF _Toc121509635 \h </w:instrText>
            </w:r>
            <w:r>
              <w:rPr>
                <w:noProof/>
                <w:webHidden/>
              </w:rPr>
            </w:r>
            <w:r>
              <w:rPr>
                <w:noProof/>
                <w:webHidden/>
              </w:rPr>
              <w:fldChar w:fldCharType="separate"/>
            </w:r>
            <w:r>
              <w:rPr>
                <w:noProof/>
                <w:webHidden/>
              </w:rPr>
              <w:t>16</w:t>
            </w:r>
            <w:r>
              <w:rPr>
                <w:noProof/>
                <w:webHidden/>
              </w:rPr>
              <w:fldChar w:fldCharType="end"/>
            </w:r>
          </w:hyperlink>
        </w:p>
        <w:p w14:paraId="56643A47" w14:textId="7CED384C" w:rsidR="00A11D08" w:rsidRDefault="00A11D08">
          <w:pPr>
            <w:pStyle w:val="TOC2"/>
            <w:rPr>
              <w:noProof/>
              <w:sz w:val="22"/>
              <w:szCs w:val="22"/>
              <w:lang w:eastAsia="en-GB"/>
            </w:rPr>
          </w:pPr>
          <w:hyperlink w:anchor="_Toc121509636" w:history="1">
            <w:r w:rsidRPr="003112BB">
              <w:rPr>
                <w:rStyle w:val="Hyperlink"/>
                <w:noProof/>
              </w:rPr>
              <w:t>Porter’s Five Forces</w:t>
            </w:r>
            <w:r>
              <w:rPr>
                <w:noProof/>
                <w:webHidden/>
              </w:rPr>
              <w:tab/>
            </w:r>
            <w:r>
              <w:rPr>
                <w:noProof/>
                <w:webHidden/>
              </w:rPr>
              <w:fldChar w:fldCharType="begin"/>
            </w:r>
            <w:r>
              <w:rPr>
                <w:noProof/>
                <w:webHidden/>
              </w:rPr>
              <w:instrText xml:space="preserve"> PAGEREF _Toc121509636 \h </w:instrText>
            </w:r>
            <w:r>
              <w:rPr>
                <w:noProof/>
                <w:webHidden/>
              </w:rPr>
            </w:r>
            <w:r>
              <w:rPr>
                <w:noProof/>
                <w:webHidden/>
              </w:rPr>
              <w:fldChar w:fldCharType="separate"/>
            </w:r>
            <w:r>
              <w:rPr>
                <w:noProof/>
                <w:webHidden/>
              </w:rPr>
              <w:t>18</w:t>
            </w:r>
            <w:r>
              <w:rPr>
                <w:noProof/>
                <w:webHidden/>
              </w:rPr>
              <w:fldChar w:fldCharType="end"/>
            </w:r>
          </w:hyperlink>
        </w:p>
        <w:p w14:paraId="5E1C9DF1" w14:textId="1407D8A8" w:rsidR="00A11D08" w:rsidRDefault="00A11D08">
          <w:pPr>
            <w:pStyle w:val="TOC3"/>
            <w:tabs>
              <w:tab w:val="right" w:leader="dot" w:pos="9016"/>
            </w:tabs>
            <w:rPr>
              <w:rFonts w:cstheme="minorBidi"/>
              <w:noProof/>
            </w:rPr>
          </w:pPr>
          <w:hyperlink w:anchor="_Toc121509637" w:history="1">
            <w:r w:rsidRPr="003112BB">
              <w:rPr>
                <w:rStyle w:val="Hyperlink"/>
                <w:noProof/>
              </w:rPr>
              <w:t>Threats of  New Entrants</w:t>
            </w:r>
            <w:r>
              <w:rPr>
                <w:noProof/>
                <w:webHidden/>
              </w:rPr>
              <w:tab/>
            </w:r>
            <w:r>
              <w:rPr>
                <w:noProof/>
                <w:webHidden/>
              </w:rPr>
              <w:fldChar w:fldCharType="begin"/>
            </w:r>
            <w:r>
              <w:rPr>
                <w:noProof/>
                <w:webHidden/>
              </w:rPr>
              <w:instrText xml:space="preserve"> PAGEREF _Toc121509637 \h </w:instrText>
            </w:r>
            <w:r>
              <w:rPr>
                <w:noProof/>
                <w:webHidden/>
              </w:rPr>
            </w:r>
            <w:r>
              <w:rPr>
                <w:noProof/>
                <w:webHidden/>
              </w:rPr>
              <w:fldChar w:fldCharType="separate"/>
            </w:r>
            <w:r>
              <w:rPr>
                <w:noProof/>
                <w:webHidden/>
              </w:rPr>
              <w:t>18</w:t>
            </w:r>
            <w:r>
              <w:rPr>
                <w:noProof/>
                <w:webHidden/>
              </w:rPr>
              <w:fldChar w:fldCharType="end"/>
            </w:r>
          </w:hyperlink>
        </w:p>
        <w:p w14:paraId="0AE41E4A" w14:textId="42DA6F60" w:rsidR="00A11D08" w:rsidRDefault="00A11D08">
          <w:pPr>
            <w:pStyle w:val="TOC3"/>
            <w:tabs>
              <w:tab w:val="right" w:leader="dot" w:pos="9016"/>
            </w:tabs>
            <w:rPr>
              <w:rFonts w:cstheme="minorBidi"/>
              <w:noProof/>
            </w:rPr>
          </w:pPr>
          <w:hyperlink w:anchor="_Toc121509638" w:history="1">
            <w:r w:rsidRPr="003112BB">
              <w:rPr>
                <w:rStyle w:val="Hyperlink"/>
                <w:noProof/>
              </w:rPr>
              <w:t>Bargaining Power of Suppliers</w:t>
            </w:r>
            <w:r>
              <w:rPr>
                <w:noProof/>
                <w:webHidden/>
              </w:rPr>
              <w:tab/>
            </w:r>
            <w:r>
              <w:rPr>
                <w:noProof/>
                <w:webHidden/>
              </w:rPr>
              <w:fldChar w:fldCharType="begin"/>
            </w:r>
            <w:r>
              <w:rPr>
                <w:noProof/>
                <w:webHidden/>
              </w:rPr>
              <w:instrText xml:space="preserve"> PAGEREF _Toc121509638 \h </w:instrText>
            </w:r>
            <w:r>
              <w:rPr>
                <w:noProof/>
                <w:webHidden/>
              </w:rPr>
            </w:r>
            <w:r>
              <w:rPr>
                <w:noProof/>
                <w:webHidden/>
              </w:rPr>
              <w:fldChar w:fldCharType="separate"/>
            </w:r>
            <w:r>
              <w:rPr>
                <w:noProof/>
                <w:webHidden/>
              </w:rPr>
              <w:t>18</w:t>
            </w:r>
            <w:r>
              <w:rPr>
                <w:noProof/>
                <w:webHidden/>
              </w:rPr>
              <w:fldChar w:fldCharType="end"/>
            </w:r>
          </w:hyperlink>
        </w:p>
        <w:p w14:paraId="6C6ABA66" w14:textId="0FA025B8" w:rsidR="00A11D08" w:rsidRDefault="00A11D08">
          <w:pPr>
            <w:pStyle w:val="TOC3"/>
            <w:tabs>
              <w:tab w:val="right" w:leader="dot" w:pos="9016"/>
            </w:tabs>
            <w:rPr>
              <w:rFonts w:cstheme="minorBidi"/>
              <w:noProof/>
            </w:rPr>
          </w:pPr>
          <w:hyperlink w:anchor="_Toc121509639" w:history="1">
            <w:r w:rsidRPr="003112BB">
              <w:rPr>
                <w:rStyle w:val="Hyperlink"/>
                <w:noProof/>
              </w:rPr>
              <w:t>Bargaining Power of Buyers</w:t>
            </w:r>
            <w:r>
              <w:rPr>
                <w:noProof/>
                <w:webHidden/>
              </w:rPr>
              <w:tab/>
            </w:r>
            <w:r>
              <w:rPr>
                <w:noProof/>
                <w:webHidden/>
              </w:rPr>
              <w:fldChar w:fldCharType="begin"/>
            </w:r>
            <w:r>
              <w:rPr>
                <w:noProof/>
                <w:webHidden/>
              </w:rPr>
              <w:instrText xml:space="preserve"> PAGEREF _Toc121509639 \h </w:instrText>
            </w:r>
            <w:r>
              <w:rPr>
                <w:noProof/>
                <w:webHidden/>
              </w:rPr>
            </w:r>
            <w:r>
              <w:rPr>
                <w:noProof/>
                <w:webHidden/>
              </w:rPr>
              <w:fldChar w:fldCharType="separate"/>
            </w:r>
            <w:r>
              <w:rPr>
                <w:noProof/>
                <w:webHidden/>
              </w:rPr>
              <w:t>19</w:t>
            </w:r>
            <w:r>
              <w:rPr>
                <w:noProof/>
                <w:webHidden/>
              </w:rPr>
              <w:fldChar w:fldCharType="end"/>
            </w:r>
          </w:hyperlink>
        </w:p>
        <w:p w14:paraId="557DB9C3" w14:textId="0E9131F0" w:rsidR="00A11D08" w:rsidRDefault="00A11D08">
          <w:pPr>
            <w:pStyle w:val="TOC3"/>
            <w:tabs>
              <w:tab w:val="right" w:leader="dot" w:pos="9016"/>
            </w:tabs>
            <w:rPr>
              <w:rFonts w:cstheme="minorBidi"/>
              <w:noProof/>
            </w:rPr>
          </w:pPr>
          <w:hyperlink w:anchor="_Toc121509640" w:history="1">
            <w:r w:rsidRPr="003112BB">
              <w:rPr>
                <w:rStyle w:val="Hyperlink"/>
                <w:noProof/>
              </w:rPr>
              <w:t>Threats of Substitute Products or Services</w:t>
            </w:r>
            <w:r>
              <w:rPr>
                <w:noProof/>
                <w:webHidden/>
              </w:rPr>
              <w:tab/>
            </w:r>
            <w:r>
              <w:rPr>
                <w:noProof/>
                <w:webHidden/>
              </w:rPr>
              <w:fldChar w:fldCharType="begin"/>
            </w:r>
            <w:r>
              <w:rPr>
                <w:noProof/>
                <w:webHidden/>
              </w:rPr>
              <w:instrText xml:space="preserve"> PAGEREF _Toc121509640 \h </w:instrText>
            </w:r>
            <w:r>
              <w:rPr>
                <w:noProof/>
                <w:webHidden/>
              </w:rPr>
            </w:r>
            <w:r>
              <w:rPr>
                <w:noProof/>
                <w:webHidden/>
              </w:rPr>
              <w:fldChar w:fldCharType="separate"/>
            </w:r>
            <w:r>
              <w:rPr>
                <w:noProof/>
                <w:webHidden/>
              </w:rPr>
              <w:t>19</w:t>
            </w:r>
            <w:r>
              <w:rPr>
                <w:noProof/>
                <w:webHidden/>
              </w:rPr>
              <w:fldChar w:fldCharType="end"/>
            </w:r>
          </w:hyperlink>
        </w:p>
        <w:p w14:paraId="534C5E75" w14:textId="668CD74C" w:rsidR="00A11D08" w:rsidRDefault="00A11D08">
          <w:pPr>
            <w:pStyle w:val="TOC3"/>
            <w:tabs>
              <w:tab w:val="right" w:leader="dot" w:pos="9016"/>
            </w:tabs>
            <w:rPr>
              <w:rFonts w:cstheme="minorBidi"/>
              <w:noProof/>
            </w:rPr>
          </w:pPr>
          <w:hyperlink w:anchor="_Toc121509641" w:history="1">
            <w:r w:rsidRPr="003112BB">
              <w:rPr>
                <w:rStyle w:val="Hyperlink"/>
                <w:noProof/>
              </w:rPr>
              <w:t>Rivalry among the Existing Competitors</w:t>
            </w:r>
            <w:r>
              <w:rPr>
                <w:noProof/>
                <w:webHidden/>
              </w:rPr>
              <w:tab/>
            </w:r>
            <w:r>
              <w:rPr>
                <w:noProof/>
                <w:webHidden/>
              </w:rPr>
              <w:fldChar w:fldCharType="begin"/>
            </w:r>
            <w:r>
              <w:rPr>
                <w:noProof/>
                <w:webHidden/>
              </w:rPr>
              <w:instrText xml:space="preserve"> PAGEREF _Toc121509641 \h </w:instrText>
            </w:r>
            <w:r>
              <w:rPr>
                <w:noProof/>
                <w:webHidden/>
              </w:rPr>
            </w:r>
            <w:r>
              <w:rPr>
                <w:noProof/>
                <w:webHidden/>
              </w:rPr>
              <w:fldChar w:fldCharType="separate"/>
            </w:r>
            <w:r>
              <w:rPr>
                <w:noProof/>
                <w:webHidden/>
              </w:rPr>
              <w:t>19</w:t>
            </w:r>
            <w:r>
              <w:rPr>
                <w:noProof/>
                <w:webHidden/>
              </w:rPr>
              <w:fldChar w:fldCharType="end"/>
            </w:r>
          </w:hyperlink>
        </w:p>
        <w:p w14:paraId="33D08892" w14:textId="76B6E983" w:rsidR="00A11D08" w:rsidRDefault="00A11D08">
          <w:pPr>
            <w:pStyle w:val="TOC2"/>
            <w:rPr>
              <w:noProof/>
              <w:sz w:val="22"/>
              <w:szCs w:val="22"/>
              <w:lang w:eastAsia="en-GB"/>
            </w:rPr>
          </w:pPr>
          <w:hyperlink w:anchor="_Toc121509642" w:history="1">
            <w:r w:rsidRPr="003112BB">
              <w:rPr>
                <w:rStyle w:val="Hyperlink"/>
                <w:noProof/>
              </w:rPr>
              <w:t>GDPR</w:t>
            </w:r>
            <w:r>
              <w:rPr>
                <w:noProof/>
                <w:webHidden/>
              </w:rPr>
              <w:tab/>
            </w:r>
            <w:r>
              <w:rPr>
                <w:noProof/>
                <w:webHidden/>
              </w:rPr>
              <w:fldChar w:fldCharType="begin"/>
            </w:r>
            <w:r>
              <w:rPr>
                <w:noProof/>
                <w:webHidden/>
              </w:rPr>
              <w:instrText xml:space="preserve"> PAGEREF _Toc121509642 \h </w:instrText>
            </w:r>
            <w:r>
              <w:rPr>
                <w:noProof/>
                <w:webHidden/>
              </w:rPr>
            </w:r>
            <w:r>
              <w:rPr>
                <w:noProof/>
                <w:webHidden/>
              </w:rPr>
              <w:fldChar w:fldCharType="separate"/>
            </w:r>
            <w:r>
              <w:rPr>
                <w:noProof/>
                <w:webHidden/>
              </w:rPr>
              <w:t>19</w:t>
            </w:r>
            <w:r>
              <w:rPr>
                <w:noProof/>
                <w:webHidden/>
              </w:rPr>
              <w:fldChar w:fldCharType="end"/>
            </w:r>
          </w:hyperlink>
        </w:p>
        <w:p w14:paraId="62140940" w14:textId="635179B8" w:rsidR="00A11D08" w:rsidRDefault="00A11D08">
          <w:pPr>
            <w:pStyle w:val="TOC2"/>
            <w:rPr>
              <w:noProof/>
              <w:sz w:val="22"/>
              <w:szCs w:val="22"/>
              <w:lang w:eastAsia="en-GB"/>
            </w:rPr>
          </w:pPr>
          <w:hyperlink w:anchor="_Toc121509643" w:history="1">
            <w:r w:rsidRPr="003112BB">
              <w:rPr>
                <w:rStyle w:val="Hyperlink"/>
                <w:noProof/>
              </w:rPr>
              <w:t>The Star Model Framework</w:t>
            </w:r>
            <w:r>
              <w:rPr>
                <w:noProof/>
                <w:webHidden/>
              </w:rPr>
              <w:tab/>
            </w:r>
            <w:r>
              <w:rPr>
                <w:noProof/>
                <w:webHidden/>
              </w:rPr>
              <w:fldChar w:fldCharType="begin"/>
            </w:r>
            <w:r>
              <w:rPr>
                <w:noProof/>
                <w:webHidden/>
              </w:rPr>
              <w:instrText xml:space="preserve"> PAGEREF _Toc121509643 \h </w:instrText>
            </w:r>
            <w:r>
              <w:rPr>
                <w:noProof/>
                <w:webHidden/>
              </w:rPr>
            </w:r>
            <w:r>
              <w:rPr>
                <w:noProof/>
                <w:webHidden/>
              </w:rPr>
              <w:fldChar w:fldCharType="separate"/>
            </w:r>
            <w:r>
              <w:rPr>
                <w:noProof/>
                <w:webHidden/>
              </w:rPr>
              <w:t>20</w:t>
            </w:r>
            <w:r>
              <w:rPr>
                <w:noProof/>
                <w:webHidden/>
              </w:rPr>
              <w:fldChar w:fldCharType="end"/>
            </w:r>
          </w:hyperlink>
        </w:p>
        <w:p w14:paraId="35B3CFA4" w14:textId="61172926" w:rsidR="00A11D08" w:rsidRDefault="00A11D08">
          <w:pPr>
            <w:pStyle w:val="TOC3"/>
            <w:tabs>
              <w:tab w:val="right" w:leader="dot" w:pos="9016"/>
            </w:tabs>
            <w:rPr>
              <w:rFonts w:cstheme="minorBidi"/>
              <w:noProof/>
            </w:rPr>
          </w:pPr>
          <w:hyperlink w:anchor="_Toc121509644" w:history="1">
            <w:r w:rsidRPr="003112BB">
              <w:rPr>
                <w:rStyle w:val="Hyperlink"/>
                <w:noProof/>
              </w:rPr>
              <w:t>Strategy</w:t>
            </w:r>
            <w:r>
              <w:rPr>
                <w:noProof/>
                <w:webHidden/>
              </w:rPr>
              <w:tab/>
            </w:r>
            <w:r>
              <w:rPr>
                <w:noProof/>
                <w:webHidden/>
              </w:rPr>
              <w:fldChar w:fldCharType="begin"/>
            </w:r>
            <w:r>
              <w:rPr>
                <w:noProof/>
                <w:webHidden/>
              </w:rPr>
              <w:instrText xml:space="preserve"> PAGEREF _Toc121509644 \h </w:instrText>
            </w:r>
            <w:r>
              <w:rPr>
                <w:noProof/>
                <w:webHidden/>
              </w:rPr>
            </w:r>
            <w:r>
              <w:rPr>
                <w:noProof/>
                <w:webHidden/>
              </w:rPr>
              <w:fldChar w:fldCharType="separate"/>
            </w:r>
            <w:r>
              <w:rPr>
                <w:noProof/>
                <w:webHidden/>
              </w:rPr>
              <w:t>20</w:t>
            </w:r>
            <w:r>
              <w:rPr>
                <w:noProof/>
                <w:webHidden/>
              </w:rPr>
              <w:fldChar w:fldCharType="end"/>
            </w:r>
          </w:hyperlink>
        </w:p>
        <w:p w14:paraId="4E3195ED" w14:textId="2139AA9A" w:rsidR="00A11D08" w:rsidRDefault="00A11D08">
          <w:pPr>
            <w:pStyle w:val="TOC3"/>
            <w:tabs>
              <w:tab w:val="right" w:leader="dot" w:pos="9016"/>
            </w:tabs>
            <w:rPr>
              <w:rFonts w:cstheme="minorBidi"/>
              <w:noProof/>
            </w:rPr>
          </w:pPr>
          <w:hyperlink w:anchor="_Toc121509645" w:history="1">
            <w:r w:rsidRPr="003112BB">
              <w:rPr>
                <w:rStyle w:val="Hyperlink"/>
                <w:noProof/>
              </w:rPr>
              <w:t>Structure</w:t>
            </w:r>
            <w:r>
              <w:rPr>
                <w:noProof/>
                <w:webHidden/>
              </w:rPr>
              <w:tab/>
            </w:r>
            <w:r>
              <w:rPr>
                <w:noProof/>
                <w:webHidden/>
              </w:rPr>
              <w:fldChar w:fldCharType="begin"/>
            </w:r>
            <w:r>
              <w:rPr>
                <w:noProof/>
                <w:webHidden/>
              </w:rPr>
              <w:instrText xml:space="preserve"> PAGEREF _Toc121509645 \h </w:instrText>
            </w:r>
            <w:r>
              <w:rPr>
                <w:noProof/>
                <w:webHidden/>
              </w:rPr>
            </w:r>
            <w:r>
              <w:rPr>
                <w:noProof/>
                <w:webHidden/>
              </w:rPr>
              <w:fldChar w:fldCharType="separate"/>
            </w:r>
            <w:r>
              <w:rPr>
                <w:noProof/>
                <w:webHidden/>
              </w:rPr>
              <w:t>21</w:t>
            </w:r>
            <w:r>
              <w:rPr>
                <w:noProof/>
                <w:webHidden/>
              </w:rPr>
              <w:fldChar w:fldCharType="end"/>
            </w:r>
          </w:hyperlink>
        </w:p>
        <w:p w14:paraId="5F518CA6" w14:textId="470413AC" w:rsidR="00A11D08" w:rsidRDefault="00A11D08">
          <w:pPr>
            <w:pStyle w:val="TOC3"/>
            <w:tabs>
              <w:tab w:val="right" w:leader="dot" w:pos="9016"/>
            </w:tabs>
            <w:rPr>
              <w:rFonts w:cstheme="minorBidi"/>
              <w:noProof/>
            </w:rPr>
          </w:pPr>
          <w:hyperlink w:anchor="_Toc121509646" w:history="1">
            <w:r w:rsidRPr="003112BB">
              <w:rPr>
                <w:rStyle w:val="Hyperlink"/>
                <w:noProof/>
              </w:rPr>
              <w:t>Processes</w:t>
            </w:r>
            <w:r>
              <w:rPr>
                <w:noProof/>
                <w:webHidden/>
              </w:rPr>
              <w:tab/>
            </w:r>
            <w:r>
              <w:rPr>
                <w:noProof/>
                <w:webHidden/>
              </w:rPr>
              <w:fldChar w:fldCharType="begin"/>
            </w:r>
            <w:r>
              <w:rPr>
                <w:noProof/>
                <w:webHidden/>
              </w:rPr>
              <w:instrText xml:space="preserve"> PAGEREF _Toc121509646 \h </w:instrText>
            </w:r>
            <w:r>
              <w:rPr>
                <w:noProof/>
                <w:webHidden/>
              </w:rPr>
            </w:r>
            <w:r>
              <w:rPr>
                <w:noProof/>
                <w:webHidden/>
              </w:rPr>
              <w:fldChar w:fldCharType="separate"/>
            </w:r>
            <w:r>
              <w:rPr>
                <w:noProof/>
                <w:webHidden/>
              </w:rPr>
              <w:t>21</w:t>
            </w:r>
            <w:r>
              <w:rPr>
                <w:noProof/>
                <w:webHidden/>
              </w:rPr>
              <w:fldChar w:fldCharType="end"/>
            </w:r>
          </w:hyperlink>
        </w:p>
        <w:p w14:paraId="568D9731" w14:textId="2432774D" w:rsidR="00A11D08" w:rsidRDefault="00A11D08">
          <w:pPr>
            <w:pStyle w:val="TOC3"/>
            <w:tabs>
              <w:tab w:val="right" w:leader="dot" w:pos="9016"/>
            </w:tabs>
            <w:rPr>
              <w:rFonts w:cstheme="minorBidi"/>
              <w:noProof/>
            </w:rPr>
          </w:pPr>
          <w:hyperlink w:anchor="_Toc121509647" w:history="1">
            <w:r w:rsidRPr="003112BB">
              <w:rPr>
                <w:rStyle w:val="Hyperlink"/>
                <w:noProof/>
              </w:rPr>
              <w:t>Company rewards</w:t>
            </w:r>
            <w:r>
              <w:rPr>
                <w:noProof/>
                <w:webHidden/>
              </w:rPr>
              <w:tab/>
            </w:r>
            <w:r>
              <w:rPr>
                <w:noProof/>
                <w:webHidden/>
              </w:rPr>
              <w:fldChar w:fldCharType="begin"/>
            </w:r>
            <w:r>
              <w:rPr>
                <w:noProof/>
                <w:webHidden/>
              </w:rPr>
              <w:instrText xml:space="preserve"> PAGEREF _Toc121509647 \h </w:instrText>
            </w:r>
            <w:r>
              <w:rPr>
                <w:noProof/>
                <w:webHidden/>
              </w:rPr>
            </w:r>
            <w:r>
              <w:rPr>
                <w:noProof/>
                <w:webHidden/>
              </w:rPr>
              <w:fldChar w:fldCharType="separate"/>
            </w:r>
            <w:r>
              <w:rPr>
                <w:noProof/>
                <w:webHidden/>
              </w:rPr>
              <w:t>21</w:t>
            </w:r>
            <w:r>
              <w:rPr>
                <w:noProof/>
                <w:webHidden/>
              </w:rPr>
              <w:fldChar w:fldCharType="end"/>
            </w:r>
          </w:hyperlink>
        </w:p>
        <w:p w14:paraId="10EE194E" w14:textId="066B6ECE" w:rsidR="00A11D08" w:rsidRDefault="00A11D08">
          <w:pPr>
            <w:pStyle w:val="TOC3"/>
            <w:tabs>
              <w:tab w:val="right" w:leader="dot" w:pos="9016"/>
            </w:tabs>
            <w:rPr>
              <w:rFonts w:cstheme="minorBidi"/>
              <w:noProof/>
            </w:rPr>
          </w:pPr>
          <w:hyperlink w:anchor="_Toc121509648" w:history="1">
            <w:r w:rsidRPr="003112BB">
              <w:rPr>
                <w:rStyle w:val="Hyperlink"/>
                <w:noProof/>
              </w:rPr>
              <w:t>Benefits</w:t>
            </w:r>
            <w:r>
              <w:rPr>
                <w:noProof/>
                <w:webHidden/>
              </w:rPr>
              <w:tab/>
            </w:r>
            <w:r>
              <w:rPr>
                <w:noProof/>
                <w:webHidden/>
              </w:rPr>
              <w:fldChar w:fldCharType="begin"/>
            </w:r>
            <w:r>
              <w:rPr>
                <w:noProof/>
                <w:webHidden/>
              </w:rPr>
              <w:instrText xml:space="preserve"> PAGEREF _Toc121509648 \h </w:instrText>
            </w:r>
            <w:r>
              <w:rPr>
                <w:noProof/>
                <w:webHidden/>
              </w:rPr>
            </w:r>
            <w:r>
              <w:rPr>
                <w:noProof/>
                <w:webHidden/>
              </w:rPr>
              <w:fldChar w:fldCharType="separate"/>
            </w:r>
            <w:r>
              <w:rPr>
                <w:noProof/>
                <w:webHidden/>
              </w:rPr>
              <w:t>22</w:t>
            </w:r>
            <w:r>
              <w:rPr>
                <w:noProof/>
                <w:webHidden/>
              </w:rPr>
              <w:fldChar w:fldCharType="end"/>
            </w:r>
          </w:hyperlink>
        </w:p>
        <w:p w14:paraId="194D8B66" w14:textId="5D3101DB" w:rsidR="00A11D08" w:rsidRDefault="00A11D08">
          <w:pPr>
            <w:pStyle w:val="TOC2"/>
            <w:rPr>
              <w:noProof/>
              <w:sz w:val="22"/>
              <w:szCs w:val="22"/>
              <w:lang w:eastAsia="en-GB"/>
            </w:rPr>
          </w:pPr>
          <w:hyperlink w:anchor="_Toc121509649" w:history="1">
            <w:r w:rsidRPr="003112BB">
              <w:rPr>
                <w:rStyle w:val="Hyperlink"/>
                <w:noProof/>
              </w:rPr>
              <w:t>Conclusion</w:t>
            </w:r>
            <w:r>
              <w:rPr>
                <w:noProof/>
                <w:webHidden/>
              </w:rPr>
              <w:tab/>
            </w:r>
            <w:r>
              <w:rPr>
                <w:noProof/>
                <w:webHidden/>
              </w:rPr>
              <w:fldChar w:fldCharType="begin"/>
            </w:r>
            <w:r>
              <w:rPr>
                <w:noProof/>
                <w:webHidden/>
              </w:rPr>
              <w:instrText xml:space="preserve"> PAGEREF _Toc121509649 \h </w:instrText>
            </w:r>
            <w:r>
              <w:rPr>
                <w:noProof/>
                <w:webHidden/>
              </w:rPr>
            </w:r>
            <w:r>
              <w:rPr>
                <w:noProof/>
                <w:webHidden/>
              </w:rPr>
              <w:fldChar w:fldCharType="separate"/>
            </w:r>
            <w:r>
              <w:rPr>
                <w:noProof/>
                <w:webHidden/>
              </w:rPr>
              <w:t>23</w:t>
            </w:r>
            <w:r>
              <w:rPr>
                <w:noProof/>
                <w:webHidden/>
              </w:rPr>
              <w:fldChar w:fldCharType="end"/>
            </w:r>
          </w:hyperlink>
        </w:p>
        <w:p w14:paraId="4EE97529" w14:textId="5B9973B9" w:rsidR="00A11D08" w:rsidRDefault="00A11D08">
          <w:pPr>
            <w:pStyle w:val="TOC2"/>
            <w:rPr>
              <w:noProof/>
              <w:sz w:val="22"/>
              <w:szCs w:val="22"/>
              <w:lang w:eastAsia="en-GB"/>
            </w:rPr>
          </w:pPr>
          <w:hyperlink w:anchor="_Toc121509650" w:history="1">
            <w:r w:rsidRPr="003112BB">
              <w:rPr>
                <w:rStyle w:val="Hyperlink"/>
                <w:noProof/>
              </w:rPr>
              <w:t>Reference and bibliography</w:t>
            </w:r>
            <w:r>
              <w:rPr>
                <w:noProof/>
                <w:webHidden/>
              </w:rPr>
              <w:tab/>
            </w:r>
            <w:r>
              <w:rPr>
                <w:noProof/>
                <w:webHidden/>
              </w:rPr>
              <w:fldChar w:fldCharType="begin"/>
            </w:r>
            <w:r>
              <w:rPr>
                <w:noProof/>
                <w:webHidden/>
              </w:rPr>
              <w:instrText xml:space="preserve"> PAGEREF _Toc121509650 \h </w:instrText>
            </w:r>
            <w:r>
              <w:rPr>
                <w:noProof/>
                <w:webHidden/>
              </w:rPr>
            </w:r>
            <w:r>
              <w:rPr>
                <w:noProof/>
                <w:webHidden/>
              </w:rPr>
              <w:fldChar w:fldCharType="separate"/>
            </w:r>
            <w:r>
              <w:rPr>
                <w:noProof/>
                <w:webHidden/>
              </w:rPr>
              <w:t>24</w:t>
            </w:r>
            <w:r>
              <w:rPr>
                <w:noProof/>
                <w:webHidden/>
              </w:rPr>
              <w:fldChar w:fldCharType="end"/>
            </w:r>
          </w:hyperlink>
        </w:p>
        <w:p w14:paraId="2D86B35B" w14:textId="5FF43078" w:rsidR="00A11D08" w:rsidRDefault="00A11D08">
          <w:pPr>
            <w:rPr>
              <w:noProof/>
            </w:rPr>
          </w:pPr>
          <w:r>
            <w:rPr>
              <w:b/>
              <w:bCs/>
              <w:noProof/>
            </w:rPr>
            <w:fldChar w:fldCharType="end"/>
          </w:r>
        </w:p>
      </w:sdtContent>
    </w:sdt>
    <w:p w14:paraId="72B9E73E" w14:textId="2B7CF9F4" w:rsidR="00C87CBF" w:rsidRDefault="00C87CBF" w:rsidP="0039630B">
      <w:pPr>
        <w:spacing w:line="360" w:lineRule="auto"/>
        <w:jc w:val="both"/>
        <w:rPr>
          <w:rFonts w:ascii="Arial" w:hAnsi="Arial" w:cs="Arial"/>
          <w:color w:val="000000" w:themeColor="text1"/>
          <w:sz w:val="24"/>
          <w:szCs w:val="24"/>
        </w:rPr>
        <w:sectPr w:rsidR="00C87CBF">
          <w:pgSz w:w="11906" w:h="16838"/>
          <w:pgMar w:top="1440" w:right="1440" w:bottom="1440" w:left="1440" w:header="708" w:footer="708" w:gutter="0"/>
          <w:cols w:space="708"/>
          <w:docGrid w:linePitch="360"/>
        </w:sectPr>
      </w:pPr>
      <w:r>
        <w:rPr>
          <w:rFonts w:ascii="Arial" w:hAnsi="Arial" w:cs="Arial"/>
          <w:color w:val="000000" w:themeColor="text1"/>
          <w:sz w:val="24"/>
          <w:szCs w:val="24"/>
        </w:rPr>
        <w:fldChar w:fldCharType="end"/>
      </w:r>
    </w:p>
    <w:p w14:paraId="65F92F6D" w14:textId="1D087550" w:rsidR="0039630B" w:rsidRPr="00C87CBF" w:rsidRDefault="0039630B" w:rsidP="004A3ABE">
      <w:pPr>
        <w:pStyle w:val="Heading2"/>
        <w:spacing w:after="240"/>
        <w:rPr>
          <w:b/>
          <w:bCs/>
        </w:rPr>
      </w:pPr>
      <w:bookmarkStart w:id="4" w:name="_Toc121240258"/>
      <w:bookmarkStart w:id="5" w:name="_Toc121491953"/>
      <w:bookmarkStart w:id="6" w:name="_Toc121508947"/>
      <w:bookmarkStart w:id="7" w:name="_Toc121509621"/>
      <w:r w:rsidRPr="00EC1400">
        <w:lastRenderedPageBreak/>
        <w:t>Introduction</w:t>
      </w:r>
      <w:bookmarkEnd w:id="4"/>
      <w:bookmarkEnd w:id="5"/>
      <w:bookmarkEnd w:id="6"/>
      <w:bookmarkEnd w:id="7"/>
    </w:p>
    <w:p w14:paraId="239D4536" w14:textId="494FDEA1" w:rsidR="0039630B" w:rsidRPr="00C87CBF" w:rsidRDefault="0039630B" w:rsidP="004A3ABE">
      <w:pPr>
        <w:spacing w:before="0" w:after="240" w:line="360" w:lineRule="auto"/>
        <w:jc w:val="both"/>
        <w:rPr>
          <w:rFonts w:ascii="Arial" w:hAnsi="Arial" w:cs="Arial"/>
          <w:color w:val="000000" w:themeColor="text1"/>
          <w:sz w:val="24"/>
          <w:szCs w:val="24"/>
        </w:rPr>
      </w:pPr>
      <w:r w:rsidRPr="00C87CBF">
        <w:rPr>
          <w:rFonts w:ascii="Arial" w:hAnsi="Arial" w:cs="Arial"/>
          <w:color w:val="000000" w:themeColor="text1"/>
          <w:sz w:val="24"/>
          <w:szCs w:val="24"/>
        </w:rPr>
        <w:t xml:space="preserve">Because we are all interrelated in a "global society," the goings-on in other parts of the world have an effect on our lives and it is possible to draw the same conclusions about any organization, be it a corporation or a club so, when discussing marketing theory, it is common practice to differentiate between the impacts of macroeconomic and microeconomic factors. Situations on the microeconomic scale are typically thought of as being more locally specific than conditions on the macroeconomic scale as the term "micro environment" refers to the internal factors that have an effect on an industry, such as the firm's stakeholders and competitors, whereas the term "macro environment" refers to the external forces that have an effect on a company but are outside the organization's ability to control </w:t>
      </w:r>
      <w:r w:rsidRPr="00713AEC">
        <w:rPr>
          <w:rFonts w:ascii="Arial" w:hAnsi="Arial" w:cs="Arial"/>
          <w:color w:val="000000" w:themeColor="text1"/>
          <w:sz w:val="24"/>
          <w:szCs w:val="24"/>
        </w:rPr>
        <w:t>them</w:t>
      </w:r>
      <w:r w:rsidR="00713AEC" w:rsidRPr="00713AEC">
        <w:rPr>
          <w:rFonts w:ascii="Arial" w:hAnsi="Arial" w:cs="Arial"/>
          <w:color w:val="000000" w:themeColor="text1"/>
          <w:sz w:val="24"/>
          <w:szCs w:val="24"/>
        </w:rPr>
        <w:t xml:space="preserve">, </w:t>
      </w:r>
      <w:r w:rsidR="00713AEC" w:rsidRPr="00713AEC">
        <w:rPr>
          <w:rFonts w:ascii="Arial" w:hAnsi="Arial" w:cs="Arial"/>
          <w:sz w:val="24"/>
          <w:szCs w:val="24"/>
        </w:rPr>
        <w:t>(</w:t>
      </w:r>
      <w:r w:rsidR="00713AEC">
        <w:rPr>
          <w:rFonts w:ascii="Arial" w:hAnsi="Arial" w:cs="Arial"/>
          <w:sz w:val="24"/>
          <w:szCs w:val="24"/>
        </w:rPr>
        <w:t>Allaoui, et all 2019</w:t>
      </w:r>
      <w:r w:rsidR="00713AEC" w:rsidRPr="00713AEC">
        <w:rPr>
          <w:rFonts w:ascii="Arial" w:hAnsi="Arial" w:cs="Arial"/>
          <w:sz w:val="24"/>
          <w:szCs w:val="24"/>
        </w:rPr>
        <w:t>)</w:t>
      </w:r>
      <w:r w:rsidRPr="00713AEC">
        <w:rPr>
          <w:rFonts w:ascii="Arial" w:hAnsi="Arial" w:cs="Arial"/>
          <w:color w:val="000000" w:themeColor="text1"/>
          <w:sz w:val="24"/>
          <w:szCs w:val="24"/>
        </w:rPr>
        <w:t>.</w:t>
      </w:r>
      <w:r w:rsidRPr="00C87CBF">
        <w:rPr>
          <w:rFonts w:ascii="Arial" w:hAnsi="Arial" w:cs="Arial"/>
          <w:color w:val="000000" w:themeColor="text1"/>
          <w:sz w:val="24"/>
          <w:szCs w:val="24"/>
        </w:rPr>
        <w:t xml:space="preserve"> </w:t>
      </w:r>
    </w:p>
    <w:p w14:paraId="4FA52725" w14:textId="3176A5FB" w:rsidR="00EC1400" w:rsidRPr="00C87CBF" w:rsidRDefault="00B90C8E" w:rsidP="004A3ABE">
      <w:pPr>
        <w:spacing w:before="0" w:after="240" w:line="360" w:lineRule="auto"/>
        <w:jc w:val="both"/>
        <w:rPr>
          <w:rFonts w:ascii="Arial" w:hAnsi="Arial" w:cs="Arial"/>
          <w:color w:val="000000" w:themeColor="text1"/>
          <w:sz w:val="24"/>
          <w:szCs w:val="24"/>
        </w:rPr>
      </w:pPr>
      <w:bookmarkStart w:id="8" w:name="_Hlk121490898"/>
      <w:r w:rsidRPr="00B90C8E">
        <w:rPr>
          <w:rFonts w:ascii="Arial" w:hAnsi="Arial" w:cs="Arial"/>
          <w:color w:val="000000" w:themeColor="text1"/>
          <w:sz w:val="24"/>
          <w:szCs w:val="24"/>
        </w:rPr>
        <w:t>Recent years have seen considerable growth in the hotel industry, including hotel chains</w:t>
      </w:r>
      <w:r w:rsidRPr="00B90C8E">
        <w:rPr>
          <w:rFonts w:ascii="Arial" w:hAnsi="Arial" w:cs="Arial"/>
          <w:color w:val="000000" w:themeColor="text1"/>
          <w:sz w:val="24"/>
          <w:szCs w:val="24"/>
        </w:rPr>
        <w:t xml:space="preserve"> </w:t>
      </w:r>
      <w:r w:rsidR="00EC1400" w:rsidRPr="00C87CBF">
        <w:rPr>
          <w:rFonts w:ascii="Arial" w:hAnsi="Arial" w:cs="Arial"/>
          <w:color w:val="000000" w:themeColor="text1"/>
          <w:sz w:val="24"/>
          <w:szCs w:val="24"/>
        </w:rPr>
        <w:t xml:space="preserve">that want to keep up with this growth </w:t>
      </w:r>
      <w:r w:rsidRPr="00B90C8E">
        <w:rPr>
          <w:rFonts w:ascii="Arial" w:hAnsi="Arial" w:cs="Arial"/>
          <w:color w:val="000000" w:themeColor="text1"/>
          <w:sz w:val="24"/>
          <w:szCs w:val="24"/>
        </w:rPr>
        <w:t>must include the newest trends in the market in their company planning.</w:t>
      </w:r>
      <w:r w:rsidR="00EC1400" w:rsidRPr="00C87CBF">
        <w:rPr>
          <w:rFonts w:ascii="Arial" w:hAnsi="Arial" w:cs="Arial"/>
          <w:color w:val="000000" w:themeColor="text1"/>
          <w:sz w:val="24"/>
          <w:szCs w:val="24"/>
        </w:rPr>
        <w:t xml:space="preserve"> Organic and sustainable foods and beverages, individualised service, smart hotels, robot workers over human staff, tech blast, artificial intelligence, sustainability, and others in 2019-2020 become trends that have a significant impact on the hotel industry</w:t>
      </w:r>
      <w:r w:rsidR="00EA4609" w:rsidRPr="00C87CBF">
        <w:rPr>
          <w:rFonts w:ascii="Arial" w:hAnsi="Arial" w:cs="Arial"/>
          <w:color w:val="000000" w:themeColor="text1"/>
          <w:sz w:val="24"/>
          <w:szCs w:val="24"/>
        </w:rPr>
        <w:t>,</w:t>
      </w:r>
      <w:r w:rsidR="00EA4609" w:rsidRPr="00EA4609">
        <w:t xml:space="preserve"> </w:t>
      </w:r>
      <w:r w:rsidR="00EA4609" w:rsidRPr="00C87CBF">
        <w:rPr>
          <w:rFonts w:ascii="Arial" w:hAnsi="Arial" w:cs="Arial"/>
          <w:color w:val="000000" w:themeColor="text1"/>
          <w:sz w:val="24"/>
          <w:szCs w:val="24"/>
        </w:rPr>
        <w:t xml:space="preserve">(Revfine.com, 2022) </w:t>
      </w:r>
      <w:r w:rsidR="00EC1400" w:rsidRPr="00C87CBF">
        <w:rPr>
          <w:rFonts w:ascii="Arial" w:hAnsi="Arial" w:cs="Arial"/>
          <w:color w:val="000000" w:themeColor="text1"/>
          <w:sz w:val="24"/>
          <w:szCs w:val="24"/>
        </w:rPr>
        <w:t>.</w:t>
      </w:r>
    </w:p>
    <w:bookmarkEnd w:id="8"/>
    <w:p w14:paraId="63C5DF7F" w14:textId="5BBC538B" w:rsidR="00EA4609" w:rsidRPr="00C87CBF" w:rsidRDefault="00EA4609" w:rsidP="004A3ABE">
      <w:pPr>
        <w:spacing w:before="0" w:after="240" w:line="360" w:lineRule="auto"/>
        <w:jc w:val="both"/>
        <w:rPr>
          <w:rFonts w:ascii="Arial" w:hAnsi="Arial" w:cs="Arial"/>
          <w:color w:val="000000" w:themeColor="text1"/>
          <w:sz w:val="24"/>
          <w:szCs w:val="24"/>
        </w:rPr>
      </w:pPr>
      <w:r w:rsidRPr="00C87CBF">
        <w:rPr>
          <w:rFonts w:ascii="Arial" w:hAnsi="Arial" w:cs="Arial"/>
          <w:color w:val="000000" w:themeColor="text1"/>
          <w:sz w:val="24"/>
          <w:szCs w:val="24"/>
        </w:rPr>
        <w:t>Marriott is a global operator, franchisee, and licensor of hotel, residential, and holiday facilities with distinct offerings to serve a wide range of consumers, operating under a number of brand identities. The third-largest hotel chain in the world as of 2019 is Marriott International. Marriott was the first corporation in the world to introduce the idea of making bookings online with their Automatic Reservation System for Hotel Accommodations, (Reuters, 2022</w:t>
      </w:r>
      <w:r w:rsidR="00713AEC">
        <w:rPr>
          <w:rFonts w:ascii="Arial" w:hAnsi="Arial" w:cs="Arial"/>
          <w:color w:val="000000" w:themeColor="text1"/>
          <w:sz w:val="24"/>
          <w:szCs w:val="24"/>
        </w:rPr>
        <w:t xml:space="preserve"> and </w:t>
      </w:r>
      <w:r w:rsidR="00713AEC" w:rsidRPr="00713AEC">
        <w:rPr>
          <w:rFonts w:ascii="Arial" w:hAnsi="Arial" w:cs="Arial"/>
          <w:sz w:val="24"/>
          <w:szCs w:val="24"/>
        </w:rPr>
        <w:t>Marriott, 2022</w:t>
      </w:r>
      <w:r w:rsidRPr="00C87CBF">
        <w:rPr>
          <w:rFonts w:ascii="Arial" w:hAnsi="Arial" w:cs="Arial"/>
          <w:color w:val="000000" w:themeColor="text1"/>
          <w:sz w:val="24"/>
          <w:szCs w:val="24"/>
        </w:rPr>
        <w:t>).</w:t>
      </w:r>
    </w:p>
    <w:p w14:paraId="1817B4C5" w14:textId="17DBBBF2" w:rsidR="0039630B" w:rsidRPr="00C87CBF" w:rsidRDefault="0039630B" w:rsidP="004A3ABE">
      <w:pPr>
        <w:spacing w:before="0" w:after="240" w:line="360" w:lineRule="auto"/>
        <w:jc w:val="both"/>
        <w:rPr>
          <w:rFonts w:ascii="Arial" w:hAnsi="Arial" w:cs="Arial"/>
          <w:color w:val="000000" w:themeColor="text1"/>
          <w:sz w:val="24"/>
          <w:szCs w:val="24"/>
        </w:rPr>
      </w:pPr>
      <w:r w:rsidRPr="00C87CBF">
        <w:rPr>
          <w:rFonts w:ascii="Arial" w:hAnsi="Arial" w:cs="Arial"/>
          <w:color w:val="000000" w:themeColor="text1"/>
          <w:sz w:val="24"/>
          <w:szCs w:val="24"/>
        </w:rPr>
        <w:t xml:space="preserve">Businesses need to constantly keep an eye on their decisions in order to ensure that they can weather the storms brought on by shifting market conditions with as little disruption as possible and for this reason, it is absolutely necessary for businesses to keep a careful eye on all of the internal decision-making processes. </w:t>
      </w:r>
    </w:p>
    <w:p w14:paraId="607E9F4A" w14:textId="04E886A2" w:rsidR="0039630B" w:rsidRDefault="0039630B" w:rsidP="004A3ABE">
      <w:pPr>
        <w:spacing w:after="240" w:line="360" w:lineRule="auto"/>
        <w:jc w:val="both"/>
        <w:rPr>
          <w:rFonts w:ascii="Arial" w:hAnsi="Arial" w:cs="Arial"/>
          <w:color w:val="000000" w:themeColor="text1"/>
          <w:sz w:val="24"/>
          <w:szCs w:val="24"/>
        </w:rPr>
      </w:pPr>
    </w:p>
    <w:p w14:paraId="67819931" w14:textId="77777777" w:rsidR="00A11D08" w:rsidRPr="00EC1400" w:rsidRDefault="00A11D08" w:rsidP="004A3ABE">
      <w:pPr>
        <w:spacing w:after="240" w:line="360" w:lineRule="auto"/>
        <w:jc w:val="both"/>
        <w:rPr>
          <w:rFonts w:ascii="Arial" w:hAnsi="Arial" w:cs="Arial"/>
          <w:color w:val="000000" w:themeColor="text1"/>
          <w:sz w:val="24"/>
          <w:szCs w:val="24"/>
        </w:rPr>
      </w:pPr>
    </w:p>
    <w:p w14:paraId="741F6266" w14:textId="77777777" w:rsidR="00A11D08" w:rsidRDefault="00A11D08" w:rsidP="00A11D08">
      <w:pPr>
        <w:pStyle w:val="Heading2"/>
        <w:spacing w:after="240"/>
      </w:pPr>
      <w:bookmarkStart w:id="9" w:name="_Toc121508948"/>
      <w:bookmarkStart w:id="10" w:name="_Toc121509622"/>
    </w:p>
    <w:p w14:paraId="420C9B3A" w14:textId="60212F45" w:rsidR="004A3ABE" w:rsidRDefault="005017E3" w:rsidP="00A11D08">
      <w:pPr>
        <w:pStyle w:val="Heading2"/>
        <w:spacing w:after="240"/>
      </w:pPr>
      <w:r w:rsidRPr="00EC1400">
        <w:t>Pestle</w:t>
      </w:r>
      <w:bookmarkEnd w:id="9"/>
      <w:bookmarkEnd w:id="10"/>
    </w:p>
    <w:p w14:paraId="08B43882" w14:textId="77777777" w:rsidR="00A11D08" w:rsidRPr="00A11D08" w:rsidRDefault="00A11D08" w:rsidP="00A11D08"/>
    <w:p w14:paraId="4E9E0E9E" w14:textId="443915AE" w:rsidR="0039630B" w:rsidRPr="00EC1400"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Both the company's internal dynamics and its external environment have an equal impact on the direction that the company will take in the future as a  country's political climate, level of technological advancement, environmental conditions, legality of specific operations, economic climate, and sociological considerations are all relevant variables to take into account. Because of this, the PESTLE analysis has become increasingly popular as a technique for doing economic analysis within firms</w:t>
      </w:r>
      <w:r w:rsidR="00713AEC" w:rsidRPr="00713AEC">
        <w:t xml:space="preserve"> </w:t>
      </w:r>
      <w:r w:rsidR="00713AEC" w:rsidRPr="00713AEC">
        <w:rPr>
          <w:rFonts w:ascii="Arial" w:hAnsi="Arial" w:cs="Arial"/>
          <w:color w:val="000000" w:themeColor="text1"/>
          <w:sz w:val="24"/>
          <w:szCs w:val="24"/>
        </w:rPr>
        <w:t>(CIPD, 2022)</w:t>
      </w:r>
      <w:r w:rsidR="00713AEC">
        <w:rPr>
          <w:rFonts w:ascii="Arial" w:hAnsi="Arial" w:cs="Arial"/>
          <w:color w:val="000000" w:themeColor="text1"/>
          <w:sz w:val="24"/>
          <w:szCs w:val="24"/>
        </w:rPr>
        <w:t xml:space="preserve"> </w:t>
      </w:r>
      <w:r w:rsidRPr="00EC1400">
        <w:rPr>
          <w:rFonts w:ascii="Arial" w:hAnsi="Arial" w:cs="Arial"/>
          <w:color w:val="000000" w:themeColor="text1"/>
          <w:sz w:val="24"/>
          <w:szCs w:val="24"/>
        </w:rPr>
        <w:t>.</w:t>
      </w:r>
    </w:p>
    <w:p w14:paraId="4240E2E6" w14:textId="51C2E31B" w:rsidR="0039630B" w:rsidRPr="00EC1400"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Examining different internet business models is a great way to gain insight into the inner workings of profitable companies in today's market due to the fact that businesses of all sizes and ages, from those just starting out to those that have been around for decades, are eager to develop and broaden their scope of activities. They make use of a vast assortment of various approaches in order to properly accomplish this goal and when the level of competition is as high as it is right now, every move can have either a positive or a negative effect on the pattern that is now being followed, depending on the path that it chooses to pursue</w:t>
      </w:r>
      <w:r w:rsidR="00713AEC">
        <w:rPr>
          <w:rFonts w:ascii="Arial" w:hAnsi="Arial" w:cs="Arial"/>
          <w:color w:val="000000" w:themeColor="text1"/>
          <w:sz w:val="24"/>
          <w:szCs w:val="24"/>
        </w:rPr>
        <w:t xml:space="preserve"> (Aithal, 2017)</w:t>
      </w:r>
      <w:r w:rsidRPr="00EC1400">
        <w:rPr>
          <w:rFonts w:ascii="Arial" w:hAnsi="Arial" w:cs="Arial"/>
          <w:color w:val="000000" w:themeColor="text1"/>
          <w:sz w:val="24"/>
          <w:szCs w:val="24"/>
        </w:rPr>
        <w:t xml:space="preserve">. </w:t>
      </w:r>
    </w:p>
    <w:p w14:paraId="3000F034" w14:textId="66073A4B" w:rsidR="0039630B" w:rsidRPr="00EC1400"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The PESTLE analysis is a tried-and-true method for compiling detailed information regarding a specific matter and it provides assistance to a corporation in determining the various external elements that may have an effect on the organization's internal decision-making. Because of this, choosing decisions that are as prudent as they can possibly be is made easier while taking this into account guarantees that the most qualified candidates are chosen for the position. When a company has a comprehensive awareness of the impact that external conditions have on its operations, strategic planning is a great deal simpler for that company as they have the ability to make preparations that raise the probability of </w:t>
      </w:r>
      <w:r w:rsidR="00C87CBF" w:rsidRPr="00EC1400">
        <w:rPr>
          <w:rFonts w:ascii="Arial" w:hAnsi="Arial" w:cs="Arial"/>
          <w:color w:val="000000" w:themeColor="text1"/>
          <w:sz w:val="24"/>
          <w:szCs w:val="24"/>
        </w:rPr>
        <w:t>favourable</w:t>
      </w:r>
      <w:r w:rsidRPr="00EC1400">
        <w:rPr>
          <w:rFonts w:ascii="Arial" w:hAnsi="Arial" w:cs="Arial"/>
          <w:color w:val="000000" w:themeColor="text1"/>
          <w:sz w:val="24"/>
          <w:szCs w:val="24"/>
        </w:rPr>
        <w:t xml:space="preserve"> outcomes while simultaneously decreasing the probability of adverse consequences</w:t>
      </w:r>
      <w:r w:rsidR="00713AEC">
        <w:rPr>
          <w:rFonts w:ascii="Arial" w:hAnsi="Arial" w:cs="Arial"/>
          <w:color w:val="000000" w:themeColor="text1"/>
          <w:sz w:val="24"/>
          <w:szCs w:val="24"/>
        </w:rPr>
        <w:t xml:space="preserve"> ( Issa and Chang, 2010)</w:t>
      </w:r>
      <w:r w:rsidRPr="00EC1400">
        <w:rPr>
          <w:rFonts w:ascii="Arial" w:hAnsi="Arial" w:cs="Arial"/>
          <w:color w:val="000000" w:themeColor="text1"/>
          <w:sz w:val="24"/>
          <w:szCs w:val="24"/>
        </w:rPr>
        <w:t xml:space="preserve">. </w:t>
      </w:r>
    </w:p>
    <w:p w14:paraId="56D92451" w14:textId="433FD8CF" w:rsidR="00C87CBF" w:rsidRDefault="0039630B" w:rsidP="00A11D08">
      <w:pPr>
        <w:spacing w:before="0" w:after="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lastRenderedPageBreak/>
        <w:t xml:space="preserve">It is absolutely necessary to have a thorough understanding of the PESTLE analysis, which is also known as the PEST analysis, in order to have a solid understanding of the fundamentals of marketing as these companies take on the philosophy that this idea can be used as a tool to monitor and record external factors that have an effect on their operations. </w:t>
      </w:r>
      <w:r w:rsidR="00C87CBF">
        <w:rPr>
          <w:rFonts w:ascii="Arial" w:hAnsi="Arial" w:cs="Arial"/>
          <w:color w:val="000000" w:themeColor="text1"/>
          <w:sz w:val="24"/>
          <w:szCs w:val="24"/>
        </w:rPr>
        <w:t>M</w:t>
      </w:r>
      <w:r w:rsidR="00C87CBF" w:rsidRPr="00EC1400">
        <w:rPr>
          <w:rFonts w:ascii="Arial" w:hAnsi="Arial" w:cs="Arial"/>
          <w:color w:val="000000" w:themeColor="text1"/>
          <w:sz w:val="24"/>
          <w:szCs w:val="24"/>
        </w:rPr>
        <w:t>akes a passing reference to the concepts</w:t>
      </w:r>
      <w:r w:rsidR="00C87CBF">
        <w:rPr>
          <w:rFonts w:ascii="Arial" w:hAnsi="Arial" w:cs="Arial"/>
          <w:color w:val="000000" w:themeColor="text1"/>
          <w:sz w:val="24"/>
          <w:szCs w:val="24"/>
        </w:rPr>
        <w:t xml:space="preserve"> </w:t>
      </w:r>
      <w:r w:rsidR="00C87CBF" w:rsidRPr="00EC1400">
        <w:rPr>
          <w:rFonts w:ascii="Arial" w:hAnsi="Arial" w:cs="Arial"/>
          <w:color w:val="000000" w:themeColor="text1"/>
          <w:sz w:val="24"/>
          <w:szCs w:val="24"/>
        </w:rPr>
        <w:t>in its expanded form</w:t>
      </w:r>
    </w:p>
    <w:p w14:paraId="4EE9DB4D" w14:textId="70B7A884" w:rsidR="00C87CBF" w:rsidRPr="00C87CBF" w:rsidRDefault="0039630B" w:rsidP="00A11D08">
      <w:pPr>
        <w:pStyle w:val="ListParagraph"/>
        <w:numPr>
          <w:ilvl w:val="0"/>
          <w:numId w:val="3"/>
        </w:numPr>
        <w:spacing w:before="0" w:after="0" w:line="360" w:lineRule="auto"/>
        <w:jc w:val="both"/>
        <w:rPr>
          <w:rFonts w:ascii="Arial" w:hAnsi="Arial" w:cs="Arial"/>
          <w:color w:val="000000" w:themeColor="text1"/>
          <w:sz w:val="24"/>
          <w:szCs w:val="24"/>
        </w:rPr>
      </w:pPr>
      <w:r w:rsidRPr="00C87CBF">
        <w:rPr>
          <w:rFonts w:ascii="Arial" w:hAnsi="Arial" w:cs="Arial"/>
          <w:color w:val="000000" w:themeColor="text1"/>
          <w:sz w:val="24"/>
          <w:szCs w:val="24"/>
        </w:rPr>
        <w:t>P for Political,</w:t>
      </w:r>
    </w:p>
    <w:p w14:paraId="15087017" w14:textId="20466AB6" w:rsidR="00C87CBF" w:rsidRPr="00C87CBF" w:rsidRDefault="0039630B" w:rsidP="00A11D08">
      <w:pPr>
        <w:pStyle w:val="ListParagraph"/>
        <w:numPr>
          <w:ilvl w:val="0"/>
          <w:numId w:val="3"/>
        </w:numPr>
        <w:spacing w:before="0" w:after="0" w:line="360" w:lineRule="auto"/>
        <w:jc w:val="both"/>
        <w:rPr>
          <w:rFonts w:ascii="Arial" w:hAnsi="Arial" w:cs="Arial"/>
          <w:color w:val="000000" w:themeColor="text1"/>
          <w:sz w:val="24"/>
          <w:szCs w:val="24"/>
        </w:rPr>
      </w:pPr>
      <w:r w:rsidRPr="00C87CBF">
        <w:rPr>
          <w:rFonts w:ascii="Arial" w:hAnsi="Arial" w:cs="Arial"/>
          <w:color w:val="000000" w:themeColor="text1"/>
          <w:sz w:val="24"/>
          <w:szCs w:val="24"/>
        </w:rPr>
        <w:t xml:space="preserve">E for Economic, </w:t>
      </w:r>
    </w:p>
    <w:p w14:paraId="22796DD5" w14:textId="77777777" w:rsidR="00C87CBF" w:rsidRPr="00C87CBF" w:rsidRDefault="0039630B" w:rsidP="00A11D08">
      <w:pPr>
        <w:pStyle w:val="ListParagraph"/>
        <w:numPr>
          <w:ilvl w:val="0"/>
          <w:numId w:val="3"/>
        </w:numPr>
        <w:spacing w:before="0" w:after="0" w:line="360" w:lineRule="auto"/>
        <w:jc w:val="both"/>
        <w:rPr>
          <w:rFonts w:ascii="Arial" w:hAnsi="Arial" w:cs="Arial"/>
          <w:color w:val="000000" w:themeColor="text1"/>
          <w:sz w:val="24"/>
          <w:szCs w:val="24"/>
        </w:rPr>
      </w:pPr>
      <w:r w:rsidRPr="00C87CBF">
        <w:rPr>
          <w:rFonts w:ascii="Arial" w:hAnsi="Arial" w:cs="Arial"/>
          <w:color w:val="000000" w:themeColor="text1"/>
          <w:sz w:val="24"/>
          <w:szCs w:val="24"/>
        </w:rPr>
        <w:t xml:space="preserve">S for Social, </w:t>
      </w:r>
    </w:p>
    <w:p w14:paraId="24309806" w14:textId="77777777" w:rsidR="00C87CBF" w:rsidRPr="00C87CBF" w:rsidRDefault="0039630B" w:rsidP="00A11D08">
      <w:pPr>
        <w:pStyle w:val="ListParagraph"/>
        <w:numPr>
          <w:ilvl w:val="0"/>
          <w:numId w:val="3"/>
        </w:numPr>
        <w:spacing w:before="0" w:after="0" w:line="360" w:lineRule="auto"/>
        <w:jc w:val="both"/>
        <w:rPr>
          <w:rFonts w:ascii="Arial" w:hAnsi="Arial" w:cs="Arial"/>
          <w:color w:val="000000" w:themeColor="text1"/>
          <w:sz w:val="24"/>
          <w:szCs w:val="24"/>
        </w:rPr>
      </w:pPr>
      <w:r w:rsidRPr="00C87CBF">
        <w:rPr>
          <w:rFonts w:ascii="Arial" w:hAnsi="Arial" w:cs="Arial"/>
          <w:color w:val="000000" w:themeColor="text1"/>
          <w:sz w:val="24"/>
          <w:szCs w:val="24"/>
        </w:rPr>
        <w:t>T for Technological,</w:t>
      </w:r>
    </w:p>
    <w:p w14:paraId="7F2A6733" w14:textId="79A5C6FE" w:rsidR="00C87CBF" w:rsidRPr="00C87CBF" w:rsidRDefault="0039630B" w:rsidP="00A11D08">
      <w:pPr>
        <w:pStyle w:val="ListParagraph"/>
        <w:numPr>
          <w:ilvl w:val="0"/>
          <w:numId w:val="3"/>
        </w:numPr>
        <w:spacing w:before="0" w:after="0" w:line="360" w:lineRule="auto"/>
        <w:jc w:val="both"/>
        <w:rPr>
          <w:rFonts w:ascii="Arial" w:hAnsi="Arial" w:cs="Arial"/>
          <w:color w:val="000000" w:themeColor="text1"/>
          <w:sz w:val="24"/>
          <w:szCs w:val="24"/>
        </w:rPr>
      </w:pPr>
      <w:r w:rsidRPr="00C87CBF">
        <w:rPr>
          <w:rFonts w:ascii="Arial" w:hAnsi="Arial" w:cs="Arial"/>
          <w:color w:val="000000" w:themeColor="text1"/>
          <w:sz w:val="24"/>
          <w:szCs w:val="24"/>
        </w:rPr>
        <w:t xml:space="preserve">L for Legal, </w:t>
      </w:r>
    </w:p>
    <w:p w14:paraId="00847433" w14:textId="58F21EF8" w:rsidR="00C87CBF" w:rsidRPr="00C87CBF" w:rsidRDefault="0039630B" w:rsidP="00A11D08">
      <w:pPr>
        <w:pStyle w:val="ListParagraph"/>
        <w:numPr>
          <w:ilvl w:val="0"/>
          <w:numId w:val="3"/>
        </w:numPr>
        <w:spacing w:before="0" w:after="0" w:line="360" w:lineRule="auto"/>
        <w:jc w:val="both"/>
        <w:rPr>
          <w:rFonts w:ascii="Arial" w:hAnsi="Arial" w:cs="Arial"/>
          <w:color w:val="000000" w:themeColor="text1"/>
          <w:sz w:val="24"/>
          <w:szCs w:val="24"/>
        </w:rPr>
      </w:pPr>
      <w:r w:rsidRPr="00C87CBF">
        <w:rPr>
          <w:rFonts w:ascii="Arial" w:hAnsi="Arial" w:cs="Arial"/>
          <w:color w:val="000000" w:themeColor="text1"/>
          <w:sz w:val="24"/>
          <w:szCs w:val="24"/>
        </w:rPr>
        <w:t>E for Environmental</w:t>
      </w:r>
    </w:p>
    <w:p w14:paraId="71C21490" w14:textId="4A2A0083" w:rsidR="0039630B" w:rsidRPr="00EC1400"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PESTLE is an abbreviation that stands for the political, economic, social, technical, and legal aspects of the situation. Depending on the organization, the attention may be narrowed so that only the PEST components are considered, or it may be widened so that other considerations such as ethical are also taken into account. </w:t>
      </w:r>
    </w:p>
    <w:p w14:paraId="1D33041F" w14:textId="4A9403F2" w:rsidR="0039630B" w:rsidRPr="00EC1400"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One way to think of the PESTLE analysis is as a much more comprehensive and in-depth version of the more common SWOT analysis as  the entire connotations of the acronym are outlined as follows: political, economic, social, technological, environmental, and legal.</w:t>
      </w:r>
    </w:p>
    <w:p w14:paraId="188AC92F" w14:textId="2B683102" w:rsidR="0039630B" w:rsidRPr="00EC1400"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 When the conclusions of the study are compared to the corporation's SWOT analysis, it is possible to gain insight into the company's internal strengths and weaknesses and this is done beforehand to guarantee that an accurate evaluation can be made. Because of this, it is much simpler to estimate how extensive future activities will be and to devise management strategies that may be incorporated into long-term planning. </w:t>
      </w:r>
    </w:p>
    <w:p w14:paraId="4BCD362D" w14:textId="77777777" w:rsidR="00C87CBF"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Before pursuing an opportunity or striving to manage a limitation, it is typical for organizations to conduct an accurate assessment of their existing status as part of the strategic planning process so, before pursuing this opportunity, this task absolutely needs to be completed and also, this must be finished before continuing with either of the available options. </w:t>
      </w:r>
    </w:p>
    <w:p w14:paraId="163CF797" w14:textId="5154F040" w:rsidR="0039630B" w:rsidRPr="00EC1400" w:rsidRDefault="00C87CBF" w:rsidP="004A3ABE">
      <w:pPr>
        <w:spacing w:after="240"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Moreover the</w:t>
      </w:r>
      <w:r w:rsidR="0039630B" w:rsidRPr="00EC1400">
        <w:rPr>
          <w:rFonts w:ascii="Arial" w:hAnsi="Arial" w:cs="Arial"/>
          <w:color w:val="000000" w:themeColor="text1"/>
          <w:sz w:val="24"/>
          <w:szCs w:val="24"/>
        </w:rPr>
        <w:t xml:space="preserve"> SWOT Analysis method is typically utilized by owners of newly established companies who are interested in determining the level of competition present in their respective marketplaces, so, to accomplish this, one approach would be to examine the organization using the SWOT framework such as strengths, weaknesses, opportunities, threats while typically , the results of an analysis are displayed visually, with each part assigned to one of four quadrants and this holds true in the overwhelming majority of situations. </w:t>
      </w:r>
    </w:p>
    <w:p w14:paraId="3BF3170D" w14:textId="77777777" w:rsidR="0039630B" w:rsidRPr="00EC1400"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Before commencing the process of planning for your organization, it is prudent to have a report including the conclusions of a PESTLE study already in your possession. You will be able to make more informed judgments as a result of this. Because of this, the leadership of the organization gets quick and easy access to a large array of information that is pertinent to the company so, in this section, we will talk about the strategic goals, brand positioning, expected growth rate, and possible sources of productivity decline that the organization has set for itself. </w:t>
      </w:r>
    </w:p>
    <w:p w14:paraId="51BCF25A" w14:textId="77777777" w:rsidR="0039630B" w:rsidRPr="00EC1400"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The "Strengths, Weaknesses, Opportunities, and Threats" (SWOT) analysis is a standard strategy used by business leaders to better appreciate the advantages and disadvantages of their firms' existing positions. </w:t>
      </w:r>
    </w:p>
    <w:p w14:paraId="14C5AD1A" w14:textId="77777777" w:rsidR="0039630B" w:rsidRPr="00EC1400"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Owners and managers of companies need to take a break from whatever they're doing in order to conduct an analysis of their company's advantages, disadvantages, opportunities, and threats and it is what differentiates a strategic plan from other plans, and it gives top executives the opportunity to meet in person with important staff to address both short-term and long-term objectives. </w:t>
      </w:r>
    </w:p>
    <w:p w14:paraId="416A3D75" w14:textId="553A6D69" w:rsidR="0039630B" w:rsidRPr="00EC1400"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The aspects of this instrument that are responsible for addressing opportunities and dangers constitute the instrument's greatest strength and it is easy to lose track of the countless opportunities for professional development and advancement that are accessible to the firm when the workday and meetings move at such a breakneck pace</w:t>
      </w:r>
      <w:r w:rsidR="00713AEC">
        <w:rPr>
          <w:rFonts w:ascii="Arial" w:hAnsi="Arial" w:cs="Arial"/>
          <w:color w:val="000000" w:themeColor="text1"/>
          <w:sz w:val="24"/>
          <w:szCs w:val="24"/>
        </w:rPr>
        <w:t xml:space="preserve"> (Cavalcante, 2013)</w:t>
      </w:r>
      <w:r w:rsidRPr="00EC1400">
        <w:rPr>
          <w:rFonts w:ascii="Arial" w:hAnsi="Arial" w:cs="Arial"/>
          <w:color w:val="000000" w:themeColor="text1"/>
          <w:sz w:val="24"/>
          <w:szCs w:val="24"/>
        </w:rPr>
        <w:t xml:space="preserve">. </w:t>
      </w:r>
    </w:p>
    <w:p w14:paraId="23C4960F" w14:textId="77777777" w:rsidR="0039630B" w:rsidRPr="00EC1400"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The S. W. O. T. process can be used by leaders to ensure that they set aside sufficient time to investigate promising new avenues of development, thereby minimizing the risk of missing out on opportunities that could be beneficial to their teams. Although the SWOT analysis is an essential component of the process of strategic planning, </w:t>
      </w:r>
      <w:r w:rsidRPr="00EC1400">
        <w:rPr>
          <w:rFonts w:ascii="Arial" w:hAnsi="Arial" w:cs="Arial"/>
          <w:color w:val="000000" w:themeColor="text1"/>
          <w:sz w:val="24"/>
          <w:szCs w:val="24"/>
        </w:rPr>
        <w:lastRenderedPageBreak/>
        <w:t xml:space="preserve">many executives at the highest level fail to apply it despite the fact that it is an essential component and even though analysis is a crucial element of the process, it is frequently disregarded. </w:t>
      </w:r>
    </w:p>
    <w:p w14:paraId="47BD8E26" w14:textId="797D3615" w:rsidR="0039630B" w:rsidRDefault="0039630B" w:rsidP="004A3ABE">
      <w:pPr>
        <w:spacing w:before="0" w:after="240" w:line="360" w:lineRule="auto"/>
        <w:jc w:val="both"/>
        <w:rPr>
          <w:rFonts w:ascii="Arial" w:hAnsi="Arial" w:cs="Arial"/>
          <w:color w:val="000000" w:themeColor="text1"/>
          <w:sz w:val="24"/>
          <w:szCs w:val="24"/>
        </w:rPr>
      </w:pPr>
    </w:p>
    <w:p w14:paraId="5390ABB4" w14:textId="77777777" w:rsidR="00A11B98" w:rsidRPr="00EC1400" w:rsidRDefault="00A11B98" w:rsidP="004A3ABE">
      <w:pPr>
        <w:spacing w:before="0" w:after="240" w:line="360" w:lineRule="auto"/>
        <w:jc w:val="both"/>
        <w:rPr>
          <w:rFonts w:ascii="Arial" w:hAnsi="Arial" w:cs="Arial"/>
          <w:color w:val="000000" w:themeColor="text1"/>
          <w:sz w:val="24"/>
          <w:szCs w:val="24"/>
        </w:rPr>
      </w:pPr>
    </w:p>
    <w:p w14:paraId="65D013B8" w14:textId="0F27896F" w:rsidR="004A3ABE" w:rsidRPr="004A3ABE" w:rsidRDefault="0039630B" w:rsidP="004A3ABE">
      <w:pPr>
        <w:pStyle w:val="Heading2"/>
        <w:spacing w:after="240"/>
      </w:pPr>
      <w:bookmarkStart w:id="11" w:name="_Toc121240259"/>
      <w:bookmarkStart w:id="12" w:name="_Toc121491954"/>
      <w:bookmarkStart w:id="13" w:name="_Toc121508949"/>
      <w:bookmarkStart w:id="14" w:name="_Toc121509623"/>
      <w:r w:rsidRPr="00EC1400">
        <w:t>PESTLE Analysis</w:t>
      </w:r>
      <w:bookmarkEnd w:id="11"/>
      <w:bookmarkEnd w:id="12"/>
      <w:bookmarkEnd w:id="13"/>
      <w:bookmarkEnd w:id="14"/>
    </w:p>
    <w:p w14:paraId="5C2184CF" w14:textId="0CF0DBA9" w:rsidR="004A3ABE" w:rsidRPr="004A3ABE" w:rsidRDefault="0039630B" w:rsidP="004A3ABE">
      <w:pPr>
        <w:pStyle w:val="Heading3"/>
        <w:spacing w:after="240"/>
      </w:pPr>
      <w:bookmarkStart w:id="15" w:name="_Toc121508950"/>
      <w:bookmarkStart w:id="16" w:name="_Toc121509624"/>
      <w:r w:rsidRPr="00EC1400">
        <w:t>Political</w:t>
      </w:r>
      <w:bookmarkEnd w:id="15"/>
      <w:bookmarkEnd w:id="16"/>
    </w:p>
    <w:p w14:paraId="21D43B80" w14:textId="1FF6889D"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In politically stable environments, business flourishes because economic growth follows predictable patterns so, when political unrest occurs, however, investors are frightened away and stakeholders lose faith in the organization's economic success. Marriott International </w:t>
      </w:r>
      <w:r w:rsidR="00B90C8E" w:rsidRPr="00B90C8E">
        <w:rPr>
          <w:rFonts w:ascii="Arial" w:hAnsi="Arial" w:cs="Arial"/>
          <w:color w:val="000000" w:themeColor="text1"/>
          <w:sz w:val="24"/>
          <w:szCs w:val="24"/>
        </w:rPr>
        <w:t>presently existing in a variety of countries, each of which is going through its own unique set of political tensions</w:t>
      </w:r>
      <w:r w:rsidRPr="00EC1400">
        <w:rPr>
          <w:rFonts w:ascii="Arial" w:hAnsi="Arial" w:cs="Arial"/>
          <w:color w:val="000000" w:themeColor="text1"/>
          <w:sz w:val="24"/>
          <w:szCs w:val="24"/>
        </w:rPr>
        <w:t xml:space="preserve">, rising worldwide political </w:t>
      </w:r>
      <w:proofErr w:type="spellStart"/>
      <w:r w:rsidR="00B90C8E">
        <w:rPr>
          <w:rFonts w:ascii="Arial" w:hAnsi="Arial" w:cs="Arial"/>
          <w:color w:val="000000" w:themeColor="text1"/>
          <w:sz w:val="24"/>
          <w:szCs w:val="24"/>
        </w:rPr>
        <w:t>conflits</w:t>
      </w:r>
      <w:proofErr w:type="spellEnd"/>
      <w:r w:rsidRPr="00EC1400">
        <w:rPr>
          <w:rFonts w:ascii="Arial" w:hAnsi="Arial" w:cs="Arial"/>
          <w:color w:val="000000" w:themeColor="text1"/>
          <w:sz w:val="24"/>
          <w:szCs w:val="24"/>
        </w:rPr>
        <w:t xml:space="preserve"> and instabilities may limit Marriott International's growth potential and have a secondary impact on the development of the gold market. </w:t>
      </w:r>
    </w:p>
    <w:p w14:paraId="79AE26D4" w14:textId="2F4827EF"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Due to the frequency with which government policies are altered, the business climate has grown increasingly unpredictable, which is detrimental as a  new administration could move the government's attention away from specific businesses, thus Marriott International should follow political developments in the country. </w:t>
      </w:r>
    </w:p>
    <w:p w14:paraId="4741D2B8" w14:textId="39B486A9" w:rsidR="001324AB"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Because of bureaucracy and corruption, conducting business is made more difficult so, as a result of its activities in nations with a high level of corruption and poor law enforcement, Marriott International risks an increasingly uncertain economic climate. This is because individuals have lost faith in corporations and the larger political and economic system but on the other hand, corruption can severely affect many areas of running a business, including obtaining permits and contracts, engaging in dishonest business transactions, and facing multiple lawsuits. Marriott International's long-term growth is in trouble if the corporation enters regions with a corrupt economic and political system, as doing so could add to community discontent, damage the integrity of the legal system, and threaten the rule of law. </w:t>
      </w:r>
    </w:p>
    <w:p w14:paraId="18753982" w14:textId="6995BCF4" w:rsidR="00A11B98" w:rsidRPr="00FB6563" w:rsidRDefault="00A11B98" w:rsidP="004A3ABE">
      <w:pPr>
        <w:pStyle w:val="Heading4"/>
        <w:spacing w:after="240" w:line="360" w:lineRule="auto"/>
        <w:rPr>
          <w:rStyle w:val="IntenseReference"/>
        </w:rPr>
      </w:pPr>
      <w:r w:rsidRPr="00FB6563">
        <w:rPr>
          <w:rStyle w:val="IntenseReference"/>
        </w:rPr>
        <w:lastRenderedPageBreak/>
        <w:t>Political Factors That Might Impact Marriott</w:t>
      </w:r>
    </w:p>
    <w:p w14:paraId="51290D4E" w14:textId="77777777" w:rsidR="00B90C8E" w:rsidRDefault="00B90C8E" w:rsidP="004A3ABE">
      <w:pPr>
        <w:spacing w:after="240" w:line="360" w:lineRule="auto"/>
        <w:jc w:val="both"/>
        <w:rPr>
          <w:rFonts w:ascii="Arial" w:hAnsi="Arial" w:cs="Arial"/>
          <w:sz w:val="24"/>
          <w:szCs w:val="24"/>
        </w:rPr>
      </w:pPr>
      <w:r w:rsidRPr="00B90C8E">
        <w:rPr>
          <w:rFonts w:ascii="Arial" w:hAnsi="Arial" w:cs="Arial"/>
          <w:sz w:val="24"/>
          <w:szCs w:val="24"/>
        </w:rPr>
        <w:t>The primary political concerns that can have an effect on Marriott include the threat of terrorism, international affairs, and the political climate in well-known tourist destinations. The biggest threat in this scenario is a terrorist attack or a military conflict that might disrupt international air travel or deter people from travelling.</w:t>
      </w:r>
    </w:p>
    <w:p w14:paraId="307EDABF" w14:textId="1C38FC05" w:rsidR="00A11B98" w:rsidRDefault="00A11B98" w:rsidP="004A3ABE">
      <w:pPr>
        <w:spacing w:after="240" w:line="360" w:lineRule="auto"/>
        <w:jc w:val="both"/>
        <w:rPr>
          <w:rFonts w:ascii="Arial" w:hAnsi="Arial" w:cs="Arial"/>
          <w:sz w:val="24"/>
          <w:szCs w:val="24"/>
        </w:rPr>
      </w:pPr>
      <w:r w:rsidRPr="00A11B98">
        <w:rPr>
          <w:rFonts w:ascii="Arial" w:hAnsi="Arial" w:cs="Arial"/>
          <w:sz w:val="24"/>
          <w:szCs w:val="24"/>
        </w:rPr>
        <w:t>The downing of Malaysian Airlines Flight MH17 by a missile in July 2014 that was launched from the Ukraine</w:t>
      </w:r>
      <w:r w:rsidR="001324AB">
        <w:rPr>
          <w:rFonts w:ascii="Arial" w:hAnsi="Arial" w:cs="Arial"/>
          <w:sz w:val="24"/>
          <w:szCs w:val="24"/>
        </w:rPr>
        <w:t xml:space="preserve"> </w:t>
      </w:r>
      <w:r w:rsidRPr="00A11B98">
        <w:rPr>
          <w:rFonts w:ascii="Arial" w:hAnsi="Arial" w:cs="Arial"/>
          <w:sz w:val="24"/>
          <w:szCs w:val="24"/>
        </w:rPr>
        <w:t xml:space="preserve">and the September 11 attacks in 2001 are two examples of </w:t>
      </w:r>
      <w:r w:rsidRPr="001324AB">
        <w:rPr>
          <w:rFonts w:ascii="Arial" w:hAnsi="Arial" w:cs="Arial"/>
          <w:sz w:val="24"/>
          <w:szCs w:val="24"/>
        </w:rPr>
        <w:t>incidents</w:t>
      </w:r>
      <w:r w:rsidR="00861F86">
        <w:rPr>
          <w:rFonts w:ascii="Arial" w:hAnsi="Arial" w:cs="Arial"/>
          <w:sz w:val="24"/>
          <w:szCs w:val="24"/>
        </w:rPr>
        <w:t xml:space="preserve">, </w:t>
      </w:r>
      <w:r w:rsidR="00861F86" w:rsidRPr="00861F86">
        <w:rPr>
          <w:rFonts w:ascii="Arial" w:hAnsi="Arial" w:cs="Arial"/>
          <w:sz w:val="24"/>
          <w:szCs w:val="24"/>
        </w:rPr>
        <w:t>(Ott, 2022)</w:t>
      </w:r>
      <w:r w:rsidRPr="00A11B98">
        <w:rPr>
          <w:rFonts w:ascii="Arial" w:hAnsi="Arial" w:cs="Arial"/>
          <w:sz w:val="24"/>
          <w:szCs w:val="24"/>
        </w:rPr>
        <w:t>. Such tragedies are more likely to occur in the future due to rising international tensions and the emergence of new, aggressive terrorist groups like ISIS. Any decline in air travel would logically result in less demand for hotel rooms.</w:t>
      </w:r>
    </w:p>
    <w:p w14:paraId="77D4CC74" w14:textId="5D9ED96F" w:rsidR="004A3ABE" w:rsidRPr="00861F86" w:rsidRDefault="00842F64" w:rsidP="004A3ABE">
      <w:pPr>
        <w:spacing w:after="240" w:line="360" w:lineRule="auto"/>
        <w:jc w:val="both"/>
        <w:rPr>
          <w:rFonts w:ascii="Arial" w:hAnsi="Arial" w:cs="Arial"/>
          <w:sz w:val="24"/>
          <w:szCs w:val="24"/>
        </w:rPr>
      </w:pPr>
      <w:r w:rsidRPr="00842F64">
        <w:rPr>
          <w:rFonts w:ascii="Arial" w:hAnsi="Arial" w:cs="Arial"/>
          <w:sz w:val="24"/>
          <w:szCs w:val="24"/>
        </w:rPr>
        <w:t>Terrorists directly attacking hotels or tourist destinations is another threat Marriott must deal with.</w:t>
      </w:r>
      <w:r>
        <w:rPr>
          <w:rFonts w:ascii="Arial" w:hAnsi="Arial" w:cs="Arial"/>
          <w:sz w:val="24"/>
          <w:szCs w:val="24"/>
        </w:rPr>
        <w:t xml:space="preserve"> Tourist destinations and touristic hotels have been proved that are the main  target of the terrorists</w:t>
      </w:r>
      <w:r w:rsidRPr="00842F64">
        <w:rPr>
          <w:rFonts w:ascii="Arial" w:hAnsi="Arial" w:cs="Arial"/>
          <w:sz w:val="24"/>
          <w:szCs w:val="24"/>
        </w:rPr>
        <w:t xml:space="preserve">; </w:t>
      </w:r>
      <w:r>
        <w:rPr>
          <w:rFonts w:ascii="Arial" w:hAnsi="Arial" w:cs="Arial"/>
          <w:sz w:val="24"/>
          <w:szCs w:val="24"/>
        </w:rPr>
        <w:t xml:space="preserve"> one example is,</w:t>
      </w:r>
      <w:r w:rsidRPr="00842F64">
        <w:rPr>
          <w:rFonts w:ascii="Arial" w:hAnsi="Arial" w:cs="Arial"/>
          <w:sz w:val="24"/>
          <w:szCs w:val="24"/>
        </w:rPr>
        <w:t xml:space="preserve"> June 2015, </w:t>
      </w:r>
      <w:r>
        <w:rPr>
          <w:rFonts w:ascii="Arial" w:hAnsi="Arial" w:cs="Arial"/>
          <w:sz w:val="24"/>
          <w:szCs w:val="24"/>
        </w:rPr>
        <w:t xml:space="preserve">when </w:t>
      </w:r>
      <w:r w:rsidRPr="00842F64">
        <w:rPr>
          <w:rFonts w:ascii="Arial" w:hAnsi="Arial" w:cs="Arial"/>
          <w:sz w:val="24"/>
          <w:szCs w:val="24"/>
        </w:rPr>
        <w:t>39 people, mostly tourists, were killed at a hotel beach in Tunisia. Such assaults could harm Marriott by frightening away potential customers and necessitating the need for expensive protective measures</w:t>
      </w:r>
      <w:r>
        <w:rPr>
          <w:rFonts w:ascii="Arial" w:hAnsi="Arial" w:cs="Arial"/>
          <w:sz w:val="24"/>
          <w:szCs w:val="24"/>
        </w:rPr>
        <w:t xml:space="preserve"> to keep their guests </w:t>
      </w:r>
      <w:r w:rsidRPr="00861F86">
        <w:rPr>
          <w:rFonts w:ascii="Arial" w:hAnsi="Arial" w:cs="Arial"/>
          <w:sz w:val="24"/>
          <w:szCs w:val="24"/>
        </w:rPr>
        <w:t>safe</w:t>
      </w:r>
      <w:r w:rsidR="00861F86" w:rsidRPr="00861F86">
        <w:rPr>
          <w:rFonts w:ascii="Arial" w:hAnsi="Arial" w:cs="Arial"/>
          <w:sz w:val="24"/>
          <w:szCs w:val="24"/>
        </w:rPr>
        <w:t xml:space="preserve"> ( </w:t>
      </w:r>
      <w:proofErr w:type="spellStart"/>
      <w:r w:rsidR="00861F86" w:rsidRPr="00861F86">
        <w:rPr>
          <w:rFonts w:ascii="Arial" w:hAnsi="Arial" w:cs="Arial"/>
          <w:sz w:val="24"/>
          <w:szCs w:val="24"/>
        </w:rPr>
        <w:t>PESTLEanalysis</w:t>
      </w:r>
      <w:proofErr w:type="spellEnd"/>
      <w:r w:rsidR="00861F86" w:rsidRPr="00861F86">
        <w:rPr>
          <w:rFonts w:ascii="Arial" w:hAnsi="Arial" w:cs="Arial"/>
          <w:sz w:val="24"/>
          <w:szCs w:val="24"/>
        </w:rPr>
        <w:t xml:space="preserve"> Contributor, 2022)</w:t>
      </w:r>
      <w:r w:rsidRPr="00861F86">
        <w:rPr>
          <w:rFonts w:ascii="Arial" w:hAnsi="Arial" w:cs="Arial"/>
          <w:sz w:val="24"/>
          <w:szCs w:val="24"/>
        </w:rPr>
        <w:t>.</w:t>
      </w:r>
    </w:p>
    <w:p w14:paraId="62144A69" w14:textId="7652E43E" w:rsidR="0039630B" w:rsidRPr="00861F86" w:rsidRDefault="0039630B" w:rsidP="004A3ABE">
      <w:pPr>
        <w:pStyle w:val="Heading3"/>
        <w:spacing w:after="240"/>
      </w:pPr>
      <w:bookmarkStart w:id="17" w:name="_Toc121508951"/>
      <w:bookmarkStart w:id="18" w:name="_Toc121509625"/>
      <w:r w:rsidRPr="00EC1400">
        <w:t>Economical</w:t>
      </w:r>
      <w:bookmarkEnd w:id="17"/>
      <w:bookmarkEnd w:id="18"/>
    </w:p>
    <w:p w14:paraId="6AB2119F" w14:textId="78DADEE7"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Marriott International's ability to pursue its long-term growth objectives is contingent on the national GDP growth rate and the expansion of the gross domestic product indicates that individuals have more discretionary income with which to purchase products and services, for this reason, when the unemployment rate is high, it indicates that a large number of individuals are actively seeking employment and are willing to accept substantially lower wages due to the </w:t>
      </w:r>
      <w:r w:rsidR="004A3ABE" w:rsidRPr="00EC1400">
        <w:rPr>
          <w:rFonts w:ascii="Arial" w:hAnsi="Arial" w:cs="Arial"/>
          <w:color w:val="000000" w:themeColor="text1"/>
          <w:sz w:val="24"/>
          <w:szCs w:val="24"/>
        </w:rPr>
        <w:t>labour</w:t>
      </w:r>
      <w:r w:rsidRPr="00EC1400">
        <w:rPr>
          <w:rFonts w:ascii="Arial" w:hAnsi="Arial" w:cs="Arial"/>
          <w:color w:val="000000" w:themeColor="text1"/>
          <w:sz w:val="24"/>
          <w:szCs w:val="24"/>
        </w:rPr>
        <w:t xml:space="preserve"> oversupply. By entering this market, Marriott International might save money on production costs since it influences borrowing capacity and investment sentiment, the interest rate is another factor that the firm must consider thoroughly. As a result of an increase in the number of persons who see investments positively due to the high interest rate, Marriott International will have more capacity to grow but lastly , fluctuations in currency values may affect the profitability of cross-border transactions but also, the significant variations in the local currency's value may cause Marriott International significant distress. </w:t>
      </w:r>
    </w:p>
    <w:p w14:paraId="699AE6B8" w14:textId="77777777" w:rsidR="00861F86"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lastRenderedPageBreak/>
        <w:t xml:space="preserve">Demand and supply of </w:t>
      </w:r>
      <w:r w:rsidR="00861F86" w:rsidRPr="00EC1400">
        <w:rPr>
          <w:rFonts w:ascii="Arial" w:hAnsi="Arial" w:cs="Arial"/>
          <w:color w:val="000000" w:themeColor="text1"/>
          <w:sz w:val="24"/>
          <w:szCs w:val="24"/>
        </w:rPr>
        <w:t>labour</w:t>
      </w:r>
      <w:r w:rsidRPr="00EC1400">
        <w:rPr>
          <w:rFonts w:ascii="Arial" w:hAnsi="Arial" w:cs="Arial"/>
          <w:color w:val="000000" w:themeColor="text1"/>
          <w:sz w:val="24"/>
          <w:szCs w:val="24"/>
        </w:rPr>
        <w:t xml:space="preserve"> determine wage rates and the availability of skilled </w:t>
      </w:r>
      <w:r w:rsidR="00861F86" w:rsidRPr="00EC1400">
        <w:rPr>
          <w:rFonts w:ascii="Arial" w:hAnsi="Arial" w:cs="Arial"/>
          <w:color w:val="000000" w:themeColor="text1"/>
          <w:sz w:val="24"/>
          <w:szCs w:val="24"/>
        </w:rPr>
        <w:t>labour</w:t>
      </w:r>
      <w:r w:rsidRPr="00EC1400">
        <w:rPr>
          <w:rFonts w:ascii="Arial" w:hAnsi="Arial" w:cs="Arial"/>
          <w:color w:val="000000" w:themeColor="text1"/>
          <w:sz w:val="24"/>
          <w:szCs w:val="24"/>
        </w:rPr>
        <w:t xml:space="preserve"> and in order to increase its pool of competent employees and improve its overall company performance, Marriott International must examine the current state of the </w:t>
      </w:r>
      <w:r w:rsidR="00861F86" w:rsidRPr="00EC1400">
        <w:rPr>
          <w:rFonts w:ascii="Arial" w:hAnsi="Arial" w:cs="Arial"/>
          <w:color w:val="000000" w:themeColor="text1"/>
          <w:sz w:val="24"/>
          <w:szCs w:val="24"/>
        </w:rPr>
        <w:t>labour</w:t>
      </w:r>
      <w:r w:rsidRPr="00EC1400">
        <w:rPr>
          <w:rFonts w:ascii="Arial" w:hAnsi="Arial" w:cs="Arial"/>
          <w:color w:val="000000" w:themeColor="text1"/>
          <w:sz w:val="24"/>
          <w:szCs w:val="24"/>
        </w:rPr>
        <w:t xml:space="preserve"> market and generate projections for its future. When employees have additional options at work, Marriott International sees an improvement in productivity while alternatively, when working in constrained </w:t>
      </w:r>
      <w:r w:rsidR="00861F86" w:rsidRPr="00EC1400">
        <w:rPr>
          <w:rFonts w:ascii="Arial" w:hAnsi="Arial" w:cs="Arial"/>
          <w:color w:val="000000" w:themeColor="text1"/>
          <w:sz w:val="24"/>
          <w:szCs w:val="24"/>
        </w:rPr>
        <w:t>labour</w:t>
      </w:r>
      <w:r w:rsidRPr="00EC1400">
        <w:rPr>
          <w:rFonts w:ascii="Arial" w:hAnsi="Arial" w:cs="Arial"/>
          <w:color w:val="000000" w:themeColor="text1"/>
          <w:sz w:val="24"/>
          <w:szCs w:val="24"/>
        </w:rPr>
        <w:t xml:space="preserve"> markets, worries about wages and other issues raised by powerful </w:t>
      </w:r>
      <w:r w:rsidR="00861F86" w:rsidRPr="00EC1400">
        <w:rPr>
          <w:rFonts w:ascii="Arial" w:hAnsi="Arial" w:cs="Arial"/>
          <w:color w:val="000000" w:themeColor="text1"/>
          <w:sz w:val="24"/>
          <w:szCs w:val="24"/>
        </w:rPr>
        <w:t>labour</w:t>
      </w:r>
      <w:r w:rsidRPr="00EC1400">
        <w:rPr>
          <w:rFonts w:ascii="Arial" w:hAnsi="Arial" w:cs="Arial"/>
          <w:color w:val="000000" w:themeColor="text1"/>
          <w:sz w:val="24"/>
          <w:szCs w:val="24"/>
        </w:rPr>
        <w:t xml:space="preserve"> unions can arise. </w:t>
      </w:r>
    </w:p>
    <w:p w14:paraId="66D9F4BC" w14:textId="528EC350" w:rsidR="00FB6563" w:rsidRDefault="00861F86" w:rsidP="004A3ABE">
      <w:pPr>
        <w:spacing w:before="0" w:after="240" w:line="360" w:lineRule="auto"/>
        <w:jc w:val="both"/>
        <w:rPr>
          <w:rFonts w:ascii="Arial" w:hAnsi="Arial" w:cs="Arial"/>
          <w:color w:val="000000" w:themeColor="text1"/>
          <w:sz w:val="24"/>
          <w:szCs w:val="24"/>
        </w:rPr>
      </w:pPr>
      <w:r>
        <w:rPr>
          <w:rFonts w:ascii="Arial" w:hAnsi="Arial" w:cs="Arial"/>
          <w:color w:val="000000" w:themeColor="text1"/>
          <w:sz w:val="24"/>
          <w:szCs w:val="24"/>
        </w:rPr>
        <w:t>Moreover d</w:t>
      </w:r>
      <w:r w:rsidR="0039630B" w:rsidRPr="00EC1400">
        <w:rPr>
          <w:rFonts w:ascii="Arial" w:hAnsi="Arial" w:cs="Arial"/>
          <w:color w:val="000000" w:themeColor="text1"/>
          <w:sz w:val="24"/>
          <w:szCs w:val="24"/>
        </w:rPr>
        <w:t xml:space="preserve">ue to the negative effects a lack of trained personnel may have on corporate efficiency and the difficulties in attracting and maintaining brilliant individuals, Marriott International should also carefully </w:t>
      </w:r>
      <w:r w:rsidRPr="00EC1400">
        <w:rPr>
          <w:rFonts w:ascii="Arial" w:hAnsi="Arial" w:cs="Arial"/>
          <w:color w:val="000000" w:themeColor="text1"/>
          <w:sz w:val="24"/>
          <w:szCs w:val="24"/>
        </w:rPr>
        <w:t>analyse</w:t>
      </w:r>
      <w:r w:rsidR="0039630B" w:rsidRPr="00EC1400">
        <w:rPr>
          <w:rFonts w:ascii="Arial" w:hAnsi="Arial" w:cs="Arial"/>
          <w:color w:val="000000" w:themeColor="text1"/>
          <w:sz w:val="24"/>
          <w:szCs w:val="24"/>
        </w:rPr>
        <w:t xml:space="preserve"> the availability of qualified human resources. </w:t>
      </w:r>
    </w:p>
    <w:p w14:paraId="4D144DB4" w14:textId="551991E7" w:rsidR="00861F86" w:rsidRPr="00FB6563" w:rsidRDefault="00861F86" w:rsidP="004A3ABE">
      <w:pPr>
        <w:pStyle w:val="Heading4"/>
        <w:spacing w:after="240"/>
        <w:rPr>
          <w:rStyle w:val="IntenseReference"/>
        </w:rPr>
      </w:pPr>
      <w:r w:rsidRPr="00FB6563">
        <w:rPr>
          <w:rStyle w:val="IntenseReference"/>
        </w:rPr>
        <w:t>Economic Factors  That Might Impact Marriott</w:t>
      </w:r>
    </w:p>
    <w:p w14:paraId="50FF3AA3" w14:textId="48B7109F" w:rsidR="00861F86" w:rsidRPr="004A3ABE" w:rsidRDefault="00601D36" w:rsidP="004A3ABE">
      <w:pPr>
        <w:spacing w:after="240"/>
        <w:jc w:val="both"/>
        <w:rPr>
          <w:rFonts w:ascii="Arial" w:hAnsi="Arial" w:cs="Arial"/>
          <w:sz w:val="24"/>
          <w:szCs w:val="24"/>
        </w:rPr>
      </w:pPr>
      <w:r w:rsidRPr="004A3ABE">
        <w:rPr>
          <w:rFonts w:ascii="Arial" w:hAnsi="Arial" w:cs="Arial"/>
          <w:sz w:val="24"/>
          <w:szCs w:val="24"/>
        </w:rPr>
        <w:t xml:space="preserve">The decline of China's economic growth and the continuous financial instability in Europe are the main economic issues that will have an impact on Marriott's company. People's financial stability and mobility have been significantly diminished as a result of things like the European financial crisis and the Chinese stock market crash. The business travel decline—on which Marriott is so highly dependent the main consequence of this, (MBA </w:t>
      </w:r>
      <w:proofErr w:type="spellStart"/>
      <w:r w:rsidRPr="004A3ABE">
        <w:rPr>
          <w:rFonts w:ascii="Arial" w:hAnsi="Arial" w:cs="Arial"/>
          <w:sz w:val="24"/>
          <w:szCs w:val="24"/>
        </w:rPr>
        <w:t>Skool</w:t>
      </w:r>
      <w:proofErr w:type="spellEnd"/>
      <w:r w:rsidRPr="004A3ABE">
        <w:rPr>
          <w:rFonts w:ascii="Arial" w:hAnsi="Arial" w:cs="Arial"/>
          <w:sz w:val="24"/>
          <w:szCs w:val="24"/>
        </w:rPr>
        <w:t>, 2019).</w:t>
      </w:r>
    </w:p>
    <w:p w14:paraId="5A3B15A9" w14:textId="4F7D4AB7" w:rsidR="0039630B" w:rsidRDefault="00601D36" w:rsidP="00A11D08">
      <w:pPr>
        <w:spacing w:after="240"/>
        <w:jc w:val="both"/>
        <w:rPr>
          <w:rFonts w:ascii="Arial" w:hAnsi="Arial" w:cs="Arial"/>
          <w:sz w:val="24"/>
          <w:szCs w:val="24"/>
        </w:rPr>
      </w:pPr>
      <w:r w:rsidRPr="004A3ABE">
        <w:rPr>
          <w:rFonts w:ascii="Arial" w:hAnsi="Arial" w:cs="Arial"/>
          <w:sz w:val="24"/>
          <w:szCs w:val="24"/>
        </w:rPr>
        <w:t>The high foreign exchange rate for the dollar is a disadvantage for Marriott since it deters both domestic and international travellers from visiting American tourist hotspots like Las Vegas. High currency rates can make it difficult to travel for business. Increasing income inequality and middle-class pay stagnation in the United States pose a long-term risk to the economy by lowering peoples' capacity for travel and hotel lodging.</w:t>
      </w:r>
    </w:p>
    <w:p w14:paraId="14A8313D" w14:textId="77777777" w:rsidR="00A11D08" w:rsidRPr="00A11D08" w:rsidRDefault="00A11D08" w:rsidP="00A11D08">
      <w:pPr>
        <w:spacing w:after="240"/>
        <w:jc w:val="both"/>
        <w:rPr>
          <w:rFonts w:ascii="Arial" w:hAnsi="Arial" w:cs="Arial"/>
          <w:sz w:val="24"/>
          <w:szCs w:val="24"/>
        </w:rPr>
      </w:pPr>
    </w:p>
    <w:p w14:paraId="57F7BAF9" w14:textId="39055D55" w:rsidR="00601D36" w:rsidRPr="00601D36" w:rsidRDefault="0039630B" w:rsidP="00A11D08">
      <w:pPr>
        <w:pStyle w:val="Heading3"/>
        <w:spacing w:after="240"/>
      </w:pPr>
      <w:bookmarkStart w:id="19" w:name="_Toc121508952"/>
      <w:bookmarkStart w:id="20" w:name="_Toc121509626"/>
      <w:r w:rsidRPr="00EC1400">
        <w:t>Social</w:t>
      </w:r>
      <w:bookmarkEnd w:id="19"/>
      <w:bookmarkEnd w:id="20"/>
    </w:p>
    <w:p w14:paraId="6FA8500E" w14:textId="55CCB673"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The power differential in a society reflects the social acceptability of hierarchy and economic inequality so, Marriott International must adjust its business management practices to the local context, regardless of the power distance, in order to be successful in rising regions. Multinational corporations, such as Marriott International, are suffering the effects of the shifting power dynamic caused by the widening income gap between nations.</w:t>
      </w:r>
    </w:p>
    <w:p w14:paraId="4A3BFC51" w14:textId="3E256D93" w:rsidR="0039630B"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lastRenderedPageBreak/>
        <w:t>Marriott International must investigate this topic in order to match its marketing and communication methods to the stereotypical expectations of male and female consumers and for this reason, human resource and marketing strategies in countries with less gender norms will differ from those employed in patriarchal civili</w:t>
      </w:r>
      <w:r w:rsidR="00601D36">
        <w:rPr>
          <w:rFonts w:ascii="Arial" w:hAnsi="Arial" w:cs="Arial"/>
          <w:color w:val="000000" w:themeColor="text1"/>
          <w:sz w:val="24"/>
          <w:szCs w:val="24"/>
        </w:rPr>
        <w:t>s</w:t>
      </w:r>
      <w:r w:rsidRPr="00EC1400">
        <w:rPr>
          <w:rFonts w:ascii="Arial" w:hAnsi="Arial" w:cs="Arial"/>
          <w:color w:val="000000" w:themeColor="text1"/>
          <w:sz w:val="24"/>
          <w:szCs w:val="24"/>
        </w:rPr>
        <w:t xml:space="preserve">ations. </w:t>
      </w:r>
    </w:p>
    <w:p w14:paraId="3CE967CF" w14:textId="450359F1" w:rsidR="00601D36" w:rsidRDefault="00601D36" w:rsidP="004A3ABE">
      <w:pPr>
        <w:pStyle w:val="Heading4"/>
        <w:spacing w:after="240"/>
      </w:pPr>
      <w:r w:rsidRPr="00601D36">
        <w:t>Social and Cultural That Might Impact Marriott</w:t>
      </w:r>
    </w:p>
    <w:p w14:paraId="5274E0AA" w14:textId="77777777" w:rsidR="00713AEC" w:rsidRPr="00713AEC" w:rsidRDefault="00713AEC" w:rsidP="00713AEC">
      <w:pPr>
        <w:spacing w:after="240"/>
        <w:jc w:val="both"/>
        <w:rPr>
          <w:rFonts w:ascii="Arial" w:hAnsi="Arial" w:cs="Arial"/>
          <w:sz w:val="24"/>
          <w:szCs w:val="24"/>
        </w:rPr>
      </w:pPr>
      <w:r w:rsidRPr="00713AEC">
        <w:rPr>
          <w:rFonts w:ascii="Arial" w:hAnsi="Arial" w:cs="Arial"/>
          <w:sz w:val="24"/>
          <w:szCs w:val="24"/>
        </w:rPr>
        <w:t>Social considerations make the future highly promising for Marriott since, according to Mashable, the amount of people who wanted to travel abroad did rise by 13% among both 2013 and 2014. More significantly, from $5,955 on average in 2013 to $5,136 in 2014, visitors' anticipated out-of-country spending increased. Therefore, more people will be travelling and will spend more money.</w:t>
      </w:r>
    </w:p>
    <w:p w14:paraId="68DBA8A8" w14:textId="77777777" w:rsidR="00713AEC" w:rsidRPr="00713AEC" w:rsidRDefault="00713AEC" w:rsidP="00713AEC">
      <w:pPr>
        <w:spacing w:after="240"/>
        <w:jc w:val="both"/>
        <w:rPr>
          <w:rFonts w:ascii="Arial" w:hAnsi="Arial" w:cs="Arial"/>
          <w:sz w:val="24"/>
          <w:szCs w:val="24"/>
        </w:rPr>
      </w:pPr>
      <w:r w:rsidRPr="00713AEC">
        <w:rPr>
          <w:rFonts w:ascii="Arial" w:hAnsi="Arial" w:cs="Arial"/>
          <w:sz w:val="24"/>
          <w:szCs w:val="24"/>
        </w:rPr>
        <w:t>There seems to be a greater willingness among consumers to spend more and travel for the experience. Unexpectedly, Australians spent the most on travel in 2014, at roughly $12,393.</w:t>
      </w:r>
    </w:p>
    <w:p w14:paraId="2C9E51C9" w14:textId="5C75F509" w:rsidR="00713AEC" w:rsidRPr="00713AEC" w:rsidRDefault="00713AEC" w:rsidP="00713AEC">
      <w:pPr>
        <w:spacing w:after="240"/>
        <w:jc w:val="both"/>
        <w:rPr>
          <w:rFonts w:ascii="Arial" w:hAnsi="Arial" w:cs="Arial"/>
          <w:sz w:val="24"/>
          <w:szCs w:val="24"/>
        </w:rPr>
      </w:pPr>
      <w:r w:rsidRPr="00713AEC">
        <w:rPr>
          <w:rFonts w:ascii="Arial" w:hAnsi="Arial" w:cs="Arial"/>
          <w:sz w:val="24"/>
          <w:szCs w:val="24"/>
        </w:rPr>
        <w:t>The amount of Chinese and other Asian travellers is one cultural development that might have an impact on Marriott. The ageing populations in the US and Europe may result in an increase in demand for particular travel experiences, such as packaged tours and five-star hotels</w:t>
      </w:r>
      <w:r>
        <w:rPr>
          <w:rFonts w:ascii="Arial" w:hAnsi="Arial" w:cs="Arial"/>
          <w:sz w:val="24"/>
          <w:szCs w:val="24"/>
        </w:rPr>
        <w:t xml:space="preserve"> </w:t>
      </w:r>
      <w:r w:rsidRPr="00713AEC">
        <w:rPr>
          <w:rFonts w:ascii="Arial" w:hAnsi="Arial" w:cs="Arial"/>
          <w:sz w:val="24"/>
          <w:szCs w:val="24"/>
        </w:rPr>
        <w:t xml:space="preserve">( </w:t>
      </w:r>
      <w:proofErr w:type="spellStart"/>
      <w:r w:rsidRPr="00713AEC">
        <w:rPr>
          <w:rFonts w:ascii="Arial" w:hAnsi="Arial" w:cs="Arial"/>
          <w:sz w:val="24"/>
          <w:szCs w:val="24"/>
        </w:rPr>
        <w:t>PESTLEanalysis</w:t>
      </w:r>
      <w:proofErr w:type="spellEnd"/>
      <w:r w:rsidRPr="00713AEC">
        <w:rPr>
          <w:rFonts w:ascii="Arial" w:hAnsi="Arial" w:cs="Arial"/>
          <w:sz w:val="24"/>
          <w:szCs w:val="24"/>
        </w:rPr>
        <w:t xml:space="preserve"> Contributor, 2022).</w:t>
      </w:r>
    </w:p>
    <w:p w14:paraId="74C12D72" w14:textId="31F970CA" w:rsidR="001A7115" w:rsidRPr="001A7115" w:rsidRDefault="0039630B" w:rsidP="004A3ABE">
      <w:pPr>
        <w:pStyle w:val="Heading3"/>
        <w:spacing w:after="240"/>
      </w:pPr>
      <w:bookmarkStart w:id="21" w:name="_Toc121508953"/>
      <w:bookmarkStart w:id="22" w:name="_Toc121509627"/>
      <w:r w:rsidRPr="00EC1400">
        <w:t>Technologica</w:t>
      </w:r>
      <w:r w:rsidR="001A7115">
        <w:t>l</w:t>
      </w:r>
      <w:bookmarkEnd w:id="21"/>
      <w:bookmarkEnd w:id="22"/>
    </w:p>
    <w:p w14:paraId="74B34EB8" w14:textId="779B9D60"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Marriott International must consider the micro and macro investments its competitors have made in order to comprehend how new technologies impact the value chain and present cost structure as in an environment characterized by creative disruption, research and development activities are of the utmost importance. In order to maximize revenue in such a scenario, Marriott International must invest in technologies that have the potential to alter the game, and then reinvest the profits in further technologies with the same potential. </w:t>
      </w:r>
    </w:p>
    <w:p w14:paraId="1DDFE2AE" w14:textId="0CDD569F" w:rsidR="0039630B"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As the utili</w:t>
      </w:r>
      <w:r w:rsidR="001A7115">
        <w:rPr>
          <w:rFonts w:ascii="Arial" w:hAnsi="Arial" w:cs="Arial"/>
          <w:color w:val="000000" w:themeColor="text1"/>
          <w:sz w:val="24"/>
          <w:szCs w:val="24"/>
        </w:rPr>
        <w:t>s</w:t>
      </w:r>
      <w:r w:rsidRPr="00EC1400">
        <w:rPr>
          <w:rFonts w:ascii="Arial" w:hAnsi="Arial" w:cs="Arial"/>
          <w:color w:val="000000" w:themeColor="text1"/>
          <w:sz w:val="24"/>
          <w:szCs w:val="24"/>
        </w:rPr>
        <w:t xml:space="preserve">ation of new technology has increased, the time required to develop new things has decreased considerably while in today's market, not only are new products developed rapidly, but supply chain partners have also acquired more influence. This heightens the urgency for Marriott International to rapidly invent new products, expand its product offering, incorporate flexibility into its value chain, and cultivate strong partnerships with its value chain partners. </w:t>
      </w:r>
    </w:p>
    <w:p w14:paraId="2250C83D" w14:textId="38546149" w:rsidR="001A7115" w:rsidRPr="00FB6563" w:rsidRDefault="001A7115" w:rsidP="004A3ABE">
      <w:pPr>
        <w:pStyle w:val="Heading4"/>
        <w:spacing w:after="240"/>
        <w:rPr>
          <w:rStyle w:val="IntenseReference"/>
        </w:rPr>
      </w:pPr>
      <w:r w:rsidRPr="00FB6563">
        <w:rPr>
          <w:rStyle w:val="IntenseReference"/>
        </w:rPr>
        <w:lastRenderedPageBreak/>
        <w:t>Technological Factors That Might Impact Marriott</w:t>
      </w:r>
    </w:p>
    <w:p w14:paraId="50921088" w14:textId="77777777" w:rsidR="00934FDF" w:rsidRPr="00713AEC" w:rsidRDefault="00934FDF" w:rsidP="00713AEC">
      <w:pPr>
        <w:spacing w:after="240"/>
        <w:jc w:val="both"/>
        <w:rPr>
          <w:rFonts w:ascii="Arial" w:hAnsi="Arial" w:cs="Arial"/>
          <w:sz w:val="24"/>
          <w:szCs w:val="24"/>
        </w:rPr>
      </w:pPr>
      <w:r w:rsidRPr="00713AEC">
        <w:rPr>
          <w:rFonts w:ascii="Arial" w:hAnsi="Arial" w:cs="Arial"/>
          <w:sz w:val="24"/>
          <w:szCs w:val="24"/>
        </w:rPr>
        <w:t>Online rental businesses like Airbnb, which allow private individuals to directly rent out their rooms or homes to tourists, have the potential to have a significant influence on the hotel industry. There were almost six million visitors to Airbnb properties in 2013. New York alone has about 25,500 listings.</w:t>
      </w:r>
    </w:p>
    <w:p w14:paraId="1824FD52" w14:textId="7767BF60" w:rsidR="001A7115" w:rsidRPr="00713AEC" w:rsidRDefault="00934FDF" w:rsidP="00713AEC">
      <w:pPr>
        <w:spacing w:after="240"/>
        <w:jc w:val="both"/>
        <w:rPr>
          <w:rFonts w:ascii="Arial" w:hAnsi="Arial" w:cs="Arial"/>
          <w:sz w:val="24"/>
          <w:szCs w:val="24"/>
        </w:rPr>
      </w:pPr>
      <w:r w:rsidRPr="00713AEC">
        <w:rPr>
          <w:rFonts w:ascii="Arial" w:hAnsi="Arial" w:cs="Arial"/>
          <w:sz w:val="24"/>
          <w:szCs w:val="24"/>
        </w:rPr>
        <w:t>The fact that Airbnb hosts may circumvent charges like hotel taxes and fire rules, which results in significantly cheaper operating costs, is one of the biggest potential threats Airbnb poses to traditional hotel operators. As a result, Airbnb hosts can offer rooms at lower prices than hotels in numerous markets (Airbnb, 2019).</w:t>
      </w:r>
    </w:p>
    <w:p w14:paraId="3107EE2D" w14:textId="77777777" w:rsidR="0039630B" w:rsidRPr="00EC1400" w:rsidRDefault="0039630B" w:rsidP="004A3ABE">
      <w:pPr>
        <w:spacing w:before="0" w:after="240" w:line="360" w:lineRule="auto"/>
        <w:jc w:val="both"/>
        <w:rPr>
          <w:rFonts w:ascii="Arial" w:hAnsi="Arial" w:cs="Arial"/>
          <w:color w:val="000000" w:themeColor="text1"/>
          <w:sz w:val="24"/>
          <w:szCs w:val="24"/>
        </w:rPr>
      </w:pPr>
    </w:p>
    <w:p w14:paraId="42B85B61" w14:textId="344DD69F" w:rsidR="0039630B" w:rsidRPr="00EC1400" w:rsidRDefault="0039630B" w:rsidP="004A3ABE">
      <w:pPr>
        <w:pStyle w:val="Heading3"/>
        <w:spacing w:after="240"/>
      </w:pPr>
      <w:bookmarkStart w:id="23" w:name="_Toc121508954"/>
      <w:bookmarkStart w:id="24" w:name="_Toc121509628"/>
      <w:r w:rsidRPr="00EC1400">
        <w:t>Environmental</w:t>
      </w:r>
      <w:bookmarkEnd w:id="23"/>
      <w:bookmarkEnd w:id="24"/>
      <w:r w:rsidRPr="00EC1400">
        <w:t xml:space="preserve"> </w:t>
      </w:r>
    </w:p>
    <w:p w14:paraId="6A40FCCD" w14:textId="3EE52A25"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Changes in weather and climate can have an effect on economic productivity and for this reason, extreme weather conditions might increase operational expenses for Marriott International, necessitating a more flexible value chain. Other considerations may also influence these prices as these kind of developments may have an effect on consumer purchasing </w:t>
      </w:r>
      <w:r w:rsidR="00934FDF" w:rsidRPr="00EC1400">
        <w:rPr>
          <w:rFonts w:ascii="Arial" w:hAnsi="Arial" w:cs="Arial"/>
          <w:color w:val="000000" w:themeColor="text1"/>
          <w:sz w:val="24"/>
          <w:szCs w:val="24"/>
        </w:rPr>
        <w:t>behaviour</w:t>
      </w:r>
      <w:r w:rsidRPr="00EC1400">
        <w:rPr>
          <w:rFonts w:ascii="Arial" w:hAnsi="Arial" w:cs="Arial"/>
          <w:color w:val="000000" w:themeColor="text1"/>
          <w:sz w:val="24"/>
          <w:szCs w:val="24"/>
        </w:rPr>
        <w:t xml:space="preserve">, forcing a </w:t>
      </w:r>
      <w:r w:rsidR="00934FDF" w:rsidRPr="00EC1400">
        <w:rPr>
          <w:rFonts w:ascii="Arial" w:hAnsi="Arial" w:cs="Arial"/>
          <w:color w:val="000000" w:themeColor="text1"/>
          <w:sz w:val="24"/>
          <w:szCs w:val="24"/>
        </w:rPr>
        <w:t>revaluation</w:t>
      </w:r>
      <w:r w:rsidRPr="00EC1400">
        <w:rPr>
          <w:rFonts w:ascii="Arial" w:hAnsi="Arial" w:cs="Arial"/>
          <w:color w:val="000000" w:themeColor="text1"/>
          <w:sz w:val="24"/>
          <w:szCs w:val="24"/>
        </w:rPr>
        <w:t xml:space="preserve"> of the company's product offering and marketing strategy</w:t>
      </w:r>
      <w:r w:rsidR="00713AEC">
        <w:rPr>
          <w:rFonts w:ascii="Arial" w:hAnsi="Arial" w:cs="Arial"/>
          <w:color w:val="000000" w:themeColor="text1"/>
          <w:sz w:val="24"/>
          <w:szCs w:val="24"/>
        </w:rPr>
        <w:t xml:space="preserve"> </w:t>
      </w:r>
      <w:r w:rsidR="00A81F78" w:rsidRPr="00A81F78">
        <w:rPr>
          <w:rFonts w:ascii="Arial" w:hAnsi="Arial" w:cs="Arial"/>
          <w:sz w:val="24"/>
          <w:szCs w:val="24"/>
        </w:rPr>
        <w:t>(Saxena , 2015)</w:t>
      </w:r>
      <w:r w:rsidRPr="00A81F78">
        <w:rPr>
          <w:rFonts w:ascii="Arial" w:hAnsi="Arial" w:cs="Arial"/>
          <w:color w:val="000000" w:themeColor="text1"/>
          <w:sz w:val="24"/>
          <w:szCs w:val="24"/>
        </w:rPr>
        <w:t>.</w:t>
      </w:r>
      <w:r w:rsidRPr="00EC1400">
        <w:rPr>
          <w:rFonts w:ascii="Arial" w:hAnsi="Arial" w:cs="Arial"/>
          <w:color w:val="000000" w:themeColor="text1"/>
          <w:sz w:val="24"/>
          <w:szCs w:val="24"/>
        </w:rPr>
        <w:t xml:space="preserve"> </w:t>
      </w:r>
    </w:p>
    <w:p w14:paraId="5A2F431A" w14:textId="0E0EEECE" w:rsidR="0039630B"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People are increasingly choosing to purchase green or environmentally friendly products so, Marriott International may seize this opportunity by committing to eco-friendly business practices and regaining the confidence of its constituents. The emphasis placed by government agencies on ensuring that businesses meet environmental criteria is shifting the hierarchy of product development priorities so, Marriott International must emphasize the eco-friendliness of their products more than their usual value propositions, as this is what consumers care about most</w:t>
      </w:r>
      <w:r w:rsidR="00A81F78">
        <w:rPr>
          <w:rFonts w:ascii="Arial" w:hAnsi="Arial" w:cs="Arial"/>
          <w:color w:val="000000" w:themeColor="text1"/>
          <w:sz w:val="24"/>
          <w:szCs w:val="24"/>
        </w:rPr>
        <w:t xml:space="preserve"> </w:t>
      </w:r>
      <w:r w:rsidR="00A81F78" w:rsidRPr="00A81F78">
        <w:rPr>
          <w:rFonts w:ascii="Arial" w:hAnsi="Arial" w:cs="Arial"/>
          <w:sz w:val="24"/>
          <w:szCs w:val="24"/>
        </w:rPr>
        <w:t>(Whelan &amp; Fink, 2016</w:t>
      </w:r>
      <w:r w:rsidR="00A81F78" w:rsidRPr="00A81F78">
        <w:rPr>
          <w:rFonts w:ascii="Arial" w:hAnsi="Arial" w:cs="Arial"/>
          <w:sz w:val="24"/>
          <w:szCs w:val="24"/>
        </w:rPr>
        <w:t xml:space="preserve"> and </w:t>
      </w:r>
      <w:r w:rsidR="00A81F78" w:rsidRPr="00A81F78">
        <w:rPr>
          <w:rFonts w:ascii="Arial" w:hAnsi="Arial" w:cs="Arial"/>
          <w:sz w:val="24"/>
          <w:szCs w:val="24"/>
        </w:rPr>
        <w:t>BETHESDA, 2021)</w:t>
      </w:r>
      <w:r w:rsidRPr="00A81F78">
        <w:rPr>
          <w:rFonts w:ascii="Arial" w:hAnsi="Arial" w:cs="Arial"/>
          <w:color w:val="000000" w:themeColor="text1"/>
          <w:sz w:val="24"/>
          <w:szCs w:val="24"/>
        </w:rPr>
        <w:t xml:space="preserve">. </w:t>
      </w:r>
    </w:p>
    <w:p w14:paraId="3444064E" w14:textId="76F4C675" w:rsidR="00934FDF" w:rsidRPr="00FB6563" w:rsidRDefault="00934FDF" w:rsidP="004A3ABE">
      <w:pPr>
        <w:pStyle w:val="Heading4"/>
        <w:spacing w:after="240"/>
        <w:rPr>
          <w:rStyle w:val="IntenseReference"/>
        </w:rPr>
      </w:pPr>
      <w:r w:rsidRPr="00FB6563">
        <w:rPr>
          <w:rStyle w:val="IntenseReference"/>
        </w:rPr>
        <w:t>Environmental Factors That Might Impact Marriott</w:t>
      </w:r>
    </w:p>
    <w:p w14:paraId="3440145B" w14:textId="507BDE84" w:rsidR="00934FDF" w:rsidRDefault="00934FDF" w:rsidP="004A3ABE">
      <w:pPr>
        <w:spacing w:before="0" w:after="240" w:line="360" w:lineRule="auto"/>
        <w:jc w:val="both"/>
        <w:rPr>
          <w:rFonts w:ascii="Arial" w:hAnsi="Arial" w:cs="Arial"/>
          <w:color w:val="000000" w:themeColor="text1"/>
          <w:sz w:val="24"/>
          <w:szCs w:val="24"/>
        </w:rPr>
      </w:pPr>
      <w:r w:rsidRPr="00934FDF">
        <w:rPr>
          <w:rFonts w:ascii="Arial" w:hAnsi="Arial" w:cs="Arial"/>
          <w:color w:val="000000" w:themeColor="text1"/>
          <w:sz w:val="24"/>
          <w:szCs w:val="24"/>
        </w:rPr>
        <w:t xml:space="preserve">Fuel prices are one more significant environmental element that might harm Marriott's operations. Drop in oil prices may result in cheaper travel and higher hotel demand. </w:t>
      </w:r>
      <w:r>
        <w:rPr>
          <w:rFonts w:ascii="Arial" w:hAnsi="Arial" w:cs="Arial"/>
          <w:color w:val="000000" w:themeColor="text1"/>
          <w:sz w:val="24"/>
          <w:szCs w:val="24"/>
        </w:rPr>
        <w:t>Moreover a</w:t>
      </w:r>
      <w:r w:rsidRPr="00934FDF">
        <w:rPr>
          <w:rFonts w:ascii="Arial" w:hAnsi="Arial" w:cs="Arial"/>
          <w:color w:val="000000" w:themeColor="text1"/>
          <w:sz w:val="24"/>
          <w:szCs w:val="24"/>
        </w:rPr>
        <w:t>ny abrupt spike in gasoline prices, particularly for airlines, would undoubtedly pose a danger to Marriott's business</w:t>
      </w:r>
      <w:r>
        <w:rPr>
          <w:rFonts w:ascii="Arial" w:hAnsi="Arial" w:cs="Arial"/>
          <w:color w:val="000000" w:themeColor="text1"/>
          <w:sz w:val="24"/>
          <w:szCs w:val="24"/>
        </w:rPr>
        <w:t xml:space="preserve"> and all other hotels’</w:t>
      </w:r>
      <w:r w:rsidR="00A81F78">
        <w:rPr>
          <w:rFonts w:ascii="Arial" w:hAnsi="Arial" w:cs="Arial"/>
          <w:color w:val="000000" w:themeColor="text1"/>
          <w:sz w:val="24"/>
          <w:szCs w:val="24"/>
        </w:rPr>
        <w:t xml:space="preserve"> </w:t>
      </w:r>
      <w:r w:rsidR="00A81F78" w:rsidRPr="00A81F78">
        <w:rPr>
          <w:rFonts w:ascii="Arial" w:hAnsi="Arial" w:cs="Arial"/>
          <w:color w:val="000000" w:themeColor="text1"/>
          <w:sz w:val="24"/>
          <w:szCs w:val="24"/>
        </w:rPr>
        <w:t>(Thomas, 2022)</w:t>
      </w:r>
      <w:r>
        <w:rPr>
          <w:rFonts w:ascii="Arial" w:hAnsi="Arial" w:cs="Arial"/>
          <w:color w:val="000000" w:themeColor="text1"/>
          <w:sz w:val="24"/>
          <w:szCs w:val="24"/>
        </w:rPr>
        <w:t xml:space="preserve">. </w:t>
      </w:r>
    </w:p>
    <w:p w14:paraId="3B144326" w14:textId="1360D070" w:rsidR="00FB6563" w:rsidRDefault="00FB6563" w:rsidP="004A3ABE">
      <w:pPr>
        <w:spacing w:before="0" w:after="240" w:line="360" w:lineRule="auto"/>
        <w:jc w:val="both"/>
        <w:rPr>
          <w:rFonts w:ascii="Arial" w:hAnsi="Arial" w:cs="Arial"/>
          <w:color w:val="000000" w:themeColor="text1"/>
          <w:sz w:val="24"/>
          <w:szCs w:val="24"/>
        </w:rPr>
      </w:pPr>
    </w:p>
    <w:p w14:paraId="0429250B" w14:textId="77777777" w:rsidR="00FB6563" w:rsidRPr="00EC1400" w:rsidRDefault="00FB6563" w:rsidP="004A3ABE">
      <w:pPr>
        <w:spacing w:before="0" w:after="240" w:line="360" w:lineRule="auto"/>
        <w:jc w:val="both"/>
        <w:rPr>
          <w:rFonts w:ascii="Arial" w:hAnsi="Arial" w:cs="Arial"/>
          <w:color w:val="000000" w:themeColor="text1"/>
          <w:sz w:val="24"/>
          <w:szCs w:val="24"/>
        </w:rPr>
      </w:pPr>
    </w:p>
    <w:p w14:paraId="781526B8" w14:textId="214F5522" w:rsidR="0039630B" w:rsidRPr="00934FDF" w:rsidRDefault="0039630B" w:rsidP="004A3ABE">
      <w:pPr>
        <w:pStyle w:val="Heading3"/>
        <w:spacing w:after="240"/>
      </w:pPr>
      <w:bookmarkStart w:id="25" w:name="_Toc121508955"/>
      <w:bookmarkStart w:id="26" w:name="_Toc121509629"/>
      <w:r w:rsidRPr="00EC1400">
        <w:t>Legal</w:t>
      </w:r>
      <w:bookmarkEnd w:id="25"/>
      <w:bookmarkEnd w:id="26"/>
    </w:p>
    <w:p w14:paraId="3BC01848" w14:textId="3BAC8281"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As customers become more hesitant of providing personal information online, data protection is becoming increasingly vital so, Marriott International must gain a deeper understanding of data protection rules in order to keep customer data secure. In addition, there are rules in place to control pricing, ensure a minimum quality standard, and protect consumers from deceptive advertising. Marriott International must consider the aforementioned factors to ensure compliance with consumer protection laws</w:t>
      </w:r>
      <w:r w:rsidR="00A81F78">
        <w:rPr>
          <w:rFonts w:ascii="Arial" w:hAnsi="Arial" w:cs="Arial"/>
          <w:color w:val="000000" w:themeColor="text1"/>
          <w:sz w:val="24"/>
          <w:szCs w:val="24"/>
        </w:rPr>
        <w:t xml:space="preserve">  </w:t>
      </w:r>
      <w:r w:rsidR="004702FA" w:rsidRPr="004702FA">
        <w:rPr>
          <w:rFonts w:ascii="Arial" w:hAnsi="Arial" w:cs="Arial"/>
          <w:color w:val="000000" w:themeColor="text1"/>
          <w:sz w:val="24"/>
          <w:szCs w:val="24"/>
        </w:rPr>
        <w:t xml:space="preserve">(Lee &amp; </w:t>
      </w:r>
      <w:proofErr w:type="spellStart"/>
      <w:r w:rsidR="004702FA" w:rsidRPr="004702FA">
        <w:rPr>
          <w:rFonts w:ascii="Arial" w:hAnsi="Arial" w:cs="Arial"/>
          <w:color w:val="000000" w:themeColor="text1"/>
          <w:sz w:val="24"/>
          <w:szCs w:val="24"/>
        </w:rPr>
        <w:t>Calugar</w:t>
      </w:r>
      <w:proofErr w:type="spellEnd"/>
      <w:r w:rsidR="004702FA" w:rsidRPr="004702FA">
        <w:rPr>
          <w:rFonts w:ascii="Arial" w:hAnsi="Arial" w:cs="Arial"/>
          <w:color w:val="000000" w:themeColor="text1"/>
          <w:sz w:val="24"/>
          <w:szCs w:val="24"/>
        </w:rPr>
        <w:t>-Pop, 2020)</w:t>
      </w:r>
      <w:r w:rsidRPr="00EC1400">
        <w:rPr>
          <w:rFonts w:ascii="Arial" w:hAnsi="Arial" w:cs="Arial"/>
          <w:color w:val="000000" w:themeColor="text1"/>
          <w:sz w:val="24"/>
          <w:szCs w:val="24"/>
        </w:rPr>
        <w:t xml:space="preserve">. </w:t>
      </w:r>
    </w:p>
    <w:p w14:paraId="104F371E" w14:textId="351A88C1" w:rsidR="00934FDF"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Intellectual property restrictions have been enacted to safeguard the patents and valuable ideas that businesses have collected because when intellectual property is not adequately secured, companies such as Marriott International risk losing their competitive edge.</w:t>
      </w:r>
    </w:p>
    <w:p w14:paraId="53AFC9B9" w14:textId="7CA8E0B6" w:rsidR="00934FDF" w:rsidRPr="00FB6563" w:rsidRDefault="00472933" w:rsidP="004A3ABE">
      <w:pPr>
        <w:pStyle w:val="Heading4"/>
        <w:spacing w:after="240"/>
        <w:rPr>
          <w:rStyle w:val="IntenseReference"/>
        </w:rPr>
      </w:pPr>
      <w:r w:rsidRPr="00FB6563">
        <w:rPr>
          <w:rStyle w:val="IntenseReference"/>
        </w:rPr>
        <w:t>Legal Factors That Might Impact Marriott</w:t>
      </w:r>
    </w:p>
    <w:p w14:paraId="3537C0C6" w14:textId="7BA9B400" w:rsidR="004702FA" w:rsidRDefault="004702FA" w:rsidP="004A3ABE">
      <w:pPr>
        <w:spacing w:before="0" w:after="240" w:line="360" w:lineRule="auto"/>
        <w:jc w:val="both"/>
        <w:rPr>
          <w:rFonts w:ascii="Arial" w:hAnsi="Arial" w:cs="Arial"/>
          <w:color w:val="000000" w:themeColor="text1"/>
          <w:sz w:val="24"/>
          <w:szCs w:val="24"/>
        </w:rPr>
      </w:pPr>
      <w:r w:rsidRPr="004702FA">
        <w:rPr>
          <w:rFonts w:ascii="Arial" w:hAnsi="Arial" w:cs="Arial"/>
          <w:color w:val="000000" w:themeColor="text1"/>
          <w:sz w:val="24"/>
          <w:szCs w:val="24"/>
        </w:rPr>
        <w:t>With a £14.8 million penalty from the ICO, the Marriott International company acknowledged a data leakage in 2020</w:t>
      </w:r>
      <w:r>
        <w:rPr>
          <w:rFonts w:ascii="Arial" w:hAnsi="Arial" w:cs="Arial"/>
          <w:color w:val="000000" w:themeColor="text1"/>
          <w:sz w:val="24"/>
          <w:szCs w:val="24"/>
        </w:rPr>
        <w:t xml:space="preserve"> </w:t>
      </w:r>
      <w:r w:rsidRPr="004702FA">
        <w:rPr>
          <w:rFonts w:ascii="Arial" w:hAnsi="Arial" w:cs="Arial"/>
          <w:color w:val="000000" w:themeColor="text1"/>
          <w:sz w:val="24"/>
          <w:szCs w:val="24"/>
        </w:rPr>
        <w:t>(ICO, 2020).</w:t>
      </w:r>
    </w:p>
    <w:p w14:paraId="638517ED" w14:textId="33E00BF7" w:rsidR="00472933" w:rsidRPr="00472933" w:rsidRDefault="00472933" w:rsidP="004A3ABE">
      <w:pPr>
        <w:spacing w:before="0" w:after="240" w:line="360" w:lineRule="auto"/>
        <w:jc w:val="both"/>
        <w:rPr>
          <w:rFonts w:ascii="Arial" w:hAnsi="Arial" w:cs="Arial"/>
          <w:color w:val="000000" w:themeColor="text1"/>
          <w:sz w:val="24"/>
          <w:szCs w:val="24"/>
        </w:rPr>
      </w:pPr>
      <w:r w:rsidRPr="00472933">
        <w:rPr>
          <w:rFonts w:ascii="Arial" w:hAnsi="Arial" w:cs="Arial"/>
          <w:color w:val="000000" w:themeColor="text1"/>
          <w:sz w:val="24"/>
          <w:szCs w:val="24"/>
        </w:rPr>
        <w:t>Ethical hacking was employed by hackers in the most recent breach to coerce a worker into giving access to their computer terminal. This is a high-profile example of a risk that organisations face on a daily basis, where employees may unintentionally be utilised as a weak link. when it comes to an organization's data security.</w:t>
      </w:r>
    </w:p>
    <w:p w14:paraId="29D3C3DF" w14:textId="77777777" w:rsidR="00472933" w:rsidRDefault="00472933" w:rsidP="004A3ABE">
      <w:pPr>
        <w:spacing w:before="0" w:after="240" w:line="360" w:lineRule="auto"/>
        <w:jc w:val="both"/>
        <w:rPr>
          <w:rFonts w:ascii="Arial" w:hAnsi="Arial" w:cs="Arial"/>
          <w:color w:val="000000" w:themeColor="text1"/>
          <w:sz w:val="24"/>
          <w:szCs w:val="24"/>
        </w:rPr>
      </w:pPr>
      <w:r w:rsidRPr="00472933">
        <w:rPr>
          <w:rFonts w:ascii="Arial" w:hAnsi="Arial" w:cs="Arial"/>
          <w:color w:val="000000" w:themeColor="text1"/>
          <w:sz w:val="24"/>
          <w:szCs w:val="24"/>
        </w:rPr>
        <w:t>Training program in security and data protection awareness will increase staff members' understanding of their responsibility for safeguarding the personal data the company collects and processes, serve to demonstrate accountability (a key tenet of the UK GDPR), and lower the risk of a personal data breach, which can be extremely expensive in terms of potential criminal prosecution as well as damaged reputation.</w:t>
      </w:r>
    </w:p>
    <w:p w14:paraId="15C5D6FF" w14:textId="55FD2FC0" w:rsidR="0039630B" w:rsidRDefault="00111E10" w:rsidP="004A3ABE">
      <w:pPr>
        <w:spacing w:before="0" w:after="240" w:line="360" w:lineRule="auto"/>
        <w:jc w:val="both"/>
        <w:rPr>
          <w:rFonts w:ascii="Arial" w:hAnsi="Arial" w:cs="Arial"/>
          <w:color w:val="000000" w:themeColor="text1"/>
          <w:sz w:val="24"/>
          <w:szCs w:val="24"/>
        </w:rPr>
      </w:pPr>
      <w:r w:rsidRPr="00111E10">
        <w:rPr>
          <w:rFonts w:ascii="Arial" w:hAnsi="Arial" w:cs="Arial"/>
          <w:color w:val="000000" w:themeColor="text1"/>
          <w:sz w:val="24"/>
          <w:szCs w:val="24"/>
        </w:rPr>
        <w:t>Resources may be strained trying to understand data rules and provide proper training. The use of limited staff training resources, an audit, and an action plan to rectify any compliance issues are some solutions</w:t>
      </w:r>
      <w:r w:rsidR="00416561" w:rsidRPr="00416561">
        <w:t xml:space="preserve"> </w:t>
      </w:r>
      <w:r w:rsidR="00416561" w:rsidRPr="00416561">
        <w:rPr>
          <w:rFonts w:ascii="Arial" w:hAnsi="Arial" w:cs="Arial"/>
          <w:color w:val="000000" w:themeColor="text1"/>
          <w:sz w:val="24"/>
          <w:szCs w:val="24"/>
        </w:rPr>
        <w:t>(</w:t>
      </w:r>
      <w:proofErr w:type="spellStart"/>
      <w:r w:rsidR="00416561" w:rsidRPr="00416561">
        <w:rPr>
          <w:rFonts w:ascii="Arial" w:hAnsi="Arial" w:cs="Arial"/>
          <w:color w:val="000000" w:themeColor="text1"/>
          <w:sz w:val="24"/>
          <w:szCs w:val="24"/>
        </w:rPr>
        <w:t>Verot</w:t>
      </w:r>
      <w:proofErr w:type="spellEnd"/>
      <w:r w:rsidR="00416561" w:rsidRPr="00416561">
        <w:rPr>
          <w:rFonts w:ascii="Arial" w:hAnsi="Arial" w:cs="Arial"/>
          <w:color w:val="000000" w:themeColor="text1"/>
          <w:sz w:val="24"/>
          <w:szCs w:val="24"/>
        </w:rPr>
        <w:t>, 2019</w:t>
      </w:r>
      <w:r w:rsidR="00416561">
        <w:rPr>
          <w:rFonts w:ascii="Arial" w:hAnsi="Arial" w:cs="Arial"/>
          <w:color w:val="000000" w:themeColor="text1"/>
          <w:sz w:val="24"/>
          <w:szCs w:val="24"/>
        </w:rPr>
        <w:t xml:space="preserve"> and </w:t>
      </w:r>
      <w:r w:rsidR="00416561" w:rsidRPr="00416561">
        <w:rPr>
          <w:rFonts w:ascii="Arial" w:hAnsi="Arial" w:cs="Arial"/>
          <w:color w:val="000000" w:themeColor="text1"/>
          <w:sz w:val="24"/>
          <w:szCs w:val="24"/>
        </w:rPr>
        <w:t>Feiler et al., 2021)</w:t>
      </w:r>
      <w:r w:rsidRPr="00111E10">
        <w:rPr>
          <w:rFonts w:ascii="Arial" w:hAnsi="Arial" w:cs="Arial"/>
          <w:color w:val="000000" w:themeColor="text1"/>
          <w:sz w:val="24"/>
          <w:szCs w:val="24"/>
        </w:rPr>
        <w:t>.</w:t>
      </w:r>
    </w:p>
    <w:p w14:paraId="6D1DB835" w14:textId="77777777" w:rsidR="00FB6563" w:rsidRPr="00EC1400" w:rsidRDefault="00FB6563" w:rsidP="004A3ABE">
      <w:pPr>
        <w:spacing w:before="0" w:after="240" w:line="360" w:lineRule="auto"/>
        <w:jc w:val="both"/>
        <w:rPr>
          <w:rFonts w:ascii="Arial" w:hAnsi="Arial" w:cs="Arial"/>
          <w:color w:val="000000" w:themeColor="text1"/>
          <w:sz w:val="24"/>
          <w:szCs w:val="24"/>
        </w:rPr>
      </w:pPr>
    </w:p>
    <w:p w14:paraId="5E627DE7" w14:textId="6F49464E" w:rsidR="0039630B" w:rsidRDefault="0039630B" w:rsidP="00FB6563">
      <w:pPr>
        <w:pStyle w:val="Heading2"/>
        <w:spacing w:after="240"/>
      </w:pPr>
      <w:bookmarkStart w:id="27" w:name="_Toc121240260"/>
      <w:bookmarkStart w:id="28" w:name="_Toc121491959"/>
      <w:bookmarkStart w:id="29" w:name="_Toc121508956"/>
      <w:bookmarkStart w:id="30" w:name="_Toc121509630"/>
      <w:r w:rsidRPr="00EC1400">
        <w:lastRenderedPageBreak/>
        <w:t>SWOT Analysis</w:t>
      </w:r>
      <w:bookmarkEnd w:id="27"/>
      <w:bookmarkEnd w:id="28"/>
      <w:bookmarkEnd w:id="29"/>
      <w:bookmarkEnd w:id="30"/>
      <w:r w:rsidRPr="00EC1400">
        <w:t xml:space="preserve"> </w:t>
      </w:r>
    </w:p>
    <w:p w14:paraId="691B0FA0" w14:textId="77777777" w:rsidR="00FB6563" w:rsidRPr="00FB6563" w:rsidRDefault="00FB6563" w:rsidP="00FB6563"/>
    <w:p w14:paraId="1C645C01" w14:textId="5827E2A8" w:rsidR="0039630B" w:rsidRPr="00111E10" w:rsidRDefault="0039630B" w:rsidP="004A3ABE">
      <w:pPr>
        <w:pStyle w:val="Heading3"/>
        <w:spacing w:before="200" w:after="240"/>
      </w:pPr>
      <w:bookmarkStart w:id="31" w:name="_Toc121508957"/>
      <w:bookmarkStart w:id="32" w:name="_Toc121509631"/>
      <w:r w:rsidRPr="00EC1400">
        <w:t>Strength</w:t>
      </w:r>
      <w:bookmarkEnd w:id="31"/>
      <w:bookmarkEnd w:id="32"/>
    </w:p>
    <w:p w14:paraId="512A4E4E" w14:textId="77777777" w:rsidR="0039630B" w:rsidRPr="00EC1400" w:rsidRDefault="0039630B" w:rsidP="004A3ABE">
      <w:pPr>
        <w:spacing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Marriott is largely regarded as one of the world's premier hotel brands. It has 665 retail locations and operates in around 131 countries and they have around 2,050,000 square feet of living area worldwide. Additionally, the construction of around 160 additional hotels is being explored while a big number are being constructed at this very moment. Due to their vast global presence, they hold a near-monopoly in the hotel sector. It may have originated in Maryland, but it is now a prevalent surname in households around the world and this provides them a substantial footing in numerous global regions. It is more likely that their brand will be successful in the marketplace if they have a presence in numerous countries and in addition, it diminishes the appeal of competitions comparable to weed-eating contests as the procedure is quite effective at generating new business. </w:t>
      </w:r>
    </w:p>
    <w:p w14:paraId="0B74F7B7" w14:textId="0402F679"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The Marriott technique is known as "The Marriott Way” and it is, at its heart, a collection of conduct standards created by the hotel administration for guests so each and every hotel employee is responsible for upholding this level of professionalism at all times. This generates the misleading impression that their employees are extremely trustworthy and friendly and it is commonly known that customers prefer to be served by a pleasant individual rather than an unpleasant one. Due to the fact that no other hotel can match with the service they provide, they consistently treat their customers with the utmost decency and respect. Marriott International ensures that these factors are addressed, as they remain essential for attracting customers. </w:t>
      </w:r>
    </w:p>
    <w:p w14:paraId="110E097B" w14:textId="00B62E58" w:rsidR="0039630B" w:rsidRPr="00EC1400" w:rsidRDefault="0039630B" w:rsidP="004A3ABE">
      <w:pPr>
        <w:pStyle w:val="Heading3"/>
        <w:spacing w:after="240"/>
      </w:pPr>
      <w:bookmarkStart w:id="33" w:name="_Toc121508958"/>
      <w:bookmarkStart w:id="34" w:name="_Toc121509632"/>
      <w:r w:rsidRPr="00EC1400">
        <w:t>Weaknesses</w:t>
      </w:r>
      <w:bookmarkEnd w:id="33"/>
      <w:bookmarkEnd w:id="34"/>
    </w:p>
    <w:p w14:paraId="0A60955B" w14:textId="3535F72C"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Marriott invests significantly more in R&amp;D than the industry average but despite their efforts, they have not yet gained a firm presence in the market. Therefore, obviously, that is inadequate and it has a lesser advertising spend than many of its competitors in the business so, as a direct result, they are sliding further and further behind the competition. </w:t>
      </w:r>
    </w:p>
    <w:p w14:paraId="7DBC5860" w14:textId="335162B1"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lastRenderedPageBreak/>
        <w:t xml:space="preserve">Although Marriott invests significant efforts in the enhancement of its technical websites while many of its key competitors have already established themselves as market leaders in this field, therefore it has slipped behind the competition in this regard. One event in 2018 exposed the personal information of almost 500 million individuals, causing the general public to be more cautious of their data protection capabilities while the inconvenience was exacerbated by the morale impact it had on the personnel but therefore , Marriott must increase its IT spending and upgrade its antiquated security systems. </w:t>
      </w:r>
    </w:p>
    <w:p w14:paraId="70B3956C" w14:textId="5443E516" w:rsidR="0039630B" w:rsidRPr="00EC1400" w:rsidRDefault="0039630B" w:rsidP="004A3ABE">
      <w:pPr>
        <w:pStyle w:val="Heading3"/>
        <w:spacing w:after="240"/>
      </w:pPr>
      <w:bookmarkStart w:id="35" w:name="_Toc121508959"/>
      <w:bookmarkStart w:id="36" w:name="_Toc121509633"/>
      <w:r w:rsidRPr="00EC1400">
        <w:t>Opportunities</w:t>
      </w:r>
      <w:bookmarkEnd w:id="35"/>
      <w:bookmarkEnd w:id="36"/>
    </w:p>
    <w:p w14:paraId="0722C578" w14:textId="154E4F5A"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The vast majority of experts anticipate that this year's historically low inflation rate will persist for the foreseeable future and this could result in huge additional cash and profit for the organization. In addition, it protects the business against potential financial loss but also, it will ensure that input costs remain low throughout the duration. </w:t>
      </w:r>
    </w:p>
    <w:p w14:paraId="5BFE464A" w14:textId="77777777"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The Marriott will not be hindered by its own operations merely because globalization is accelerating and it is a true opportunity for Marriott to show the world what it's made of while this could result in an increase in customers and retailer enthusiasm, which could promote sales and visibility. </w:t>
      </w:r>
    </w:p>
    <w:p w14:paraId="7CC68CC7" w14:textId="57A73DCA" w:rsidR="0039630B" w:rsidRPr="00EC1400" w:rsidRDefault="0039630B" w:rsidP="004A3ABE">
      <w:pPr>
        <w:pStyle w:val="Heading3"/>
        <w:spacing w:after="240"/>
      </w:pPr>
      <w:bookmarkStart w:id="37" w:name="_Toc121508960"/>
      <w:bookmarkStart w:id="38" w:name="_Toc121509634"/>
      <w:r w:rsidRPr="00EC1400">
        <w:t>Threats</w:t>
      </w:r>
      <w:bookmarkEnd w:id="37"/>
      <w:bookmarkEnd w:id="38"/>
    </w:p>
    <w:p w14:paraId="562E2F0D" w14:textId="37A809F8"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In recent years, the number of companies in this field has soared. The outcome will be increased levels of competition so, when it comes to the hotel industry, Hyatt poses the greatest challenge to Marriott. As a result of their decision to delay the opening of the new stores, we were faced with a more difficult situation and among the many amenities provided by Marriott, this one is a pleasant change of pace. Despite its current magnitude, this earnings disparity is anticipated to shrink over the next several years. </w:t>
      </w:r>
    </w:p>
    <w:p w14:paraId="7932E147" w14:textId="462224C3"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Marriott International is generally regarded as one of the most successful consumer products corporations so, the fact that this outbreak has not had a significant impact on sales does not in any way lessen the gravity of the situation. The epidemic has hampered Marriott's revenue growth and also, has resulted in substantial modifications to Marriott's business model.</w:t>
      </w:r>
    </w:p>
    <w:p w14:paraId="2FF9615F" w14:textId="26E9252F" w:rsidR="0039630B" w:rsidRDefault="0039630B" w:rsidP="004A3ABE">
      <w:pPr>
        <w:pStyle w:val="Heading2"/>
        <w:spacing w:after="240"/>
      </w:pPr>
      <w:bookmarkStart w:id="39" w:name="_Toc121240261"/>
      <w:bookmarkStart w:id="40" w:name="_Toc121491960"/>
      <w:bookmarkStart w:id="41" w:name="_Toc121508961"/>
      <w:bookmarkStart w:id="42" w:name="_Toc121509635"/>
      <w:r w:rsidRPr="00EC1400">
        <w:lastRenderedPageBreak/>
        <w:t>Mckinsey 7s Framework Of Marriott International</w:t>
      </w:r>
      <w:bookmarkEnd w:id="39"/>
      <w:bookmarkEnd w:id="40"/>
      <w:bookmarkEnd w:id="41"/>
      <w:bookmarkEnd w:id="42"/>
    </w:p>
    <w:p w14:paraId="59443578" w14:textId="77777777" w:rsidR="00453A5C" w:rsidRPr="00453A5C" w:rsidRDefault="00453A5C" w:rsidP="00453A5C"/>
    <w:p w14:paraId="0D1947AA" w14:textId="7D80B2BF" w:rsidR="0039630B" w:rsidRPr="00EC1400" w:rsidRDefault="00453A5C" w:rsidP="004A3ABE">
      <w:pPr>
        <w:spacing w:before="0" w:after="240" w:line="360" w:lineRule="auto"/>
        <w:jc w:val="both"/>
        <w:rPr>
          <w:rFonts w:ascii="Arial" w:hAnsi="Arial" w:cs="Arial"/>
          <w:color w:val="000000" w:themeColor="text1"/>
          <w:sz w:val="24"/>
          <w:szCs w:val="24"/>
        </w:rPr>
      </w:pPr>
      <w:r w:rsidRPr="00453A5C">
        <w:drawing>
          <wp:inline distT="0" distB="0" distL="0" distR="0" wp14:anchorId="5DDE0F47" wp14:editId="20FE5AF3">
            <wp:extent cx="6579164" cy="472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81016" cy="472573"/>
                    </a:xfrm>
                    <a:prstGeom prst="rect">
                      <a:avLst/>
                    </a:prstGeom>
                    <a:noFill/>
                    <a:ln>
                      <a:noFill/>
                    </a:ln>
                  </pic:spPr>
                </pic:pic>
              </a:graphicData>
            </a:graphic>
          </wp:inline>
        </w:drawing>
      </w:r>
    </w:p>
    <w:p w14:paraId="00C7539E" w14:textId="1DFA2AEE"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The overall strategy of Marriott International takes competitive pressures and rivalry into account and the strategy considers these competitive difficulties and suggests ways and measures to address them via strategic tactics and actions that ensure Marriott International's long-term survival by adjusting to altering market conditions and consumer preferences</w:t>
      </w:r>
      <w:r w:rsidR="00416561">
        <w:rPr>
          <w:rFonts w:ascii="Arial" w:hAnsi="Arial" w:cs="Arial"/>
          <w:color w:val="000000" w:themeColor="text1"/>
          <w:sz w:val="24"/>
          <w:szCs w:val="24"/>
        </w:rPr>
        <w:t xml:space="preserve">  </w:t>
      </w:r>
      <w:r w:rsidR="00416561" w:rsidRPr="00416561">
        <w:rPr>
          <w:rFonts w:ascii="Arial" w:hAnsi="Arial" w:cs="Arial"/>
          <w:color w:val="000000" w:themeColor="text1"/>
          <w:sz w:val="24"/>
          <w:szCs w:val="24"/>
        </w:rPr>
        <w:t>(Jurevicius, 2022)</w:t>
      </w:r>
      <w:r w:rsidRPr="00EC1400">
        <w:rPr>
          <w:rFonts w:ascii="Arial" w:hAnsi="Arial" w:cs="Arial"/>
          <w:color w:val="000000" w:themeColor="text1"/>
          <w:sz w:val="24"/>
          <w:szCs w:val="24"/>
        </w:rPr>
        <w:t xml:space="preserve">. </w:t>
      </w:r>
    </w:p>
    <w:p w14:paraId="0C2233F2" w14:textId="39A7B8C8" w:rsidR="0039630B"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The strategy of Marriott International is primarily dependent on the company's capacity to predict and respond to shifting client preferences, market conditions, and consumption patterns and this is a vital component of Marriott International's long-term strategy because it enables the hotel chain to remain competitive and relevant to its core customer groups, as well as to detect demand gaps in the market</w:t>
      </w:r>
      <w:r w:rsidR="00416561">
        <w:rPr>
          <w:rFonts w:ascii="Arial" w:hAnsi="Arial" w:cs="Arial"/>
          <w:color w:val="000000" w:themeColor="text1"/>
          <w:sz w:val="24"/>
          <w:szCs w:val="24"/>
        </w:rPr>
        <w:t xml:space="preserve"> </w:t>
      </w:r>
      <w:r w:rsidR="00416561" w:rsidRPr="00416561">
        <w:rPr>
          <w:rFonts w:ascii="Arial" w:hAnsi="Arial" w:cs="Arial"/>
          <w:color w:val="000000" w:themeColor="text1"/>
          <w:sz w:val="24"/>
          <w:szCs w:val="24"/>
        </w:rPr>
        <w:t>(Cobbold, 2021)</w:t>
      </w:r>
      <w:r w:rsidRPr="00EC1400">
        <w:rPr>
          <w:rFonts w:ascii="Arial" w:hAnsi="Arial" w:cs="Arial"/>
          <w:color w:val="000000" w:themeColor="text1"/>
          <w:sz w:val="24"/>
          <w:szCs w:val="24"/>
        </w:rPr>
        <w:t xml:space="preserve">. </w:t>
      </w:r>
    </w:p>
    <w:p w14:paraId="683732EF" w14:textId="4CAEE1AB" w:rsidR="0039630B" w:rsidRDefault="00453A5C" w:rsidP="004A3ABE">
      <w:pPr>
        <w:spacing w:before="0" w:after="240" w:line="360" w:lineRule="auto"/>
        <w:jc w:val="both"/>
        <w:rPr>
          <w:rFonts w:ascii="Arial" w:hAnsi="Arial" w:cs="Arial"/>
          <w:color w:val="000000" w:themeColor="text1"/>
          <w:sz w:val="24"/>
          <w:szCs w:val="24"/>
        </w:rPr>
      </w:pPr>
      <w:r w:rsidRPr="00453A5C">
        <w:drawing>
          <wp:inline distT="0" distB="0" distL="0" distR="0" wp14:anchorId="7CCCE498" wp14:editId="4083FC04">
            <wp:extent cx="6897511" cy="495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98658" cy="495382"/>
                    </a:xfrm>
                    <a:prstGeom prst="rect">
                      <a:avLst/>
                    </a:prstGeom>
                    <a:noFill/>
                    <a:ln>
                      <a:noFill/>
                    </a:ln>
                  </pic:spPr>
                </pic:pic>
              </a:graphicData>
            </a:graphic>
          </wp:inline>
        </w:drawing>
      </w:r>
      <w:r w:rsidR="0039630B" w:rsidRPr="00EC1400">
        <w:rPr>
          <w:rFonts w:ascii="Arial" w:hAnsi="Arial" w:cs="Arial"/>
          <w:color w:val="000000" w:themeColor="text1"/>
          <w:sz w:val="24"/>
          <w:szCs w:val="24"/>
        </w:rPr>
        <w:t>Marriott International performs periodic audits to ensure that its procedures are operating as intended as constant and frequent performance evaluations are conducted. The most successful strategies are informal conversation and close observation and informal feedback is provided often and as needed to both individuals and general department managers. In addition, formal performance evaluations are conducted every six months — or every three months, depending on the need and urgency of the projects and assigned duties and this is a structured strategy used by managers and supervisors to identify employee performance issues and provide remedies</w:t>
      </w:r>
      <w:r w:rsidR="00573E7C">
        <w:rPr>
          <w:rFonts w:ascii="Arial" w:hAnsi="Arial" w:cs="Arial"/>
          <w:color w:val="000000" w:themeColor="text1"/>
          <w:sz w:val="24"/>
          <w:szCs w:val="24"/>
        </w:rPr>
        <w:t xml:space="preserve"> (Arvand and Baroto2016)</w:t>
      </w:r>
      <w:r w:rsidR="0039630B" w:rsidRPr="00EC1400">
        <w:rPr>
          <w:rFonts w:ascii="Arial" w:hAnsi="Arial" w:cs="Arial"/>
          <w:color w:val="000000" w:themeColor="text1"/>
          <w:sz w:val="24"/>
          <w:szCs w:val="24"/>
        </w:rPr>
        <w:t xml:space="preserve">. </w:t>
      </w:r>
    </w:p>
    <w:p w14:paraId="6C142BDE" w14:textId="77777777" w:rsidR="00453A5C" w:rsidRPr="00EC1400" w:rsidRDefault="00453A5C" w:rsidP="004A3ABE">
      <w:pPr>
        <w:spacing w:before="0" w:after="240" w:line="360" w:lineRule="auto"/>
        <w:jc w:val="both"/>
        <w:rPr>
          <w:rFonts w:ascii="Arial" w:hAnsi="Arial" w:cs="Arial"/>
          <w:color w:val="000000" w:themeColor="text1"/>
          <w:sz w:val="24"/>
          <w:szCs w:val="24"/>
        </w:rPr>
      </w:pPr>
    </w:p>
    <w:p w14:paraId="26AC2BAE" w14:textId="14041945" w:rsidR="0039630B" w:rsidRPr="00EC1400" w:rsidRDefault="00453A5C" w:rsidP="004A3ABE">
      <w:pPr>
        <w:spacing w:before="0" w:after="240" w:line="360" w:lineRule="auto"/>
        <w:jc w:val="both"/>
        <w:rPr>
          <w:rFonts w:ascii="Arial" w:hAnsi="Arial" w:cs="Arial"/>
          <w:color w:val="000000" w:themeColor="text1"/>
          <w:sz w:val="24"/>
          <w:szCs w:val="24"/>
        </w:rPr>
      </w:pPr>
      <w:r w:rsidRPr="00453A5C">
        <w:lastRenderedPageBreak/>
        <w:drawing>
          <wp:inline distT="0" distB="0" distL="0" distR="0" wp14:anchorId="01E062AE" wp14:editId="22C3CD7C">
            <wp:extent cx="7746436" cy="5562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754416" cy="556833"/>
                    </a:xfrm>
                    <a:prstGeom prst="rect">
                      <a:avLst/>
                    </a:prstGeom>
                    <a:noFill/>
                    <a:ln>
                      <a:noFill/>
                    </a:ln>
                  </pic:spPr>
                </pic:pic>
              </a:graphicData>
            </a:graphic>
          </wp:inline>
        </w:drawing>
      </w:r>
      <w:r w:rsidR="0039630B" w:rsidRPr="00EC1400">
        <w:rPr>
          <w:rFonts w:ascii="Arial" w:hAnsi="Arial" w:cs="Arial"/>
          <w:color w:val="000000" w:themeColor="text1"/>
          <w:sz w:val="24"/>
          <w:szCs w:val="24"/>
        </w:rPr>
        <w:t>Marriott International urges its workers to cultivate a culture that respects and cherishes individuality and due to its global presence and dispersed manufacturing locations, Marriott International pays special attention to fostering an inclusive, bias-free workplace</w:t>
      </w:r>
      <w:r w:rsidR="00573E7C">
        <w:rPr>
          <w:rFonts w:ascii="Arial" w:hAnsi="Arial" w:cs="Arial"/>
          <w:color w:val="000000" w:themeColor="text1"/>
          <w:sz w:val="24"/>
          <w:szCs w:val="24"/>
        </w:rPr>
        <w:t xml:space="preserve"> (Baishya, 2015)</w:t>
      </w:r>
      <w:r w:rsidR="0039630B" w:rsidRPr="00EC1400">
        <w:rPr>
          <w:rFonts w:ascii="Arial" w:hAnsi="Arial" w:cs="Arial"/>
          <w:color w:val="000000" w:themeColor="text1"/>
          <w:sz w:val="24"/>
          <w:szCs w:val="24"/>
        </w:rPr>
        <w:t xml:space="preserve">. </w:t>
      </w:r>
    </w:p>
    <w:p w14:paraId="48993695" w14:textId="5711B37C"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Every position at Marriott International is guaranteed to align with the organization's core principles while this means that Marriott International will act in accordance with and in accordance with its values. </w:t>
      </w:r>
    </w:p>
    <w:p w14:paraId="03B1A73F" w14:textId="0F5A09BF" w:rsidR="0039630B" w:rsidRPr="00EC1400" w:rsidRDefault="00453A5C" w:rsidP="004A3ABE">
      <w:pPr>
        <w:spacing w:before="0" w:after="240" w:line="360" w:lineRule="auto"/>
        <w:jc w:val="both"/>
        <w:rPr>
          <w:rFonts w:ascii="Arial" w:hAnsi="Arial" w:cs="Arial"/>
          <w:color w:val="000000" w:themeColor="text1"/>
          <w:sz w:val="24"/>
          <w:szCs w:val="24"/>
        </w:rPr>
      </w:pPr>
      <w:r w:rsidRPr="00453A5C">
        <w:drawing>
          <wp:inline distT="0" distB="0" distL="0" distR="0" wp14:anchorId="5349619A" wp14:editId="5249548D">
            <wp:extent cx="8064782" cy="5791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067689" cy="579329"/>
                    </a:xfrm>
                    <a:prstGeom prst="rect">
                      <a:avLst/>
                    </a:prstGeom>
                    <a:noFill/>
                    <a:ln>
                      <a:noFill/>
                    </a:ln>
                  </pic:spPr>
                </pic:pic>
              </a:graphicData>
            </a:graphic>
          </wp:inline>
        </w:drawing>
      </w:r>
      <w:r w:rsidR="0039630B" w:rsidRPr="00EC1400">
        <w:rPr>
          <w:rFonts w:ascii="Arial" w:hAnsi="Arial" w:cs="Arial"/>
          <w:color w:val="000000" w:themeColor="text1"/>
          <w:sz w:val="24"/>
          <w:szCs w:val="24"/>
        </w:rPr>
        <w:t>When it comes to achieving the financial objectives and vision of the organization, the participative leadership style excels and employees think their thoughts, comments, and other contributions are treated seriously by the company</w:t>
      </w:r>
      <w:r w:rsidR="00EE6130">
        <w:rPr>
          <w:rFonts w:ascii="Arial" w:hAnsi="Arial" w:cs="Arial"/>
          <w:color w:val="000000" w:themeColor="text1"/>
          <w:sz w:val="24"/>
          <w:szCs w:val="24"/>
        </w:rPr>
        <w:t xml:space="preserve"> </w:t>
      </w:r>
      <w:r w:rsidR="00EE6130" w:rsidRPr="00EE6130">
        <w:rPr>
          <w:rFonts w:ascii="Arial" w:hAnsi="Arial" w:cs="Arial"/>
          <w:color w:val="000000" w:themeColor="text1"/>
          <w:sz w:val="24"/>
          <w:szCs w:val="24"/>
        </w:rPr>
        <w:t>(UAGC,2022)</w:t>
      </w:r>
      <w:r w:rsidR="0039630B" w:rsidRPr="00EC1400">
        <w:rPr>
          <w:rFonts w:ascii="Arial" w:hAnsi="Arial" w:cs="Arial"/>
          <w:color w:val="000000" w:themeColor="text1"/>
          <w:sz w:val="24"/>
          <w:szCs w:val="24"/>
        </w:rPr>
        <w:t>. Moreover, due to participative leadership, the higher echelons of Marriott International are able to predict and identify problems before they become significant crises</w:t>
      </w:r>
      <w:r w:rsidR="00EE6130" w:rsidRPr="00EE6130">
        <w:t xml:space="preserve"> </w:t>
      </w:r>
      <w:r w:rsidR="00EE6130" w:rsidRPr="00EE6130">
        <w:rPr>
          <w:rFonts w:ascii="Arial" w:hAnsi="Arial" w:cs="Arial"/>
          <w:color w:val="000000" w:themeColor="text1"/>
          <w:sz w:val="24"/>
          <w:szCs w:val="24"/>
        </w:rPr>
        <w:t>(Pfeffer, 2022)</w:t>
      </w:r>
      <w:r w:rsidR="0039630B" w:rsidRPr="00EC1400">
        <w:rPr>
          <w:rFonts w:ascii="Arial" w:hAnsi="Arial" w:cs="Arial"/>
          <w:color w:val="000000" w:themeColor="text1"/>
          <w:sz w:val="24"/>
          <w:szCs w:val="24"/>
        </w:rPr>
        <w:t xml:space="preserve">. </w:t>
      </w:r>
    </w:p>
    <w:p w14:paraId="61B28690" w14:textId="5F3DB7A7"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Marriott International facilitates cooperation and collaboration among its employees, systems, teams, and departments by fostering an enthusiastic and constructive work atmosphere</w:t>
      </w:r>
      <w:r w:rsidR="00EE6130">
        <w:rPr>
          <w:rFonts w:ascii="Arial" w:hAnsi="Arial" w:cs="Arial"/>
          <w:color w:val="000000" w:themeColor="text1"/>
          <w:sz w:val="24"/>
          <w:szCs w:val="24"/>
        </w:rPr>
        <w:t xml:space="preserve"> </w:t>
      </w:r>
      <w:r w:rsidR="00EE6130" w:rsidRPr="00EE6130">
        <w:rPr>
          <w:rFonts w:ascii="Arial" w:hAnsi="Arial" w:cs="Arial"/>
          <w:color w:val="000000" w:themeColor="text1"/>
          <w:sz w:val="24"/>
          <w:szCs w:val="24"/>
        </w:rPr>
        <w:t>(Gibbons, 2022)</w:t>
      </w:r>
      <w:r w:rsidRPr="00EC1400">
        <w:rPr>
          <w:rFonts w:ascii="Arial" w:hAnsi="Arial" w:cs="Arial"/>
          <w:color w:val="000000" w:themeColor="text1"/>
          <w:sz w:val="24"/>
          <w:szCs w:val="24"/>
        </w:rPr>
        <w:t xml:space="preserve">. </w:t>
      </w:r>
    </w:p>
    <w:p w14:paraId="7013FA37" w14:textId="6884505B" w:rsidR="0039630B" w:rsidRDefault="00453A5C" w:rsidP="00453A5C">
      <w:pPr>
        <w:spacing w:before="0" w:after="240" w:line="360" w:lineRule="auto"/>
        <w:jc w:val="both"/>
        <w:rPr>
          <w:rFonts w:ascii="Arial" w:hAnsi="Arial" w:cs="Arial"/>
          <w:color w:val="000000" w:themeColor="text1"/>
          <w:sz w:val="24"/>
          <w:szCs w:val="24"/>
        </w:rPr>
      </w:pPr>
      <w:r w:rsidRPr="00453A5C">
        <w:drawing>
          <wp:inline distT="0" distB="0" distL="0" distR="0" wp14:anchorId="56D30172" wp14:editId="2FFEED61">
            <wp:extent cx="7852551" cy="5638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856657" cy="564175"/>
                    </a:xfrm>
                    <a:prstGeom prst="rect">
                      <a:avLst/>
                    </a:prstGeom>
                    <a:noFill/>
                    <a:ln>
                      <a:noFill/>
                    </a:ln>
                  </pic:spPr>
                </pic:pic>
              </a:graphicData>
            </a:graphic>
          </wp:inline>
        </w:drawing>
      </w:r>
      <w:r w:rsidR="0039630B" w:rsidRPr="00EC1400">
        <w:rPr>
          <w:rFonts w:ascii="Arial" w:hAnsi="Arial" w:cs="Arial"/>
          <w:color w:val="000000" w:themeColor="text1"/>
          <w:sz w:val="24"/>
          <w:szCs w:val="24"/>
        </w:rPr>
        <w:t>Marriott International employs a considerable number of individuals and the number of employees varies per country since the company and its activities have varying requirements in each region</w:t>
      </w:r>
      <w:r w:rsidR="00EE6130" w:rsidRPr="00EE6130">
        <w:t xml:space="preserve"> </w:t>
      </w:r>
      <w:r w:rsidR="00EE6130" w:rsidRPr="00EE6130">
        <w:rPr>
          <w:rFonts w:ascii="Arial" w:hAnsi="Arial" w:cs="Arial"/>
          <w:color w:val="000000" w:themeColor="text1"/>
          <w:sz w:val="24"/>
          <w:szCs w:val="24"/>
        </w:rPr>
        <w:t>(2021)</w:t>
      </w:r>
      <w:r w:rsidR="00EE6130">
        <w:rPr>
          <w:rFonts w:ascii="Arial" w:hAnsi="Arial" w:cs="Arial"/>
          <w:color w:val="000000" w:themeColor="text1"/>
          <w:sz w:val="24"/>
          <w:szCs w:val="24"/>
        </w:rPr>
        <w:t xml:space="preserve"> </w:t>
      </w:r>
      <w:r w:rsidR="0039630B" w:rsidRPr="00EC1400">
        <w:rPr>
          <w:rFonts w:ascii="Arial" w:hAnsi="Arial" w:cs="Arial"/>
          <w:color w:val="000000" w:themeColor="text1"/>
          <w:sz w:val="24"/>
          <w:szCs w:val="24"/>
        </w:rPr>
        <w:t>. Marriott International's worldwide workforce values and celebrates the diversity of its workers and collaborates to achieve common goals while in terms of impact on company outcomes, the most significant factor is the team members and employees of Marriott International</w:t>
      </w:r>
      <w:r w:rsidR="00FB6563">
        <w:rPr>
          <w:rFonts w:ascii="Arial" w:hAnsi="Arial" w:cs="Arial"/>
          <w:color w:val="000000" w:themeColor="text1"/>
          <w:sz w:val="24"/>
          <w:szCs w:val="24"/>
        </w:rPr>
        <w:t xml:space="preserve"> </w:t>
      </w:r>
      <w:r w:rsidR="00FB6563" w:rsidRPr="00FB6563">
        <w:rPr>
          <w:rFonts w:ascii="Arial" w:hAnsi="Arial" w:cs="Arial"/>
          <w:color w:val="000000" w:themeColor="text1"/>
          <w:sz w:val="24"/>
          <w:szCs w:val="24"/>
        </w:rPr>
        <w:t>(Tapia, 2022)</w:t>
      </w:r>
      <w:r w:rsidR="0039630B" w:rsidRPr="00EC1400">
        <w:rPr>
          <w:rFonts w:ascii="Arial" w:hAnsi="Arial" w:cs="Arial"/>
          <w:color w:val="000000" w:themeColor="text1"/>
          <w:sz w:val="24"/>
          <w:szCs w:val="24"/>
        </w:rPr>
        <w:t xml:space="preserve">. </w:t>
      </w:r>
    </w:p>
    <w:p w14:paraId="4972FA87" w14:textId="67C7312D" w:rsidR="0039630B" w:rsidRPr="00EC1400" w:rsidRDefault="00453A5C" w:rsidP="004A3ABE">
      <w:pPr>
        <w:spacing w:before="0" w:after="240" w:line="360" w:lineRule="auto"/>
        <w:jc w:val="both"/>
        <w:rPr>
          <w:rFonts w:ascii="Arial" w:hAnsi="Arial" w:cs="Arial"/>
          <w:color w:val="000000" w:themeColor="text1"/>
          <w:sz w:val="24"/>
          <w:szCs w:val="24"/>
        </w:rPr>
      </w:pPr>
      <w:r w:rsidRPr="00453A5C">
        <w:lastRenderedPageBreak/>
        <w:drawing>
          <wp:inline distT="0" distB="0" distL="0" distR="0" wp14:anchorId="7FD413B3" wp14:editId="1C9BF253">
            <wp:extent cx="8138602" cy="7467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141479" cy="747024"/>
                    </a:xfrm>
                    <a:prstGeom prst="rect">
                      <a:avLst/>
                    </a:prstGeom>
                    <a:noFill/>
                    <a:ln>
                      <a:noFill/>
                    </a:ln>
                  </pic:spPr>
                </pic:pic>
              </a:graphicData>
            </a:graphic>
          </wp:inline>
        </w:drawing>
      </w:r>
      <w:r w:rsidR="0039630B" w:rsidRPr="00EC1400">
        <w:rPr>
          <w:rFonts w:ascii="Arial" w:hAnsi="Arial" w:cs="Arial"/>
          <w:color w:val="000000" w:themeColor="text1"/>
          <w:sz w:val="24"/>
          <w:szCs w:val="24"/>
        </w:rPr>
        <w:t>The personnel of Marriott International are exceptionally qualified and talented while the employment procedure for all roles is competitive and merit-based. Marriott International is proud of its reputation for providing opportunities for professional development and attracting top personnel so, as a result of well-defined roles and responsibilities, Marriott International hires and teaches people based on their skills</w:t>
      </w:r>
      <w:r w:rsidR="00FB6563">
        <w:rPr>
          <w:rFonts w:ascii="Arial" w:hAnsi="Arial" w:cs="Arial"/>
          <w:color w:val="000000" w:themeColor="text1"/>
          <w:sz w:val="24"/>
          <w:szCs w:val="24"/>
        </w:rPr>
        <w:t xml:space="preserve"> </w:t>
      </w:r>
      <w:r w:rsidR="00FB6563" w:rsidRPr="00FB6563">
        <w:rPr>
          <w:rFonts w:ascii="Arial" w:hAnsi="Arial" w:cs="Arial"/>
          <w:color w:val="000000" w:themeColor="text1"/>
          <w:sz w:val="24"/>
          <w:szCs w:val="24"/>
        </w:rPr>
        <w:t>( Ahmed, 2020)</w:t>
      </w:r>
      <w:r w:rsidR="0039630B" w:rsidRPr="00EC1400">
        <w:rPr>
          <w:rFonts w:ascii="Arial" w:hAnsi="Arial" w:cs="Arial"/>
          <w:color w:val="000000" w:themeColor="text1"/>
          <w:sz w:val="24"/>
          <w:szCs w:val="24"/>
        </w:rPr>
        <w:t>.</w:t>
      </w:r>
    </w:p>
    <w:p w14:paraId="5B01F245" w14:textId="77777777" w:rsidR="0039630B" w:rsidRPr="00EC1400" w:rsidRDefault="0039630B" w:rsidP="004A3ABE">
      <w:pPr>
        <w:spacing w:before="0" w:after="240" w:line="360" w:lineRule="auto"/>
        <w:jc w:val="both"/>
        <w:rPr>
          <w:rFonts w:ascii="Arial" w:hAnsi="Arial" w:cs="Arial"/>
          <w:color w:val="000000" w:themeColor="text1"/>
          <w:sz w:val="24"/>
          <w:szCs w:val="24"/>
        </w:rPr>
      </w:pPr>
    </w:p>
    <w:p w14:paraId="74B82A1D" w14:textId="77777777" w:rsidR="0039630B" w:rsidRPr="00EC1400" w:rsidRDefault="0039630B" w:rsidP="004A3ABE">
      <w:pPr>
        <w:spacing w:before="0" w:after="240" w:line="360" w:lineRule="auto"/>
        <w:jc w:val="both"/>
        <w:rPr>
          <w:rFonts w:ascii="Arial" w:hAnsi="Arial" w:cs="Arial"/>
          <w:color w:val="000000" w:themeColor="text1"/>
          <w:sz w:val="24"/>
          <w:szCs w:val="24"/>
        </w:rPr>
      </w:pPr>
    </w:p>
    <w:p w14:paraId="58348DB3" w14:textId="25AC0A42" w:rsidR="0039630B" w:rsidRDefault="0039630B" w:rsidP="004A3ABE">
      <w:pPr>
        <w:pStyle w:val="Heading2"/>
        <w:spacing w:after="240"/>
      </w:pPr>
      <w:bookmarkStart w:id="43" w:name="_Toc121240262"/>
      <w:bookmarkStart w:id="44" w:name="_Toc121491961"/>
      <w:bookmarkStart w:id="45" w:name="_Toc121508962"/>
      <w:bookmarkStart w:id="46" w:name="_Toc121509636"/>
      <w:r w:rsidRPr="00EC1400">
        <w:t>Porter’s Five Forces</w:t>
      </w:r>
      <w:bookmarkEnd w:id="43"/>
      <w:bookmarkEnd w:id="44"/>
      <w:bookmarkEnd w:id="45"/>
      <w:bookmarkEnd w:id="46"/>
    </w:p>
    <w:p w14:paraId="541250FB" w14:textId="77777777" w:rsidR="00453A5C" w:rsidRPr="00453A5C" w:rsidRDefault="00453A5C" w:rsidP="00453A5C"/>
    <w:p w14:paraId="1D897B2B" w14:textId="1FDE4073" w:rsidR="0039630B" w:rsidRPr="00111E10" w:rsidRDefault="0039630B" w:rsidP="004A3ABE">
      <w:pPr>
        <w:pStyle w:val="Heading3"/>
        <w:spacing w:after="240"/>
      </w:pPr>
      <w:bookmarkStart w:id="47" w:name="_Toc121508963"/>
      <w:bookmarkStart w:id="48" w:name="_Toc121509637"/>
      <w:r w:rsidRPr="00EC1400">
        <w:t>Threats of  New Entrants</w:t>
      </w:r>
      <w:bookmarkEnd w:id="47"/>
      <w:bookmarkEnd w:id="48"/>
      <w:r w:rsidRPr="00EC1400">
        <w:t xml:space="preserve"> </w:t>
      </w:r>
    </w:p>
    <w:p w14:paraId="3DA29BFF" w14:textId="2C5B406A"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New competitors in the lodging industry bring innovation and new approaches to old problems, and they put pressure on established companies such as Marriott International Inc. by employing pricing strategies that are less expensive than theirs, reducing expenses, and developing new consumer value propositions. In order to sustain its competitive edge, Marriott International, Inc. must confront these problems and construct effective and efficient barriers. </w:t>
      </w:r>
    </w:p>
    <w:p w14:paraId="272C5CBC" w14:textId="43C2E4AB" w:rsidR="0039630B" w:rsidRPr="00EC1400" w:rsidRDefault="0039630B" w:rsidP="004A3ABE">
      <w:pPr>
        <w:pStyle w:val="Heading3"/>
        <w:spacing w:after="240"/>
      </w:pPr>
      <w:bookmarkStart w:id="49" w:name="_Toc121508964"/>
      <w:bookmarkStart w:id="50" w:name="_Toc121509638"/>
      <w:r w:rsidRPr="00EC1400">
        <w:t>Bargaining Power of Suppliers</w:t>
      </w:r>
      <w:bookmarkEnd w:id="49"/>
      <w:bookmarkEnd w:id="50"/>
      <w:r w:rsidRPr="00EC1400">
        <w:t xml:space="preserve"> </w:t>
      </w:r>
    </w:p>
    <w:p w14:paraId="34500964" w14:textId="1AA93030" w:rsidR="0039630B" w:rsidRPr="00573E7C"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The great majority of enterprises in the lodging industry obtain their raw materials from a wide selection of vendors. As a result of the dominance of certain suppliers, Marriott International, Inc. may experience a decline in its market margins. Businesses in the hospitality industry can increase their rates by partnering with suppliers from the services industry who leverage their negotiation strength to their benefit. Greater supplier bargaining strength has a negative influence on the lodging industry's overall profitability</w:t>
      </w:r>
      <w:r w:rsidR="00573E7C">
        <w:rPr>
          <w:rFonts w:ascii="Arial" w:hAnsi="Arial" w:cs="Arial"/>
          <w:color w:val="000000" w:themeColor="text1"/>
          <w:sz w:val="24"/>
          <w:szCs w:val="24"/>
        </w:rPr>
        <w:t xml:space="preserve"> </w:t>
      </w:r>
      <w:r w:rsidR="00573E7C" w:rsidRPr="00573E7C">
        <w:rPr>
          <w:rFonts w:ascii="Arial" w:hAnsi="Arial" w:cs="Arial"/>
          <w:sz w:val="24"/>
          <w:szCs w:val="24"/>
        </w:rPr>
        <w:t>(Fern Fort University, n.d.)</w:t>
      </w:r>
      <w:r w:rsidRPr="00573E7C">
        <w:rPr>
          <w:rFonts w:ascii="Arial" w:hAnsi="Arial" w:cs="Arial"/>
          <w:color w:val="000000" w:themeColor="text1"/>
          <w:sz w:val="24"/>
          <w:szCs w:val="24"/>
        </w:rPr>
        <w:t xml:space="preserve">. </w:t>
      </w:r>
    </w:p>
    <w:p w14:paraId="734B3680" w14:textId="3FCE343E" w:rsidR="0039630B" w:rsidRPr="00EC1400" w:rsidRDefault="0039630B" w:rsidP="004A3ABE">
      <w:pPr>
        <w:pStyle w:val="Heading3"/>
        <w:spacing w:after="240"/>
      </w:pPr>
      <w:bookmarkStart w:id="51" w:name="_Toc121508965"/>
      <w:bookmarkStart w:id="52" w:name="_Toc121509639"/>
      <w:r w:rsidRPr="00EC1400">
        <w:lastRenderedPageBreak/>
        <w:t>Bargaining Power of Buyers</w:t>
      </w:r>
      <w:bookmarkEnd w:id="51"/>
      <w:bookmarkEnd w:id="52"/>
    </w:p>
    <w:p w14:paraId="4771EE23" w14:textId="08F2DE50"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Customers are typically a demanding group. They aim to acquire the best items available while spending the least amount of money possible. Because of this, Marriott International, Inc.'s long-term profitability was significantly harmed. When the client base of Marriott International, Inc. is both smaller and stronger, customers have enhanced bargaining power and the capacity to demand greater discounts and incentives.</w:t>
      </w:r>
    </w:p>
    <w:p w14:paraId="67187323" w14:textId="6847545D" w:rsidR="0039630B" w:rsidRPr="00EC1400" w:rsidRDefault="0039630B" w:rsidP="004A3ABE">
      <w:pPr>
        <w:pStyle w:val="Heading3"/>
        <w:spacing w:after="240"/>
      </w:pPr>
      <w:bookmarkStart w:id="53" w:name="_Toc121508966"/>
      <w:bookmarkStart w:id="54" w:name="_Toc121509640"/>
      <w:r w:rsidRPr="00EC1400">
        <w:t>Threats of Substitute Products or Services</w:t>
      </w:r>
      <w:bookmarkEnd w:id="53"/>
      <w:bookmarkEnd w:id="54"/>
    </w:p>
    <w:p w14:paraId="7723958E" w14:textId="7FED712E"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If a new product or service comes along that satisfies similar client desires in a different way, the profitability of the sector is significantly impacted. Dropbox and Google Drive are two online storage systems that can replace traditional hard drives</w:t>
      </w:r>
      <w:r w:rsidR="00D273AE">
        <w:rPr>
          <w:rFonts w:ascii="Arial" w:hAnsi="Arial" w:cs="Arial"/>
          <w:color w:val="000000" w:themeColor="text1"/>
          <w:sz w:val="24"/>
          <w:szCs w:val="24"/>
        </w:rPr>
        <w:t xml:space="preserve"> </w:t>
      </w:r>
      <w:r w:rsidR="00D273AE" w:rsidRPr="00D273AE">
        <w:rPr>
          <w:rFonts w:ascii="Arial" w:hAnsi="Arial" w:cs="Arial"/>
          <w:color w:val="000000" w:themeColor="text1"/>
          <w:sz w:val="24"/>
          <w:szCs w:val="24"/>
        </w:rPr>
        <w:t>(</w:t>
      </w:r>
      <w:proofErr w:type="spellStart"/>
      <w:r w:rsidR="00D273AE" w:rsidRPr="00D273AE">
        <w:rPr>
          <w:rFonts w:ascii="Arial" w:hAnsi="Arial" w:cs="Arial"/>
          <w:color w:val="000000" w:themeColor="text1"/>
          <w:sz w:val="24"/>
          <w:szCs w:val="24"/>
        </w:rPr>
        <w:t>Eggspert</w:t>
      </w:r>
      <w:proofErr w:type="spellEnd"/>
      <w:r w:rsidR="00D273AE" w:rsidRPr="00D273AE">
        <w:rPr>
          <w:rFonts w:ascii="Arial" w:hAnsi="Arial" w:cs="Arial"/>
          <w:color w:val="000000" w:themeColor="text1"/>
          <w:sz w:val="24"/>
          <w:szCs w:val="24"/>
        </w:rPr>
        <w:t>, 2022)</w:t>
      </w:r>
      <w:r w:rsidRPr="00EC1400">
        <w:rPr>
          <w:rFonts w:ascii="Arial" w:hAnsi="Arial" w:cs="Arial"/>
          <w:color w:val="000000" w:themeColor="text1"/>
          <w:sz w:val="24"/>
          <w:szCs w:val="24"/>
        </w:rPr>
        <w:t xml:space="preserve">. If an alternative product or service offers a considerably different value proposition than what the market already offers, it has the potential to pose a significant challenge to the industry. </w:t>
      </w:r>
    </w:p>
    <w:p w14:paraId="2B2D5F59" w14:textId="77777777" w:rsidR="0039630B" w:rsidRPr="00EC1400" w:rsidRDefault="0039630B" w:rsidP="004A3ABE">
      <w:pPr>
        <w:pStyle w:val="Heading3"/>
        <w:spacing w:after="240"/>
      </w:pPr>
      <w:bookmarkStart w:id="55" w:name="_Toc121508967"/>
      <w:bookmarkStart w:id="56" w:name="_Toc121509641"/>
      <w:r w:rsidRPr="00EC1400">
        <w:t>Rivalry among the Existing Competitors</w:t>
      </w:r>
      <w:bookmarkEnd w:id="55"/>
      <w:bookmarkEnd w:id="56"/>
    </w:p>
    <w:p w14:paraId="06AFAF6E" w14:textId="30782E9F" w:rsidR="0039630B"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If there is a great deal of competition among the enterprises currently operating in a sector, prices will fall and the industry's overall profitability will decrease. Marriott International, Inc. operates in the accommodation industry, which is infamous for its harsh rivalry. This competition has an impact on the overall long-term profitability of the company</w:t>
      </w:r>
      <w:r w:rsidR="00D273AE">
        <w:rPr>
          <w:rFonts w:ascii="Arial" w:hAnsi="Arial" w:cs="Arial"/>
          <w:color w:val="000000" w:themeColor="text1"/>
          <w:sz w:val="24"/>
          <w:szCs w:val="24"/>
        </w:rPr>
        <w:t xml:space="preserve"> </w:t>
      </w:r>
      <w:r w:rsidR="00D273AE" w:rsidRPr="00D273AE">
        <w:rPr>
          <w:rFonts w:ascii="Arial" w:hAnsi="Arial" w:cs="Arial"/>
          <w:color w:val="000000" w:themeColor="text1"/>
          <w:sz w:val="24"/>
          <w:szCs w:val="24"/>
        </w:rPr>
        <w:t>(Kappel, 2016)</w:t>
      </w:r>
      <w:r w:rsidRPr="00EC1400">
        <w:rPr>
          <w:rFonts w:ascii="Arial" w:hAnsi="Arial" w:cs="Arial"/>
          <w:color w:val="000000" w:themeColor="text1"/>
          <w:sz w:val="24"/>
          <w:szCs w:val="24"/>
        </w:rPr>
        <w:t>.</w:t>
      </w:r>
    </w:p>
    <w:p w14:paraId="62B26604" w14:textId="77777777" w:rsidR="00453A5C" w:rsidRPr="00EC1400" w:rsidRDefault="00453A5C" w:rsidP="004A3ABE">
      <w:pPr>
        <w:spacing w:before="0" w:after="240" w:line="360" w:lineRule="auto"/>
        <w:jc w:val="both"/>
        <w:rPr>
          <w:rFonts w:ascii="Arial" w:hAnsi="Arial" w:cs="Arial"/>
          <w:color w:val="000000" w:themeColor="text1"/>
          <w:sz w:val="24"/>
          <w:szCs w:val="24"/>
        </w:rPr>
      </w:pPr>
    </w:p>
    <w:p w14:paraId="53F27152" w14:textId="18B31B45" w:rsidR="0039630B" w:rsidRDefault="0039630B" w:rsidP="00453A5C">
      <w:pPr>
        <w:pStyle w:val="Heading2"/>
        <w:spacing w:after="240"/>
      </w:pPr>
      <w:bookmarkStart w:id="57" w:name="_Toc121240263"/>
      <w:bookmarkStart w:id="58" w:name="_Toc121491962"/>
      <w:bookmarkStart w:id="59" w:name="_Toc121508968"/>
      <w:bookmarkStart w:id="60" w:name="_Toc121509642"/>
      <w:r w:rsidRPr="00EC1400">
        <w:t>GDPR</w:t>
      </w:r>
      <w:bookmarkEnd w:id="57"/>
      <w:bookmarkEnd w:id="58"/>
      <w:bookmarkEnd w:id="59"/>
      <w:bookmarkEnd w:id="60"/>
    </w:p>
    <w:p w14:paraId="2A29EBE7" w14:textId="77777777" w:rsidR="00453A5C" w:rsidRPr="00453A5C" w:rsidRDefault="00453A5C" w:rsidP="00453A5C"/>
    <w:p w14:paraId="6588136A" w14:textId="28C5D191"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The General Data Protection Regulation (GDPR) and the Data Protection Act 2018 ("DPA") require that breaches of personal data be reported to the Information Commissioner's Office (ICO) within 72 hours, unless there is a compelling reason not to do so while Exceptions to this requirement include situations in which there is a compelling reason not to report the breach</w:t>
      </w:r>
      <w:r w:rsidR="00D273AE" w:rsidRPr="00D273AE">
        <w:t xml:space="preserve"> </w:t>
      </w:r>
      <w:r w:rsidR="00D273AE" w:rsidRPr="00D273AE">
        <w:rPr>
          <w:rFonts w:ascii="Arial" w:hAnsi="Arial" w:cs="Arial"/>
          <w:color w:val="000000" w:themeColor="text1"/>
          <w:sz w:val="24"/>
          <w:szCs w:val="24"/>
        </w:rPr>
        <w:t>(Editorial team, 2021)</w:t>
      </w:r>
      <w:r w:rsidRPr="00EC1400">
        <w:rPr>
          <w:rFonts w:ascii="Arial" w:hAnsi="Arial" w:cs="Arial"/>
          <w:color w:val="000000" w:themeColor="text1"/>
          <w:sz w:val="24"/>
          <w:szCs w:val="24"/>
        </w:rPr>
        <w:t xml:space="preserve">. </w:t>
      </w:r>
    </w:p>
    <w:p w14:paraId="1794ADDD" w14:textId="182FA730"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lastRenderedPageBreak/>
        <w:t>The Information Commissioner's Office (ICO) acknowledged that, given the circumstances, Marriott acted promptly, and as a consequence, there was no violation of Article 33 GDPR notification obligation and this was due to the fact that Marriott acted expeditiously. However, the Information Commissioner's Office did not agree with the argument that a data controller must have reasonable certainty that a personal data breach has occurred before notifying the ICO in order to comply with the requirements of Article 33 of the GDPR</w:t>
      </w:r>
      <w:r w:rsidR="00D273AE">
        <w:rPr>
          <w:rFonts w:ascii="Arial" w:hAnsi="Arial" w:cs="Arial"/>
          <w:color w:val="000000" w:themeColor="text1"/>
          <w:sz w:val="24"/>
          <w:szCs w:val="24"/>
        </w:rPr>
        <w:t xml:space="preserve"> </w:t>
      </w:r>
      <w:r w:rsidR="00D273AE" w:rsidRPr="00D273AE">
        <w:rPr>
          <w:rFonts w:ascii="Arial" w:hAnsi="Arial" w:cs="Arial"/>
          <w:color w:val="000000" w:themeColor="text1"/>
          <w:sz w:val="24"/>
          <w:szCs w:val="24"/>
        </w:rPr>
        <w:t>(ICO, n.d.)</w:t>
      </w:r>
      <w:r w:rsidRPr="00EC1400">
        <w:rPr>
          <w:rFonts w:ascii="Arial" w:hAnsi="Arial" w:cs="Arial"/>
          <w:color w:val="000000" w:themeColor="text1"/>
          <w:sz w:val="24"/>
          <w:szCs w:val="24"/>
        </w:rPr>
        <w:t xml:space="preserve">. The regulatory body brought to Marriott's attention the requirement that a controller "must be able to assume with reasonable certainty that a breach of personal data has </w:t>
      </w:r>
      <w:r w:rsidR="00111E10" w:rsidRPr="00EC1400">
        <w:rPr>
          <w:rFonts w:ascii="Arial" w:hAnsi="Arial" w:cs="Arial"/>
          <w:color w:val="000000" w:themeColor="text1"/>
          <w:sz w:val="24"/>
          <w:szCs w:val="24"/>
        </w:rPr>
        <w:t>occurred</w:t>
      </w:r>
      <w:r w:rsidRPr="00EC1400">
        <w:rPr>
          <w:rFonts w:ascii="Arial" w:hAnsi="Arial" w:cs="Arial"/>
          <w:color w:val="000000" w:themeColor="text1"/>
          <w:sz w:val="24"/>
          <w:szCs w:val="24"/>
        </w:rPr>
        <w:t>” while  controller "must be able to assume with reasonable certainty that a breach of personal data has occurred.</w:t>
      </w:r>
    </w:p>
    <w:p w14:paraId="23410164" w14:textId="254BBB7C" w:rsidR="0039630B"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Data controllers would do well to take note of the fact that, despite the fact that these variables do not always apply to every situation and are by no means exhaustive, they are instructive and should be taken into account when searching for solutions to remedy large data breaches and </w:t>
      </w:r>
      <w:r w:rsidR="00111E10" w:rsidRPr="00EC1400">
        <w:rPr>
          <w:rFonts w:ascii="Arial" w:hAnsi="Arial" w:cs="Arial"/>
          <w:color w:val="000000" w:themeColor="text1"/>
          <w:sz w:val="24"/>
          <w:szCs w:val="24"/>
        </w:rPr>
        <w:t>thesis</w:t>
      </w:r>
      <w:r w:rsidRPr="00EC1400">
        <w:rPr>
          <w:rFonts w:ascii="Arial" w:hAnsi="Arial" w:cs="Arial"/>
          <w:color w:val="000000" w:themeColor="text1"/>
          <w:sz w:val="24"/>
          <w:szCs w:val="24"/>
        </w:rPr>
        <w:t xml:space="preserve"> because the fact that these variables do not apply to every situation does not mean that they are not instructive. In order to avoid getting in trouble with the Information Commissioner's Office, data controllers need to make sure that they are in compliance with the standards for quick reporting (ICO) and this is the case for both the individuals whose personal information was compromised and the Information Commissioner's Office (ICO</w:t>
      </w:r>
      <w:r w:rsidR="00D273AE">
        <w:rPr>
          <w:rFonts w:ascii="Arial" w:hAnsi="Arial" w:cs="Arial"/>
          <w:color w:val="000000" w:themeColor="text1"/>
          <w:sz w:val="24"/>
          <w:szCs w:val="24"/>
        </w:rPr>
        <w:t>, 2022</w:t>
      </w:r>
      <w:r w:rsidRPr="00EC1400">
        <w:rPr>
          <w:rFonts w:ascii="Arial" w:hAnsi="Arial" w:cs="Arial"/>
          <w:color w:val="000000" w:themeColor="text1"/>
          <w:sz w:val="24"/>
          <w:szCs w:val="24"/>
        </w:rPr>
        <w:t>).</w:t>
      </w:r>
    </w:p>
    <w:p w14:paraId="65645139" w14:textId="77777777" w:rsidR="00453A5C" w:rsidRPr="00EC1400" w:rsidRDefault="00453A5C" w:rsidP="004A3ABE">
      <w:pPr>
        <w:spacing w:before="0" w:after="240" w:line="360" w:lineRule="auto"/>
        <w:jc w:val="both"/>
        <w:rPr>
          <w:rFonts w:ascii="Arial" w:hAnsi="Arial" w:cs="Arial"/>
          <w:color w:val="000000" w:themeColor="text1"/>
          <w:sz w:val="24"/>
          <w:szCs w:val="24"/>
        </w:rPr>
      </w:pPr>
    </w:p>
    <w:p w14:paraId="0FDF2994" w14:textId="77777777" w:rsidR="0039630B" w:rsidRPr="00EC1400" w:rsidRDefault="0039630B" w:rsidP="004A3ABE">
      <w:pPr>
        <w:pStyle w:val="Heading2"/>
        <w:spacing w:after="240"/>
        <w:rPr>
          <w:b/>
          <w:bCs/>
        </w:rPr>
      </w:pPr>
      <w:bookmarkStart w:id="61" w:name="_Toc121240264"/>
      <w:bookmarkStart w:id="62" w:name="_Toc121491963"/>
      <w:bookmarkStart w:id="63" w:name="_Toc121508969"/>
      <w:bookmarkStart w:id="64" w:name="_Toc121509643"/>
      <w:r w:rsidRPr="00EC1400">
        <w:t>The Star Model Framework</w:t>
      </w:r>
      <w:bookmarkEnd w:id="61"/>
      <w:bookmarkEnd w:id="62"/>
      <w:bookmarkEnd w:id="63"/>
      <w:bookmarkEnd w:id="64"/>
    </w:p>
    <w:p w14:paraId="7F4ADAD8" w14:textId="77777777" w:rsidR="0039630B" w:rsidRPr="00EC1400" w:rsidRDefault="0039630B" w:rsidP="004A3ABE">
      <w:pPr>
        <w:pStyle w:val="Heading3"/>
        <w:spacing w:after="240"/>
      </w:pPr>
      <w:bookmarkStart w:id="65" w:name="_Toc121508970"/>
      <w:bookmarkStart w:id="66" w:name="_Toc121509644"/>
      <w:r w:rsidRPr="00EC1400">
        <w:t>Strategy</w:t>
      </w:r>
      <w:bookmarkEnd w:id="65"/>
      <w:bookmarkEnd w:id="66"/>
      <w:r w:rsidRPr="00EC1400">
        <w:t xml:space="preserve"> </w:t>
      </w:r>
    </w:p>
    <w:p w14:paraId="0FCBB990" w14:textId="0C9D44BC"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In 2022, Marriott will resume the agreements that were temporarily suspended because to financial constraints. A growing number of people now work from home and extend their weekend trips by two days because they can work remotely, which is one of the reasons why the company is focusing on </w:t>
      </w:r>
      <w:r w:rsidR="00D273AE" w:rsidRPr="00EC1400">
        <w:rPr>
          <w:rFonts w:ascii="Arial" w:hAnsi="Arial" w:cs="Arial"/>
          <w:color w:val="000000" w:themeColor="text1"/>
          <w:sz w:val="24"/>
          <w:szCs w:val="24"/>
        </w:rPr>
        <w:t>leisure</w:t>
      </w:r>
      <w:r w:rsidRPr="00EC1400">
        <w:rPr>
          <w:rFonts w:ascii="Arial" w:hAnsi="Arial" w:cs="Arial"/>
          <w:color w:val="000000" w:themeColor="text1"/>
          <w:sz w:val="24"/>
          <w:szCs w:val="24"/>
        </w:rPr>
        <w:t xml:space="preserve"> as one of the trends and messaging that it is currently focusing on. As a result, there is currently a significant amount of communication about extending spring break. Additionally, we are witnessing an increase in the number of marriages. Additionally, wedding "</w:t>
      </w:r>
      <w:r w:rsidR="00111E10" w:rsidRPr="00EC1400">
        <w:rPr>
          <w:rFonts w:ascii="Arial" w:hAnsi="Arial" w:cs="Arial"/>
          <w:color w:val="000000" w:themeColor="text1"/>
          <w:sz w:val="24"/>
          <w:szCs w:val="24"/>
        </w:rPr>
        <w:t>redo’s</w:t>
      </w:r>
      <w:r w:rsidRPr="00EC1400">
        <w:rPr>
          <w:rFonts w:ascii="Arial" w:hAnsi="Arial" w:cs="Arial"/>
          <w:color w:val="000000" w:themeColor="text1"/>
          <w:sz w:val="24"/>
          <w:szCs w:val="24"/>
        </w:rPr>
        <w:t>" are an extremely prevalent trend in the present day.</w:t>
      </w:r>
    </w:p>
    <w:p w14:paraId="159A9285" w14:textId="77777777" w:rsidR="0039630B" w:rsidRPr="00EC1400" w:rsidRDefault="0039630B" w:rsidP="004A3ABE">
      <w:pPr>
        <w:pStyle w:val="Heading3"/>
        <w:spacing w:after="240"/>
      </w:pPr>
      <w:bookmarkStart w:id="67" w:name="_Toc121508971"/>
      <w:bookmarkStart w:id="68" w:name="_Toc121509645"/>
      <w:r w:rsidRPr="00EC1400">
        <w:lastRenderedPageBreak/>
        <w:t>Structure</w:t>
      </w:r>
      <w:bookmarkEnd w:id="67"/>
      <w:bookmarkEnd w:id="68"/>
    </w:p>
    <w:p w14:paraId="52BB9DC4" w14:textId="548CD4FE" w:rsidR="0039630B"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The shareholders of Marriott International, Inc. elect the board of directors to oversee management and increase the company's long-term value for the shareholders and the board of directors of Marriott is responsible for, amongst other significant matters, evaluating and challenging the company's strategic plans, approving the appointment of corporate officers, approving the compensation of senior executives, appointing and supervising the company's independent auditor, reviewing and approving the company's financial condition, declaring dividends, and approving significant investments and divestures. In collaboration with the board's independent committees, this is accomplished.</w:t>
      </w:r>
    </w:p>
    <w:p w14:paraId="39D3F395" w14:textId="77777777" w:rsidR="00453A5C" w:rsidRPr="00EC1400" w:rsidRDefault="00453A5C" w:rsidP="004A3ABE">
      <w:pPr>
        <w:spacing w:before="0" w:after="240" w:line="360" w:lineRule="auto"/>
        <w:jc w:val="both"/>
        <w:rPr>
          <w:rFonts w:ascii="Arial" w:hAnsi="Arial" w:cs="Arial"/>
          <w:color w:val="000000" w:themeColor="text1"/>
          <w:sz w:val="24"/>
          <w:szCs w:val="24"/>
        </w:rPr>
      </w:pPr>
    </w:p>
    <w:p w14:paraId="02A0565A" w14:textId="77777777" w:rsidR="0039630B" w:rsidRPr="00EC1400" w:rsidRDefault="0039630B" w:rsidP="004A3ABE">
      <w:pPr>
        <w:pStyle w:val="Heading3"/>
        <w:spacing w:after="240"/>
      </w:pPr>
      <w:bookmarkStart w:id="69" w:name="_Toc121508972"/>
      <w:bookmarkStart w:id="70" w:name="_Toc121509646"/>
      <w:r w:rsidRPr="00EC1400">
        <w:t>Processes</w:t>
      </w:r>
      <w:bookmarkEnd w:id="69"/>
      <w:bookmarkEnd w:id="70"/>
      <w:r w:rsidRPr="00EC1400">
        <w:t xml:space="preserve"> </w:t>
      </w:r>
    </w:p>
    <w:p w14:paraId="70299EE1" w14:textId="180168F9" w:rsidR="0039630B"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Insofar as this does not interfere with their principal obligation to the company's shareholders, the board of directors and management of Marriott act to advance the interests of the company's associates, customers, and suppliers, as well as other stakeholders. Marriott International's system for corporate governance is comprised of the Corporate Governance Principles, the Charters of each Board Committee, and the Board's Bylaws.</w:t>
      </w:r>
    </w:p>
    <w:p w14:paraId="0924C950" w14:textId="77777777" w:rsidR="00453A5C" w:rsidRPr="00EC1400" w:rsidRDefault="00453A5C" w:rsidP="004A3ABE">
      <w:pPr>
        <w:spacing w:before="0" w:after="240" w:line="360" w:lineRule="auto"/>
        <w:jc w:val="both"/>
        <w:rPr>
          <w:rFonts w:ascii="Arial" w:hAnsi="Arial" w:cs="Arial"/>
          <w:color w:val="000000" w:themeColor="text1"/>
          <w:sz w:val="24"/>
          <w:szCs w:val="24"/>
        </w:rPr>
      </w:pPr>
    </w:p>
    <w:p w14:paraId="07C11BC5" w14:textId="77777777" w:rsidR="0039630B" w:rsidRPr="00EC1400" w:rsidRDefault="0039630B" w:rsidP="004A3ABE">
      <w:pPr>
        <w:pStyle w:val="Heading3"/>
        <w:spacing w:after="240"/>
      </w:pPr>
      <w:bookmarkStart w:id="71" w:name="_Toc121508973"/>
      <w:bookmarkStart w:id="72" w:name="_Toc121509647"/>
      <w:r w:rsidRPr="00EC1400">
        <w:t>Company rewards</w:t>
      </w:r>
      <w:bookmarkEnd w:id="71"/>
      <w:bookmarkEnd w:id="72"/>
      <w:r w:rsidRPr="00EC1400">
        <w:t xml:space="preserve"> </w:t>
      </w:r>
    </w:p>
    <w:p w14:paraId="0D6ABD03" w14:textId="19C5F82D" w:rsidR="0039630B"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A reward system enables an organization to accomplish its objectives. The Star Model places a significant emphasis on the degree of congruence between the company's goals and those of its employees. Consider the various types of incentives at your disposal to motivate staff performance. This may include monetary compensation, benefits, bonuses, and even promotions to higher-ranking positions. Consider how each potential solution fits into the larger context of the company's objectives.</w:t>
      </w:r>
    </w:p>
    <w:p w14:paraId="5ACE83FA" w14:textId="77777777" w:rsidR="00453A5C" w:rsidRPr="00EC1400" w:rsidRDefault="00453A5C" w:rsidP="004A3ABE">
      <w:pPr>
        <w:spacing w:before="0" w:after="240" w:line="360" w:lineRule="auto"/>
        <w:jc w:val="both"/>
        <w:rPr>
          <w:rFonts w:ascii="Arial" w:hAnsi="Arial" w:cs="Arial"/>
          <w:color w:val="000000" w:themeColor="text1"/>
          <w:sz w:val="24"/>
          <w:szCs w:val="24"/>
        </w:rPr>
      </w:pPr>
    </w:p>
    <w:p w14:paraId="52E1D735" w14:textId="77777777" w:rsidR="0039630B" w:rsidRPr="00EC1400" w:rsidRDefault="0039630B" w:rsidP="004A3ABE">
      <w:pPr>
        <w:pStyle w:val="Heading3"/>
        <w:spacing w:after="240"/>
      </w:pPr>
      <w:bookmarkStart w:id="73" w:name="_Toc121508974"/>
      <w:bookmarkStart w:id="74" w:name="_Toc121509648"/>
      <w:r w:rsidRPr="00EC1400">
        <w:lastRenderedPageBreak/>
        <w:t>Benefits</w:t>
      </w:r>
      <w:bookmarkEnd w:id="73"/>
      <w:bookmarkEnd w:id="74"/>
    </w:p>
    <w:p w14:paraId="3D09F228" w14:textId="0DFCEB39" w:rsidR="0039630B" w:rsidRPr="00EC1400"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Obtaining elite status at hotels is one of the most effective ways to improve the overall quality of your trip while the  benefits of being a Marriott Bonvoy elite member commence the moment you sign up for the program and increase in both utility and comfort as you progress through the five levels. All the benefits of Gold Elite status, plus priority late checkout until 4 p.m. and a welcome gift of additional points, a complimentary breakfast at participating hotels, or another welcome perk of your choosing. Platinum Elite members who meet the requirements are entitled to an additional once-per-year Choice Benefit. Guests who have attained this level of hotel exclusivity are granted access to the lounge, a guaranteed room type, and room upgrades, up to and including select suites, if they are available at the time of check-in</w:t>
      </w:r>
      <w:r w:rsidR="00B35F8F">
        <w:rPr>
          <w:rFonts w:ascii="Arial" w:hAnsi="Arial" w:cs="Arial"/>
          <w:color w:val="000000" w:themeColor="text1"/>
          <w:sz w:val="24"/>
          <w:szCs w:val="24"/>
        </w:rPr>
        <w:t xml:space="preserve"> </w:t>
      </w:r>
      <w:r w:rsidR="00B35F8F" w:rsidRPr="00B35F8F">
        <w:rPr>
          <w:rFonts w:ascii="Arial" w:hAnsi="Arial" w:cs="Arial"/>
          <w:color w:val="000000" w:themeColor="text1"/>
          <w:sz w:val="24"/>
          <w:szCs w:val="24"/>
        </w:rPr>
        <w:t>(Kates &amp; Galbraith, 2007)</w:t>
      </w:r>
      <w:r w:rsidRPr="00EC1400">
        <w:rPr>
          <w:rFonts w:ascii="Arial" w:hAnsi="Arial" w:cs="Arial"/>
          <w:color w:val="000000" w:themeColor="text1"/>
          <w:sz w:val="24"/>
          <w:szCs w:val="24"/>
        </w:rPr>
        <w:t>.</w:t>
      </w:r>
    </w:p>
    <w:p w14:paraId="3F5D965F" w14:textId="77777777" w:rsidR="00453A5C" w:rsidRDefault="00453A5C" w:rsidP="00453A5C">
      <w:pPr>
        <w:sectPr w:rsidR="00453A5C">
          <w:pgSz w:w="11906" w:h="16838"/>
          <w:pgMar w:top="1440" w:right="1440" w:bottom="1440" w:left="1440" w:header="708" w:footer="708" w:gutter="0"/>
          <w:cols w:space="708"/>
          <w:docGrid w:linePitch="360"/>
        </w:sectPr>
      </w:pPr>
    </w:p>
    <w:p w14:paraId="0FAA861E" w14:textId="77777777" w:rsidR="0039630B" w:rsidRPr="00EC1400" w:rsidRDefault="0039630B" w:rsidP="004A3ABE">
      <w:pPr>
        <w:pStyle w:val="Heading2"/>
        <w:spacing w:after="240"/>
        <w:rPr>
          <w:b/>
          <w:bCs/>
        </w:rPr>
      </w:pPr>
      <w:bookmarkStart w:id="75" w:name="_Toc121240265"/>
      <w:bookmarkStart w:id="76" w:name="_Toc121491964"/>
      <w:bookmarkStart w:id="77" w:name="_Toc121508975"/>
      <w:bookmarkStart w:id="78" w:name="_Toc121509649"/>
      <w:r w:rsidRPr="00EC1400">
        <w:lastRenderedPageBreak/>
        <w:t>Conclusion</w:t>
      </w:r>
      <w:bookmarkEnd w:id="75"/>
      <w:bookmarkEnd w:id="76"/>
      <w:bookmarkEnd w:id="77"/>
      <w:bookmarkEnd w:id="78"/>
      <w:r w:rsidRPr="00EC1400">
        <w:t xml:space="preserve"> </w:t>
      </w:r>
    </w:p>
    <w:p w14:paraId="299F8BE4" w14:textId="768D5203" w:rsidR="006E076F" w:rsidRPr="00EC1400" w:rsidRDefault="006E076F"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Summarizing this report, both internal and external elements influence the organization's growth, and the report's SWOT analysis shows how this consulting project wants to turn its weaknesses into strengths, its opportunities into something innovative, and its threats into as few as possible</w:t>
      </w:r>
      <w:r w:rsidR="003F572E" w:rsidRPr="00EC1400">
        <w:rPr>
          <w:rFonts w:ascii="Arial" w:hAnsi="Arial" w:cs="Arial"/>
          <w:color w:val="000000" w:themeColor="text1"/>
          <w:sz w:val="24"/>
          <w:szCs w:val="24"/>
        </w:rPr>
        <w:t>.</w:t>
      </w:r>
    </w:p>
    <w:p w14:paraId="26902265" w14:textId="34EE827E" w:rsidR="003F572E" w:rsidRPr="00EC1400" w:rsidRDefault="003F572E"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Based on the financial data Hotel London Marriott has posted on their website as evidence of cognitive skills and knowledge results, a comprehensive list of issues that need to be resolved and their remedies will be compiled, but the consultant will also include and consider the aforementioned issues, as I must know everything about the hotels, both good and bad, to prepare an effective consultation report.</w:t>
      </w:r>
    </w:p>
    <w:p w14:paraId="5957569C" w14:textId="48BC6966" w:rsidR="00620CF9" w:rsidRPr="00EC1400" w:rsidRDefault="00620CF9"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The action plan will go beyond simply reiterating that progress equals corporate success. It will also guide the reader through all the considerations needed to achieve the goal, and the strategy will do more than show that improvements will boost the company's bottom line. The action plan will also include financial data to help budget so the hotel can operate more efficiently. After reading the study's underlying theory, you will find a list of well-considered recommendations at the end of the consulting report.</w:t>
      </w:r>
    </w:p>
    <w:p w14:paraId="09B0F5D9" w14:textId="51C02E71" w:rsidR="00453A5C" w:rsidRDefault="0039630B" w:rsidP="004A3ABE">
      <w:pPr>
        <w:spacing w:before="0" w:after="240" w:line="360" w:lineRule="auto"/>
        <w:jc w:val="both"/>
        <w:rPr>
          <w:rFonts w:ascii="Arial" w:hAnsi="Arial" w:cs="Arial"/>
          <w:color w:val="000000" w:themeColor="text1"/>
          <w:sz w:val="24"/>
          <w:szCs w:val="24"/>
        </w:rPr>
      </w:pPr>
      <w:r w:rsidRPr="00EC1400">
        <w:rPr>
          <w:rFonts w:ascii="Arial" w:hAnsi="Arial" w:cs="Arial"/>
          <w:color w:val="000000" w:themeColor="text1"/>
          <w:sz w:val="24"/>
          <w:szCs w:val="24"/>
        </w:rPr>
        <w:t xml:space="preserve"> All in all Marriott company is one of the most successful within the hospitality industry market and as it was proved in the above pages the company is constantly developing and concerning about the latest trends with the hospitality industry in order to provide the best services for their clients</w:t>
      </w:r>
    </w:p>
    <w:p w14:paraId="6EA4627D" w14:textId="77777777" w:rsidR="00A11D08" w:rsidRDefault="00A11D08" w:rsidP="004A3ABE">
      <w:pPr>
        <w:spacing w:before="0" w:after="240" w:line="360" w:lineRule="auto"/>
        <w:jc w:val="both"/>
        <w:rPr>
          <w:rFonts w:ascii="Arial" w:hAnsi="Arial" w:cs="Arial"/>
          <w:color w:val="000000" w:themeColor="text1"/>
          <w:sz w:val="24"/>
          <w:szCs w:val="24"/>
        </w:rPr>
      </w:pPr>
      <w:r>
        <w:rPr>
          <w:rFonts w:ascii="Arial" w:hAnsi="Arial" w:cs="Arial"/>
          <w:color w:val="000000" w:themeColor="text1"/>
          <w:sz w:val="24"/>
          <w:szCs w:val="24"/>
        </w:rPr>
        <w:t>T</w:t>
      </w:r>
      <w:r w:rsidRPr="00A11D08">
        <w:rPr>
          <w:rFonts w:ascii="Arial" w:hAnsi="Arial" w:cs="Arial"/>
          <w:color w:val="000000" w:themeColor="text1"/>
          <w:sz w:val="24"/>
          <w:szCs w:val="24"/>
        </w:rPr>
        <w:t xml:space="preserve">his </w:t>
      </w:r>
      <w:r>
        <w:rPr>
          <w:rFonts w:ascii="Arial" w:hAnsi="Arial" w:cs="Arial"/>
          <w:color w:val="000000" w:themeColor="text1"/>
          <w:sz w:val="24"/>
          <w:szCs w:val="24"/>
        </w:rPr>
        <w:t>was</w:t>
      </w:r>
      <w:r w:rsidRPr="00A11D08">
        <w:rPr>
          <w:rFonts w:ascii="Arial" w:hAnsi="Arial" w:cs="Arial"/>
          <w:color w:val="000000" w:themeColor="text1"/>
          <w:sz w:val="24"/>
          <w:szCs w:val="24"/>
        </w:rPr>
        <w:t xml:space="preserve"> an exciting project and </w:t>
      </w:r>
      <w:r>
        <w:rPr>
          <w:rFonts w:ascii="Arial" w:hAnsi="Arial" w:cs="Arial"/>
          <w:color w:val="000000" w:themeColor="text1"/>
          <w:sz w:val="24"/>
          <w:szCs w:val="24"/>
        </w:rPr>
        <w:t>we</w:t>
      </w:r>
      <w:r w:rsidRPr="00A11D08">
        <w:rPr>
          <w:rFonts w:ascii="Arial" w:hAnsi="Arial" w:cs="Arial"/>
          <w:color w:val="000000" w:themeColor="text1"/>
          <w:sz w:val="24"/>
          <w:szCs w:val="24"/>
        </w:rPr>
        <w:t xml:space="preserve"> hope </w:t>
      </w:r>
      <w:r>
        <w:rPr>
          <w:rFonts w:ascii="Arial" w:hAnsi="Arial" w:cs="Arial"/>
          <w:color w:val="000000" w:themeColor="text1"/>
          <w:sz w:val="24"/>
          <w:szCs w:val="24"/>
        </w:rPr>
        <w:t>we</w:t>
      </w:r>
      <w:r w:rsidRPr="00A11D08">
        <w:rPr>
          <w:rFonts w:ascii="Arial" w:hAnsi="Arial" w:cs="Arial"/>
          <w:color w:val="000000" w:themeColor="text1"/>
          <w:sz w:val="24"/>
          <w:szCs w:val="24"/>
        </w:rPr>
        <w:t xml:space="preserve"> have raised your interest and exceeded your expectations</w:t>
      </w:r>
      <w:r>
        <w:rPr>
          <w:rFonts w:ascii="Arial" w:hAnsi="Arial" w:cs="Arial"/>
          <w:color w:val="000000" w:themeColor="text1"/>
          <w:sz w:val="24"/>
          <w:szCs w:val="24"/>
        </w:rPr>
        <w:t>, a</w:t>
      </w:r>
      <w:r w:rsidRPr="00A11D08">
        <w:rPr>
          <w:rFonts w:ascii="Arial" w:hAnsi="Arial" w:cs="Arial"/>
          <w:color w:val="000000" w:themeColor="text1"/>
          <w:sz w:val="24"/>
          <w:szCs w:val="24"/>
        </w:rPr>
        <w:t xml:space="preserve">nd successfully achieved </w:t>
      </w:r>
      <w:r>
        <w:rPr>
          <w:rFonts w:ascii="Arial" w:hAnsi="Arial" w:cs="Arial"/>
          <w:color w:val="000000" w:themeColor="text1"/>
          <w:sz w:val="24"/>
          <w:szCs w:val="24"/>
        </w:rPr>
        <w:t>your</w:t>
      </w:r>
      <w:r w:rsidRPr="00A11D08">
        <w:rPr>
          <w:rFonts w:ascii="Arial" w:hAnsi="Arial" w:cs="Arial"/>
          <w:color w:val="000000" w:themeColor="text1"/>
          <w:sz w:val="24"/>
          <w:szCs w:val="24"/>
        </w:rPr>
        <w:t xml:space="preserve"> goal to start working on it now, </w:t>
      </w:r>
      <w:r>
        <w:rPr>
          <w:rFonts w:ascii="Arial" w:hAnsi="Arial" w:cs="Arial"/>
          <w:color w:val="000000" w:themeColor="text1"/>
          <w:sz w:val="24"/>
          <w:szCs w:val="24"/>
        </w:rPr>
        <w:t xml:space="preserve">we </w:t>
      </w:r>
      <w:r w:rsidRPr="00A11D08">
        <w:rPr>
          <w:rFonts w:ascii="Arial" w:hAnsi="Arial" w:cs="Arial"/>
          <w:color w:val="000000" w:themeColor="text1"/>
          <w:sz w:val="24"/>
          <w:szCs w:val="24"/>
        </w:rPr>
        <w:t xml:space="preserve">leave here </w:t>
      </w:r>
      <w:r>
        <w:rPr>
          <w:rFonts w:ascii="Arial" w:hAnsi="Arial" w:cs="Arial"/>
          <w:color w:val="000000" w:themeColor="text1"/>
          <w:sz w:val="24"/>
          <w:szCs w:val="24"/>
        </w:rPr>
        <w:t>our</w:t>
      </w:r>
      <w:r w:rsidRPr="00A11D08">
        <w:rPr>
          <w:rFonts w:ascii="Arial" w:hAnsi="Arial" w:cs="Arial"/>
          <w:color w:val="000000" w:themeColor="text1"/>
          <w:sz w:val="24"/>
          <w:szCs w:val="24"/>
        </w:rPr>
        <w:t xml:space="preserve"> contacts for any further explanation.</w:t>
      </w:r>
      <w:r>
        <w:rPr>
          <w:rFonts w:ascii="Arial" w:hAnsi="Arial" w:cs="Arial"/>
          <w:color w:val="000000" w:themeColor="text1"/>
          <w:sz w:val="24"/>
          <w:szCs w:val="24"/>
        </w:rPr>
        <w:t xml:space="preserve"> Grateful for work with you.</w:t>
      </w:r>
    </w:p>
    <w:p w14:paraId="0225BDD0" w14:textId="67E8F24D" w:rsidR="00453A5C" w:rsidRDefault="00A11D08" w:rsidP="00A11D08">
      <w:pPr>
        <w:spacing w:before="0" w:after="240" w:line="360" w:lineRule="auto"/>
        <w:jc w:val="right"/>
        <w:rPr>
          <w:rFonts w:ascii="Arial" w:hAnsi="Arial" w:cs="Arial"/>
          <w:color w:val="000000" w:themeColor="text1"/>
          <w:sz w:val="24"/>
          <w:szCs w:val="24"/>
        </w:rPr>
        <w:sectPr w:rsidR="00453A5C">
          <w:pgSz w:w="11906" w:h="16838"/>
          <w:pgMar w:top="1440" w:right="1440" w:bottom="1440" w:left="1440" w:header="708" w:footer="708" w:gutter="0"/>
          <w:cols w:space="708"/>
          <w:docGrid w:linePitch="360"/>
        </w:sectPr>
      </w:pPr>
      <w:r>
        <w:rPr>
          <w:noProof/>
        </w:rPr>
        <w:drawing>
          <wp:inline distT="0" distB="0" distL="0" distR="0" wp14:anchorId="51798D26" wp14:editId="033DB53C">
            <wp:extent cx="3148136" cy="1607820"/>
            <wp:effectExtent l="0" t="0" r="0" b="0"/>
            <wp:docPr id="10" name="Picture 10"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text&#10;&#10;Description automatically generated"/>
                    <pic:cNvPicPr/>
                  </pic:nvPicPr>
                  <pic:blipFill>
                    <a:blip r:embed="rId14"/>
                    <a:stretch>
                      <a:fillRect/>
                    </a:stretch>
                  </pic:blipFill>
                  <pic:spPr>
                    <a:xfrm>
                      <a:off x="0" y="0"/>
                      <a:ext cx="3155758" cy="1611713"/>
                    </a:xfrm>
                    <a:prstGeom prst="rect">
                      <a:avLst/>
                    </a:prstGeom>
                  </pic:spPr>
                </pic:pic>
              </a:graphicData>
            </a:graphic>
          </wp:inline>
        </w:drawing>
      </w:r>
    </w:p>
    <w:p w14:paraId="14E68280" w14:textId="5ED447F4" w:rsidR="00FB6563" w:rsidRDefault="00FB6563" w:rsidP="00FB6563">
      <w:pPr>
        <w:pStyle w:val="Heading2"/>
      </w:pPr>
      <w:bookmarkStart w:id="79" w:name="_Toc121508976"/>
      <w:bookmarkStart w:id="80" w:name="_Toc121509650"/>
      <w:r>
        <w:lastRenderedPageBreak/>
        <w:t>Reference and bibliography</w:t>
      </w:r>
      <w:bookmarkEnd w:id="79"/>
      <w:bookmarkEnd w:id="80"/>
      <w:r>
        <w:t xml:space="preserve"> </w:t>
      </w:r>
    </w:p>
    <w:p w14:paraId="7C1890FC" w14:textId="77777777" w:rsidR="00FB6563" w:rsidRPr="00F8562A" w:rsidRDefault="00FB6563" w:rsidP="00FB6563">
      <w:pPr>
        <w:pStyle w:val="NormalWeb"/>
        <w:numPr>
          <w:ilvl w:val="0"/>
          <w:numId w:val="4"/>
        </w:numPr>
        <w:spacing w:before="0" w:beforeAutospacing="0" w:after="240" w:afterAutospacing="0" w:line="360" w:lineRule="auto"/>
        <w:rPr>
          <w:rFonts w:ascii="Arial" w:hAnsi="Arial" w:cs="Arial"/>
        </w:rPr>
      </w:pPr>
      <w:r w:rsidRPr="00F8562A">
        <w:rPr>
          <w:rFonts w:ascii="Arial" w:hAnsi="Arial" w:cs="Arial"/>
        </w:rPr>
        <w:t xml:space="preserve">Aithal, P.S. (2017) “A critical study on various frameworks used to analyse international business and its environment,” </w:t>
      </w:r>
      <w:r w:rsidRPr="00F8562A">
        <w:rPr>
          <w:rFonts w:ascii="Arial" w:hAnsi="Arial" w:cs="Arial"/>
          <w:i/>
          <w:iCs/>
        </w:rPr>
        <w:t>International Journal of Applied Engineering and Management Letters</w:t>
      </w:r>
      <w:r w:rsidRPr="00F8562A">
        <w:rPr>
          <w:rFonts w:ascii="Arial" w:hAnsi="Arial" w:cs="Arial"/>
        </w:rPr>
        <w:t xml:space="preserve">, pp. 78–97. </w:t>
      </w:r>
    </w:p>
    <w:p w14:paraId="557F0C8E" w14:textId="77777777" w:rsidR="00FB6563" w:rsidRPr="00F8562A" w:rsidRDefault="00FB6563" w:rsidP="00FB6563">
      <w:pPr>
        <w:pStyle w:val="NormalWeb"/>
        <w:numPr>
          <w:ilvl w:val="0"/>
          <w:numId w:val="4"/>
        </w:numPr>
        <w:spacing w:before="0" w:beforeAutospacing="0" w:after="240" w:afterAutospacing="0" w:line="360" w:lineRule="auto"/>
        <w:rPr>
          <w:rFonts w:ascii="Arial" w:hAnsi="Arial" w:cs="Arial"/>
        </w:rPr>
      </w:pPr>
      <w:proofErr w:type="spellStart"/>
      <w:r w:rsidRPr="00F8562A">
        <w:rPr>
          <w:rFonts w:ascii="Arial" w:hAnsi="Arial" w:cs="Arial"/>
        </w:rPr>
        <w:t>Alam</w:t>
      </w:r>
      <w:proofErr w:type="spellEnd"/>
      <w:r w:rsidRPr="00F8562A">
        <w:rPr>
          <w:rFonts w:ascii="Arial" w:hAnsi="Arial" w:cs="Arial"/>
        </w:rPr>
        <w:t xml:space="preserve">, P.A. (2017) “Measuring organizational effectiveness through performance management system and McKinsey's 7 S Model,” </w:t>
      </w:r>
      <w:r w:rsidRPr="00F8562A">
        <w:rPr>
          <w:rFonts w:ascii="Arial" w:hAnsi="Arial" w:cs="Arial"/>
          <w:i/>
          <w:iCs/>
        </w:rPr>
        <w:t>Asian Journal of Management</w:t>
      </w:r>
      <w:r w:rsidRPr="00F8562A">
        <w:rPr>
          <w:rFonts w:ascii="Arial" w:hAnsi="Arial" w:cs="Arial"/>
        </w:rPr>
        <w:t xml:space="preserve">, 8(4), pp. 1280–1286. </w:t>
      </w:r>
    </w:p>
    <w:p w14:paraId="06118AEA" w14:textId="77777777" w:rsidR="00FB6563" w:rsidRPr="00F8562A" w:rsidRDefault="00FB6563" w:rsidP="00FB6563">
      <w:pPr>
        <w:pStyle w:val="NormalWeb"/>
        <w:numPr>
          <w:ilvl w:val="0"/>
          <w:numId w:val="4"/>
        </w:numPr>
        <w:spacing w:before="0" w:beforeAutospacing="0" w:after="240" w:afterAutospacing="0" w:line="360" w:lineRule="auto"/>
        <w:rPr>
          <w:rFonts w:ascii="Arial" w:hAnsi="Arial" w:cs="Arial"/>
        </w:rPr>
      </w:pPr>
      <w:r w:rsidRPr="00F8562A">
        <w:rPr>
          <w:rFonts w:ascii="Arial" w:hAnsi="Arial" w:cs="Arial"/>
        </w:rPr>
        <w:t xml:space="preserve">Allaoui, S., Bourgault, M. and Pellerin, R. (2019) “Business transformation frameworks: Comparison and industrial adaptation,” </w:t>
      </w:r>
      <w:r w:rsidRPr="00F8562A">
        <w:rPr>
          <w:rFonts w:ascii="Arial" w:hAnsi="Arial" w:cs="Arial"/>
          <w:i/>
          <w:iCs/>
        </w:rPr>
        <w:t>Journal of Enterprise Transformation</w:t>
      </w:r>
      <w:r w:rsidRPr="00F8562A">
        <w:rPr>
          <w:rFonts w:ascii="Arial" w:hAnsi="Arial" w:cs="Arial"/>
        </w:rPr>
        <w:t xml:space="preserve">, 8(3-4), pp. 183–210. </w:t>
      </w:r>
    </w:p>
    <w:p w14:paraId="6A0AF8FD" w14:textId="77777777" w:rsidR="00FB6563" w:rsidRPr="00F8562A" w:rsidRDefault="00FB6563" w:rsidP="00FB6563">
      <w:pPr>
        <w:pStyle w:val="NormalWeb"/>
        <w:numPr>
          <w:ilvl w:val="0"/>
          <w:numId w:val="4"/>
        </w:numPr>
        <w:spacing w:before="0" w:beforeAutospacing="0" w:after="240" w:afterAutospacing="0" w:line="360" w:lineRule="auto"/>
        <w:rPr>
          <w:rFonts w:ascii="Arial" w:hAnsi="Arial" w:cs="Arial"/>
        </w:rPr>
      </w:pPr>
      <w:r w:rsidRPr="00F8562A">
        <w:rPr>
          <w:rFonts w:ascii="Arial" w:hAnsi="Arial" w:cs="Arial"/>
        </w:rPr>
        <w:t xml:space="preserve">André Cavalcante, S. (2013) “Understanding the impact of technology on firms’ business models,” </w:t>
      </w:r>
      <w:r w:rsidRPr="00F8562A">
        <w:rPr>
          <w:rFonts w:ascii="Arial" w:hAnsi="Arial" w:cs="Arial"/>
          <w:i/>
          <w:iCs/>
        </w:rPr>
        <w:t>European Journal of Innovation Management</w:t>
      </w:r>
      <w:r w:rsidRPr="00F8562A">
        <w:rPr>
          <w:rFonts w:ascii="Arial" w:hAnsi="Arial" w:cs="Arial"/>
        </w:rPr>
        <w:t xml:space="preserve">, 16(3), pp. 285–300. </w:t>
      </w:r>
    </w:p>
    <w:p w14:paraId="41FEF4C7" w14:textId="77777777" w:rsidR="00FB6563" w:rsidRPr="00F8562A" w:rsidRDefault="00FB6563" w:rsidP="00FB6563">
      <w:pPr>
        <w:pStyle w:val="NormalWeb"/>
        <w:numPr>
          <w:ilvl w:val="0"/>
          <w:numId w:val="4"/>
        </w:numPr>
        <w:spacing w:before="0" w:beforeAutospacing="0" w:after="240" w:afterAutospacing="0" w:line="360" w:lineRule="auto"/>
        <w:rPr>
          <w:rFonts w:ascii="Arial" w:hAnsi="Arial" w:cs="Arial"/>
        </w:rPr>
      </w:pPr>
      <w:r w:rsidRPr="00F8562A">
        <w:rPr>
          <w:rFonts w:ascii="Arial" w:hAnsi="Arial" w:cs="Arial"/>
        </w:rPr>
        <w:t xml:space="preserve">Arvand, N. and </w:t>
      </w:r>
      <w:proofErr w:type="spellStart"/>
      <w:r w:rsidRPr="00F8562A">
        <w:rPr>
          <w:rFonts w:ascii="Arial" w:hAnsi="Arial" w:cs="Arial"/>
        </w:rPr>
        <w:t>Baroto</w:t>
      </w:r>
      <w:proofErr w:type="spellEnd"/>
      <w:r w:rsidRPr="00F8562A">
        <w:rPr>
          <w:rFonts w:ascii="Arial" w:hAnsi="Arial" w:cs="Arial"/>
        </w:rPr>
        <w:t xml:space="preserve">, M.B. (2016) “How to implement strategy more effectively,” </w:t>
      </w:r>
      <w:r w:rsidRPr="00F8562A">
        <w:rPr>
          <w:rFonts w:ascii="Arial" w:hAnsi="Arial" w:cs="Arial"/>
          <w:i/>
          <w:iCs/>
        </w:rPr>
        <w:t>International Journal of Business Performance Management</w:t>
      </w:r>
      <w:r w:rsidRPr="00F8562A">
        <w:rPr>
          <w:rFonts w:ascii="Arial" w:hAnsi="Arial" w:cs="Arial"/>
        </w:rPr>
        <w:t xml:space="preserve">, 17(3), pp. 301–320. </w:t>
      </w:r>
    </w:p>
    <w:p w14:paraId="6D013B39" w14:textId="77777777" w:rsidR="00FB6563" w:rsidRPr="00F8562A" w:rsidRDefault="00FB6563" w:rsidP="00FB6563">
      <w:pPr>
        <w:pStyle w:val="ListParagraph"/>
        <w:numPr>
          <w:ilvl w:val="0"/>
          <w:numId w:val="4"/>
        </w:numPr>
        <w:spacing w:before="0" w:after="240" w:line="360" w:lineRule="auto"/>
        <w:rPr>
          <w:rFonts w:ascii="Arial" w:hAnsi="Arial" w:cs="Arial"/>
          <w:sz w:val="24"/>
          <w:szCs w:val="24"/>
        </w:rPr>
      </w:pPr>
      <w:r w:rsidRPr="00F8562A">
        <w:rPr>
          <w:rFonts w:ascii="Arial" w:hAnsi="Arial" w:cs="Arial"/>
          <w:sz w:val="24"/>
          <w:szCs w:val="24"/>
        </w:rPr>
        <w:t xml:space="preserve">Baishya, B., (2015). “McKinsey 7s Framework in corporate planning and policy.” </w:t>
      </w:r>
      <w:r w:rsidRPr="00F8562A">
        <w:rPr>
          <w:rFonts w:ascii="Arial" w:hAnsi="Arial" w:cs="Arial"/>
          <w:i/>
          <w:iCs/>
          <w:sz w:val="24"/>
          <w:szCs w:val="24"/>
        </w:rPr>
        <w:t>International Journal of Interdisciplinary Research in Science Society and Culture</w:t>
      </w:r>
      <w:r w:rsidRPr="00F8562A">
        <w:rPr>
          <w:rFonts w:ascii="Arial" w:hAnsi="Arial" w:cs="Arial"/>
          <w:sz w:val="24"/>
          <w:szCs w:val="24"/>
        </w:rPr>
        <w:t xml:space="preserve"> (IJIRSSC), 1(1), pp.165-168.</w:t>
      </w:r>
    </w:p>
    <w:p w14:paraId="6349FE1A" w14:textId="77777777" w:rsidR="00FB6563" w:rsidRPr="00F8562A" w:rsidRDefault="00FB6563" w:rsidP="00FB6563">
      <w:pPr>
        <w:pStyle w:val="NormalWeb"/>
        <w:numPr>
          <w:ilvl w:val="0"/>
          <w:numId w:val="4"/>
        </w:numPr>
        <w:spacing w:before="0" w:beforeAutospacing="0" w:after="240" w:afterAutospacing="0" w:line="360" w:lineRule="auto"/>
        <w:rPr>
          <w:rFonts w:ascii="Arial" w:hAnsi="Arial" w:cs="Arial"/>
        </w:rPr>
      </w:pPr>
      <w:r w:rsidRPr="00F8562A">
        <w:rPr>
          <w:rFonts w:ascii="Arial" w:hAnsi="Arial" w:cs="Arial"/>
        </w:rPr>
        <w:t xml:space="preserve">Channon, D.F. and Caldart, A.A. (2015) “McKinsey 7s model,” </w:t>
      </w:r>
      <w:r w:rsidRPr="00F8562A">
        <w:rPr>
          <w:rFonts w:ascii="Arial" w:hAnsi="Arial" w:cs="Arial"/>
          <w:i/>
          <w:iCs/>
        </w:rPr>
        <w:t xml:space="preserve">Wiley </w:t>
      </w:r>
      <w:proofErr w:type="spellStart"/>
      <w:r w:rsidRPr="00F8562A">
        <w:rPr>
          <w:rFonts w:ascii="Arial" w:hAnsi="Arial" w:cs="Arial"/>
          <w:i/>
          <w:iCs/>
        </w:rPr>
        <w:t>Encyclopedia</w:t>
      </w:r>
      <w:proofErr w:type="spellEnd"/>
      <w:r w:rsidRPr="00F8562A">
        <w:rPr>
          <w:rFonts w:ascii="Arial" w:hAnsi="Arial" w:cs="Arial"/>
          <w:i/>
          <w:iCs/>
        </w:rPr>
        <w:t xml:space="preserve"> of Management</w:t>
      </w:r>
      <w:r w:rsidRPr="00F8562A">
        <w:rPr>
          <w:rFonts w:ascii="Arial" w:hAnsi="Arial" w:cs="Arial"/>
        </w:rPr>
        <w:t xml:space="preserve">. </w:t>
      </w:r>
    </w:p>
    <w:p w14:paraId="28A62A27" w14:textId="77777777" w:rsidR="00FB6563" w:rsidRPr="00F8562A" w:rsidRDefault="00FB6563" w:rsidP="00FB6563">
      <w:pPr>
        <w:pStyle w:val="NormalWeb"/>
        <w:numPr>
          <w:ilvl w:val="0"/>
          <w:numId w:val="4"/>
        </w:numPr>
        <w:spacing w:before="0" w:beforeAutospacing="0" w:after="240" w:afterAutospacing="0" w:line="360" w:lineRule="auto"/>
        <w:rPr>
          <w:rFonts w:ascii="Arial" w:hAnsi="Arial" w:cs="Arial"/>
        </w:rPr>
      </w:pPr>
      <w:r w:rsidRPr="00F8562A">
        <w:rPr>
          <w:rFonts w:ascii="Arial" w:hAnsi="Arial" w:cs="Arial"/>
        </w:rPr>
        <w:t xml:space="preserve">Cordell, A. and Thompson, I. (2019) </w:t>
      </w:r>
      <w:r w:rsidRPr="00F8562A">
        <w:rPr>
          <w:rFonts w:ascii="Arial" w:hAnsi="Arial" w:cs="Arial"/>
          <w:i/>
          <w:iCs/>
        </w:rPr>
        <w:t>The Procurement Models Handbook</w:t>
      </w:r>
      <w:r w:rsidRPr="00F8562A">
        <w:rPr>
          <w:rFonts w:ascii="Arial" w:hAnsi="Arial" w:cs="Arial"/>
        </w:rPr>
        <w:t xml:space="preserve">. London; New York: Routledge. </w:t>
      </w:r>
    </w:p>
    <w:p w14:paraId="09ABD391" w14:textId="77777777" w:rsidR="00FB6563" w:rsidRPr="00F8562A" w:rsidRDefault="00FB6563" w:rsidP="00FB6563">
      <w:pPr>
        <w:pStyle w:val="NormalWeb"/>
        <w:numPr>
          <w:ilvl w:val="0"/>
          <w:numId w:val="4"/>
        </w:numPr>
        <w:spacing w:before="0" w:beforeAutospacing="0" w:after="240" w:afterAutospacing="0" w:line="360" w:lineRule="auto"/>
        <w:rPr>
          <w:rFonts w:ascii="Arial" w:hAnsi="Arial" w:cs="Arial"/>
        </w:rPr>
      </w:pPr>
      <w:r w:rsidRPr="00F8562A">
        <w:rPr>
          <w:rFonts w:ascii="Arial" w:hAnsi="Arial" w:cs="Arial"/>
        </w:rPr>
        <w:t xml:space="preserve">Grant, R.M. (2022) </w:t>
      </w:r>
      <w:r w:rsidRPr="00F8562A">
        <w:rPr>
          <w:rFonts w:ascii="Arial" w:hAnsi="Arial" w:cs="Arial"/>
          <w:i/>
          <w:iCs/>
        </w:rPr>
        <w:t>Contemporary strategy analysis</w:t>
      </w:r>
      <w:r w:rsidRPr="00F8562A">
        <w:rPr>
          <w:rFonts w:ascii="Arial" w:hAnsi="Arial" w:cs="Arial"/>
        </w:rPr>
        <w:t xml:space="preserve">. Hoboken, NJ: Wiley. </w:t>
      </w:r>
    </w:p>
    <w:p w14:paraId="1FE01A66" w14:textId="77777777" w:rsidR="00FB6563" w:rsidRPr="00F8562A" w:rsidRDefault="00FB6563" w:rsidP="00FB6563">
      <w:pPr>
        <w:pStyle w:val="NormalWeb"/>
        <w:numPr>
          <w:ilvl w:val="0"/>
          <w:numId w:val="4"/>
        </w:numPr>
        <w:spacing w:before="0" w:beforeAutospacing="0" w:after="240" w:afterAutospacing="0" w:line="360" w:lineRule="auto"/>
        <w:rPr>
          <w:rFonts w:ascii="Arial" w:hAnsi="Arial" w:cs="Arial"/>
        </w:rPr>
      </w:pPr>
      <w:proofErr w:type="spellStart"/>
      <w:r w:rsidRPr="00F8562A">
        <w:rPr>
          <w:rFonts w:ascii="Arial" w:hAnsi="Arial" w:cs="Arial"/>
        </w:rPr>
        <w:t>Daidj</w:t>
      </w:r>
      <w:proofErr w:type="spellEnd"/>
      <w:r w:rsidRPr="00F8562A">
        <w:rPr>
          <w:rFonts w:ascii="Arial" w:hAnsi="Arial" w:cs="Arial"/>
        </w:rPr>
        <w:t xml:space="preserve">, N. (2015) </w:t>
      </w:r>
      <w:r w:rsidRPr="00F8562A">
        <w:rPr>
          <w:rFonts w:ascii="Arial" w:hAnsi="Arial" w:cs="Arial"/>
          <w:i/>
          <w:iCs/>
        </w:rPr>
        <w:t>Developing strategic business models and competitive advantage in the digital sector</w:t>
      </w:r>
      <w:r w:rsidRPr="00F8562A">
        <w:rPr>
          <w:rFonts w:ascii="Arial" w:hAnsi="Arial" w:cs="Arial"/>
        </w:rPr>
        <w:t xml:space="preserve">. Hershey: Business Science Reference. </w:t>
      </w:r>
    </w:p>
    <w:p w14:paraId="736181C9" w14:textId="77777777" w:rsidR="00FB6563" w:rsidRPr="00F8562A" w:rsidRDefault="00FB6563" w:rsidP="00FB6563">
      <w:pPr>
        <w:pStyle w:val="NormalWeb"/>
        <w:numPr>
          <w:ilvl w:val="0"/>
          <w:numId w:val="4"/>
        </w:numPr>
        <w:spacing w:before="0" w:beforeAutospacing="0" w:after="240" w:afterAutospacing="0" w:line="360" w:lineRule="auto"/>
        <w:jc w:val="both"/>
        <w:rPr>
          <w:rFonts w:ascii="Arial" w:hAnsi="Arial" w:cs="Arial"/>
        </w:rPr>
      </w:pPr>
      <w:proofErr w:type="spellStart"/>
      <w:r w:rsidRPr="00F8562A">
        <w:rPr>
          <w:rFonts w:ascii="Arial" w:hAnsi="Arial" w:cs="Arial"/>
        </w:rPr>
        <w:lastRenderedPageBreak/>
        <w:t>Doumi</w:t>
      </w:r>
      <w:proofErr w:type="spellEnd"/>
      <w:r w:rsidRPr="00F8562A">
        <w:rPr>
          <w:rFonts w:ascii="Arial" w:hAnsi="Arial" w:cs="Arial"/>
        </w:rPr>
        <w:t xml:space="preserve">, K., Baina, S. and Baina, K., (2013). “Strategic business and it alignment: representation and evaluation.” </w:t>
      </w:r>
      <w:r w:rsidRPr="00F8562A">
        <w:rPr>
          <w:rFonts w:ascii="Arial" w:hAnsi="Arial" w:cs="Arial"/>
          <w:i/>
          <w:iCs/>
        </w:rPr>
        <w:t>Journal of Theoretical &amp; Applied Information Technology</w:t>
      </w:r>
      <w:r w:rsidRPr="00F8562A">
        <w:rPr>
          <w:rFonts w:ascii="Arial" w:hAnsi="Arial" w:cs="Arial"/>
        </w:rPr>
        <w:t>, 47(1).</w:t>
      </w:r>
    </w:p>
    <w:p w14:paraId="7EBCE7D6" w14:textId="77777777" w:rsidR="00FB6563" w:rsidRPr="00F8562A" w:rsidRDefault="00FB6563" w:rsidP="00FB6563">
      <w:pPr>
        <w:pStyle w:val="NormalWeb"/>
        <w:numPr>
          <w:ilvl w:val="0"/>
          <w:numId w:val="4"/>
        </w:numPr>
        <w:spacing w:before="0" w:beforeAutospacing="0" w:after="240" w:afterAutospacing="0" w:line="360" w:lineRule="auto"/>
        <w:rPr>
          <w:rFonts w:ascii="Arial" w:hAnsi="Arial" w:cs="Arial"/>
        </w:rPr>
      </w:pPr>
      <w:r w:rsidRPr="00F8562A">
        <w:rPr>
          <w:rFonts w:ascii="Arial" w:hAnsi="Arial" w:cs="Arial"/>
        </w:rPr>
        <w:t xml:space="preserve">Galli, B.J. (2018) “Change management models: A comparative analysis and concerns,” </w:t>
      </w:r>
      <w:r w:rsidRPr="00F8562A">
        <w:rPr>
          <w:rFonts w:ascii="Arial" w:hAnsi="Arial" w:cs="Arial"/>
          <w:i/>
          <w:iCs/>
        </w:rPr>
        <w:t>IEEE Engineering Management Review</w:t>
      </w:r>
      <w:r w:rsidRPr="00F8562A">
        <w:rPr>
          <w:rFonts w:ascii="Arial" w:hAnsi="Arial" w:cs="Arial"/>
        </w:rPr>
        <w:t xml:space="preserve">, 46(3), pp. 124–132. </w:t>
      </w:r>
    </w:p>
    <w:p w14:paraId="30170BA2" w14:textId="77777777" w:rsidR="00FB6563" w:rsidRPr="00F8562A" w:rsidRDefault="00FB6563" w:rsidP="00FB6563">
      <w:pPr>
        <w:pStyle w:val="NormalWeb"/>
        <w:numPr>
          <w:ilvl w:val="0"/>
          <w:numId w:val="4"/>
        </w:numPr>
        <w:spacing w:before="0" w:beforeAutospacing="0" w:after="240" w:afterAutospacing="0" w:line="360" w:lineRule="auto"/>
        <w:rPr>
          <w:rFonts w:ascii="Arial" w:hAnsi="Arial" w:cs="Arial"/>
        </w:rPr>
      </w:pPr>
      <w:proofErr w:type="spellStart"/>
      <w:r w:rsidRPr="00F8562A">
        <w:rPr>
          <w:rFonts w:ascii="Arial" w:hAnsi="Arial" w:cs="Arial"/>
        </w:rPr>
        <w:t>Gokdeniz</w:t>
      </w:r>
      <w:proofErr w:type="spellEnd"/>
      <w:r w:rsidRPr="00F8562A">
        <w:rPr>
          <w:rFonts w:ascii="Arial" w:hAnsi="Arial" w:cs="Arial"/>
        </w:rPr>
        <w:t xml:space="preserve">, I., Kartal, C. and </w:t>
      </w:r>
      <w:proofErr w:type="spellStart"/>
      <w:r w:rsidRPr="00F8562A">
        <w:rPr>
          <w:rFonts w:ascii="Arial" w:hAnsi="Arial" w:cs="Arial"/>
        </w:rPr>
        <w:t>Komurcu</w:t>
      </w:r>
      <w:proofErr w:type="spellEnd"/>
      <w:r w:rsidRPr="00F8562A">
        <w:rPr>
          <w:rFonts w:ascii="Arial" w:hAnsi="Arial" w:cs="Arial"/>
        </w:rPr>
        <w:t xml:space="preserve">, K. (2017) “Strategic assessment based on 7s </w:t>
      </w:r>
      <w:proofErr w:type="spellStart"/>
      <w:r w:rsidRPr="00F8562A">
        <w:rPr>
          <w:rFonts w:ascii="Arial" w:hAnsi="Arial" w:cs="Arial"/>
        </w:rPr>
        <w:t>mckinsey</w:t>
      </w:r>
      <w:proofErr w:type="spellEnd"/>
      <w:r w:rsidRPr="00F8562A">
        <w:rPr>
          <w:rFonts w:ascii="Arial" w:hAnsi="Arial" w:cs="Arial"/>
        </w:rPr>
        <w:t xml:space="preserve"> model for a business by using Analytic Network Process (ANP),” </w:t>
      </w:r>
      <w:r w:rsidRPr="00F8562A">
        <w:rPr>
          <w:rFonts w:ascii="Arial" w:hAnsi="Arial" w:cs="Arial"/>
          <w:i/>
          <w:iCs/>
        </w:rPr>
        <w:t>International Journal of Academic Research in Business and Social Sciences</w:t>
      </w:r>
      <w:r w:rsidRPr="00F8562A">
        <w:rPr>
          <w:rFonts w:ascii="Arial" w:hAnsi="Arial" w:cs="Arial"/>
        </w:rPr>
        <w:t xml:space="preserve">, 7(6). </w:t>
      </w:r>
    </w:p>
    <w:p w14:paraId="7F26084F"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Grant, R.M. (2010) </w:t>
      </w:r>
      <w:r w:rsidRPr="00F8562A">
        <w:rPr>
          <w:rFonts w:ascii="Arial" w:hAnsi="Arial" w:cs="Arial"/>
          <w:i/>
          <w:iCs/>
        </w:rPr>
        <w:t>Contemporary Strategy Analysis and cases: Text &amp; cases</w:t>
      </w:r>
      <w:r w:rsidRPr="00F8562A">
        <w:rPr>
          <w:rFonts w:ascii="Arial" w:hAnsi="Arial" w:cs="Arial"/>
        </w:rPr>
        <w:t xml:space="preserve">. Hoboken, NJ: Wiley. </w:t>
      </w:r>
    </w:p>
    <w:p w14:paraId="7119C352" w14:textId="77777777" w:rsidR="00FB6563" w:rsidRPr="00F8562A" w:rsidRDefault="00FB6563" w:rsidP="00FB6563">
      <w:pPr>
        <w:pStyle w:val="NormalWeb"/>
        <w:numPr>
          <w:ilvl w:val="0"/>
          <w:numId w:val="4"/>
        </w:numPr>
        <w:spacing w:before="0" w:beforeAutospacing="0" w:after="240" w:afterAutospacing="0"/>
        <w:rPr>
          <w:rFonts w:ascii="Arial" w:hAnsi="Arial" w:cs="Arial"/>
        </w:rPr>
      </w:pPr>
      <w:proofErr w:type="spellStart"/>
      <w:r w:rsidRPr="00F8562A">
        <w:rPr>
          <w:rFonts w:ascii="Arial" w:hAnsi="Arial" w:cs="Arial"/>
        </w:rPr>
        <w:t>Grünig</w:t>
      </w:r>
      <w:proofErr w:type="spellEnd"/>
      <w:r w:rsidRPr="00F8562A">
        <w:rPr>
          <w:rFonts w:ascii="Arial" w:hAnsi="Arial" w:cs="Arial"/>
        </w:rPr>
        <w:t xml:space="preserve"> Rudolf and </w:t>
      </w:r>
      <w:proofErr w:type="spellStart"/>
      <w:r w:rsidRPr="00F8562A">
        <w:rPr>
          <w:rFonts w:ascii="Arial" w:hAnsi="Arial" w:cs="Arial"/>
        </w:rPr>
        <w:t>Morschett</w:t>
      </w:r>
      <w:proofErr w:type="spellEnd"/>
      <w:r w:rsidRPr="00F8562A">
        <w:rPr>
          <w:rFonts w:ascii="Arial" w:hAnsi="Arial" w:cs="Arial"/>
        </w:rPr>
        <w:t xml:space="preserve">, D. (2014) </w:t>
      </w:r>
      <w:r w:rsidRPr="00F8562A">
        <w:rPr>
          <w:rFonts w:ascii="Arial" w:hAnsi="Arial" w:cs="Arial"/>
          <w:i/>
          <w:iCs/>
        </w:rPr>
        <w:t>Developing international strategies going and being international for medium-sized companies</w:t>
      </w:r>
      <w:r w:rsidRPr="00F8562A">
        <w:rPr>
          <w:rFonts w:ascii="Arial" w:hAnsi="Arial" w:cs="Arial"/>
        </w:rPr>
        <w:t xml:space="preserve">. Berlin: Springer Berlin. </w:t>
      </w:r>
    </w:p>
    <w:p w14:paraId="04670E1D"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Hossain, A. (2019) </w:t>
      </w:r>
      <w:r w:rsidRPr="00F8562A">
        <w:rPr>
          <w:rFonts w:ascii="Arial" w:hAnsi="Arial" w:cs="Arial"/>
          <w:i/>
          <w:iCs/>
        </w:rPr>
        <w:t>Strategy implementation: Identification of explanatory variables for successful business analytics implementation in organizations</w:t>
      </w:r>
      <w:r w:rsidRPr="00F8562A">
        <w:rPr>
          <w:rFonts w:ascii="Arial" w:hAnsi="Arial" w:cs="Arial"/>
        </w:rPr>
        <w:t xml:space="preserve">, </w:t>
      </w:r>
      <w:proofErr w:type="spellStart"/>
      <w:r w:rsidRPr="00F8562A">
        <w:rPr>
          <w:rFonts w:ascii="Arial" w:hAnsi="Arial" w:cs="Arial"/>
          <w:i/>
          <w:iCs/>
        </w:rPr>
        <w:t>Aaltodoc</w:t>
      </w:r>
      <w:proofErr w:type="spellEnd"/>
      <w:r w:rsidRPr="00F8562A">
        <w:rPr>
          <w:rFonts w:ascii="Arial" w:hAnsi="Arial" w:cs="Arial"/>
        </w:rPr>
        <w:t xml:space="preserve">. Available at: https://aaltodoc2.org.aalto.fi/handle/123456789/36335 (Accessed: December 8, 2022). </w:t>
      </w:r>
    </w:p>
    <w:p w14:paraId="0095229D"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Hou, J., Lu, Q. and Han, Y. (2008) “A strategic framework for technology evaluation,” </w:t>
      </w:r>
      <w:r w:rsidRPr="00F8562A">
        <w:rPr>
          <w:rFonts w:ascii="Arial" w:hAnsi="Arial" w:cs="Arial"/>
          <w:i/>
          <w:iCs/>
        </w:rPr>
        <w:t>2008 International Conference on Information Management, Innovation Management and Industrial Engineering</w:t>
      </w:r>
      <w:r w:rsidRPr="00F8562A">
        <w:rPr>
          <w:rFonts w:ascii="Arial" w:hAnsi="Arial" w:cs="Arial"/>
        </w:rPr>
        <w:t xml:space="preserve">, 1, pp. 24–27. </w:t>
      </w:r>
    </w:p>
    <w:p w14:paraId="745D9DB9" w14:textId="77777777" w:rsidR="00FB6563" w:rsidRPr="00F8562A" w:rsidRDefault="00FB6563" w:rsidP="00FB6563">
      <w:pPr>
        <w:pStyle w:val="NormalWeb"/>
        <w:numPr>
          <w:ilvl w:val="0"/>
          <w:numId w:val="4"/>
        </w:numPr>
        <w:spacing w:before="0" w:beforeAutospacing="0" w:after="240" w:afterAutospacing="0"/>
        <w:rPr>
          <w:rFonts w:ascii="Arial" w:hAnsi="Arial" w:cs="Arial"/>
        </w:rPr>
      </w:pPr>
      <w:proofErr w:type="spellStart"/>
      <w:r w:rsidRPr="00F8562A">
        <w:rPr>
          <w:rFonts w:ascii="Arial" w:hAnsi="Arial" w:cs="Arial"/>
        </w:rPr>
        <w:t>Hrebiniak</w:t>
      </w:r>
      <w:proofErr w:type="spellEnd"/>
      <w:r w:rsidRPr="00F8562A">
        <w:rPr>
          <w:rFonts w:ascii="Arial" w:hAnsi="Arial" w:cs="Arial"/>
        </w:rPr>
        <w:t xml:space="preserve">, L.G. (2005) </w:t>
      </w:r>
      <w:r w:rsidRPr="00F8562A">
        <w:rPr>
          <w:rFonts w:ascii="Arial" w:hAnsi="Arial" w:cs="Arial"/>
          <w:i/>
          <w:iCs/>
        </w:rPr>
        <w:t>Making strategy work: Leading effective execution and change</w:t>
      </w:r>
      <w:r w:rsidRPr="00F8562A">
        <w:rPr>
          <w:rFonts w:ascii="Arial" w:hAnsi="Arial" w:cs="Arial"/>
        </w:rPr>
        <w:t xml:space="preserve">. Upper Saddle River (New Jersey): Wharton School. Pub. </w:t>
      </w:r>
    </w:p>
    <w:p w14:paraId="4678C75B"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Issa, D.T., Chang, A.P.V. (2010) “Sustainable Business Strategies and Pestel Framework,” </w:t>
      </w:r>
      <w:r w:rsidRPr="00F8562A">
        <w:rPr>
          <w:rFonts w:ascii="Arial" w:hAnsi="Arial" w:cs="Arial"/>
          <w:i/>
          <w:iCs/>
        </w:rPr>
        <w:t>GSTF INTERNATIONAL JOURNAL ON COMPUTING</w:t>
      </w:r>
      <w:r w:rsidRPr="00F8562A">
        <w:rPr>
          <w:rFonts w:ascii="Arial" w:hAnsi="Arial" w:cs="Arial"/>
        </w:rPr>
        <w:t xml:space="preserve">, 1(1), pp. 73–80. </w:t>
      </w:r>
    </w:p>
    <w:p w14:paraId="2284CAE6"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Johnson, G. and Whittington, R. (2016) </w:t>
      </w:r>
      <w:r w:rsidRPr="00F8562A">
        <w:rPr>
          <w:rFonts w:ascii="Arial" w:hAnsi="Arial" w:cs="Arial"/>
          <w:i/>
          <w:iCs/>
        </w:rPr>
        <w:t>Exploring strategy text and cases</w:t>
      </w:r>
      <w:r w:rsidRPr="00F8562A">
        <w:rPr>
          <w:rFonts w:ascii="Arial" w:hAnsi="Arial" w:cs="Arial"/>
        </w:rPr>
        <w:t xml:space="preserve">. Harlow, England: Pearson. </w:t>
      </w:r>
    </w:p>
    <w:p w14:paraId="5B688F0D" w14:textId="77777777" w:rsidR="00FB6563" w:rsidRPr="00F8562A" w:rsidRDefault="00FB6563" w:rsidP="00FB6563">
      <w:pPr>
        <w:pStyle w:val="NormalWeb"/>
        <w:numPr>
          <w:ilvl w:val="0"/>
          <w:numId w:val="4"/>
        </w:numPr>
        <w:spacing w:before="0" w:beforeAutospacing="0" w:after="240" w:afterAutospacing="0" w:line="360" w:lineRule="auto"/>
        <w:jc w:val="both"/>
        <w:rPr>
          <w:rFonts w:ascii="Arial" w:hAnsi="Arial" w:cs="Arial"/>
        </w:rPr>
      </w:pPr>
      <w:r w:rsidRPr="00F8562A">
        <w:rPr>
          <w:rFonts w:ascii="Arial" w:hAnsi="Arial" w:cs="Arial"/>
        </w:rPr>
        <w:t xml:space="preserve">Johnson, G., Whittington, R., Scholes, K., Angwin, D., &amp; </w:t>
      </w:r>
      <w:proofErr w:type="spellStart"/>
      <w:r w:rsidRPr="00F8562A">
        <w:rPr>
          <w:rFonts w:ascii="Arial" w:hAnsi="Arial" w:cs="Arial"/>
        </w:rPr>
        <w:t>Regnér</w:t>
      </w:r>
      <w:proofErr w:type="spellEnd"/>
      <w:r w:rsidRPr="00F8562A">
        <w:rPr>
          <w:rFonts w:ascii="Arial" w:hAnsi="Arial" w:cs="Arial"/>
        </w:rPr>
        <w:t xml:space="preserve">, P. (2011). </w:t>
      </w:r>
      <w:r w:rsidRPr="00F8562A">
        <w:rPr>
          <w:rFonts w:ascii="Arial" w:hAnsi="Arial" w:cs="Arial"/>
          <w:i/>
          <w:iCs/>
        </w:rPr>
        <w:t>Exploring strategy</w:t>
      </w:r>
      <w:r w:rsidRPr="00F8562A">
        <w:rPr>
          <w:rFonts w:ascii="Arial" w:hAnsi="Arial" w:cs="Arial"/>
        </w:rPr>
        <w:t>. Financial Times Prentice Hall.</w:t>
      </w:r>
    </w:p>
    <w:p w14:paraId="5544DA16"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Král, P. and Králová, V. (2016) “Approaches to changing organizational structure: The effect of Drivers and Communication,” </w:t>
      </w:r>
      <w:r w:rsidRPr="00F8562A">
        <w:rPr>
          <w:rFonts w:ascii="Arial" w:hAnsi="Arial" w:cs="Arial"/>
          <w:i/>
          <w:iCs/>
        </w:rPr>
        <w:t>Journal of Business Research</w:t>
      </w:r>
      <w:r w:rsidRPr="00F8562A">
        <w:rPr>
          <w:rFonts w:ascii="Arial" w:hAnsi="Arial" w:cs="Arial"/>
        </w:rPr>
        <w:t xml:space="preserve">, 69(11), pp. 5169–5174. </w:t>
      </w:r>
    </w:p>
    <w:p w14:paraId="4D6F5B34" w14:textId="77777777" w:rsidR="00FB6563" w:rsidRPr="00F8562A" w:rsidRDefault="00FB6563" w:rsidP="00FB6563">
      <w:pPr>
        <w:pStyle w:val="NormalWeb"/>
        <w:numPr>
          <w:ilvl w:val="0"/>
          <w:numId w:val="4"/>
        </w:numPr>
        <w:spacing w:before="0" w:beforeAutospacing="0" w:after="240" w:afterAutospacing="0" w:line="420" w:lineRule="atLeast"/>
        <w:rPr>
          <w:rFonts w:ascii="Arial" w:hAnsi="Arial" w:cs="Arial"/>
        </w:rPr>
      </w:pPr>
      <w:r w:rsidRPr="00F8562A">
        <w:rPr>
          <w:rFonts w:ascii="Arial" w:hAnsi="Arial" w:cs="Arial"/>
          <w:lang w:val="pt-PT"/>
        </w:rPr>
        <w:lastRenderedPageBreak/>
        <w:t xml:space="preserve">Leyva, M., Hechavarria, J., Batista, N., Alarcon, J. A., &amp; Gomez, o. (2018). </w:t>
      </w:r>
      <w:r w:rsidRPr="00F8562A">
        <w:rPr>
          <w:rFonts w:ascii="Arial" w:hAnsi="Arial" w:cs="Arial"/>
        </w:rPr>
        <w:t xml:space="preserve">“A framework for PEST analysis based on fuzzy decision maps”. </w:t>
      </w:r>
      <w:proofErr w:type="spellStart"/>
      <w:r w:rsidRPr="00F8562A">
        <w:rPr>
          <w:rFonts w:ascii="Arial" w:hAnsi="Arial" w:cs="Arial"/>
          <w:i/>
          <w:iCs/>
        </w:rPr>
        <w:t>Revista</w:t>
      </w:r>
      <w:proofErr w:type="spellEnd"/>
      <w:r w:rsidRPr="00F8562A">
        <w:rPr>
          <w:rFonts w:ascii="Arial" w:hAnsi="Arial" w:cs="Arial"/>
          <w:i/>
          <w:iCs/>
        </w:rPr>
        <w:t xml:space="preserve"> ESPACIOS</w:t>
      </w:r>
      <w:r w:rsidRPr="00F8562A">
        <w:rPr>
          <w:rFonts w:ascii="Arial" w:hAnsi="Arial" w:cs="Arial"/>
        </w:rPr>
        <w:t>, 39(16).</w:t>
      </w:r>
    </w:p>
    <w:p w14:paraId="440AB23B"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Puranam, P. and Vanneste, B. (2016) </w:t>
      </w:r>
      <w:r w:rsidRPr="00F8562A">
        <w:rPr>
          <w:rFonts w:ascii="Arial" w:hAnsi="Arial" w:cs="Arial"/>
          <w:i/>
          <w:iCs/>
        </w:rPr>
        <w:t>Corporate strategy: Tools for analysis and decision-making</w:t>
      </w:r>
      <w:r w:rsidRPr="00F8562A">
        <w:rPr>
          <w:rFonts w:ascii="Arial" w:hAnsi="Arial" w:cs="Arial"/>
        </w:rPr>
        <w:t xml:space="preserve">. Cambridge: Cambridge University Press. </w:t>
      </w:r>
    </w:p>
    <w:p w14:paraId="69646131" w14:textId="77777777" w:rsidR="00FB6563" w:rsidRPr="00F8562A" w:rsidRDefault="00FB6563" w:rsidP="00FB6563">
      <w:pPr>
        <w:pStyle w:val="NormalWeb"/>
        <w:numPr>
          <w:ilvl w:val="0"/>
          <w:numId w:val="4"/>
        </w:numPr>
        <w:spacing w:before="0" w:beforeAutospacing="0" w:after="240" w:afterAutospacing="0"/>
        <w:rPr>
          <w:rFonts w:ascii="Arial" w:hAnsi="Arial" w:cs="Arial"/>
        </w:rPr>
      </w:pPr>
      <w:proofErr w:type="spellStart"/>
      <w:r w:rsidRPr="00F8562A">
        <w:rPr>
          <w:rFonts w:ascii="Arial" w:hAnsi="Arial" w:cs="Arial"/>
        </w:rPr>
        <w:t>Ravanfar</w:t>
      </w:r>
      <w:proofErr w:type="spellEnd"/>
      <w:r w:rsidRPr="00F8562A">
        <w:rPr>
          <w:rFonts w:ascii="Arial" w:hAnsi="Arial" w:cs="Arial"/>
        </w:rPr>
        <w:t>, M.M. (2015) “</w:t>
      </w:r>
      <w:proofErr w:type="spellStart"/>
      <w:r w:rsidRPr="00F8562A">
        <w:rPr>
          <w:rFonts w:ascii="Arial" w:hAnsi="Arial" w:cs="Arial"/>
        </w:rPr>
        <w:t>Analyzing</w:t>
      </w:r>
      <w:proofErr w:type="spellEnd"/>
      <w:r w:rsidRPr="00F8562A">
        <w:rPr>
          <w:rFonts w:ascii="Arial" w:hAnsi="Arial" w:cs="Arial"/>
        </w:rPr>
        <w:t xml:space="preserve"> organizational structure based on 7s model of McKinsey,” </w:t>
      </w:r>
      <w:r w:rsidRPr="00F8562A">
        <w:rPr>
          <w:rFonts w:ascii="Arial" w:hAnsi="Arial" w:cs="Arial"/>
          <w:i/>
          <w:iCs/>
        </w:rPr>
        <w:t>International Journal of Academic Research in Business and Social Sciences</w:t>
      </w:r>
      <w:r w:rsidRPr="00F8562A">
        <w:rPr>
          <w:rFonts w:ascii="Arial" w:hAnsi="Arial" w:cs="Arial"/>
        </w:rPr>
        <w:t xml:space="preserve">, 5(5). </w:t>
      </w:r>
    </w:p>
    <w:p w14:paraId="4AF173E2" w14:textId="77777777" w:rsidR="00FB6563" w:rsidRPr="00F8562A" w:rsidRDefault="00FB6563" w:rsidP="00FB6563">
      <w:pPr>
        <w:pStyle w:val="NormalWeb"/>
        <w:numPr>
          <w:ilvl w:val="0"/>
          <w:numId w:val="4"/>
        </w:numPr>
        <w:spacing w:before="0" w:beforeAutospacing="0" w:after="240" w:afterAutospacing="0"/>
        <w:rPr>
          <w:rFonts w:ascii="Arial" w:hAnsi="Arial" w:cs="Arial"/>
        </w:rPr>
      </w:pPr>
      <w:proofErr w:type="spellStart"/>
      <w:r w:rsidRPr="00F8562A">
        <w:rPr>
          <w:rFonts w:ascii="Arial" w:hAnsi="Arial" w:cs="Arial"/>
        </w:rPr>
        <w:t>Shaqrah</w:t>
      </w:r>
      <w:proofErr w:type="spellEnd"/>
      <w:r w:rsidRPr="00F8562A">
        <w:rPr>
          <w:rFonts w:ascii="Arial" w:hAnsi="Arial" w:cs="Arial"/>
        </w:rPr>
        <w:t>, A.A. (2018) “</w:t>
      </w:r>
      <w:proofErr w:type="spellStart"/>
      <w:r w:rsidRPr="00F8562A">
        <w:rPr>
          <w:rFonts w:ascii="Arial" w:hAnsi="Arial" w:cs="Arial"/>
        </w:rPr>
        <w:t>Analyzing</w:t>
      </w:r>
      <w:proofErr w:type="spellEnd"/>
      <w:r w:rsidRPr="00F8562A">
        <w:rPr>
          <w:rFonts w:ascii="Arial" w:hAnsi="Arial" w:cs="Arial"/>
        </w:rPr>
        <w:t xml:space="preserve"> business intelligence systems based on 7S model of McKinsey,” </w:t>
      </w:r>
      <w:r w:rsidRPr="00F8562A">
        <w:rPr>
          <w:rFonts w:ascii="Arial" w:hAnsi="Arial" w:cs="Arial"/>
          <w:i/>
          <w:iCs/>
        </w:rPr>
        <w:t>International Journal of Business Intelligence Research</w:t>
      </w:r>
      <w:r w:rsidRPr="00F8562A">
        <w:rPr>
          <w:rFonts w:ascii="Arial" w:hAnsi="Arial" w:cs="Arial"/>
        </w:rPr>
        <w:t xml:space="preserve">, 9(1), pp. 53–63. </w:t>
      </w:r>
    </w:p>
    <w:p w14:paraId="2BF79233" w14:textId="77777777" w:rsidR="00FB6563" w:rsidRPr="00F8562A" w:rsidRDefault="00FB6563" w:rsidP="00FB6563">
      <w:pPr>
        <w:pStyle w:val="ListParagraph"/>
        <w:numPr>
          <w:ilvl w:val="0"/>
          <w:numId w:val="4"/>
        </w:numPr>
        <w:spacing w:before="0" w:after="240" w:line="360" w:lineRule="auto"/>
        <w:rPr>
          <w:rFonts w:ascii="Arial" w:hAnsi="Arial" w:cs="Arial"/>
          <w:sz w:val="24"/>
          <w:szCs w:val="24"/>
        </w:rPr>
      </w:pPr>
      <w:r w:rsidRPr="00F8562A">
        <w:rPr>
          <w:rFonts w:ascii="Arial" w:hAnsi="Arial" w:cs="Arial"/>
          <w:sz w:val="24"/>
          <w:szCs w:val="24"/>
        </w:rPr>
        <w:t xml:space="preserve">Singh, A., (2013). “A study of role of McKinsey's 7S framework in achieving organizational excellence.” </w:t>
      </w:r>
      <w:r w:rsidRPr="00F8562A">
        <w:rPr>
          <w:rFonts w:ascii="Arial" w:hAnsi="Arial" w:cs="Arial"/>
          <w:i/>
          <w:iCs/>
          <w:sz w:val="24"/>
          <w:szCs w:val="24"/>
        </w:rPr>
        <w:t>Organization Development Journal</w:t>
      </w:r>
      <w:r w:rsidRPr="00F8562A">
        <w:rPr>
          <w:rFonts w:ascii="Arial" w:hAnsi="Arial" w:cs="Arial"/>
          <w:sz w:val="24"/>
          <w:szCs w:val="24"/>
        </w:rPr>
        <w:t>, 31(3), p.39.</w:t>
      </w:r>
    </w:p>
    <w:p w14:paraId="53B073FC" w14:textId="77777777" w:rsidR="00FB6563" w:rsidRPr="00F8562A" w:rsidRDefault="00FB6563" w:rsidP="00FB6563">
      <w:pPr>
        <w:pStyle w:val="NormalWeb"/>
        <w:numPr>
          <w:ilvl w:val="0"/>
          <w:numId w:val="4"/>
        </w:numPr>
        <w:spacing w:before="0" w:beforeAutospacing="0" w:after="240" w:afterAutospacing="0" w:line="360" w:lineRule="auto"/>
        <w:jc w:val="both"/>
        <w:rPr>
          <w:rFonts w:ascii="Arial" w:hAnsi="Arial" w:cs="Arial"/>
        </w:rPr>
      </w:pPr>
      <w:r w:rsidRPr="00F8562A">
        <w:rPr>
          <w:rFonts w:ascii="Arial" w:hAnsi="Arial" w:cs="Arial"/>
        </w:rPr>
        <w:t xml:space="preserve">Singh, R., (2018). “Developing Competitive Strength: Biggest Challenge for the Organizations.” </w:t>
      </w:r>
      <w:r w:rsidRPr="00F8562A">
        <w:rPr>
          <w:rFonts w:ascii="Arial" w:hAnsi="Arial" w:cs="Arial"/>
          <w:i/>
          <w:iCs/>
        </w:rPr>
        <w:t>Managing Editor</w:t>
      </w:r>
      <w:r w:rsidRPr="00F8562A">
        <w:rPr>
          <w:rFonts w:ascii="Arial" w:hAnsi="Arial" w:cs="Arial"/>
        </w:rPr>
        <w:t>, p.65.</w:t>
      </w:r>
    </w:p>
    <w:p w14:paraId="335E72FF"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Wall, S., Minocha, S. and Rees, B. (2009) </w:t>
      </w:r>
      <w:r w:rsidRPr="00F8562A">
        <w:rPr>
          <w:rFonts w:ascii="Arial" w:hAnsi="Arial" w:cs="Arial"/>
          <w:i/>
          <w:iCs/>
        </w:rPr>
        <w:t xml:space="preserve">International Business </w:t>
      </w:r>
      <w:r w:rsidRPr="00F8562A">
        <w:rPr>
          <w:rFonts w:ascii="Arial" w:hAnsi="Arial" w:cs="Arial"/>
        </w:rPr>
        <w:t xml:space="preserve">. Harlow: Pearson </w:t>
      </w:r>
      <w:proofErr w:type="spellStart"/>
      <w:r w:rsidRPr="00F8562A">
        <w:rPr>
          <w:rFonts w:ascii="Arial" w:hAnsi="Arial" w:cs="Arial"/>
        </w:rPr>
        <w:t>Educacion</w:t>
      </w:r>
      <w:proofErr w:type="spellEnd"/>
      <w:r w:rsidRPr="00F8562A">
        <w:rPr>
          <w:rFonts w:ascii="Arial" w:hAnsi="Arial" w:cs="Arial"/>
        </w:rPr>
        <w:t xml:space="preserve">. </w:t>
      </w:r>
    </w:p>
    <w:p w14:paraId="496E826B"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Yüksel, I. (2012) “Developing a multi-criteria decision making model for Pestel analysis,” </w:t>
      </w:r>
      <w:r w:rsidRPr="00F8562A">
        <w:rPr>
          <w:rFonts w:ascii="Arial" w:hAnsi="Arial" w:cs="Arial"/>
          <w:i/>
          <w:iCs/>
        </w:rPr>
        <w:t>International Journal of Business and Management</w:t>
      </w:r>
      <w:r w:rsidRPr="00F8562A">
        <w:rPr>
          <w:rFonts w:ascii="Arial" w:hAnsi="Arial" w:cs="Arial"/>
        </w:rPr>
        <w:t xml:space="preserve">, 7(24). </w:t>
      </w:r>
    </w:p>
    <w:p w14:paraId="2F8E1E49" w14:textId="77777777" w:rsidR="00FB6563" w:rsidRPr="00F8562A" w:rsidRDefault="00FB6563" w:rsidP="00FB6563">
      <w:pPr>
        <w:pStyle w:val="NormalWeb"/>
        <w:numPr>
          <w:ilvl w:val="0"/>
          <w:numId w:val="4"/>
        </w:numPr>
        <w:spacing w:before="0" w:beforeAutospacing="0" w:after="240" w:afterAutospacing="0"/>
        <w:rPr>
          <w:rFonts w:ascii="Arial" w:hAnsi="Arial" w:cs="Arial"/>
        </w:rPr>
      </w:pPr>
      <w:proofErr w:type="spellStart"/>
      <w:r w:rsidRPr="00F8562A">
        <w:rPr>
          <w:rFonts w:ascii="Arial" w:hAnsi="Arial" w:cs="Arial"/>
        </w:rPr>
        <w:t>Zincir</w:t>
      </w:r>
      <w:proofErr w:type="spellEnd"/>
      <w:r w:rsidRPr="00F8562A">
        <w:rPr>
          <w:rFonts w:ascii="Arial" w:hAnsi="Arial" w:cs="Arial"/>
        </w:rPr>
        <w:t xml:space="preserve">, O. and Tunç, A.Ö. (2017) “An imagination of organizations in the future,” </w:t>
      </w:r>
      <w:r w:rsidRPr="00F8562A">
        <w:rPr>
          <w:rFonts w:ascii="Arial" w:hAnsi="Arial" w:cs="Arial"/>
          <w:i/>
          <w:iCs/>
        </w:rPr>
        <w:t>Advances in Computational Intelligence and Robotics</w:t>
      </w:r>
      <w:r w:rsidRPr="00F8562A">
        <w:rPr>
          <w:rFonts w:ascii="Arial" w:hAnsi="Arial" w:cs="Arial"/>
        </w:rPr>
        <w:t xml:space="preserve">, pp. 101–125. </w:t>
      </w:r>
    </w:p>
    <w:p w14:paraId="7A2CA112"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Revfine.com (2022) </w:t>
      </w:r>
      <w:r w:rsidRPr="00F8562A">
        <w:rPr>
          <w:rFonts w:ascii="Arial" w:hAnsi="Arial" w:cs="Arial"/>
          <w:i/>
          <w:iCs/>
        </w:rPr>
        <w:t>The latest technology trends in the hospitality industry in 2023</w:t>
      </w:r>
      <w:r w:rsidRPr="00F8562A">
        <w:rPr>
          <w:rFonts w:ascii="Arial" w:hAnsi="Arial" w:cs="Arial"/>
        </w:rPr>
        <w:t xml:space="preserve">, </w:t>
      </w:r>
      <w:r w:rsidRPr="00F8562A">
        <w:rPr>
          <w:rFonts w:ascii="Arial" w:hAnsi="Arial" w:cs="Arial"/>
          <w:i/>
          <w:iCs/>
        </w:rPr>
        <w:t>Revfine.com</w:t>
      </w:r>
      <w:r w:rsidRPr="00F8562A">
        <w:rPr>
          <w:rFonts w:ascii="Arial" w:hAnsi="Arial" w:cs="Arial"/>
        </w:rPr>
        <w:t xml:space="preserve">. Available at: https://www.revfine.com/technology-trends-hospitality-industry/ (Accessed: December 9, 2022). </w:t>
      </w:r>
    </w:p>
    <w:p w14:paraId="1D2C257B"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Reuters (2022) </w:t>
      </w:r>
      <w:proofErr w:type="spellStart"/>
      <w:r w:rsidRPr="00F8562A">
        <w:rPr>
          <w:rFonts w:ascii="Arial" w:hAnsi="Arial" w:cs="Arial"/>
          <w:i/>
          <w:iCs/>
        </w:rPr>
        <w:t>Mar.O</w:t>
      </w:r>
      <w:proofErr w:type="spellEnd"/>
      <w:r w:rsidRPr="00F8562A">
        <w:rPr>
          <w:rFonts w:ascii="Arial" w:hAnsi="Arial" w:cs="Arial"/>
          <w:i/>
          <w:iCs/>
        </w:rPr>
        <w:t xml:space="preserve"> - Marriott International Inc | Stock Price &amp; Latest News</w:t>
      </w:r>
      <w:r w:rsidRPr="00F8562A">
        <w:rPr>
          <w:rFonts w:ascii="Arial" w:hAnsi="Arial" w:cs="Arial"/>
        </w:rPr>
        <w:t xml:space="preserve">, </w:t>
      </w:r>
      <w:r w:rsidRPr="00F8562A">
        <w:rPr>
          <w:rFonts w:ascii="Arial" w:hAnsi="Arial" w:cs="Arial"/>
          <w:i/>
          <w:iCs/>
        </w:rPr>
        <w:t>Reuters</w:t>
      </w:r>
      <w:r w:rsidRPr="00F8562A">
        <w:rPr>
          <w:rFonts w:ascii="Arial" w:hAnsi="Arial" w:cs="Arial"/>
        </w:rPr>
        <w:t xml:space="preserve">. Thomson Reuters. Available at: https://www.reuters.com/markets/companies/MAR.O/ (Accessed: December 9, 2022). </w:t>
      </w:r>
    </w:p>
    <w:p w14:paraId="41A68F90"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CIPD (2022) </w:t>
      </w:r>
      <w:r w:rsidRPr="00F8562A">
        <w:rPr>
          <w:rFonts w:ascii="Arial" w:hAnsi="Arial" w:cs="Arial"/>
          <w:i/>
          <w:iCs/>
        </w:rPr>
        <w:t>Pestle Analysis: Factsheets</w:t>
      </w:r>
      <w:r w:rsidRPr="00F8562A">
        <w:rPr>
          <w:rFonts w:ascii="Arial" w:hAnsi="Arial" w:cs="Arial"/>
        </w:rPr>
        <w:t xml:space="preserve">, </w:t>
      </w:r>
      <w:r w:rsidRPr="00F8562A">
        <w:rPr>
          <w:rFonts w:ascii="Arial" w:hAnsi="Arial" w:cs="Arial"/>
          <w:i/>
          <w:iCs/>
        </w:rPr>
        <w:t>CIPD</w:t>
      </w:r>
      <w:r w:rsidRPr="00F8562A">
        <w:rPr>
          <w:rFonts w:ascii="Arial" w:hAnsi="Arial" w:cs="Arial"/>
        </w:rPr>
        <w:t xml:space="preserve">. Available at: https://www.cipd.co.uk/knowledge/strategy/organisational-development/pestle-analysis-factsheet#gref (Accessed: December 9, 2022). </w:t>
      </w:r>
    </w:p>
    <w:p w14:paraId="2DDE63C7"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Ott, H. (2022) </w:t>
      </w:r>
      <w:r w:rsidRPr="00F8562A">
        <w:rPr>
          <w:rFonts w:ascii="Arial" w:hAnsi="Arial" w:cs="Arial"/>
          <w:i/>
          <w:iCs/>
        </w:rPr>
        <w:t>Three men convicted over downing of MH17 in Eastern Ukraine in early days of Russia's war</w:t>
      </w:r>
      <w:r w:rsidRPr="00F8562A">
        <w:rPr>
          <w:rFonts w:ascii="Arial" w:hAnsi="Arial" w:cs="Arial"/>
        </w:rPr>
        <w:t xml:space="preserve">, </w:t>
      </w:r>
      <w:r w:rsidRPr="00F8562A">
        <w:rPr>
          <w:rFonts w:ascii="Arial" w:hAnsi="Arial" w:cs="Arial"/>
          <w:i/>
          <w:iCs/>
        </w:rPr>
        <w:t>CBS News</w:t>
      </w:r>
      <w:r w:rsidRPr="00F8562A">
        <w:rPr>
          <w:rFonts w:ascii="Arial" w:hAnsi="Arial" w:cs="Arial"/>
        </w:rPr>
        <w:t xml:space="preserve">. CBS Interactive. Available at: https://www.cbsnews.com/news/mh17-malaysia-airlines-ukraine-russia-hague-court-guilty-three-men-buk-missile/ (Accessed: December 9, 2022). </w:t>
      </w:r>
    </w:p>
    <w:p w14:paraId="47A68250" w14:textId="77777777" w:rsidR="00FB6563" w:rsidRPr="00F8562A" w:rsidRDefault="00FB6563" w:rsidP="00FB6563">
      <w:pPr>
        <w:pStyle w:val="NormalWeb"/>
        <w:numPr>
          <w:ilvl w:val="0"/>
          <w:numId w:val="4"/>
        </w:numPr>
        <w:spacing w:before="0" w:beforeAutospacing="0" w:after="240" w:afterAutospacing="0"/>
        <w:rPr>
          <w:rFonts w:ascii="Arial" w:hAnsi="Arial" w:cs="Arial"/>
        </w:rPr>
      </w:pPr>
      <w:proofErr w:type="spellStart"/>
      <w:r w:rsidRPr="00F8562A">
        <w:rPr>
          <w:rFonts w:ascii="Arial" w:hAnsi="Arial" w:cs="Arial"/>
        </w:rPr>
        <w:lastRenderedPageBreak/>
        <w:t>PESTLEanalysis</w:t>
      </w:r>
      <w:proofErr w:type="spellEnd"/>
      <w:r w:rsidRPr="00F8562A">
        <w:rPr>
          <w:rFonts w:ascii="Arial" w:hAnsi="Arial" w:cs="Arial"/>
        </w:rPr>
        <w:t xml:space="preserve"> Contributor (2022) </w:t>
      </w:r>
      <w:r w:rsidRPr="00F8562A">
        <w:rPr>
          <w:rFonts w:ascii="Arial" w:hAnsi="Arial" w:cs="Arial"/>
          <w:i/>
          <w:iCs/>
        </w:rPr>
        <w:t>Pestle analysis of Marriott International</w:t>
      </w:r>
      <w:r w:rsidRPr="00F8562A">
        <w:rPr>
          <w:rFonts w:ascii="Arial" w:hAnsi="Arial" w:cs="Arial"/>
        </w:rPr>
        <w:t xml:space="preserve">, </w:t>
      </w:r>
      <w:r w:rsidRPr="00F8562A">
        <w:rPr>
          <w:rFonts w:ascii="Arial" w:hAnsi="Arial" w:cs="Arial"/>
          <w:i/>
          <w:iCs/>
        </w:rPr>
        <w:t>PESTLE Analysis</w:t>
      </w:r>
      <w:r w:rsidRPr="00F8562A">
        <w:rPr>
          <w:rFonts w:ascii="Arial" w:hAnsi="Arial" w:cs="Arial"/>
        </w:rPr>
        <w:t xml:space="preserve">. Available at: https://pestleanalysis.com/pestle-analysis-of-marriott/ (Accessed: December 9, 2022). </w:t>
      </w:r>
    </w:p>
    <w:p w14:paraId="59E219AB"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MBA </w:t>
      </w:r>
      <w:proofErr w:type="spellStart"/>
      <w:r w:rsidRPr="00F8562A">
        <w:rPr>
          <w:rFonts w:ascii="Arial" w:hAnsi="Arial" w:cs="Arial"/>
        </w:rPr>
        <w:t>Skool</w:t>
      </w:r>
      <w:proofErr w:type="spellEnd"/>
      <w:r w:rsidRPr="00F8562A">
        <w:rPr>
          <w:rFonts w:ascii="Arial" w:hAnsi="Arial" w:cs="Arial"/>
        </w:rPr>
        <w:t xml:space="preserve"> (2019) </w:t>
      </w:r>
      <w:r w:rsidRPr="00F8562A">
        <w:rPr>
          <w:rFonts w:ascii="Arial" w:hAnsi="Arial" w:cs="Arial"/>
          <w:i/>
          <w:iCs/>
        </w:rPr>
        <w:t>Marriott Pestle analysis</w:t>
      </w:r>
      <w:r w:rsidRPr="00F8562A">
        <w:rPr>
          <w:rFonts w:ascii="Arial" w:hAnsi="Arial" w:cs="Arial"/>
        </w:rPr>
        <w:t xml:space="preserve">, </w:t>
      </w:r>
      <w:r w:rsidRPr="00F8562A">
        <w:rPr>
          <w:rFonts w:ascii="Arial" w:hAnsi="Arial" w:cs="Arial"/>
          <w:i/>
          <w:iCs/>
        </w:rPr>
        <w:t xml:space="preserve">MBA </w:t>
      </w:r>
      <w:proofErr w:type="spellStart"/>
      <w:r w:rsidRPr="00F8562A">
        <w:rPr>
          <w:rFonts w:ascii="Arial" w:hAnsi="Arial" w:cs="Arial"/>
          <w:i/>
          <w:iCs/>
        </w:rPr>
        <w:t>Skool</w:t>
      </w:r>
      <w:proofErr w:type="spellEnd"/>
      <w:r w:rsidRPr="00F8562A">
        <w:rPr>
          <w:rFonts w:ascii="Arial" w:hAnsi="Arial" w:cs="Arial"/>
        </w:rPr>
        <w:t xml:space="preserve">. MBA </w:t>
      </w:r>
      <w:proofErr w:type="spellStart"/>
      <w:r w:rsidRPr="00F8562A">
        <w:rPr>
          <w:rFonts w:ascii="Arial" w:hAnsi="Arial" w:cs="Arial"/>
        </w:rPr>
        <w:t>Skool</w:t>
      </w:r>
      <w:proofErr w:type="spellEnd"/>
      <w:r w:rsidRPr="00F8562A">
        <w:rPr>
          <w:rFonts w:ascii="Arial" w:hAnsi="Arial" w:cs="Arial"/>
        </w:rPr>
        <w:t xml:space="preserve">. Available at: https://www.mbaskool.com/pestle-analysis/companies/17988-marriott.html (Accessed: December 9, 2022). </w:t>
      </w:r>
    </w:p>
    <w:p w14:paraId="51FF9075"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Airbnb (2019) </w:t>
      </w:r>
      <w:r w:rsidRPr="00F8562A">
        <w:rPr>
          <w:rFonts w:ascii="Arial" w:hAnsi="Arial" w:cs="Arial"/>
          <w:i/>
          <w:iCs/>
        </w:rPr>
        <w:t>Airbnb hosts share more than six million listings around the world</w:t>
      </w:r>
      <w:r w:rsidRPr="00F8562A">
        <w:rPr>
          <w:rFonts w:ascii="Arial" w:hAnsi="Arial" w:cs="Arial"/>
        </w:rPr>
        <w:t xml:space="preserve">, </w:t>
      </w:r>
      <w:r w:rsidRPr="00F8562A">
        <w:rPr>
          <w:rFonts w:ascii="Arial" w:hAnsi="Arial" w:cs="Arial"/>
          <w:i/>
          <w:iCs/>
        </w:rPr>
        <w:t>Airbnb Newsroom</w:t>
      </w:r>
      <w:r w:rsidRPr="00F8562A">
        <w:rPr>
          <w:rFonts w:ascii="Arial" w:hAnsi="Arial" w:cs="Arial"/>
        </w:rPr>
        <w:t xml:space="preserve">. Available at: https://news.airbnb.com/airbnb-hosts-share-more-than-six-million-listings-around-the-world/ (Accessed: December 9, 2022). </w:t>
      </w:r>
    </w:p>
    <w:p w14:paraId="5455C274"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Marriott (2022) </w:t>
      </w:r>
      <w:r w:rsidRPr="00F8562A">
        <w:rPr>
          <w:rFonts w:ascii="Arial" w:hAnsi="Arial" w:cs="Arial"/>
          <w:i/>
          <w:iCs/>
        </w:rPr>
        <w:t>Marriott International, inc..</w:t>
      </w:r>
      <w:r w:rsidRPr="00F8562A">
        <w:rPr>
          <w:rFonts w:ascii="Arial" w:hAnsi="Arial" w:cs="Arial"/>
        </w:rPr>
        <w:t xml:space="preserve">, </w:t>
      </w:r>
      <w:r w:rsidRPr="00F8562A">
        <w:rPr>
          <w:rFonts w:ascii="Arial" w:hAnsi="Arial" w:cs="Arial"/>
          <w:i/>
          <w:iCs/>
        </w:rPr>
        <w:t>Marriott International</w:t>
      </w:r>
      <w:r w:rsidRPr="00F8562A">
        <w:rPr>
          <w:rFonts w:ascii="Arial" w:hAnsi="Arial" w:cs="Arial"/>
        </w:rPr>
        <w:t xml:space="preserve">. Available at: https://www.marriott.com/marriott/aboutmarriott.mi (Accessed: December 9, 2022). </w:t>
      </w:r>
    </w:p>
    <w:p w14:paraId="7911AFD5"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Saxena , R. (2015) </w:t>
      </w:r>
      <w:r w:rsidRPr="00F8562A">
        <w:rPr>
          <w:rFonts w:ascii="Arial" w:hAnsi="Arial" w:cs="Arial"/>
          <w:i/>
          <w:iCs/>
        </w:rPr>
        <w:t>Climate change could have a significant impact on our economy</w:t>
      </w:r>
      <w:r w:rsidRPr="00F8562A">
        <w:rPr>
          <w:rFonts w:ascii="Arial" w:hAnsi="Arial" w:cs="Arial"/>
        </w:rPr>
        <w:t xml:space="preserve">, </w:t>
      </w:r>
      <w:r w:rsidRPr="00F8562A">
        <w:rPr>
          <w:rFonts w:ascii="Arial" w:hAnsi="Arial" w:cs="Arial"/>
          <w:i/>
          <w:iCs/>
        </w:rPr>
        <w:t xml:space="preserve">Ars </w:t>
      </w:r>
      <w:proofErr w:type="spellStart"/>
      <w:r w:rsidRPr="00F8562A">
        <w:rPr>
          <w:rFonts w:ascii="Arial" w:hAnsi="Arial" w:cs="Arial"/>
          <w:i/>
          <w:iCs/>
        </w:rPr>
        <w:t>Technica</w:t>
      </w:r>
      <w:proofErr w:type="spellEnd"/>
      <w:r w:rsidRPr="00F8562A">
        <w:rPr>
          <w:rFonts w:ascii="Arial" w:hAnsi="Arial" w:cs="Arial"/>
        </w:rPr>
        <w:t xml:space="preserve">. Available at: https://arstechnica.com/science/2015/11/climate-change-could-have-a-significant-impact-on-our-economy/ (Accessed: December 9, 2022). </w:t>
      </w:r>
    </w:p>
    <w:p w14:paraId="36937A76"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Whelan, T. and Fink, C. (2016) </w:t>
      </w:r>
      <w:r w:rsidRPr="00F8562A">
        <w:rPr>
          <w:rFonts w:ascii="Arial" w:hAnsi="Arial" w:cs="Arial"/>
          <w:i/>
          <w:iCs/>
        </w:rPr>
        <w:t>The comprehensive business case for Sustainability</w:t>
      </w:r>
      <w:r w:rsidRPr="00F8562A">
        <w:rPr>
          <w:rFonts w:ascii="Arial" w:hAnsi="Arial" w:cs="Arial"/>
        </w:rPr>
        <w:t xml:space="preserve">, </w:t>
      </w:r>
      <w:r w:rsidRPr="00F8562A">
        <w:rPr>
          <w:rFonts w:ascii="Arial" w:hAnsi="Arial" w:cs="Arial"/>
          <w:i/>
          <w:iCs/>
        </w:rPr>
        <w:t>Harvard Business Review</w:t>
      </w:r>
      <w:r w:rsidRPr="00F8562A">
        <w:rPr>
          <w:rFonts w:ascii="Arial" w:hAnsi="Arial" w:cs="Arial"/>
        </w:rPr>
        <w:t xml:space="preserve">. Available at: https://hbr.org/2016/10/the-comprehensive-business-case-for-sustainability (Accessed: December 9, 2022). </w:t>
      </w:r>
    </w:p>
    <w:p w14:paraId="52CDD2EA"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BETHESDA, M.D. (2021) </w:t>
      </w:r>
      <w:r w:rsidRPr="00F8562A">
        <w:rPr>
          <w:rFonts w:ascii="Arial" w:hAnsi="Arial" w:cs="Arial"/>
          <w:i/>
          <w:iCs/>
        </w:rPr>
        <w:t>Marriott International announces ambition to go net-zero</w:t>
      </w:r>
      <w:r w:rsidRPr="00F8562A">
        <w:rPr>
          <w:rFonts w:ascii="Arial" w:hAnsi="Arial" w:cs="Arial"/>
        </w:rPr>
        <w:t xml:space="preserve">, </w:t>
      </w:r>
      <w:r w:rsidRPr="00F8562A">
        <w:rPr>
          <w:rFonts w:ascii="Arial" w:hAnsi="Arial" w:cs="Arial"/>
          <w:i/>
          <w:iCs/>
        </w:rPr>
        <w:t xml:space="preserve">Marriott International </w:t>
      </w:r>
      <w:proofErr w:type="spellStart"/>
      <w:r w:rsidRPr="00F8562A">
        <w:rPr>
          <w:rFonts w:ascii="Arial" w:hAnsi="Arial" w:cs="Arial"/>
          <w:i/>
          <w:iCs/>
        </w:rPr>
        <w:t>Newscenter</w:t>
      </w:r>
      <w:proofErr w:type="spellEnd"/>
      <w:r w:rsidRPr="00F8562A">
        <w:rPr>
          <w:rFonts w:ascii="Arial" w:hAnsi="Arial" w:cs="Arial"/>
          <w:i/>
          <w:iCs/>
        </w:rPr>
        <w:t xml:space="preserve"> (US)</w:t>
      </w:r>
      <w:r w:rsidRPr="00F8562A">
        <w:rPr>
          <w:rFonts w:ascii="Arial" w:hAnsi="Arial" w:cs="Arial"/>
        </w:rPr>
        <w:t xml:space="preserve">. Available at: https://news.marriott.com/news/2021/09/22/marriott-international-announces-ambition-to-go-net-zero (Accessed: December 9, 2022). </w:t>
      </w:r>
    </w:p>
    <w:p w14:paraId="3D2130E0"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Thomas, I. (2022) </w:t>
      </w:r>
      <w:r w:rsidRPr="00F8562A">
        <w:rPr>
          <w:rFonts w:ascii="Arial" w:hAnsi="Arial" w:cs="Arial"/>
          <w:i/>
          <w:iCs/>
        </w:rPr>
        <w:t>Why Marriott, Hilton and Hyatt Say Hotel prices are only going up</w:t>
      </w:r>
      <w:r w:rsidRPr="00F8562A">
        <w:rPr>
          <w:rFonts w:ascii="Arial" w:hAnsi="Arial" w:cs="Arial"/>
        </w:rPr>
        <w:t xml:space="preserve">, </w:t>
      </w:r>
      <w:r w:rsidRPr="00F8562A">
        <w:rPr>
          <w:rFonts w:ascii="Arial" w:hAnsi="Arial" w:cs="Arial"/>
          <w:i/>
          <w:iCs/>
        </w:rPr>
        <w:t>CNBC</w:t>
      </w:r>
      <w:r w:rsidRPr="00F8562A">
        <w:rPr>
          <w:rFonts w:ascii="Arial" w:hAnsi="Arial" w:cs="Arial"/>
        </w:rPr>
        <w:t xml:space="preserve">. CNBC. Available at: https://www.cnbc.com/2022/06/11/why-marriott-hilton-and-hyatt-say-hotel-prices-are-only-going-up.html (Accessed: December 9, 2022). </w:t>
      </w:r>
    </w:p>
    <w:p w14:paraId="3D5CE15C"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Lee, P. and </w:t>
      </w:r>
      <w:proofErr w:type="spellStart"/>
      <w:r w:rsidRPr="00F8562A">
        <w:rPr>
          <w:rFonts w:ascii="Arial" w:hAnsi="Arial" w:cs="Arial"/>
        </w:rPr>
        <w:t>Calugar</w:t>
      </w:r>
      <w:proofErr w:type="spellEnd"/>
      <w:r w:rsidRPr="00F8562A">
        <w:rPr>
          <w:rFonts w:ascii="Arial" w:hAnsi="Arial" w:cs="Arial"/>
        </w:rPr>
        <w:t xml:space="preserve">-Pop, C. (2020) </w:t>
      </w:r>
      <w:r w:rsidRPr="00F8562A">
        <w:rPr>
          <w:rFonts w:ascii="Arial" w:hAnsi="Arial" w:cs="Arial"/>
          <w:i/>
          <w:iCs/>
        </w:rPr>
        <w:t>Data Privacy: Digital Consumer trends</w:t>
      </w:r>
      <w:r w:rsidRPr="00F8562A">
        <w:rPr>
          <w:rFonts w:ascii="Arial" w:hAnsi="Arial" w:cs="Arial"/>
        </w:rPr>
        <w:t xml:space="preserve">, </w:t>
      </w:r>
      <w:r w:rsidRPr="00F8562A">
        <w:rPr>
          <w:rFonts w:ascii="Arial" w:hAnsi="Arial" w:cs="Arial"/>
          <w:i/>
          <w:iCs/>
        </w:rPr>
        <w:t>Deloitte United Kingdom</w:t>
      </w:r>
      <w:r w:rsidRPr="00F8562A">
        <w:rPr>
          <w:rFonts w:ascii="Arial" w:hAnsi="Arial" w:cs="Arial"/>
        </w:rPr>
        <w:t xml:space="preserve">. Available at: https://www2.deloitte.com/uk/en/pages/technology-media-and-telecommunications/articles/digital-consumer-trends-data-privacy.html (Accessed: December 9, 2022). </w:t>
      </w:r>
    </w:p>
    <w:p w14:paraId="2F3E540D"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ICO (2020) </w:t>
      </w:r>
      <w:r w:rsidRPr="00F8562A">
        <w:rPr>
          <w:rFonts w:ascii="Arial" w:hAnsi="Arial" w:cs="Arial"/>
          <w:i/>
          <w:iCs/>
        </w:rPr>
        <w:t>Home | ICO</w:t>
      </w:r>
      <w:r w:rsidRPr="00F8562A">
        <w:rPr>
          <w:rFonts w:ascii="Arial" w:hAnsi="Arial" w:cs="Arial"/>
        </w:rPr>
        <w:t xml:space="preserve">, </w:t>
      </w:r>
      <w:r w:rsidRPr="00F8562A">
        <w:rPr>
          <w:rFonts w:ascii="Arial" w:hAnsi="Arial" w:cs="Arial"/>
          <w:i/>
          <w:iCs/>
        </w:rPr>
        <w:t>https://ico.org.uk/</w:t>
      </w:r>
      <w:r w:rsidRPr="00F8562A">
        <w:rPr>
          <w:rFonts w:ascii="Arial" w:hAnsi="Arial" w:cs="Arial"/>
        </w:rPr>
        <w:t xml:space="preserve">. Available at: https://ico.org.uk/media/action-weve-taken/mpns/2618524/marriott-international-inc-mpn-20201030.pdf (Accessed: December 9, 2022). </w:t>
      </w:r>
    </w:p>
    <w:p w14:paraId="052B3119" w14:textId="77777777" w:rsidR="00FB6563" w:rsidRPr="00F8562A" w:rsidRDefault="00FB6563" w:rsidP="00FB6563">
      <w:pPr>
        <w:pStyle w:val="NormalWeb"/>
        <w:numPr>
          <w:ilvl w:val="0"/>
          <w:numId w:val="4"/>
        </w:numPr>
        <w:spacing w:before="0" w:beforeAutospacing="0" w:after="240" w:afterAutospacing="0"/>
        <w:rPr>
          <w:rFonts w:ascii="Arial" w:hAnsi="Arial" w:cs="Arial"/>
        </w:rPr>
      </w:pPr>
      <w:proofErr w:type="spellStart"/>
      <w:r w:rsidRPr="00F8562A">
        <w:rPr>
          <w:rFonts w:ascii="Arial" w:hAnsi="Arial" w:cs="Arial"/>
        </w:rPr>
        <w:t>Verot</w:t>
      </w:r>
      <w:proofErr w:type="spellEnd"/>
      <w:r w:rsidRPr="00F8562A">
        <w:rPr>
          <w:rFonts w:ascii="Arial" w:hAnsi="Arial" w:cs="Arial"/>
        </w:rPr>
        <w:t xml:space="preserve">, B. (2019) </w:t>
      </w:r>
      <w:r w:rsidRPr="00F8562A">
        <w:rPr>
          <w:rFonts w:ascii="Arial" w:hAnsi="Arial" w:cs="Arial"/>
          <w:i/>
          <w:iCs/>
        </w:rPr>
        <w:t>The General Data Protection Regulation (GDPR) for your hotel</w:t>
      </w:r>
      <w:r w:rsidRPr="00F8562A">
        <w:rPr>
          <w:rFonts w:ascii="Arial" w:hAnsi="Arial" w:cs="Arial"/>
        </w:rPr>
        <w:t xml:space="preserve">, </w:t>
      </w:r>
      <w:proofErr w:type="spellStart"/>
      <w:r w:rsidRPr="00F8562A">
        <w:rPr>
          <w:rFonts w:ascii="Arial" w:hAnsi="Arial" w:cs="Arial"/>
          <w:i/>
          <w:iCs/>
        </w:rPr>
        <w:t>HotelMinder</w:t>
      </w:r>
      <w:proofErr w:type="spellEnd"/>
      <w:r w:rsidRPr="00F8562A">
        <w:rPr>
          <w:rFonts w:ascii="Arial" w:hAnsi="Arial" w:cs="Arial"/>
        </w:rPr>
        <w:t xml:space="preserve">. Available at: https://www.hotelminder.com/the-general-data-protection-regulation-GDPR-for-your-hotel (Accessed: December 9, 2022). </w:t>
      </w:r>
    </w:p>
    <w:p w14:paraId="65072C4D"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lastRenderedPageBreak/>
        <w:t xml:space="preserve">Jurevicius, O. (2022) </w:t>
      </w:r>
      <w:r w:rsidRPr="00F8562A">
        <w:rPr>
          <w:rFonts w:ascii="Arial" w:hAnsi="Arial" w:cs="Arial"/>
          <w:i/>
          <w:iCs/>
        </w:rPr>
        <w:t>McKinsey 7s model: The 7s framework explained - SM insight</w:t>
      </w:r>
      <w:r w:rsidRPr="00F8562A">
        <w:rPr>
          <w:rFonts w:ascii="Arial" w:hAnsi="Arial" w:cs="Arial"/>
        </w:rPr>
        <w:t xml:space="preserve">, </w:t>
      </w:r>
      <w:r w:rsidRPr="00F8562A">
        <w:rPr>
          <w:rFonts w:ascii="Arial" w:hAnsi="Arial" w:cs="Arial"/>
          <w:i/>
          <w:iCs/>
        </w:rPr>
        <w:t>Strategic Management Insight</w:t>
      </w:r>
      <w:r w:rsidRPr="00F8562A">
        <w:rPr>
          <w:rFonts w:ascii="Arial" w:hAnsi="Arial" w:cs="Arial"/>
        </w:rPr>
        <w:t xml:space="preserve">. Available at: https://strategicmanagementinsight.com/tools/mckinsey-7s-model-framework/ (Accessed: December 9, 2022). </w:t>
      </w:r>
    </w:p>
    <w:p w14:paraId="5F3B63DB"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Feiler, L., Forgó Nikolaus and Nebel, M. (2021) </w:t>
      </w:r>
      <w:r w:rsidRPr="00F8562A">
        <w:rPr>
          <w:rFonts w:ascii="Arial" w:hAnsi="Arial" w:cs="Arial"/>
          <w:i/>
          <w:iCs/>
        </w:rPr>
        <w:t>The EU general data protection regulation (GDPR): A commentary</w:t>
      </w:r>
      <w:r w:rsidRPr="00F8562A">
        <w:rPr>
          <w:rFonts w:ascii="Arial" w:hAnsi="Arial" w:cs="Arial"/>
        </w:rPr>
        <w:t xml:space="preserve">. Woking, Surrey: Globe Law and Business Ltd. </w:t>
      </w:r>
    </w:p>
    <w:p w14:paraId="0472B941"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Cobbold, L. (2021) </w:t>
      </w:r>
      <w:r w:rsidRPr="00F8562A">
        <w:rPr>
          <w:rFonts w:ascii="Arial" w:hAnsi="Arial" w:cs="Arial"/>
          <w:i/>
          <w:iCs/>
        </w:rPr>
        <w:t>Amadeus Announces Agreement with Marriott International to Deploy Transformative, Cloud- based CRS Solution</w:t>
      </w:r>
      <w:r w:rsidRPr="00F8562A">
        <w:rPr>
          <w:rFonts w:ascii="Arial" w:hAnsi="Arial" w:cs="Arial"/>
        </w:rPr>
        <w:t xml:space="preserve">, </w:t>
      </w:r>
      <w:r w:rsidRPr="00F8562A">
        <w:rPr>
          <w:rFonts w:ascii="Arial" w:hAnsi="Arial" w:cs="Arial"/>
          <w:i/>
          <w:iCs/>
        </w:rPr>
        <w:t>Amadeus.com</w:t>
      </w:r>
      <w:r w:rsidRPr="00F8562A">
        <w:rPr>
          <w:rFonts w:ascii="Arial" w:hAnsi="Arial" w:cs="Arial"/>
        </w:rPr>
        <w:t xml:space="preserve">. Available at: https://amadeus.com/en/insights/press-release/marriott-international-to-deploy-transformative-crs-solution (Accessed: December 9, 2022). </w:t>
      </w:r>
    </w:p>
    <w:p w14:paraId="4039AD48"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Fern Fort University (n.d.) </w:t>
      </w:r>
      <w:r w:rsidRPr="00F8562A">
        <w:rPr>
          <w:rFonts w:ascii="Arial" w:hAnsi="Arial" w:cs="Arial"/>
          <w:i/>
          <w:iCs/>
        </w:rPr>
        <w:t>Marriott International, Inc.. porter five forces analysis, Porter 5 forces analysis</w:t>
      </w:r>
      <w:r w:rsidRPr="00F8562A">
        <w:rPr>
          <w:rFonts w:ascii="Arial" w:hAnsi="Arial" w:cs="Arial"/>
        </w:rPr>
        <w:t xml:space="preserve">, </w:t>
      </w:r>
      <w:r w:rsidRPr="00F8562A">
        <w:rPr>
          <w:rFonts w:ascii="Arial" w:hAnsi="Arial" w:cs="Arial"/>
          <w:i/>
          <w:iCs/>
        </w:rPr>
        <w:t>Fern Fort University</w:t>
      </w:r>
      <w:r w:rsidRPr="00F8562A">
        <w:rPr>
          <w:rFonts w:ascii="Arial" w:hAnsi="Arial" w:cs="Arial"/>
        </w:rPr>
        <w:t xml:space="preserve">. Fern Fort University. Available at: http://fernfortuniversity.com/term-papers/porter5/analysis/2964-marriott-international--inc-.php (Accessed: December 9, 2022). </w:t>
      </w:r>
    </w:p>
    <w:p w14:paraId="7FB9859C" w14:textId="77777777" w:rsidR="00FB6563" w:rsidRPr="00F8562A" w:rsidRDefault="00FB6563" w:rsidP="00FB6563">
      <w:pPr>
        <w:pStyle w:val="NormalWeb"/>
        <w:numPr>
          <w:ilvl w:val="0"/>
          <w:numId w:val="4"/>
        </w:numPr>
        <w:spacing w:before="0" w:beforeAutospacing="0" w:after="240" w:afterAutospacing="0"/>
        <w:rPr>
          <w:rFonts w:ascii="Arial" w:hAnsi="Arial" w:cs="Arial"/>
        </w:rPr>
      </w:pPr>
      <w:proofErr w:type="spellStart"/>
      <w:r w:rsidRPr="00F8562A">
        <w:rPr>
          <w:rFonts w:ascii="Arial" w:hAnsi="Arial" w:cs="Arial"/>
        </w:rPr>
        <w:t>Eggspert</w:t>
      </w:r>
      <w:proofErr w:type="spellEnd"/>
      <w:r w:rsidRPr="00F8562A">
        <w:rPr>
          <w:rFonts w:ascii="Arial" w:hAnsi="Arial" w:cs="Arial"/>
        </w:rPr>
        <w:t xml:space="preserve">, T. (2022) </w:t>
      </w:r>
      <w:r w:rsidRPr="00F8562A">
        <w:rPr>
          <w:rFonts w:ascii="Arial" w:hAnsi="Arial" w:cs="Arial"/>
          <w:i/>
          <w:iCs/>
        </w:rPr>
        <w:t>Dropbox vs. Google Drive comparison - 2022</w:t>
      </w:r>
      <w:r w:rsidRPr="00F8562A">
        <w:rPr>
          <w:rFonts w:ascii="Arial" w:hAnsi="Arial" w:cs="Arial"/>
        </w:rPr>
        <w:t xml:space="preserve">, </w:t>
      </w:r>
      <w:r w:rsidRPr="00F8562A">
        <w:rPr>
          <w:rFonts w:ascii="Arial" w:hAnsi="Arial" w:cs="Arial"/>
          <w:i/>
          <w:iCs/>
        </w:rPr>
        <w:t>The Daily Egg</w:t>
      </w:r>
      <w:r w:rsidRPr="00F8562A">
        <w:rPr>
          <w:rFonts w:ascii="Arial" w:hAnsi="Arial" w:cs="Arial"/>
        </w:rPr>
        <w:t xml:space="preserve">. Available at: https://www.crazyegg.com/blog/dropbox-vs-google-drive/#:~:text=As%20two%20of%20the%20most%20popular%20cloud%20storage,and%20ease%20of%20use%2C%20Dropbox%20has%20you%20covered. (Accessed: December 9, 2022). </w:t>
      </w:r>
    </w:p>
    <w:p w14:paraId="0B47A571"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Kappel, M. (2016) </w:t>
      </w:r>
      <w:r w:rsidRPr="00F8562A">
        <w:rPr>
          <w:rFonts w:ascii="Arial" w:hAnsi="Arial" w:cs="Arial"/>
          <w:i/>
          <w:iCs/>
        </w:rPr>
        <w:t>How to deal with competition in business</w:t>
      </w:r>
      <w:r w:rsidRPr="00F8562A">
        <w:rPr>
          <w:rFonts w:ascii="Arial" w:hAnsi="Arial" w:cs="Arial"/>
        </w:rPr>
        <w:t xml:space="preserve">, </w:t>
      </w:r>
      <w:r w:rsidRPr="00F8562A">
        <w:rPr>
          <w:rFonts w:ascii="Arial" w:hAnsi="Arial" w:cs="Arial"/>
          <w:i/>
          <w:iCs/>
        </w:rPr>
        <w:t>Forbes</w:t>
      </w:r>
      <w:r w:rsidRPr="00F8562A">
        <w:rPr>
          <w:rFonts w:ascii="Arial" w:hAnsi="Arial" w:cs="Arial"/>
        </w:rPr>
        <w:t xml:space="preserve">. Forbes Magazine. Available at: https://www.forbes.com/sites/mikekappel/2016/10/19/deal-with-competition-in-business/?sh=f0c9fb23a60a (Accessed: December 9, 2022). </w:t>
      </w:r>
    </w:p>
    <w:p w14:paraId="56A28597"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Editorial team (2021) </w:t>
      </w:r>
      <w:r w:rsidRPr="00F8562A">
        <w:rPr>
          <w:rFonts w:ascii="Arial" w:hAnsi="Arial" w:cs="Arial"/>
          <w:i/>
          <w:iCs/>
        </w:rPr>
        <w:t>Data protection act 2018 (GDPR)</w:t>
      </w:r>
      <w:r w:rsidRPr="00F8562A">
        <w:rPr>
          <w:rFonts w:ascii="Arial" w:hAnsi="Arial" w:cs="Arial"/>
        </w:rPr>
        <w:t xml:space="preserve">, </w:t>
      </w:r>
      <w:r w:rsidRPr="00F8562A">
        <w:rPr>
          <w:rFonts w:ascii="Arial" w:hAnsi="Arial" w:cs="Arial"/>
          <w:i/>
          <w:iCs/>
        </w:rPr>
        <w:t>Which?</w:t>
      </w:r>
      <w:r w:rsidRPr="00F8562A">
        <w:rPr>
          <w:rFonts w:ascii="Arial" w:hAnsi="Arial" w:cs="Arial"/>
        </w:rPr>
        <w:t xml:space="preserve"> Available at: https://www.which.co.uk/consumer-rights/regulation/data-protection-act-2018-gdpr-a26wg5m7T0FG#:~:text=The%20Data%20Protection%20Act%202018%20brought%20the%20EU%27s,can%20claim%20for%20misuse%20of%20your%20data.%20W (Accessed: December 9, 2022). </w:t>
      </w:r>
    </w:p>
    <w:p w14:paraId="33EBCBC5"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ICO (n.d.) Taking your case to court and claiming compensation, ICO. Available at: https://ico.org.uk/your-data-matters/data-protection-and-journalism/taking-your-case-to-court-and-claiming-compensation/ (Accessed: December 9, 2022).</w:t>
      </w:r>
    </w:p>
    <w:p w14:paraId="77F51D34"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Kates, A. and Galbraith, J.R. (2007) </w:t>
      </w:r>
      <w:r w:rsidRPr="00F8562A">
        <w:rPr>
          <w:rFonts w:ascii="Arial" w:hAnsi="Arial" w:cs="Arial"/>
          <w:i/>
          <w:iCs/>
        </w:rPr>
        <w:t>Designing your organization: Using the star model to solve 5 critical design challenges</w:t>
      </w:r>
      <w:r w:rsidRPr="00F8562A">
        <w:rPr>
          <w:rFonts w:ascii="Arial" w:hAnsi="Arial" w:cs="Arial"/>
        </w:rPr>
        <w:t xml:space="preserve">. San Francisco: Jossey-Bass. </w:t>
      </w:r>
    </w:p>
    <w:p w14:paraId="116E4F87"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 xml:space="preserve">UAGC (2022) </w:t>
      </w:r>
      <w:r w:rsidRPr="00F8562A">
        <w:rPr>
          <w:rFonts w:ascii="Arial" w:hAnsi="Arial" w:cs="Arial"/>
          <w:i/>
          <w:iCs/>
        </w:rPr>
        <w:t>4 leadership styles in Business: Leadership style quiz</w:t>
      </w:r>
      <w:r w:rsidRPr="00F8562A">
        <w:rPr>
          <w:rFonts w:ascii="Arial" w:hAnsi="Arial" w:cs="Arial"/>
        </w:rPr>
        <w:t xml:space="preserve">, </w:t>
      </w:r>
      <w:r w:rsidRPr="00F8562A">
        <w:rPr>
          <w:rFonts w:ascii="Arial" w:hAnsi="Arial" w:cs="Arial"/>
          <w:i/>
          <w:iCs/>
        </w:rPr>
        <w:t>UAGC</w:t>
      </w:r>
      <w:r w:rsidRPr="00F8562A">
        <w:rPr>
          <w:rFonts w:ascii="Arial" w:hAnsi="Arial" w:cs="Arial"/>
        </w:rPr>
        <w:t xml:space="preserve">. Available at: https://www.uagc.edu/blog/4-leadership-styles-in-business (Accessed: December 9, 2022). </w:t>
      </w:r>
    </w:p>
    <w:p w14:paraId="4FED966E"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lastRenderedPageBreak/>
        <w:t xml:space="preserve">Pfeffer, J. (2022) </w:t>
      </w:r>
      <w:r w:rsidRPr="00F8562A">
        <w:rPr>
          <w:rFonts w:ascii="Arial" w:hAnsi="Arial" w:cs="Arial"/>
          <w:i/>
          <w:iCs/>
        </w:rPr>
        <w:t>The overlooked essentials of employee well-being</w:t>
      </w:r>
      <w:r w:rsidRPr="00F8562A">
        <w:rPr>
          <w:rFonts w:ascii="Arial" w:hAnsi="Arial" w:cs="Arial"/>
        </w:rPr>
        <w:t xml:space="preserve">, </w:t>
      </w:r>
      <w:r w:rsidRPr="00F8562A">
        <w:rPr>
          <w:rFonts w:ascii="Arial" w:hAnsi="Arial" w:cs="Arial"/>
          <w:i/>
          <w:iCs/>
        </w:rPr>
        <w:t>McKinsey &amp; Company</w:t>
      </w:r>
      <w:r w:rsidRPr="00F8562A">
        <w:rPr>
          <w:rFonts w:ascii="Arial" w:hAnsi="Arial" w:cs="Arial"/>
        </w:rPr>
        <w:t xml:space="preserve">. McKinsey &amp; Company. Available at: https://www.mckinsey.com/capabilities/people-and-organizational-performance/our-insights/the-overlooked-essentials-of-employee-well-being (Accessed: December 9, 2022). </w:t>
      </w:r>
    </w:p>
    <w:p w14:paraId="68B0D020"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Gibbons, S. (2022) 3 things you can learn from Marriott about taking care of employees, Forbes. Forbes Magazine. Available at: https://www.forbes.com/sites/serenitygibbons/2020/04/30/3-things-you-can-learn-from-marriott-about-taking-care-of-employees/?sh=f1ad8772bcaa (Accessed: December 9, 2022).</w:t>
      </w:r>
    </w:p>
    <w:p w14:paraId="622D577B"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i/>
          <w:iCs/>
        </w:rPr>
        <w:t>Investor relations | Marriott International</w:t>
      </w:r>
      <w:r w:rsidRPr="00F8562A">
        <w:rPr>
          <w:rFonts w:ascii="Arial" w:hAnsi="Arial" w:cs="Arial"/>
        </w:rPr>
        <w:t xml:space="preserve"> (2021) </w:t>
      </w:r>
      <w:r w:rsidRPr="00F8562A">
        <w:rPr>
          <w:rFonts w:ascii="Arial" w:hAnsi="Arial" w:cs="Arial"/>
          <w:i/>
          <w:iCs/>
        </w:rPr>
        <w:t>2021 ANNUAL REPORT</w:t>
      </w:r>
      <w:r w:rsidRPr="00F8562A">
        <w:rPr>
          <w:rFonts w:ascii="Arial" w:hAnsi="Arial" w:cs="Arial"/>
        </w:rPr>
        <w:t xml:space="preserve">. Available at: https://marriott.gcs-web.com/static-files/b82978a6-9d28-4e38-9855-fc4ae2cebe11 (Accessed: December 9, 2022). </w:t>
      </w:r>
    </w:p>
    <w:p w14:paraId="0081ED31"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Tapia, A. (2022) Marriott: Where everyone belongs, Korn Ferry. Korn Ferry. Available at: https://www.kornferry.com/insights/featured-topics/diversity-equity-inclusion/marriott-where-everyone-belongs (Accessed: December 9, 2022).</w:t>
      </w:r>
    </w:p>
    <w:p w14:paraId="13752CAC" w14:textId="77777777" w:rsidR="00FB6563" w:rsidRPr="00F8562A" w:rsidRDefault="00FB6563" w:rsidP="00FB6563">
      <w:pPr>
        <w:pStyle w:val="NormalWeb"/>
        <w:numPr>
          <w:ilvl w:val="0"/>
          <w:numId w:val="4"/>
        </w:numPr>
        <w:spacing w:before="0" w:beforeAutospacing="0" w:after="240" w:afterAutospacing="0"/>
        <w:rPr>
          <w:rFonts w:ascii="Arial" w:hAnsi="Arial" w:cs="Arial"/>
        </w:rPr>
      </w:pPr>
      <w:r w:rsidRPr="00F8562A">
        <w:rPr>
          <w:rFonts w:ascii="Arial" w:hAnsi="Arial" w:cs="Arial"/>
        </w:rPr>
        <w:t>Ahmed, M. (2020) Company culture can't be put in a box or dictated: Global Chro, Marriott International, People Matters. Available at: https://www.peoplematters.in/article/c-suite/company-culture-cant-be-put-in-a-box-or-dictated-global-chro-marriott-international-24623 (Accessed: December 9, 2022).</w:t>
      </w:r>
    </w:p>
    <w:p w14:paraId="113F7AFC" w14:textId="77777777" w:rsidR="00FB6563" w:rsidRPr="00F8562A" w:rsidRDefault="00FB6563" w:rsidP="00FB6563">
      <w:pPr>
        <w:spacing w:after="240" w:line="360" w:lineRule="auto"/>
        <w:rPr>
          <w:rFonts w:ascii="Arial" w:hAnsi="Arial" w:cs="Arial"/>
          <w:sz w:val="24"/>
          <w:szCs w:val="24"/>
        </w:rPr>
      </w:pPr>
    </w:p>
    <w:p w14:paraId="10D95182" w14:textId="77777777" w:rsidR="00FB6563" w:rsidRPr="00FB6563" w:rsidRDefault="00FB6563" w:rsidP="00FB6563"/>
    <w:p w14:paraId="2B2442B4" w14:textId="77777777" w:rsidR="0039630B" w:rsidRPr="00EC1400" w:rsidRDefault="0039630B" w:rsidP="00C87CBF">
      <w:pPr>
        <w:spacing w:before="0" w:line="360" w:lineRule="auto"/>
        <w:jc w:val="both"/>
        <w:rPr>
          <w:rFonts w:ascii="Arial" w:hAnsi="Arial" w:cs="Arial"/>
          <w:color w:val="000000" w:themeColor="text1"/>
          <w:sz w:val="24"/>
          <w:szCs w:val="24"/>
        </w:rPr>
      </w:pPr>
    </w:p>
    <w:p w14:paraId="291FAD29" w14:textId="77777777" w:rsidR="0039630B" w:rsidRDefault="0039630B" w:rsidP="00C87CBF">
      <w:pPr>
        <w:spacing w:before="0" w:line="360" w:lineRule="auto"/>
        <w:jc w:val="both"/>
        <w:rPr>
          <w:rFonts w:ascii="Arial" w:hAnsi="Arial" w:cs="Arial"/>
          <w:color w:val="000000" w:themeColor="text1"/>
          <w:sz w:val="24"/>
          <w:szCs w:val="24"/>
          <w:lang w:val="en-US"/>
        </w:rPr>
      </w:pPr>
    </w:p>
    <w:p w14:paraId="3F42D975" w14:textId="77777777" w:rsidR="0039630B" w:rsidRDefault="0039630B" w:rsidP="00C87CBF">
      <w:pPr>
        <w:spacing w:before="0" w:line="360" w:lineRule="auto"/>
        <w:jc w:val="both"/>
        <w:rPr>
          <w:rFonts w:ascii="Arial" w:hAnsi="Arial" w:cs="Arial"/>
          <w:color w:val="000000" w:themeColor="text1"/>
          <w:sz w:val="24"/>
          <w:szCs w:val="24"/>
          <w:lang w:val="en-US"/>
        </w:rPr>
      </w:pPr>
    </w:p>
    <w:p w14:paraId="029D3600" w14:textId="77777777" w:rsidR="0039630B" w:rsidRDefault="0039630B" w:rsidP="00C87CBF">
      <w:pPr>
        <w:spacing w:before="0" w:line="360" w:lineRule="auto"/>
        <w:jc w:val="both"/>
        <w:rPr>
          <w:rFonts w:ascii="Arial" w:hAnsi="Arial" w:cs="Arial"/>
          <w:color w:val="000000" w:themeColor="text1"/>
          <w:sz w:val="24"/>
          <w:szCs w:val="24"/>
          <w:lang w:val="en-US"/>
        </w:rPr>
      </w:pPr>
    </w:p>
    <w:p w14:paraId="77D376D2" w14:textId="01A573B7" w:rsidR="009D1356" w:rsidRPr="0039630B" w:rsidRDefault="009D1356">
      <w:pPr>
        <w:rPr>
          <w:lang w:val="en-US"/>
        </w:rPr>
      </w:pPr>
    </w:p>
    <w:sectPr w:rsidR="009D1356" w:rsidRPr="003963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Bahnschrift SemiBold Condensed">
    <w:panose1 w:val="020B0502040204020203"/>
    <w:charset w:val="00"/>
    <w:family w:val="swiss"/>
    <w:pitch w:val="variable"/>
    <w:sig w:usb0="A00002C7" w:usb1="00000002" w:usb2="00000000" w:usb3="00000000" w:csb0="0000019F" w:csb1="00000000"/>
  </w:font>
  <w:font w:name="Aldhabi">
    <w:charset w:val="B2"/>
    <w:family w:val="auto"/>
    <w:pitch w:val="variable"/>
    <w:sig w:usb0="80002007" w:usb1="80000000" w:usb2="00000008" w:usb3="00000000" w:csb0="0000004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842A9"/>
    <w:multiLevelType w:val="hybridMultilevel"/>
    <w:tmpl w:val="9F26F570"/>
    <w:lvl w:ilvl="0" w:tplc="3FE8FCCA">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0411A55"/>
    <w:multiLevelType w:val="hybridMultilevel"/>
    <w:tmpl w:val="D3F29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9C5F6F"/>
    <w:multiLevelType w:val="hybridMultilevel"/>
    <w:tmpl w:val="C7CC9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54530D"/>
    <w:multiLevelType w:val="hybridMultilevel"/>
    <w:tmpl w:val="E182E19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6462625">
    <w:abstractNumId w:val="1"/>
  </w:num>
  <w:num w:numId="2" w16cid:durableId="167138869">
    <w:abstractNumId w:val="2"/>
  </w:num>
  <w:num w:numId="3" w16cid:durableId="379133188">
    <w:abstractNumId w:val="0"/>
  </w:num>
  <w:num w:numId="4" w16cid:durableId="6088577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30B"/>
    <w:rsid w:val="00111E10"/>
    <w:rsid w:val="001324AB"/>
    <w:rsid w:val="00190A5F"/>
    <w:rsid w:val="001A7115"/>
    <w:rsid w:val="001A73D4"/>
    <w:rsid w:val="00251ACF"/>
    <w:rsid w:val="00375D36"/>
    <w:rsid w:val="0038352C"/>
    <w:rsid w:val="0039630B"/>
    <w:rsid w:val="003E1BA6"/>
    <w:rsid w:val="003F06C5"/>
    <w:rsid w:val="003F572E"/>
    <w:rsid w:val="00416561"/>
    <w:rsid w:val="00453A5C"/>
    <w:rsid w:val="004702FA"/>
    <w:rsid w:val="00472933"/>
    <w:rsid w:val="004A3ABE"/>
    <w:rsid w:val="005017E3"/>
    <w:rsid w:val="0050646B"/>
    <w:rsid w:val="00556F54"/>
    <w:rsid w:val="00573E7C"/>
    <w:rsid w:val="00601D36"/>
    <w:rsid w:val="00620CF9"/>
    <w:rsid w:val="006E0755"/>
    <w:rsid w:val="006E076F"/>
    <w:rsid w:val="00713AEC"/>
    <w:rsid w:val="007B2423"/>
    <w:rsid w:val="007D0C94"/>
    <w:rsid w:val="007E43A1"/>
    <w:rsid w:val="00842F64"/>
    <w:rsid w:val="00861F86"/>
    <w:rsid w:val="008B2481"/>
    <w:rsid w:val="0091342B"/>
    <w:rsid w:val="00934FDF"/>
    <w:rsid w:val="009515CC"/>
    <w:rsid w:val="009A7DC8"/>
    <w:rsid w:val="009D1356"/>
    <w:rsid w:val="00A11B98"/>
    <w:rsid w:val="00A11D08"/>
    <w:rsid w:val="00A16CA3"/>
    <w:rsid w:val="00A3468D"/>
    <w:rsid w:val="00A62686"/>
    <w:rsid w:val="00A81F78"/>
    <w:rsid w:val="00AD3CEF"/>
    <w:rsid w:val="00B35F8F"/>
    <w:rsid w:val="00B90C8E"/>
    <w:rsid w:val="00BE4F7C"/>
    <w:rsid w:val="00C87CBF"/>
    <w:rsid w:val="00D01122"/>
    <w:rsid w:val="00D273AE"/>
    <w:rsid w:val="00D43EFB"/>
    <w:rsid w:val="00D56619"/>
    <w:rsid w:val="00EA4609"/>
    <w:rsid w:val="00EC1400"/>
    <w:rsid w:val="00EE6130"/>
    <w:rsid w:val="00F328F3"/>
    <w:rsid w:val="00FB6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cecff,#ff6161,#ffebeb,#e7f0f9"/>
    </o:shapedefaults>
    <o:shapelayout v:ext="edit">
      <o:idmap v:ext="edit" data="1"/>
    </o:shapelayout>
  </w:shapeDefaults>
  <w:decimalSymbol w:val="."/>
  <w:listSeparator w:val=","/>
  <w14:docId w14:val="5222E72C"/>
  <w15:chartTrackingRefBased/>
  <w15:docId w15:val="{9547F19C-5499-4421-973B-C79728509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30B"/>
    <w:pPr>
      <w:spacing w:before="200" w:after="200" w:line="276" w:lineRule="auto"/>
    </w:pPr>
    <w:rPr>
      <w:rFonts w:eastAsiaTheme="minorEastAsia"/>
      <w:sz w:val="20"/>
      <w:szCs w:val="20"/>
      <w:lang w:eastAsia="zh-TW"/>
    </w:rPr>
  </w:style>
  <w:style w:type="paragraph" w:styleId="Heading1">
    <w:name w:val="heading 1"/>
    <w:basedOn w:val="Normal"/>
    <w:next w:val="Normal"/>
    <w:link w:val="Heading1Char"/>
    <w:uiPriority w:val="9"/>
    <w:qFormat/>
    <w:rsid w:val="007E43A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line="360" w:lineRule="auto"/>
      <w:jc w:val="both"/>
      <w:outlineLvl w:val="0"/>
    </w:pPr>
    <w:rPr>
      <w:rFonts w:ascii="Arial" w:hAnsi="Arial" w:cs="Arial"/>
      <w:caps/>
      <w:color w:val="000000" w:themeColor="text1"/>
      <w:spacing w:val="15"/>
      <w:sz w:val="24"/>
      <w:szCs w:val="24"/>
      <w:lang w:val="en-US"/>
    </w:rPr>
  </w:style>
  <w:style w:type="paragraph" w:styleId="Heading2">
    <w:name w:val="heading 2"/>
    <w:basedOn w:val="Normal"/>
    <w:next w:val="Normal"/>
    <w:link w:val="Heading2Char"/>
    <w:uiPriority w:val="9"/>
    <w:unhideWhenUsed/>
    <w:qFormat/>
    <w:rsid w:val="007E43A1"/>
    <w:pPr>
      <w:keepNext/>
      <w:keepLines/>
      <w:spacing w:before="40" w:after="0"/>
      <w:outlineLvl w:val="1"/>
    </w:pPr>
    <w:rPr>
      <w:rFonts w:ascii="Arial Rounded MT Bold" w:eastAsiaTheme="majorEastAsia" w:hAnsi="Arial Rounded MT Bold" w:cstheme="majorBidi"/>
      <w:sz w:val="32"/>
      <w:szCs w:val="26"/>
    </w:rPr>
  </w:style>
  <w:style w:type="paragraph" w:styleId="Heading3">
    <w:name w:val="heading 3"/>
    <w:basedOn w:val="Normal"/>
    <w:next w:val="Normal"/>
    <w:link w:val="Heading3Char"/>
    <w:uiPriority w:val="9"/>
    <w:unhideWhenUsed/>
    <w:qFormat/>
    <w:rsid w:val="00EC1400"/>
    <w:pPr>
      <w:keepNext/>
      <w:keepLines/>
      <w:spacing w:before="40" w:after="0"/>
      <w:outlineLvl w:val="2"/>
    </w:pPr>
    <w:rPr>
      <w:rFonts w:ascii="Arial" w:eastAsiaTheme="majorEastAsia" w:hAnsi="Arial" w:cstheme="majorBidi"/>
      <w:color w:val="1F3763" w:themeColor="accent1" w:themeShade="7F"/>
      <w:sz w:val="28"/>
      <w:szCs w:val="24"/>
    </w:rPr>
  </w:style>
  <w:style w:type="paragraph" w:styleId="Heading4">
    <w:name w:val="heading 4"/>
    <w:basedOn w:val="Normal"/>
    <w:next w:val="Normal"/>
    <w:link w:val="Heading4Char"/>
    <w:uiPriority w:val="9"/>
    <w:unhideWhenUsed/>
    <w:qFormat/>
    <w:rsid w:val="00A11B98"/>
    <w:pPr>
      <w:keepNext/>
      <w:keepLines/>
      <w:spacing w:before="40" w:after="0"/>
      <w:outlineLvl w:val="3"/>
    </w:pPr>
    <w:rPr>
      <w:rFonts w:asciiTheme="majorHAnsi" w:eastAsiaTheme="majorEastAsia" w:hAnsiTheme="majorHAnsi" w:cstheme="majorBidi"/>
      <w:i/>
      <w:iCs/>
      <w:color w:val="2F5496" w:themeColor="accent1" w:themeShade="BF"/>
      <w:sz w:val="26"/>
    </w:rPr>
  </w:style>
  <w:style w:type="paragraph" w:styleId="Heading5">
    <w:name w:val="heading 5"/>
    <w:basedOn w:val="Normal"/>
    <w:next w:val="Normal"/>
    <w:link w:val="Heading5Char"/>
    <w:uiPriority w:val="9"/>
    <w:unhideWhenUsed/>
    <w:qFormat/>
    <w:rsid w:val="00861F8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3A1"/>
    <w:rPr>
      <w:rFonts w:ascii="Arial" w:eastAsiaTheme="minorEastAsia" w:hAnsi="Arial" w:cs="Arial"/>
      <w:caps/>
      <w:color w:val="000000" w:themeColor="text1"/>
      <w:spacing w:val="15"/>
      <w:sz w:val="24"/>
      <w:szCs w:val="24"/>
      <w:shd w:val="clear" w:color="auto" w:fill="4472C4" w:themeFill="accent1"/>
      <w:lang w:val="en-US" w:eastAsia="zh-TW"/>
    </w:rPr>
  </w:style>
  <w:style w:type="paragraph" w:styleId="TOCHeading">
    <w:name w:val="TOC Heading"/>
    <w:basedOn w:val="Heading1"/>
    <w:next w:val="Normal"/>
    <w:uiPriority w:val="39"/>
    <w:unhideWhenUsed/>
    <w:qFormat/>
    <w:rsid w:val="0039630B"/>
    <w:pPr>
      <w:outlineLvl w:val="9"/>
    </w:pPr>
    <w:rPr>
      <w:b/>
      <w:bCs/>
      <w:caps w:val="0"/>
    </w:rPr>
  </w:style>
  <w:style w:type="paragraph" w:styleId="TOC1">
    <w:name w:val="toc 1"/>
    <w:basedOn w:val="Normal"/>
    <w:next w:val="Normal"/>
    <w:autoRedefine/>
    <w:uiPriority w:val="39"/>
    <w:unhideWhenUsed/>
    <w:rsid w:val="0039630B"/>
    <w:pPr>
      <w:spacing w:before="120"/>
    </w:pPr>
    <w:rPr>
      <w:rFonts w:cstheme="minorHAnsi"/>
      <w:b/>
      <w:bCs/>
      <w:i/>
      <w:iCs/>
      <w:sz w:val="24"/>
      <w:szCs w:val="24"/>
    </w:rPr>
  </w:style>
  <w:style w:type="character" w:styleId="Hyperlink">
    <w:name w:val="Hyperlink"/>
    <w:basedOn w:val="DefaultParagraphFont"/>
    <w:uiPriority w:val="99"/>
    <w:unhideWhenUsed/>
    <w:rsid w:val="0039630B"/>
    <w:rPr>
      <w:color w:val="0563C1" w:themeColor="hyperlink"/>
      <w:u w:val="single"/>
    </w:rPr>
  </w:style>
  <w:style w:type="character" w:customStyle="1" w:styleId="Heading2Char">
    <w:name w:val="Heading 2 Char"/>
    <w:basedOn w:val="DefaultParagraphFont"/>
    <w:link w:val="Heading2"/>
    <w:uiPriority w:val="9"/>
    <w:rsid w:val="007E43A1"/>
    <w:rPr>
      <w:rFonts w:ascii="Arial Rounded MT Bold" w:eastAsiaTheme="majorEastAsia" w:hAnsi="Arial Rounded MT Bold" w:cstheme="majorBidi"/>
      <w:sz w:val="32"/>
      <w:szCs w:val="26"/>
      <w:lang w:eastAsia="zh-TW"/>
    </w:rPr>
  </w:style>
  <w:style w:type="paragraph" w:styleId="NormalWeb">
    <w:name w:val="Normal (Web)"/>
    <w:basedOn w:val="Normal"/>
    <w:uiPriority w:val="99"/>
    <w:unhideWhenUsed/>
    <w:rsid w:val="009134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C1400"/>
    <w:rPr>
      <w:rFonts w:ascii="Arial" w:eastAsiaTheme="majorEastAsia" w:hAnsi="Arial" w:cstheme="majorBidi"/>
      <w:color w:val="1F3763" w:themeColor="accent1" w:themeShade="7F"/>
      <w:sz w:val="28"/>
      <w:szCs w:val="24"/>
      <w:lang w:eastAsia="zh-TW"/>
    </w:rPr>
  </w:style>
  <w:style w:type="paragraph" w:styleId="TOC2">
    <w:name w:val="toc 2"/>
    <w:basedOn w:val="Normal"/>
    <w:next w:val="Normal"/>
    <w:autoRedefine/>
    <w:uiPriority w:val="39"/>
    <w:unhideWhenUsed/>
    <w:rsid w:val="00FB6563"/>
    <w:pPr>
      <w:tabs>
        <w:tab w:val="right" w:leader="dot" w:pos="9016"/>
      </w:tabs>
      <w:spacing w:after="100" w:line="240" w:lineRule="auto"/>
    </w:pPr>
  </w:style>
  <w:style w:type="paragraph" w:styleId="ListParagraph">
    <w:name w:val="List Paragraph"/>
    <w:basedOn w:val="Normal"/>
    <w:uiPriority w:val="34"/>
    <w:qFormat/>
    <w:rsid w:val="00C87CBF"/>
    <w:pPr>
      <w:ind w:left="720"/>
      <w:contextualSpacing/>
    </w:pPr>
  </w:style>
  <w:style w:type="character" w:customStyle="1" w:styleId="Heading4Char">
    <w:name w:val="Heading 4 Char"/>
    <w:basedOn w:val="DefaultParagraphFont"/>
    <w:link w:val="Heading4"/>
    <w:uiPriority w:val="9"/>
    <w:rsid w:val="00A11B98"/>
    <w:rPr>
      <w:rFonts w:asciiTheme="majorHAnsi" w:eastAsiaTheme="majorEastAsia" w:hAnsiTheme="majorHAnsi" w:cstheme="majorBidi"/>
      <w:i/>
      <w:iCs/>
      <w:color w:val="2F5496" w:themeColor="accent1" w:themeShade="BF"/>
      <w:sz w:val="26"/>
      <w:szCs w:val="20"/>
      <w:lang w:eastAsia="zh-TW"/>
    </w:rPr>
  </w:style>
  <w:style w:type="character" w:customStyle="1" w:styleId="Heading5Char">
    <w:name w:val="Heading 5 Char"/>
    <w:basedOn w:val="DefaultParagraphFont"/>
    <w:link w:val="Heading5"/>
    <w:uiPriority w:val="9"/>
    <w:rsid w:val="00861F86"/>
    <w:rPr>
      <w:rFonts w:asciiTheme="majorHAnsi" w:eastAsiaTheme="majorEastAsia" w:hAnsiTheme="majorHAnsi" w:cstheme="majorBidi"/>
      <w:color w:val="2F5496" w:themeColor="accent1" w:themeShade="BF"/>
      <w:sz w:val="20"/>
      <w:szCs w:val="20"/>
      <w:lang w:eastAsia="zh-TW"/>
    </w:rPr>
  </w:style>
  <w:style w:type="paragraph" w:styleId="TOC3">
    <w:name w:val="toc 3"/>
    <w:basedOn w:val="Normal"/>
    <w:next w:val="Normal"/>
    <w:autoRedefine/>
    <w:uiPriority w:val="39"/>
    <w:unhideWhenUsed/>
    <w:rsid w:val="00B90C8E"/>
    <w:pPr>
      <w:spacing w:before="0" w:after="100" w:line="259" w:lineRule="auto"/>
      <w:ind w:left="440"/>
    </w:pPr>
    <w:rPr>
      <w:rFonts w:cs="Times New Roman"/>
      <w:sz w:val="22"/>
      <w:szCs w:val="22"/>
      <w:lang w:eastAsia="en-GB"/>
    </w:rPr>
  </w:style>
  <w:style w:type="paragraph" w:styleId="NoSpacing">
    <w:name w:val="No Spacing"/>
    <w:uiPriority w:val="1"/>
    <w:qFormat/>
    <w:rsid w:val="00FB6563"/>
    <w:pPr>
      <w:spacing w:after="0" w:line="240" w:lineRule="auto"/>
    </w:pPr>
    <w:rPr>
      <w:rFonts w:eastAsiaTheme="minorEastAsia"/>
      <w:sz w:val="20"/>
      <w:szCs w:val="20"/>
      <w:lang w:eastAsia="zh-TW"/>
    </w:rPr>
  </w:style>
  <w:style w:type="character" w:styleId="Strong">
    <w:name w:val="Strong"/>
    <w:basedOn w:val="DefaultParagraphFont"/>
    <w:uiPriority w:val="22"/>
    <w:qFormat/>
    <w:rsid w:val="00FB6563"/>
    <w:rPr>
      <w:b/>
      <w:bCs/>
    </w:rPr>
  </w:style>
  <w:style w:type="character" w:styleId="IntenseReference">
    <w:name w:val="Intense Reference"/>
    <w:basedOn w:val="DefaultParagraphFont"/>
    <w:uiPriority w:val="32"/>
    <w:qFormat/>
    <w:rsid w:val="00FB6563"/>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270148">
      <w:bodyDiv w:val="1"/>
      <w:marLeft w:val="0"/>
      <w:marRight w:val="0"/>
      <w:marTop w:val="0"/>
      <w:marBottom w:val="0"/>
      <w:divBdr>
        <w:top w:val="none" w:sz="0" w:space="0" w:color="auto"/>
        <w:left w:val="none" w:sz="0" w:space="0" w:color="auto"/>
        <w:bottom w:val="none" w:sz="0" w:space="0" w:color="auto"/>
        <w:right w:val="none" w:sz="0" w:space="0" w:color="auto"/>
      </w:divBdr>
    </w:div>
    <w:div w:id="1311055965">
      <w:bodyDiv w:val="1"/>
      <w:marLeft w:val="0"/>
      <w:marRight w:val="0"/>
      <w:marTop w:val="0"/>
      <w:marBottom w:val="0"/>
      <w:divBdr>
        <w:top w:val="none" w:sz="0" w:space="0" w:color="auto"/>
        <w:left w:val="none" w:sz="0" w:space="0" w:color="auto"/>
        <w:bottom w:val="none" w:sz="0" w:space="0" w:color="auto"/>
        <w:right w:val="none" w:sz="0" w:space="0" w:color="auto"/>
      </w:divBdr>
    </w:div>
    <w:div w:id="1496452520">
      <w:bodyDiv w:val="1"/>
      <w:marLeft w:val="0"/>
      <w:marRight w:val="0"/>
      <w:marTop w:val="0"/>
      <w:marBottom w:val="0"/>
      <w:divBdr>
        <w:top w:val="none" w:sz="0" w:space="0" w:color="auto"/>
        <w:left w:val="none" w:sz="0" w:space="0" w:color="auto"/>
        <w:bottom w:val="none" w:sz="0" w:space="0" w:color="auto"/>
        <w:right w:val="none" w:sz="0" w:space="0" w:color="auto"/>
      </w:divBdr>
      <w:divsChild>
        <w:div w:id="1746755049">
          <w:blockQuote w:val="1"/>
          <w:marLeft w:val="0"/>
          <w:marRight w:val="0"/>
          <w:marTop w:val="675"/>
          <w:marBottom w:val="675"/>
          <w:divBdr>
            <w:top w:val="none" w:sz="0" w:space="0" w:color="auto"/>
            <w:left w:val="none" w:sz="0" w:space="0" w:color="auto"/>
            <w:bottom w:val="none" w:sz="0" w:space="0" w:color="auto"/>
            <w:right w:val="none" w:sz="0" w:space="0" w:color="auto"/>
          </w:divBdr>
        </w:div>
      </w:divsChild>
    </w:div>
    <w:div w:id="1928028078">
      <w:bodyDiv w:val="1"/>
      <w:marLeft w:val="0"/>
      <w:marRight w:val="0"/>
      <w:marTop w:val="0"/>
      <w:marBottom w:val="0"/>
      <w:divBdr>
        <w:top w:val="none" w:sz="0" w:space="0" w:color="auto"/>
        <w:left w:val="none" w:sz="0" w:space="0" w:color="auto"/>
        <w:bottom w:val="none" w:sz="0" w:space="0" w:color="auto"/>
        <w:right w:val="none" w:sz="0" w:space="0" w:color="auto"/>
      </w:divBdr>
    </w:div>
    <w:div w:id="1950620178">
      <w:bodyDiv w:val="1"/>
      <w:marLeft w:val="0"/>
      <w:marRight w:val="0"/>
      <w:marTop w:val="0"/>
      <w:marBottom w:val="0"/>
      <w:divBdr>
        <w:top w:val="none" w:sz="0" w:space="0" w:color="auto"/>
        <w:left w:val="none" w:sz="0" w:space="0" w:color="auto"/>
        <w:bottom w:val="none" w:sz="0" w:space="0" w:color="auto"/>
        <w:right w:val="none" w:sz="0" w:space="0" w:color="auto"/>
      </w:divBdr>
    </w:div>
    <w:div w:id="2115787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3" Type="http://schemas.openxmlformats.org/officeDocument/2006/relationships/numbering" Target="numbering.xml"/><Relationship Id="rId7" Type="http://schemas.openxmlformats.org/officeDocument/2006/relationships/image" Target="media/image1.jpg"/><Relationship Id="rId12" Type="http://schemas.openxmlformats.org/officeDocument/2006/relationships/image" Target="media/image6.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emf"/><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emf"/><Relationship Id="rId4" Type="http://schemas.openxmlformats.org/officeDocument/2006/relationships/styles" Target="styles.xml"/><Relationship Id="rId9" Type="http://schemas.openxmlformats.org/officeDocument/2006/relationships/image" Target="media/image3.emf"/><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Organisational Consultancy Module: BMIH6005                          Lecturer: Helen Evans Natalia Sanches (2013495)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30895D-D166-4E08-8C98-C645825B5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8184</Words>
  <Characters>46654</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Sanches (2013495)</dc:creator>
  <cp:keywords/>
  <dc:description/>
  <cp:lastModifiedBy>Susana Da Cunha Balinha (2016797)</cp:lastModifiedBy>
  <cp:revision>8</cp:revision>
  <dcterms:created xsi:type="dcterms:W3CDTF">2022-12-09T13:21:00Z</dcterms:created>
  <dcterms:modified xsi:type="dcterms:W3CDTF">2022-12-09T20:23:00Z</dcterms:modified>
</cp:coreProperties>
</file>