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821CD" w14:textId="573FF006" w:rsidR="003B3DE1" w:rsidRDefault="003B3DE1" w:rsidP="003B3DE1">
      <w:pPr>
        <w:jc w:val="center"/>
      </w:pPr>
      <w:r>
        <w:rPr>
          <w:rFonts w:ascii="Arial" w:hAnsi="Arial" w:cs="Arial"/>
          <w:sz w:val="21"/>
          <w:szCs w:val="21"/>
        </w:rPr>
        <w:t>A</w:t>
      </w:r>
      <w:r>
        <w:rPr>
          <w:rFonts w:ascii="Arial" w:hAnsi="Arial" w:cs="Arial"/>
          <w:sz w:val="21"/>
          <w:szCs w:val="21"/>
        </w:rPr>
        <w:t xml:space="preserve">ccording to J. W. </w:t>
      </w:r>
      <w:r w:rsidRPr="003B3DE1">
        <w:rPr>
          <w:rFonts w:ascii="Arial" w:hAnsi="Arial" w:cs="Arial"/>
          <w:sz w:val="21"/>
          <w:szCs w:val="21"/>
        </w:rPr>
        <w:t>Willis Bund: ‘a</w:t>
      </w:r>
      <w:r w:rsidRPr="003B3DE1">
        <w:rPr>
          <w:rFonts w:ascii="Arial" w:hAnsi="Arial" w:cs="Arial"/>
          <w:sz w:val="21"/>
          <w:szCs w:val="21"/>
          <w:shd w:val="clear" w:color="auto" w:fill="FFFF99"/>
        </w:rPr>
        <w:t xml:space="preserve"> woman could never become a saint</w:t>
      </w:r>
      <w:r w:rsidRPr="003B3DE1">
        <w:rPr>
          <w:rFonts w:ascii="Arial" w:hAnsi="Arial" w:cs="Arial"/>
          <w:sz w:val="21"/>
          <w:szCs w:val="21"/>
        </w:rPr>
        <w:t xml:space="preserve">…a woman could never fill the office which </w:t>
      </w:r>
      <w:r w:rsidRPr="003B3DE1">
        <w:rPr>
          <w:rFonts w:ascii="Arial" w:hAnsi="Arial" w:cs="Arial"/>
          <w:sz w:val="21"/>
          <w:szCs w:val="21"/>
          <w:shd w:val="clear" w:color="auto" w:fill="FFFF99"/>
        </w:rPr>
        <w:t>certainly among the Welsh</w:t>
      </w:r>
      <w:r w:rsidRPr="003B3DE1">
        <w:rPr>
          <w:rFonts w:ascii="Arial" w:hAnsi="Arial" w:cs="Arial"/>
          <w:sz w:val="21"/>
          <w:szCs w:val="21"/>
        </w:rPr>
        <w:t xml:space="preserve"> entitled a person to become a saint</w:t>
      </w:r>
      <w:proofErr w:type="gramStart"/>
      <w:r w:rsidRPr="003B3DE1">
        <w:rPr>
          <w:rFonts w:ascii="Arial" w:hAnsi="Arial" w:cs="Arial"/>
          <w:sz w:val="21"/>
          <w:szCs w:val="21"/>
        </w:rPr>
        <w:t>’.</w:t>
      </w:r>
      <w:proofErr w:type="gramEnd"/>
      <w:r w:rsidRPr="003B3DE1">
        <w:rPr>
          <w:rFonts w:ascii="Arial" w:hAnsi="Arial" w:cs="Arial"/>
          <w:sz w:val="21"/>
          <w:szCs w:val="21"/>
        </w:rPr>
        <w:t xml:space="preserve"> Is this a fair assessment of feminine sanctity in Wales? Analyse a range of extant sources that document the traditions associated with </w:t>
      </w:r>
      <w:proofErr w:type="gramStart"/>
      <w:r w:rsidRPr="003B3DE1">
        <w:rPr>
          <w:rFonts w:ascii="Arial" w:hAnsi="Arial" w:cs="Arial"/>
          <w:sz w:val="21"/>
          <w:szCs w:val="21"/>
        </w:rPr>
        <w:t>some of</w:t>
      </w:r>
      <w:proofErr w:type="gramEnd"/>
      <w:r w:rsidRPr="003B3DE1">
        <w:rPr>
          <w:rFonts w:ascii="Arial" w:hAnsi="Arial" w:cs="Arial"/>
          <w:sz w:val="21"/>
          <w:szCs w:val="21"/>
        </w:rPr>
        <w:t xml:space="preserve"> the female saints of Wales.</w:t>
      </w:r>
    </w:p>
    <w:p w14:paraId="140164D3" w14:textId="331CC256" w:rsidR="00A71FDD" w:rsidRPr="00237F31" w:rsidRDefault="00580F9B" w:rsidP="00CA3563">
      <w:r w:rsidRPr="00237F31">
        <w:t xml:space="preserve">The question of </w:t>
      </w:r>
      <w:r w:rsidR="006D638B" w:rsidRPr="00237F31">
        <w:t xml:space="preserve">feminine sanctity in Welsh tradition is </w:t>
      </w:r>
      <w:r w:rsidR="001200A7" w:rsidRPr="00237F31">
        <w:t xml:space="preserve">one of the </w:t>
      </w:r>
      <w:proofErr w:type="gramStart"/>
      <w:r w:rsidR="001200A7" w:rsidRPr="00237F31">
        <w:t>many</w:t>
      </w:r>
      <w:proofErr w:type="gramEnd"/>
      <w:r w:rsidR="001200A7" w:rsidRPr="00237F31">
        <w:t xml:space="preserve"> </w:t>
      </w:r>
      <w:r w:rsidR="00F018F7" w:rsidRPr="00237F31">
        <w:t xml:space="preserve">topics in history that is made a </w:t>
      </w:r>
      <w:r w:rsidR="00526768" w:rsidRPr="00237F31">
        <w:t>subject</w:t>
      </w:r>
      <w:r w:rsidR="00F018F7" w:rsidRPr="00237F31">
        <w:t xml:space="preserve"> of conjecture by the passage of time. </w:t>
      </w:r>
      <w:r w:rsidR="00273C71" w:rsidRPr="00237F31">
        <w:t>There is, however</w:t>
      </w:r>
      <w:r w:rsidR="009E6DB6" w:rsidRPr="00237F31">
        <w:t xml:space="preserve">, enough evidence to know that </w:t>
      </w:r>
      <w:r w:rsidR="005A67D0" w:rsidRPr="00237F31">
        <w:t xml:space="preserve">the assertions made by Bund in this </w:t>
      </w:r>
      <w:r w:rsidR="00BE29BB" w:rsidRPr="00237F31">
        <w:t xml:space="preserve">statement are </w:t>
      </w:r>
      <w:r w:rsidR="00CB324F" w:rsidRPr="00237F31">
        <w:t>both inaccurate and misleading.</w:t>
      </w:r>
      <w:r w:rsidR="00932E04" w:rsidRPr="00237F31">
        <w:t xml:space="preserve"> Within W</w:t>
      </w:r>
      <w:r w:rsidR="00526768" w:rsidRPr="00237F31">
        <w:t xml:space="preserve">elsh history </w:t>
      </w:r>
      <w:r w:rsidR="00932E04" w:rsidRPr="00237F31">
        <w:t xml:space="preserve">there are multiple examples of female saints playing </w:t>
      </w:r>
      <w:r w:rsidR="004E4A05" w:rsidRPr="00237F31">
        <w:t xml:space="preserve">active roles in religious tradition, from </w:t>
      </w:r>
      <w:r w:rsidR="00DB2B7E" w:rsidRPr="00237F31">
        <w:t xml:space="preserve">St. </w:t>
      </w:r>
      <w:proofErr w:type="spellStart"/>
      <w:r w:rsidR="00DB2B7E" w:rsidRPr="00237F31">
        <w:t>Winefride</w:t>
      </w:r>
      <w:proofErr w:type="spellEnd"/>
      <w:r w:rsidR="00DB2B7E" w:rsidRPr="00237F31">
        <w:t xml:space="preserve"> being patron saint of North Wales</w:t>
      </w:r>
      <w:r w:rsidR="00E2524B" w:rsidRPr="00237F31">
        <w:t xml:space="preserve"> to </w:t>
      </w:r>
      <w:proofErr w:type="spellStart"/>
      <w:r w:rsidR="002D1BCB" w:rsidRPr="00237F31">
        <w:t>Dwynwen</w:t>
      </w:r>
      <w:proofErr w:type="spellEnd"/>
      <w:r w:rsidR="002D1BCB" w:rsidRPr="00237F31">
        <w:t xml:space="preserve"> </w:t>
      </w:r>
      <w:r w:rsidR="000D2A08" w:rsidRPr="00237F31">
        <w:t>contributing staple customs to Welsh culture.</w:t>
      </w:r>
      <w:r w:rsidR="00CB324F" w:rsidRPr="00237F31">
        <w:t xml:space="preserve"> </w:t>
      </w:r>
      <w:proofErr w:type="gramStart"/>
      <w:r w:rsidR="00F26ECE" w:rsidRPr="00237F31">
        <w:t>In order to</w:t>
      </w:r>
      <w:proofErr w:type="gramEnd"/>
      <w:r w:rsidR="00F26ECE" w:rsidRPr="00237F31">
        <w:t xml:space="preserve"> address the main issues with this source I have divided this essay into 3 main sections</w:t>
      </w:r>
      <w:r w:rsidR="0095168B" w:rsidRPr="00237F31">
        <w:t xml:space="preserve">. </w:t>
      </w:r>
      <w:r w:rsidR="00685483" w:rsidRPr="00237F31">
        <w:t xml:space="preserve">The first chapter will focus on the presence of </w:t>
      </w:r>
      <w:r w:rsidR="00FD6302" w:rsidRPr="00237F31">
        <w:t>f</w:t>
      </w:r>
      <w:r w:rsidR="00685483" w:rsidRPr="00237F31">
        <w:t xml:space="preserve">emale </w:t>
      </w:r>
      <w:r w:rsidR="00FD6302" w:rsidRPr="00237F31">
        <w:t>S</w:t>
      </w:r>
      <w:r w:rsidR="00685483" w:rsidRPr="00237F31">
        <w:t>aints in Wales as a whole</w:t>
      </w:r>
      <w:r w:rsidR="00FD6302" w:rsidRPr="00237F31">
        <w:t xml:space="preserve"> </w:t>
      </w:r>
      <w:proofErr w:type="gramStart"/>
      <w:r w:rsidR="00FD6302" w:rsidRPr="00237F31">
        <w:t>i</w:t>
      </w:r>
      <w:r w:rsidR="00D46FBB" w:rsidRPr="00237F31">
        <w:t>n order to</w:t>
      </w:r>
      <w:proofErr w:type="gramEnd"/>
      <w:r w:rsidR="00D46FBB" w:rsidRPr="00237F31">
        <w:t xml:space="preserve"> examine the claim that </w:t>
      </w:r>
      <w:r w:rsidR="00BF0034" w:rsidRPr="00237F31">
        <w:t>‘A woman could never become a saint’</w:t>
      </w:r>
      <w:r w:rsidR="00FD6302" w:rsidRPr="00237F31">
        <w:t xml:space="preserve">. </w:t>
      </w:r>
      <w:r w:rsidR="00331919" w:rsidRPr="00237F31">
        <w:t>T</w:t>
      </w:r>
      <w:r w:rsidR="00BF0034" w:rsidRPr="00237F31">
        <w:t xml:space="preserve">his chapter aims to unpick the </w:t>
      </w:r>
      <w:r w:rsidR="00BF2A1E" w:rsidRPr="00237F31">
        <w:t>influences of social perceptions and th</w:t>
      </w:r>
      <w:r w:rsidR="00BE5AFA" w:rsidRPr="00237F31">
        <w:t xml:space="preserve">ose </w:t>
      </w:r>
      <w:r w:rsidR="00BF2A1E" w:rsidRPr="00237F31">
        <w:t xml:space="preserve">of wider Christian and Welsh traditions on the </w:t>
      </w:r>
      <w:r w:rsidR="00BE5AFA" w:rsidRPr="00237F31">
        <w:t xml:space="preserve">ascension of </w:t>
      </w:r>
      <w:r w:rsidR="00F26ECE" w:rsidRPr="00237F31">
        <w:t xml:space="preserve">women to Sainthood. </w:t>
      </w:r>
      <w:r w:rsidR="00EF17A3" w:rsidRPr="00237F31">
        <w:t xml:space="preserve">The second chapter </w:t>
      </w:r>
      <w:r w:rsidR="005E0D85" w:rsidRPr="00237F31">
        <w:t xml:space="preserve">addresses the idea of especially strict </w:t>
      </w:r>
      <w:r w:rsidR="004A3FD3" w:rsidRPr="00237F31">
        <w:t xml:space="preserve">regulations found ‘certainly among the Welsh’ </w:t>
      </w:r>
      <w:r w:rsidR="00AE1813" w:rsidRPr="00237F31">
        <w:t>regarding the inclusion of female saints</w:t>
      </w:r>
      <w:r w:rsidR="00FD6302" w:rsidRPr="00237F31">
        <w:t>, and the creation of saints in general</w:t>
      </w:r>
      <w:r w:rsidR="00AE1813" w:rsidRPr="00237F31">
        <w:t xml:space="preserve">. In this section I aim to </w:t>
      </w:r>
      <w:r w:rsidR="00372916" w:rsidRPr="00237F31">
        <w:t>briefly cover</w:t>
      </w:r>
      <w:r w:rsidR="00530513" w:rsidRPr="00237F31">
        <w:t xml:space="preserve"> and</w:t>
      </w:r>
      <w:r w:rsidR="00372916" w:rsidRPr="00237F31">
        <w:t xml:space="preserve"> </w:t>
      </w:r>
      <w:r w:rsidR="00B4236E" w:rsidRPr="00237F31">
        <w:t>expand on th</w:t>
      </w:r>
      <w:r w:rsidR="003C5100" w:rsidRPr="00237F31">
        <w:t xml:space="preserve">e </w:t>
      </w:r>
      <w:r w:rsidR="00530513" w:rsidRPr="00237F31">
        <w:t xml:space="preserve">implication of Welsh tradition being particularly restrictive on </w:t>
      </w:r>
      <w:r w:rsidR="00AC702B" w:rsidRPr="00237F31">
        <w:t xml:space="preserve">the creation of Saints. In order to do </w:t>
      </w:r>
      <w:proofErr w:type="gramStart"/>
      <w:r w:rsidR="00AC702B" w:rsidRPr="00237F31">
        <w:t>this</w:t>
      </w:r>
      <w:proofErr w:type="gramEnd"/>
      <w:r w:rsidR="00AC702B" w:rsidRPr="00237F31">
        <w:t xml:space="preserve"> I will discuss </w:t>
      </w:r>
      <w:r w:rsidR="00A51689" w:rsidRPr="00237F31">
        <w:t xml:space="preserve">how </w:t>
      </w:r>
      <w:r w:rsidR="00C07C70" w:rsidRPr="00237F31">
        <w:t xml:space="preserve">the level of surviving source material may not present an accurate image at face value of </w:t>
      </w:r>
      <w:r w:rsidR="00FE2620" w:rsidRPr="00237F31">
        <w:t xml:space="preserve">the population of saints in Welsh history. Through this I have tried to highlight </w:t>
      </w:r>
      <w:r w:rsidR="00F87FD8" w:rsidRPr="00237F31">
        <w:t xml:space="preserve">the </w:t>
      </w:r>
      <w:r w:rsidR="00387862" w:rsidRPr="00237F31">
        <w:t>inaccuracies of the image presented by Bund</w:t>
      </w:r>
      <w:r w:rsidR="00FF4CC7" w:rsidRPr="00237F31">
        <w:t xml:space="preserve"> in the source. </w:t>
      </w:r>
      <w:r w:rsidR="00A30390" w:rsidRPr="00237F31">
        <w:t xml:space="preserve">Finally, the last chapter will focus in depth on the </w:t>
      </w:r>
      <w:r w:rsidR="00001C67" w:rsidRPr="00237F31">
        <w:t xml:space="preserve">correlation between </w:t>
      </w:r>
      <w:r w:rsidR="00AE1813" w:rsidRPr="00237F31">
        <w:t>v</w:t>
      </w:r>
      <w:r w:rsidR="00001C67" w:rsidRPr="00237F31">
        <w:t xml:space="preserve">irginity and </w:t>
      </w:r>
      <w:r w:rsidR="00EF7712" w:rsidRPr="00237F31">
        <w:t xml:space="preserve">sanctity </w:t>
      </w:r>
      <w:r w:rsidR="00AE1813" w:rsidRPr="00237F31">
        <w:t xml:space="preserve">in the Welsh tradition. </w:t>
      </w:r>
      <w:r w:rsidR="000425D5" w:rsidRPr="00237F31">
        <w:t>In focusing on this specific relationship in t</w:t>
      </w:r>
      <w:r w:rsidR="00EE52AA" w:rsidRPr="00237F31">
        <w:t xml:space="preserve">he wider context of </w:t>
      </w:r>
      <w:r w:rsidR="00FC5348" w:rsidRPr="00237F31">
        <w:t xml:space="preserve">Universal </w:t>
      </w:r>
      <w:r w:rsidR="004413D9" w:rsidRPr="00237F31">
        <w:t>Saints and those within Wales, I</w:t>
      </w:r>
      <w:r w:rsidR="007B0A9D" w:rsidRPr="00237F31">
        <w:t xml:space="preserve"> have</w:t>
      </w:r>
      <w:r w:rsidR="00A95653" w:rsidRPr="00237F31">
        <w:t xml:space="preserve"> </w:t>
      </w:r>
      <w:r w:rsidR="004271B1" w:rsidRPr="00237F31">
        <w:t xml:space="preserve">highlighted </w:t>
      </w:r>
      <w:r w:rsidR="00230FAB" w:rsidRPr="00237F31">
        <w:t xml:space="preserve">the inaccuracy of </w:t>
      </w:r>
      <w:r w:rsidR="00A95653" w:rsidRPr="00237F31">
        <w:t xml:space="preserve">saying </w:t>
      </w:r>
      <w:r w:rsidR="00787F3F" w:rsidRPr="00237F31">
        <w:t>‘A woman could never fill the office of Saint</w:t>
      </w:r>
      <w:proofErr w:type="gramStart"/>
      <w:r w:rsidR="00EC032E" w:rsidRPr="00237F31">
        <w:t>’</w:t>
      </w:r>
      <w:r w:rsidR="00A95653" w:rsidRPr="00237F31">
        <w:t>.</w:t>
      </w:r>
      <w:proofErr w:type="gramEnd"/>
      <w:r w:rsidR="00A95653" w:rsidRPr="00237F31">
        <w:t xml:space="preserve"> Instead, I suggest </w:t>
      </w:r>
      <w:r w:rsidR="00EC032E" w:rsidRPr="00237F31">
        <w:t xml:space="preserve">that </w:t>
      </w:r>
      <w:r w:rsidR="001A53CC" w:rsidRPr="00237F31">
        <w:t xml:space="preserve">a woman could not fill the office </w:t>
      </w:r>
      <w:r w:rsidR="001A53CC" w:rsidRPr="00237F31">
        <w:rPr>
          <w:i/>
          <w:iCs/>
        </w:rPr>
        <w:t>until</w:t>
      </w:r>
      <w:r w:rsidR="001A53CC" w:rsidRPr="00237F31">
        <w:t xml:space="preserve"> faced with </w:t>
      </w:r>
      <w:r w:rsidR="004271B1" w:rsidRPr="00237F31">
        <w:t>a specific violent enco</w:t>
      </w:r>
      <w:r w:rsidR="00B93854" w:rsidRPr="00237F31">
        <w:t xml:space="preserve">unter that provides the opportunity for her to prove </w:t>
      </w:r>
      <w:r w:rsidR="00932E04" w:rsidRPr="00237F31">
        <w:t xml:space="preserve">her faith. </w:t>
      </w:r>
      <w:r w:rsidR="009562FC" w:rsidRPr="00237F31">
        <w:t xml:space="preserve">Throughout this essay I will use a mixture of </w:t>
      </w:r>
      <w:r w:rsidR="00814A13" w:rsidRPr="00237F31">
        <w:t xml:space="preserve">primary sources </w:t>
      </w:r>
      <w:r w:rsidR="00331919" w:rsidRPr="00237F31">
        <w:t xml:space="preserve">and secondary research </w:t>
      </w:r>
      <w:r w:rsidR="00814A13" w:rsidRPr="00237F31">
        <w:t xml:space="preserve">to discuss the presence of female saints in </w:t>
      </w:r>
      <w:r w:rsidR="009D6E0D" w:rsidRPr="00237F31">
        <w:t xml:space="preserve">Wales, as well as the traditions and </w:t>
      </w:r>
      <w:r w:rsidR="00DE4A03" w:rsidRPr="00237F31">
        <w:t xml:space="preserve">structures that their lives and legends typically follow. </w:t>
      </w:r>
    </w:p>
    <w:p w14:paraId="69736CEE" w14:textId="6A186DEC" w:rsidR="00A71FDD" w:rsidRPr="00237F31" w:rsidRDefault="00A71FDD" w:rsidP="00A71FDD">
      <w:pPr>
        <w:jc w:val="center"/>
        <w:rPr>
          <w:u w:val="single"/>
        </w:rPr>
      </w:pPr>
      <w:r w:rsidRPr="00237F31">
        <w:rPr>
          <w:u w:val="single"/>
        </w:rPr>
        <w:t>‘A woman could never become a saint’</w:t>
      </w:r>
    </w:p>
    <w:p w14:paraId="5C3370E7" w14:textId="6FB5F468" w:rsidR="00AD1A5F" w:rsidRPr="00237F31" w:rsidRDefault="0001295F" w:rsidP="00AD1A5F">
      <w:pPr>
        <w:rPr>
          <w:highlight w:val="yellow"/>
        </w:rPr>
      </w:pPr>
      <w:r w:rsidRPr="00237F31">
        <w:t>F</w:t>
      </w:r>
      <w:r w:rsidR="00AD1A5F" w:rsidRPr="00237F31">
        <w:t xml:space="preserve">or this statement to be true, it accepts </w:t>
      </w:r>
      <w:proofErr w:type="gramStart"/>
      <w:r w:rsidR="00AD1A5F" w:rsidRPr="00237F31">
        <w:t>several</w:t>
      </w:r>
      <w:proofErr w:type="gramEnd"/>
      <w:r w:rsidR="00AD1A5F" w:rsidRPr="00237F31">
        <w:t xml:space="preserve"> incorrect realities to be fact. First, Bund makes the categorically incorrect statement that a woman could never become a saint</w:t>
      </w:r>
      <w:r w:rsidR="00A97AF5" w:rsidRPr="00237F31">
        <w:t xml:space="preserve"> </w:t>
      </w:r>
      <w:r w:rsidR="00AD1A5F" w:rsidRPr="00237F31">
        <w:t xml:space="preserve">- immediately we know this to be false as there are </w:t>
      </w:r>
      <w:proofErr w:type="gramStart"/>
      <w:r w:rsidR="00AD1A5F" w:rsidRPr="00237F31">
        <w:t>numerous</w:t>
      </w:r>
      <w:proofErr w:type="gramEnd"/>
      <w:r w:rsidR="00AD1A5F" w:rsidRPr="00237F31">
        <w:t xml:space="preserve"> examples of female saints both within Wales and throughout wider Christianity. Within the Catholic Church there are many well-known examples of female saints, </w:t>
      </w:r>
      <w:proofErr w:type="gramStart"/>
      <w:r w:rsidR="003673A6" w:rsidRPr="00237F31">
        <w:t xml:space="preserve">from </w:t>
      </w:r>
      <w:r w:rsidR="00AD1A5F" w:rsidRPr="00237F31">
        <w:t>The Virgin Mary</w:t>
      </w:r>
      <w:r w:rsidR="003673A6" w:rsidRPr="00237F31">
        <w:t xml:space="preserve"> and</w:t>
      </w:r>
      <w:r w:rsidR="00AD1A5F" w:rsidRPr="00237F31">
        <w:t xml:space="preserve"> Mary Magdalene,</w:t>
      </w:r>
      <w:proofErr w:type="gramEnd"/>
      <w:r w:rsidR="00AD1A5F" w:rsidRPr="00237F31">
        <w:t xml:space="preserve"> </w:t>
      </w:r>
      <w:r w:rsidR="003673A6" w:rsidRPr="00237F31">
        <w:t xml:space="preserve">to </w:t>
      </w:r>
      <w:r w:rsidR="00AD1A5F" w:rsidRPr="00237F31">
        <w:t>St Brigid and so on. At both a national and local level, female Welsh saints held prominent positions within Welsh religious society.</w:t>
      </w:r>
      <w:r w:rsidR="00DA56A0" w:rsidRPr="00237F31">
        <w:t xml:space="preserve"> </w:t>
      </w:r>
      <w:r w:rsidR="00EC162E" w:rsidRPr="00237F31">
        <w:t xml:space="preserve">This is especially true of St. </w:t>
      </w:r>
      <w:proofErr w:type="spellStart"/>
      <w:r w:rsidR="00EC162E" w:rsidRPr="00237F31">
        <w:t>Winefride</w:t>
      </w:r>
      <w:proofErr w:type="spellEnd"/>
      <w:r w:rsidR="00EC162E" w:rsidRPr="00237F31">
        <w:t xml:space="preserve"> as one of the main s</w:t>
      </w:r>
      <w:r w:rsidR="00941123" w:rsidRPr="00237F31">
        <w:t>aints alongside St. David</w:t>
      </w:r>
      <w:r w:rsidR="00307B4B" w:rsidRPr="00237F31">
        <w:t>,</w:t>
      </w:r>
      <w:r w:rsidR="00941123" w:rsidRPr="00237F31">
        <w:t xml:space="preserve"> and the Patron Saint of North </w:t>
      </w:r>
      <w:r w:rsidR="00307B4B" w:rsidRPr="00237F31">
        <w:t>Wales</w:t>
      </w:r>
      <w:r w:rsidR="00046E67" w:rsidRPr="00237F31">
        <w:t xml:space="preserve">. </w:t>
      </w:r>
      <w:r w:rsidR="00AD1A5F" w:rsidRPr="00237F31">
        <w:t xml:space="preserve">Despite the lack of detailed hagiographies and lives for female saints in comparison to male, there are still a multitude of sources that support their existence from archaeological examples to written poetry. St. </w:t>
      </w:r>
      <w:proofErr w:type="spellStart"/>
      <w:r w:rsidR="00AD1A5F" w:rsidRPr="00237F31">
        <w:t>Winefride’s</w:t>
      </w:r>
      <w:proofErr w:type="spellEnd"/>
      <w:r w:rsidR="00AD1A5F" w:rsidRPr="00237F31">
        <w:t xml:space="preserve"> well is still an active pilgrimage site after </w:t>
      </w:r>
      <w:proofErr w:type="gramStart"/>
      <w:r w:rsidR="00AD1A5F" w:rsidRPr="00237F31">
        <w:t>nearly 900</w:t>
      </w:r>
      <w:proofErr w:type="gramEnd"/>
      <w:r w:rsidR="00AD1A5F" w:rsidRPr="00237F31">
        <w:t xml:space="preserve"> years, allowing people to bath</w:t>
      </w:r>
      <w:r w:rsidR="00083880" w:rsidRPr="00237F31">
        <w:t>e</w:t>
      </w:r>
      <w:r w:rsidR="00AD1A5F" w:rsidRPr="00237F31">
        <w:t xml:space="preserve"> in the waters of the well even today</w:t>
      </w:r>
      <w:r w:rsidR="00AD1A5F" w:rsidRPr="00237F31">
        <w:rPr>
          <w:rStyle w:val="FootnoteReference"/>
        </w:rPr>
        <w:footnoteReference w:id="1"/>
      </w:r>
      <w:r w:rsidR="00AD1A5F" w:rsidRPr="00237F31">
        <w:t>.</w:t>
      </w:r>
      <w:r w:rsidR="006D286A" w:rsidRPr="00237F31">
        <w:t xml:space="preserve"> St. Ursula has only one church in </w:t>
      </w:r>
      <w:r w:rsidR="0065128A" w:rsidRPr="00237F31">
        <w:t xml:space="preserve">Wales </w:t>
      </w:r>
      <w:r w:rsidR="006D286A" w:rsidRPr="00237F31">
        <w:t xml:space="preserve">dedicated to her, </w:t>
      </w:r>
      <w:r w:rsidR="00784C56" w:rsidRPr="00237F31">
        <w:t>but still</w:t>
      </w:r>
      <w:r w:rsidR="00043C3C" w:rsidRPr="00237F31">
        <w:t xml:space="preserve"> enjoys</w:t>
      </w:r>
      <w:r w:rsidR="00784C56" w:rsidRPr="00237F31">
        <w:t xml:space="preserve"> an active </w:t>
      </w:r>
      <w:r w:rsidR="00043C3C" w:rsidRPr="00237F31">
        <w:t xml:space="preserve">association with Welsh tradition. </w:t>
      </w:r>
      <w:r w:rsidR="00287898" w:rsidRPr="00237F31">
        <w:t xml:space="preserve">Of the </w:t>
      </w:r>
      <w:r w:rsidR="00F91815" w:rsidRPr="00237F31">
        <w:t xml:space="preserve">Saintly Lineage of </w:t>
      </w:r>
      <w:proofErr w:type="spellStart"/>
      <w:r w:rsidR="00F91815" w:rsidRPr="00237F31">
        <w:t>Brychan</w:t>
      </w:r>
      <w:proofErr w:type="spellEnd"/>
      <w:r w:rsidR="00F91815" w:rsidRPr="00237F31">
        <w:t xml:space="preserve"> </w:t>
      </w:r>
      <w:proofErr w:type="spellStart"/>
      <w:r w:rsidR="00F91815" w:rsidRPr="00237F31">
        <w:t>Brycheiniog’s</w:t>
      </w:r>
      <w:proofErr w:type="spellEnd"/>
      <w:r w:rsidR="00F91815" w:rsidRPr="00237F31">
        <w:t xml:space="preserve"> </w:t>
      </w:r>
      <w:r w:rsidR="00A162CE" w:rsidRPr="00237F31">
        <w:t xml:space="preserve">family, all </w:t>
      </w:r>
      <w:proofErr w:type="gramStart"/>
      <w:r w:rsidR="00A162CE" w:rsidRPr="00237F31">
        <w:t>25</w:t>
      </w:r>
      <w:proofErr w:type="gramEnd"/>
      <w:r w:rsidR="00A162CE" w:rsidRPr="00237F31">
        <w:t xml:space="preserve"> of his daughters were saints</w:t>
      </w:r>
      <w:r w:rsidR="002B158C" w:rsidRPr="00237F31">
        <w:rPr>
          <w:rStyle w:val="FootnoteReference"/>
        </w:rPr>
        <w:footnoteReference w:id="2"/>
      </w:r>
      <w:r w:rsidR="002A3D82" w:rsidRPr="00237F31">
        <w:t>.</w:t>
      </w:r>
      <w:r w:rsidR="00083880" w:rsidRPr="00237F31">
        <w:t xml:space="preserve"> </w:t>
      </w:r>
      <w:r w:rsidR="00AD1A5F" w:rsidRPr="00237F31">
        <w:t xml:space="preserve">Considering how evidently incorrect this statement is then, it is necessary to consider alternate interpretations of what bund </w:t>
      </w:r>
      <w:proofErr w:type="gramStart"/>
      <w:r w:rsidR="00AD1A5F" w:rsidRPr="00237F31">
        <w:t>actually means</w:t>
      </w:r>
      <w:proofErr w:type="gramEnd"/>
      <w:r w:rsidR="00AD1A5F" w:rsidRPr="00237F31">
        <w:t xml:space="preserve"> by saying that a woman could never become a saint. The idea of a woman becoming a saint through </w:t>
      </w:r>
      <w:r w:rsidR="00AD1A5F" w:rsidRPr="00237F31">
        <w:lastRenderedPageBreak/>
        <w:t xml:space="preserve">‘forgetting her own sex’ and adopting typically male traits is re-occurrent in Christianity; Joan of Arc was proficient in the male domain of warfare, St. Catherine challenged a tyrant and engaged in debate with his scholars, among others. In the case of St. Paula, St. Joseph praised her ability to be so “forgetful of her sex and her weaknesses” during their travels together through Egypt, remarking that her enthusiasm in undertaking manual labour </w:t>
      </w:r>
      <w:r w:rsidR="00F4629A" w:rsidRPr="00237F31">
        <w:t>alongside</w:t>
      </w:r>
      <w:r w:rsidR="00AD1A5F" w:rsidRPr="00237F31">
        <w:t xml:space="preserve"> the monks was so “scarcely credible in a woman”</w:t>
      </w:r>
      <w:r w:rsidR="00AD1A5F" w:rsidRPr="00237F31">
        <w:rPr>
          <w:rStyle w:val="FootnoteReference"/>
        </w:rPr>
        <w:footnoteReference w:id="3"/>
      </w:r>
      <w:r w:rsidR="00AD1A5F" w:rsidRPr="00237F31">
        <w:t>. In these instances, a woman was able to achieve sainthood through her ability to overcome the perceived weaknesses of her sex and attain the strengths given to every man. In saying ‘a woman’ can never become a saint it can be suggested that for a woman to achieve the necessary traits to become a saint she adopts stereotypically male attributes, thereby forgoing and forgetting their sex</w:t>
      </w:r>
      <w:r w:rsidR="00083880" w:rsidRPr="00237F31">
        <w:t xml:space="preserve"> </w:t>
      </w:r>
      <w:r w:rsidR="00AD1A5F" w:rsidRPr="00237F31">
        <w:t xml:space="preserve">- she is no longer a woman by religious societal standards because she has transcended the limitations that would mark her as one. </w:t>
      </w:r>
      <w:proofErr w:type="gramStart"/>
      <w:r w:rsidR="00AD1A5F" w:rsidRPr="00237F31">
        <w:t>That’s</w:t>
      </w:r>
      <w:proofErr w:type="gramEnd"/>
      <w:r w:rsidR="00AD1A5F" w:rsidRPr="00237F31">
        <w:t xml:space="preserve"> not to say that she is now equal to a man, however, but in breaking the confines of what is expected of her sex she has proven that she can embody similar traits. A different interpretation of Bund</w:t>
      </w:r>
      <w:r w:rsidR="00A97AF5" w:rsidRPr="00237F31">
        <w:t>’</w:t>
      </w:r>
      <w:r w:rsidR="00AD1A5F" w:rsidRPr="00237F31">
        <w:t xml:space="preserve">s </w:t>
      </w:r>
      <w:r w:rsidR="00AD1A5F" w:rsidRPr="00237F31">
        <w:rPr>
          <w:rFonts w:cstheme="minorHAnsi"/>
        </w:rPr>
        <w:t xml:space="preserve">phrasing then is to suggest that having female saints </w:t>
      </w:r>
      <w:proofErr w:type="gramStart"/>
      <w:r w:rsidR="00AD1A5F" w:rsidRPr="00237F31">
        <w:rPr>
          <w:rFonts w:cstheme="minorHAnsi"/>
        </w:rPr>
        <w:t>doesn’t</w:t>
      </w:r>
      <w:proofErr w:type="gramEnd"/>
      <w:r w:rsidR="00AD1A5F" w:rsidRPr="00237F31">
        <w:rPr>
          <w:rFonts w:cstheme="minorHAnsi"/>
        </w:rPr>
        <w:t xml:space="preserve"> contradict Bund in saying women can’t be saints, because of the working assumption that they no longer </w:t>
      </w:r>
      <w:r w:rsidR="00AD1A5F" w:rsidRPr="00237F31">
        <w:rPr>
          <w:rFonts w:cstheme="minorHAnsi"/>
          <w:i/>
          <w:iCs/>
        </w:rPr>
        <w:t>are</w:t>
      </w:r>
      <w:r w:rsidR="00AD1A5F" w:rsidRPr="00237F31">
        <w:rPr>
          <w:rFonts w:cstheme="minorHAnsi"/>
        </w:rPr>
        <w:t xml:space="preserve"> women.</w:t>
      </w:r>
      <w:r w:rsidR="003663CA" w:rsidRPr="00237F31">
        <w:rPr>
          <w:rFonts w:cstheme="minorHAnsi"/>
        </w:rPr>
        <w:t xml:space="preserve"> </w:t>
      </w:r>
    </w:p>
    <w:p w14:paraId="75A0B7F8" w14:textId="6961F4E1" w:rsidR="00AD1A5F" w:rsidRPr="00237F31" w:rsidRDefault="00AD1A5F" w:rsidP="00A37331">
      <w:pPr>
        <w:pStyle w:val="pf0"/>
        <w:rPr>
          <w:rFonts w:asciiTheme="minorHAnsi" w:hAnsiTheme="minorHAnsi" w:cstheme="minorHAnsi"/>
          <w:sz w:val="22"/>
          <w:szCs w:val="22"/>
        </w:rPr>
      </w:pPr>
      <w:r w:rsidRPr="00237F31">
        <w:rPr>
          <w:rFonts w:asciiTheme="minorHAnsi" w:hAnsiTheme="minorHAnsi" w:cstheme="minorHAnsi"/>
          <w:sz w:val="22"/>
          <w:szCs w:val="22"/>
        </w:rPr>
        <w:t>This raises the question, then, of how this process translates across into Welsh Christian society. The legends of female Welsh Saints do not make use of large-scale conflict the same way as Joan of Arc or St. Catherine do, and subsequently do</w:t>
      </w:r>
      <w:r w:rsidR="00A97AF5" w:rsidRPr="00237F31">
        <w:rPr>
          <w:rFonts w:asciiTheme="minorHAnsi" w:hAnsiTheme="minorHAnsi" w:cstheme="minorHAnsi"/>
          <w:sz w:val="22"/>
          <w:szCs w:val="22"/>
        </w:rPr>
        <w:t xml:space="preserve"> no</w:t>
      </w:r>
      <w:r w:rsidRPr="00237F31">
        <w:rPr>
          <w:rFonts w:asciiTheme="minorHAnsi" w:hAnsiTheme="minorHAnsi" w:cstheme="minorHAnsi"/>
          <w:sz w:val="22"/>
          <w:szCs w:val="22"/>
        </w:rPr>
        <w:t xml:space="preserve">t imbue them with these typically ‘male’ traits. They do, however, still make use of violent encounters to prove sanctity of a </w:t>
      </w:r>
      <w:r w:rsidR="003B24CC" w:rsidRPr="00237F31">
        <w:rPr>
          <w:rFonts w:asciiTheme="minorHAnsi" w:hAnsiTheme="minorHAnsi" w:cstheme="minorHAnsi"/>
          <w:sz w:val="22"/>
          <w:szCs w:val="22"/>
        </w:rPr>
        <w:t>saint’s</w:t>
      </w:r>
      <w:r w:rsidRPr="00237F31">
        <w:rPr>
          <w:rFonts w:asciiTheme="minorHAnsi" w:hAnsiTheme="minorHAnsi" w:cstheme="minorHAnsi"/>
          <w:sz w:val="22"/>
          <w:szCs w:val="22"/>
        </w:rPr>
        <w:t xml:space="preserve"> virtues. </w:t>
      </w:r>
      <w:r w:rsidR="00A37331" w:rsidRPr="00237F31">
        <w:rPr>
          <w:rFonts w:asciiTheme="minorHAnsi" w:hAnsiTheme="minorHAnsi" w:cstheme="minorHAnsi"/>
          <w:sz w:val="22"/>
          <w:szCs w:val="22"/>
        </w:rPr>
        <w:t xml:space="preserve">As </w:t>
      </w:r>
      <w:proofErr w:type="spellStart"/>
      <w:r w:rsidR="00A37331" w:rsidRPr="00237F31">
        <w:rPr>
          <w:rFonts w:asciiTheme="minorHAnsi" w:hAnsiTheme="minorHAnsi" w:cstheme="minorHAnsi"/>
          <w:sz w:val="22"/>
          <w:szCs w:val="22"/>
        </w:rPr>
        <w:t>Henken</w:t>
      </w:r>
      <w:proofErr w:type="spellEnd"/>
      <w:r w:rsidR="00A37331" w:rsidRPr="00237F31">
        <w:rPr>
          <w:rFonts w:asciiTheme="minorHAnsi" w:hAnsiTheme="minorHAnsi" w:cstheme="minorHAnsi"/>
          <w:sz w:val="22"/>
          <w:szCs w:val="22"/>
        </w:rPr>
        <w:t xml:space="preserve"> says of the importance of these encounters, “</w:t>
      </w:r>
      <w:r w:rsidR="00480208" w:rsidRPr="00237F31">
        <w:rPr>
          <w:rStyle w:val="cf01"/>
          <w:rFonts w:asciiTheme="minorHAnsi" w:hAnsiTheme="minorHAnsi" w:cstheme="minorHAnsi"/>
          <w:sz w:val="22"/>
          <w:szCs w:val="22"/>
        </w:rPr>
        <w:t>tradition pays no, or virtually no, attention to their lives until they are confronted with male sexuality… the encounter with male sexuality is the only major element in the biographical</w:t>
      </w:r>
      <w:r w:rsidR="0060683F" w:rsidRPr="00237F31">
        <w:rPr>
          <w:rStyle w:val="cf01"/>
          <w:rFonts w:asciiTheme="minorHAnsi" w:hAnsiTheme="minorHAnsi" w:cstheme="minorHAnsi"/>
          <w:sz w:val="22"/>
          <w:szCs w:val="22"/>
        </w:rPr>
        <w:t>’</w:t>
      </w:r>
      <w:r w:rsidR="00917C64" w:rsidRPr="00237F31">
        <w:rPr>
          <w:rStyle w:val="FootnoteReference"/>
          <w:rFonts w:asciiTheme="minorHAnsi" w:hAnsiTheme="minorHAnsi" w:cstheme="minorHAnsi"/>
          <w:sz w:val="22"/>
          <w:szCs w:val="22"/>
        </w:rPr>
        <w:footnoteReference w:id="4"/>
      </w:r>
      <w:r w:rsidR="00A37331" w:rsidRPr="00237F31">
        <w:rPr>
          <w:rStyle w:val="cf01"/>
          <w:rFonts w:asciiTheme="minorHAnsi" w:hAnsiTheme="minorHAnsi" w:cstheme="minorHAnsi"/>
          <w:sz w:val="22"/>
          <w:szCs w:val="22"/>
        </w:rPr>
        <w:t>.</w:t>
      </w:r>
      <w:r w:rsidR="001A679E" w:rsidRPr="00237F31">
        <w:rPr>
          <w:rStyle w:val="cf01"/>
          <w:rFonts w:asciiTheme="minorHAnsi" w:hAnsiTheme="minorHAnsi" w:cstheme="minorHAnsi"/>
          <w:sz w:val="22"/>
          <w:szCs w:val="22"/>
        </w:rPr>
        <w:t xml:space="preserve"> </w:t>
      </w:r>
      <w:r w:rsidRPr="00237F31">
        <w:rPr>
          <w:rFonts w:asciiTheme="minorHAnsi" w:hAnsiTheme="minorHAnsi" w:cstheme="minorHAnsi"/>
          <w:sz w:val="22"/>
          <w:szCs w:val="22"/>
        </w:rPr>
        <w:t xml:space="preserve">Instead of having a woman </w:t>
      </w:r>
      <w:proofErr w:type="gramStart"/>
      <w:r w:rsidRPr="00237F31">
        <w:rPr>
          <w:rFonts w:asciiTheme="minorHAnsi" w:hAnsiTheme="minorHAnsi" w:cstheme="minorHAnsi"/>
          <w:sz w:val="22"/>
          <w:szCs w:val="22"/>
        </w:rPr>
        <w:t>enter into</w:t>
      </w:r>
      <w:proofErr w:type="gramEnd"/>
      <w:r w:rsidRPr="00237F31">
        <w:rPr>
          <w:rFonts w:asciiTheme="minorHAnsi" w:hAnsiTheme="minorHAnsi" w:cstheme="minorHAnsi"/>
          <w:sz w:val="22"/>
          <w:szCs w:val="22"/>
        </w:rPr>
        <w:t xml:space="preserve"> a conflict after divine intervention, like Joan of Arc for example, the violence is normally brought directly to the saint. In The Life of St.</w:t>
      </w:r>
      <w:r w:rsidR="001A679E" w:rsidRPr="00237F31">
        <w:rPr>
          <w:rFonts w:asciiTheme="minorHAnsi" w:hAnsiTheme="minorHAnsi" w:cstheme="minorHAnsi"/>
          <w:sz w:val="22"/>
          <w:szCs w:val="22"/>
        </w:rPr>
        <w:t xml:space="preserve"> </w:t>
      </w:r>
      <w:proofErr w:type="spellStart"/>
      <w:r w:rsidR="001A679E" w:rsidRPr="00237F31">
        <w:rPr>
          <w:rFonts w:asciiTheme="minorHAnsi" w:hAnsiTheme="minorHAnsi" w:cstheme="minorHAnsi"/>
          <w:sz w:val="22"/>
          <w:szCs w:val="22"/>
        </w:rPr>
        <w:t>Winefride</w:t>
      </w:r>
      <w:proofErr w:type="spellEnd"/>
      <w:r w:rsidRPr="00237F31">
        <w:rPr>
          <w:rFonts w:asciiTheme="minorHAnsi" w:hAnsiTheme="minorHAnsi" w:cstheme="minorHAnsi"/>
          <w:sz w:val="22"/>
          <w:szCs w:val="22"/>
        </w:rPr>
        <w:t xml:space="preserve">, violence </w:t>
      </w:r>
      <w:proofErr w:type="gramStart"/>
      <w:r w:rsidRPr="00237F31">
        <w:rPr>
          <w:rFonts w:asciiTheme="minorHAnsi" w:hAnsiTheme="minorHAnsi" w:cstheme="minorHAnsi"/>
          <w:sz w:val="22"/>
          <w:szCs w:val="22"/>
        </w:rPr>
        <w:t>is brought</w:t>
      </w:r>
      <w:proofErr w:type="gramEnd"/>
      <w:r w:rsidRPr="00237F31">
        <w:rPr>
          <w:rFonts w:asciiTheme="minorHAnsi" w:hAnsiTheme="minorHAnsi" w:cstheme="minorHAnsi"/>
          <w:sz w:val="22"/>
          <w:szCs w:val="22"/>
        </w:rPr>
        <w:t xml:space="preserve"> directly to her after she attempts to flee the unwanted advances of a prince who seeks to wed and bed her</w:t>
      </w:r>
      <w:r w:rsidRPr="00237F31">
        <w:rPr>
          <w:rStyle w:val="FootnoteReference"/>
          <w:rFonts w:asciiTheme="minorHAnsi" w:hAnsiTheme="minorHAnsi" w:cstheme="minorHAnsi"/>
          <w:sz w:val="22"/>
          <w:szCs w:val="22"/>
        </w:rPr>
        <w:footnoteReference w:id="5"/>
      </w:r>
      <w:r w:rsidRPr="00237F31">
        <w:rPr>
          <w:rFonts w:asciiTheme="minorHAnsi" w:hAnsiTheme="minorHAnsi" w:cstheme="minorHAnsi"/>
          <w:sz w:val="22"/>
          <w:szCs w:val="22"/>
        </w:rPr>
        <w:t xml:space="preserve">. After the Prince beheads her, </w:t>
      </w:r>
      <w:proofErr w:type="spellStart"/>
      <w:r w:rsidRPr="00237F31">
        <w:rPr>
          <w:rFonts w:asciiTheme="minorHAnsi" w:hAnsiTheme="minorHAnsi" w:cstheme="minorHAnsi"/>
          <w:sz w:val="22"/>
          <w:szCs w:val="22"/>
        </w:rPr>
        <w:t>Bennon</w:t>
      </w:r>
      <w:proofErr w:type="spellEnd"/>
      <w:r w:rsidRPr="00237F31">
        <w:rPr>
          <w:rFonts w:asciiTheme="minorHAnsi" w:hAnsiTheme="minorHAnsi" w:cstheme="minorHAnsi"/>
          <w:sz w:val="22"/>
          <w:szCs w:val="22"/>
        </w:rPr>
        <w:t xml:space="preserve"> replaces her head and she </w:t>
      </w:r>
      <w:proofErr w:type="gramStart"/>
      <w:r w:rsidRPr="00237F31">
        <w:rPr>
          <w:rFonts w:asciiTheme="minorHAnsi" w:hAnsiTheme="minorHAnsi" w:cstheme="minorHAnsi"/>
          <w:sz w:val="22"/>
          <w:szCs w:val="22"/>
        </w:rPr>
        <w:t>is resurrected</w:t>
      </w:r>
      <w:proofErr w:type="gramEnd"/>
      <w:r w:rsidRPr="00237F31">
        <w:rPr>
          <w:rFonts w:asciiTheme="minorHAnsi" w:hAnsiTheme="minorHAnsi" w:cstheme="minorHAnsi"/>
          <w:sz w:val="22"/>
          <w:szCs w:val="22"/>
        </w:rPr>
        <w:t>, going on to live her life in the desert as he commands. In the story of</w:t>
      </w:r>
      <w:r w:rsidR="001A679E" w:rsidRPr="00237F31">
        <w:rPr>
          <w:rFonts w:asciiTheme="minorHAnsi" w:hAnsiTheme="minorHAnsi" w:cstheme="minorHAnsi"/>
          <w:sz w:val="22"/>
          <w:szCs w:val="22"/>
        </w:rPr>
        <w:t xml:space="preserve"> </w:t>
      </w:r>
      <w:proofErr w:type="spellStart"/>
      <w:r w:rsidR="001A679E" w:rsidRPr="00237F31">
        <w:rPr>
          <w:rFonts w:asciiTheme="minorHAnsi" w:hAnsiTheme="minorHAnsi" w:cstheme="minorHAnsi"/>
          <w:sz w:val="22"/>
          <w:szCs w:val="22"/>
        </w:rPr>
        <w:t>Winefride</w:t>
      </w:r>
      <w:proofErr w:type="spellEnd"/>
      <w:r w:rsidRPr="00237F31">
        <w:rPr>
          <w:rFonts w:asciiTheme="minorHAnsi" w:hAnsiTheme="minorHAnsi" w:cstheme="minorHAnsi"/>
          <w:sz w:val="22"/>
          <w:szCs w:val="22"/>
        </w:rPr>
        <w:t xml:space="preserve">, it </w:t>
      </w:r>
      <w:proofErr w:type="gramStart"/>
      <w:r w:rsidRPr="00237F31">
        <w:rPr>
          <w:rFonts w:asciiTheme="minorHAnsi" w:hAnsiTheme="minorHAnsi" w:cstheme="minorHAnsi"/>
          <w:sz w:val="22"/>
          <w:szCs w:val="22"/>
        </w:rPr>
        <w:t>isn’t</w:t>
      </w:r>
      <w:proofErr w:type="gramEnd"/>
      <w:r w:rsidRPr="00237F31">
        <w:rPr>
          <w:rFonts w:asciiTheme="minorHAnsi" w:hAnsiTheme="minorHAnsi" w:cstheme="minorHAnsi"/>
          <w:sz w:val="22"/>
          <w:szCs w:val="22"/>
        </w:rPr>
        <w:t xml:space="preserve"> her bravery in putting herself into a situation of violence that results in her martyrdom, but rather her response to violence being imposed on her. The Life of St. </w:t>
      </w:r>
      <w:proofErr w:type="spellStart"/>
      <w:r w:rsidR="00FA626A" w:rsidRPr="00237F31">
        <w:rPr>
          <w:rFonts w:asciiTheme="minorHAnsi" w:hAnsiTheme="minorHAnsi" w:cstheme="minorHAnsi"/>
          <w:sz w:val="22"/>
          <w:szCs w:val="22"/>
        </w:rPr>
        <w:t>Winefride</w:t>
      </w:r>
      <w:proofErr w:type="spellEnd"/>
      <w:r w:rsidR="00FA626A" w:rsidRPr="00237F31">
        <w:rPr>
          <w:rFonts w:asciiTheme="minorHAnsi" w:hAnsiTheme="minorHAnsi" w:cstheme="minorHAnsi"/>
          <w:sz w:val="22"/>
          <w:szCs w:val="22"/>
        </w:rPr>
        <w:t xml:space="preserve"> </w:t>
      </w:r>
      <w:r w:rsidRPr="00237F31">
        <w:rPr>
          <w:rFonts w:asciiTheme="minorHAnsi" w:hAnsiTheme="minorHAnsi" w:cstheme="minorHAnsi"/>
          <w:sz w:val="22"/>
          <w:szCs w:val="22"/>
        </w:rPr>
        <w:t xml:space="preserve">then ends with comments on her “radiance of wisdom” and decision to preside over </w:t>
      </w:r>
      <w:proofErr w:type="gramStart"/>
      <w:r w:rsidRPr="00237F31">
        <w:rPr>
          <w:rFonts w:asciiTheme="minorHAnsi" w:hAnsiTheme="minorHAnsi" w:cstheme="minorHAnsi"/>
          <w:sz w:val="22"/>
          <w:szCs w:val="22"/>
        </w:rPr>
        <w:t>several</w:t>
      </w:r>
      <w:proofErr w:type="gramEnd"/>
      <w:r w:rsidRPr="00237F31">
        <w:rPr>
          <w:rFonts w:asciiTheme="minorHAnsi" w:hAnsiTheme="minorHAnsi" w:cstheme="minorHAnsi"/>
          <w:sz w:val="22"/>
          <w:szCs w:val="22"/>
        </w:rPr>
        <w:t xml:space="preserve"> virgins as the abbess at Holywell</w:t>
      </w:r>
      <w:r w:rsidRPr="00237F31">
        <w:rPr>
          <w:rStyle w:val="FootnoteReference"/>
          <w:rFonts w:asciiTheme="minorHAnsi" w:hAnsiTheme="minorHAnsi" w:cstheme="minorHAnsi"/>
          <w:sz w:val="22"/>
          <w:szCs w:val="22"/>
        </w:rPr>
        <w:footnoteReference w:id="6"/>
      </w:r>
      <w:r w:rsidRPr="00237F31">
        <w:rPr>
          <w:rFonts w:asciiTheme="minorHAnsi" w:hAnsiTheme="minorHAnsi" w:cstheme="minorHAnsi"/>
          <w:sz w:val="22"/>
          <w:szCs w:val="22"/>
        </w:rPr>
        <w:t xml:space="preserve">. Here, instead of praising the absence of typically female traits, the sanctity of Winefred </w:t>
      </w:r>
      <w:proofErr w:type="gramStart"/>
      <w:r w:rsidRPr="00237F31">
        <w:rPr>
          <w:rFonts w:asciiTheme="minorHAnsi" w:hAnsiTheme="minorHAnsi" w:cstheme="minorHAnsi"/>
          <w:sz w:val="22"/>
          <w:szCs w:val="22"/>
        </w:rPr>
        <w:t>is celebrated</w:t>
      </w:r>
      <w:proofErr w:type="gramEnd"/>
      <w:r w:rsidRPr="00237F31">
        <w:rPr>
          <w:rFonts w:asciiTheme="minorHAnsi" w:hAnsiTheme="minorHAnsi" w:cstheme="minorHAnsi"/>
          <w:sz w:val="22"/>
          <w:szCs w:val="22"/>
        </w:rPr>
        <w:t xml:space="preserve"> through their retention and the devotion she shows to passing them on. Rather than ascending to adopt male traits, </w:t>
      </w:r>
      <w:r w:rsidR="00FA626A" w:rsidRPr="00237F31">
        <w:rPr>
          <w:rFonts w:asciiTheme="minorHAnsi" w:hAnsiTheme="minorHAnsi" w:cstheme="minorHAnsi"/>
          <w:sz w:val="22"/>
          <w:szCs w:val="22"/>
        </w:rPr>
        <w:t xml:space="preserve">Winefride </w:t>
      </w:r>
      <w:r w:rsidRPr="00237F31">
        <w:rPr>
          <w:rFonts w:asciiTheme="minorHAnsi" w:hAnsiTheme="minorHAnsi" w:cstheme="minorHAnsi"/>
          <w:sz w:val="22"/>
          <w:szCs w:val="22"/>
        </w:rPr>
        <w:t>proves her sanctity through overcoming the threat of male aggression toward her. In fact, not only does W</w:t>
      </w:r>
      <w:r w:rsidR="00A97AF5" w:rsidRPr="00237F31">
        <w:rPr>
          <w:rFonts w:asciiTheme="minorHAnsi" w:hAnsiTheme="minorHAnsi" w:cstheme="minorHAnsi"/>
          <w:sz w:val="22"/>
          <w:szCs w:val="22"/>
        </w:rPr>
        <w:t>i</w:t>
      </w:r>
      <w:r w:rsidRPr="00237F31">
        <w:rPr>
          <w:rFonts w:asciiTheme="minorHAnsi" w:hAnsiTheme="minorHAnsi" w:cstheme="minorHAnsi"/>
          <w:sz w:val="22"/>
          <w:szCs w:val="22"/>
        </w:rPr>
        <w:t>nefred achieve sainthood through her devotion, but she goes on to hold a position of authority as abbess of a joint monastery, a point which contradicts Bunds’ assertions further; the passage proceeding this essay source details how a “Woman would not be head of a monastery</w:t>
      </w:r>
      <w:proofErr w:type="gramStart"/>
      <w:r w:rsidRPr="00237F31">
        <w:rPr>
          <w:rFonts w:asciiTheme="minorHAnsi" w:hAnsiTheme="minorHAnsi" w:cstheme="minorHAnsi"/>
          <w:sz w:val="22"/>
          <w:szCs w:val="22"/>
        </w:rPr>
        <w:t>”,</w:t>
      </w:r>
      <w:proofErr w:type="gramEnd"/>
      <w:r w:rsidRPr="00237F31">
        <w:rPr>
          <w:rFonts w:asciiTheme="minorHAnsi" w:hAnsiTheme="minorHAnsi" w:cstheme="minorHAnsi"/>
          <w:sz w:val="22"/>
          <w:szCs w:val="22"/>
        </w:rPr>
        <w:t xml:space="preserve"> which evidently is a falsehood.</w:t>
      </w:r>
      <w:r w:rsidR="003B2DDD" w:rsidRPr="00237F31">
        <w:rPr>
          <w:rFonts w:asciiTheme="minorHAnsi" w:hAnsiTheme="minorHAnsi" w:cstheme="minorHAnsi"/>
          <w:sz w:val="22"/>
          <w:szCs w:val="22"/>
        </w:rPr>
        <w:t xml:space="preserve"> </w:t>
      </w:r>
    </w:p>
    <w:p w14:paraId="490DAEA6" w14:textId="09993170" w:rsidR="00601EDA" w:rsidRPr="00237F31" w:rsidRDefault="00AD1A5F" w:rsidP="00601EDA">
      <w:r w:rsidRPr="00237F31">
        <w:t xml:space="preserve">The importance of virginity in relation to Female sanctity will be discussed in more detail further into the essay, but </w:t>
      </w:r>
      <w:proofErr w:type="gramStart"/>
      <w:r w:rsidRPr="00237F31">
        <w:t>it’s</w:t>
      </w:r>
      <w:proofErr w:type="gramEnd"/>
      <w:r w:rsidRPr="00237F31">
        <w:t xml:space="preserve"> worth touching on the subject here to properly understand how important mentions of sexual violence are in the lives of saints.</w:t>
      </w:r>
      <w:r w:rsidR="0004715B" w:rsidRPr="00237F31">
        <w:t xml:space="preserve"> </w:t>
      </w:r>
      <w:r w:rsidRPr="00237F31">
        <w:t>In th</w:t>
      </w:r>
      <w:r w:rsidR="00CA453F" w:rsidRPr="00237F31">
        <w:t xml:space="preserve">e case of Welsh </w:t>
      </w:r>
      <w:r w:rsidR="0004715B" w:rsidRPr="00237F31">
        <w:t xml:space="preserve">tradition, </w:t>
      </w:r>
      <w:r w:rsidRPr="00237F31">
        <w:t xml:space="preserve">female saints in </w:t>
      </w:r>
      <w:r w:rsidR="00FA626A" w:rsidRPr="00237F31">
        <w:t>W</w:t>
      </w:r>
      <w:r w:rsidRPr="00237F31">
        <w:t xml:space="preserve">ales were less likely to prove their sanctity by </w:t>
      </w:r>
      <w:r w:rsidRPr="00237F31">
        <w:rPr>
          <w:i/>
          <w:iCs/>
        </w:rPr>
        <w:t>losing</w:t>
      </w:r>
      <w:r w:rsidRPr="00237F31">
        <w:t xml:space="preserve"> their sex, but </w:t>
      </w:r>
      <w:proofErr w:type="gramStart"/>
      <w:r w:rsidRPr="00237F31">
        <w:t>rather by</w:t>
      </w:r>
      <w:proofErr w:type="gramEnd"/>
      <w:r w:rsidRPr="00237F31">
        <w:t xml:space="preserve"> proving through </w:t>
      </w:r>
      <w:r w:rsidRPr="00237F31">
        <w:lastRenderedPageBreak/>
        <w:t>retaining the highest female virtues (virginity) in the face of male aggression.</w:t>
      </w:r>
      <w:r w:rsidR="0004715B" w:rsidRPr="00237F31">
        <w:rPr>
          <w:rFonts w:cstheme="minorHAnsi"/>
        </w:rPr>
        <w:t xml:space="preserve"> One example of this is the martyrdom of St. </w:t>
      </w:r>
      <w:proofErr w:type="spellStart"/>
      <w:r w:rsidR="0004715B" w:rsidRPr="00237F31">
        <w:rPr>
          <w:rFonts w:cstheme="minorHAnsi"/>
        </w:rPr>
        <w:t>Eluned</w:t>
      </w:r>
      <w:proofErr w:type="spellEnd"/>
      <w:r w:rsidR="0004715B" w:rsidRPr="00237F31">
        <w:rPr>
          <w:rFonts w:cstheme="minorHAnsi"/>
        </w:rPr>
        <w:t xml:space="preserve">. </w:t>
      </w:r>
      <w:r w:rsidR="00FF5F40" w:rsidRPr="00237F31">
        <w:rPr>
          <w:rFonts w:cstheme="minorHAnsi"/>
        </w:rPr>
        <w:t xml:space="preserve">In the accounts of Gerald of Wales, </w:t>
      </w:r>
      <w:proofErr w:type="spellStart"/>
      <w:r w:rsidR="00FF5F40" w:rsidRPr="00237F31">
        <w:rPr>
          <w:rFonts w:cstheme="minorHAnsi"/>
        </w:rPr>
        <w:t>Eluned</w:t>
      </w:r>
      <w:proofErr w:type="spellEnd"/>
      <w:r w:rsidR="00FF5F40" w:rsidRPr="00237F31">
        <w:rPr>
          <w:rFonts w:cstheme="minorHAnsi"/>
        </w:rPr>
        <w:t xml:space="preserve"> is said to have been martyred in response to her refusing the hand of </w:t>
      </w:r>
      <w:r w:rsidR="008004EF" w:rsidRPr="00237F31">
        <w:rPr>
          <w:rFonts w:cstheme="minorHAnsi"/>
        </w:rPr>
        <w:t xml:space="preserve">a suitor </w:t>
      </w:r>
      <w:r w:rsidR="003C7D04" w:rsidRPr="00237F31">
        <w:rPr>
          <w:rFonts w:cstheme="minorHAnsi"/>
        </w:rPr>
        <w:t>in favour of ‘marrying instead the King Eternal’</w:t>
      </w:r>
      <w:r w:rsidR="0002432D" w:rsidRPr="00237F31">
        <w:rPr>
          <w:rStyle w:val="FootnoteReference"/>
          <w:rFonts w:cstheme="minorHAnsi"/>
        </w:rPr>
        <w:footnoteReference w:id="7"/>
      </w:r>
      <w:proofErr w:type="gramStart"/>
      <w:r w:rsidR="00E5725B" w:rsidRPr="00237F31">
        <w:rPr>
          <w:rFonts w:cstheme="minorHAnsi"/>
        </w:rPr>
        <w:t xml:space="preserve">. </w:t>
      </w:r>
      <w:r w:rsidR="00B7083B" w:rsidRPr="00237F31">
        <w:rPr>
          <w:rFonts w:cstheme="minorHAnsi"/>
        </w:rPr>
        <w:t xml:space="preserve"> Similarly</w:t>
      </w:r>
      <w:proofErr w:type="gramEnd"/>
      <w:r w:rsidR="00B7083B" w:rsidRPr="00237F31">
        <w:rPr>
          <w:rFonts w:cstheme="minorHAnsi"/>
        </w:rPr>
        <w:t xml:space="preserve"> to the story of </w:t>
      </w:r>
      <w:r w:rsidR="00654506" w:rsidRPr="00237F31">
        <w:rPr>
          <w:rFonts w:cstheme="minorHAnsi"/>
        </w:rPr>
        <w:t>Winefred</w:t>
      </w:r>
      <w:r w:rsidR="00FC1FA5" w:rsidRPr="00237F31">
        <w:rPr>
          <w:rFonts w:cstheme="minorHAnsi"/>
        </w:rPr>
        <w:t xml:space="preserve">, </w:t>
      </w:r>
      <w:proofErr w:type="spellStart"/>
      <w:r w:rsidR="00FC1FA5" w:rsidRPr="00237F31">
        <w:rPr>
          <w:rFonts w:cstheme="minorHAnsi"/>
        </w:rPr>
        <w:t>Eluned</w:t>
      </w:r>
      <w:proofErr w:type="spellEnd"/>
      <w:r w:rsidR="00FC1FA5" w:rsidRPr="00237F31">
        <w:rPr>
          <w:rFonts w:cstheme="minorHAnsi"/>
        </w:rPr>
        <w:t xml:space="preserve"> achieves sainthood not through the loss of the</w:t>
      </w:r>
      <w:r w:rsidR="003E0EAF" w:rsidRPr="00237F31">
        <w:rPr>
          <w:rFonts w:cstheme="minorHAnsi"/>
        </w:rPr>
        <w:t xml:space="preserve"> </w:t>
      </w:r>
      <w:r w:rsidR="00B06CE3" w:rsidRPr="00237F31">
        <w:rPr>
          <w:rFonts w:cstheme="minorHAnsi"/>
        </w:rPr>
        <w:t>‘weak</w:t>
      </w:r>
      <w:r w:rsidR="003E0EAF" w:rsidRPr="00237F31">
        <w:rPr>
          <w:rFonts w:cstheme="minorHAnsi"/>
        </w:rPr>
        <w:t>nesses</w:t>
      </w:r>
      <w:r w:rsidR="00B06CE3" w:rsidRPr="00237F31">
        <w:rPr>
          <w:rFonts w:cstheme="minorHAnsi"/>
        </w:rPr>
        <w:t>’ so commonly associated with women</w:t>
      </w:r>
      <w:r w:rsidR="003E0EAF" w:rsidRPr="00237F31">
        <w:rPr>
          <w:rFonts w:cstheme="minorHAnsi"/>
        </w:rPr>
        <w:t>,</w:t>
      </w:r>
      <w:r w:rsidR="00B06CE3" w:rsidRPr="00237F31">
        <w:rPr>
          <w:rFonts w:cstheme="minorHAnsi"/>
        </w:rPr>
        <w:t xml:space="preserve"> </w:t>
      </w:r>
      <w:r w:rsidR="00C2014C" w:rsidRPr="00237F31">
        <w:rPr>
          <w:rFonts w:cstheme="minorHAnsi"/>
        </w:rPr>
        <w:t xml:space="preserve">but through choosing to endure and overcome </w:t>
      </w:r>
      <w:r w:rsidR="00476D5C" w:rsidRPr="00237F31">
        <w:rPr>
          <w:rFonts w:cstheme="minorHAnsi"/>
        </w:rPr>
        <w:t>the threats they have been exposed to in the name of faith.</w:t>
      </w:r>
      <w:r w:rsidR="00476D5C" w:rsidRPr="00237F31">
        <w:t xml:space="preserve"> </w:t>
      </w:r>
      <w:proofErr w:type="gramStart"/>
      <w:r w:rsidRPr="00237F31">
        <w:t>Perhaps, then</w:t>
      </w:r>
      <w:proofErr w:type="gramEnd"/>
      <w:r w:rsidRPr="00237F31">
        <w:t>, what Bund really means to imply, however incorrectly, is that because the lives of the Welsh saints depict female sanctity as a direct result of their</w:t>
      </w:r>
      <w:r w:rsidR="0043116B" w:rsidRPr="00237F31">
        <w:t xml:space="preserve"> retaining</w:t>
      </w:r>
      <w:r w:rsidRPr="00237F31">
        <w:t xml:space="preserve"> female identity rather than </w:t>
      </w:r>
      <w:r w:rsidR="0043116B" w:rsidRPr="00237F31">
        <w:t xml:space="preserve">the </w:t>
      </w:r>
      <w:r w:rsidRPr="00237F31">
        <w:t>los</w:t>
      </w:r>
      <w:r w:rsidR="0043116B" w:rsidRPr="00237F31">
        <w:t>s</w:t>
      </w:r>
      <w:r w:rsidRPr="00237F31">
        <w:t xml:space="preserve"> of it, they break too far from this previously established norm to be considered appropriate.</w:t>
      </w:r>
      <w:r w:rsidRPr="00237F31">
        <w:tab/>
        <w:t xml:space="preserve"> </w:t>
      </w:r>
    </w:p>
    <w:p w14:paraId="4037ED11" w14:textId="32B38982" w:rsidR="00601EDA" w:rsidRPr="00237F31" w:rsidRDefault="00601EDA" w:rsidP="00990A20"/>
    <w:p w14:paraId="1122B942" w14:textId="463A7A37" w:rsidR="000A4883" w:rsidRPr="00237F31" w:rsidRDefault="00810E02" w:rsidP="00D92107">
      <w:pPr>
        <w:jc w:val="center"/>
      </w:pPr>
      <w:r w:rsidRPr="00237F31">
        <w:t>‘</w:t>
      </w:r>
      <w:proofErr w:type="gramStart"/>
      <w:r w:rsidRPr="00237F31">
        <w:rPr>
          <w:u w:val="single"/>
        </w:rPr>
        <w:t>Certainly</w:t>
      </w:r>
      <w:proofErr w:type="gramEnd"/>
      <w:r w:rsidRPr="00237F31">
        <w:rPr>
          <w:u w:val="single"/>
        </w:rPr>
        <w:t xml:space="preserve"> among the Welsh’</w:t>
      </w:r>
    </w:p>
    <w:p w14:paraId="189C0E36" w14:textId="649BA23C" w:rsidR="00451498" w:rsidRPr="00237F31" w:rsidRDefault="00E121D5" w:rsidP="00451498">
      <w:r w:rsidRPr="00237F31">
        <w:t xml:space="preserve">Secondly, Bund assumes that Welsh religious society held a particularly high standard of classification for what should </w:t>
      </w:r>
      <w:r w:rsidR="00E76D01" w:rsidRPr="00237F31">
        <w:t>allow</w:t>
      </w:r>
      <w:r w:rsidRPr="00237F31">
        <w:t xml:space="preserve"> a person to become a saint, with an especially strict view on feminine sanctity. This presents an extremely narrow view of how sainthood </w:t>
      </w:r>
      <w:proofErr w:type="gramStart"/>
      <w:r w:rsidRPr="00237F31">
        <w:t>is perceived</w:t>
      </w:r>
      <w:proofErr w:type="gramEnd"/>
      <w:r w:rsidRPr="00237F31">
        <w:t xml:space="preserve"> in Welsh tradition. </w:t>
      </w:r>
      <w:r w:rsidR="003622DC" w:rsidRPr="00237F31">
        <w:t xml:space="preserve">Though undoubtedly meant for political purposes, the unnamed author of </w:t>
      </w:r>
      <w:r w:rsidR="003622DC" w:rsidRPr="00237F31">
        <w:rPr>
          <w:i/>
          <w:iCs/>
        </w:rPr>
        <w:t xml:space="preserve">Y </w:t>
      </w:r>
      <w:proofErr w:type="spellStart"/>
      <w:r w:rsidR="003622DC" w:rsidRPr="00237F31">
        <w:rPr>
          <w:i/>
          <w:iCs/>
        </w:rPr>
        <w:t>Drych</w:t>
      </w:r>
      <w:proofErr w:type="spellEnd"/>
      <w:r w:rsidR="003622DC" w:rsidRPr="00237F31">
        <w:rPr>
          <w:i/>
          <w:iCs/>
        </w:rPr>
        <w:t xml:space="preserve"> </w:t>
      </w:r>
      <w:proofErr w:type="spellStart"/>
      <w:r w:rsidR="003622DC" w:rsidRPr="00237F31">
        <w:rPr>
          <w:i/>
          <w:iCs/>
        </w:rPr>
        <w:t>Kristnogawl</w:t>
      </w:r>
      <w:proofErr w:type="spellEnd"/>
      <w:r w:rsidR="003622DC" w:rsidRPr="00237F31">
        <w:t xml:space="preserve"> claimed that, at the time of its writing in 1587, there were more saints in Wales than any other country</w:t>
      </w:r>
      <w:r w:rsidR="003622DC" w:rsidRPr="00237F31">
        <w:rPr>
          <w:rStyle w:val="FootnoteReference"/>
        </w:rPr>
        <w:footnoteReference w:id="8"/>
      </w:r>
      <w:r w:rsidR="003622DC" w:rsidRPr="00237F31">
        <w:t xml:space="preserve">. Such a statement is obviously to </w:t>
      </w:r>
      <w:proofErr w:type="gramStart"/>
      <w:r w:rsidR="003622DC" w:rsidRPr="00237F31">
        <w:t>be approached</w:t>
      </w:r>
      <w:proofErr w:type="gramEnd"/>
      <w:r w:rsidR="003622DC" w:rsidRPr="00237F31">
        <w:t xml:space="preserve"> with a degree of caution, but it does raise an interesting point when taken into consideration alongside the number and role of local saints in Welsh tradition. </w:t>
      </w:r>
      <w:r w:rsidR="00E46852" w:rsidRPr="00237F31">
        <w:t xml:space="preserve">Simply looking at the range of local town names gives </w:t>
      </w:r>
      <w:r w:rsidR="00033BE5" w:rsidRPr="00237F31">
        <w:t xml:space="preserve">an indication of the number of known saints. </w:t>
      </w:r>
      <w:r w:rsidR="003622DC" w:rsidRPr="00237F31">
        <w:t>T</w:t>
      </w:r>
      <w:r w:rsidR="00645272" w:rsidRPr="00237F31">
        <w:t xml:space="preserve">he importance of local saints </w:t>
      </w:r>
      <w:r w:rsidR="00033BE5" w:rsidRPr="00237F31">
        <w:t xml:space="preserve">to local parishes </w:t>
      </w:r>
      <w:r w:rsidR="00645272" w:rsidRPr="00237F31">
        <w:t xml:space="preserve">would contribute </w:t>
      </w:r>
      <w:r w:rsidR="007F165D" w:rsidRPr="00237F31">
        <w:t xml:space="preserve">to their being so many </w:t>
      </w:r>
      <w:r w:rsidR="006B4A35" w:rsidRPr="00237F31">
        <w:t>lesser-known</w:t>
      </w:r>
      <w:r w:rsidR="007F165D" w:rsidRPr="00237F31">
        <w:t xml:space="preserve"> </w:t>
      </w:r>
      <w:r w:rsidR="00F432A9" w:rsidRPr="00237F31">
        <w:t xml:space="preserve">saints. </w:t>
      </w:r>
      <w:r w:rsidR="008008BC" w:rsidRPr="00237F31">
        <w:t xml:space="preserve">If each local area had its own </w:t>
      </w:r>
      <w:r w:rsidR="00313184" w:rsidRPr="00237F31">
        <w:t>saint and</w:t>
      </w:r>
      <w:r w:rsidR="008008BC" w:rsidRPr="00237F31">
        <w:t xml:space="preserve"> </w:t>
      </w:r>
      <w:proofErr w:type="gramStart"/>
      <w:r w:rsidR="008008BC" w:rsidRPr="00237F31">
        <w:t>was dedicated</w:t>
      </w:r>
      <w:proofErr w:type="gramEnd"/>
      <w:r w:rsidR="008008BC" w:rsidRPr="00237F31">
        <w:t xml:space="preserve"> to the veneration of said saint with equal fondness to that of every other local area</w:t>
      </w:r>
      <w:r w:rsidR="00AE68BE" w:rsidRPr="00237F31">
        <w:t>,</w:t>
      </w:r>
      <w:r w:rsidR="008008BC" w:rsidRPr="00237F31">
        <w:t xml:space="preserve"> then </w:t>
      </w:r>
      <w:r w:rsidR="00A13407" w:rsidRPr="00237F31">
        <w:t xml:space="preserve">it </w:t>
      </w:r>
      <w:r w:rsidR="00AE68BE" w:rsidRPr="00237F31">
        <w:t xml:space="preserve">would be far </w:t>
      </w:r>
      <w:r w:rsidR="00A13407" w:rsidRPr="00237F31">
        <w:t xml:space="preserve">less likely to find a single saint </w:t>
      </w:r>
      <w:r w:rsidR="004D59F2" w:rsidRPr="00237F31">
        <w:t xml:space="preserve">venerated from </w:t>
      </w:r>
      <w:r w:rsidR="00AE68BE" w:rsidRPr="00237F31">
        <w:t>multiple cults across many areas.</w:t>
      </w:r>
      <w:r w:rsidR="00CC1EFF" w:rsidRPr="00237F31">
        <w:t xml:space="preserve"> </w:t>
      </w:r>
      <w:r w:rsidR="00EE5CE9" w:rsidRPr="00237F31">
        <w:t>H</w:t>
      </w:r>
      <w:r w:rsidR="00532332" w:rsidRPr="00237F31">
        <w:t xml:space="preserve">aving </w:t>
      </w:r>
      <w:r w:rsidR="00EE5CE9" w:rsidRPr="00237F31">
        <w:t xml:space="preserve">so </w:t>
      </w:r>
      <w:r w:rsidR="00532332" w:rsidRPr="00237F31">
        <w:t xml:space="preserve">many local saints with only one church each, it is not surprising that these could </w:t>
      </w:r>
      <w:proofErr w:type="gramStart"/>
      <w:r w:rsidR="00532332" w:rsidRPr="00237F31">
        <w:t>be easily forgotten</w:t>
      </w:r>
      <w:proofErr w:type="gramEnd"/>
      <w:r w:rsidR="00532332" w:rsidRPr="00237F31">
        <w:t xml:space="preserve"> over time. During the </w:t>
      </w:r>
      <w:r w:rsidR="00D826F6" w:rsidRPr="00237F31">
        <w:t xml:space="preserve">Norman occupation for instance, </w:t>
      </w:r>
      <w:proofErr w:type="gramStart"/>
      <w:r w:rsidR="00D826F6" w:rsidRPr="00237F31">
        <w:t>many</w:t>
      </w:r>
      <w:proofErr w:type="gramEnd"/>
      <w:r w:rsidR="00D826F6" w:rsidRPr="00237F31">
        <w:t xml:space="preserve"> churches were rededicated to </w:t>
      </w:r>
      <w:r w:rsidR="00904865" w:rsidRPr="00237F31">
        <w:t>universal sai</w:t>
      </w:r>
      <w:r w:rsidR="00966433" w:rsidRPr="00237F31">
        <w:t>nts</w:t>
      </w:r>
      <w:r w:rsidR="00FB517A" w:rsidRPr="00237F31">
        <w:t xml:space="preserve"> such as the Virgin Mary</w:t>
      </w:r>
      <w:r w:rsidR="00FB517A" w:rsidRPr="00237F31">
        <w:rPr>
          <w:rStyle w:val="FootnoteReference"/>
        </w:rPr>
        <w:footnoteReference w:id="9"/>
      </w:r>
      <w:r w:rsidR="00966433" w:rsidRPr="00237F31">
        <w:t>. For local saints with only one church</w:t>
      </w:r>
      <w:r w:rsidR="00F95F7C" w:rsidRPr="00237F31">
        <w:t xml:space="preserve"> this effectively w</w:t>
      </w:r>
      <w:r w:rsidR="00CA0EFE" w:rsidRPr="00237F31">
        <w:t>ipes proof of their existence and veneration.</w:t>
      </w:r>
      <w:r w:rsidR="00EE21A1" w:rsidRPr="00237F31">
        <w:t xml:space="preserve"> </w:t>
      </w:r>
      <w:r w:rsidR="005E0153" w:rsidRPr="00237F31">
        <w:t xml:space="preserve">Adding to this </w:t>
      </w:r>
      <w:r w:rsidR="00451498" w:rsidRPr="00237F31">
        <w:t xml:space="preserve">is the reality that </w:t>
      </w:r>
      <w:proofErr w:type="gramStart"/>
      <w:r w:rsidR="00451498" w:rsidRPr="00237F31">
        <w:t>many</w:t>
      </w:r>
      <w:proofErr w:type="gramEnd"/>
      <w:r w:rsidR="00451498" w:rsidRPr="00237F31">
        <w:t xml:space="preserve"> Welsh saints </w:t>
      </w:r>
      <w:r w:rsidR="008D47EF" w:rsidRPr="00237F31">
        <w:t>who might have avoided having their naming churches rededicated</w:t>
      </w:r>
      <w:r w:rsidR="00E82465" w:rsidRPr="00237F31">
        <w:t xml:space="preserve"> are likely to </w:t>
      </w:r>
      <w:r w:rsidR="00451498" w:rsidRPr="00237F31">
        <w:t xml:space="preserve">have been removed from the </w:t>
      </w:r>
      <w:r w:rsidR="00E82465" w:rsidRPr="00237F31">
        <w:t>R</w:t>
      </w:r>
      <w:r w:rsidR="00451498" w:rsidRPr="00237F31">
        <w:t>oman</w:t>
      </w:r>
      <w:r w:rsidR="007B510C" w:rsidRPr="00237F31">
        <w:t xml:space="preserve"> or Welsh</w:t>
      </w:r>
      <w:r w:rsidR="00451498" w:rsidRPr="00237F31">
        <w:t xml:space="preserve"> </w:t>
      </w:r>
      <w:r w:rsidR="00E82465" w:rsidRPr="00237F31">
        <w:t>C</w:t>
      </w:r>
      <w:r w:rsidR="00451498" w:rsidRPr="00237F31">
        <w:t>alendar</w:t>
      </w:r>
      <w:r w:rsidR="00E82465" w:rsidRPr="00237F31">
        <w:t>.</w:t>
      </w:r>
      <w:r w:rsidR="007B510C" w:rsidRPr="00237F31">
        <w:t xml:space="preserve"> </w:t>
      </w:r>
      <w:r w:rsidR="00797326" w:rsidRPr="00237F31">
        <w:t xml:space="preserve">St. </w:t>
      </w:r>
      <w:proofErr w:type="spellStart"/>
      <w:r w:rsidR="00797326" w:rsidRPr="00237F31">
        <w:t>Eluned</w:t>
      </w:r>
      <w:proofErr w:type="spellEnd"/>
      <w:r w:rsidR="00797326" w:rsidRPr="00237F31">
        <w:t xml:space="preserve">, for example, is well known but has no feast date in the Welsh </w:t>
      </w:r>
      <w:r w:rsidR="00A6027E" w:rsidRPr="00237F31">
        <w:t>Calendar</w:t>
      </w:r>
      <w:r w:rsidR="00F94B57" w:rsidRPr="00237F31">
        <w:rPr>
          <w:rStyle w:val="FootnoteReference"/>
        </w:rPr>
        <w:footnoteReference w:id="10"/>
      </w:r>
      <w:r w:rsidR="00F94B57" w:rsidRPr="00237F31">
        <w:t xml:space="preserve">. Were it not for the summary of her life by </w:t>
      </w:r>
      <w:proofErr w:type="spellStart"/>
      <w:r w:rsidR="00F94B57" w:rsidRPr="00237F31">
        <w:t>Giraldus</w:t>
      </w:r>
      <w:proofErr w:type="spellEnd"/>
      <w:r w:rsidR="00F94B57" w:rsidRPr="00237F31">
        <w:t xml:space="preserve">’ there would </w:t>
      </w:r>
      <w:proofErr w:type="gramStart"/>
      <w:r w:rsidR="00F94B57" w:rsidRPr="00237F31">
        <w:t>likely be</w:t>
      </w:r>
      <w:proofErr w:type="gramEnd"/>
      <w:r w:rsidR="00F94B57" w:rsidRPr="00237F31">
        <w:t xml:space="preserve"> no record of her at all. </w:t>
      </w:r>
      <w:r w:rsidR="0082426A" w:rsidRPr="00237F31">
        <w:t>V</w:t>
      </w:r>
      <w:r w:rsidR="00451498" w:rsidRPr="00237F31">
        <w:t>irtually none of the Welsh saints are actually canonised in the Roman Catholic church</w:t>
      </w:r>
      <w:r w:rsidR="00CE6AD2" w:rsidRPr="00237F31">
        <w:t xml:space="preserve"> either</w:t>
      </w:r>
      <w:r w:rsidR="00F558FC" w:rsidRPr="00237F31">
        <w:t xml:space="preserve">, which </w:t>
      </w:r>
      <w:r w:rsidR="00451498" w:rsidRPr="00237F31">
        <w:t xml:space="preserve">alone can distort the image of the role and number of saints and </w:t>
      </w:r>
      <w:proofErr w:type="gramStart"/>
      <w:r w:rsidR="00451498" w:rsidRPr="00237F31">
        <w:t>saints</w:t>
      </w:r>
      <w:proofErr w:type="gramEnd"/>
      <w:r w:rsidR="00451498" w:rsidRPr="00237F31">
        <w:t xml:space="preserve"> cults in Wales. </w:t>
      </w:r>
    </w:p>
    <w:p w14:paraId="29DDB236" w14:textId="3864EF58" w:rsidR="00145A0F" w:rsidRPr="00237F31" w:rsidRDefault="00145A0F" w:rsidP="00145A0F">
      <w:r w:rsidRPr="00237F31">
        <w:t xml:space="preserve">These factors combined still do not equate to Welsh tradition being especially strict on the presence of women saints, or even the number of saints present in general. </w:t>
      </w:r>
      <w:r w:rsidR="0079418A" w:rsidRPr="00237F31">
        <w:t xml:space="preserve">This lack of material </w:t>
      </w:r>
      <w:proofErr w:type="gramStart"/>
      <w:r w:rsidR="0079418A" w:rsidRPr="00237F31">
        <w:t>is further perpetuated</w:t>
      </w:r>
      <w:proofErr w:type="gramEnd"/>
      <w:r w:rsidR="0079418A" w:rsidRPr="00237F31">
        <w:t xml:space="preserve"> by the difference in the production of writings on male and female saints, and the structure that they followed. Where the </w:t>
      </w:r>
      <w:r w:rsidR="0079418A" w:rsidRPr="00237F31">
        <w:rPr>
          <w:i/>
          <w:iCs/>
        </w:rPr>
        <w:t>Vitae</w:t>
      </w:r>
      <w:r w:rsidR="0079418A" w:rsidRPr="00237F31">
        <w:t xml:space="preserve"> of male saints typically follows their lives from birth to death, those of Female saints usually depicts a violent encounter leading to their martyrdom with significantly less information about their lives beforehand. </w:t>
      </w:r>
      <w:r w:rsidR="009F3F34" w:rsidRPr="00237F31">
        <w:t>By the time of Bund</w:t>
      </w:r>
      <w:r w:rsidR="00654506" w:rsidRPr="00237F31">
        <w:t>’</w:t>
      </w:r>
      <w:r w:rsidR="009F3F34" w:rsidRPr="00237F31">
        <w:t xml:space="preserve">s writing in the late </w:t>
      </w:r>
      <w:r w:rsidR="009F3F34" w:rsidRPr="00237F31">
        <w:lastRenderedPageBreak/>
        <w:t>19</w:t>
      </w:r>
      <w:r w:rsidR="009F3F34" w:rsidRPr="00237F31">
        <w:rPr>
          <w:vertAlign w:val="superscript"/>
        </w:rPr>
        <w:t>th</w:t>
      </w:r>
      <w:r w:rsidR="009F3F34" w:rsidRPr="00237F31">
        <w:t xml:space="preserve"> century, </w:t>
      </w:r>
      <w:proofErr w:type="gramStart"/>
      <w:r w:rsidR="009F3F34" w:rsidRPr="00237F31">
        <w:t>much</w:t>
      </w:r>
      <w:proofErr w:type="gramEnd"/>
      <w:r w:rsidR="009F3F34" w:rsidRPr="00237F31">
        <w:t xml:space="preserve"> evidence to support the presence and prominence of female saints would have been lost through reformation, rededication, political manoeuvring, and alteration to oral tradition</w:t>
      </w:r>
      <w:r w:rsidR="009F3F34" w:rsidRPr="00237F31">
        <w:rPr>
          <w:rStyle w:val="FootnoteReference"/>
        </w:rPr>
        <w:footnoteReference w:id="11"/>
      </w:r>
      <w:r w:rsidR="009F3F34" w:rsidRPr="00237F31">
        <w:t xml:space="preserve">. The loss of legends passed on through oral tradition would also contribute to the lack of evidence for the existence of any </w:t>
      </w:r>
      <w:proofErr w:type="gramStart"/>
      <w:r w:rsidR="009F3F34" w:rsidRPr="00237F31">
        <w:t>large number</w:t>
      </w:r>
      <w:proofErr w:type="gramEnd"/>
      <w:r w:rsidR="009F3F34" w:rsidRPr="00237F31">
        <w:t xml:space="preserve"> of female saints. As Jane Cartwright points out, </w:t>
      </w:r>
      <w:proofErr w:type="gramStart"/>
      <w:r w:rsidR="009F3F34" w:rsidRPr="00237F31">
        <w:t>the majority of</w:t>
      </w:r>
      <w:proofErr w:type="gramEnd"/>
      <w:r w:rsidR="009F3F34" w:rsidRPr="00237F31">
        <w:t xml:space="preserve"> evidence for the existence of female saints is through oral traditions such as poems and prayers rather than written records of their lives</w:t>
      </w:r>
      <w:r w:rsidR="002C59A6" w:rsidRPr="00237F31">
        <w:rPr>
          <w:rStyle w:val="FootnoteReference"/>
        </w:rPr>
        <w:footnoteReference w:id="12"/>
      </w:r>
      <w:r w:rsidR="00CF6161" w:rsidRPr="00237F31">
        <w:t xml:space="preserve">. </w:t>
      </w:r>
      <w:r w:rsidR="003074E2" w:rsidRPr="00237F31">
        <w:t xml:space="preserve">Though there is lack of written evidence for female saints, </w:t>
      </w:r>
      <w:r w:rsidR="00B51A93" w:rsidRPr="00237F31">
        <w:t xml:space="preserve">there are still examples of representations of </w:t>
      </w:r>
      <w:r w:rsidR="00A62193" w:rsidRPr="00237F31">
        <w:t>these saints that indicate</w:t>
      </w:r>
      <w:r w:rsidR="00B806E7" w:rsidRPr="00237F31">
        <w:t xml:space="preserve">, at the very least their existence, if not their continued veneration. </w:t>
      </w:r>
      <w:r w:rsidR="00CE6177" w:rsidRPr="00237F31">
        <w:t xml:space="preserve">One prominent example is that of the Chapel at Holywell, where </w:t>
      </w:r>
      <w:r w:rsidR="00B72400" w:rsidRPr="00237F31">
        <w:t xml:space="preserve">stained glass windows depict St. </w:t>
      </w:r>
      <w:proofErr w:type="spellStart"/>
      <w:r w:rsidR="00B72400" w:rsidRPr="00237F31">
        <w:t>Winefride</w:t>
      </w:r>
      <w:proofErr w:type="spellEnd"/>
      <w:r w:rsidR="00DD3090" w:rsidRPr="00237F31">
        <w:t xml:space="preserve"> along</w:t>
      </w:r>
      <w:r w:rsidR="0094198D" w:rsidRPr="00237F31">
        <w:t>side St. Beuno</w:t>
      </w:r>
      <w:r w:rsidR="00F76B8F" w:rsidRPr="00237F31">
        <w:rPr>
          <w:rStyle w:val="FootnoteReference"/>
        </w:rPr>
        <w:footnoteReference w:id="13"/>
      </w:r>
      <w:r w:rsidR="0094198D" w:rsidRPr="00237F31">
        <w:t>.</w:t>
      </w:r>
      <w:r w:rsidR="005051B4" w:rsidRPr="00237F31">
        <w:t xml:space="preserve"> Such examples of the existence of female saints, and the number of </w:t>
      </w:r>
      <w:r w:rsidR="00D941CD" w:rsidRPr="00237F31">
        <w:t xml:space="preserve">documented churches </w:t>
      </w:r>
      <w:r w:rsidR="00D45B03" w:rsidRPr="00237F31">
        <w:t xml:space="preserve">for a range of female saints from </w:t>
      </w:r>
      <w:proofErr w:type="spellStart"/>
      <w:r w:rsidR="00D45B03" w:rsidRPr="00237F31">
        <w:t>Melangell</w:t>
      </w:r>
      <w:proofErr w:type="spellEnd"/>
      <w:r w:rsidR="00D45B03" w:rsidRPr="00237F31">
        <w:t xml:space="preserve">, </w:t>
      </w:r>
      <w:proofErr w:type="spellStart"/>
      <w:r w:rsidR="00D45B03" w:rsidRPr="00237F31">
        <w:t>Eliwedd</w:t>
      </w:r>
      <w:proofErr w:type="spellEnd"/>
      <w:r w:rsidR="00D45B03" w:rsidRPr="00237F31">
        <w:t xml:space="preserve">, Cain and </w:t>
      </w:r>
      <w:proofErr w:type="spellStart"/>
      <w:r w:rsidR="00D45B03" w:rsidRPr="00237F31">
        <w:t>Tybie</w:t>
      </w:r>
      <w:proofErr w:type="spellEnd"/>
      <w:r w:rsidR="0029352C" w:rsidRPr="00237F31">
        <w:t xml:space="preserve">, all show that Welsh tradition does not shy away from veneration of female saints. </w:t>
      </w:r>
    </w:p>
    <w:p w14:paraId="6C5086F0" w14:textId="77777777" w:rsidR="00A71FDD" w:rsidRPr="00237F31" w:rsidRDefault="00A71FDD" w:rsidP="00A71FDD">
      <w:pPr>
        <w:rPr>
          <w:u w:val="single"/>
        </w:rPr>
      </w:pPr>
    </w:p>
    <w:p w14:paraId="016F7E17" w14:textId="2BBEF8C4" w:rsidR="00DF3835" w:rsidRPr="00237F31" w:rsidRDefault="00810E02" w:rsidP="00DF3835">
      <w:pPr>
        <w:jc w:val="center"/>
        <w:rPr>
          <w:u w:val="single"/>
        </w:rPr>
      </w:pPr>
      <w:r w:rsidRPr="00237F31">
        <w:rPr>
          <w:u w:val="single"/>
        </w:rPr>
        <w:t>‘</w:t>
      </w:r>
      <w:r w:rsidR="00DF3835" w:rsidRPr="00237F31">
        <w:rPr>
          <w:u w:val="single"/>
        </w:rPr>
        <w:t xml:space="preserve">A Woman </w:t>
      </w:r>
      <w:r w:rsidR="00D325F2" w:rsidRPr="00237F31">
        <w:rPr>
          <w:u w:val="single"/>
        </w:rPr>
        <w:t>C</w:t>
      </w:r>
      <w:r w:rsidR="00DF3835" w:rsidRPr="00237F31">
        <w:rPr>
          <w:u w:val="single"/>
        </w:rPr>
        <w:t xml:space="preserve">ould </w:t>
      </w:r>
      <w:r w:rsidR="00D325F2" w:rsidRPr="00237F31">
        <w:rPr>
          <w:u w:val="single"/>
        </w:rPr>
        <w:t>N</w:t>
      </w:r>
      <w:r w:rsidR="00DF3835" w:rsidRPr="00237F31">
        <w:rPr>
          <w:u w:val="single"/>
        </w:rPr>
        <w:t xml:space="preserve">ever </w:t>
      </w:r>
      <w:r w:rsidR="00D325F2" w:rsidRPr="00237F31">
        <w:rPr>
          <w:u w:val="single"/>
        </w:rPr>
        <w:t>F</w:t>
      </w:r>
      <w:r w:rsidR="00DF3835" w:rsidRPr="00237F31">
        <w:rPr>
          <w:u w:val="single"/>
        </w:rPr>
        <w:t>ill the Office of Saint</w:t>
      </w:r>
      <w:r w:rsidRPr="00237F31">
        <w:rPr>
          <w:u w:val="single"/>
        </w:rPr>
        <w:t>’</w:t>
      </w:r>
    </w:p>
    <w:p w14:paraId="4C417DEF" w14:textId="213CE14B" w:rsidR="003F7CE8" w:rsidRPr="00237F31" w:rsidRDefault="003556A8" w:rsidP="003556A8">
      <w:r w:rsidRPr="00237F31">
        <w:t>Thirdly</w:t>
      </w:r>
      <w:r w:rsidR="00CE6AD2" w:rsidRPr="00237F31">
        <w:t xml:space="preserve">, </w:t>
      </w:r>
      <w:r w:rsidRPr="00237F31">
        <w:t>that a ‘woman could never fill the office</w:t>
      </w:r>
      <w:r w:rsidR="00CE6AD2" w:rsidRPr="00237F31">
        <w:t xml:space="preserve"> of Saint</w:t>
      </w:r>
      <w:r w:rsidRPr="00237F31">
        <w:t xml:space="preserve">’ implies that women are incapable of possessing the virtues associated with a saint. As discussed in the first chapter, </w:t>
      </w:r>
      <w:proofErr w:type="gramStart"/>
      <w:r w:rsidRPr="00237F31">
        <w:t>it’s</w:t>
      </w:r>
      <w:proofErr w:type="gramEnd"/>
      <w:r w:rsidRPr="00237F31">
        <w:t xml:space="preserve"> clear that this is a distinctly short-sighted view that fails to consider the wide range of accepted female saints. Following on from the suggestion that this actually refers to the need for a woman to surpass her femininity to achieve sainthood, it is logical to then assert that it isn’t necessarily that a woman could never fill the office, but more that women have to work harder to achieve sainthood based entirely on feminine traits as opposed to the adoption of male ones. As has already been established, there are multiple examples of </w:t>
      </w:r>
      <w:r w:rsidR="004D492A" w:rsidRPr="00237F31">
        <w:t>w</w:t>
      </w:r>
      <w:r w:rsidRPr="00237F31">
        <w:t>omen becoming saints and thereby filling their office, and well enough that examples of their influence and veneration are still felt in modern Wales</w:t>
      </w:r>
      <w:r w:rsidR="00040F01" w:rsidRPr="00237F31">
        <w:t>;</w:t>
      </w:r>
      <w:r w:rsidRPr="00237F31">
        <w:t xml:space="preserve"> </w:t>
      </w:r>
      <w:r w:rsidR="0065128A" w:rsidRPr="00237F31">
        <w:t xml:space="preserve">the Holy wells of St. </w:t>
      </w:r>
      <w:proofErr w:type="spellStart"/>
      <w:r w:rsidR="0065128A" w:rsidRPr="00237F31">
        <w:t>W</w:t>
      </w:r>
      <w:r w:rsidR="000A681C" w:rsidRPr="00237F31">
        <w:t>i</w:t>
      </w:r>
      <w:r w:rsidR="0065128A" w:rsidRPr="00237F31">
        <w:t>ne</w:t>
      </w:r>
      <w:r w:rsidR="000A681C" w:rsidRPr="00237F31">
        <w:t>fride</w:t>
      </w:r>
      <w:proofErr w:type="spellEnd"/>
      <w:r w:rsidR="000A681C" w:rsidRPr="00237F31">
        <w:t xml:space="preserve"> and St. </w:t>
      </w:r>
      <w:proofErr w:type="spellStart"/>
      <w:r w:rsidR="000A681C" w:rsidRPr="00237F31">
        <w:t>Eluned</w:t>
      </w:r>
      <w:proofErr w:type="spellEnd"/>
      <w:r w:rsidRPr="00237F31">
        <w:t xml:space="preserve">, </w:t>
      </w:r>
      <w:r w:rsidR="006079DE" w:rsidRPr="00237F31">
        <w:t xml:space="preserve">Calendars, </w:t>
      </w:r>
      <w:r w:rsidR="009807FA" w:rsidRPr="00237F31">
        <w:t xml:space="preserve">stained glass windows depicting St. Brigid, St. </w:t>
      </w:r>
      <w:proofErr w:type="spellStart"/>
      <w:r w:rsidR="009807FA" w:rsidRPr="00237F31">
        <w:t>Eluned</w:t>
      </w:r>
      <w:proofErr w:type="spellEnd"/>
      <w:r w:rsidR="00C86457" w:rsidRPr="00237F31">
        <w:t xml:space="preserve"> and so on</w:t>
      </w:r>
      <w:r w:rsidRPr="00237F31">
        <w:t xml:space="preserve"> are all testaments to this fact. What this statement </w:t>
      </w:r>
      <w:proofErr w:type="gramStart"/>
      <w:r w:rsidRPr="00237F31">
        <w:t>greatly misinterprets</w:t>
      </w:r>
      <w:proofErr w:type="gramEnd"/>
      <w:r w:rsidRPr="00237F31">
        <w:t xml:space="preserve"> is inability for restriction. That is not to say that women such as St. Paula who were gifted the praise of rising above their sex had an easy time becoming saints, but it does do much to distort </w:t>
      </w:r>
      <w:r w:rsidR="00463453" w:rsidRPr="00237F31">
        <w:t>away from the</w:t>
      </w:r>
      <w:r w:rsidRPr="00237F31">
        <w:t xml:space="preserve"> reality that a woman’s sanctity is heavily based on her virginity; that is to say her response to sexual violence from male characters, rather than her characteristics alone (however much they might transcend typical feminine weaknesses). Female saints, especially those prominent in Welsh legends, can do many </w:t>
      </w:r>
      <w:proofErr w:type="gramStart"/>
      <w:r w:rsidRPr="00237F31">
        <w:t>good deeds</w:t>
      </w:r>
      <w:proofErr w:type="gramEnd"/>
      <w:r w:rsidRPr="00237F31">
        <w:t xml:space="preserve"> but </w:t>
      </w:r>
      <w:r w:rsidR="00C106B2" w:rsidRPr="00237F31">
        <w:t xml:space="preserve">are unable to prove their </w:t>
      </w:r>
      <w:r w:rsidR="005F7540" w:rsidRPr="00237F31">
        <w:t xml:space="preserve">devotion to Christ </w:t>
      </w:r>
      <w:r w:rsidRPr="00237F31">
        <w:t>until they become the subject of male desire and inevitably sexual violence</w:t>
      </w:r>
      <w:r w:rsidRPr="00237F31">
        <w:rPr>
          <w:rStyle w:val="FootnoteReference"/>
        </w:rPr>
        <w:footnoteReference w:id="14"/>
      </w:r>
      <w:r w:rsidRPr="00237F31">
        <w:t xml:space="preserve">. </w:t>
      </w:r>
      <w:r w:rsidR="000526E1" w:rsidRPr="00237F31">
        <w:t xml:space="preserve">In the case of </w:t>
      </w:r>
      <w:r w:rsidR="002B2F83" w:rsidRPr="00237F31">
        <w:t xml:space="preserve">St. Ursula, </w:t>
      </w:r>
      <w:r w:rsidR="00CF546E" w:rsidRPr="00237F31">
        <w:t>her r</w:t>
      </w:r>
      <w:r w:rsidR="00041922" w:rsidRPr="00237F31">
        <w:t xml:space="preserve">ole in converting those she came across </w:t>
      </w:r>
      <w:r w:rsidR="00F13694" w:rsidRPr="00237F31">
        <w:t xml:space="preserve">on her pilgrimage was </w:t>
      </w:r>
      <w:r w:rsidR="00E33312" w:rsidRPr="00237F31">
        <w:t xml:space="preserve">made </w:t>
      </w:r>
      <w:proofErr w:type="gramStart"/>
      <w:r w:rsidR="00E33312" w:rsidRPr="00237F31">
        <w:t>possibly directly</w:t>
      </w:r>
      <w:proofErr w:type="gramEnd"/>
      <w:r w:rsidR="00E33312" w:rsidRPr="00237F31">
        <w:t xml:space="preserve"> because of her desire to</w:t>
      </w:r>
      <w:r w:rsidR="001D3B25" w:rsidRPr="00237F31">
        <w:t xml:space="preserve"> protect her virginity</w:t>
      </w:r>
      <w:r w:rsidR="001D3B25" w:rsidRPr="00237F31">
        <w:rPr>
          <w:rStyle w:val="FootnoteReference"/>
        </w:rPr>
        <w:footnoteReference w:id="15"/>
      </w:r>
      <w:r w:rsidR="003229AB" w:rsidRPr="00237F31">
        <w:t xml:space="preserve">. One of </w:t>
      </w:r>
      <w:r w:rsidR="006054F6" w:rsidRPr="00237F31">
        <w:t xml:space="preserve">Ursula’s conditions for marriage was to be </w:t>
      </w:r>
      <w:r w:rsidR="00972B07" w:rsidRPr="00237F31">
        <w:t xml:space="preserve">given </w:t>
      </w:r>
      <w:proofErr w:type="gramStart"/>
      <w:r w:rsidR="00972B07" w:rsidRPr="00237F31">
        <w:t>10</w:t>
      </w:r>
      <w:proofErr w:type="gramEnd"/>
      <w:r w:rsidR="00972B07" w:rsidRPr="00237F31">
        <w:t xml:space="preserve"> virgins as her companions on a pilgrimage across Europe, accompanied by a thousand virginal handmaidens each</w:t>
      </w:r>
      <w:r w:rsidR="005A6037" w:rsidRPr="00237F31">
        <w:t xml:space="preserve">; </w:t>
      </w:r>
      <w:r w:rsidR="00E834EF" w:rsidRPr="00237F31">
        <w:t>these companions</w:t>
      </w:r>
      <w:r w:rsidR="005A6037" w:rsidRPr="00237F31">
        <w:t xml:space="preserve"> she converted to Christianity, as well as her pagan fiancé</w:t>
      </w:r>
      <w:r w:rsidR="005A6037" w:rsidRPr="00237F31">
        <w:rPr>
          <w:rStyle w:val="FootnoteReference"/>
        </w:rPr>
        <w:footnoteReference w:id="16"/>
      </w:r>
      <w:r w:rsidR="00E834EF" w:rsidRPr="00237F31">
        <w:t xml:space="preserve">. It </w:t>
      </w:r>
      <w:proofErr w:type="gramStart"/>
      <w:r w:rsidR="00E834EF" w:rsidRPr="00237F31">
        <w:t>isn’t</w:t>
      </w:r>
      <w:proofErr w:type="gramEnd"/>
      <w:r w:rsidR="00E834EF" w:rsidRPr="00237F31">
        <w:t xml:space="preserve"> this act of devotion to protecting her virginity, or </w:t>
      </w:r>
      <w:r w:rsidR="00933A83" w:rsidRPr="00237F31">
        <w:t xml:space="preserve">to converting so many of her retinue to Christianity that </w:t>
      </w:r>
      <w:r w:rsidR="00933A83" w:rsidRPr="00237F31">
        <w:lastRenderedPageBreak/>
        <w:t xml:space="preserve">present the opportunity </w:t>
      </w:r>
      <w:r w:rsidR="00F91333" w:rsidRPr="00237F31">
        <w:t xml:space="preserve">to gain </w:t>
      </w:r>
      <w:r w:rsidR="00F944F7" w:rsidRPr="00237F31">
        <w:t>sainthood,</w:t>
      </w:r>
      <w:r w:rsidR="00F91333" w:rsidRPr="00237F31">
        <w:t xml:space="preserve"> however. Instead, that comes after the brutal murder of companions</w:t>
      </w:r>
      <w:r w:rsidR="00F944F7" w:rsidRPr="00237F31">
        <w:t xml:space="preserve"> and fiancé by </w:t>
      </w:r>
      <w:r w:rsidR="00331919" w:rsidRPr="00237F31">
        <w:t>H</w:t>
      </w:r>
      <w:r w:rsidR="00F944F7" w:rsidRPr="00237F31">
        <w:t xml:space="preserve">un forces laying siege to </w:t>
      </w:r>
      <w:r w:rsidR="00C46EEC" w:rsidRPr="00237F31">
        <w:t xml:space="preserve">Cologne. The Hun prince, in following with the typical </w:t>
      </w:r>
      <w:r w:rsidR="008546A9" w:rsidRPr="00237F31">
        <w:t xml:space="preserve">structure of female </w:t>
      </w:r>
      <w:r w:rsidR="00790834" w:rsidRPr="00237F31">
        <w:t>saint’s</w:t>
      </w:r>
      <w:r w:rsidR="008546A9" w:rsidRPr="00237F31">
        <w:t xml:space="preserve"> lives, then </w:t>
      </w:r>
      <w:r w:rsidR="00F94C27" w:rsidRPr="00237F31">
        <w:t>slays Ursula with an arrow after she rejects his proposal.</w:t>
      </w:r>
      <w:r w:rsidR="0009443A" w:rsidRPr="00237F31">
        <w:t xml:space="preserve"> </w:t>
      </w:r>
      <w:r w:rsidR="00B36738" w:rsidRPr="00237F31">
        <w:t>It is not until her dedication to the protection of her virginity in the face of fatal</w:t>
      </w:r>
      <w:r w:rsidR="00F300E7" w:rsidRPr="00237F31">
        <w:t xml:space="preserve"> harm is called into question that St. Ursula is given the opportunity to prove h</w:t>
      </w:r>
      <w:r w:rsidR="009E3740" w:rsidRPr="00237F31">
        <w:t xml:space="preserve">er sanctity, which is a reoccurring </w:t>
      </w:r>
      <w:r w:rsidR="00EA5E90" w:rsidRPr="00237F31">
        <w:t xml:space="preserve">restraint placed on </w:t>
      </w:r>
      <w:proofErr w:type="gramStart"/>
      <w:r w:rsidR="00EA5E90" w:rsidRPr="00237F31">
        <w:t>a large portion</w:t>
      </w:r>
      <w:proofErr w:type="gramEnd"/>
      <w:r w:rsidR="00EA5E90" w:rsidRPr="00237F31">
        <w:t xml:space="preserve"> of female saints. </w:t>
      </w:r>
    </w:p>
    <w:p w14:paraId="2F3A6426" w14:textId="3D4454D5" w:rsidR="003F7CE8" w:rsidRPr="00237F31" w:rsidRDefault="00C81A59" w:rsidP="003556A8">
      <w:r w:rsidRPr="00237F31">
        <w:t>W</w:t>
      </w:r>
      <w:r w:rsidR="00B9448E" w:rsidRPr="00237F31">
        <w:t>ithin the legends of Female saints</w:t>
      </w:r>
      <w:r w:rsidRPr="00237F31">
        <w:t>, virginity is</w:t>
      </w:r>
      <w:r w:rsidR="00E00004" w:rsidRPr="00237F31">
        <w:t xml:space="preserve"> typically</w:t>
      </w:r>
      <w:r w:rsidRPr="00237F31">
        <w:t xml:space="preserve"> </w:t>
      </w:r>
      <w:r w:rsidR="007930B0" w:rsidRPr="00237F31">
        <w:t>the focal point of the narrative and</w:t>
      </w:r>
      <w:r w:rsidR="00E501A8" w:rsidRPr="00237F31">
        <w:t xml:space="preserve"> of</w:t>
      </w:r>
      <w:r w:rsidR="007930B0" w:rsidRPr="00237F31">
        <w:t xml:space="preserve"> </w:t>
      </w:r>
      <w:r w:rsidR="00654F89" w:rsidRPr="00237F31">
        <w:t xml:space="preserve">male sexual violence, </w:t>
      </w:r>
      <w:r w:rsidR="00E501A8" w:rsidRPr="00237F31">
        <w:t xml:space="preserve">as well as being </w:t>
      </w:r>
      <w:r w:rsidR="00654F89" w:rsidRPr="00237F31">
        <w:t xml:space="preserve">the </w:t>
      </w:r>
      <w:r w:rsidR="00170C13" w:rsidRPr="00237F31">
        <w:t xml:space="preserve">reward </w:t>
      </w:r>
      <w:r w:rsidR="00E00004" w:rsidRPr="00237F31">
        <w:t>granted</w:t>
      </w:r>
      <w:r w:rsidR="0019125A" w:rsidRPr="00237F31">
        <w:t xml:space="preserve"> to the saint. In death, a </w:t>
      </w:r>
      <w:r w:rsidR="00E21971" w:rsidRPr="00237F31">
        <w:t>saint’s</w:t>
      </w:r>
      <w:r w:rsidR="0019125A" w:rsidRPr="00237F31">
        <w:t xml:space="preserve"> virginity </w:t>
      </w:r>
      <w:proofErr w:type="gramStart"/>
      <w:r w:rsidR="0019125A" w:rsidRPr="00237F31">
        <w:t>is eternally protected</w:t>
      </w:r>
      <w:proofErr w:type="gramEnd"/>
      <w:r w:rsidR="00E501A8" w:rsidRPr="00237F31">
        <w:t>,</w:t>
      </w:r>
      <w:r w:rsidR="0019125A" w:rsidRPr="00237F31">
        <w:t xml:space="preserve"> and she </w:t>
      </w:r>
      <w:r w:rsidR="00E62EBF" w:rsidRPr="00237F31">
        <w:t>takes up the place of one of Christ</w:t>
      </w:r>
      <w:r w:rsidR="004D492A" w:rsidRPr="00237F31">
        <w:t>’</w:t>
      </w:r>
      <w:r w:rsidR="00E62EBF" w:rsidRPr="00237F31">
        <w:t>s virgins.</w:t>
      </w:r>
      <w:r w:rsidR="007D37EA" w:rsidRPr="00237F31">
        <w:t xml:space="preserve"> The highest form of feminine sanctity </w:t>
      </w:r>
      <w:proofErr w:type="gramStart"/>
      <w:r w:rsidR="007D37EA" w:rsidRPr="00237F31">
        <w:t>is therefore reached</w:t>
      </w:r>
      <w:proofErr w:type="gramEnd"/>
      <w:r w:rsidR="007D37EA" w:rsidRPr="00237F31">
        <w:t xml:space="preserve"> </w:t>
      </w:r>
      <w:r w:rsidR="00347800" w:rsidRPr="00237F31">
        <w:t xml:space="preserve">when there can be no more challenges to a saint’s virginity. </w:t>
      </w:r>
      <w:r w:rsidR="00BF2E5E" w:rsidRPr="00237F31">
        <w:t>In this way</w:t>
      </w:r>
      <w:r w:rsidR="00E21971" w:rsidRPr="00237F31">
        <w:t xml:space="preserve">, </w:t>
      </w:r>
      <w:r w:rsidR="00937868" w:rsidRPr="00237F31">
        <w:t xml:space="preserve">feminine sanctity </w:t>
      </w:r>
      <w:proofErr w:type="gramStart"/>
      <w:r w:rsidR="00937868" w:rsidRPr="00237F31">
        <w:t xml:space="preserve">is </w:t>
      </w:r>
      <w:r w:rsidR="00973346" w:rsidRPr="00237F31">
        <w:t>intrinsically linked</w:t>
      </w:r>
      <w:proofErr w:type="gramEnd"/>
      <w:r w:rsidR="00973346" w:rsidRPr="00237F31">
        <w:t xml:space="preserve"> to </w:t>
      </w:r>
      <w:r w:rsidR="009D45EF" w:rsidRPr="00237F31">
        <w:t xml:space="preserve">their already possessing the necessary virtues of sainthood and wielding these </w:t>
      </w:r>
      <w:r w:rsidR="00C006A7" w:rsidRPr="00237F31">
        <w:t>in a way that allows them to prove their worth in the face of male aggression and dominance.</w:t>
      </w:r>
      <w:r w:rsidR="00973346" w:rsidRPr="00237F31">
        <w:t xml:space="preserve"> </w:t>
      </w:r>
      <w:r w:rsidR="00D90207" w:rsidRPr="00237F31">
        <w:t xml:space="preserve">Essentially </w:t>
      </w:r>
      <w:proofErr w:type="gramStart"/>
      <w:r w:rsidR="00647D38" w:rsidRPr="00237F31">
        <w:t>in order to</w:t>
      </w:r>
      <w:proofErr w:type="gramEnd"/>
      <w:r w:rsidR="00647D38" w:rsidRPr="00237F31">
        <w:t xml:space="preserve"> fill </w:t>
      </w:r>
      <w:r w:rsidR="00F15B38" w:rsidRPr="00237F31">
        <w:t xml:space="preserve">the office of saint, a woman must </w:t>
      </w:r>
      <w:r w:rsidR="0058554E" w:rsidRPr="00237F31">
        <w:t xml:space="preserve">typically </w:t>
      </w:r>
      <w:r w:rsidR="00F15B38" w:rsidRPr="00237F31">
        <w:t xml:space="preserve">embrace the most basic </w:t>
      </w:r>
      <w:r w:rsidR="00F2245C" w:rsidRPr="00237F31">
        <w:t>ascribed feminine virtue</w:t>
      </w:r>
      <w:r w:rsidR="00FA2799" w:rsidRPr="00237F31">
        <w:t xml:space="preserve"> </w:t>
      </w:r>
      <w:r w:rsidR="00B31A21" w:rsidRPr="00237F31">
        <w:t>already possessed</w:t>
      </w:r>
      <w:r w:rsidR="00F2245C" w:rsidRPr="00237F31">
        <w:t xml:space="preserve"> and defend it from the </w:t>
      </w:r>
      <w:r w:rsidR="00224E0F" w:rsidRPr="00237F31">
        <w:t xml:space="preserve">oppressive power of man, thereby </w:t>
      </w:r>
      <w:r w:rsidR="00FA5B75" w:rsidRPr="00237F31">
        <w:t xml:space="preserve">transcending the perceived weaknesses of woman and </w:t>
      </w:r>
      <w:r w:rsidR="0058554E" w:rsidRPr="00237F31">
        <w:t xml:space="preserve">overcoming the force of male violence. </w:t>
      </w:r>
    </w:p>
    <w:p w14:paraId="705E9EFC" w14:textId="25438E1E" w:rsidR="00421A3D" w:rsidRPr="00237F31" w:rsidRDefault="003556A8" w:rsidP="004A6C21">
      <w:r w:rsidRPr="00237F31">
        <w:t xml:space="preserve">In fact, the entirety of this quote from Bund lends itself to the creation of the very attitude that typically allows women to prove themselves worthy of the office of Saint. </w:t>
      </w:r>
      <w:r w:rsidR="001F5C72" w:rsidRPr="00237F31">
        <w:t>While this sentiment has historically made it much more difficult for a woman to achieve sainthood, it</w:t>
      </w:r>
      <w:r w:rsidR="004D492A" w:rsidRPr="00237F31">
        <w:t xml:space="preserve"> i</w:t>
      </w:r>
      <w:r w:rsidR="001F5C72" w:rsidRPr="00237F31">
        <w:t>s the response of a woman in the face of such aggressors that allows her the opportunity to prove her devotion to he</w:t>
      </w:r>
      <w:r w:rsidR="00C630CC" w:rsidRPr="00237F31">
        <w:t>r</w:t>
      </w:r>
      <w:r w:rsidR="001F5C72" w:rsidRPr="00237F31">
        <w:t xml:space="preserve"> faith and Christ. </w:t>
      </w:r>
      <w:r w:rsidRPr="00237F31">
        <w:t xml:space="preserve">In </w:t>
      </w:r>
      <w:proofErr w:type="gramStart"/>
      <w:r w:rsidRPr="00237F31">
        <w:t>practically every</w:t>
      </w:r>
      <w:proofErr w:type="gramEnd"/>
      <w:r w:rsidRPr="00237F31">
        <w:t xml:space="preserve"> prominent female saint’s legend, she has been elevated to sainthood after </w:t>
      </w:r>
      <w:r w:rsidR="001578ED" w:rsidRPr="00237F31">
        <w:t>some</w:t>
      </w:r>
      <w:r w:rsidRPr="00237F31">
        <w:t xml:space="preserve"> form</w:t>
      </w:r>
      <w:r w:rsidR="009E405E" w:rsidRPr="00237F31">
        <w:t xml:space="preserve"> of</w:t>
      </w:r>
      <w:r w:rsidRPr="00237F31">
        <w:t xml:space="preserve"> encounter with male violence, usually of a sexual nature.</w:t>
      </w:r>
      <w:r w:rsidR="009618CC" w:rsidRPr="00237F31">
        <w:t xml:space="preserve"> </w:t>
      </w:r>
      <w:r w:rsidR="0068669E" w:rsidRPr="00237F31">
        <w:t xml:space="preserve">It is evident that these instances of violence are intended to be the </w:t>
      </w:r>
      <w:proofErr w:type="gramStart"/>
      <w:r w:rsidR="0068669E" w:rsidRPr="00237F31">
        <w:t>main focus</w:t>
      </w:r>
      <w:proofErr w:type="gramEnd"/>
      <w:r w:rsidR="0068669E" w:rsidRPr="00237F31">
        <w:t xml:space="preserve">, because of the lack of </w:t>
      </w:r>
      <w:r w:rsidR="00B456BC" w:rsidRPr="00237F31">
        <w:t>detail on practically any</w:t>
      </w:r>
      <w:r w:rsidR="00552068" w:rsidRPr="00237F31">
        <w:t xml:space="preserve"> other</w:t>
      </w:r>
      <w:r w:rsidR="00B456BC" w:rsidRPr="00237F31">
        <w:t xml:space="preserve"> point of her life; where </w:t>
      </w:r>
      <w:r w:rsidR="00552068" w:rsidRPr="00237F31">
        <w:t xml:space="preserve">the lives of </w:t>
      </w:r>
      <w:r w:rsidR="00B456BC" w:rsidRPr="00237F31">
        <w:t>male saints follow a detailed framework covering the various aspects</w:t>
      </w:r>
      <w:r w:rsidR="00552068" w:rsidRPr="00237F31">
        <w:t xml:space="preserve">, </w:t>
      </w:r>
      <w:r w:rsidR="00B456BC" w:rsidRPr="00237F31">
        <w:t>those few written about women centre on the violence they encounter and little else</w:t>
      </w:r>
      <w:r w:rsidR="00B456BC" w:rsidRPr="00237F31">
        <w:rPr>
          <w:rStyle w:val="FootnoteReference"/>
        </w:rPr>
        <w:footnoteReference w:id="17"/>
      </w:r>
      <w:r w:rsidR="00B456BC" w:rsidRPr="00237F31">
        <w:t>.</w:t>
      </w:r>
      <w:r w:rsidRPr="00237F31">
        <w:t xml:space="preserve"> The simultaneous view of a woman’s virginity as her most </w:t>
      </w:r>
      <w:r w:rsidR="0011658F" w:rsidRPr="00237F31">
        <w:t>valued</w:t>
      </w:r>
      <w:r w:rsidRPr="00237F31">
        <w:t xml:space="preserve"> trait alongside the typically presented ideal (within both legend and historically) of a virgin being the ideal candidate for religious marriage creates an environment that encourages male sexual and </w:t>
      </w:r>
      <w:r w:rsidR="00CC24F3" w:rsidRPr="00237F31">
        <w:t xml:space="preserve">social </w:t>
      </w:r>
      <w:r w:rsidRPr="00237F31">
        <w:t xml:space="preserve">aggression toward women. We see this in the legends of </w:t>
      </w:r>
      <w:r w:rsidR="00976075" w:rsidRPr="00237F31">
        <w:t xml:space="preserve">Welsh </w:t>
      </w:r>
      <w:r w:rsidRPr="00237F31">
        <w:t>saints through their martyrdom being brought about by rejected suitors</w:t>
      </w:r>
      <w:r w:rsidR="00976075" w:rsidRPr="00237F31">
        <w:t xml:space="preserve">, in legends like those of </w:t>
      </w:r>
      <w:proofErr w:type="spellStart"/>
      <w:r w:rsidR="00224FC0" w:rsidRPr="00237F31">
        <w:rPr>
          <w:rFonts w:cstheme="minorHAnsi"/>
        </w:rPr>
        <w:t>Winefride</w:t>
      </w:r>
      <w:proofErr w:type="spellEnd"/>
      <w:r w:rsidR="00976075" w:rsidRPr="00237F31">
        <w:t xml:space="preserve">, </w:t>
      </w:r>
      <w:proofErr w:type="spellStart"/>
      <w:r w:rsidR="00976075" w:rsidRPr="00237F31">
        <w:t>Eluned</w:t>
      </w:r>
      <w:proofErr w:type="spellEnd"/>
      <w:r w:rsidR="00976075" w:rsidRPr="00237F31">
        <w:t>, Ursula</w:t>
      </w:r>
      <w:r w:rsidR="00D17D16" w:rsidRPr="00237F31">
        <w:t xml:space="preserve">, </w:t>
      </w:r>
      <w:r w:rsidR="00976075" w:rsidRPr="00237F31">
        <w:t xml:space="preserve">as well as </w:t>
      </w:r>
      <w:r w:rsidR="001D4E9F" w:rsidRPr="00237F31">
        <w:t xml:space="preserve">in the lives of </w:t>
      </w:r>
      <w:r w:rsidR="00E57440" w:rsidRPr="00237F31">
        <w:t xml:space="preserve">universal </w:t>
      </w:r>
      <w:r w:rsidR="00D17D16" w:rsidRPr="00237F31">
        <w:t>saints such as St. Agnes</w:t>
      </w:r>
      <w:r w:rsidR="00732DFA" w:rsidRPr="00237F31">
        <w:t xml:space="preserve"> and St. Lucy</w:t>
      </w:r>
      <w:proofErr w:type="gramStart"/>
      <w:r w:rsidR="00732DFA" w:rsidRPr="00237F31">
        <w:t xml:space="preserve">. </w:t>
      </w:r>
      <w:r w:rsidR="00D17D16" w:rsidRPr="00237F31">
        <w:t xml:space="preserve"> </w:t>
      </w:r>
      <w:proofErr w:type="gramEnd"/>
      <w:r w:rsidR="004A6C21" w:rsidRPr="00237F31">
        <w:t xml:space="preserve">It </w:t>
      </w:r>
      <w:proofErr w:type="gramStart"/>
      <w:r w:rsidR="004A6C21" w:rsidRPr="00237F31">
        <w:t>is made</w:t>
      </w:r>
      <w:proofErr w:type="gramEnd"/>
      <w:r w:rsidR="004A6C21" w:rsidRPr="00237F31">
        <w:t xml:space="preserve"> necessary for them to experience </w:t>
      </w:r>
      <w:r w:rsidR="00D91122" w:rsidRPr="00237F31">
        <w:t xml:space="preserve">some form of violence to </w:t>
      </w:r>
      <w:r w:rsidR="007E5889" w:rsidRPr="00237F31">
        <w:t>elevate them above the weaknesses of their gender</w:t>
      </w:r>
      <w:r w:rsidR="00D91122" w:rsidRPr="00237F31">
        <w:t xml:space="preserve">, but that violence is also a direct product of the belief </w:t>
      </w:r>
      <w:r w:rsidR="003E0913" w:rsidRPr="00237F31">
        <w:t>of the inferiority of women.</w:t>
      </w:r>
    </w:p>
    <w:p w14:paraId="70C3954D" w14:textId="584EEB4F" w:rsidR="0060322A" w:rsidRPr="00237F31" w:rsidRDefault="009E01C1" w:rsidP="001C66A1">
      <w:r w:rsidRPr="00237F31">
        <w:t>It</w:t>
      </w:r>
      <w:r w:rsidR="002D53EE" w:rsidRPr="00237F31">
        <w:t xml:space="preserve"> i</w:t>
      </w:r>
      <w:r w:rsidRPr="00237F31">
        <w:t xml:space="preserve">s important to </w:t>
      </w:r>
      <w:r w:rsidR="00BF7C6A" w:rsidRPr="00237F31">
        <w:t xml:space="preserve">note, however, that whilst virginity is </w:t>
      </w:r>
      <w:proofErr w:type="gramStart"/>
      <w:r w:rsidR="00BF7C6A" w:rsidRPr="00237F31">
        <w:t>a very important</w:t>
      </w:r>
      <w:proofErr w:type="gramEnd"/>
      <w:r w:rsidR="00BF7C6A" w:rsidRPr="00237F31">
        <w:t xml:space="preserve"> factor in proving the </w:t>
      </w:r>
      <w:r w:rsidR="00E61134" w:rsidRPr="00237F31">
        <w:t xml:space="preserve">sanctity of women in Christianity, there are still some </w:t>
      </w:r>
      <w:r w:rsidR="00050B34" w:rsidRPr="00237F31">
        <w:t>saints</w:t>
      </w:r>
      <w:r w:rsidR="00E61134" w:rsidRPr="00237F31">
        <w:t xml:space="preserve"> who no longer posses</w:t>
      </w:r>
      <w:r w:rsidR="00050B34" w:rsidRPr="00237F31">
        <w:t>s</w:t>
      </w:r>
      <w:r w:rsidR="00E61134" w:rsidRPr="00237F31">
        <w:t xml:space="preserve"> </w:t>
      </w:r>
      <w:r w:rsidR="005C56AA" w:rsidRPr="00237F31">
        <w:t>this trait</w:t>
      </w:r>
      <w:r w:rsidR="00AB2D0A" w:rsidRPr="00237F31">
        <w:t xml:space="preserve">. In </w:t>
      </w:r>
      <w:proofErr w:type="gramStart"/>
      <w:r w:rsidR="00AB2D0A" w:rsidRPr="00237F31">
        <w:t>some</w:t>
      </w:r>
      <w:proofErr w:type="gramEnd"/>
      <w:r w:rsidR="00AB2D0A" w:rsidRPr="00237F31">
        <w:t xml:space="preserve"> cases of female s</w:t>
      </w:r>
      <w:r w:rsidR="005C56AA" w:rsidRPr="00237F31">
        <w:t>aints who were mothers</w:t>
      </w:r>
      <w:r w:rsidR="00035E31" w:rsidRPr="00237F31">
        <w:t xml:space="preserve"> of male saints</w:t>
      </w:r>
      <w:r w:rsidR="00AB2D0A" w:rsidRPr="00237F31">
        <w:t xml:space="preserve">, the typical </w:t>
      </w:r>
      <w:r w:rsidR="003A1E48" w:rsidRPr="00237F31">
        <w:t>restrict</w:t>
      </w:r>
      <w:r w:rsidR="00AB2D0A" w:rsidRPr="00237F31">
        <w:t>ions placed on her</w:t>
      </w:r>
      <w:r w:rsidR="003A1E48" w:rsidRPr="00237F31">
        <w:t xml:space="preserve"> </w:t>
      </w:r>
      <w:r w:rsidR="00AB2D0A" w:rsidRPr="00237F31">
        <w:t xml:space="preserve">regarding the </w:t>
      </w:r>
      <w:r w:rsidR="003A1E48" w:rsidRPr="00237F31">
        <w:t xml:space="preserve">state of her virginity </w:t>
      </w:r>
      <w:r w:rsidR="00AB2D0A" w:rsidRPr="00237F31">
        <w:t xml:space="preserve">are lifted to allow for conception. </w:t>
      </w:r>
      <w:r w:rsidR="00A3066F" w:rsidRPr="00237F31">
        <w:t xml:space="preserve">In the legend of </w:t>
      </w:r>
      <w:proofErr w:type="spellStart"/>
      <w:r w:rsidR="00A3066F" w:rsidRPr="00237F31">
        <w:t>Gwladys</w:t>
      </w:r>
      <w:proofErr w:type="spellEnd"/>
      <w:r w:rsidR="00A3066F" w:rsidRPr="00237F31">
        <w:t xml:space="preserve">, after </w:t>
      </w:r>
      <w:proofErr w:type="gramStart"/>
      <w:r w:rsidR="00A3066F" w:rsidRPr="00237F31">
        <w:t>being abducted</w:t>
      </w:r>
      <w:proofErr w:type="gramEnd"/>
      <w:r w:rsidR="00A3066F" w:rsidRPr="00237F31">
        <w:t xml:space="preserve"> </w:t>
      </w:r>
      <w:r w:rsidR="00B162BB" w:rsidRPr="00237F31">
        <w:t>from her father</w:t>
      </w:r>
      <w:r w:rsidR="0035607E" w:rsidRPr="00237F31">
        <w:t xml:space="preserve"> she gives birth to </w:t>
      </w:r>
      <w:r w:rsidR="00D26371" w:rsidRPr="00237F31">
        <w:t xml:space="preserve">Saint </w:t>
      </w:r>
      <w:proofErr w:type="spellStart"/>
      <w:r w:rsidR="00D26371" w:rsidRPr="00237F31">
        <w:t>Cadog</w:t>
      </w:r>
      <w:proofErr w:type="spellEnd"/>
      <w:r w:rsidR="00733456" w:rsidRPr="00237F31">
        <w:t xml:space="preserve"> before leading a holy life regardless of losing her virginity</w:t>
      </w:r>
      <w:r w:rsidR="007574D3" w:rsidRPr="00237F31">
        <w:rPr>
          <w:rStyle w:val="FootnoteReference"/>
        </w:rPr>
        <w:footnoteReference w:id="18"/>
      </w:r>
      <w:r w:rsidR="00733456" w:rsidRPr="00237F31">
        <w:t>.</w:t>
      </w:r>
      <w:r w:rsidR="00A911D7" w:rsidRPr="00237F31">
        <w:t xml:space="preserve"> </w:t>
      </w:r>
      <w:r w:rsidR="00D91F1F" w:rsidRPr="00237F31">
        <w:t xml:space="preserve">In the same way as previously discussed female Welsh saints, </w:t>
      </w:r>
      <w:proofErr w:type="spellStart"/>
      <w:r w:rsidR="00CB7861" w:rsidRPr="00237F31">
        <w:t>Gwladys</w:t>
      </w:r>
      <w:proofErr w:type="spellEnd"/>
      <w:r w:rsidR="00CB7861" w:rsidRPr="00237F31">
        <w:t xml:space="preserve"> avoids </w:t>
      </w:r>
      <w:r w:rsidR="006C23B7" w:rsidRPr="00237F31">
        <w:t xml:space="preserve">having to </w:t>
      </w:r>
      <w:r w:rsidR="00616420" w:rsidRPr="00237F31">
        <w:t>adopt male traits, but differs in that the loss of her virginity</w:t>
      </w:r>
      <w:r w:rsidR="007260A0" w:rsidRPr="00237F31">
        <w:t xml:space="preserve"> does</w:t>
      </w:r>
      <w:r w:rsidR="002D53EE" w:rsidRPr="00237F31">
        <w:t xml:space="preserve"> no</w:t>
      </w:r>
      <w:r w:rsidR="007260A0" w:rsidRPr="00237F31">
        <w:t xml:space="preserve">t present an immoveable barrier to achieving sainthood. </w:t>
      </w:r>
      <w:r w:rsidR="000E110F" w:rsidRPr="00237F31">
        <w:t xml:space="preserve">The primary consistency in the </w:t>
      </w:r>
      <w:r w:rsidR="005521B7" w:rsidRPr="00237F31">
        <w:t xml:space="preserve">lives of these female saints is the centrality of </w:t>
      </w:r>
      <w:r w:rsidR="00BA4DDD" w:rsidRPr="00237F31">
        <w:t xml:space="preserve">the actions of men during </w:t>
      </w:r>
      <w:r w:rsidR="005A16F5" w:rsidRPr="00237F31">
        <w:t xml:space="preserve">the act that defines their sanctity. </w:t>
      </w:r>
      <w:r w:rsidR="007249FE" w:rsidRPr="00237F31">
        <w:t xml:space="preserve">Though </w:t>
      </w:r>
      <w:proofErr w:type="spellStart"/>
      <w:r w:rsidR="007249FE" w:rsidRPr="00237F31">
        <w:t>Gwladys</w:t>
      </w:r>
      <w:proofErr w:type="spellEnd"/>
      <w:r w:rsidR="009B1C21" w:rsidRPr="00237F31">
        <w:t xml:space="preserve"> lose</w:t>
      </w:r>
      <w:r w:rsidR="007249FE" w:rsidRPr="00237F31">
        <w:t>s</w:t>
      </w:r>
      <w:r w:rsidR="009B1C21" w:rsidRPr="00237F31">
        <w:t xml:space="preserve"> her virginity</w:t>
      </w:r>
      <w:r w:rsidR="007249FE" w:rsidRPr="00237F31">
        <w:t xml:space="preserve">, she </w:t>
      </w:r>
      <w:proofErr w:type="gramStart"/>
      <w:r w:rsidR="007249FE" w:rsidRPr="00237F31">
        <w:t>is allo</w:t>
      </w:r>
      <w:r w:rsidR="00C772FE" w:rsidRPr="00237F31">
        <w:t>wed</w:t>
      </w:r>
      <w:proofErr w:type="gramEnd"/>
      <w:r w:rsidR="00C772FE" w:rsidRPr="00237F31">
        <w:t xml:space="preserve"> to </w:t>
      </w:r>
      <w:r w:rsidR="009B1C21" w:rsidRPr="00237F31">
        <w:t xml:space="preserve">retain her sanctity because </w:t>
      </w:r>
      <w:r w:rsidR="00787A7B" w:rsidRPr="00237F31">
        <w:t xml:space="preserve">it allows her to conceive a </w:t>
      </w:r>
      <w:r w:rsidR="00787A7B" w:rsidRPr="00237F31">
        <w:lastRenderedPageBreak/>
        <w:t xml:space="preserve">male saint, </w:t>
      </w:r>
      <w:r w:rsidR="00462ADE" w:rsidRPr="00237F31">
        <w:t xml:space="preserve">an event that takes precedence to the retention of virginity in Welsh tradition. </w:t>
      </w:r>
      <w:r w:rsidR="006E3149" w:rsidRPr="00237F31">
        <w:t>Another</w:t>
      </w:r>
      <w:r w:rsidR="003F7443" w:rsidRPr="00237F31">
        <w:t xml:space="preserve"> more telling example is the rape of Saint Non. </w:t>
      </w:r>
      <w:r w:rsidR="003A784D" w:rsidRPr="00237F31">
        <w:t>As the mother of Saint David, the rape of S</w:t>
      </w:r>
      <w:r w:rsidR="000C7C70" w:rsidRPr="00237F31">
        <w:t xml:space="preserve">aint Non </w:t>
      </w:r>
      <w:proofErr w:type="gramStart"/>
      <w:r w:rsidR="000C7C70" w:rsidRPr="00237F31">
        <w:t>is recorded</w:t>
      </w:r>
      <w:proofErr w:type="gramEnd"/>
      <w:r w:rsidR="000C7C70" w:rsidRPr="00237F31">
        <w:t xml:space="preserve"> in the life o</w:t>
      </w:r>
      <w:r w:rsidR="00CE0B5F" w:rsidRPr="00237F31">
        <w:t xml:space="preserve">f David (Vita </w:t>
      </w:r>
      <w:proofErr w:type="spellStart"/>
      <w:r w:rsidR="00CE0B5F" w:rsidRPr="00237F31">
        <w:t>Davidis</w:t>
      </w:r>
      <w:proofErr w:type="spellEnd"/>
      <w:r w:rsidR="00CE0B5F" w:rsidRPr="00237F31">
        <w:t>)</w:t>
      </w:r>
      <w:r w:rsidR="00B00906" w:rsidRPr="00237F31">
        <w:t xml:space="preserve">, in which she is </w:t>
      </w:r>
      <w:r w:rsidR="007673DF" w:rsidRPr="00237F31">
        <w:t xml:space="preserve">described as </w:t>
      </w:r>
      <w:r w:rsidR="00AE5332" w:rsidRPr="00237F31">
        <w:t>‘chaste of mind and body’</w:t>
      </w:r>
      <w:r w:rsidR="00807E32" w:rsidRPr="00237F31">
        <w:t xml:space="preserve"> despite no longer being a virgin</w:t>
      </w:r>
      <w:r w:rsidR="004F4549" w:rsidRPr="00237F31">
        <w:rPr>
          <w:rStyle w:val="FootnoteReference"/>
        </w:rPr>
        <w:footnoteReference w:id="19"/>
      </w:r>
      <w:r w:rsidR="00807E32" w:rsidRPr="00237F31">
        <w:t>. In this</w:t>
      </w:r>
      <w:r w:rsidR="00451409" w:rsidRPr="00237F31">
        <w:t xml:space="preserve"> instance Non takes no blame for either the rape or the loss of virginity because, as well as being pre</w:t>
      </w:r>
      <w:r w:rsidR="009C41CA" w:rsidRPr="00237F31">
        <w:t xml:space="preserve">-ordained and therefore unavoidable, it allowed for the conception of </w:t>
      </w:r>
      <w:r w:rsidR="00C47B5C" w:rsidRPr="00237F31">
        <w:t xml:space="preserve">one of </w:t>
      </w:r>
      <w:r w:rsidR="001F65DD" w:rsidRPr="00237F31">
        <w:t>Wales’s</w:t>
      </w:r>
      <w:r w:rsidR="00C47B5C" w:rsidRPr="00237F31">
        <w:t xml:space="preserve"> most important saints</w:t>
      </w:r>
      <w:r w:rsidR="00C47B5C" w:rsidRPr="00237F31">
        <w:rPr>
          <w:rStyle w:val="FootnoteReference"/>
        </w:rPr>
        <w:footnoteReference w:id="20"/>
      </w:r>
      <w:r w:rsidR="001F65DD" w:rsidRPr="00237F31">
        <w:t>.</w:t>
      </w:r>
    </w:p>
    <w:p w14:paraId="5F990723" w14:textId="5E9C7F8F" w:rsidR="00A65DFC" w:rsidRPr="00237F31" w:rsidRDefault="0021442D" w:rsidP="001C66A1">
      <w:r w:rsidRPr="00237F31">
        <w:t>O</w:t>
      </w:r>
      <w:r w:rsidR="000A2C69" w:rsidRPr="00237F31">
        <w:t>ne o</w:t>
      </w:r>
      <w:r w:rsidR="00671810" w:rsidRPr="00237F31">
        <w:t>f the</w:t>
      </w:r>
      <w:r w:rsidR="000A2C69" w:rsidRPr="00237F31">
        <w:t xml:space="preserve"> m</w:t>
      </w:r>
      <w:r w:rsidR="00B00906" w:rsidRPr="00237F31">
        <w:t>ost common</w:t>
      </w:r>
      <w:r w:rsidR="00671810" w:rsidRPr="00237F31">
        <w:t xml:space="preserve"> similarities in the </w:t>
      </w:r>
      <w:r w:rsidR="00752EE6" w:rsidRPr="00237F31">
        <w:t xml:space="preserve">structure of female </w:t>
      </w:r>
      <w:proofErr w:type="gramStart"/>
      <w:r w:rsidR="00752EE6" w:rsidRPr="00237F31">
        <w:t>saints</w:t>
      </w:r>
      <w:proofErr w:type="gramEnd"/>
      <w:r w:rsidR="00752EE6" w:rsidRPr="00237F31">
        <w:t xml:space="preserve"> lives</w:t>
      </w:r>
      <w:r w:rsidRPr="00237F31">
        <w:t xml:space="preserve"> </w:t>
      </w:r>
      <w:r w:rsidR="00B00906" w:rsidRPr="00237F31">
        <w:t xml:space="preserve">is </w:t>
      </w:r>
      <w:r w:rsidR="000A2C69" w:rsidRPr="00237F31">
        <w:t xml:space="preserve">the </w:t>
      </w:r>
      <w:r w:rsidR="00752EE6" w:rsidRPr="00237F31">
        <w:t>experience of violence,</w:t>
      </w:r>
      <w:r w:rsidR="0069407E" w:rsidRPr="00237F31">
        <w:t xml:space="preserve"> whether threatened or physically implemented, </w:t>
      </w:r>
      <w:r w:rsidR="00121AEF" w:rsidRPr="00237F31">
        <w:t xml:space="preserve">as necessary to prove </w:t>
      </w:r>
      <w:r w:rsidR="00B06201" w:rsidRPr="00237F31">
        <w:t>the strength of feminine sanctity.</w:t>
      </w:r>
      <w:r w:rsidR="00A15277" w:rsidRPr="00237F31">
        <w:t xml:space="preserve"> </w:t>
      </w:r>
      <w:r w:rsidR="00121AEF" w:rsidRPr="00237F31">
        <w:t>What this demonstrates is that the attitudes of many like Bun</w:t>
      </w:r>
      <w:r w:rsidR="00762193" w:rsidRPr="00237F31">
        <w:t xml:space="preserve">d, which assert that a woman could never carry the necessary traits to fill such a grand office, </w:t>
      </w:r>
      <w:r w:rsidR="009F09AB" w:rsidRPr="00237F31">
        <w:t>has led to the necessity of a woman enduring</w:t>
      </w:r>
      <w:r w:rsidR="00BD6E95" w:rsidRPr="00237F31">
        <w:t xml:space="preserve"> violent interactions </w:t>
      </w:r>
      <w:proofErr w:type="gramStart"/>
      <w:r w:rsidR="009A5900" w:rsidRPr="00237F31">
        <w:t>in order to</w:t>
      </w:r>
      <w:proofErr w:type="gramEnd"/>
      <w:r w:rsidR="009A5900" w:rsidRPr="00237F31">
        <w:t xml:space="preserve"> prove the strength of her devotion to God. </w:t>
      </w:r>
      <w:r w:rsidR="00C549CA" w:rsidRPr="00237F31">
        <w:t xml:space="preserve">When these events </w:t>
      </w:r>
      <w:proofErr w:type="gramStart"/>
      <w:r w:rsidR="00C549CA" w:rsidRPr="00237F31">
        <w:t>come to pass</w:t>
      </w:r>
      <w:proofErr w:type="gramEnd"/>
      <w:r w:rsidR="00C549CA" w:rsidRPr="00237F31">
        <w:t xml:space="preserve">, perpetrated by male aggressors and usually with </w:t>
      </w:r>
      <w:r w:rsidR="001C2031" w:rsidRPr="00237F31">
        <w:t xml:space="preserve">virginity as the target, women are </w:t>
      </w:r>
      <w:r w:rsidR="007204A5" w:rsidRPr="00237F31">
        <w:t xml:space="preserve">allowed </w:t>
      </w:r>
      <w:r w:rsidR="001C2031" w:rsidRPr="00237F31">
        <w:t xml:space="preserve">the opportunity to demonstrate </w:t>
      </w:r>
      <w:r w:rsidR="007204A5" w:rsidRPr="00237F31">
        <w:t>t</w:t>
      </w:r>
      <w:r w:rsidR="00121D6F" w:rsidRPr="00237F31">
        <w:t>hat their faith is stronger than any earthly threat</w:t>
      </w:r>
      <w:r w:rsidR="000D525F" w:rsidRPr="00237F31">
        <w:t>.</w:t>
      </w:r>
      <w:r w:rsidR="0081276C" w:rsidRPr="00237F31">
        <w:t xml:space="preserve"> </w:t>
      </w:r>
      <w:proofErr w:type="gramStart"/>
      <w:r w:rsidR="0081276C" w:rsidRPr="00237F31">
        <w:t>Essentially, though</w:t>
      </w:r>
      <w:proofErr w:type="gramEnd"/>
      <w:r w:rsidR="0081276C" w:rsidRPr="00237F31">
        <w:t xml:space="preserve"> restricted in the</w:t>
      </w:r>
      <w:r w:rsidR="00CC4841" w:rsidRPr="00237F31">
        <w:t xml:space="preserve"> ways they are able to demonstrate </w:t>
      </w:r>
      <w:r w:rsidR="004C1589" w:rsidRPr="00237F31">
        <w:t xml:space="preserve">their </w:t>
      </w:r>
      <w:r w:rsidR="00950799" w:rsidRPr="00237F31">
        <w:t xml:space="preserve">worthiness for sainthood, female saints in the Welsh tradition </w:t>
      </w:r>
      <w:r w:rsidR="00313FA6" w:rsidRPr="00237F31">
        <w:rPr>
          <w:i/>
          <w:iCs/>
        </w:rPr>
        <w:t>are</w:t>
      </w:r>
      <w:r w:rsidR="00313FA6" w:rsidRPr="00237F31">
        <w:t xml:space="preserve"> able to achieve this position through their own feminine sanctity </w:t>
      </w:r>
      <w:r w:rsidR="00447C5B" w:rsidRPr="00237F31">
        <w:t xml:space="preserve">and the strength of their own faith over that of </w:t>
      </w:r>
      <w:r w:rsidR="00A65DFC" w:rsidRPr="00237F31">
        <w:t>the aggression of men.</w:t>
      </w:r>
    </w:p>
    <w:p w14:paraId="41016491" w14:textId="444CE2A9" w:rsidR="00BA2FC9" w:rsidRPr="00237F31" w:rsidRDefault="00BA2FC9" w:rsidP="0060322A"/>
    <w:p w14:paraId="650861B0" w14:textId="1F2A2146" w:rsidR="00054965" w:rsidRDefault="00BA2FC9" w:rsidP="0060322A">
      <w:r w:rsidRPr="00237F31">
        <w:t xml:space="preserve">To conclude, </w:t>
      </w:r>
      <w:r w:rsidR="00273D54" w:rsidRPr="00237F31">
        <w:t xml:space="preserve">the </w:t>
      </w:r>
      <w:r w:rsidR="00D043F3" w:rsidRPr="00237F31">
        <w:t xml:space="preserve">idea of </w:t>
      </w:r>
      <w:r w:rsidR="007D3541" w:rsidRPr="00237F31">
        <w:t xml:space="preserve">a </w:t>
      </w:r>
      <w:r w:rsidR="002E27E7" w:rsidRPr="00237F31">
        <w:t>wom</w:t>
      </w:r>
      <w:r w:rsidR="007D3541" w:rsidRPr="00237F31">
        <w:t>a</w:t>
      </w:r>
      <w:r w:rsidR="002E27E7" w:rsidRPr="00237F31">
        <w:t>n being unable to hold or reach the office of Saint is a</w:t>
      </w:r>
      <w:r w:rsidR="0063625F" w:rsidRPr="00237F31">
        <w:t>n argument</w:t>
      </w:r>
      <w:r w:rsidR="002E27E7" w:rsidRPr="00237F31">
        <w:t xml:space="preserve"> based entirely outside the realm of fact.</w:t>
      </w:r>
      <w:r w:rsidR="0063625F" w:rsidRPr="00237F31">
        <w:t xml:space="preserve"> Even considering the interpretation of forgetting or surpasses </w:t>
      </w:r>
      <w:r w:rsidR="007D3541" w:rsidRPr="00237F31">
        <w:t>one’s</w:t>
      </w:r>
      <w:r w:rsidR="0063625F" w:rsidRPr="00237F31">
        <w:t xml:space="preserve"> own sex, </w:t>
      </w:r>
      <w:r w:rsidR="00F84FBA" w:rsidRPr="00237F31">
        <w:t>which we</w:t>
      </w:r>
      <w:r w:rsidR="007D3541" w:rsidRPr="00237F31">
        <w:t xml:space="preserve"> have</w:t>
      </w:r>
      <w:r w:rsidR="00F84FBA" w:rsidRPr="00237F31">
        <w:t xml:space="preserve"> seen is not always the case, there is no grounded argument to suggest </w:t>
      </w:r>
      <w:r w:rsidR="007D3541" w:rsidRPr="00237F31">
        <w:t xml:space="preserve">that </w:t>
      </w:r>
      <w:r w:rsidR="009D08A1" w:rsidRPr="00237F31">
        <w:t xml:space="preserve">there was a complete bar against </w:t>
      </w:r>
      <w:r w:rsidR="00D1631B" w:rsidRPr="00237F31">
        <w:t xml:space="preserve">the existence of female saints. </w:t>
      </w:r>
      <w:r w:rsidR="009D08A1" w:rsidRPr="00237F31">
        <w:t xml:space="preserve">While </w:t>
      </w:r>
      <w:r w:rsidR="006F31FA" w:rsidRPr="00237F31">
        <w:t>evidence to show how widespread female</w:t>
      </w:r>
      <w:r w:rsidR="00E21244" w:rsidRPr="00237F31">
        <w:t xml:space="preserve"> (and male)</w:t>
      </w:r>
      <w:r w:rsidR="006F31FA" w:rsidRPr="00237F31">
        <w:t xml:space="preserve"> saint worship was in Wales</w:t>
      </w:r>
      <w:r w:rsidR="00E21244" w:rsidRPr="00237F31">
        <w:t xml:space="preserve"> has dwindled over time due to </w:t>
      </w:r>
      <w:r w:rsidR="00E714A4" w:rsidRPr="00237F31">
        <w:t xml:space="preserve">a range of external factors, there is still more than enough to </w:t>
      </w:r>
      <w:r w:rsidR="003F7AEF" w:rsidRPr="00237F31">
        <w:t>invalidate the argument that</w:t>
      </w:r>
      <w:r w:rsidR="00C7196A" w:rsidRPr="00237F31">
        <w:t xml:space="preserve">: a) Welsh tradition </w:t>
      </w:r>
      <w:r w:rsidR="00966814" w:rsidRPr="00237F31">
        <w:t xml:space="preserve">was particularly harsh </w:t>
      </w:r>
      <w:r w:rsidR="00237F31" w:rsidRPr="00237F31">
        <w:t xml:space="preserve">on the </w:t>
      </w:r>
      <w:r w:rsidR="00966814" w:rsidRPr="00237F31">
        <w:t xml:space="preserve">elevation of a person to the office of saint and b) that no woman, </w:t>
      </w:r>
      <w:r w:rsidR="00DC37DB" w:rsidRPr="00237F31">
        <w:t xml:space="preserve">through forgetting her sex or embodying it, </w:t>
      </w:r>
      <w:r w:rsidR="00D1631B" w:rsidRPr="00237F31">
        <w:t xml:space="preserve">has been able to reach or hold that office. </w:t>
      </w:r>
      <w:r w:rsidR="0088168C" w:rsidRPr="00237F31">
        <w:t xml:space="preserve">The reliance of </w:t>
      </w:r>
      <w:r w:rsidR="003403A7" w:rsidRPr="00237F31">
        <w:t>women on the violence and actions of men</w:t>
      </w:r>
      <w:r w:rsidR="002A557F" w:rsidRPr="00237F31">
        <w:t xml:space="preserve"> to prove their sanctity</w:t>
      </w:r>
      <w:r w:rsidR="003403A7" w:rsidRPr="00237F31">
        <w:t xml:space="preserve"> </w:t>
      </w:r>
      <w:r w:rsidR="00E725D4" w:rsidRPr="00237F31">
        <w:t xml:space="preserve">throughout these legends depicts only a correlation between </w:t>
      </w:r>
      <w:r w:rsidR="00197359" w:rsidRPr="00237F31">
        <w:t>the view of women as an inferior sex</w:t>
      </w:r>
      <w:r w:rsidR="002A557F" w:rsidRPr="00237F31">
        <w:t>,</w:t>
      </w:r>
      <w:r w:rsidR="00197359" w:rsidRPr="00237F31">
        <w:t xml:space="preserve"> and the basis of a woman’s strength being in her devotion to </w:t>
      </w:r>
      <w:r w:rsidR="00473382" w:rsidRPr="00237F31">
        <w:t xml:space="preserve">her faith and the strength she finds in this to overcome the threat of man. </w:t>
      </w:r>
      <w:r w:rsidR="00C379BE">
        <w:t xml:space="preserve">I would argue, then, that female sanctity within the Welsh tradition </w:t>
      </w:r>
      <w:r w:rsidR="000C51A6">
        <w:t xml:space="preserve">played </w:t>
      </w:r>
      <w:proofErr w:type="gramStart"/>
      <w:r w:rsidR="000C51A6">
        <w:t>an important role</w:t>
      </w:r>
      <w:proofErr w:type="gramEnd"/>
      <w:r w:rsidR="00BB24ED">
        <w:t xml:space="preserve"> at both local and national levels. There is significant emphasis on </w:t>
      </w:r>
      <w:r w:rsidR="00B632DA">
        <w:t>the reaction o</w:t>
      </w:r>
      <w:r w:rsidR="00803839">
        <w:t xml:space="preserve">f </w:t>
      </w:r>
      <w:r w:rsidR="00B632DA">
        <w:t xml:space="preserve">saints to their martyrdom, and it is the </w:t>
      </w:r>
      <w:r w:rsidR="00803839">
        <w:t xml:space="preserve">lack of fear for mortal well </w:t>
      </w:r>
      <w:proofErr w:type="gramStart"/>
      <w:r w:rsidR="00803839">
        <w:t>being displayed</w:t>
      </w:r>
      <w:proofErr w:type="gramEnd"/>
      <w:r w:rsidR="00803839">
        <w:t xml:space="preserve"> by these women that </w:t>
      </w:r>
      <w:r w:rsidR="00E6739F">
        <w:t xml:space="preserve">allows them to be elevated to the office of sainthood. </w:t>
      </w:r>
      <w:r w:rsidR="00C42430">
        <w:t xml:space="preserve">Furthermore, </w:t>
      </w:r>
      <w:r w:rsidR="000464E4">
        <w:t xml:space="preserve">considering </w:t>
      </w:r>
      <w:r w:rsidR="00054965">
        <w:t xml:space="preserve">the existence of </w:t>
      </w:r>
      <w:r w:rsidR="00013F04">
        <w:t>artworks, archaeological evidence, and oral traditions</w:t>
      </w:r>
      <w:r w:rsidR="00FA4B71">
        <w:t xml:space="preserve"> relating </w:t>
      </w:r>
      <w:r w:rsidR="000464E4">
        <w:t>the roles and (partly) the lives of female saints</w:t>
      </w:r>
      <w:r w:rsidR="00D11361">
        <w:t xml:space="preserve"> </w:t>
      </w:r>
      <w:r w:rsidR="00013F04">
        <w:t>it is fair to say that</w:t>
      </w:r>
      <w:r w:rsidR="00D11361">
        <w:t xml:space="preserve">, on both a national and local level, women were more than capable of becoming and holding the office of saint. </w:t>
      </w:r>
    </w:p>
    <w:p w14:paraId="27706B62" w14:textId="77777777" w:rsidR="00951A47" w:rsidRDefault="00951A47" w:rsidP="0060322A"/>
    <w:p w14:paraId="1D584305" w14:textId="77777777" w:rsidR="00AB769D" w:rsidRDefault="00AB769D" w:rsidP="0060322A"/>
    <w:p w14:paraId="20883D22" w14:textId="77777777" w:rsidR="00AB769D" w:rsidRDefault="00AB769D" w:rsidP="0060322A"/>
    <w:p w14:paraId="3AF3B617" w14:textId="77777777" w:rsidR="00AB769D" w:rsidRDefault="00AB769D" w:rsidP="0060322A"/>
    <w:p w14:paraId="59A14D1F" w14:textId="77777777" w:rsidR="00AB769D" w:rsidRDefault="00AB769D" w:rsidP="0060322A"/>
    <w:p w14:paraId="758743CA" w14:textId="77777777" w:rsidR="00AB769D" w:rsidRDefault="00AB769D" w:rsidP="0060322A"/>
    <w:p w14:paraId="06C6D80A" w14:textId="77777777" w:rsidR="00AB769D" w:rsidRDefault="00AB769D" w:rsidP="0060322A"/>
    <w:p w14:paraId="51B3CABB" w14:textId="77777777" w:rsidR="00AB769D" w:rsidRDefault="00AB769D" w:rsidP="0060322A"/>
    <w:p w14:paraId="258556C8" w14:textId="77777777" w:rsidR="00AB769D" w:rsidRDefault="00AB769D" w:rsidP="0060322A"/>
    <w:p w14:paraId="60A1DC81" w14:textId="77777777" w:rsidR="00AB769D" w:rsidRDefault="00AB769D" w:rsidP="0060322A"/>
    <w:p w14:paraId="51E074F4" w14:textId="2FF6DF95" w:rsidR="00951A47" w:rsidRDefault="00951A47" w:rsidP="00A64020">
      <w:pPr>
        <w:jc w:val="center"/>
        <w:rPr>
          <w:u w:val="single"/>
        </w:rPr>
      </w:pPr>
      <w:r w:rsidRPr="00A64020">
        <w:rPr>
          <w:u w:val="single"/>
        </w:rPr>
        <w:t>Bibliography</w:t>
      </w:r>
    </w:p>
    <w:p w14:paraId="61DD73B5" w14:textId="16E2B3FD" w:rsidR="00967713" w:rsidRPr="00AB769D" w:rsidRDefault="00967713" w:rsidP="00AB769D">
      <w:pPr>
        <w:numPr>
          <w:ilvl w:val="0"/>
          <w:numId w:val="8"/>
        </w:numPr>
        <w:spacing w:after="0"/>
        <w:textAlignment w:val="center"/>
        <w:rPr>
          <w:rFonts w:cstheme="minorHAnsi"/>
          <w:lang w:val="en-US"/>
        </w:rPr>
      </w:pPr>
      <w:r w:rsidRPr="00AB769D">
        <w:rPr>
          <w:rFonts w:cstheme="minorHAnsi"/>
          <w:lang w:val="en-US"/>
        </w:rPr>
        <w:t xml:space="preserve">Schulenburg, Jane. T., </w:t>
      </w:r>
      <w:r w:rsidRPr="00AB769D">
        <w:rPr>
          <w:rFonts w:cstheme="minorHAnsi"/>
          <w:i/>
          <w:iCs/>
          <w:lang w:val="en-US"/>
        </w:rPr>
        <w:t>Forgetful of Their Sex: Female Sanctity and Society, Ca. 500-110</w:t>
      </w:r>
      <w:r w:rsidRPr="00AB769D">
        <w:rPr>
          <w:rFonts w:cstheme="minorHAnsi"/>
          <w:lang w:val="en-US"/>
        </w:rPr>
        <w:t xml:space="preserve">, (Chicago: University of Chicago Press 1998) </w:t>
      </w:r>
    </w:p>
    <w:p w14:paraId="07ACC0E5" w14:textId="4A200D60" w:rsidR="00967713" w:rsidRPr="00AB769D" w:rsidRDefault="00967713" w:rsidP="00AB769D">
      <w:pPr>
        <w:numPr>
          <w:ilvl w:val="0"/>
          <w:numId w:val="8"/>
        </w:numPr>
        <w:spacing w:after="0" w:line="240" w:lineRule="auto"/>
        <w:textAlignment w:val="center"/>
        <w:rPr>
          <w:rFonts w:cstheme="minorHAnsi"/>
          <w:lang w:val="en-US"/>
        </w:rPr>
      </w:pPr>
      <w:r w:rsidRPr="00AB769D">
        <w:rPr>
          <w:rFonts w:cstheme="minorHAnsi"/>
          <w:lang w:val="en-US"/>
        </w:rPr>
        <w:t xml:space="preserve"> </w:t>
      </w:r>
      <w:r w:rsidR="002B7F81" w:rsidRPr="00AB769D">
        <w:rPr>
          <w:rFonts w:cstheme="minorHAnsi"/>
          <w:lang w:val="en-US"/>
        </w:rPr>
        <w:t>Richards, Ian</w:t>
      </w:r>
      <w:r w:rsidRPr="00AB769D">
        <w:rPr>
          <w:rFonts w:cstheme="minorHAnsi"/>
          <w:lang w:val="en-US"/>
        </w:rPr>
        <w:t xml:space="preserve"> 'The Welsh Female Saint: Patterns within a Social Framework', </w:t>
      </w:r>
      <w:r w:rsidRPr="00AB769D">
        <w:rPr>
          <w:rFonts w:cstheme="minorHAnsi"/>
          <w:i/>
          <w:iCs/>
          <w:lang w:val="en-US"/>
        </w:rPr>
        <w:t xml:space="preserve">The Student Researcher, </w:t>
      </w:r>
      <w:r w:rsidRPr="00AB769D">
        <w:rPr>
          <w:rFonts w:cstheme="minorHAnsi"/>
          <w:lang w:val="en-US"/>
        </w:rPr>
        <w:t>2(2012), 69-77</w:t>
      </w:r>
    </w:p>
    <w:p w14:paraId="0970D860" w14:textId="77777777" w:rsidR="00967713" w:rsidRPr="00AB769D" w:rsidRDefault="00967713" w:rsidP="00AB769D">
      <w:pPr>
        <w:numPr>
          <w:ilvl w:val="0"/>
          <w:numId w:val="8"/>
        </w:numPr>
        <w:spacing w:after="0" w:line="240" w:lineRule="auto"/>
        <w:textAlignment w:val="center"/>
        <w:rPr>
          <w:rFonts w:cstheme="minorHAnsi"/>
        </w:rPr>
      </w:pPr>
      <w:r w:rsidRPr="00AB769D">
        <w:rPr>
          <w:rFonts w:cstheme="minorHAnsi"/>
        </w:rPr>
        <w:t xml:space="preserve">Editors at </w:t>
      </w:r>
      <w:proofErr w:type="spellStart"/>
      <w:r w:rsidRPr="00AB769D">
        <w:rPr>
          <w:rFonts w:cstheme="minorHAnsi"/>
        </w:rPr>
        <w:t>Cadw</w:t>
      </w:r>
      <w:proofErr w:type="spellEnd"/>
      <w:r w:rsidRPr="00AB769D">
        <w:rPr>
          <w:rFonts w:cstheme="minorHAnsi"/>
        </w:rPr>
        <w:t xml:space="preserve"> </w:t>
      </w:r>
      <w:proofErr w:type="spellStart"/>
      <w:r w:rsidRPr="00AB769D">
        <w:rPr>
          <w:rFonts w:cstheme="minorHAnsi"/>
        </w:rPr>
        <w:t>Llywodraeth</w:t>
      </w:r>
      <w:proofErr w:type="spellEnd"/>
      <w:r w:rsidRPr="00AB769D">
        <w:rPr>
          <w:rFonts w:cstheme="minorHAnsi"/>
        </w:rPr>
        <w:t xml:space="preserve"> ‘St </w:t>
      </w:r>
      <w:proofErr w:type="spellStart"/>
      <w:r w:rsidRPr="00AB769D">
        <w:rPr>
          <w:rFonts w:cstheme="minorHAnsi"/>
        </w:rPr>
        <w:t>Winefride’s</w:t>
      </w:r>
      <w:proofErr w:type="spellEnd"/>
      <w:r w:rsidRPr="00AB769D">
        <w:rPr>
          <w:rFonts w:cstheme="minorHAnsi"/>
        </w:rPr>
        <w:t xml:space="preserve"> Chapel and Holy Well’</w:t>
      </w:r>
      <w:r w:rsidRPr="00AB769D">
        <w:rPr>
          <w:rFonts w:cstheme="minorHAnsi"/>
          <w:i/>
          <w:iCs/>
        </w:rPr>
        <w:t xml:space="preserve">, </w:t>
      </w:r>
      <w:proofErr w:type="spellStart"/>
      <w:r w:rsidRPr="00AB769D">
        <w:rPr>
          <w:rFonts w:cstheme="minorHAnsi"/>
          <w:i/>
          <w:iCs/>
        </w:rPr>
        <w:t>Cadw</w:t>
      </w:r>
      <w:proofErr w:type="spellEnd"/>
      <w:r w:rsidRPr="00AB769D">
        <w:rPr>
          <w:rFonts w:cstheme="minorHAnsi"/>
          <w:i/>
          <w:iCs/>
        </w:rPr>
        <w:t>,</w:t>
      </w:r>
      <w:r w:rsidRPr="00AB769D">
        <w:rPr>
          <w:rFonts w:cstheme="minorHAnsi"/>
        </w:rPr>
        <w:t xml:space="preserve"> (2022) &lt; </w:t>
      </w:r>
      <w:hyperlink r:id="rId8" w:history="1">
        <w:r w:rsidRPr="00AB769D">
          <w:rPr>
            <w:rStyle w:val="Hyperlink"/>
            <w:rFonts w:cstheme="minorHAnsi"/>
          </w:rPr>
          <w:t>https://cadw.gov.wales/visit/places-to-visit/st-winefrides-chapel-and-holy-well</w:t>
        </w:r>
      </w:hyperlink>
      <w:r w:rsidRPr="00AB769D">
        <w:rPr>
          <w:rFonts w:cstheme="minorHAnsi"/>
        </w:rPr>
        <w:t xml:space="preserve"> &gt;</w:t>
      </w:r>
    </w:p>
    <w:p w14:paraId="4929A3C8" w14:textId="77777777" w:rsidR="00967713" w:rsidRPr="00AB769D" w:rsidRDefault="00967713" w:rsidP="00AB769D">
      <w:pPr>
        <w:numPr>
          <w:ilvl w:val="0"/>
          <w:numId w:val="8"/>
        </w:numPr>
        <w:spacing w:after="0" w:line="240" w:lineRule="auto"/>
        <w:textAlignment w:val="center"/>
        <w:rPr>
          <w:rFonts w:cstheme="minorHAnsi"/>
        </w:rPr>
      </w:pPr>
      <w:r w:rsidRPr="00AB769D">
        <w:rPr>
          <w:rFonts w:cstheme="minorHAnsi"/>
        </w:rPr>
        <w:t xml:space="preserve"> </w:t>
      </w:r>
      <w:r w:rsidRPr="00AB769D">
        <w:rPr>
          <w:rFonts w:cstheme="minorHAnsi"/>
          <w:i/>
          <w:iCs/>
        </w:rPr>
        <w:t xml:space="preserve">Early </w:t>
      </w:r>
      <w:proofErr w:type="spellStart"/>
      <w:r w:rsidRPr="00AB769D">
        <w:rPr>
          <w:rFonts w:cstheme="minorHAnsi"/>
          <w:i/>
          <w:iCs/>
        </w:rPr>
        <w:t>welsh</w:t>
      </w:r>
      <w:proofErr w:type="spellEnd"/>
      <w:r w:rsidRPr="00AB769D">
        <w:rPr>
          <w:rFonts w:cstheme="minorHAnsi"/>
          <w:i/>
          <w:iCs/>
        </w:rPr>
        <w:t xml:space="preserve"> Genealogical Tracts</w:t>
      </w:r>
      <w:r w:rsidRPr="00AB769D">
        <w:rPr>
          <w:rFonts w:cstheme="minorHAnsi"/>
        </w:rPr>
        <w:t xml:space="preserve">, ed. by Peter C. </w:t>
      </w:r>
      <w:proofErr w:type="spellStart"/>
      <w:r w:rsidRPr="00AB769D">
        <w:rPr>
          <w:rFonts w:cstheme="minorHAnsi"/>
        </w:rPr>
        <w:t>Bartrum</w:t>
      </w:r>
      <w:proofErr w:type="spellEnd"/>
      <w:r w:rsidRPr="00AB769D">
        <w:rPr>
          <w:rFonts w:cstheme="minorHAnsi"/>
        </w:rPr>
        <w:t xml:space="preserve"> (Cardiff: Wales U.P. 1966), pp. 14-16</w:t>
      </w:r>
    </w:p>
    <w:p w14:paraId="5D7CFF61" w14:textId="77777777" w:rsidR="00967713" w:rsidRPr="00AB769D" w:rsidRDefault="00967713" w:rsidP="00AB769D">
      <w:pPr>
        <w:numPr>
          <w:ilvl w:val="0"/>
          <w:numId w:val="8"/>
        </w:numPr>
        <w:spacing w:after="0" w:line="240" w:lineRule="auto"/>
        <w:textAlignment w:val="center"/>
        <w:rPr>
          <w:rFonts w:cstheme="minorHAnsi"/>
        </w:rPr>
      </w:pPr>
      <w:proofErr w:type="spellStart"/>
      <w:proofErr w:type="gramStart"/>
      <w:r w:rsidRPr="00AB769D">
        <w:rPr>
          <w:rFonts w:cstheme="minorHAnsi"/>
        </w:rPr>
        <w:t>Henken,Elissa</w:t>
      </w:r>
      <w:proofErr w:type="spellEnd"/>
      <w:proofErr w:type="gramEnd"/>
      <w:r w:rsidRPr="00AB769D">
        <w:rPr>
          <w:rFonts w:cstheme="minorHAnsi"/>
        </w:rPr>
        <w:t xml:space="preserve"> R.  'Folklore of the Welsh Saints’ (unpublished master’s thesis, University of Wales, 1982)</w:t>
      </w:r>
    </w:p>
    <w:p w14:paraId="1F5E1045" w14:textId="77777777" w:rsidR="00967713" w:rsidRPr="00AB769D" w:rsidRDefault="00967713" w:rsidP="00AB769D">
      <w:pPr>
        <w:numPr>
          <w:ilvl w:val="0"/>
          <w:numId w:val="8"/>
        </w:numPr>
        <w:spacing w:after="0" w:line="240" w:lineRule="auto"/>
        <w:textAlignment w:val="center"/>
        <w:rPr>
          <w:rFonts w:cstheme="minorHAnsi"/>
        </w:rPr>
      </w:pPr>
      <w:r w:rsidRPr="00AB769D">
        <w:rPr>
          <w:rFonts w:cstheme="minorHAnsi"/>
          <w:i/>
          <w:iCs/>
        </w:rPr>
        <w:t xml:space="preserve">Vitae Sanctorum Britanniae et </w:t>
      </w:r>
      <w:proofErr w:type="spellStart"/>
      <w:r w:rsidRPr="00AB769D">
        <w:rPr>
          <w:rFonts w:cstheme="minorHAnsi"/>
          <w:i/>
          <w:iCs/>
        </w:rPr>
        <w:t>Genealogiae</w:t>
      </w:r>
      <w:proofErr w:type="spellEnd"/>
      <w:r w:rsidRPr="00AB769D">
        <w:rPr>
          <w:rFonts w:cstheme="minorHAnsi"/>
        </w:rPr>
        <w:t xml:space="preserve">, ed. A.W Wade-Evans (Wales: University Press of Wales) </w:t>
      </w:r>
    </w:p>
    <w:p w14:paraId="76A2ED59" w14:textId="77777777" w:rsidR="00967713" w:rsidRPr="00AB769D" w:rsidRDefault="00967713" w:rsidP="00AB769D">
      <w:pPr>
        <w:numPr>
          <w:ilvl w:val="0"/>
          <w:numId w:val="8"/>
        </w:numPr>
        <w:spacing w:after="0" w:line="240" w:lineRule="auto"/>
        <w:textAlignment w:val="center"/>
        <w:rPr>
          <w:rFonts w:cstheme="minorHAnsi"/>
        </w:rPr>
      </w:pPr>
      <w:r w:rsidRPr="00AB769D">
        <w:rPr>
          <w:rFonts w:cstheme="minorHAnsi"/>
        </w:rPr>
        <w:t xml:space="preserve">Thorpe, Lewis, </w:t>
      </w:r>
      <w:proofErr w:type="gramStart"/>
      <w:r w:rsidRPr="00AB769D">
        <w:rPr>
          <w:rFonts w:cstheme="minorHAnsi"/>
        </w:rPr>
        <w:t>ed.</w:t>
      </w:r>
      <w:proofErr w:type="gramEnd"/>
      <w:r w:rsidRPr="00AB769D">
        <w:rPr>
          <w:rFonts w:cstheme="minorHAnsi"/>
        </w:rPr>
        <w:t xml:space="preserve"> and trans. Gerald of Wales, </w:t>
      </w:r>
      <w:r w:rsidRPr="00AB769D">
        <w:rPr>
          <w:rFonts w:cstheme="minorHAnsi"/>
          <w:i/>
          <w:iCs/>
        </w:rPr>
        <w:t>The Journey Through Wales and the Description of Wales,</w:t>
      </w:r>
      <w:r w:rsidRPr="00AB769D">
        <w:rPr>
          <w:rFonts w:cstheme="minorHAnsi"/>
        </w:rPr>
        <w:t xml:space="preserve"> (London: Harmondsworth 1978)</w:t>
      </w:r>
    </w:p>
    <w:p w14:paraId="637857B5" w14:textId="77777777" w:rsidR="00967713" w:rsidRPr="00AB769D" w:rsidRDefault="00967713" w:rsidP="00AB769D">
      <w:pPr>
        <w:numPr>
          <w:ilvl w:val="0"/>
          <w:numId w:val="8"/>
        </w:numPr>
        <w:spacing w:after="0" w:line="240" w:lineRule="auto"/>
        <w:textAlignment w:val="center"/>
        <w:rPr>
          <w:rFonts w:cstheme="minorHAnsi"/>
        </w:rPr>
      </w:pPr>
      <w:proofErr w:type="spellStart"/>
      <w:proofErr w:type="gramStart"/>
      <w:r w:rsidRPr="00AB769D">
        <w:rPr>
          <w:rFonts w:cstheme="minorHAnsi"/>
        </w:rPr>
        <w:t>Cartwright,</w:t>
      </w:r>
      <w:r w:rsidRPr="00AB769D">
        <w:rPr>
          <w:rFonts w:cstheme="minorHAnsi"/>
          <w:i/>
          <w:iCs/>
        </w:rPr>
        <w:t>Jane</w:t>
      </w:r>
      <w:proofErr w:type="spellEnd"/>
      <w:proofErr w:type="gramEnd"/>
      <w:r w:rsidRPr="00AB769D">
        <w:rPr>
          <w:rFonts w:cstheme="minorHAnsi"/>
          <w:i/>
          <w:iCs/>
        </w:rPr>
        <w:t xml:space="preserve">  </w:t>
      </w:r>
      <w:r w:rsidRPr="00AB769D">
        <w:rPr>
          <w:rFonts w:cstheme="minorHAnsi"/>
        </w:rPr>
        <w:t xml:space="preserve">‘The Middle Welsh Life of St. Ursula and the 11,000 Virgins’, in </w:t>
      </w:r>
      <w:r w:rsidRPr="00AB769D">
        <w:rPr>
          <w:rFonts w:cstheme="minorHAnsi"/>
          <w:i/>
          <w:iCs/>
        </w:rPr>
        <w:t xml:space="preserve">The Cult of St. Ursula and the 11,000 Virgins, </w:t>
      </w:r>
      <w:r w:rsidRPr="00AB769D">
        <w:rPr>
          <w:rFonts w:cstheme="minorHAnsi"/>
        </w:rPr>
        <w:t>ed. by Jane Cartwright (Chicago: University of Chicago Press 2016)</w:t>
      </w:r>
    </w:p>
    <w:p w14:paraId="1AC995A5" w14:textId="77777777" w:rsidR="00967713" w:rsidRPr="00AB769D" w:rsidRDefault="00967713" w:rsidP="00AB769D">
      <w:pPr>
        <w:numPr>
          <w:ilvl w:val="0"/>
          <w:numId w:val="8"/>
        </w:numPr>
        <w:spacing w:after="0" w:line="240" w:lineRule="auto"/>
        <w:textAlignment w:val="center"/>
        <w:rPr>
          <w:rFonts w:cstheme="minorHAnsi"/>
        </w:rPr>
      </w:pPr>
      <w:r w:rsidRPr="00AB769D">
        <w:rPr>
          <w:rFonts w:cstheme="minorHAnsi"/>
        </w:rPr>
        <w:t xml:space="preserve">Cartwright, Jane, </w:t>
      </w:r>
      <w:r w:rsidRPr="00AB769D">
        <w:rPr>
          <w:rFonts w:cstheme="minorHAnsi"/>
          <w:i/>
          <w:iCs/>
        </w:rPr>
        <w:t xml:space="preserve">Y </w:t>
      </w:r>
      <w:proofErr w:type="spellStart"/>
      <w:r w:rsidRPr="00AB769D">
        <w:rPr>
          <w:rFonts w:cstheme="minorHAnsi"/>
          <w:i/>
          <w:iCs/>
        </w:rPr>
        <w:t>Forwyn</w:t>
      </w:r>
      <w:proofErr w:type="spellEnd"/>
      <w:r w:rsidRPr="00AB769D">
        <w:rPr>
          <w:rFonts w:cstheme="minorHAnsi"/>
          <w:i/>
          <w:iCs/>
        </w:rPr>
        <w:t xml:space="preserve"> Fair, </w:t>
      </w:r>
      <w:proofErr w:type="spellStart"/>
      <w:r w:rsidRPr="00AB769D">
        <w:rPr>
          <w:rFonts w:cstheme="minorHAnsi"/>
          <w:i/>
          <w:iCs/>
        </w:rPr>
        <w:t>Santesau</w:t>
      </w:r>
      <w:proofErr w:type="spellEnd"/>
      <w:r w:rsidRPr="00AB769D">
        <w:rPr>
          <w:rFonts w:cstheme="minorHAnsi"/>
          <w:i/>
          <w:iCs/>
        </w:rPr>
        <w:t xml:space="preserve"> a </w:t>
      </w:r>
      <w:proofErr w:type="spellStart"/>
      <w:r w:rsidRPr="00AB769D">
        <w:rPr>
          <w:rFonts w:cstheme="minorHAnsi"/>
          <w:i/>
          <w:iCs/>
        </w:rPr>
        <w:t>Lleianod</w:t>
      </w:r>
      <w:proofErr w:type="spellEnd"/>
      <w:r w:rsidRPr="00AB769D">
        <w:rPr>
          <w:rFonts w:cstheme="minorHAnsi"/>
          <w:i/>
          <w:iCs/>
        </w:rPr>
        <w:t>,</w:t>
      </w:r>
      <w:r w:rsidRPr="00AB769D">
        <w:rPr>
          <w:rFonts w:cstheme="minorHAnsi"/>
        </w:rPr>
        <w:t xml:space="preserve"> (Wales: University of Wales Press 1999), </w:t>
      </w:r>
    </w:p>
    <w:p w14:paraId="427E9B15" w14:textId="77777777" w:rsidR="00967713" w:rsidRPr="00AB769D" w:rsidRDefault="00967713" w:rsidP="00AB769D">
      <w:pPr>
        <w:numPr>
          <w:ilvl w:val="0"/>
          <w:numId w:val="8"/>
        </w:numPr>
        <w:spacing w:after="0" w:line="240" w:lineRule="auto"/>
        <w:textAlignment w:val="center"/>
        <w:rPr>
          <w:rFonts w:cstheme="minorHAnsi"/>
        </w:rPr>
      </w:pPr>
      <w:r w:rsidRPr="00AB769D">
        <w:rPr>
          <w:rFonts w:cstheme="minorHAnsi"/>
        </w:rPr>
        <w:t xml:space="preserve">Thomas, </w:t>
      </w:r>
      <w:proofErr w:type="gramStart"/>
      <w:r w:rsidRPr="00AB769D">
        <w:rPr>
          <w:rFonts w:cstheme="minorHAnsi"/>
        </w:rPr>
        <w:t>Kirk ,</w:t>
      </w:r>
      <w:proofErr w:type="gramEnd"/>
      <w:r w:rsidRPr="00AB769D">
        <w:rPr>
          <w:rFonts w:cstheme="minorHAnsi"/>
        </w:rPr>
        <w:t xml:space="preserve"> ‘Would it be fair to say that St. </w:t>
      </w:r>
      <w:proofErr w:type="spellStart"/>
      <w:r w:rsidRPr="00AB769D">
        <w:rPr>
          <w:rFonts w:cstheme="minorHAnsi"/>
        </w:rPr>
        <w:t>Gwenfrewy</w:t>
      </w:r>
      <w:proofErr w:type="spellEnd"/>
      <w:r w:rsidRPr="00AB769D">
        <w:rPr>
          <w:rFonts w:cstheme="minorHAnsi"/>
        </w:rPr>
        <w:t xml:space="preserve"> is one of the most important Welsh female saints? What light does the extant evidence shed on the importance of her cult?</w:t>
      </w:r>
      <w:proofErr w:type="gramStart"/>
      <w:r w:rsidRPr="00AB769D">
        <w:rPr>
          <w:rFonts w:cstheme="minorHAnsi"/>
        </w:rPr>
        <w:t>’,</w:t>
      </w:r>
      <w:proofErr w:type="gramEnd"/>
      <w:r w:rsidRPr="00AB769D">
        <w:rPr>
          <w:rFonts w:cstheme="minorHAnsi"/>
        </w:rPr>
        <w:t xml:space="preserve"> (Unpublished essay, University of Wales 2006)</w:t>
      </w:r>
    </w:p>
    <w:p w14:paraId="0E103AB1" w14:textId="77777777" w:rsidR="00967713" w:rsidRPr="00AB769D" w:rsidRDefault="00967713" w:rsidP="00AB769D">
      <w:pPr>
        <w:numPr>
          <w:ilvl w:val="0"/>
          <w:numId w:val="8"/>
        </w:numPr>
        <w:spacing w:after="0" w:line="240" w:lineRule="auto"/>
        <w:textAlignment w:val="center"/>
        <w:rPr>
          <w:rFonts w:cstheme="minorHAnsi"/>
          <w:lang w:val="en-US"/>
        </w:rPr>
      </w:pPr>
      <w:r w:rsidRPr="00AB769D">
        <w:rPr>
          <w:rFonts w:cstheme="minorHAnsi"/>
          <w:lang w:val="en-US"/>
        </w:rPr>
        <w:t xml:space="preserve"> Cusack, Carole M. ‘Hagiography and History: The Legend of Saint Ursula</w:t>
      </w:r>
      <w:proofErr w:type="gramStart"/>
      <w:r w:rsidRPr="00AB769D">
        <w:rPr>
          <w:rFonts w:cstheme="minorHAnsi"/>
          <w:lang w:val="en-US"/>
        </w:rPr>
        <w:t>’,</w:t>
      </w:r>
      <w:proofErr w:type="gramEnd"/>
      <w:r w:rsidRPr="00AB769D">
        <w:rPr>
          <w:rFonts w:cstheme="minorHAnsi"/>
          <w:lang w:val="en-US"/>
        </w:rPr>
        <w:t xml:space="preserve"> </w:t>
      </w:r>
      <w:r w:rsidRPr="00AB769D">
        <w:rPr>
          <w:rFonts w:cstheme="minorHAnsi"/>
          <w:i/>
          <w:iCs/>
          <w:lang w:val="en-US"/>
        </w:rPr>
        <w:t>School of Studies in Religion</w:t>
      </w:r>
      <w:r w:rsidRPr="00AB769D">
        <w:rPr>
          <w:rFonts w:cstheme="minorHAnsi"/>
          <w:lang w:val="en-US"/>
        </w:rPr>
        <w:t xml:space="preserve">, [Sydney: 1999] </w:t>
      </w:r>
    </w:p>
    <w:p w14:paraId="1FA84569" w14:textId="77777777" w:rsidR="00967713" w:rsidRPr="00AB769D" w:rsidRDefault="00967713" w:rsidP="00AB769D">
      <w:pPr>
        <w:numPr>
          <w:ilvl w:val="0"/>
          <w:numId w:val="8"/>
        </w:numPr>
        <w:spacing w:after="0" w:line="240" w:lineRule="auto"/>
        <w:textAlignment w:val="center"/>
        <w:rPr>
          <w:rFonts w:cstheme="minorHAnsi"/>
        </w:rPr>
      </w:pPr>
      <w:r w:rsidRPr="00AB769D">
        <w:rPr>
          <w:rFonts w:cstheme="minorHAnsi"/>
        </w:rPr>
        <w:t xml:space="preserve"> M. A. Ward, ‘St Catherine's Church, </w:t>
      </w:r>
      <w:proofErr w:type="spellStart"/>
      <w:r w:rsidRPr="00AB769D">
        <w:rPr>
          <w:rFonts w:cstheme="minorHAnsi"/>
        </w:rPr>
        <w:t>Criccieth</w:t>
      </w:r>
      <w:proofErr w:type="spellEnd"/>
      <w:r w:rsidRPr="00AB769D">
        <w:rPr>
          <w:rFonts w:cstheme="minorHAnsi"/>
        </w:rPr>
        <w:t xml:space="preserve">', Caernarvonshire Historical Society </w:t>
      </w:r>
      <w:proofErr w:type="gramStart"/>
      <w:r w:rsidRPr="00AB769D">
        <w:rPr>
          <w:rFonts w:cstheme="minorHAnsi"/>
        </w:rPr>
        <w:t>Transactions ,</w:t>
      </w:r>
      <w:proofErr w:type="gramEnd"/>
      <w:r w:rsidRPr="00AB769D">
        <w:rPr>
          <w:rFonts w:cstheme="minorHAnsi"/>
        </w:rPr>
        <w:t xml:space="preserve"> 58 (1997), 7-34</w:t>
      </w:r>
    </w:p>
    <w:p w14:paraId="7B507513" w14:textId="77777777" w:rsidR="00A64020" w:rsidRPr="00A64020" w:rsidRDefault="00A64020" w:rsidP="00A64020">
      <w:pPr>
        <w:rPr>
          <w:u w:val="single"/>
        </w:rPr>
      </w:pPr>
    </w:p>
    <w:sectPr w:rsidR="00A64020" w:rsidRPr="00A640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A6D8F" w14:textId="77777777" w:rsidR="00AD1A5F" w:rsidRDefault="00AD1A5F" w:rsidP="00AD1A5F">
      <w:pPr>
        <w:spacing w:after="0" w:line="240" w:lineRule="auto"/>
      </w:pPr>
      <w:r>
        <w:separator/>
      </w:r>
    </w:p>
  </w:endnote>
  <w:endnote w:type="continuationSeparator" w:id="0">
    <w:p w14:paraId="4C977A1B" w14:textId="77777777" w:rsidR="00AD1A5F" w:rsidRDefault="00AD1A5F" w:rsidP="00AD1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0C0AC" w14:textId="77777777" w:rsidR="00AD1A5F" w:rsidRDefault="00AD1A5F" w:rsidP="00AD1A5F">
      <w:pPr>
        <w:spacing w:after="0" w:line="240" w:lineRule="auto"/>
      </w:pPr>
      <w:r>
        <w:separator/>
      </w:r>
    </w:p>
  </w:footnote>
  <w:footnote w:type="continuationSeparator" w:id="0">
    <w:p w14:paraId="76699F48" w14:textId="77777777" w:rsidR="00AD1A5F" w:rsidRDefault="00AD1A5F" w:rsidP="00AD1A5F">
      <w:pPr>
        <w:spacing w:after="0" w:line="240" w:lineRule="auto"/>
      </w:pPr>
      <w:r>
        <w:continuationSeparator/>
      </w:r>
    </w:p>
  </w:footnote>
  <w:footnote w:id="1">
    <w:p w14:paraId="33FD93D7" w14:textId="093401B7" w:rsidR="00AD1A5F" w:rsidRPr="00EA2D66" w:rsidRDefault="00AD1A5F" w:rsidP="00AD1A5F">
      <w:pPr>
        <w:pStyle w:val="FootnoteText"/>
        <w:rPr>
          <w:lang w:val="en-US"/>
        </w:rPr>
      </w:pPr>
      <w:r>
        <w:rPr>
          <w:rStyle w:val="FootnoteReference"/>
        </w:rPr>
        <w:footnoteRef/>
      </w:r>
      <w:r w:rsidR="00E433D3">
        <w:t xml:space="preserve">Editors at </w:t>
      </w:r>
      <w:proofErr w:type="spellStart"/>
      <w:r w:rsidR="00F733AA">
        <w:t>Cadw</w:t>
      </w:r>
      <w:proofErr w:type="spellEnd"/>
      <w:r w:rsidR="00F733AA">
        <w:t xml:space="preserve"> </w:t>
      </w:r>
      <w:proofErr w:type="spellStart"/>
      <w:r w:rsidR="00F733AA">
        <w:t>Llywodraeth</w:t>
      </w:r>
      <w:proofErr w:type="spellEnd"/>
      <w:r w:rsidR="00F733AA">
        <w:t xml:space="preserve"> </w:t>
      </w:r>
      <w:r w:rsidR="00862145">
        <w:t>‘</w:t>
      </w:r>
      <w:r w:rsidR="00EC43E9">
        <w:t xml:space="preserve">St </w:t>
      </w:r>
      <w:proofErr w:type="spellStart"/>
      <w:r w:rsidR="00EC43E9">
        <w:t>Winefride’s</w:t>
      </w:r>
      <w:proofErr w:type="spellEnd"/>
      <w:r w:rsidR="00EC43E9">
        <w:t xml:space="preserve"> Chapel and Holy Well</w:t>
      </w:r>
      <w:r w:rsidR="00862145">
        <w:t>’</w:t>
      </w:r>
      <w:r w:rsidR="00E433D3">
        <w:rPr>
          <w:i/>
          <w:iCs/>
        </w:rPr>
        <w:t xml:space="preserve">, </w:t>
      </w:r>
      <w:proofErr w:type="spellStart"/>
      <w:r w:rsidR="00E433D3">
        <w:rPr>
          <w:i/>
          <w:iCs/>
        </w:rPr>
        <w:t>Cadw</w:t>
      </w:r>
      <w:proofErr w:type="spellEnd"/>
      <w:r w:rsidR="004540B0">
        <w:rPr>
          <w:i/>
          <w:iCs/>
        </w:rPr>
        <w:t>,</w:t>
      </w:r>
      <w:r w:rsidR="004540B0">
        <w:t xml:space="preserve"> (</w:t>
      </w:r>
      <w:r w:rsidR="008B7131">
        <w:t>2022</w:t>
      </w:r>
      <w:r w:rsidR="004540B0">
        <w:t>)</w:t>
      </w:r>
      <w:r w:rsidR="008B7131">
        <w:t xml:space="preserve"> </w:t>
      </w:r>
      <w:r w:rsidR="00862145">
        <w:t>&lt;</w:t>
      </w:r>
      <w:r>
        <w:t xml:space="preserve"> </w:t>
      </w:r>
      <w:hyperlink r:id="rId1" w:history="1">
        <w:r w:rsidRPr="00335FC0">
          <w:rPr>
            <w:rStyle w:val="Hyperlink"/>
          </w:rPr>
          <w:t>https://cadw.gov.wales/visit/places-to-visit/st-winefrides-chapel-and-holy-well</w:t>
        </w:r>
      </w:hyperlink>
      <w:r>
        <w:t xml:space="preserve"> </w:t>
      </w:r>
      <w:r w:rsidR="00862145">
        <w:t>&gt;</w:t>
      </w:r>
    </w:p>
  </w:footnote>
  <w:footnote w:id="2">
    <w:p w14:paraId="0C16AC9C" w14:textId="1B0C0569" w:rsidR="002B158C" w:rsidRDefault="002B158C">
      <w:pPr>
        <w:pStyle w:val="FootnoteText"/>
      </w:pPr>
      <w:r>
        <w:rPr>
          <w:rStyle w:val="FootnoteReference"/>
        </w:rPr>
        <w:footnoteRef/>
      </w:r>
      <w:r>
        <w:t xml:space="preserve"> </w:t>
      </w:r>
      <w:r w:rsidRPr="006A2F5A">
        <w:rPr>
          <w:i/>
          <w:iCs/>
        </w:rPr>
        <w:t xml:space="preserve">Early </w:t>
      </w:r>
      <w:proofErr w:type="spellStart"/>
      <w:r w:rsidRPr="006A2F5A">
        <w:rPr>
          <w:i/>
          <w:iCs/>
        </w:rPr>
        <w:t>welsh</w:t>
      </w:r>
      <w:proofErr w:type="spellEnd"/>
      <w:r w:rsidRPr="006A2F5A">
        <w:rPr>
          <w:i/>
          <w:iCs/>
        </w:rPr>
        <w:t xml:space="preserve"> Genealogical Tracts</w:t>
      </w:r>
      <w:r w:rsidR="004117D8">
        <w:t>, ed.</w:t>
      </w:r>
      <w:r w:rsidR="00144BE0">
        <w:t xml:space="preserve"> by</w:t>
      </w:r>
      <w:r w:rsidR="004117D8">
        <w:t xml:space="preserve"> P</w:t>
      </w:r>
      <w:r w:rsidR="00144BE0">
        <w:t>eter</w:t>
      </w:r>
      <w:r w:rsidR="004117D8">
        <w:t xml:space="preserve"> C. </w:t>
      </w:r>
      <w:proofErr w:type="spellStart"/>
      <w:r w:rsidR="004117D8">
        <w:t>Bartrum</w:t>
      </w:r>
      <w:proofErr w:type="spellEnd"/>
      <w:r w:rsidR="004117D8">
        <w:t xml:space="preserve"> (Cardiff</w:t>
      </w:r>
      <w:r w:rsidR="00AE46D3">
        <w:t>: Wales U.P.</w:t>
      </w:r>
      <w:r w:rsidR="004117D8">
        <w:t xml:space="preserve"> 1966), pp. 14-16</w:t>
      </w:r>
    </w:p>
  </w:footnote>
  <w:footnote w:id="3">
    <w:p w14:paraId="221D6265" w14:textId="15FF0FA9" w:rsidR="00AD1A5F" w:rsidRPr="008F1216" w:rsidRDefault="00AD1A5F" w:rsidP="00AD1A5F">
      <w:pPr>
        <w:pStyle w:val="FootnoteText"/>
        <w:rPr>
          <w:lang w:val="en-US"/>
        </w:rPr>
      </w:pPr>
      <w:r>
        <w:rPr>
          <w:rStyle w:val="FootnoteReference"/>
        </w:rPr>
        <w:footnoteRef/>
      </w:r>
      <w:r>
        <w:t xml:space="preserve"> </w:t>
      </w:r>
      <w:r>
        <w:rPr>
          <w:rFonts w:ascii="Calibri" w:hAnsi="Calibri" w:cs="Calibri"/>
          <w:sz w:val="22"/>
          <w:szCs w:val="22"/>
          <w:lang w:val="en-US"/>
        </w:rPr>
        <w:t xml:space="preserve">Jane T. Schulenburg, </w:t>
      </w:r>
      <w:r>
        <w:rPr>
          <w:rFonts w:ascii="Calibri" w:hAnsi="Calibri" w:cs="Calibri"/>
          <w:i/>
          <w:iCs/>
          <w:sz w:val="22"/>
          <w:szCs w:val="22"/>
          <w:lang w:val="en-US"/>
        </w:rPr>
        <w:t>Forgetful of Their Sex: Female Sanctity and Society, Ca. 500-110</w:t>
      </w:r>
      <w:r w:rsidR="008F1216">
        <w:rPr>
          <w:rFonts w:ascii="Calibri" w:hAnsi="Calibri" w:cs="Calibri"/>
          <w:sz w:val="22"/>
          <w:szCs w:val="22"/>
          <w:lang w:val="en-US"/>
        </w:rPr>
        <w:t xml:space="preserve">, </w:t>
      </w:r>
      <w:r w:rsidR="003365CB">
        <w:rPr>
          <w:rFonts w:ascii="Calibri" w:hAnsi="Calibri" w:cs="Calibri"/>
          <w:sz w:val="22"/>
          <w:szCs w:val="22"/>
          <w:lang w:val="en-US"/>
        </w:rPr>
        <w:t>(Chicago: University of Chicago Press 1998)</w:t>
      </w:r>
      <w:r w:rsidR="001E2B82">
        <w:rPr>
          <w:rFonts w:ascii="Calibri" w:hAnsi="Calibri" w:cs="Calibri"/>
          <w:sz w:val="22"/>
          <w:szCs w:val="22"/>
          <w:lang w:val="en-US"/>
        </w:rPr>
        <w:t xml:space="preserve"> p. 1</w:t>
      </w:r>
    </w:p>
  </w:footnote>
  <w:footnote w:id="4">
    <w:p w14:paraId="05E01F93" w14:textId="027D7EDC" w:rsidR="00917C64" w:rsidRDefault="00917C64">
      <w:pPr>
        <w:pStyle w:val="FootnoteText"/>
      </w:pPr>
      <w:r>
        <w:rPr>
          <w:rStyle w:val="FootnoteReference"/>
        </w:rPr>
        <w:footnoteRef/>
      </w:r>
      <w:r w:rsidRPr="000C2FD0">
        <w:rPr>
          <w:rStyle w:val="cf01"/>
          <w:rFonts w:asciiTheme="minorHAnsi" w:hAnsiTheme="minorHAnsi" w:cstheme="minorHAnsi"/>
          <w:sz w:val="22"/>
          <w:szCs w:val="22"/>
        </w:rPr>
        <w:t xml:space="preserve">Elissa R. </w:t>
      </w:r>
      <w:proofErr w:type="spellStart"/>
      <w:r w:rsidRPr="000C2FD0">
        <w:rPr>
          <w:rStyle w:val="cf01"/>
          <w:rFonts w:asciiTheme="minorHAnsi" w:hAnsiTheme="minorHAnsi" w:cstheme="minorHAnsi"/>
          <w:sz w:val="22"/>
          <w:szCs w:val="22"/>
        </w:rPr>
        <w:t>Henken</w:t>
      </w:r>
      <w:proofErr w:type="spellEnd"/>
      <w:r w:rsidRPr="000C2FD0">
        <w:rPr>
          <w:rStyle w:val="cf01"/>
          <w:rFonts w:asciiTheme="minorHAnsi" w:hAnsiTheme="minorHAnsi" w:cstheme="minorHAnsi"/>
          <w:sz w:val="22"/>
          <w:szCs w:val="22"/>
        </w:rPr>
        <w:t xml:space="preserve">, 'Folklore </w:t>
      </w:r>
      <w:r w:rsidR="00570BEC">
        <w:rPr>
          <w:rStyle w:val="cf01"/>
          <w:rFonts w:asciiTheme="minorHAnsi" w:hAnsiTheme="minorHAnsi" w:cstheme="minorHAnsi"/>
          <w:sz w:val="22"/>
          <w:szCs w:val="22"/>
        </w:rPr>
        <w:t>of the Welsh Saints’ (</w:t>
      </w:r>
      <w:r w:rsidR="00806E21">
        <w:rPr>
          <w:rStyle w:val="cf01"/>
          <w:rFonts w:asciiTheme="minorHAnsi" w:hAnsiTheme="minorHAnsi" w:cstheme="minorHAnsi"/>
          <w:sz w:val="22"/>
          <w:szCs w:val="22"/>
        </w:rPr>
        <w:t xml:space="preserve">unpublished </w:t>
      </w:r>
      <w:r w:rsidR="00207188">
        <w:rPr>
          <w:rStyle w:val="cf01"/>
          <w:rFonts w:asciiTheme="minorHAnsi" w:hAnsiTheme="minorHAnsi" w:cstheme="minorHAnsi"/>
          <w:sz w:val="22"/>
          <w:szCs w:val="22"/>
        </w:rPr>
        <w:t>master’s thesis, University of</w:t>
      </w:r>
      <w:r w:rsidRPr="000C2FD0">
        <w:rPr>
          <w:rStyle w:val="cf01"/>
          <w:rFonts w:asciiTheme="minorHAnsi" w:hAnsiTheme="minorHAnsi" w:cstheme="minorHAnsi"/>
          <w:sz w:val="22"/>
          <w:szCs w:val="22"/>
        </w:rPr>
        <w:t xml:space="preserve"> </w:t>
      </w:r>
      <w:r w:rsidR="00552D96">
        <w:rPr>
          <w:rStyle w:val="cf01"/>
          <w:rFonts w:asciiTheme="minorHAnsi" w:hAnsiTheme="minorHAnsi" w:cstheme="minorHAnsi"/>
          <w:sz w:val="22"/>
          <w:szCs w:val="22"/>
        </w:rPr>
        <w:t>Wales</w:t>
      </w:r>
      <w:r w:rsidRPr="000C2FD0">
        <w:rPr>
          <w:rStyle w:val="cf01"/>
          <w:rFonts w:asciiTheme="minorHAnsi" w:hAnsiTheme="minorHAnsi" w:cstheme="minorHAnsi"/>
          <w:sz w:val="22"/>
          <w:szCs w:val="22"/>
        </w:rPr>
        <w:t>, 1982), pp</w:t>
      </w:r>
      <w:r w:rsidR="00552D96">
        <w:rPr>
          <w:rStyle w:val="cf01"/>
          <w:rFonts w:asciiTheme="minorHAnsi" w:hAnsiTheme="minorHAnsi" w:cstheme="minorHAnsi"/>
          <w:sz w:val="22"/>
          <w:szCs w:val="22"/>
        </w:rPr>
        <w:t>.</w:t>
      </w:r>
      <w:r w:rsidR="00ED69E9">
        <w:rPr>
          <w:rStyle w:val="cf01"/>
          <w:rFonts w:asciiTheme="minorHAnsi" w:hAnsiTheme="minorHAnsi" w:cstheme="minorHAnsi"/>
          <w:sz w:val="22"/>
          <w:szCs w:val="22"/>
        </w:rPr>
        <w:t xml:space="preserve"> </w:t>
      </w:r>
      <w:r w:rsidRPr="000C2FD0">
        <w:rPr>
          <w:rStyle w:val="cf01"/>
          <w:rFonts w:asciiTheme="minorHAnsi" w:hAnsiTheme="minorHAnsi" w:cstheme="minorHAnsi"/>
          <w:sz w:val="22"/>
          <w:szCs w:val="22"/>
        </w:rPr>
        <w:t>6-9</w:t>
      </w:r>
    </w:p>
  </w:footnote>
  <w:footnote w:id="5">
    <w:p w14:paraId="5C547483" w14:textId="427D034B" w:rsidR="00AD1A5F" w:rsidRPr="008D58ED" w:rsidRDefault="00AD1A5F" w:rsidP="00AD1A5F">
      <w:pPr>
        <w:pStyle w:val="FootnoteText"/>
      </w:pPr>
      <w:r>
        <w:rPr>
          <w:rStyle w:val="FootnoteReference"/>
        </w:rPr>
        <w:footnoteRef/>
      </w:r>
      <w:r>
        <w:t xml:space="preserve"> </w:t>
      </w:r>
      <w:r w:rsidR="00EF56D6">
        <w:rPr>
          <w:i/>
          <w:iCs/>
        </w:rPr>
        <w:t xml:space="preserve">Vitae Sanctorum Britanniae et </w:t>
      </w:r>
      <w:proofErr w:type="spellStart"/>
      <w:r w:rsidR="00EF56D6">
        <w:rPr>
          <w:i/>
          <w:iCs/>
        </w:rPr>
        <w:t>Genealogiae</w:t>
      </w:r>
      <w:proofErr w:type="spellEnd"/>
      <w:r w:rsidR="008D58ED">
        <w:t>, ed. A.W Wade-Evans</w:t>
      </w:r>
      <w:r w:rsidR="00745D9B">
        <w:t xml:space="preserve"> (Wales: University Press of Wales) pp.</w:t>
      </w:r>
      <w:r w:rsidR="005D1841">
        <w:t xml:space="preserve"> 290-292</w:t>
      </w:r>
    </w:p>
  </w:footnote>
  <w:footnote w:id="6">
    <w:p w14:paraId="2F06ABCB" w14:textId="20AB1A6D" w:rsidR="00AD1A5F" w:rsidRDefault="00AD1A5F" w:rsidP="00AD1A5F">
      <w:pPr>
        <w:pStyle w:val="FootnoteText"/>
      </w:pPr>
      <w:r>
        <w:rPr>
          <w:rStyle w:val="FootnoteReference"/>
        </w:rPr>
        <w:footnoteRef/>
      </w:r>
      <w:r>
        <w:t xml:space="preserve"> </w:t>
      </w:r>
      <w:r w:rsidR="000E5873">
        <w:rPr>
          <w:i/>
          <w:iCs/>
        </w:rPr>
        <w:t xml:space="preserve">Vitae Sanctorum Britanniae et </w:t>
      </w:r>
      <w:proofErr w:type="spellStart"/>
      <w:r w:rsidR="000E5873">
        <w:rPr>
          <w:i/>
          <w:iCs/>
        </w:rPr>
        <w:t>Genealogiae</w:t>
      </w:r>
      <w:proofErr w:type="spellEnd"/>
      <w:r w:rsidR="000E5873">
        <w:t>, ed.</w:t>
      </w:r>
      <w:r w:rsidR="000E5873">
        <w:t xml:space="preserve"> and trans.</w:t>
      </w:r>
      <w:r w:rsidR="000E5873">
        <w:t xml:space="preserve"> A.W Wade-Evans</w:t>
      </w:r>
    </w:p>
  </w:footnote>
  <w:footnote w:id="7">
    <w:p w14:paraId="56AA6A89" w14:textId="5AB431CC" w:rsidR="0002432D" w:rsidRPr="00E5725B" w:rsidRDefault="0002432D">
      <w:pPr>
        <w:pStyle w:val="FootnoteText"/>
      </w:pPr>
      <w:r>
        <w:rPr>
          <w:rStyle w:val="FootnoteReference"/>
        </w:rPr>
        <w:footnoteRef/>
      </w:r>
      <w:r>
        <w:t xml:space="preserve"> </w:t>
      </w:r>
      <w:r w:rsidR="00E5725B">
        <w:t xml:space="preserve">Gerald of Wales, </w:t>
      </w:r>
      <w:r w:rsidR="00E5725B">
        <w:rPr>
          <w:i/>
          <w:iCs/>
        </w:rPr>
        <w:t xml:space="preserve">The Journey Through Wales and the Description of Wales, </w:t>
      </w:r>
      <w:proofErr w:type="gramStart"/>
      <w:r w:rsidR="001A3245">
        <w:t>ed.</w:t>
      </w:r>
      <w:proofErr w:type="gramEnd"/>
      <w:r w:rsidR="001A3245">
        <w:t xml:space="preserve"> and </w:t>
      </w:r>
      <w:r w:rsidR="00E5725B">
        <w:t>trans. Lewis Thorpe (</w:t>
      </w:r>
      <w:r w:rsidR="00234F0A">
        <w:t>London</w:t>
      </w:r>
      <w:r w:rsidR="001A3245">
        <w:t>: Harmondsworth</w:t>
      </w:r>
      <w:r w:rsidR="00234F0A">
        <w:t xml:space="preserve"> 1978), pp.91-2</w:t>
      </w:r>
    </w:p>
  </w:footnote>
  <w:footnote w:id="8">
    <w:p w14:paraId="40068DA5" w14:textId="0BF6E01D" w:rsidR="006D51EA" w:rsidRPr="006A2B4D" w:rsidRDefault="003622DC" w:rsidP="003622DC">
      <w:pPr>
        <w:pStyle w:val="FootnoteText"/>
      </w:pPr>
      <w:r>
        <w:rPr>
          <w:rStyle w:val="FootnoteReference"/>
        </w:rPr>
        <w:footnoteRef/>
      </w:r>
      <w:r>
        <w:t xml:space="preserve"> Jane Cartwright,</w:t>
      </w:r>
      <w:r>
        <w:rPr>
          <w:i/>
          <w:iCs/>
        </w:rPr>
        <w:t xml:space="preserve"> </w:t>
      </w:r>
      <w:r>
        <w:t xml:space="preserve">‘The Middle Welsh Life of St. Ursula and the 11,000 </w:t>
      </w:r>
      <w:r w:rsidR="00C66B09">
        <w:t>Virgi</w:t>
      </w:r>
      <w:r>
        <w:t>ns’</w:t>
      </w:r>
      <w:r w:rsidR="00C66B09">
        <w:t xml:space="preserve">, in </w:t>
      </w:r>
      <w:r w:rsidR="00A972C9">
        <w:rPr>
          <w:i/>
          <w:iCs/>
        </w:rPr>
        <w:t>The Cult of St. Ursula and the 11,000 Virgins</w:t>
      </w:r>
      <w:r w:rsidR="00DF6117">
        <w:rPr>
          <w:i/>
          <w:iCs/>
        </w:rPr>
        <w:t>,</w:t>
      </w:r>
      <w:r w:rsidR="00DF6117">
        <w:rPr>
          <w:i/>
          <w:iCs/>
        </w:rPr>
        <w:t xml:space="preserve"> </w:t>
      </w:r>
      <w:r w:rsidR="00DF6117">
        <w:t>ed. by Jane Cartwright (</w:t>
      </w:r>
      <w:r w:rsidR="00F17B87">
        <w:t>Chicago: University of Chicago Press</w:t>
      </w:r>
      <w:r w:rsidR="00CF43FE">
        <w:t xml:space="preserve"> 2016</w:t>
      </w:r>
      <w:r w:rsidR="00DF6117">
        <w:t>)</w:t>
      </w:r>
      <w:r w:rsidR="006D51EA">
        <w:t>, pp.163-186</w:t>
      </w:r>
    </w:p>
  </w:footnote>
  <w:footnote w:id="9">
    <w:p w14:paraId="70411864" w14:textId="6A5C3CF3" w:rsidR="00FB517A" w:rsidRDefault="00FB517A">
      <w:pPr>
        <w:pStyle w:val="FootnoteText"/>
      </w:pPr>
      <w:r>
        <w:rPr>
          <w:rStyle w:val="FootnoteReference"/>
        </w:rPr>
        <w:footnoteRef/>
      </w:r>
      <w:r>
        <w:t xml:space="preserve"> Even this</w:t>
      </w:r>
      <w:r w:rsidR="0041153A">
        <w:t xml:space="preserve"> point is in direct opposition to the idea of a woman being unable to be a saint. </w:t>
      </w:r>
      <w:r w:rsidR="00DD2FE4">
        <w:t>Even in</w:t>
      </w:r>
      <w:r w:rsidR="0041153A">
        <w:t xml:space="preserve"> replacing local saints </w:t>
      </w:r>
      <w:r w:rsidR="00DD2FE4">
        <w:t>and reducing the number of known lesser female saints</w:t>
      </w:r>
      <w:r w:rsidR="00D7438D">
        <w:t xml:space="preserve">, there is still evidence that veneration </w:t>
      </w:r>
      <w:r w:rsidR="009615F1">
        <w:t xml:space="preserve">for these local figures </w:t>
      </w:r>
      <w:proofErr w:type="gramStart"/>
      <w:r w:rsidR="009615F1">
        <w:t>was replaced</w:t>
      </w:r>
      <w:proofErr w:type="gramEnd"/>
      <w:r w:rsidR="009615F1">
        <w:t xml:space="preserve"> for an even more sanctified female saint. </w:t>
      </w:r>
    </w:p>
  </w:footnote>
  <w:footnote w:id="10">
    <w:p w14:paraId="52C8A1AA" w14:textId="687AF178" w:rsidR="00F94B57" w:rsidRPr="00C124F4" w:rsidRDefault="00F94B57">
      <w:pPr>
        <w:pStyle w:val="FootnoteText"/>
      </w:pPr>
      <w:r>
        <w:rPr>
          <w:rStyle w:val="FootnoteReference"/>
        </w:rPr>
        <w:footnoteRef/>
      </w:r>
      <w:r w:rsidR="005171A1">
        <w:t>Jane</w:t>
      </w:r>
      <w:r>
        <w:t xml:space="preserve"> </w:t>
      </w:r>
      <w:r w:rsidR="00C124F4">
        <w:t>Cartwright</w:t>
      </w:r>
      <w:r w:rsidR="005171A1">
        <w:t>,</w:t>
      </w:r>
      <w:r w:rsidR="00C124F4">
        <w:t xml:space="preserve"> </w:t>
      </w:r>
      <w:r w:rsidR="00C124F4">
        <w:rPr>
          <w:i/>
          <w:iCs/>
        </w:rPr>
        <w:t xml:space="preserve">Y </w:t>
      </w:r>
      <w:proofErr w:type="spellStart"/>
      <w:r w:rsidR="00C124F4">
        <w:rPr>
          <w:i/>
          <w:iCs/>
        </w:rPr>
        <w:t>Forwyn</w:t>
      </w:r>
      <w:proofErr w:type="spellEnd"/>
      <w:r w:rsidR="00C124F4">
        <w:rPr>
          <w:i/>
          <w:iCs/>
        </w:rPr>
        <w:t xml:space="preserve"> Fair, </w:t>
      </w:r>
      <w:proofErr w:type="spellStart"/>
      <w:r w:rsidR="00C124F4">
        <w:rPr>
          <w:i/>
          <w:iCs/>
        </w:rPr>
        <w:t>Santesau</w:t>
      </w:r>
      <w:proofErr w:type="spellEnd"/>
      <w:r w:rsidR="00C124F4">
        <w:rPr>
          <w:i/>
          <w:iCs/>
        </w:rPr>
        <w:t xml:space="preserve"> a </w:t>
      </w:r>
      <w:proofErr w:type="spellStart"/>
      <w:r w:rsidR="00C124F4">
        <w:rPr>
          <w:i/>
          <w:iCs/>
        </w:rPr>
        <w:t>Lleianod</w:t>
      </w:r>
      <w:proofErr w:type="spellEnd"/>
      <w:r w:rsidR="005171A1">
        <w:rPr>
          <w:i/>
          <w:iCs/>
        </w:rPr>
        <w:t>,</w:t>
      </w:r>
      <w:r w:rsidR="001F64C7">
        <w:t xml:space="preserve"> (</w:t>
      </w:r>
      <w:r w:rsidR="00C32374">
        <w:t xml:space="preserve">Wales: University of Wales Press </w:t>
      </w:r>
      <w:r w:rsidR="001F64C7">
        <w:t>1999)</w:t>
      </w:r>
      <w:r w:rsidR="00C32374">
        <w:t>,</w:t>
      </w:r>
      <w:r w:rsidR="00C124F4">
        <w:rPr>
          <w:i/>
          <w:iCs/>
        </w:rPr>
        <w:t xml:space="preserve"> </w:t>
      </w:r>
      <w:r w:rsidR="00C124F4">
        <w:t>pp</w:t>
      </w:r>
      <w:r w:rsidR="00C32374">
        <w:t>.</w:t>
      </w:r>
      <w:r w:rsidR="00C124F4">
        <w:t>180-6</w:t>
      </w:r>
    </w:p>
  </w:footnote>
  <w:footnote w:id="11">
    <w:p w14:paraId="28F0C5D2" w14:textId="22307BEC" w:rsidR="009F3F34" w:rsidRDefault="009F3F34" w:rsidP="009F3F34">
      <w:pPr>
        <w:pStyle w:val="FootnoteText"/>
      </w:pPr>
      <w:r>
        <w:rPr>
          <w:rStyle w:val="FootnoteReference"/>
        </w:rPr>
        <w:footnoteRef/>
      </w:r>
      <w:r>
        <w:t xml:space="preserve"> M. A. Ward, </w:t>
      </w:r>
      <w:r w:rsidR="00D16C4B">
        <w:t>‘</w:t>
      </w:r>
      <w:r>
        <w:t xml:space="preserve">St Catherine's Church, </w:t>
      </w:r>
      <w:proofErr w:type="spellStart"/>
      <w:r>
        <w:t>Cric</w:t>
      </w:r>
      <w:r w:rsidR="00D16C4B">
        <w:t>c</w:t>
      </w:r>
      <w:r>
        <w:t>ieth</w:t>
      </w:r>
      <w:proofErr w:type="spellEnd"/>
      <w:r>
        <w:t xml:space="preserve">', Caernarvonshire Historical Society </w:t>
      </w:r>
      <w:proofErr w:type="gramStart"/>
      <w:r>
        <w:t>Transactions ,</w:t>
      </w:r>
      <w:proofErr w:type="gramEnd"/>
      <w:r>
        <w:t xml:space="preserve"> 58 (1997), 7-34</w:t>
      </w:r>
    </w:p>
  </w:footnote>
  <w:footnote w:id="12">
    <w:p w14:paraId="24A4B70D" w14:textId="068CAEDD" w:rsidR="002C59A6" w:rsidRPr="003D7C49" w:rsidRDefault="002C59A6">
      <w:pPr>
        <w:pStyle w:val="FootnoteText"/>
      </w:pPr>
      <w:r>
        <w:rPr>
          <w:rStyle w:val="FootnoteReference"/>
        </w:rPr>
        <w:footnoteRef/>
      </w:r>
      <w:r>
        <w:t xml:space="preserve"> </w:t>
      </w:r>
      <w:r w:rsidR="00DE3D9F">
        <w:t>Jane Cartwright</w:t>
      </w:r>
      <w:r w:rsidR="00216E61">
        <w:t>, ‘Dead Virgins: Feminine Sanctity in Medieval Wales</w:t>
      </w:r>
      <w:proofErr w:type="gramStart"/>
      <w:r w:rsidR="00216E61">
        <w:t>’,</w:t>
      </w:r>
      <w:proofErr w:type="gramEnd"/>
      <w:r w:rsidR="00216E61">
        <w:rPr>
          <w:i/>
          <w:iCs/>
        </w:rPr>
        <w:t xml:space="preserve"> Medium A</w:t>
      </w:r>
      <w:r w:rsidR="003D7C49">
        <w:rPr>
          <w:i/>
          <w:iCs/>
        </w:rPr>
        <w:t xml:space="preserve">evum, </w:t>
      </w:r>
      <w:r w:rsidR="003D7C49">
        <w:t xml:space="preserve">71(2022), </w:t>
      </w:r>
      <w:r w:rsidR="00897408">
        <w:t>1-28</w:t>
      </w:r>
    </w:p>
  </w:footnote>
  <w:footnote w:id="13">
    <w:p w14:paraId="343F361E" w14:textId="12B8249B" w:rsidR="00F76B8F" w:rsidRDefault="00F76B8F">
      <w:pPr>
        <w:pStyle w:val="FootnoteText"/>
      </w:pPr>
      <w:r>
        <w:rPr>
          <w:rStyle w:val="FootnoteReference"/>
        </w:rPr>
        <w:footnoteRef/>
      </w:r>
      <w:r>
        <w:t xml:space="preserve"> Kirk Thomas</w:t>
      </w:r>
      <w:r w:rsidR="00AD71C9">
        <w:t xml:space="preserve">, </w:t>
      </w:r>
      <w:r w:rsidR="00846C54">
        <w:t>‘Would it</w:t>
      </w:r>
      <w:r w:rsidR="008146EE">
        <w:t xml:space="preserve"> be fair to say that St. </w:t>
      </w:r>
      <w:proofErr w:type="spellStart"/>
      <w:r w:rsidR="008146EE">
        <w:t>Gwenfrewy</w:t>
      </w:r>
      <w:proofErr w:type="spellEnd"/>
      <w:r w:rsidR="008146EE">
        <w:t xml:space="preserve"> is one of the most important Welsh female saints? What light does the extant evidence shed on the importance of her cult?</w:t>
      </w:r>
      <w:proofErr w:type="gramStart"/>
      <w:r w:rsidR="00975650">
        <w:t>’,</w:t>
      </w:r>
      <w:proofErr w:type="gramEnd"/>
      <w:r w:rsidR="00975650">
        <w:t xml:space="preserve"> (Unpublished essay, University of Wales 2006)</w:t>
      </w:r>
    </w:p>
  </w:footnote>
  <w:footnote w:id="14">
    <w:p w14:paraId="63EA7A96" w14:textId="67E769E5" w:rsidR="003556A8" w:rsidRPr="00897408" w:rsidRDefault="003556A8" w:rsidP="003556A8">
      <w:pPr>
        <w:pStyle w:val="FootnoteText"/>
      </w:pPr>
      <w:r>
        <w:rPr>
          <w:rStyle w:val="FootnoteReference"/>
        </w:rPr>
        <w:footnoteRef/>
      </w:r>
      <w:r>
        <w:t xml:space="preserve"> </w:t>
      </w:r>
      <w:proofErr w:type="spellStart"/>
      <w:r w:rsidR="00897408">
        <w:t>Ibic</w:t>
      </w:r>
      <w:proofErr w:type="spellEnd"/>
      <w:r w:rsidR="00897408">
        <w:t>. p.13</w:t>
      </w:r>
    </w:p>
  </w:footnote>
  <w:footnote w:id="15">
    <w:p w14:paraId="58204BC0" w14:textId="4B713C37" w:rsidR="001D3B25" w:rsidRPr="001D3B25" w:rsidRDefault="001D3B25">
      <w:pPr>
        <w:pStyle w:val="FootnoteText"/>
        <w:rPr>
          <w:lang w:val="en-US"/>
        </w:rPr>
      </w:pPr>
      <w:r>
        <w:rPr>
          <w:rStyle w:val="FootnoteReference"/>
        </w:rPr>
        <w:footnoteRef/>
      </w:r>
      <w:r>
        <w:t xml:space="preserve"> </w:t>
      </w:r>
      <w:r w:rsidR="007E4C17">
        <w:rPr>
          <w:lang w:val="en-US"/>
        </w:rPr>
        <w:t>Carole M. Cusack</w:t>
      </w:r>
      <w:r w:rsidR="007E4C17">
        <w:rPr>
          <w:lang w:val="en-US"/>
        </w:rPr>
        <w:t>,</w:t>
      </w:r>
      <w:r w:rsidR="007E4C17">
        <w:rPr>
          <w:lang w:val="en-US"/>
        </w:rPr>
        <w:t xml:space="preserve"> </w:t>
      </w:r>
      <w:r w:rsidR="007E4C17">
        <w:rPr>
          <w:lang w:val="en-US"/>
        </w:rPr>
        <w:t>‘</w:t>
      </w:r>
      <w:r w:rsidR="009200C5">
        <w:rPr>
          <w:lang w:val="en-US"/>
        </w:rPr>
        <w:t xml:space="preserve">Hagiography and History: </w:t>
      </w:r>
      <w:r w:rsidR="009D3730">
        <w:rPr>
          <w:lang w:val="en-US"/>
        </w:rPr>
        <w:t>T</w:t>
      </w:r>
      <w:r w:rsidR="009200C5">
        <w:rPr>
          <w:lang w:val="en-US"/>
        </w:rPr>
        <w:t xml:space="preserve">he </w:t>
      </w:r>
      <w:r w:rsidR="009D3730">
        <w:rPr>
          <w:lang w:val="en-US"/>
        </w:rPr>
        <w:t>L</w:t>
      </w:r>
      <w:r w:rsidR="009200C5">
        <w:rPr>
          <w:lang w:val="en-US"/>
        </w:rPr>
        <w:t>egend of Saint Ursula</w:t>
      </w:r>
      <w:proofErr w:type="gramStart"/>
      <w:r w:rsidR="007E4C17">
        <w:rPr>
          <w:lang w:val="en-US"/>
        </w:rPr>
        <w:t>’</w:t>
      </w:r>
      <w:r w:rsidR="00123619">
        <w:rPr>
          <w:lang w:val="en-US"/>
        </w:rPr>
        <w:t>,</w:t>
      </w:r>
      <w:proofErr w:type="gramEnd"/>
      <w:r w:rsidR="00123619">
        <w:rPr>
          <w:lang w:val="en-US"/>
        </w:rPr>
        <w:t xml:space="preserve"> </w:t>
      </w:r>
      <w:r w:rsidR="00A449A0">
        <w:rPr>
          <w:i/>
          <w:iCs/>
          <w:lang w:val="en-US"/>
        </w:rPr>
        <w:t xml:space="preserve">School of </w:t>
      </w:r>
      <w:r w:rsidR="000E5FBE">
        <w:rPr>
          <w:i/>
          <w:iCs/>
          <w:lang w:val="en-US"/>
        </w:rPr>
        <w:t xml:space="preserve">Studies </w:t>
      </w:r>
      <w:r w:rsidR="00123619">
        <w:rPr>
          <w:i/>
          <w:iCs/>
          <w:lang w:val="en-US"/>
        </w:rPr>
        <w:t>in Religion</w:t>
      </w:r>
      <w:r w:rsidR="00123619">
        <w:rPr>
          <w:lang w:val="en-US"/>
        </w:rPr>
        <w:t xml:space="preserve">, </w:t>
      </w:r>
      <w:r w:rsidR="0050423C">
        <w:rPr>
          <w:lang w:val="en-US"/>
        </w:rPr>
        <w:t xml:space="preserve">[Sydney: </w:t>
      </w:r>
      <w:r w:rsidR="00990B0F">
        <w:rPr>
          <w:lang w:val="en-US"/>
        </w:rPr>
        <w:t>1999]</w:t>
      </w:r>
      <w:r w:rsidR="009200C5">
        <w:rPr>
          <w:lang w:val="en-US"/>
        </w:rPr>
        <w:t xml:space="preserve"> </w:t>
      </w:r>
      <w:r w:rsidR="00A063B1">
        <w:rPr>
          <w:lang w:val="en-US"/>
        </w:rPr>
        <w:t>89</w:t>
      </w:r>
      <w:r w:rsidR="00A449A0">
        <w:rPr>
          <w:lang w:val="en-US"/>
        </w:rPr>
        <w:t>-</w:t>
      </w:r>
      <w:r w:rsidR="00A063B1">
        <w:rPr>
          <w:lang w:val="en-US"/>
        </w:rPr>
        <w:t>104</w:t>
      </w:r>
    </w:p>
  </w:footnote>
  <w:footnote w:id="16">
    <w:p w14:paraId="59F34975" w14:textId="26D5C22F" w:rsidR="005A6037" w:rsidRPr="005A6037" w:rsidRDefault="005A6037">
      <w:pPr>
        <w:pStyle w:val="FootnoteText"/>
        <w:rPr>
          <w:lang w:val="en-US"/>
        </w:rPr>
      </w:pPr>
      <w:r>
        <w:rPr>
          <w:rStyle w:val="FootnoteReference"/>
        </w:rPr>
        <w:footnoteRef/>
      </w:r>
      <w:r>
        <w:t xml:space="preserve"> </w:t>
      </w:r>
      <w:proofErr w:type="spellStart"/>
      <w:r>
        <w:rPr>
          <w:lang w:val="en-US"/>
        </w:rPr>
        <w:t>Ibic</w:t>
      </w:r>
      <w:proofErr w:type="spellEnd"/>
      <w:r>
        <w:rPr>
          <w:lang w:val="en-US"/>
        </w:rPr>
        <w:t>,</w:t>
      </w:r>
    </w:p>
  </w:footnote>
  <w:footnote w:id="17">
    <w:p w14:paraId="0F2DE07B" w14:textId="769B2858" w:rsidR="00B456BC" w:rsidRDefault="00B456BC">
      <w:pPr>
        <w:pStyle w:val="FootnoteText"/>
      </w:pPr>
      <w:r>
        <w:rPr>
          <w:rStyle w:val="FootnoteReference"/>
        </w:rPr>
        <w:footnoteRef/>
      </w:r>
      <w:r>
        <w:t xml:space="preserve"> </w:t>
      </w:r>
      <w:r w:rsidRPr="000C2FD0">
        <w:rPr>
          <w:rStyle w:val="cf01"/>
          <w:rFonts w:asciiTheme="minorHAnsi" w:hAnsiTheme="minorHAnsi" w:cstheme="minorHAnsi"/>
          <w:sz w:val="22"/>
          <w:szCs w:val="22"/>
        </w:rPr>
        <w:t xml:space="preserve">Elissa R. </w:t>
      </w:r>
      <w:proofErr w:type="spellStart"/>
      <w:r w:rsidRPr="000C2FD0">
        <w:rPr>
          <w:rStyle w:val="cf01"/>
          <w:rFonts w:asciiTheme="minorHAnsi" w:hAnsiTheme="minorHAnsi" w:cstheme="minorHAnsi"/>
          <w:sz w:val="22"/>
          <w:szCs w:val="22"/>
        </w:rPr>
        <w:t>Henken</w:t>
      </w:r>
      <w:proofErr w:type="spellEnd"/>
      <w:r w:rsidR="00990B0F">
        <w:rPr>
          <w:rStyle w:val="cf01"/>
          <w:rFonts w:asciiTheme="minorHAnsi" w:hAnsiTheme="minorHAnsi" w:cstheme="minorHAnsi"/>
          <w:sz w:val="22"/>
          <w:szCs w:val="22"/>
        </w:rPr>
        <w:t xml:space="preserve">, </w:t>
      </w:r>
      <w:r w:rsidRPr="000C2FD0">
        <w:rPr>
          <w:rStyle w:val="cf01"/>
          <w:rFonts w:asciiTheme="minorHAnsi" w:hAnsiTheme="minorHAnsi" w:cstheme="minorHAnsi"/>
          <w:sz w:val="22"/>
          <w:szCs w:val="22"/>
        </w:rPr>
        <w:t>p</w:t>
      </w:r>
      <w:r w:rsidR="00990B0F">
        <w:rPr>
          <w:rStyle w:val="cf01"/>
          <w:rFonts w:asciiTheme="minorHAnsi" w:hAnsiTheme="minorHAnsi" w:cstheme="minorHAnsi"/>
          <w:sz w:val="22"/>
          <w:szCs w:val="22"/>
        </w:rPr>
        <w:t>.8</w:t>
      </w:r>
    </w:p>
  </w:footnote>
  <w:footnote w:id="18">
    <w:p w14:paraId="0B046AF8" w14:textId="2D34B2A9" w:rsidR="007574D3" w:rsidRDefault="007574D3">
      <w:pPr>
        <w:pStyle w:val="FootnoteText"/>
      </w:pPr>
      <w:r>
        <w:rPr>
          <w:rStyle w:val="FootnoteReference"/>
        </w:rPr>
        <w:footnoteRef/>
      </w:r>
      <w:r>
        <w:t xml:space="preserve"> </w:t>
      </w:r>
      <w:r w:rsidR="00DC757C">
        <w:t>Jane Cartwright,</w:t>
      </w:r>
      <w:r w:rsidR="00DC757C">
        <w:t xml:space="preserve"> ‘Dead Virgins: Feminine Sanctity in Medieval </w:t>
      </w:r>
      <w:proofErr w:type="spellStart"/>
      <w:r w:rsidR="00DC757C">
        <w:t>Wales’</w:t>
      </w:r>
      <w:proofErr w:type="spellEnd"/>
      <w:r w:rsidR="00DC757C">
        <w:t xml:space="preserve"> p.</w:t>
      </w:r>
      <w:r w:rsidR="008A605A">
        <w:t>16</w:t>
      </w:r>
    </w:p>
  </w:footnote>
  <w:footnote w:id="19">
    <w:p w14:paraId="5FC776DA" w14:textId="68D6D44A" w:rsidR="004F4549" w:rsidRDefault="004F4549">
      <w:pPr>
        <w:pStyle w:val="FootnoteText"/>
      </w:pPr>
      <w:r>
        <w:rPr>
          <w:rStyle w:val="FootnoteReference"/>
        </w:rPr>
        <w:footnoteRef/>
      </w:r>
      <w:r>
        <w:t xml:space="preserve"> </w:t>
      </w:r>
      <w:proofErr w:type="spellStart"/>
      <w:r w:rsidRPr="0054159B">
        <w:rPr>
          <w:i/>
          <w:iCs/>
        </w:rPr>
        <w:t>Rhigyfarch's</w:t>
      </w:r>
      <w:proofErr w:type="spellEnd"/>
      <w:r w:rsidRPr="0054159B">
        <w:rPr>
          <w:i/>
          <w:iCs/>
        </w:rPr>
        <w:t xml:space="preserve"> Life of St </w:t>
      </w:r>
      <w:proofErr w:type="gramStart"/>
      <w:r w:rsidRPr="0054159B">
        <w:rPr>
          <w:i/>
          <w:iCs/>
        </w:rPr>
        <w:t>David ,</w:t>
      </w:r>
      <w:proofErr w:type="gramEnd"/>
      <w:r w:rsidRPr="0054159B">
        <w:rPr>
          <w:i/>
          <w:iCs/>
        </w:rPr>
        <w:t xml:space="preserve"> </w:t>
      </w:r>
      <w:r w:rsidRPr="0054159B">
        <w:t>ed. and trans. James, p</w:t>
      </w:r>
      <w:r w:rsidR="00F825BC">
        <w:t>. 30</w:t>
      </w:r>
    </w:p>
  </w:footnote>
  <w:footnote w:id="20">
    <w:p w14:paraId="461960AA" w14:textId="52228C6E" w:rsidR="00C47B5C" w:rsidRDefault="00C47B5C">
      <w:pPr>
        <w:pStyle w:val="FootnoteText"/>
      </w:pPr>
      <w:r>
        <w:rPr>
          <w:rStyle w:val="FootnoteReference"/>
        </w:rPr>
        <w:footnoteRef/>
      </w:r>
      <w:r>
        <w:t xml:space="preserve"> </w:t>
      </w:r>
      <w:r w:rsidR="008A605A">
        <w:t xml:space="preserve">Jane Cartwright, ‘Dead Virgins: Feminine Sanctity in Medieval </w:t>
      </w:r>
      <w:proofErr w:type="spellStart"/>
      <w:r w:rsidR="008A605A">
        <w:t>Wales’</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2451B"/>
    <w:multiLevelType w:val="hybridMultilevel"/>
    <w:tmpl w:val="9B92D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37506E6"/>
    <w:multiLevelType w:val="hybridMultilevel"/>
    <w:tmpl w:val="CFFA5738"/>
    <w:lvl w:ilvl="0" w:tplc="EA708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8665B"/>
    <w:multiLevelType w:val="hybridMultilevel"/>
    <w:tmpl w:val="6426A3BA"/>
    <w:lvl w:ilvl="0" w:tplc="71809E2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DE71A34"/>
    <w:multiLevelType w:val="multilevel"/>
    <w:tmpl w:val="D49E2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72659B"/>
    <w:multiLevelType w:val="hybridMultilevel"/>
    <w:tmpl w:val="D36688A0"/>
    <w:lvl w:ilvl="0" w:tplc="6A42DE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F684E"/>
    <w:multiLevelType w:val="hybridMultilevel"/>
    <w:tmpl w:val="2DD0EF44"/>
    <w:lvl w:ilvl="0" w:tplc="5B2E6BD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C7E08"/>
    <w:multiLevelType w:val="multilevel"/>
    <w:tmpl w:val="8312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443C68"/>
    <w:multiLevelType w:val="multilevel"/>
    <w:tmpl w:val="6984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6644561">
    <w:abstractNumId w:val="1"/>
  </w:num>
  <w:num w:numId="2" w16cid:durableId="110713597">
    <w:abstractNumId w:val="5"/>
  </w:num>
  <w:num w:numId="3" w16cid:durableId="1557204536">
    <w:abstractNumId w:val="2"/>
  </w:num>
  <w:num w:numId="4" w16cid:durableId="233051605">
    <w:abstractNumId w:val="4"/>
  </w:num>
  <w:num w:numId="5" w16cid:durableId="1592930052">
    <w:abstractNumId w:val="3"/>
  </w:num>
  <w:num w:numId="6" w16cid:durableId="1756048057">
    <w:abstractNumId w:val="6"/>
  </w:num>
  <w:num w:numId="7" w16cid:durableId="1022171148">
    <w:abstractNumId w:val="7"/>
  </w:num>
  <w:num w:numId="8" w16cid:durableId="854542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659"/>
    <w:rsid w:val="00001C67"/>
    <w:rsid w:val="000022A5"/>
    <w:rsid w:val="00002658"/>
    <w:rsid w:val="00006727"/>
    <w:rsid w:val="0001295F"/>
    <w:rsid w:val="00013F04"/>
    <w:rsid w:val="0002432D"/>
    <w:rsid w:val="00033BE5"/>
    <w:rsid w:val="00035E31"/>
    <w:rsid w:val="00040F01"/>
    <w:rsid w:val="00041922"/>
    <w:rsid w:val="000425D5"/>
    <w:rsid w:val="00043C3C"/>
    <w:rsid w:val="000445BD"/>
    <w:rsid w:val="000464E4"/>
    <w:rsid w:val="00046E67"/>
    <w:rsid w:val="0004715B"/>
    <w:rsid w:val="00050B34"/>
    <w:rsid w:val="000526E1"/>
    <w:rsid w:val="00054965"/>
    <w:rsid w:val="00065101"/>
    <w:rsid w:val="00083880"/>
    <w:rsid w:val="00085D74"/>
    <w:rsid w:val="00093F6F"/>
    <w:rsid w:val="0009443A"/>
    <w:rsid w:val="000950F2"/>
    <w:rsid w:val="00095CE3"/>
    <w:rsid w:val="000A2BB7"/>
    <w:rsid w:val="000A2C69"/>
    <w:rsid w:val="000A4883"/>
    <w:rsid w:val="000A589D"/>
    <w:rsid w:val="000A681C"/>
    <w:rsid w:val="000A7809"/>
    <w:rsid w:val="000C2FD0"/>
    <w:rsid w:val="000C51A6"/>
    <w:rsid w:val="000C7C70"/>
    <w:rsid w:val="000C7E4D"/>
    <w:rsid w:val="000D2A08"/>
    <w:rsid w:val="000D525F"/>
    <w:rsid w:val="000E110F"/>
    <w:rsid w:val="000E42C3"/>
    <w:rsid w:val="000E5873"/>
    <w:rsid w:val="000E5FBE"/>
    <w:rsid w:val="000F4CF0"/>
    <w:rsid w:val="00100119"/>
    <w:rsid w:val="001132BD"/>
    <w:rsid w:val="00113FCF"/>
    <w:rsid w:val="0011658F"/>
    <w:rsid w:val="001200A7"/>
    <w:rsid w:val="00121AEF"/>
    <w:rsid w:val="00121D6F"/>
    <w:rsid w:val="00123619"/>
    <w:rsid w:val="00144BE0"/>
    <w:rsid w:val="00145A0F"/>
    <w:rsid w:val="00147638"/>
    <w:rsid w:val="001504D2"/>
    <w:rsid w:val="001578ED"/>
    <w:rsid w:val="00170C13"/>
    <w:rsid w:val="0019028B"/>
    <w:rsid w:val="00190E15"/>
    <w:rsid w:val="0019125A"/>
    <w:rsid w:val="00197359"/>
    <w:rsid w:val="001A3245"/>
    <w:rsid w:val="001A53CC"/>
    <w:rsid w:val="001A679E"/>
    <w:rsid w:val="001C0C8B"/>
    <w:rsid w:val="001C2031"/>
    <w:rsid w:val="001C66A1"/>
    <w:rsid w:val="001D3B25"/>
    <w:rsid w:val="001D4E9F"/>
    <w:rsid w:val="001E2B82"/>
    <w:rsid w:val="001E64C0"/>
    <w:rsid w:val="001F2F63"/>
    <w:rsid w:val="001F5C72"/>
    <w:rsid w:val="001F64C7"/>
    <w:rsid w:val="001F65DD"/>
    <w:rsid w:val="00207188"/>
    <w:rsid w:val="00211633"/>
    <w:rsid w:val="0021442D"/>
    <w:rsid w:val="00215182"/>
    <w:rsid w:val="00216E61"/>
    <w:rsid w:val="00217C28"/>
    <w:rsid w:val="00222122"/>
    <w:rsid w:val="00224E0F"/>
    <w:rsid w:val="00224FC0"/>
    <w:rsid w:val="00230FAB"/>
    <w:rsid w:val="00234F0A"/>
    <w:rsid w:val="0023610B"/>
    <w:rsid w:val="00237F31"/>
    <w:rsid w:val="00270C52"/>
    <w:rsid w:val="002735DB"/>
    <w:rsid w:val="00273C71"/>
    <w:rsid w:val="00273D54"/>
    <w:rsid w:val="00287898"/>
    <w:rsid w:val="0029352C"/>
    <w:rsid w:val="002A3D82"/>
    <w:rsid w:val="002A557F"/>
    <w:rsid w:val="002A63CE"/>
    <w:rsid w:val="002B158C"/>
    <w:rsid w:val="002B2F83"/>
    <w:rsid w:val="002B7F81"/>
    <w:rsid w:val="002C1BA2"/>
    <w:rsid w:val="002C59A6"/>
    <w:rsid w:val="002D1BCB"/>
    <w:rsid w:val="002D3EF3"/>
    <w:rsid w:val="002D53EE"/>
    <w:rsid w:val="002E27E7"/>
    <w:rsid w:val="002F2E72"/>
    <w:rsid w:val="003074E2"/>
    <w:rsid w:val="00307B4B"/>
    <w:rsid w:val="0031012B"/>
    <w:rsid w:val="00313184"/>
    <w:rsid w:val="00313FA6"/>
    <w:rsid w:val="003229AB"/>
    <w:rsid w:val="00331919"/>
    <w:rsid w:val="003365CB"/>
    <w:rsid w:val="00340207"/>
    <w:rsid w:val="003403A7"/>
    <w:rsid w:val="00344D18"/>
    <w:rsid w:val="00347800"/>
    <w:rsid w:val="003556A8"/>
    <w:rsid w:val="0035607E"/>
    <w:rsid w:val="003622DC"/>
    <w:rsid w:val="0036264A"/>
    <w:rsid w:val="003663CA"/>
    <w:rsid w:val="003673A6"/>
    <w:rsid w:val="00372916"/>
    <w:rsid w:val="00375C08"/>
    <w:rsid w:val="003857AB"/>
    <w:rsid w:val="00387862"/>
    <w:rsid w:val="003A1E48"/>
    <w:rsid w:val="003A6811"/>
    <w:rsid w:val="003A784D"/>
    <w:rsid w:val="003B176D"/>
    <w:rsid w:val="003B24CC"/>
    <w:rsid w:val="003B2DDD"/>
    <w:rsid w:val="003B3DE1"/>
    <w:rsid w:val="003C5100"/>
    <w:rsid w:val="003C7D04"/>
    <w:rsid w:val="003D0786"/>
    <w:rsid w:val="003D2E26"/>
    <w:rsid w:val="003D7C49"/>
    <w:rsid w:val="003E0913"/>
    <w:rsid w:val="003E0EAF"/>
    <w:rsid w:val="003F1ED3"/>
    <w:rsid w:val="003F7443"/>
    <w:rsid w:val="003F7AEF"/>
    <w:rsid w:val="003F7CE8"/>
    <w:rsid w:val="00400B8D"/>
    <w:rsid w:val="0041153A"/>
    <w:rsid w:val="004117D8"/>
    <w:rsid w:val="00421A3D"/>
    <w:rsid w:val="004271B1"/>
    <w:rsid w:val="0043116B"/>
    <w:rsid w:val="004313B5"/>
    <w:rsid w:val="004413D9"/>
    <w:rsid w:val="00447C5B"/>
    <w:rsid w:val="00451409"/>
    <w:rsid w:val="00451498"/>
    <w:rsid w:val="00452AAE"/>
    <w:rsid w:val="004540B0"/>
    <w:rsid w:val="00462ADE"/>
    <w:rsid w:val="00463453"/>
    <w:rsid w:val="004635EF"/>
    <w:rsid w:val="00473382"/>
    <w:rsid w:val="00476D5C"/>
    <w:rsid w:val="00480208"/>
    <w:rsid w:val="00493228"/>
    <w:rsid w:val="00493870"/>
    <w:rsid w:val="0049620B"/>
    <w:rsid w:val="00497020"/>
    <w:rsid w:val="004A3FD3"/>
    <w:rsid w:val="004A6C21"/>
    <w:rsid w:val="004B7759"/>
    <w:rsid w:val="004C1589"/>
    <w:rsid w:val="004C6738"/>
    <w:rsid w:val="004D492A"/>
    <w:rsid w:val="004D59F2"/>
    <w:rsid w:val="004E2936"/>
    <w:rsid w:val="004E3BF8"/>
    <w:rsid w:val="004E4A05"/>
    <w:rsid w:val="004F4549"/>
    <w:rsid w:val="0050423C"/>
    <w:rsid w:val="005051B4"/>
    <w:rsid w:val="005171A1"/>
    <w:rsid w:val="00526768"/>
    <w:rsid w:val="00527A17"/>
    <w:rsid w:val="00530513"/>
    <w:rsid w:val="00532332"/>
    <w:rsid w:val="0054019E"/>
    <w:rsid w:val="0054159B"/>
    <w:rsid w:val="00552068"/>
    <w:rsid w:val="005521B7"/>
    <w:rsid w:val="00552D96"/>
    <w:rsid w:val="00555649"/>
    <w:rsid w:val="0056597B"/>
    <w:rsid w:val="00566ACE"/>
    <w:rsid w:val="00566C76"/>
    <w:rsid w:val="00570BEC"/>
    <w:rsid w:val="00573481"/>
    <w:rsid w:val="00580F9B"/>
    <w:rsid w:val="00581392"/>
    <w:rsid w:val="0058554E"/>
    <w:rsid w:val="0058687C"/>
    <w:rsid w:val="005A16F5"/>
    <w:rsid w:val="005A6037"/>
    <w:rsid w:val="005A67D0"/>
    <w:rsid w:val="005C56AA"/>
    <w:rsid w:val="005D1841"/>
    <w:rsid w:val="005E0153"/>
    <w:rsid w:val="005E0D85"/>
    <w:rsid w:val="005E30DA"/>
    <w:rsid w:val="005F7540"/>
    <w:rsid w:val="00601EDA"/>
    <w:rsid w:val="0060322A"/>
    <w:rsid w:val="006038E9"/>
    <w:rsid w:val="006054F6"/>
    <w:rsid w:val="0060683F"/>
    <w:rsid w:val="006079DE"/>
    <w:rsid w:val="0061604E"/>
    <w:rsid w:val="00616420"/>
    <w:rsid w:val="006226FA"/>
    <w:rsid w:val="0063625F"/>
    <w:rsid w:val="00645272"/>
    <w:rsid w:val="00647D38"/>
    <w:rsid w:val="0065128A"/>
    <w:rsid w:val="00653910"/>
    <w:rsid w:val="00654506"/>
    <w:rsid w:val="00654F89"/>
    <w:rsid w:val="00671810"/>
    <w:rsid w:val="006757D1"/>
    <w:rsid w:val="0067596E"/>
    <w:rsid w:val="00675ED2"/>
    <w:rsid w:val="0067673B"/>
    <w:rsid w:val="00685483"/>
    <w:rsid w:val="0068669E"/>
    <w:rsid w:val="0069407E"/>
    <w:rsid w:val="006A153C"/>
    <w:rsid w:val="006A2B4D"/>
    <w:rsid w:val="006A2F5A"/>
    <w:rsid w:val="006B4A35"/>
    <w:rsid w:val="006C1508"/>
    <w:rsid w:val="006C23B7"/>
    <w:rsid w:val="006D286A"/>
    <w:rsid w:val="006D4C3E"/>
    <w:rsid w:val="006D51EA"/>
    <w:rsid w:val="006D638B"/>
    <w:rsid w:val="006D7D16"/>
    <w:rsid w:val="006E3149"/>
    <w:rsid w:val="006F31FA"/>
    <w:rsid w:val="006F7CB5"/>
    <w:rsid w:val="007076D3"/>
    <w:rsid w:val="00713659"/>
    <w:rsid w:val="007204A5"/>
    <w:rsid w:val="007210E8"/>
    <w:rsid w:val="007249FE"/>
    <w:rsid w:val="00725043"/>
    <w:rsid w:val="007260A0"/>
    <w:rsid w:val="00732DFA"/>
    <w:rsid w:val="00733456"/>
    <w:rsid w:val="00734ABF"/>
    <w:rsid w:val="00734F86"/>
    <w:rsid w:val="00742DEB"/>
    <w:rsid w:val="00745D9B"/>
    <w:rsid w:val="0075206E"/>
    <w:rsid w:val="00752EE6"/>
    <w:rsid w:val="007574D3"/>
    <w:rsid w:val="00762193"/>
    <w:rsid w:val="007673DF"/>
    <w:rsid w:val="00774675"/>
    <w:rsid w:val="00784C56"/>
    <w:rsid w:val="00787A7B"/>
    <w:rsid w:val="00787F3F"/>
    <w:rsid w:val="00790834"/>
    <w:rsid w:val="007930B0"/>
    <w:rsid w:val="0079418A"/>
    <w:rsid w:val="00797326"/>
    <w:rsid w:val="007B0A9D"/>
    <w:rsid w:val="007B510C"/>
    <w:rsid w:val="007C4ECF"/>
    <w:rsid w:val="007D00D5"/>
    <w:rsid w:val="007D3541"/>
    <w:rsid w:val="007D37EA"/>
    <w:rsid w:val="007E4C17"/>
    <w:rsid w:val="007E5889"/>
    <w:rsid w:val="007E7BF1"/>
    <w:rsid w:val="007F165D"/>
    <w:rsid w:val="008001C6"/>
    <w:rsid w:val="008004EF"/>
    <w:rsid w:val="008008BC"/>
    <w:rsid w:val="00801467"/>
    <w:rsid w:val="00803839"/>
    <w:rsid w:val="00806E21"/>
    <w:rsid w:val="00807E32"/>
    <w:rsid w:val="008100AD"/>
    <w:rsid w:val="00810E02"/>
    <w:rsid w:val="0081276C"/>
    <w:rsid w:val="008146EE"/>
    <w:rsid w:val="00814A13"/>
    <w:rsid w:val="008229B5"/>
    <w:rsid w:val="0082426A"/>
    <w:rsid w:val="00834735"/>
    <w:rsid w:val="0084297D"/>
    <w:rsid w:val="00846C54"/>
    <w:rsid w:val="008546A9"/>
    <w:rsid w:val="00862145"/>
    <w:rsid w:val="00874F91"/>
    <w:rsid w:val="0088168C"/>
    <w:rsid w:val="00896475"/>
    <w:rsid w:val="00896A15"/>
    <w:rsid w:val="00897408"/>
    <w:rsid w:val="008A605A"/>
    <w:rsid w:val="008B5E37"/>
    <w:rsid w:val="008B7131"/>
    <w:rsid w:val="008C0E48"/>
    <w:rsid w:val="008C5449"/>
    <w:rsid w:val="008D47EF"/>
    <w:rsid w:val="008D58ED"/>
    <w:rsid w:val="008F1216"/>
    <w:rsid w:val="00901657"/>
    <w:rsid w:val="00904865"/>
    <w:rsid w:val="00913C52"/>
    <w:rsid w:val="00917C64"/>
    <w:rsid w:val="009200C5"/>
    <w:rsid w:val="00920415"/>
    <w:rsid w:val="00930B3A"/>
    <w:rsid w:val="00932E04"/>
    <w:rsid w:val="00933A83"/>
    <w:rsid w:val="009340E6"/>
    <w:rsid w:val="00937868"/>
    <w:rsid w:val="00941123"/>
    <w:rsid w:val="0094198D"/>
    <w:rsid w:val="00950799"/>
    <w:rsid w:val="0095168B"/>
    <w:rsid w:val="00951A47"/>
    <w:rsid w:val="009543C2"/>
    <w:rsid w:val="009562FC"/>
    <w:rsid w:val="009615F1"/>
    <w:rsid w:val="009618CC"/>
    <w:rsid w:val="009638F4"/>
    <w:rsid w:val="00966433"/>
    <w:rsid w:val="00966814"/>
    <w:rsid w:val="00967713"/>
    <w:rsid w:val="00972B07"/>
    <w:rsid w:val="00973346"/>
    <w:rsid w:val="00975650"/>
    <w:rsid w:val="00976075"/>
    <w:rsid w:val="009807FA"/>
    <w:rsid w:val="00982654"/>
    <w:rsid w:val="009829AE"/>
    <w:rsid w:val="009856F3"/>
    <w:rsid w:val="00987A6F"/>
    <w:rsid w:val="00990A20"/>
    <w:rsid w:val="00990B0F"/>
    <w:rsid w:val="0099438A"/>
    <w:rsid w:val="009A5900"/>
    <w:rsid w:val="009A7364"/>
    <w:rsid w:val="009B1C21"/>
    <w:rsid w:val="009C41CA"/>
    <w:rsid w:val="009D08A1"/>
    <w:rsid w:val="009D3730"/>
    <w:rsid w:val="009D45EF"/>
    <w:rsid w:val="009D6E0D"/>
    <w:rsid w:val="009E01C1"/>
    <w:rsid w:val="009E3740"/>
    <w:rsid w:val="009E405E"/>
    <w:rsid w:val="009E6DB6"/>
    <w:rsid w:val="009E7176"/>
    <w:rsid w:val="009F09AB"/>
    <w:rsid w:val="009F3F34"/>
    <w:rsid w:val="00A063B1"/>
    <w:rsid w:val="00A13407"/>
    <w:rsid w:val="00A15277"/>
    <w:rsid w:val="00A162CE"/>
    <w:rsid w:val="00A218C1"/>
    <w:rsid w:val="00A26BEB"/>
    <w:rsid w:val="00A30390"/>
    <w:rsid w:val="00A3066F"/>
    <w:rsid w:val="00A30B6E"/>
    <w:rsid w:val="00A341BE"/>
    <w:rsid w:val="00A3728A"/>
    <w:rsid w:val="00A37331"/>
    <w:rsid w:val="00A449A0"/>
    <w:rsid w:val="00A4629E"/>
    <w:rsid w:val="00A51689"/>
    <w:rsid w:val="00A52C15"/>
    <w:rsid w:val="00A6027E"/>
    <w:rsid w:val="00A62193"/>
    <w:rsid w:val="00A64020"/>
    <w:rsid w:val="00A65DFC"/>
    <w:rsid w:val="00A71FDD"/>
    <w:rsid w:val="00A73FAF"/>
    <w:rsid w:val="00A84485"/>
    <w:rsid w:val="00A879E5"/>
    <w:rsid w:val="00A911D7"/>
    <w:rsid w:val="00A95653"/>
    <w:rsid w:val="00A96FD7"/>
    <w:rsid w:val="00A972C9"/>
    <w:rsid w:val="00A97AF5"/>
    <w:rsid w:val="00AA77F2"/>
    <w:rsid w:val="00AB2D0A"/>
    <w:rsid w:val="00AB769D"/>
    <w:rsid w:val="00AC086E"/>
    <w:rsid w:val="00AC11B5"/>
    <w:rsid w:val="00AC147D"/>
    <w:rsid w:val="00AC1EDD"/>
    <w:rsid w:val="00AC375F"/>
    <w:rsid w:val="00AC702B"/>
    <w:rsid w:val="00AC7F75"/>
    <w:rsid w:val="00AD1A5F"/>
    <w:rsid w:val="00AD71C9"/>
    <w:rsid w:val="00AE1813"/>
    <w:rsid w:val="00AE46D3"/>
    <w:rsid w:val="00AE5332"/>
    <w:rsid w:val="00AE68BE"/>
    <w:rsid w:val="00B00906"/>
    <w:rsid w:val="00B06201"/>
    <w:rsid w:val="00B06CE3"/>
    <w:rsid w:val="00B13415"/>
    <w:rsid w:val="00B162BB"/>
    <w:rsid w:val="00B271F7"/>
    <w:rsid w:val="00B31A21"/>
    <w:rsid w:val="00B36738"/>
    <w:rsid w:val="00B4236E"/>
    <w:rsid w:val="00B456BC"/>
    <w:rsid w:val="00B475B8"/>
    <w:rsid w:val="00B51A93"/>
    <w:rsid w:val="00B632DA"/>
    <w:rsid w:val="00B7083B"/>
    <w:rsid w:val="00B71707"/>
    <w:rsid w:val="00B72400"/>
    <w:rsid w:val="00B806E7"/>
    <w:rsid w:val="00B83CDE"/>
    <w:rsid w:val="00B93854"/>
    <w:rsid w:val="00B9448E"/>
    <w:rsid w:val="00B96DFB"/>
    <w:rsid w:val="00BA0B97"/>
    <w:rsid w:val="00BA2FC9"/>
    <w:rsid w:val="00BA4DDD"/>
    <w:rsid w:val="00BA7CF0"/>
    <w:rsid w:val="00BB24ED"/>
    <w:rsid w:val="00BC1620"/>
    <w:rsid w:val="00BC782A"/>
    <w:rsid w:val="00BD526C"/>
    <w:rsid w:val="00BD6E95"/>
    <w:rsid w:val="00BE29BB"/>
    <w:rsid w:val="00BE5AFA"/>
    <w:rsid w:val="00BF0034"/>
    <w:rsid w:val="00BF2A1E"/>
    <w:rsid w:val="00BF2E5E"/>
    <w:rsid w:val="00BF5BED"/>
    <w:rsid w:val="00BF7C6A"/>
    <w:rsid w:val="00C006A7"/>
    <w:rsid w:val="00C07C70"/>
    <w:rsid w:val="00C106B2"/>
    <w:rsid w:val="00C124F4"/>
    <w:rsid w:val="00C2014C"/>
    <w:rsid w:val="00C22674"/>
    <w:rsid w:val="00C23A13"/>
    <w:rsid w:val="00C24478"/>
    <w:rsid w:val="00C32374"/>
    <w:rsid w:val="00C35683"/>
    <w:rsid w:val="00C379BE"/>
    <w:rsid w:val="00C40134"/>
    <w:rsid w:val="00C42430"/>
    <w:rsid w:val="00C46EEC"/>
    <w:rsid w:val="00C46FCA"/>
    <w:rsid w:val="00C47B5C"/>
    <w:rsid w:val="00C5084C"/>
    <w:rsid w:val="00C549CA"/>
    <w:rsid w:val="00C5735C"/>
    <w:rsid w:val="00C630CC"/>
    <w:rsid w:val="00C66B09"/>
    <w:rsid w:val="00C7196A"/>
    <w:rsid w:val="00C772FE"/>
    <w:rsid w:val="00C81A59"/>
    <w:rsid w:val="00C86457"/>
    <w:rsid w:val="00CA0EFE"/>
    <w:rsid w:val="00CA3563"/>
    <w:rsid w:val="00CA453F"/>
    <w:rsid w:val="00CA6743"/>
    <w:rsid w:val="00CB03F1"/>
    <w:rsid w:val="00CB0F45"/>
    <w:rsid w:val="00CB324F"/>
    <w:rsid w:val="00CB7861"/>
    <w:rsid w:val="00CC1EFF"/>
    <w:rsid w:val="00CC24F3"/>
    <w:rsid w:val="00CC4841"/>
    <w:rsid w:val="00CC7441"/>
    <w:rsid w:val="00CD78D0"/>
    <w:rsid w:val="00CE0B5F"/>
    <w:rsid w:val="00CE6177"/>
    <w:rsid w:val="00CE6AD2"/>
    <w:rsid w:val="00CF43FE"/>
    <w:rsid w:val="00CF546E"/>
    <w:rsid w:val="00CF6161"/>
    <w:rsid w:val="00D043F3"/>
    <w:rsid w:val="00D06825"/>
    <w:rsid w:val="00D11361"/>
    <w:rsid w:val="00D1631B"/>
    <w:rsid w:val="00D16C4B"/>
    <w:rsid w:val="00D17D16"/>
    <w:rsid w:val="00D25596"/>
    <w:rsid w:val="00D26371"/>
    <w:rsid w:val="00D325F2"/>
    <w:rsid w:val="00D34839"/>
    <w:rsid w:val="00D35461"/>
    <w:rsid w:val="00D45B03"/>
    <w:rsid w:val="00D46FBB"/>
    <w:rsid w:val="00D7438D"/>
    <w:rsid w:val="00D82455"/>
    <w:rsid w:val="00D826F6"/>
    <w:rsid w:val="00D865E0"/>
    <w:rsid w:val="00D90207"/>
    <w:rsid w:val="00D91122"/>
    <w:rsid w:val="00D91F1F"/>
    <w:rsid w:val="00D92107"/>
    <w:rsid w:val="00D941CD"/>
    <w:rsid w:val="00DA56A0"/>
    <w:rsid w:val="00DB2B7E"/>
    <w:rsid w:val="00DB6274"/>
    <w:rsid w:val="00DC37DB"/>
    <w:rsid w:val="00DC757C"/>
    <w:rsid w:val="00DD2FE4"/>
    <w:rsid w:val="00DD3090"/>
    <w:rsid w:val="00DE3D9F"/>
    <w:rsid w:val="00DE4A03"/>
    <w:rsid w:val="00DF28E0"/>
    <w:rsid w:val="00DF3835"/>
    <w:rsid w:val="00DF446B"/>
    <w:rsid w:val="00DF6117"/>
    <w:rsid w:val="00E00004"/>
    <w:rsid w:val="00E121D5"/>
    <w:rsid w:val="00E173F6"/>
    <w:rsid w:val="00E21244"/>
    <w:rsid w:val="00E2169F"/>
    <w:rsid w:val="00E21971"/>
    <w:rsid w:val="00E2524B"/>
    <w:rsid w:val="00E33312"/>
    <w:rsid w:val="00E35784"/>
    <w:rsid w:val="00E36618"/>
    <w:rsid w:val="00E433D3"/>
    <w:rsid w:val="00E46852"/>
    <w:rsid w:val="00E501A8"/>
    <w:rsid w:val="00E5725B"/>
    <w:rsid w:val="00E57440"/>
    <w:rsid w:val="00E61134"/>
    <w:rsid w:val="00E62EBF"/>
    <w:rsid w:val="00E6739F"/>
    <w:rsid w:val="00E714A4"/>
    <w:rsid w:val="00E725D4"/>
    <w:rsid w:val="00E76D01"/>
    <w:rsid w:val="00E82465"/>
    <w:rsid w:val="00E82479"/>
    <w:rsid w:val="00E834EF"/>
    <w:rsid w:val="00EA5E90"/>
    <w:rsid w:val="00EC032E"/>
    <w:rsid w:val="00EC162E"/>
    <w:rsid w:val="00EC43E9"/>
    <w:rsid w:val="00ED2F34"/>
    <w:rsid w:val="00ED4E51"/>
    <w:rsid w:val="00ED69E9"/>
    <w:rsid w:val="00EE21A1"/>
    <w:rsid w:val="00EE4500"/>
    <w:rsid w:val="00EE52AA"/>
    <w:rsid w:val="00EE5CE9"/>
    <w:rsid w:val="00EE6261"/>
    <w:rsid w:val="00EE72DA"/>
    <w:rsid w:val="00EF17A3"/>
    <w:rsid w:val="00EF56D6"/>
    <w:rsid w:val="00EF7712"/>
    <w:rsid w:val="00F00305"/>
    <w:rsid w:val="00F018F7"/>
    <w:rsid w:val="00F13694"/>
    <w:rsid w:val="00F15B38"/>
    <w:rsid w:val="00F160A5"/>
    <w:rsid w:val="00F17B87"/>
    <w:rsid w:val="00F2245C"/>
    <w:rsid w:val="00F26ECE"/>
    <w:rsid w:val="00F300E7"/>
    <w:rsid w:val="00F31EF4"/>
    <w:rsid w:val="00F432A9"/>
    <w:rsid w:val="00F4629A"/>
    <w:rsid w:val="00F558FC"/>
    <w:rsid w:val="00F733AA"/>
    <w:rsid w:val="00F756AB"/>
    <w:rsid w:val="00F76B8F"/>
    <w:rsid w:val="00F77F10"/>
    <w:rsid w:val="00F825BC"/>
    <w:rsid w:val="00F84FBA"/>
    <w:rsid w:val="00F87FD8"/>
    <w:rsid w:val="00F91333"/>
    <w:rsid w:val="00F91815"/>
    <w:rsid w:val="00F944F7"/>
    <w:rsid w:val="00F94B57"/>
    <w:rsid w:val="00F94C27"/>
    <w:rsid w:val="00F95F7C"/>
    <w:rsid w:val="00FA2799"/>
    <w:rsid w:val="00FA4B71"/>
    <w:rsid w:val="00FA5B75"/>
    <w:rsid w:val="00FA626A"/>
    <w:rsid w:val="00FB517A"/>
    <w:rsid w:val="00FC1FA5"/>
    <w:rsid w:val="00FC5348"/>
    <w:rsid w:val="00FC65F4"/>
    <w:rsid w:val="00FD6302"/>
    <w:rsid w:val="00FE2620"/>
    <w:rsid w:val="00FF4CC7"/>
    <w:rsid w:val="00FF5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72D8B"/>
  <w15:chartTrackingRefBased/>
  <w15:docId w15:val="{A2932B32-0E53-4C46-A064-10CB7580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22A"/>
    <w:pPr>
      <w:ind w:left="720"/>
      <w:contextualSpacing/>
    </w:pPr>
  </w:style>
  <w:style w:type="character" w:styleId="Hyperlink">
    <w:name w:val="Hyperlink"/>
    <w:basedOn w:val="DefaultParagraphFont"/>
    <w:uiPriority w:val="99"/>
    <w:unhideWhenUsed/>
    <w:rsid w:val="00AD1A5F"/>
    <w:rPr>
      <w:color w:val="0563C1" w:themeColor="hyperlink"/>
      <w:u w:val="single"/>
    </w:rPr>
  </w:style>
  <w:style w:type="paragraph" w:styleId="FootnoteText">
    <w:name w:val="footnote text"/>
    <w:basedOn w:val="Normal"/>
    <w:link w:val="FootnoteTextChar"/>
    <w:uiPriority w:val="99"/>
    <w:semiHidden/>
    <w:unhideWhenUsed/>
    <w:rsid w:val="00AD1A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1A5F"/>
    <w:rPr>
      <w:sz w:val="20"/>
      <w:szCs w:val="20"/>
    </w:rPr>
  </w:style>
  <w:style w:type="character" w:styleId="FootnoteReference">
    <w:name w:val="footnote reference"/>
    <w:basedOn w:val="DefaultParagraphFont"/>
    <w:uiPriority w:val="99"/>
    <w:semiHidden/>
    <w:unhideWhenUsed/>
    <w:rsid w:val="00AD1A5F"/>
    <w:rPr>
      <w:vertAlign w:val="superscript"/>
    </w:rPr>
  </w:style>
  <w:style w:type="character" w:styleId="CommentReference">
    <w:name w:val="annotation reference"/>
    <w:basedOn w:val="DefaultParagraphFont"/>
    <w:uiPriority w:val="99"/>
    <w:semiHidden/>
    <w:unhideWhenUsed/>
    <w:rsid w:val="00AD1A5F"/>
    <w:rPr>
      <w:sz w:val="16"/>
      <w:szCs w:val="16"/>
    </w:rPr>
  </w:style>
  <w:style w:type="paragraph" w:styleId="CommentText">
    <w:name w:val="annotation text"/>
    <w:basedOn w:val="Normal"/>
    <w:link w:val="CommentTextChar"/>
    <w:uiPriority w:val="99"/>
    <w:unhideWhenUsed/>
    <w:rsid w:val="00AD1A5F"/>
    <w:pPr>
      <w:spacing w:line="240" w:lineRule="auto"/>
    </w:pPr>
    <w:rPr>
      <w:sz w:val="20"/>
      <w:szCs w:val="20"/>
    </w:rPr>
  </w:style>
  <w:style w:type="character" w:customStyle="1" w:styleId="CommentTextChar">
    <w:name w:val="Comment Text Char"/>
    <w:basedOn w:val="DefaultParagraphFont"/>
    <w:link w:val="CommentText"/>
    <w:uiPriority w:val="99"/>
    <w:rsid w:val="00AD1A5F"/>
    <w:rPr>
      <w:sz w:val="20"/>
      <w:szCs w:val="20"/>
    </w:rPr>
  </w:style>
  <w:style w:type="paragraph" w:customStyle="1" w:styleId="pf0">
    <w:name w:val="pf0"/>
    <w:basedOn w:val="Normal"/>
    <w:rsid w:val="004802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480208"/>
    <w:rPr>
      <w:rFonts w:ascii="Segoe UI" w:hAnsi="Segoe UI" w:cs="Segoe UI" w:hint="default"/>
      <w:sz w:val="18"/>
      <w:szCs w:val="18"/>
    </w:rPr>
  </w:style>
  <w:style w:type="paragraph" w:customStyle="1" w:styleId="pf1">
    <w:name w:val="pf1"/>
    <w:basedOn w:val="Normal"/>
    <w:rsid w:val="0048020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790249">
      <w:bodyDiv w:val="1"/>
      <w:marLeft w:val="0"/>
      <w:marRight w:val="0"/>
      <w:marTop w:val="0"/>
      <w:marBottom w:val="0"/>
      <w:divBdr>
        <w:top w:val="none" w:sz="0" w:space="0" w:color="auto"/>
        <w:left w:val="none" w:sz="0" w:space="0" w:color="auto"/>
        <w:bottom w:val="none" w:sz="0" w:space="0" w:color="auto"/>
        <w:right w:val="none" w:sz="0" w:space="0" w:color="auto"/>
      </w:divBdr>
    </w:div>
    <w:div w:id="96673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dw.gov.wales/visit/places-to-visit/st-winefrides-chapel-and-holy-wel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adw.gov.wales/visit/places-to-visit/st-winefrides-chapel-and-holy-we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D507F-E829-4D92-9678-1DC128433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7</Pages>
  <Words>4023</Words>
  <Characters>20084</Characters>
  <Application>Microsoft Office Word</Application>
  <DocSecurity>0</DocSecurity>
  <Lines>275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minney</dc:creator>
  <cp:keywords/>
  <dc:description/>
  <cp:lastModifiedBy>amber minney</cp:lastModifiedBy>
  <cp:revision>609</cp:revision>
  <dcterms:created xsi:type="dcterms:W3CDTF">2022-10-15T14:12:00Z</dcterms:created>
  <dcterms:modified xsi:type="dcterms:W3CDTF">2022-10-23T17:35:00Z</dcterms:modified>
</cp:coreProperties>
</file>