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947558"/>
        <w:docPartObj>
          <w:docPartGallery w:val="Cover Pages"/>
          <w:docPartUnique/>
        </w:docPartObj>
      </w:sdtPr>
      <w:sdtEndPr/>
      <w:sdtContent>
        <w:p w14:paraId="005A533B" w14:textId="3B4BC5E5" w:rsidR="00BD3E7A" w:rsidRDefault="00BD3E7A"/>
        <w:p w14:paraId="11A8B9EE" w14:textId="77777777" w:rsidR="00BD3E7A" w:rsidRDefault="00BD3E7A">
          <w:pPr>
            <w:suppressAutoHyphens w:val="0"/>
            <w:spacing w:after="200" w:line="276" w:lineRule="auto"/>
          </w:pPr>
          <w:r>
            <w:rPr>
              <w:rFonts w:ascii="Arial" w:hAnsi="Arial"/>
              <w:noProof/>
              <w:sz w:val="24"/>
            </w:rPr>
            <mc:AlternateContent>
              <mc:Choice Requires="wps">
                <w:drawing>
                  <wp:anchor distT="0" distB="0" distL="114300" distR="114300" simplePos="0" relativeHeight="251666432" behindDoc="0" locked="0" layoutInCell="1" allowOverlap="1" wp14:anchorId="1FDF2AE2" wp14:editId="72CEFE7A">
                    <wp:simplePos x="0" y="0"/>
                    <wp:positionH relativeFrom="margin">
                      <wp:posOffset>-193040</wp:posOffset>
                    </wp:positionH>
                    <wp:positionV relativeFrom="paragraph">
                      <wp:posOffset>5966617</wp:posOffset>
                    </wp:positionV>
                    <wp:extent cx="7021833" cy="1871347"/>
                    <wp:effectExtent l="0" t="0" r="26667" b="14603"/>
                    <wp:wrapSquare wrapText="bothSides"/>
                    <wp:docPr id="1" name="Text Box 2"/>
                    <wp:cNvGraphicFramePr/>
                    <a:graphic xmlns:a="http://schemas.openxmlformats.org/drawingml/2006/main">
                      <a:graphicData uri="http://schemas.microsoft.com/office/word/2010/wordprocessingShape">
                        <wps:wsp>
                          <wps:cNvSpPr txBox="1"/>
                          <wps:spPr>
                            <a:xfrm>
                              <a:off x="0" y="0"/>
                              <a:ext cx="7021833" cy="1871347"/>
                            </a:xfrm>
                            <a:prstGeom prst="rect">
                              <a:avLst/>
                            </a:prstGeom>
                            <a:solidFill>
                              <a:srgbClr val="FFFFFF"/>
                            </a:solidFill>
                            <a:ln w="9528">
                              <a:solidFill>
                                <a:srgbClr val="FFFFFF"/>
                              </a:solidFill>
                              <a:prstDash val="solid"/>
                            </a:ln>
                          </wps:spPr>
                          <wps:txbx>
                            <w:txbxContent>
                              <w:p w14:paraId="46FF14B4" w14:textId="77777777" w:rsidR="002B3550" w:rsidRDefault="00420D55">
                                <w:pPr>
                                  <w:rPr>
                                    <w:rFonts w:ascii="Arial" w:hAnsi="Arial"/>
                                    <w:sz w:val="24"/>
                                    <w:szCs w:val="24"/>
                                  </w:rPr>
                                </w:pPr>
                                <w:r>
                                  <w:rPr>
                                    <w:rFonts w:ascii="Arial" w:hAnsi="Arial"/>
                                    <w:sz w:val="24"/>
                                    <w:szCs w:val="24"/>
                                  </w:rPr>
                                  <w:t>I declare that this assignment is my own content and that any information obtained from books and other sources have been appropriately referenced. Business names have been changed due to confidentiality reasons.</w:t>
                                </w:r>
                              </w:p>
                              <w:p w14:paraId="42CA1EDF" w14:textId="77777777" w:rsidR="002B3550" w:rsidRDefault="00420D55">
                                <w:pPr>
                                  <w:rPr>
                                    <w:rFonts w:ascii="Arial" w:hAnsi="Arial"/>
                                    <w:sz w:val="24"/>
                                    <w:szCs w:val="24"/>
                                  </w:rPr>
                                </w:pPr>
                                <w:r>
                                  <w:rPr>
                                    <w:rFonts w:ascii="Arial" w:hAnsi="Arial"/>
                                    <w:sz w:val="24"/>
                                    <w:szCs w:val="24"/>
                                  </w:rPr>
                                  <w:t>CIPD Membership Number: 47143269</w:t>
                                </w:r>
                              </w:p>
                              <w:p w14:paraId="5F0F36EA" w14:textId="77777777" w:rsidR="002B3550" w:rsidRDefault="00420D55">
                                <w:r>
                                  <w:rPr>
                                    <w:rFonts w:ascii="Arial" w:hAnsi="Arial"/>
                                    <w:sz w:val="24"/>
                                    <w:szCs w:val="24"/>
                                  </w:rPr>
                                  <w:t xml:space="preserve">Name: Dionne Stacey </w:t>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t xml:space="preserve">Signed </w:t>
                                </w:r>
                                <w:proofErr w:type="spellStart"/>
                                <w:proofErr w:type="gramStart"/>
                                <w:r>
                                  <w:rPr>
                                    <w:rFonts w:ascii="Brush Script MT" w:hAnsi="Brush Script MT"/>
                                    <w:sz w:val="32"/>
                                    <w:szCs w:val="32"/>
                                  </w:rPr>
                                  <w:t>D.Stacey</w:t>
                                </w:r>
                                <w:proofErr w:type="spellEnd"/>
                                <w:proofErr w:type="gramEnd"/>
                              </w:p>
                              <w:p w14:paraId="65BA8A0B" w14:textId="04CBB260" w:rsidR="002B3550" w:rsidRDefault="00420D55">
                                <w:r>
                                  <w:rPr>
                                    <w:rFonts w:ascii="Arial" w:hAnsi="Arial"/>
                                    <w:sz w:val="24"/>
                                    <w:szCs w:val="24"/>
                                  </w:rPr>
                                  <w:t xml:space="preserve">Date: </w:t>
                                </w:r>
                                <w:r w:rsidR="00BD3E7A">
                                  <w:rPr>
                                    <w:rFonts w:ascii="Arial" w:hAnsi="Arial"/>
                                    <w:sz w:val="24"/>
                                    <w:szCs w:val="24"/>
                                  </w:rPr>
                                  <w:t>1</w:t>
                                </w:r>
                                <w:r w:rsidR="00BD3E7A" w:rsidRPr="00BD3E7A">
                                  <w:rPr>
                                    <w:rFonts w:ascii="Arial" w:hAnsi="Arial"/>
                                    <w:sz w:val="24"/>
                                    <w:szCs w:val="24"/>
                                    <w:vertAlign w:val="superscript"/>
                                  </w:rPr>
                                  <w:t>st</w:t>
                                </w:r>
                                <w:r w:rsidR="00BD3E7A">
                                  <w:rPr>
                                    <w:rFonts w:ascii="Arial" w:hAnsi="Arial"/>
                                    <w:sz w:val="24"/>
                                    <w:szCs w:val="24"/>
                                  </w:rPr>
                                  <w:t xml:space="preserve"> of July 2021</w:t>
                                </w:r>
                              </w:p>
                            </w:txbxContent>
                          </wps:txbx>
                          <wps:bodyPr vert="horz" wrap="square" lIns="91440" tIns="45720" rIns="91440" bIns="45720" anchor="t" anchorCtr="0" compatLnSpc="0">
                            <a:noAutofit/>
                          </wps:bodyPr>
                        </wps:wsp>
                      </a:graphicData>
                    </a:graphic>
                  </wp:anchor>
                </w:drawing>
              </mc:Choice>
              <mc:Fallback>
                <w:pict>
                  <v:shapetype w14:anchorId="1FDF2AE2" id="_x0000_t202" coordsize="21600,21600" o:spt="202" path="m,l,21600r21600,l21600,xe">
                    <v:stroke joinstyle="miter"/>
                    <v:path gradientshapeok="t" o:connecttype="rect"/>
                  </v:shapetype>
                  <v:shape id="Text Box 2" o:spid="_x0000_s1026" type="#_x0000_t202" style="position:absolute;margin-left:-15.2pt;margin-top:469.8pt;width:552.9pt;height:147.35pt;z-index:251666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" strokecolor="white" strokeweight=".26467mm">
                    <v:textbox>
                      <w:txbxContent>
                        <w:p w14:paraId="46FF14B4" w14:textId="77777777" w:rsidR="002B3550" w:rsidRDefault="00420D55">
                          <w:pPr>
                            <w:rPr>
                              <w:rFonts w:ascii="Arial" w:hAnsi="Arial"/>
                              <w:sz w:val="24"/>
                              <w:szCs w:val="24"/>
                            </w:rPr>
                          </w:pPr>
                          <w:r>
                            <w:rPr>
                              <w:rFonts w:ascii="Arial" w:hAnsi="Arial"/>
                              <w:sz w:val="24"/>
                              <w:szCs w:val="24"/>
                            </w:rPr>
                            <w:t>I declare that this assignment is my own content and that any information obtained from books and other sources have been appropriately referenced. Business names have been changed due to confidentiality reasons.</w:t>
                          </w:r>
                        </w:p>
                        <w:p w14:paraId="42CA1EDF" w14:textId="77777777" w:rsidR="002B3550" w:rsidRDefault="00420D55">
                          <w:pPr>
                            <w:rPr>
                              <w:rFonts w:ascii="Arial" w:hAnsi="Arial"/>
                              <w:sz w:val="24"/>
                              <w:szCs w:val="24"/>
                            </w:rPr>
                          </w:pPr>
                          <w:r>
                            <w:rPr>
                              <w:rFonts w:ascii="Arial" w:hAnsi="Arial"/>
                              <w:sz w:val="24"/>
                              <w:szCs w:val="24"/>
                            </w:rPr>
                            <w:t>CIPD Membership Number: 47143269</w:t>
                          </w:r>
                        </w:p>
                        <w:p w14:paraId="5F0F36EA" w14:textId="77777777" w:rsidR="002B3550" w:rsidRDefault="00420D55">
                          <w:r>
                            <w:rPr>
                              <w:rFonts w:ascii="Arial" w:hAnsi="Arial"/>
                              <w:sz w:val="24"/>
                              <w:szCs w:val="24"/>
                            </w:rPr>
                            <w:t xml:space="preserve">Name: Dionne Stacey </w:t>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t xml:space="preserve">Signed </w:t>
                          </w:r>
                          <w:proofErr w:type="spellStart"/>
                          <w:proofErr w:type="gramStart"/>
                          <w:r>
                            <w:rPr>
                              <w:rFonts w:ascii="Brush Script MT" w:hAnsi="Brush Script MT"/>
                              <w:sz w:val="32"/>
                              <w:szCs w:val="32"/>
                            </w:rPr>
                            <w:t>D.Stacey</w:t>
                          </w:r>
                          <w:proofErr w:type="spellEnd"/>
                          <w:proofErr w:type="gramEnd"/>
                        </w:p>
                        <w:p w14:paraId="65BA8A0B" w14:textId="04CBB260" w:rsidR="002B3550" w:rsidRDefault="00420D55">
                          <w:r>
                            <w:rPr>
                              <w:rFonts w:ascii="Arial" w:hAnsi="Arial"/>
                              <w:sz w:val="24"/>
                              <w:szCs w:val="24"/>
                            </w:rPr>
                            <w:t xml:space="preserve">Date: </w:t>
                          </w:r>
                          <w:r w:rsidR="00BD3E7A">
                            <w:rPr>
                              <w:rFonts w:ascii="Arial" w:hAnsi="Arial"/>
                              <w:sz w:val="24"/>
                              <w:szCs w:val="24"/>
                            </w:rPr>
                            <w:t>1</w:t>
                          </w:r>
                          <w:r w:rsidR="00BD3E7A" w:rsidRPr="00BD3E7A">
                            <w:rPr>
                              <w:rFonts w:ascii="Arial" w:hAnsi="Arial"/>
                              <w:sz w:val="24"/>
                              <w:szCs w:val="24"/>
                              <w:vertAlign w:val="superscript"/>
                            </w:rPr>
                            <w:t>st</w:t>
                          </w:r>
                          <w:r w:rsidR="00BD3E7A">
                            <w:rPr>
                              <w:rFonts w:ascii="Arial" w:hAnsi="Arial"/>
                              <w:sz w:val="24"/>
                              <w:szCs w:val="24"/>
                            </w:rPr>
                            <w:t xml:space="preserve"> of July 2021</w:t>
                          </w:r>
                        </w:p>
                      </w:txbxContent>
                    </v:textbox>
                    <w10:wrap type="square" anchorx="margin"/>
                  </v:shape>
                </w:pict>
              </mc:Fallback>
            </mc:AlternateContent>
          </w:r>
          <w:r>
            <w:rPr>
              <w:noProof/>
            </w:rPr>
            <mc:AlternateContent>
              <mc:Choice Requires="wpg">
                <w:drawing>
                  <wp:anchor distT="0" distB="0" distL="114300" distR="114300" simplePos="0" relativeHeight="251692032" behindDoc="1" locked="0" layoutInCell="1" allowOverlap="1" wp14:anchorId="096035EC" wp14:editId="3672D679">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508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ABB2A09" w14:textId="05BAB3A1" w:rsidR="00BD3E7A" w:rsidRPr="00BD3E7A" w:rsidRDefault="00386056">
                                  <w:pPr>
                                    <w:rPr>
                                      <w:rFonts w:ascii="Arial" w:hAnsi="Arial"/>
                                      <w:color w:val="FFFFFF" w:themeColor="background1"/>
                                      <w:sz w:val="72"/>
                                      <w:szCs w:val="72"/>
                                    </w:rPr>
                                  </w:pPr>
                                  <w:sdt>
                                    <w:sdtPr>
                                      <w:rPr>
                                        <w:rFonts w:ascii="Arial" w:hAnsi="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D3E7A" w:rsidRPr="00BD3E7A">
                                        <w:rPr>
                                          <w:rFonts w:ascii="Arial" w:hAnsi="Arial"/>
                                          <w:color w:val="FFFFFF" w:themeColor="background1"/>
                                          <w:sz w:val="72"/>
                                          <w:szCs w:val="72"/>
                                        </w:rPr>
                                        <w:t>Designing Learning that Sticks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96035EC" id="Group 125" o:spid="_x0000_s1027" style="position:absolute;margin-left:0;margin-top:0;width:540pt;height:556.55pt;z-index:-25162444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" adj="-11796480,,5400" path="m,c,644,,644,,644v23,6,62,14,113,21c250,685,476,700,720,644v,-27,,-27,,-27c720,,720,,720,,,,,,,e" stroked="f">
                      <v:fill r:id="rId9" o:title="" recolor="t" rotate="t" type="frame"/>
                      <v:stroke joinstyle="miter"/>
                      <v:imagedata recolortarget="#102b2d [1730]"/>
                      <v:formulas/>
                      <v:path arrowok="t" o:connecttype="custom" o:connectlocs="0,0;0,4972126;872222,5134261;5557520,4972126;5557520,4763667;5557520,0;0,0" o:connectangles="0,0,0,0,0,0,0" textboxrect="0,0,720,700"/>
                      <v:textbox inset="1in,86.4pt,86.4pt,86.4pt">
                        <w:txbxContent>
                          <w:p w14:paraId="4ABB2A09" w14:textId="05BAB3A1" w:rsidR="00BD3E7A" w:rsidRPr="00BD3E7A" w:rsidRDefault="00386056">
                            <w:pPr>
                              <w:rPr>
                                <w:rFonts w:ascii="Arial" w:hAnsi="Arial"/>
                                <w:color w:val="FFFFFF" w:themeColor="background1"/>
                                <w:sz w:val="72"/>
                                <w:szCs w:val="72"/>
                              </w:rPr>
                            </w:pPr>
                            <w:sdt>
                              <w:sdtPr>
                                <w:rPr>
                                  <w:rFonts w:ascii="Arial" w:hAnsi="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D3E7A" w:rsidRPr="00BD3E7A">
                                  <w:rPr>
                                    <w:rFonts w:ascii="Arial" w:hAnsi="Arial"/>
                                    <w:color w:val="FFFFFF" w:themeColor="background1"/>
                                    <w:sz w:val="72"/>
                                    <w:szCs w:val="72"/>
                                  </w:rPr>
                                  <w:t>Designing Learning that Sticks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93056" behindDoc="0" locked="0" layoutInCell="1" allowOverlap="1" wp14:anchorId="0FCA2D06" wp14:editId="24941E6C">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accent5">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15D54269" w14:textId="381C2779" w:rsidR="00BD3E7A" w:rsidRDefault="00BD3E7A">
                                    <w:pPr>
                                      <w:pStyle w:val="NoSpacing"/>
                                      <w:jc w:val="right"/>
                                      <w:rPr>
                                        <w:color w:val="FFFFFF" w:themeColor="background1"/>
                                        <w:sz w:val="24"/>
                                        <w:szCs w:val="24"/>
                                      </w:rPr>
                                    </w:pPr>
                                    <w:r w:rsidRPr="00BD3E7A">
                                      <w:rPr>
                                        <w:rFonts w:ascii="Arial" w:hAnsi="Arial"/>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FCA2D06" id="Rectangle 130" o:spid="_x0000_s1030" style="position:absolute;margin-left:-4.4pt;margin-top:0;width:46.8pt;height:77.75pt;z-index:25169305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" fillcolor="#3e6273 [2408]" stroked="f" strokeweight="1.25pt">
                    <o:lock v:ext="edit" aspectratio="t"/>
                    <v:textbox inset="3.6pt,,3.6pt">
                      <w:txbxContent>
                        <w:sdt>
                          <w:sdtPr>
                            <w:rPr>
                              <w:rFonts w:ascii="Arial" w:hAnsi="Arial"/>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15D54269" w14:textId="381C2779" w:rsidR="00BD3E7A" w:rsidRDefault="00BD3E7A">
                              <w:pPr>
                                <w:pStyle w:val="NoSpacing"/>
                                <w:jc w:val="right"/>
                                <w:rPr>
                                  <w:color w:val="FFFFFF" w:themeColor="background1"/>
                                  <w:sz w:val="24"/>
                                  <w:szCs w:val="24"/>
                                </w:rPr>
                              </w:pPr>
                              <w:r w:rsidRPr="00BD3E7A">
                                <w:rPr>
                                  <w:rFonts w:ascii="Arial" w:hAnsi="Arial"/>
                                  <w:color w:val="FFFFFF" w:themeColor="background1"/>
                                  <w:sz w:val="24"/>
                                  <w:szCs w:val="24"/>
                                </w:rPr>
                                <w:t>2021</w:t>
                              </w:r>
                            </w:p>
                          </w:sdtContent>
                        </w:sdt>
                      </w:txbxContent>
                    </v:textbox>
                    <w10:wrap anchorx="margin" anchory="page"/>
                  </v:rect>
                </w:pict>
              </mc:Fallback>
            </mc:AlternateContent>
          </w:r>
          <w:r>
            <w:br w:type="page"/>
          </w:r>
        </w:p>
        <w:p w14:paraId="1D5161DD" w14:textId="77777777" w:rsidR="00BD3E7A" w:rsidRDefault="00BD3E7A">
          <w:pPr>
            <w:suppressAutoHyphens w:val="0"/>
            <w:spacing w:after="200" w:line="276" w:lineRule="auto"/>
          </w:pPr>
        </w:p>
        <w:p w14:paraId="42EC42C4" w14:textId="77777777" w:rsidR="00BD3E7A" w:rsidRDefault="00BD3E7A">
          <w:pPr>
            <w:suppressAutoHyphens w:val="0"/>
            <w:spacing w:after="200" w:line="276" w:lineRule="auto"/>
          </w:pPr>
        </w:p>
        <w:p w14:paraId="75B2EC0B" w14:textId="77777777" w:rsidR="00BD3E7A" w:rsidRDefault="00BD3E7A">
          <w:pPr>
            <w:suppressAutoHyphens w:val="0"/>
            <w:spacing w:after="200" w:line="276" w:lineRule="auto"/>
          </w:pPr>
        </w:p>
        <w:p w14:paraId="2F04AFD5" w14:textId="77777777" w:rsidR="00BD3E7A" w:rsidRDefault="00BD3E7A">
          <w:pPr>
            <w:suppressAutoHyphens w:val="0"/>
            <w:spacing w:after="200" w:line="276" w:lineRule="auto"/>
          </w:pPr>
        </w:p>
        <w:p w14:paraId="0CEAD6E3" w14:textId="77777777" w:rsidR="00BD3E7A" w:rsidRDefault="00BD3E7A">
          <w:pPr>
            <w:suppressAutoHyphens w:val="0"/>
            <w:spacing w:after="200" w:line="276" w:lineRule="auto"/>
          </w:pPr>
        </w:p>
        <w:p w14:paraId="1851B49F" w14:textId="77777777" w:rsidR="00BD3E7A" w:rsidRDefault="00BD3E7A">
          <w:pPr>
            <w:suppressAutoHyphens w:val="0"/>
            <w:spacing w:after="200" w:line="276" w:lineRule="auto"/>
          </w:pPr>
        </w:p>
        <w:p w14:paraId="68E11C44" w14:textId="28427365" w:rsidR="002B3550" w:rsidRDefault="00386056">
          <w:pPr>
            <w:suppressAutoHyphens w:val="0"/>
            <w:spacing w:after="200" w:line="276" w:lineRule="auto"/>
          </w:pPr>
        </w:p>
      </w:sdtContent>
    </w:sdt>
    <w:p w14:paraId="1F063A97" w14:textId="77777777" w:rsidR="002B3550" w:rsidRDefault="002B3550">
      <w:pPr>
        <w:rPr>
          <w:rFonts w:ascii="Arial" w:hAnsi="Arial"/>
          <w:sz w:val="24"/>
        </w:rPr>
      </w:pPr>
    </w:p>
    <w:p w14:paraId="4D027D2F" w14:textId="77777777" w:rsidR="002B3550" w:rsidRDefault="00420D55">
      <w:pPr>
        <w:jc w:val="center"/>
        <w:rPr>
          <w:rFonts w:ascii="Arial" w:hAnsi="Arial"/>
          <w:sz w:val="24"/>
        </w:rPr>
      </w:pPr>
      <w:r>
        <w:rPr>
          <w:rFonts w:ascii="Arial" w:hAnsi="Arial"/>
          <w:sz w:val="24"/>
        </w:rPr>
        <w:t>“Strategic workforce planning is one way your Company can ensure learning is connected to organisational strategy and initiatives, as it helps your organisation predict talent gaps based on business strategy and objectives”.</w:t>
      </w:r>
    </w:p>
    <w:p w14:paraId="7389551B" w14:textId="77777777" w:rsidR="002B3550" w:rsidRDefault="00420D55">
      <w:pPr>
        <w:jc w:val="center"/>
        <w:rPr>
          <w:rFonts w:ascii="Arial" w:hAnsi="Arial"/>
          <w:b/>
          <w:bCs/>
          <w:sz w:val="24"/>
        </w:rPr>
      </w:pPr>
      <w:r>
        <w:rPr>
          <w:rFonts w:ascii="Arial" w:hAnsi="Arial"/>
          <w:b/>
          <w:bCs/>
          <w:sz w:val="24"/>
        </w:rPr>
        <w:t>DDI, 2015</w:t>
      </w:r>
    </w:p>
    <w:p w14:paraId="7692CF43" w14:textId="77777777" w:rsidR="002B3550" w:rsidRPr="00407A64" w:rsidRDefault="002B3550">
      <w:pPr>
        <w:rPr>
          <w:rFonts w:ascii="Arial" w:hAnsi="Arial"/>
          <w:sz w:val="24"/>
          <w:szCs w:val="24"/>
        </w:rPr>
      </w:pPr>
    </w:p>
    <w:p w14:paraId="79263140" w14:textId="77777777" w:rsidR="002B3550" w:rsidRPr="00407A64" w:rsidRDefault="002B3550">
      <w:pPr>
        <w:rPr>
          <w:rFonts w:ascii="Arial" w:hAnsi="Arial"/>
          <w:sz w:val="24"/>
          <w:szCs w:val="24"/>
        </w:rPr>
      </w:pPr>
    </w:p>
    <w:p w14:paraId="493C6474" w14:textId="77777777" w:rsidR="002B3550" w:rsidRPr="00407A64" w:rsidRDefault="002B3550">
      <w:pPr>
        <w:rPr>
          <w:rFonts w:ascii="Arial" w:hAnsi="Arial"/>
          <w:sz w:val="24"/>
          <w:szCs w:val="24"/>
        </w:rPr>
      </w:pPr>
    </w:p>
    <w:p w14:paraId="2CE687E4" w14:textId="77777777" w:rsidR="002B3550" w:rsidRPr="00407A64" w:rsidRDefault="002B3550">
      <w:pPr>
        <w:rPr>
          <w:rFonts w:ascii="Arial" w:hAnsi="Arial"/>
          <w:sz w:val="24"/>
          <w:szCs w:val="24"/>
        </w:rPr>
      </w:pPr>
    </w:p>
    <w:p w14:paraId="22F7EFD3" w14:textId="77777777" w:rsidR="002B3550" w:rsidRPr="00407A64" w:rsidRDefault="002B3550">
      <w:pPr>
        <w:rPr>
          <w:rFonts w:ascii="Arial" w:hAnsi="Arial"/>
          <w:sz w:val="24"/>
          <w:szCs w:val="24"/>
        </w:rPr>
      </w:pPr>
    </w:p>
    <w:p w14:paraId="1CB83BC2" w14:textId="77777777" w:rsidR="002B3550" w:rsidRPr="00407A64" w:rsidRDefault="002B3550">
      <w:pPr>
        <w:rPr>
          <w:rFonts w:ascii="Arial" w:hAnsi="Arial"/>
          <w:sz w:val="24"/>
          <w:szCs w:val="24"/>
        </w:rPr>
      </w:pPr>
    </w:p>
    <w:p w14:paraId="62D94D9A" w14:textId="77777777" w:rsidR="002B3550" w:rsidRPr="00407A64" w:rsidRDefault="002B3550">
      <w:pPr>
        <w:rPr>
          <w:rFonts w:ascii="Arial" w:hAnsi="Arial"/>
          <w:sz w:val="24"/>
          <w:szCs w:val="24"/>
        </w:rPr>
      </w:pPr>
    </w:p>
    <w:p w14:paraId="4582FBC4" w14:textId="77777777" w:rsidR="002B3550" w:rsidRPr="00407A64" w:rsidRDefault="002B3550">
      <w:pPr>
        <w:rPr>
          <w:rFonts w:ascii="Arial" w:hAnsi="Arial"/>
          <w:sz w:val="24"/>
          <w:szCs w:val="24"/>
        </w:rPr>
      </w:pPr>
    </w:p>
    <w:p w14:paraId="4D015A7B" w14:textId="77777777" w:rsidR="002B3550" w:rsidRPr="00407A64" w:rsidRDefault="002B3550">
      <w:pPr>
        <w:rPr>
          <w:rFonts w:ascii="Arial" w:hAnsi="Arial"/>
          <w:sz w:val="24"/>
          <w:szCs w:val="24"/>
        </w:rPr>
      </w:pPr>
    </w:p>
    <w:p w14:paraId="47F8F713" w14:textId="77777777" w:rsidR="002B3550" w:rsidRPr="00407A64" w:rsidRDefault="002B3550">
      <w:pPr>
        <w:rPr>
          <w:rFonts w:ascii="Arial" w:hAnsi="Arial"/>
          <w:sz w:val="24"/>
          <w:szCs w:val="24"/>
        </w:rPr>
      </w:pPr>
    </w:p>
    <w:p w14:paraId="352B7E4D" w14:textId="77777777" w:rsidR="002B3550" w:rsidRPr="00407A64" w:rsidRDefault="002B3550">
      <w:pPr>
        <w:rPr>
          <w:rFonts w:ascii="Arial" w:hAnsi="Arial"/>
          <w:sz w:val="24"/>
          <w:szCs w:val="24"/>
        </w:rPr>
      </w:pPr>
    </w:p>
    <w:p w14:paraId="6099271D" w14:textId="77777777" w:rsidR="002B3550" w:rsidRPr="00407A64" w:rsidRDefault="002B3550">
      <w:pPr>
        <w:rPr>
          <w:rFonts w:ascii="Arial" w:hAnsi="Arial"/>
          <w:sz w:val="24"/>
          <w:szCs w:val="24"/>
        </w:rPr>
      </w:pPr>
    </w:p>
    <w:p w14:paraId="6E7E66E3" w14:textId="77777777" w:rsidR="002B3550" w:rsidRPr="00407A64" w:rsidRDefault="00420D55">
      <w:pPr>
        <w:rPr>
          <w:rFonts w:ascii="Arial" w:hAnsi="Arial"/>
          <w:sz w:val="24"/>
          <w:szCs w:val="24"/>
          <w:u w:val="single"/>
        </w:rPr>
      </w:pPr>
      <w:r w:rsidRPr="00407A64">
        <w:rPr>
          <w:rFonts w:ascii="Arial" w:hAnsi="Arial"/>
          <w:sz w:val="24"/>
          <w:szCs w:val="24"/>
          <w:u w:val="single"/>
        </w:rPr>
        <w:lastRenderedPageBreak/>
        <w:t xml:space="preserve">Executive summary </w:t>
      </w:r>
    </w:p>
    <w:p w14:paraId="0422B906" w14:textId="05E9A0C8" w:rsidR="001E2260" w:rsidRPr="00407A64" w:rsidRDefault="00C350AC" w:rsidP="00C350AC">
      <w:pPr>
        <w:rPr>
          <w:rFonts w:ascii="Arial" w:hAnsi="Arial"/>
          <w:sz w:val="24"/>
          <w:szCs w:val="24"/>
        </w:rPr>
      </w:pPr>
      <w:r w:rsidRPr="00407A64">
        <w:rPr>
          <w:rFonts w:ascii="Arial" w:hAnsi="Arial"/>
          <w:sz w:val="24"/>
          <w:szCs w:val="24"/>
        </w:rPr>
        <w:t xml:space="preserve">The following report outlines the effect of </w:t>
      </w:r>
      <w:r w:rsidR="001E2260" w:rsidRPr="00407A64">
        <w:rPr>
          <w:rFonts w:ascii="Arial" w:hAnsi="Arial"/>
          <w:sz w:val="24"/>
          <w:szCs w:val="24"/>
        </w:rPr>
        <w:t>design learning interventions within M</w:t>
      </w:r>
      <w:r w:rsidR="00604D70" w:rsidRPr="00407A64">
        <w:rPr>
          <w:rFonts w:ascii="Arial" w:hAnsi="Arial"/>
          <w:sz w:val="24"/>
          <w:szCs w:val="24"/>
        </w:rPr>
        <w:t xml:space="preserve">ighty </w:t>
      </w:r>
      <w:r w:rsidR="001E2260" w:rsidRPr="00407A64">
        <w:rPr>
          <w:rFonts w:ascii="Arial" w:hAnsi="Arial"/>
          <w:sz w:val="24"/>
          <w:szCs w:val="24"/>
        </w:rPr>
        <w:t>M</w:t>
      </w:r>
      <w:r w:rsidR="00604D70" w:rsidRPr="00407A64">
        <w:rPr>
          <w:rFonts w:ascii="Arial" w:hAnsi="Arial"/>
          <w:sz w:val="24"/>
          <w:szCs w:val="24"/>
        </w:rPr>
        <w:t>asks</w:t>
      </w:r>
      <w:r w:rsidR="001E2260" w:rsidRPr="00407A64">
        <w:rPr>
          <w:rFonts w:ascii="Arial" w:hAnsi="Arial"/>
          <w:sz w:val="24"/>
          <w:szCs w:val="24"/>
        </w:rPr>
        <w:t xml:space="preserve"> as a direct </w:t>
      </w:r>
      <w:r w:rsidR="0083335B" w:rsidRPr="00407A64">
        <w:rPr>
          <w:rFonts w:ascii="Arial" w:hAnsi="Arial"/>
          <w:sz w:val="24"/>
          <w:szCs w:val="24"/>
        </w:rPr>
        <w:t xml:space="preserve">result of increased cyber-crime risks within the business </w:t>
      </w:r>
      <w:r w:rsidR="00191AA9" w:rsidRPr="00407A64">
        <w:rPr>
          <w:rFonts w:ascii="Arial" w:hAnsi="Arial"/>
          <w:sz w:val="24"/>
          <w:szCs w:val="24"/>
        </w:rPr>
        <w:t>due</w:t>
      </w:r>
      <w:r w:rsidR="0083335B" w:rsidRPr="00407A64">
        <w:rPr>
          <w:rFonts w:ascii="Arial" w:hAnsi="Arial"/>
          <w:sz w:val="24"/>
          <w:szCs w:val="24"/>
        </w:rPr>
        <w:t xml:space="preserve"> to the </w:t>
      </w:r>
      <w:r w:rsidR="00191AA9" w:rsidRPr="00407A64">
        <w:rPr>
          <w:rFonts w:ascii="Arial" w:hAnsi="Arial"/>
          <w:sz w:val="24"/>
          <w:szCs w:val="24"/>
        </w:rPr>
        <w:t>economic</w:t>
      </w:r>
      <w:r w:rsidR="0083335B" w:rsidRPr="00407A64">
        <w:rPr>
          <w:rFonts w:ascii="Arial" w:hAnsi="Arial"/>
          <w:sz w:val="24"/>
          <w:szCs w:val="24"/>
        </w:rPr>
        <w:t xml:space="preserve"> effect of COVID-19. </w:t>
      </w:r>
    </w:p>
    <w:p w14:paraId="1BF7C9F0" w14:textId="65B2E718" w:rsidR="00C350AC" w:rsidRPr="00407A64" w:rsidRDefault="001E2260" w:rsidP="00C350AC">
      <w:pPr>
        <w:rPr>
          <w:rFonts w:ascii="Arial" w:hAnsi="Arial"/>
          <w:sz w:val="24"/>
          <w:szCs w:val="24"/>
        </w:rPr>
      </w:pPr>
      <w:r w:rsidRPr="00407A64">
        <w:rPr>
          <w:rFonts w:ascii="Arial" w:hAnsi="Arial"/>
          <w:sz w:val="24"/>
          <w:szCs w:val="24"/>
        </w:rPr>
        <w:t xml:space="preserve">Within the </w:t>
      </w:r>
      <w:r w:rsidR="0083335B" w:rsidRPr="00407A64">
        <w:rPr>
          <w:rFonts w:ascii="Arial" w:hAnsi="Arial"/>
          <w:sz w:val="24"/>
          <w:szCs w:val="24"/>
        </w:rPr>
        <w:t>introduction</w:t>
      </w:r>
      <w:r w:rsidRPr="00407A64">
        <w:rPr>
          <w:rFonts w:ascii="Arial" w:hAnsi="Arial"/>
          <w:sz w:val="24"/>
          <w:szCs w:val="24"/>
        </w:rPr>
        <w:t xml:space="preserve"> a justified business case is </w:t>
      </w:r>
      <w:r w:rsidR="0083335B" w:rsidRPr="00407A64">
        <w:rPr>
          <w:rFonts w:ascii="Arial" w:hAnsi="Arial"/>
          <w:sz w:val="24"/>
          <w:szCs w:val="24"/>
        </w:rPr>
        <w:t xml:space="preserve">identified and presented </w:t>
      </w:r>
      <w:r w:rsidR="00CC3AE8" w:rsidRPr="00407A64">
        <w:rPr>
          <w:rFonts w:ascii="Arial" w:hAnsi="Arial"/>
          <w:sz w:val="24"/>
          <w:szCs w:val="24"/>
        </w:rPr>
        <w:t xml:space="preserve">to the </w:t>
      </w:r>
      <w:r w:rsidR="00604D70" w:rsidRPr="00407A64">
        <w:rPr>
          <w:rFonts w:ascii="Arial" w:hAnsi="Arial"/>
          <w:sz w:val="24"/>
          <w:szCs w:val="24"/>
        </w:rPr>
        <w:t>directors</w:t>
      </w:r>
      <w:r w:rsidR="00CC3AE8" w:rsidRPr="00407A64">
        <w:rPr>
          <w:rFonts w:ascii="Arial" w:hAnsi="Arial"/>
          <w:sz w:val="24"/>
          <w:szCs w:val="24"/>
        </w:rPr>
        <w:t xml:space="preserve"> of the business, elaborating on the increase levels of </w:t>
      </w:r>
      <w:r w:rsidR="00604D70" w:rsidRPr="00407A64">
        <w:rPr>
          <w:rFonts w:ascii="Arial" w:hAnsi="Arial"/>
          <w:sz w:val="24"/>
          <w:szCs w:val="24"/>
        </w:rPr>
        <w:t>Cyber-attacks</w:t>
      </w:r>
      <w:r w:rsidR="00CC3AE8" w:rsidRPr="00407A64">
        <w:rPr>
          <w:rFonts w:ascii="Arial" w:hAnsi="Arial"/>
          <w:sz w:val="24"/>
          <w:szCs w:val="24"/>
        </w:rPr>
        <w:t xml:space="preserve"> the business has experience</w:t>
      </w:r>
      <w:r w:rsidR="00604D70" w:rsidRPr="00407A64">
        <w:rPr>
          <w:rFonts w:ascii="Arial" w:hAnsi="Arial"/>
          <w:sz w:val="24"/>
          <w:szCs w:val="24"/>
        </w:rPr>
        <w:t>d</w:t>
      </w:r>
      <w:r w:rsidR="00CC3AE8" w:rsidRPr="00407A64">
        <w:rPr>
          <w:rFonts w:ascii="Arial" w:hAnsi="Arial"/>
          <w:sz w:val="24"/>
          <w:szCs w:val="24"/>
        </w:rPr>
        <w:t xml:space="preserve"> in 2020 compared to 2019, how most of </w:t>
      </w:r>
      <w:r w:rsidR="00604D70" w:rsidRPr="00407A64">
        <w:rPr>
          <w:rFonts w:ascii="Arial" w:hAnsi="Arial"/>
          <w:sz w:val="24"/>
          <w:szCs w:val="24"/>
        </w:rPr>
        <w:t xml:space="preserve">Mighty Mask’s </w:t>
      </w:r>
      <w:r w:rsidR="00CC3AE8" w:rsidRPr="00407A64">
        <w:rPr>
          <w:rFonts w:ascii="Arial" w:hAnsi="Arial"/>
          <w:sz w:val="24"/>
          <w:szCs w:val="24"/>
        </w:rPr>
        <w:t xml:space="preserve">employees currently working from home </w:t>
      </w:r>
      <w:proofErr w:type="gramStart"/>
      <w:r w:rsidR="00CC3AE8" w:rsidRPr="00407A64">
        <w:rPr>
          <w:rFonts w:ascii="Arial" w:hAnsi="Arial"/>
          <w:sz w:val="24"/>
          <w:szCs w:val="24"/>
        </w:rPr>
        <w:t>don’t</w:t>
      </w:r>
      <w:proofErr w:type="gramEnd"/>
      <w:r w:rsidR="00CC3AE8" w:rsidRPr="00407A64">
        <w:rPr>
          <w:rFonts w:ascii="Arial" w:hAnsi="Arial"/>
          <w:sz w:val="24"/>
          <w:szCs w:val="24"/>
        </w:rPr>
        <w:t xml:space="preserve"> have basic </w:t>
      </w:r>
      <w:r w:rsidR="00604D70" w:rsidRPr="00407A64">
        <w:rPr>
          <w:rFonts w:ascii="Arial" w:hAnsi="Arial"/>
          <w:sz w:val="24"/>
          <w:szCs w:val="24"/>
        </w:rPr>
        <w:t>c</w:t>
      </w:r>
      <w:r w:rsidR="00CC3AE8" w:rsidRPr="00407A64">
        <w:rPr>
          <w:rFonts w:ascii="Arial" w:hAnsi="Arial"/>
          <w:sz w:val="24"/>
          <w:szCs w:val="24"/>
        </w:rPr>
        <w:t>yber-</w:t>
      </w:r>
      <w:r w:rsidR="00604D70" w:rsidRPr="00407A64">
        <w:rPr>
          <w:rFonts w:ascii="Arial" w:hAnsi="Arial"/>
          <w:sz w:val="24"/>
          <w:szCs w:val="24"/>
        </w:rPr>
        <w:t>security</w:t>
      </w:r>
      <w:r w:rsidR="00CC3AE8" w:rsidRPr="00407A64">
        <w:rPr>
          <w:rFonts w:ascii="Arial" w:hAnsi="Arial"/>
          <w:sz w:val="24"/>
          <w:szCs w:val="24"/>
        </w:rPr>
        <w:t xml:space="preserve"> s</w:t>
      </w:r>
      <w:r w:rsidR="00604D70" w:rsidRPr="00407A64">
        <w:rPr>
          <w:rFonts w:ascii="Arial" w:hAnsi="Arial"/>
          <w:sz w:val="24"/>
          <w:szCs w:val="24"/>
        </w:rPr>
        <w:t>k</w:t>
      </w:r>
      <w:r w:rsidR="00CC3AE8" w:rsidRPr="00407A64">
        <w:rPr>
          <w:rFonts w:ascii="Arial" w:hAnsi="Arial"/>
          <w:sz w:val="24"/>
          <w:szCs w:val="24"/>
        </w:rPr>
        <w:t>ills and the potential costs and fine</w:t>
      </w:r>
      <w:r w:rsidR="00560481" w:rsidRPr="00407A64">
        <w:rPr>
          <w:rFonts w:ascii="Arial" w:hAnsi="Arial"/>
          <w:sz w:val="24"/>
          <w:szCs w:val="24"/>
        </w:rPr>
        <w:t>s</w:t>
      </w:r>
      <w:r w:rsidR="00CC3AE8" w:rsidRPr="00407A64">
        <w:rPr>
          <w:rFonts w:ascii="Arial" w:hAnsi="Arial"/>
          <w:sz w:val="24"/>
          <w:szCs w:val="24"/>
        </w:rPr>
        <w:t xml:space="preserve"> that could </w:t>
      </w:r>
      <w:r w:rsidR="00604D70" w:rsidRPr="00407A64">
        <w:rPr>
          <w:rFonts w:ascii="Arial" w:hAnsi="Arial"/>
          <w:sz w:val="24"/>
          <w:szCs w:val="24"/>
        </w:rPr>
        <w:t>strongly</w:t>
      </w:r>
      <w:r w:rsidR="00CC3AE8" w:rsidRPr="00407A64">
        <w:rPr>
          <w:rFonts w:ascii="Arial" w:hAnsi="Arial"/>
          <w:sz w:val="24"/>
          <w:szCs w:val="24"/>
        </w:rPr>
        <w:t xml:space="preserve"> impact the business</w:t>
      </w:r>
      <w:r w:rsidR="00604D70" w:rsidRPr="00407A64">
        <w:rPr>
          <w:rFonts w:ascii="Arial" w:hAnsi="Arial"/>
          <w:sz w:val="24"/>
          <w:szCs w:val="24"/>
        </w:rPr>
        <w:t xml:space="preserve"> operations</w:t>
      </w:r>
      <w:r w:rsidR="00CC3AE8" w:rsidRPr="00407A64">
        <w:rPr>
          <w:rFonts w:ascii="Arial" w:hAnsi="Arial"/>
          <w:sz w:val="24"/>
          <w:szCs w:val="24"/>
        </w:rPr>
        <w:t xml:space="preserve"> if Mighty Masks decides to </w:t>
      </w:r>
      <w:r w:rsidR="000E7EBA" w:rsidRPr="00407A64">
        <w:rPr>
          <w:rFonts w:ascii="Arial" w:hAnsi="Arial"/>
          <w:sz w:val="24"/>
          <w:szCs w:val="24"/>
        </w:rPr>
        <w:t xml:space="preserve">not take appropriate </w:t>
      </w:r>
      <w:r w:rsidR="005A19B4" w:rsidRPr="00407A64">
        <w:rPr>
          <w:rFonts w:ascii="Arial" w:hAnsi="Arial"/>
          <w:sz w:val="24"/>
          <w:szCs w:val="24"/>
        </w:rPr>
        <w:t>action.</w:t>
      </w:r>
    </w:p>
    <w:p w14:paraId="405B6913" w14:textId="59F385F0" w:rsidR="00CC3AE8" w:rsidRPr="00407A64" w:rsidRDefault="00C350AC" w:rsidP="00C350AC">
      <w:pPr>
        <w:rPr>
          <w:rFonts w:ascii="Arial" w:hAnsi="Arial"/>
          <w:sz w:val="24"/>
          <w:szCs w:val="24"/>
        </w:rPr>
      </w:pPr>
      <w:r w:rsidRPr="00407A64">
        <w:rPr>
          <w:rFonts w:ascii="Arial" w:hAnsi="Arial"/>
          <w:sz w:val="24"/>
          <w:szCs w:val="24"/>
        </w:rPr>
        <w:t xml:space="preserve">The literature </w:t>
      </w:r>
      <w:r w:rsidR="00CC3AE8" w:rsidRPr="00407A64">
        <w:rPr>
          <w:rFonts w:ascii="Arial" w:hAnsi="Arial"/>
          <w:sz w:val="24"/>
          <w:szCs w:val="24"/>
        </w:rPr>
        <w:t xml:space="preserve">review </w:t>
      </w:r>
      <w:r w:rsidRPr="00407A64">
        <w:rPr>
          <w:rFonts w:ascii="Arial" w:hAnsi="Arial"/>
          <w:sz w:val="24"/>
          <w:szCs w:val="24"/>
        </w:rPr>
        <w:t>considers</w:t>
      </w:r>
      <w:r w:rsidR="00CC3AE8" w:rsidRPr="00407A64">
        <w:rPr>
          <w:rFonts w:ascii="Arial" w:hAnsi="Arial"/>
          <w:sz w:val="24"/>
          <w:szCs w:val="24"/>
        </w:rPr>
        <w:t xml:space="preserve"> </w:t>
      </w:r>
      <w:r w:rsidR="00560481" w:rsidRPr="00407A64">
        <w:rPr>
          <w:rFonts w:ascii="Arial" w:hAnsi="Arial"/>
          <w:sz w:val="24"/>
          <w:szCs w:val="24"/>
        </w:rPr>
        <w:t xml:space="preserve">how </w:t>
      </w:r>
      <w:r w:rsidR="00CC3AE8" w:rsidRPr="00407A64">
        <w:rPr>
          <w:rFonts w:ascii="Arial" w:hAnsi="Arial"/>
          <w:sz w:val="24"/>
          <w:szCs w:val="24"/>
        </w:rPr>
        <w:t xml:space="preserve">learning and development has been affected by Covid-19 and other external factors which has now led L&amp;D departments to </w:t>
      </w:r>
      <w:r w:rsidR="00560481" w:rsidRPr="00407A64">
        <w:rPr>
          <w:rFonts w:ascii="Arial" w:hAnsi="Arial"/>
          <w:sz w:val="24"/>
          <w:szCs w:val="24"/>
        </w:rPr>
        <w:t>strategize</w:t>
      </w:r>
      <w:r w:rsidR="00CC3AE8" w:rsidRPr="00407A64">
        <w:rPr>
          <w:rFonts w:ascii="Arial" w:hAnsi="Arial"/>
          <w:sz w:val="24"/>
          <w:szCs w:val="24"/>
        </w:rPr>
        <w:t xml:space="preserve"> new ways to </w:t>
      </w:r>
      <w:r w:rsidR="00604D70" w:rsidRPr="00407A64">
        <w:rPr>
          <w:rFonts w:ascii="Arial" w:hAnsi="Arial"/>
          <w:sz w:val="24"/>
          <w:szCs w:val="24"/>
        </w:rPr>
        <w:t>deliver</w:t>
      </w:r>
      <w:r w:rsidR="00CC3AE8" w:rsidRPr="00407A64">
        <w:rPr>
          <w:rFonts w:ascii="Arial" w:hAnsi="Arial"/>
          <w:sz w:val="24"/>
          <w:szCs w:val="24"/>
        </w:rPr>
        <w:t xml:space="preserve"> learning to its employees who are working from home. Within the literature review its will also consider type</w:t>
      </w:r>
      <w:r w:rsidR="00560481" w:rsidRPr="00407A64">
        <w:rPr>
          <w:rFonts w:ascii="Arial" w:hAnsi="Arial"/>
          <w:sz w:val="24"/>
          <w:szCs w:val="24"/>
        </w:rPr>
        <w:t>s</w:t>
      </w:r>
      <w:r w:rsidR="00CC3AE8" w:rsidRPr="00407A64">
        <w:rPr>
          <w:rFonts w:ascii="Arial" w:hAnsi="Arial"/>
          <w:sz w:val="24"/>
          <w:szCs w:val="24"/>
        </w:rPr>
        <w:t xml:space="preserve"> of learning to accommodate ind</w:t>
      </w:r>
      <w:r w:rsidR="00560481" w:rsidRPr="00407A64">
        <w:rPr>
          <w:rFonts w:ascii="Arial" w:hAnsi="Arial"/>
          <w:sz w:val="24"/>
          <w:szCs w:val="24"/>
        </w:rPr>
        <w:t>ividual</w:t>
      </w:r>
      <w:r w:rsidR="00CC3AE8" w:rsidRPr="00407A64">
        <w:rPr>
          <w:rFonts w:ascii="Arial" w:hAnsi="Arial"/>
          <w:sz w:val="24"/>
          <w:szCs w:val="24"/>
        </w:rPr>
        <w:t xml:space="preserve"> learning needs, </w:t>
      </w:r>
      <w:r w:rsidR="00604D70" w:rsidRPr="00407A64">
        <w:rPr>
          <w:rFonts w:ascii="Arial" w:hAnsi="Arial"/>
          <w:sz w:val="24"/>
          <w:szCs w:val="24"/>
        </w:rPr>
        <w:t xml:space="preserve">designing and facilitating learning, </w:t>
      </w:r>
      <w:proofErr w:type="gramStart"/>
      <w:r w:rsidR="00604D70" w:rsidRPr="00407A64">
        <w:rPr>
          <w:rFonts w:ascii="Arial" w:hAnsi="Arial"/>
          <w:sz w:val="24"/>
          <w:szCs w:val="24"/>
        </w:rPr>
        <w:t>measurements</w:t>
      </w:r>
      <w:proofErr w:type="gramEnd"/>
      <w:r w:rsidR="00604D70" w:rsidRPr="00407A64">
        <w:rPr>
          <w:rFonts w:ascii="Arial" w:hAnsi="Arial"/>
          <w:sz w:val="24"/>
          <w:szCs w:val="24"/>
        </w:rPr>
        <w:t xml:space="preserve"> and the </w:t>
      </w:r>
      <w:r w:rsidR="002549A1" w:rsidRPr="00407A64">
        <w:rPr>
          <w:rFonts w:ascii="Arial" w:hAnsi="Arial"/>
          <w:sz w:val="24"/>
          <w:szCs w:val="24"/>
        </w:rPr>
        <w:t>importance</w:t>
      </w:r>
      <w:r w:rsidR="00604D70" w:rsidRPr="00407A64">
        <w:rPr>
          <w:rFonts w:ascii="Arial" w:hAnsi="Arial"/>
          <w:sz w:val="24"/>
          <w:szCs w:val="24"/>
        </w:rPr>
        <w:t xml:space="preserve"> of acting ethically </w:t>
      </w:r>
      <w:r w:rsidR="002549A1" w:rsidRPr="00407A64">
        <w:rPr>
          <w:rFonts w:ascii="Arial" w:hAnsi="Arial"/>
          <w:sz w:val="24"/>
          <w:szCs w:val="24"/>
        </w:rPr>
        <w:t>and</w:t>
      </w:r>
      <w:r w:rsidR="00604D70" w:rsidRPr="00407A64">
        <w:rPr>
          <w:rFonts w:ascii="Arial" w:hAnsi="Arial"/>
          <w:sz w:val="24"/>
          <w:szCs w:val="24"/>
        </w:rPr>
        <w:t xml:space="preserve"> divers</w:t>
      </w:r>
      <w:r w:rsidR="002549A1" w:rsidRPr="00407A64">
        <w:rPr>
          <w:rFonts w:ascii="Arial" w:hAnsi="Arial"/>
          <w:sz w:val="24"/>
          <w:szCs w:val="24"/>
        </w:rPr>
        <w:t>e</w:t>
      </w:r>
      <w:r w:rsidR="00604D70" w:rsidRPr="00407A64">
        <w:rPr>
          <w:rFonts w:ascii="Arial" w:hAnsi="Arial"/>
          <w:sz w:val="24"/>
          <w:szCs w:val="24"/>
        </w:rPr>
        <w:t xml:space="preserve"> when </w:t>
      </w:r>
      <w:r w:rsidR="002549A1" w:rsidRPr="00407A64">
        <w:rPr>
          <w:rFonts w:ascii="Arial" w:hAnsi="Arial"/>
          <w:sz w:val="24"/>
          <w:szCs w:val="24"/>
        </w:rPr>
        <w:t xml:space="preserve">implementing </w:t>
      </w:r>
      <w:r w:rsidR="00604D70" w:rsidRPr="00407A64">
        <w:rPr>
          <w:rFonts w:ascii="Arial" w:hAnsi="Arial"/>
          <w:sz w:val="24"/>
          <w:szCs w:val="24"/>
        </w:rPr>
        <w:t xml:space="preserve">learning for all employees to retain information and </w:t>
      </w:r>
      <w:r w:rsidR="002549A1" w:rsidRPr="00407A64">
        <w:rPr>
          <w:rFonts w:ascii="Arial" w:hAnsi="Arial"/>
          <w:sz w:val="24"/>
          <w:szCs w:val="24"/>
        </w:rPr>
        <w:t>putting</w:t>
      </w:r>
      <w:r w:rsidR="00604D70" w:rsidRPr="00407A64">
        <w:rPr>
          <w:rFonts w:ascii="Arial" w:hAnsi="Arial"/>
          <w:sz w:val="24"/>
          <w:szCs w:val="24"/>
        </w:rPr>
        <w:t xml:space="preserve"> it into practice. </w:t>
      </w:r>
    </w:p>
    <w:p w14:paraId="24A42D5E" w14:textId="26180557" w:rsidR="00604D70" w:rsidRPr="00407A64" w:rsidRDefault="00604D70" w:rsidP="00C350AC">
      <w:pPr>
        <w:rPr>
          <w:rFonts w:ascii="Arial" w:hAnsi="Arial"/>
          <w:sz w:val="24"/>
          <w:szCs w:val="24"/>
        </w:rPr>
      </w:pPr>
      <w:r w:rsidRPr="00407A64">
        <w:rPr>
          <w:rFonts w:ascii="Arial" w:hAnsi="Arial"/>
          <w:sz w:val="24"/>
          <w:szCs w:val="24"/>
        </w:rPr>
        <w:t xml:space="preserve">The paper will then conclude established processes and theories that will suit the business and </w:t>
      </w:r>
      <w:r w:rsidR="005A19B4" w:rsidRPr="00407A64">
        <w:rPr>
          <w:rFonts w:ascii="Arial" w:hAnsi="Arial"/>
          <w:sz w:val="24"/>
          <w:szCs w:val="24"/>
        </w:rPr>
        <w:t>its</w:t>
      </w:r>
      <w:r w:rsidRPr="00407A64">
        <w:rPr>
          <w:rFonts w:ascii="Arial" w:hAnsi="Arial"/>
          <w:sz w:val="24"/>
          <w:szCs w:val="24"/>
        </w:rPr>
        <w:t xml:space="preserve"> employees to facilitate learning within </w:t>
      </w:r>
      <w:r w:rsidR="002549A1" w:rsidRPr="00407A64">
        <w:rPr>
          <w:rFonts w:ascii="Arial" w:hAnsi="Arial"/>
          <w:sz w:val="24"/>
          <w:szCs w:val="24"/>
        </w:rPr>
        <w:t>Mighty</w:t>
      </w:r>
      <w:r w:rsidRPr="00407A64">
        <w:rPr>
          <w:rFonts w:ascii="Arial" w:hAnsi="Arial"/>
          <w:sz w:val="24"/>
          <w:szCs w:val="24"/>
        </w:rPr>
        <w:t xml:space="preserve"> </w:t>
      </w:r>
      <w:r w:rsidR="005A19B4" w:rsidRPr="00407A64">
        <w:rPr>
          <w:rFonts w:ascii="Arial" w:hAnsi="Arial"/>
          <w:sz w:val="24"/>
          <w:szCs w:val="24"/>
        </w:rPr>
        <w:t>Masks.</w:t>
      </w:r>
    </w:p>
    <w:p w14:paraId="11A5DF6B" w14:textId="1EE09109" w:rsidR="00C350AC" w:rsidRPr="00407A64" w:rsidRDefault="00C350AC" w:rsidP="00C350AC">
      <w:pPr>
        <w:rPr>
          <w:rFonts w:ascii="Arial" w:hAnsi="Arial"/>
          <w:sz w:val="24"/>
          <w:szCs w:val="24"/>
        </w:rPr>
      </w:pPr>
      <w:r w:rsidRPr="00407A64">
        <w:rPr>
          <w:rFonts w:ascii="Arial" w:hAnsi="Arial"/>
          <w:sz w:val="24"/>
          <w:szCs w:val="24"/>
        </w:rPr>
        <w:t>Recommendations are made to improve business management</w:t>
      </w:r>
      <w:r w:rsidR="00604D70" w:rsidRPr="00407A64">
        <w:rPr>
          <w:rFonts w:ascii="Arial" w:hAnsi="Arial"/>
          <w:sz w:val="24"/>
          <w:szCs w:val="24"/>
        </w:rPr>
        <w:t xml:space="preserve"> and learning and development </w:t>
      </w:r>
      <w:bookmarkStart w:id="0" w:name="_Hlk77516215"/>
      <w:r w:rsidRPr="00407A64">
        <w:rPr>
          <w:rFonts w:ascii="Arial" w:hAnsi="Arial"/>
          <w:sz w:val="24"/>
          <w:szCs w:val="24"/>
        </w:rPr>
        <w:t>strategy</w:t>
      </w:r>
      <w:bookmarkEnd w:id="0"/>
      <w:r w:rsidRPr="00407A64">
        <w:rPr>
          <w:rFonts w:ascii="Arial" w:hAnsi="Arial"/>
          <w:sz w:val="24"/>
          <w:szCs w:val="24"/>
        </w:rPr>
        <w:t xml:space="preserve"> to increase organisational performance and productivity, evidenced by recent research and credible sources. </w:t>
      </w:r>
    </w:p>
    <w:p w14:paraId="218A4571" w14:textId="77777777" w:rsidR="002B3550" w:rsidRPr="00407A64" w:rsidRDefault="002B3550">
      <w:pPr>
        <w:rPr>
          <w:rFonts w:ascii="Arial" w:hAnsi="Arial"/>
          <w:sz w:val="24"/>
          <w:szCs w:val="24"/>
        </w:rPr>
      </w:pPr>
    </w:p>
    <w:p w14:paraId="5096B819" w14:textId="77777777" w:rsidR="002B3550" w:rsidRPr="00407A64" w:rsidRDefault="002B3550">
      <w:pPr>
        <w:rPr>
          <w:rFonts w:ascii="Arial" w:hAnsi="Arial"/>
          <w:sz w:val="24"/>
          <w:szCs w:val="24"/>
        </w:rPr>
      </w:pPr>
    </w:p>
    <w:p w14:paraId="412182D4" w14:textId="77777777" w:rsidR="002B3550" w:rsidRPr="00407A64" w:rsidRDefault="002B3550">
      <w:pPr>
        <w:rPr>
          <w:rFonts w:ascii="Arial" w:hAnsi="Arial"/>
          <w:sz w:val="24"/>
          <w:szCs w:val="24"/>
        </w:rPr>
      </w:pPr>
    </w:p>
    <w:p w14:paraId="3DA4E07F" w14:textId="77777777" w:rsidR="002B3550" w:rsidRPr="00407A64" w:rsidRDefault="002B3550">
      <w:pPr>
        <w:rPr>
          <w:rFonts w:ascii="Arial" w:hAnsi="Arial"/>
          <w:sz w:val="24"/>
          <w:szCs w:val="24"/>
        </w:rPr>
      </w:pPr>
    </w:p>
    <w:p w14:paraId="79454E09" w14:textId="77777777" w:rsidR="002B3550" w:rsidRPr="00407A64" w:rsidRDefault="002B3550">
      <w:pPr>
        <w:rPr>
          <w:rFonts w:ascii="Arial" w:hAnsi="Arial"/>
          <w:sz w:val="24"/>
          <w:szCs w:val="24"/>
        </w:rPr>
      </w:pPr>
    </w:p>
    <w:p w14:paraId="72CFB0AB" w14:textId="77777777" w:rsidR="002B3550" w:rsidRPr="00407A64" w:rsidRDefault="002B3550">
      <w:pPr>
        <w:rPr>
          <w:rFonts w:ascii="Arial" w:hAnsi="Arial"/>
          <w:sz w:val="24"/>
          <w:szCs w:val="24"/>
        </w:rPr>
      </w:pPr>
    </w:p>
    <w:p w14:paraId="24B984A3" w14:textId="77777777" w:rsidR="002B3550" w:rsidRPr="00407A64" w:rsidRDefault="002B3550">
      <w:pPr>
        <w:rPr>
          <w:rFonts w:ascii="Arial" w:hAnsi="Arial"/>
          <w:sz w:val="24"/>
          <w:szCs w:val="24"/>
        </w:rPr>
      </w:pPr>
    </w:p>
    <w:p w14:paraId="7C222612" w14:textId="77777777" w:rsidR="002B3550" w:rsidRPr="00407A64" w:rsidRDefault="002B3550">
      <w:pPr>
        <w:rPr>
          <w:rFonts w:ascii="Arial" w:hAnsi="Arial"/>
          <w:sz w:val="24"/>
          <w:szCs w:val="24"/>
        </w:rPr>
      </w:pPr>
    </w:p>
    <w:p w14:paraId="202006E2" w14:textId="7F2676C0" w:rsidR="002B3550" w:rsidRPr="00407A64" w:rsidRDefault="002B3550">
      <w:pPr>
        <w:rPr>
          <w:rFonts w:ascii="Arial" w:hAnsi="Arial"/>
          <w:sz w:val="24"/>
          <w:szCs w:val="24"/>
        </w:rPr>
      </w:pPr>
    </w:p>
    <w:sdt>
      <w:sdtPr>
        <w:id w:val="1237063787"/>
        <w:docPartObj>
          <w:docPartGallery w:val="Table of Contents"/>
          <w:docPartUnique/>
        </w:docPartObj>
      </w:sdtPr>
      <w:sdtEndPr>
        <w:rPr>
          <w:rFonts w:cs="Arial"/>
          <w:b w:val="0"/>
          <w:bCs w:val="0"/>
          <w:i w:val="0"/>
          <w:color w:val="auto"/>
          <w:sz w:val="22"/>
          <w:szCs w:val="22"/>
        </w:rPr>
      </w:sdtEndPr>
      <w:sdtContent>
        <w:p w14:paraId="2950C7BA" w14:textId="01A69558" w:rsidR="00CB7CA1" w:rsidRDefault="00CB7CA1">
          <w:pPr>
            <w:pStyle w:val="TOCHeading"/>
          </w:pPr>
          <w:r>
            <w:t>Table of Contents</w:t>
          </w:r>
        </w:p>
        <w:p w14:paraId="6EBC1287" w14:textId="77777777" w:rsidR="00CB024C" w:rsidRPr="00CB024C" w:rsidRDefault="00CB024C" w:rsidP="00CB024C"/>
        <w:p w14:paraId="1B0AEB3C" w14:textId="080D228E" w:rsidR="00CB7CA1" w:rsidRPr="00C241C7" w:rsidRDefault="00C241C7">
          <w:pPr>
            <w:pStyle w:val="TOC1"/>
            <w:rPr>
              <w:rFonts w:ascii="Arial" w:hAnsi="Arial"/>
              <w:b/>
              <w:bCs/>
              <w:sz w:val="24"/>
              <w:szCs w:val="24"/>
            </w:rPr>
          </w:pPr>
          <w:r w:rsidRPr="00C241C7">
            <w:rPr>
              <w:rFonts w:ascii="Arial" w:hAnsi="Arial"/>
              <w:b/>
              <w:bCs/>
              <w:sz w:val="24"/>
              <w:szCs w:val="24"/>
            </w:rPr>
            <w:t>1.Introduction</w:t>
          </w:r>
          <w:r w:rsidR="00CB7CA1" w:rsidRPr="00C241C7">
            <w:rPr>
              <w:rFonts w:ascii="Arial" w:hAnsi="Arial"/>
              <w:b/>
              <w:bCs/>
              <w:sz w:val="24"/>
              <w:szCs w:val="24"/>
            </w:rPr>
            <w:ptab w:relativeTo="margin" w:alignment="right" w:leader="dot"/>
          </w:r>
          <w:r w:rsidR="00CB024C">
            <w:rPr>
              <w:rFonts w:ascii="Arial" w:hAnsi="Arial"/>
              <w:b/>
              <w:bCs/>
              <w:sz w:val="24"/>
              <w:szCs w:val="24"/>
            </w:rPr>
            <w:t>5</w:t>
          </w:r>
        </w:p>
        <w:p w14:paraId="0CEF2D46" w14:textId="64C55077" w:rsidR="00CB7CA1" w:rsidRPr="00C241C7" w:rsidRDefault="00C241C7" w:rsidP="00C241C7">
          <w:pPr>
            <w:pStyle w:val="TOC2"/>
            <w:ind w:left="0"/>
            <w:rPr>
              <w:rFonts w:ascii="Arial" w:hAnsi="Arial" w:cs="Arial"/>
              <w:b/>
              <w:bCs/>
              <w:sz w:val="24"/>
              <w:szCs w:val="24"/>
            </w:rPr>
          </w:pPr>
          <w:r w:rsidRPr="00C241C7">
            <w:rPr>
              <w:rFonts w:ascii="Arial" w:hAnsi="Arial" w:cs="Arial"/>
              <w:b/>
              <w:bCs/>
              <w:sz w:val="24"/>
              <w:szCs w:val="24"/>
            </w:rPr>
            <w:t>1.2 Assignment Objectives</w:t>
          </w:r>
          <w:r w:rsidRPr="00C241C7">
            <w:rPr>
              <w:rFonts w:ascii="Arial" w:hAnsi="Arial" w:cs="Arial"/>
              <w:b/>
              <w:bCs/>
              <w:sz w:val="24"/>
              <w:szCs w:val="24"/>
            </w:rPr>
            <w:t xml:space="preserve"> </w:t>
          </w:r>
          <w:r w:rsidR="00CB7CA1" w:rsidRPr="00C241C7">
            <w:rPr>
              <w:rFonts w:ascii="Arial" w:hAnsi="Arial" w:cs="Arial"/>
              <w:b/>
              <w:bCs/>
              <w:sz w:val="24"/>
              <w:szCs w:val="24"/>
            </w:rPr>
            <w:ptab w:relativeTo="margin" w:alignment="right" w:leader="dot"/>
          </w:r>
          <w:r w:rsidR="00CB024C">
            <w:rPr>
              <w:rFonts w:ascii="Arial" w:hAnsi="Arial" w:cs="Arial"/>
              <w:b/>
              <w:bCs/>
              <w:sz w:val="24"/>
              <w:szCs w:val="24"/>
            </w:rPr>
            <w:t>5</w:t>
          </w:r>
        </w:p>
        <w:p w14:paraId="50AA78AF" w14:textId="000DD17D" w:rsidR="00C241C7" w:rsidRPr="00C241C7" w:rsidRDefault="00C241C7" w:rsidP="00C241C7">
          <w:pPr>
            <w:pStyle w:val="TOC3"/>
            <w:ind w:left="0"/>
            <w:rPr>
              <w:rFonts w:ascii="Arial" w:hAnsi="Arial" w:cs="Arial"/>
              <w:b/>
              <w:bCs/>
              <w:sz w:val="24"/>
              <w:szCs w:val="24"/>
            </w:rPr>
          </w:pPr>
          <w:r w:rsidRPr="00C241C7">
            <w:rPr>
              <w:rFonts w:ascii="Arial" w:hAnsi="Arial" w:cs="Arial"/>
              <w:b/>
              <w:bCs/>
              <w:sz w:val="24"/>
              <w:szCs w:val="24"/>
            </w:rPr>
            <w:t xml:space="preserve">1.3 Overview of Cybersecurity </w:t>
          </w:r>
          <w:r w:rsidRPr="00C241C7">
            <w:rPr>
              <w:rFonts w:ascii="Arial" w:hAnsi="Arial" w:cs="Arial"/>
              <w:b/>
              <w:bCs/>
              <w:sz w:val="24"/>
              <w:szCs w:val="24"/>
            </w:rPr>
            <w:t xml:space="preserve"> </w:t>
          </w:r>
          <w:r w:rsidR="00CB7CA1" w:rsidRPr="00C241C7">
            <w:rPr>
              <w:rFonts w:ascii="Arial" w:hAnsi="Arial" w:cs="Arial"/>
              <w:b/>
              <w:bCs/>
              <w:sz w:val="24"/>
              <w:szCs w:val="24"/>
            </w:rPr>
            <w:ptab w:relativeTo="margin" w:alignment="right" w:leader="dot"/>
          </w:r>
          <w:r w:rsidR="00CB024C">
            <w:rPr>
              <w:rFonts w:ascii="Arial" w:hAnsi="Arial" w:cs="Arial"/>
              <w:b/>
              <w:bCs/>
              <w:sz w:val="24"/>
              <w:szCs w:val="24"/>
            </w:rPr>
            <w:t>5</w:t>
          </w:r>
          <w:r w:rsidRPr="00C241C7">
            <w:rPr>
              <w:rFonts w:ascii="Arial" w:hAnsi="Arial" w:cs="Arial"/>
              <w:b/>
              <w:bCs/>
              <w:sz w:val="24"/>
              <w:szCs w:val="24"/>
            </w:rPr>
            <w:br/>
          </w:r>
        </w:p>
        <w:p w14:paraId="33381586" w14:textId="4CBDB484" w:rsidR="00CB7CA1" w:rsidRPr="00C241C7" w:rsidRDefault="00C241C7">
          <w:pPr>
            <w:pStyle w:val="TOC1"/>
            <w:rPr>
              <w:rFonts w:ascii="Arial" w:hAnsi="Arial"/>
              <w:b/>
              <w:bCs/>
              <w:sz w:val="24"/>
              <w:szCs w:val="24"/>
            </w:rPr>
          </w:pPr>
          <w:r w:rsidRPr="00C241C7">
            <w:rPr>
              <w:rFonts w:ascii="Arial" w:hAnsi="Arial"/>
              <w:b/>
              <w:bCs/>
              <w:sz w:val="24"/>
              <w:szCs w:val="24"/>
            </w:rPr>
            <w:t xml:space="preserve">Literature review  </w:t>
          </w:r>
          <w:r w:rsidRPr="00C241C7">
            <w:rPr>
              <w:rFonts w:ascii="Arial" w:hAnsi="Arial"/>
              <w:b/>
              <w:bCs/>
              <w:sz w:val="24"/>
              <w:szCs w:val="24"/>
            </w:rPr>
            <w:t xml:space="preserve"> </w:t>
          </w:r>
          <w:r w:rsidR="00CB7CA1" w:rsidRPr="00C241C7">
            <w:rPr>
              <w:rFonts w:ascii="Arial" w:hAnsi="Arial"/>
              <w:b/>
              <w:bCs/>
              <w:sz w:val="24"/>
              <w:szCs w:val="24"/>
            </w:rPr>
            <w:ptab w:relativeTo="margin" w:alignment="right" w:leader="dot"/>
          </w:r>
          <w:r w:rsidR="00CB024C">
            <w:rPr>
              <w:rFonts w:ascii="Arial" w:hAnsi="Arial"/>
              <w:b/>
              <w:bCs/>
              <w:sz w:val="24"/>
              <w:szCs w:val="24"/>
            </w:rPr>
            <w:t>7</w:t>
          </w:r>
        </w:p>
        <w:p w14:paraId="099E7B71" w14:textId="690B5B28" w:rsidR="00CB7CA1" w:rsidRPr="00C241C7" w:rsidRDefault="00C241C7" w:rsidP="00C241C7">
          <w:pPr>
            <w:pStyle w:val="TOC2"/>
            <w:ind w:left="0"/>
            <w:rPr>
              <w:rFonts w:ascii="Arial" w:hAnsi="Arial" w:cs="Arial"/>
              <w:b/>
              <w:bCs/>
              <w:sz w:val="24"/>
              <w:szCs w:val="24"/>
            </w:rPr>
          </w:pPr>
          <w:r w:rsidRPr="00C241C7">
            <w:rPr>
              <w:rFonts w:ascii="Arial" w:hAnsi="Arial" w:cs="Arial"/>
              <w:b/>
              <w:bCs/>
              <w:sz w:val="24"/>
              <w:szCs w:val="24"/>
            </w:rPr>
            <w:t>2.1 Defining L&amp;D</w:t>
          </w:r>
          <w:r w:rsidRPr="00C241C7">
            <w:rPr>
              <w:rFonts w:ascii="Arial" w:hAnsi="Arial" w:cs="Arial"/>
              <w:b/>
              <w:bCs/>
              <w:sz w:val="24"/>
              <w:szCs w:val="24"/>
            </w:rPr>
            <w:t xml:space="preserve"> </w:t>
          </w:r>
          <w:r w:rsidR="00CB7CA1" w:rsidRPr="00C241C7">
            <w:rPr>
              <w:rFonts w:ascii="Arial" w:hAnsi="Arial" w:cs="Arial"/>
              <w:b/>
              <w:bCs/>
              <w:sz w:val="24"/>
              <w:szCs w:val="24"/>
            </w:rPr>
            <w:ptab w:relativeTo="margin" w:alignment="right" w:leader="dot"/>
          </w:r>
          <w:proofErr w:type="gramStart"/>
          <w:r w:rsidR="00CB024C">
            <w:rPr>
              <w:rFonts w:ascii="Arial" w:hAnsi="Arial" w:cs="Arial"/>
              <w:b/>
              <w:bCs/>
              <w:sz w:val="24"/>
              <w:szCs w:val="24"/>
            </w:rPr>
            <w:t>7</w:t>
          </w:r>
          <w:proofErr w:type="gramEnd"/>
        </w:p>
        <w:p w14:paraId="3B1A300E" w14:textId="001122AF" w:rsidR="00C241C7" w:rsidRPr="00C241C7" w:rsidRDefault="00C241C7" w:rsidP="00C241C7">
          <w:pPr>
            <w:pStyle w:val="TOC3"/>
            <w:ind w:left="0"/>
            <w:rPr>
              <w:rFonts w:ascii="Arial" w:hAnsi="Arial" w:cs="Arial"/>
              <w:b/>
              <w:bCs/>
              <w:sz w:val="24"/>
              <w:szCs w:val="24"/>
            </w:rPr>
          </w:pPr>
          <w:r w:rsidRPr="00C241C7">
            <w:rPr>
              <w:rFonts w:ascii="Arial" w:hAnsi="Arial" w:cs="Arial"/>
              <w:b/>
              <w:bCs/>
              <w:sz w:val="24"/>
              <w:szCs w:val="24"/>
            </w:rPr>
            <w:t xml:space="preserve">2.2 Contextual Factors </w:t>
          </w:r>
          <w:r w:rsidRPr="00C241C7">
            <w:rPr>
              <w:rFonts w:ascii="Arial" w:hAnsi="Arial" w:cs="Arial"/>
              <w:b/>
              <w:bCs/>
              <w:sz w:val="24"/>
              <w:szCs w:val="24"/>
            </w:rPr>
            <w:t xml:space="preserve"> </w:t>
          </w:r>
          <w:r w:rsidR="00CB7CA1" w:rsidRPr="00C241C7">
            <w:rPr>
              <w:rFonts w:ascii="Arial" w:hAnsi="Arial" w:cs="Arial"/>
              <w:b/>
              <w:bCs/>
              <w:sz w:val="24"/>
              <w:szCs w:val="24"/>
            </w:rPr>
            <w:ptab w:relativeTo="margin" w:alignment="right" w:leader="dot"/>
          </w:r>
          <w:r w:rsidR="00CB024C">
            <w:rPr>
              <w:rFonts w:ascii="Arial" w:hAnsi="Arial" w:cs="Arial"/>
              <w:b/>
              <w:bCs/>
              <w:sz w:val="24"/>
              <w:szCs w:val="24"/>
            </w:rPr>
            <w:t>7</w:t>
          </w:r>
        </w:p>
        <w:p w14:paraId="4D7B0140" w14:textId="52A37BBD" w:rsidR="00C241C7" w:rsidRPr="00C241C7" w:rsidRDefault="00C241C7" w:rsidP="00C241C7">
          <w:pPr>
            <w:rPr>
              <w:rFonts w:ascii="Arial" w:hAnsi="Arial"/>
              <w:b/>
              <w:bCs/>
              <w:sz w:val="24"/>
              <w:szCs w:val="24"/>
            </w:rPr>
          </w:pPr>
          <w:r w:rsidRPr="00C241C7">
            <w:rPr>
              <w:rFonts w:ascii="Arial" w:hAnsi="Arial"/>
              <w:b/>
              <w:bCs/>
              <w:sz w:val="24"/>
              <w:szCs w:val="24"/>
            </w:rPr>
            <w:t>2.2.1 Pestle Analysis</w:t>
          </w:r>
          <w:r w:rsidRPr="00C241C7">
            <w:rPr>
              <w:rFonts w:ascii="Arial" w:hAnsi="Arial"/>
              <w:b/>
              <w:bCs/>
              <w:sz w:val="24"/>
              <w:szCs w:val="24"/>
            </w:rPr>
            <w:ptab w:relativeTo="margin" w:alignment="right" w:leader="dot"/>
          </w:r>
          <w:r w:rsidR="00CB024C">
            <w:rPr>
              <w:rFonts w:ascii="Arial" w:hAnsi="Arial"/>
              <w:b/>
              <w:bCs/>
              <w:sz w:val="24"/>
              <w:szCs w:val="24"/>
            </w:rPr>
            <w:t>8</w:t>
          </w:r>
        </w:p>
        <w:p w14:paraId="1402ACCE" w14:textId="6EDE8E22" w:rsidR="00C241C7" w:rsidRPr="00C241C7" w:rsidRDefault="00C241C7" w:rsidP="00C241C7">
          <w:pPr>
            <w:rPr>
              <w:rFonts w:ascii="Arial" w:hAnsi="Arial"/>
              <w:b/>
              <w:bCs/>
              <w:sz w:val="24"/>
              <w:szCs w:val="24"/>
            </w:rPr>
          </w:pPr>
          <w:r w:rsidRPr="00C241C7">
            <w:rPr>
              <w:rFonts w:ascii="Arial" w:hAnsi="Arial"/>
              <w:b/>
              <w:bCs/>
              <w:sz w:val="24"/>
              <w:szCs w:val="24"/>
            </w:rPr>
            <w:t xml:space="preserve">2.2.2 Megatrends </w:t>
          </w:r>
          <w:r w:rsidRPr="00C241C7">
            <w:rPr>
              <w:rFonts w:ascii="Arial" w:hAnsi="Arial"/>
              <w:b/>
              <w:bCs/>
              <w:sz w:val="24"/>
              <w:szCs w:val="24"/>
            </w:rPr>
            <w:ptab w:relativeTo="margin" w:alignment="right" w:leader="dot"/>
          </w:r>
          <w:r w:rsidR="00CB024C">
            <w:rPr>
              <w:rFonts w:ascii="Arial" w:hAnsi="Arial"/>
              <w:b/>
              <w:bCs/>
              <w:sz w:val="24"/>
              <w:szCs w:val="24"/>
            </w:rPr>
            <w:t>8</w:t>
          </w:r>
        </w:p>
        <w:p w14:paraId="754DB020" w14:textId="6E9606CB" w:rsidR="00C241C7" w:rsidRPr="00C241C7" w:rsidRDefault="00C241C7" w:rsidP="00C241C7">
          <w:pPr>
            <w:rPr>
              <w:rFonts w:ascii="Arial" w:hAnsi="Arial"/>
              <w:b/>
              <w:bCs/>
              <w:sz w:val="24"/>
              <w:szCs w:val="24"/>
            </w:rPr>
          </w:pPr>
          <w:r w:rsidRPr="00C241C7">
            <w:rPr>
              <w:rFonts w:ascii="Arial" w:hAnsi="Arial"/>
              <w:b/>
              <w:bCs/>
              <w:sz w:val="24"/>
              <w:szCs w:val="24"/>
            </w:rPr>
            <w:t>2.3 Individual and collective learning</w:t>
          </w:r>
          <w:r w:rsidRPr="00C241C7">
            <w:rPr>
              <w:rFonts w:ascii="Arial" w:hAnsi="Arial"/>
              <w:b/>
              <w:bCs/>
              <w:sz w:val="24"/>
              <w:szCs w:val="24"/>
            </w:rPr>
            <w:ptab w:relativeTo="margin" w:alignment="right" w:leader="dot"/>
          </w:r>
          <w:r w:rsidR="00CB024C">
            <w:rPr>
              <w:rFonts w:ascii="Arial" w:hAnsi="Arial"/>
              <w:b/>
              <w:bCs/>
              <w:sz w:val="24"/>
              <w:szCs w:val="24"/>
            </w:rPr>
            <w:t>9</w:t>
          </w:r>
        </w:p>
        <w:p w14:paraId="578C9E98" w14:textId="6A1A12F1" w:rsidR="00C241C7" w:rsidRPr="00C241C7" w:rsidRDefault="00C241C7" w:rsidP="00C241C7">
          <w:pPr>
            <w:rPr>
              <w:rFonts w:ascii="Arial" w:hAnsi="Arial"/>
              <w:b/>
              <w:bCs/>
              <w:sz w:val="24"/>
              <w:szCs w:val="24"/>
            </w:rPr>
          </w:pPr>
          <w:r w:rsidRPr="00C241C7">
            <w:rPr>
              <w:rFonts w:ascii="Arial" w:hAnsi="Arial"/>
              <w:b/>
              <w:bCs/>
              <w:sz w:val="24"/>
              <w:szCs w:val="24"/>
            </w:rPr>
            <w:t>2.3.1 Adult Learning Theory</w:t>
          </w:r>
          <w:r w:rsidRPr="00C241C7">
            <w:rPr>
              <w:rFonts w:ascii="Arial" w:hAnsi="Arial"/>
              <w:b/>
              <w:bCs/>
              <w:sz w:val="24"/>
              <w:szCs w:val="24"/>
            </w:rPr>
            <w:ptab w:relativeTo="margin" w:alignment="right" w:leader="dot"/>
          </w:r>
          <w:r w:rsidR="00CB024C">
            <w:rPr>
              <w:rFonts w:ascii="Arial" w:hAnsi="Arial"/>
              <w:b/>
              <w:bCs/>
              <w:sz w:val="24"/>
              <w:szCs w:val="24"/>
            </w:rPr>
            <w:t>10</w:t>
          </w:r>
        </w:p>
        <w:p w14:paraId="786D28B4" w14:textId="30EDC069" w:rsidR="00C241C7" w:rsidRPr="00C241C7" w:rsidRDefault="00C241C7" w:rsidP="00C241C7">
          <w:pPr>
            <w:rPr>
              <w:rFonts w:ascii="Arial" w:hAnsi="Arial"/>
              <w:b/>
              <w:bCs/>
              <w:sz w:val="24"/>
              <w:szCs w:val="24"/>
            </w:rPr>
          </w:pPr>
          <w:r w:rsidRPr="00C241C7">
            <w:rPr>
              <w:rFonts w:ascii="Arial" w:hAnsi="Arial"/>
              <w:b/>
              <w:bCs/>
              <w:sz w:val="24"/>
              <w:szCs w:val="24"/>
            </w:rPr>
            <w:t>2.3.2 Individual learning Styles</w:t>
          </w:r>
          <w:r w:rsidRPr="00C241C7">
            <w:rPr>
              <w:rFonts w:ascii="Arial" w:hAnsi="Arial"/>
              <w:b/>
              <w:bCs/>
              <w:sz w:val="24"/>
              <w:szCs w:val="24"/>
            </w:rPr>
            <w:t xml:space="preserve"> </w:t>
          </w:r>
          <w:r w:rsidRPr="00C241C7">
            <w:rPr>
              <w:rFonts w:ascii="Arial" w:hAnsi="Arial"/>
              <w:b/>
              <w:bCs/>
              <w:sz w:val="24"/>
              <w:szCs w:val="24"/>
            </w:rPr>
            <w:ptab w:relativeTo="margin" w:alignment="right" w:leader="dot"/>
          </w:r>
          <w:r w:rsidR="00CB024C">
            <w:rPr>
              <w:rFonts w:ascii="Arial" w:hAnsi="Arial"/>
              <w:b/>
              <w:bCs/>
              <w:sz w:val="24"/>
              <w:szCs w:val="24"/>
            </w:rPr>
            <w:t>11</w:t>
          </w:r>
        </w:p>
        <w:p w14:paraId="0537EB19" w14:textId="3B07FEAE" w:rsidR="00C241C7" w:rsidRPr="00C241C7" w:rsidRDefault="00C241C7" w:rsidP="00C241C7">
          <w:pPr>
            <w:rPr>
              <w:rFonts w:ascii="Arial" w:hAnsi="Arial"/>
              <w:b/>
              <w:bCs/>
              <w:sz w:val="24"/>
              <w:szCs w:val="24"/>
              <w:lang w:val="en-US"/>
            </w:rPr>
          </w:pPr>
          <w:r w:rsidRPr="00C241C7">
            <w:rPr>
              <w:rFonts w:ascii="Arial" w:hAnsi="Arial"/>
              <w:b/>
              <w:bCs/>
              <w:sz w:val="24"/>
              <w:szCs w:val="24"/>
              <w:lang w:val="en-US"/>
            </w:rPr>
            <w:t>2.3.3 Social Learning Theory</w:t>
          </w:r>
          <w:r w:rsidRPr="00C241C7">
            <w:rPr>
              <w:rFonts w:ascii="Arial" w:hAnsi="Arial"/>
              <w:b/>
              <w:bCs/>
              <w:sz w:val="24"/>
              <w:szCs w:val="24"/>
              <w:lang w:val="en-US"/>
            </w:rPr>
            <w:t xml:space="preserve"> </w:t>
          </w:r>
          <w:r w:rsidRPr="00C241C7">
            <w:rPr>
              <w:rFonts w:ascii="Arial" w:hAnsi="Arial"/>
              <w:b/>
              <w:bCs/>
              <w:sz w:val="24"/>
              <w:szCs w:val="24"/>
            </w:rPr>
            <w:ptab w:relativeTo="margin" w:alignment="right" w:leader="dot"/>
          </w:r>
          <w:r w:rsidR="00CB024C">
            <w:rPr>
              <w:rFonts w:ascii="Arial" w:hAnsi="Arial"/>
              <w:b/>
              <w:bCs/>
              <w:sz w:val="24"/>
              <w:szCs w:val="24"/>
            </w:rPr>
            <w:t>12</w:t>
          </w:r>
        </w:p>
        <w:p w14:paraId="3FA6BBF5" w14:textId="3F8D1CCE" w:rsidR="00C241C7" w:rsidRPr="00C241C7" w:rsidRDefault="00C241C7" w:rsidP="00C241C7">
          <w:pPr>
            <w:rPr>
              <w:rFonts w:ascii="Arial" w:hAnsi="Arial"/>
              <w:b/>
              <w:bCs/>
              <w:sz w:val="24"/>
              <w:szCs w:val="24"/>
            </w:rPr>
          </w:pPr>
          <w:r w:rsidRPr="00C241C7">
            <w:rPr>
              <w:rFonts w:ascii="Arial" w:hAnsi="Arial"/>
              <w:b/>
              <w:bCs/>
              <w:sz w:val="24"/>
              <w:szCs w:val="24"/>
            </w:rPr>
            <w:t>2.4 Learning Design</w:t>
          </w:r>
          <w:r w:rsidRPr="00C241C7">
            <w:rPr>
              <w:rFonts w:ascii="Arial" w:hAnsi="Arial"/>
              <w:b/>
              <w:bCs/>
              <w:sz w:val="24"/>
              <w:szCs w:val="24"/>
            </w:rPr>
            <w:t xml:space="preserve"> </w:t>
          </w:r>
          <w:r w:rsidRPr="00C241C7">
            <w:rPr>
              <w:rFonts w:ascii="Arial" w:hAnsi="Arial"/>
              <w:b/>
              <w:bCs/>
              <w:sz w:val="24"/>
              <w:szCs w:val="24"/>
            </w:rPr>
            <w:ptab w:relativeTo="margin" w:alignment="right" w:leader="dot"/>
          </w:r>
          <w:r w:rsidR="00CB024C">
            <w:rPr>
              <w:rFonts w:ascii="Arial" w:hAnsi="Arial"/>
              <w:b/>
              <w:bCs/>
              <w:sz w:val="24"/>
              <w:szCs w:val="24"/>
            </w:rPr>
            <w:t>12</w:t>
          </w:r>
        </w:p>
        <w:p w14:paraId="51C874D5" w14:textId="2509E8C5" w:rsidR="00C241C7" w:rsidRDefault="00C241C7" w:rsidP="00C241C7">
          <w:pPr>
            <w:rPr>
              <w:rFonts w:ascii="Arial" w:hAnsi="Arial"/>
              <w:b/>
              <w:bCs/>
              <w:sz w:val="24"/>
              <w:szCs w:val="24"/>
            </w:rPr>
          </w:pPr>
          <w:r w:rsidRPr="00C241C7">
            <w:rPr>
              <w:rFonts w:ascii="Arial" w:hAnsi="Arial"/>
              <w:b/>
              <w:bCs/>
              <w:sz w:val="24"/>
              <w:szCs w:val="24"/>
            </w:rPr>
            <w:t>2.4.1 Design Thinking</w:t>
          </w:r>
          <w:r w:rsidRPr="00C241C7">
            <w:rPr>
              <w:rFonts w:ascii="Arial" w:hAnsi="Arial"/>
              <w:b/>
              <w:bCs/>
              <w:sz w:val="24"/>
              <w:szCs w:val="24"/>
            </w:rPr>
            <w:t xml:space="preserve"> </w:t>
          </w:r>
          <w:r w:rsidRPr="00C241C7">
            <w:rPr>
              <w:rFonts w:ascii="Arial" w:hAnsi="Arial"/>
              <w:b/>
              <w:bCs/>
              <w:sz w:val="24"/>
              <w:szCs w:val="24"/>
            </w:rPr>
            <w:ptab w:relativeTo="margin" w:alignment="right" w:leader="dot"/>
          </w:r>
          <w:r w:rsidR="00CB024C">
            <w:rPr>
              <w:rFonts w:ascii="Arial" w:hAnsi="Arial"/>
              <w:b/>
              <w:bCs/>
              <w:sz w:val="24"/>
              <w:szCs w:val="24"/>
            </w:rPr>
            <w:t>12</w:t>
          </w:r>
        </w:p>
        <w:p w14:paraId="08339B32" w14:textId="327AC15B" w:rsidR="00CB024C" w:rsidRPr="00C241C7" w:rsidRDefault="00CB024C" w:rsidP="00C241C7">
          <w:pPr>
            <w:rPr>
              <w:rFonts w:ascii="Arial" w:hAnsi="Arial"/>
              <w:b/>
              <w:bCs/>
              <w:sz w:val="24"/>
              <w:szCs w:val="24"/>
            </w:rPr>
          </w:pPr>
          <w:r w:rsidRPr="00407A64">
            <w:rPr>
              <w:rFonts w:ascii="Arial" w:hAnsi="Arial"/>
              <w:b/>
              <w:bCs/>
              <w:sz w:val="24"/>
              <w:szCs w:val="24"/>
              <w:lang w:val="en-US"/>
            </w:rPr>
            <w:t>2.4.2 Gamification</w:t>
          </w:r>
          <w:r>
            <w:rPr>
              <w:rFonts w:ascii="Arial" w:hAnsi="Arial"/>
              <w:b/>
              <w:bCs/>
              <w:sz w:val="24"/>
              <w:szCs w:val="24"/>
              <w:lang w:val="en-US"/>
            </w:rPr>
            <w:t xml:space="preserve"> </w:t>
          </w:r>
          <w:r w:rsidRPr="00C241C7">
            <w:rPr>
              <w:rFonts w:ascii="Arial" w:hAnsi="Arial"/>
              <w:b/>
              <w:bCs/>
              <w:sz w:val="24"/>
              <w:szCs w:val="24"/>
            </w:rPr>
            <w:ptab w:relativeTo="margin" w:alignment="right" w:leader="dot"/>
          </w:r>
          <w:r>
            <w:rPr>
              <w:rFonts w:ascii="Arial" w:hAnsi="Arial"/>
              <w:b/>
              <w:bCs/>
              <w:sz w:val="24"/>
              <w:szCs w:val="24"/>
            </w:rPr>
            <w:t>1</w:t>
          </w:r>
          <w:r>
            <w:rPr>
              <w:rFonts w:ascii="Arial" w:hAnsi="Arial"/>
              <w:b/>
              <w:bCs/>
              <w:sz w:val="24"/>
              <w:szCs w:val="24"/>
            </w:rPr>
            <w:t>4</w:t>
          </w:r>
          <w:r>
            <w:rPr>
              <w:rFonts w:ascii="Arial" w:hAnsi="Arial"/>
              <w:b/>
              <w:bCs/>
              <w:sz w:val="24"/>
              <w:szCs w:val="24"/>
            </w:rPr>
            <w:br/>
          </w:r>
        </w:p>
        <w:p w14:paraId="5348F571" w14:textId="0CA4BD43" w:rsidR="00C241C7" w:rsidRPr="00C241C7" w:rsidRDefault="00C241C7" w:rsidP="00C241C7">
          <w:pPr>
            <w:rPr>
              <w:rFonts w:ascii="Arial" w:hAnsi="Arial"/>
              <w:b/>
              <w:bCs/>
              <w:sz w:val="24"/>
              <w:szCs w:val="24"/>
            </w:rPr>
          </w:pPr>
          <w:r w:rsidRPr="00C241C7">
            <w:rPr>
              <w:rFonts w:ascii="Arial" w:hAnsi="Arial"/>
              <w:b/>
              <w:bCs/>
              <w:sz w:val="24"/>
              <w:szCs w:val="24"/>
            </w:rPr>
            <w:t>2.5 Evaluating learning and development</w:t>
          </w:r>
          <w:r w:rsidRPr="00C241C7">
            <w:rPr>
              <w:rFonts w:ascii="Arial" w:hAnsi="Arial"/>
              <w:b/>
              <w:bCs/>
              <w:sz w:val="24"/>
              <w:szCs w:val="24"/>
            </w:rPr>
            <w:t xml:space="preserve"> </w:t>
          </w:r>
          <w:r w:rsidRPr="00C241C7">
            <w:rPr>
              <w:rFonts w:ascii="Arial" w:hAnsi="Arial"/>
              <w:b/>
              <w:bCs/>
              <w:sz w:val="24"/>
              <w:szCs w:val="24"/>
            </w:rPr>
            <w:ptab w:relativeTo="margin" w:alignment="right" w:leader="dot"/>
          </w:r>
          <w:proofErr w:type="gramStart"/>
          <w:r w:rsidR="00CB024C">
            <w:rPr>
              <w:rFonts w:ascii="Arial" w:hAnsi="Arial"/>
              <w:b/>
              <w:bCs/>
              <w:sz w:val="24"/>
              <w:szCs w:val="24"/>
            </w:rPr>
            <w:t>14</w:t>
          </w:r>
          <w:proofErr w:type="gramEnd"/>
        </w:p>
        <w:p w14:paraId="29D3DBAD" w14:textId="3F2036E8" w:rsidR="00C241C7" w:rsidRPr="00C241C7" w:rsidRDefault="00C241C7" w:rsidP="00C241C7">
          <w:pPr>
            <w:rPr>
              <w:rFonts w:ascii="Arial" w:hAnsi="Arial"/>
              <w:b/>
              <w:bCs/>
              <w:sz w:val="24"/>
              <w:szCs w:val="24"/>
            </w:rPr>
          </w:pPr>
          <w:r w:rsidRPr="00C241C7">
            <w:rPr>
              <w:rFonts w:ascii="Arial" w:hAnsi="Arial"/>
              <w:b/>
              <w:bCs/>
              <w:sz w:val="24"/>
              <w:szCs w:val="24"/>
            </w:rPr>
            <w:t>2.6 Ethical Considerations</w:t>
          </w:r>
          <w:r w:rsidRPr="00C241C7">
            <w:rPr>
              <w:rFonts w:ascii="Arial" w:hAnsi="Arial"/>
              <w:b/>
              <w:bCs/>
              <w:sz w:val="24"/>
              <w:szCs w:val="24"/>
            </w:rPr>
            <w:t xml:space="preserve"> </w:t>
          </w:r>
          <w:r w:rsidRPr="00C241C7">
            <w:rPr>
              <w:rFonts w:ascii="Arial" w:hAnsi="Arial"/>
              <w:b/>
              <w:bCs/>
              <w:sz w:val="24"/>
              <w:szCs w:val="24"/>
            </w:rPr>
            <w:ptab w:relativeTo="margin" w:alignment="right" w:leader="dot"/>
          </w:r>
          <w:r w:rsidR="00CB024C">
            <w:rPr>
              <w:rFonts w:ascii="Arial" w:hAnsi="Arial"/>
              <w:b/>
              <w:bCs/>
              <w:sz w:val="24"/>
              <w:szCs w:val="24"/>
            </w:rPr>
            <w:t>15</w:t>
          </w:r>
        </w:p>
        <w:p w14:paraId="6F00F5C2" w14:textId="38917DDA" w:rsidR="00C241C7" w:rsidRPr="00C241C7" w:rsidRDefault="00C241C7" w:rsidP="00C241C7">
          <w:pPr>
            <w:pStyle w:val="TOC1"/>
            <w:rPr>
              <w:rFonts w:ascii="Arial" w:hAnsi="Arial"/>
              <w:b/>
              <w:bCs/>
              <w:sz w:val="24"/>
              <w:szCs w:val="24"/>
            </w:rPr>
          </w:pPr>
          <w:r w:rsidRPr="00C241C7">
            <w:rPr>
              <w:rFonts w:ascii="Arial" w:hAnsi="Arial"/>
              <w:b/>
              <w:bCs/>
              <w:sz w:val="24"/>
              <w:szCs w:val="24"/>
            </w:rPr>
            <w:t>Conclusion</w:t>
          </w:r>
          <w:r w:rsidRPr="00C241C7">
            <w:rPr>
              <w:rFonts w:ascii="Arial" w:hAnsi="Arial"/>
              <w:b/>
              <w:bCs/>
              <w:sz w:val="24"/>
              <w:szCs w:val="24"/>
            </w:rPr>
            <w:ptab w:relativeTo="margin" w:alignment="right" w:leader="dot"/>
          </w:r>
          <w:r w:rsidR="00CB024C">
            <w:rPr>
              <w:rFonts w:ascii="Arial" w:hAnsi="Arial"/>
              <w:b/>
              <w:bCs/>
              <w:sz w:val="24"/>
              <w:szCs w:val="24"/>
            </w:rPr>
            <w:t>16</w:t>
          </w:r>
          <w:r w:rsidRPr="00C241C7">
            <w:rPr>
              <w:rFonts w:ascii="Arial" w:hAnsi="Arial"/>
              <w:b/>
              <w:bCs/>
              <w:sz w:val="24"/>
              <w:szCs w:val="24"/>
            </w:rPr>
            <w:br/>
          </w:r>
        </w:p>
        <w:p w14:paraId="0EAA8056" w14:textId="4B880215" w:rsidR="00C241C7" w:rsidRPr="00C241C7" w:rsidRDefault="00C241C7" w:rsidP="00C241C7">
          <w:pPr>
            <w:pStyle w:val="TOC1"/>
            <w:rPr>
              <w:rFonts w:ascii="Arial" w:hAnsi="Arial"/>
              <w:b/>
              <w:bCs/>
              <w:sz w:val="24"/>
              <w:szCs w:val="24"/>
            </w:rPr>
          </w:pPr>
          <w:r w:rsidRPr="00C241C7">
            <w:rPr>
              <w:rFonts w:ascii="Arial" w:hAnsi="Arial"/>
              <w:b/>
              <w:bCs/>
              <w:sz w:val="24"/>
              <w:szCs w:val="24"/>
            </w:rPr>
            <w:t>Recommendations</w:t>
          </w:r>
          <w:r w:rsidRPr="00C241C7">
            <w:rPr>
              <w:rFonts w:ascii="Arial" w:hAnsi="Arial"/>
              <w:b/>
              <w:bCs/>
              <w:sz w:val="24"/>
              <w:szCs w:val="24"/>
            </w:rPr>
            <w:ptab w:relativeTo="margin" w:alignment="right" w:leader="dot"/>
          </w:r>
          <w:r w:rsidR="00CB024C">
            <w:rPr>
              <w:rFonts w:ascii="Arial" w:hAnsi="Arial"/>
              <w:b/>
              <w:bCs/>
              <w:sz w:val="24"/>
              <w:szCs w:val="24"/>
            </w:rPr>
            <w:t>17</w:t>
          </w:r>
          <w:r w:rsidRPr="00C241C7">
            <w:rPr>
              <w:rFonts w:ascii="Arial" w:hAnsi="Arial"/>
              <w:b/>
              <w:bCs/>
              <w:sz w:val="24"/>
              <w:szCs w:val="24"/>
            </w:rPr>
            <w:br/>
          </w:r>
        </w:p>
        <w:p w14:paraId="12BB76DD" w14:textId="17145ED5" w:rsidR="00C241C7" w:rsidRPr="00C241C7" w:rsidRDefault="00C241C7" w:rsidP="00C241C7">
          <w:pPr>
            <w:rPr>
              <w:rFonts w:ascii="Arial" w:hAnsi="Arial"/>
              <w:b/>
              <w:bCs/>
              <w:sz w:val="24"/>
              <w:szCs w:val="24"/>
            </w:rPr>
          </w:pPr>
          <w:r w:rsidRPr="00C241C7">
            <w:rPr>
              <w:rFonts w:ascii="Arial" w:hAnsi="Arial"/>
              <w:b/>
              <w:bCs/>
              <w:sz w:val="24"/>
              <w:szCs w:val="24"/>
            </w:rPr>
            <w:t>References</w:t>
          </w:r>
          <w:r w:rsidRPr="00C241C7">
            <w:rPr>
              <w:rFonts w:ascii="Arial" w:hAnsi="Arial"/>
              <w:b/>
              <w:bCs/>
              <w:sz w:val="24"/>
              <w:szCs w:val="24"/>
            </w:rPr>
            <w:t xml:space="preserve"> </w:t>
          </w:r>
          <w:r w:rsidRPr="00C241C7">
            <w:rPr>
              <w:rFonts w:ascii="Arial" w:hAnsi="Arial"/>
              <w:b/>
              <w:bCs/>
              <w:sz w:val="24"/>
              <w:szCs w:val="24"/>
            </w:rPr>
            <w:ptab w:relativeTo="margin" w:alignment="right" w:leader="dot"/>
          </w:r>
          <w:r w:rsidR="00CB024C">
            <w:rPr>
              <w:rFonts w:ascii="Arial" w:hAnsi="Arial"/>
              <w:b/>
              <w:bCs/>
              <w:sz w:val="24"/>
              <w:szCs w:val="24"/>
            </w:rPr>
            <w:t>19</w:t>
          </w:r>
        </w:p>
        <w:p w14:paraId="15733116" w14:textId="1CC2F5E5" w:rsidR="002B3550" w:rsidRPr="00C241C7" w:rsidRDefault="00C241C7" w:rsidP="00CB024C">
          <w:pPr>
            <w:pStyle w:val="TOC1"/>
          </w:pPr>
          <w:r w:rsidRPr="00C241C7">
            <w:rPr>
              <w:rFonts w:ascii="Arial" w:hAnsi="Arial"/>
              <w:b/>
              <w:bCs/>
              <w:sz w:val="24"/>
              <w:szCs w:val="24"/>
            </w:rPr>
            <w:t>Appendices</w:t>
          </w:r>
          <w:r w:rsidRPr="00C241C7">
            <w:rPr>
              <w:rFonts w:ascii="Arial" w:hAnsi="Arial"/>
              <w:b/>
              <w:bCs/>
              <w:sz w:val="24"/>
              <w:szCs w:val="24"/>
            </w:rPr>
            <w:ptab w:relativeTo="margin" w:alignment="right" w:leader="dot"/>
          </w:r>
          <w:r w:rsidR="00CB024C">
            <w:rPr>
              <w:rFonts w:ascii="Arial" w:hAnsi="Arial"/>
              <w:b/>
              <w:bCs/>
              <w:sz w:val="24"/>
              <w:szCs w:val="24"/>
            </w:rPr>
            <w:t>2</w:t>
          </w:r>
          <w:r w:rsidRPr="00C241C7">
            <w:rPr>
              <w:rFonts w:ascii="Arial" w:hAnsi="Arial"/>
              <w:b/>
              <w:bCs/>
              <w:sz w:val="24"/>
              <w:szCs w:val="24"/>
            </w:rPr>
            <w:t>4</w:t>
          </w:r>
        </w:p>
      </w:sdtContent>
    </w:sdt>
    <w:p w14:paraId="7F2EE412" w14:textId="77777777" w:rsidR="002B3550" w:rsidRPr="00407A64" w:rsidRDefault="00420D55">
      <w:pPr>
        <w:rPr>
          <w:rFonts w:ascii="Arial" w:hAnsi="Arial"/>
          <w:b/>
          <w:bCs/>
          <w:sz w:val="24"/>
          <w:szCs w:val="24"/>
          <w:u w:val="single"/>
        </w:rPr>
      </w:pPr>
      <w:r w:rsidRPr="00407A64">
        <w:rPr>
          <w:rFonts w:ascii="Arial" w:hAnsi="Arial"/>
          <w:b/>
          <w:bCs/>
          <w:sz w:val="24"/>
          <w:szCs w:val="24"/>
          <w:u w:val="single"/>
        </w:rPr>
        <w:lastRenderedPageBreak/>
        <w:t xml:space="preserve">Glossary of Terms </w:t>
      </w:r>
    </w:p>
    <w:p w14:paraId="44F07788" w14:textId="77777777" w:rsidR="002B3550" w:rsidRPr="00407A64" w:rsidRDefault="00420D55">
      <w:pPr>
        <w:rPr>
          <w:rFonts w:ascii="Arial" w:hAnsi="Arial"/>
          <w:sz w:val="24"/>
          <w:szCs w:val="24"/>
        </w:rPr>
      </w:pPr>
      <w:r w:rsidRPr="00407A64">
        <w:rPr>
          <w:rFonts w:ascii="Arial" w:hAnsi="Arial"/>
          <w:b/>
          <w:bCs/>
          <w:sz w:val="24"/>
          <w:szCs w:val="24"/>
        </w:rPr>
        <w:t>MM</w:t>
      </w:r>
      <w:r w:rsidRPr="00407A64">
        <w:rPr>
          <w:rFonts w:ascii="Arial" w:hAnsi="Arial"/>
          <w:sz w:val="24"/>
          <w:szCs w:val="24"/>
        </w:rPr>
        <w:t xml:space="preserve"> – Mighty Masks (Employer) </w:t>
      </w:r>
    </w:p>
    <w:p w14:paraId="582672F3" w14:textId="77777777" w:rsidR="002B3550" w:rsidRPr="00407A64" w:rsidRDefault="00420D55">
      <w:pPr>
        <w:rPr>
          <w:rFonts w:ascii="Arial" w:hAnsi="Arial"/>
          <w:sz w:val="24"/>
          <w:szCs w:val="24"/>
        </w:rPr>
      </w:pPr>
      <w:r w:rsidRPr="00407A64">
        <w:rPr>
          <w:rFonts w:ascii="Arial" w:hAnsi="Arial"/>
          <w:b/>
          <w:bCs/>
          <w:sz w:val="24"/>
          <w:szCs w:val="24"/>
        </w:rPr>
        <w:t>HR</w:t>
      </w:r>
      <w:r w:rsidRPr="00407A64">
        <w:rPr>
          <w:rFonts w:ascii="Arial" w:hAnsi="Arial"/>
          <w:sz w:val="24"/>
          <w:szCs w:val="24"/>
        </w:rPr>
        <w:t xml:space="preserve"> – Human Resources</w:t>
      </w:r>
    </w:p>
    <w:p w14:paraId="5614A63F" w14:textId="103E1215" w:rsidR="002B3550" w:rsidRPr="00407A64" w:rsidRDefault="00420D55">
      <w:pPr>
        <w:rPr>
          <w:rFonts w:ascii="Arial" w:hAnsi="Arial"/>
          <w:sz w:val="24"/>
          <w:szCs w:val="24"/>
        </w:rPr>
      </w:pPr>
      <w:r w:rsidRPr="00407A64">
        <w:rPr>
          <w:rFonts w:ascii="Arial" w:hAnsi="Arial"/>
          <w:b/>
          <w:bCs/>
          <w:sz w:val="24"/>
          <w:szCs w:val="24"/>
        </w:rPr>
        <w:t>PESTLE</w:t>
      </w:r>
      <w:r w:rsidRPr="00407A64">
        <w:rPr>
          <w:rFonts w:ascii="Arial" w:hAnsi="Arial"/>
          <w:sz w:val="24"/>
          <w:szCs w:val="24"/>
        </w:rPr>
        <w:t xml:space="preserve"> – Political, Economic, Sociological, Technological, Legal and Environmental. </w:t>
      </w:r>
    </w:p>
    <w:p w14:paraId="38486AE6" w14:textId="4081289A" w:rsidR="00C21677" w:rsidRPr="00407A64" w:rsidRDefault="00C21677">
      <w:pPr>
        <w:rPr>
          <w:rFonts w:ascii="Arial" w:hAnsi="Arial"/>
          <w:sz w:val="24"/>
          <w:szCs w:val="24"/>
        </w:rPr>
      </w:pPr>
      <w:r w:rsidRPr="00407A64">
        <w:rPr>
          <w:rFonts w:ascii="Arial" w:hAnsi="Arial"/>
          <w:b/>
          <w:bCs/>
          <w:sz w:val="24"/>
          <w:szCs w:val="24"/>
        </w:rPr>
        <w:t>ALT</w:t>
      </w:r>
      <w:r w:rsidRPr="00407A64">
        <w:rPr>
          <w:rFonts w:ascii="Arial" w:hAnsi="Arial"/>
          <w:sz w:val="24"/>
          <w:szCs w:val="24"/>
        </w:rPr>
        <w:t xml:space="preserve"> – Adult Learning Theory</w:t>
      </w:r>
    </w:p>
    <w:p w14:paraId="713AB426" w14:textId="77777777" w:rsidR="002B3550" w:rsidRPr="00407A64" w:rsidRDefault="00420D55">
      <w:pPr>
        <w:rPr>
          <w:rFonts w:ascii="Arial" w:hAnsi="Arial"/>
          <w:sz w:val="24"/>
          <w:szCs w:val="24"/>
        </w:rPr>
      </w:pPr>
      <w:r w:rsidRPr="00407A64">
        <w:rPr>
          <w:rFonts w:ascii="Arial" w:hAnsi="Arial"/>
          <w:b/>
          <w:bCs/>
          <w:sz w:val="24"/>
          <w:szCs w:val="24"/>
        </w:rPr>
        <w:t>SWOT</w:t>
      </w:r>
      <w:r w:rsidRPr="00407A64">
        <w:rPr>
          <w:rFonts w:ascii="Arial" w:hAnsi="Arial"/>
          <w:sz w:val="24"/>
          <w:szCs w:val="24"/>
        </w:rPr>
        <w:t xml:space="preserve"> – Strengths, Weaknesses, Opportunities, and threats</w:t>
      </w:r>
    </w:p>
    <w:p w14:paraId="3D092CE5" w14:textId="0178F024" w:rsidR="002B3550" w:rsidRPr="00407A64" w:rsidRDefault="00420D55">
      <w:pPr>
        <w:rPr>
          <w:rFonts w:ascii="Arial" w:hAnsi="Arial"/>
          <w:sz w:val="24"/>
          <w:szCs w:val="24"/>
        </w:rPr>
      </w:pPr>
      <w:r w:rsidRPr="00407A64">
        <w:rPr>
          <w:rFonts w:ascii="Arial" w:hAnsi="Arial"/>
          <w:b/>
          <w:bCs/>
          <w:sz w:val="24"/>
          <w:szCs w:val="24"/>
        </w:rPr>
        <w:t>AI</w:t>
      </w:r>
      <w:r w:rsidRPr="00407A64">
        <w:rPr>
          <w:rFonts w:ascii="Arial" w:hAnsi="Arial"/>
          <w:sz w:val="24"/>
          <w:szCs w:val="24"/>
        </w:rPr>
        <w:t xml:space="preserve"> – Artificial Intelligence. </w:t>
      </w:r>
    </w:p>
    <w:p w14:paraId="17A14C3A" w14:textId="10F6F229" w:rsidR="00AE4113" w:rsidRPr="00407A64" w:rsidRDefault="00EF2FD1">
      <w:pPr>
        <w:rPr>
          <w:rFonts w:ascii="Arial" w:hAnsi="Arial"/>
          <w:sz w:val="24"/>
          <w:szCs w:val="24"/>
        </w:rPr>
      </w:pPr>
      <w:r w:rsidRPr="00407A64">
        <w:rPr>
          <w:rFonts w:ascii="Arial" w:hAnsi="Arial"/>
          <w:b/>
          <w:bCs/>
          <w:sz w:val="24"/>
          <w:szCs w:val="24"/>
        </w:rPr>
        <w:t>SLT</w:t>
      </w:r>
      <w:r w:rsidR="00AE4113" w:rsidRPr="00407A64">
        <w:rPr>
          <w:rFonts w:ascii="Arial" w:hAnsi="Arial"/>
          <w:sz w:val="24"/>
          <w:szCs w:val="24"/>
        </w:rPr>
        <w:t xml:space="preserve"> – </w:t>
      </w:r>
      <w:r w:rsidRPr="00407A64">
        <w:rPr>
          <w:rFonts w:ascii="Arial" w:hAnsi="Arial"/>
          <w:sz w:val="24"/>
          <w:szCs w:val="24"/>
        </w:rPr>
        <w:t>Social</w:t>
      </w:r>
      <w:r w:rsidR="00AE4113" w:rsidRPr="00407A64">
        <w:rPr>
          <w:rFonts w:ascii="Arial" w:hAnsi="Arial"/>
          <w:sz w:val="24"/>
          <w:szCs w:val="24"/>
        </w:rPr>
        <w:t xml:space="preserve"> Learning </w:t>
      </w:r>
      <w:r w:rsidRPr="00407A64">
        <w:rPr>
          <w:rFonts w:ascii="Arial" w:hAnsi="Arial"/>
          <w:sz w:val="24"/>
          <w:szCs w:val="24"/>
        </w:rPr>
        <w:t>Theory</w:t>
      </w:r>
    </w:p>
    <w:p w14:paraId="240C3186" w14:textId="10B69D0C" w:rsidR="002B3550" w:rsidRPr="00407A64" w:rsidRDefault="00420D55">
      <w:pPr>
        <w:rPr>
          <w:rFonts w:ascii="Arial" w:hAnsi="Arial"/>
          <w:sz w:val="24"/>
          <w:szCs w:val="24"/>
        </w:rPr>
      </w:pPr>
      <w:r w:rsidRPr="00407A64">
        <w:rPr>
          <w:rFonts w:ascii="Arial" w:hAnsi="Arial"/>
          <w:b/>
          <w:bCs/>
          <w:sz w:val="24"/>
          <w:szCs w:val="24"/>
        </w:rPr>
        <w:t>L&amp;D</w:t>
      </w:r>
      <w:r w:rsidRPr="00407A64">
        <w:rPr>
          <w:rFonts w:ascii="Arial" w:hAnsi="Arial"/>
          <w:sz w:val="24"/>
          <w:szCs w:val="24"/>
        </w:rPr>
        <w:t xml:space="preserve"> – Learning and Development</w:t>
      </w:r>
    </w:p>
    <w:p w14:paraId="31AA02D9" w14:textId="2D4CF49A" w:rsidR="002B3550" w:rsidRPr="00407A64" w:rsidRDefault="00305703">
      <w:pPr>
        <w:rPr>
          <w:rFonts w:ascii="Arial" w:hAnsi="Arial"/>
          <w:sz w:val="24"/>
          <w:szCs w:val="24"/>
        </w:rPr>
      </w:pPr>
      <w:r w:rsidRPr="00407A64">
        <w:rPr>
          <w:rFonts w:ascii="Arial" w:hAnsi="Arial"/>
          <w:b/>
          <w:bCs/>
          <w:sz w:val="24"/>
          <w:szCs w:val="24"/>
        </w:rPr>
        <w:t xml:space="preserve">PC </w:t>
      </w:r>
      <w:r w:rsidRPr="00407A64">
        <w:rPr>
          <w:rFonts w:ascii="Arial" w:hAnsi="Arial"/>
          <w:sz w:val="24"/>
          <w:szCs w:val="24"/>
        </w:rPr>
        <w:t>- Politically Correct</w:t>
      </w:r>
    </w:p>
    <w:p w14:paraId="08F3A581" w14:textId="0620EAF5" w:rsidR="00C21677" w:rsidRPr="00407A64" w:rsidRDefault="004F3DFD" w:rsidP="004F3DFD">
      <w:pPr>
        <w:suppressAutoHyphens w:val="0"/>
        <w:autoSpaceDN/>
        <w:spacing w:line="360" w:lineRule="auto"/>
        <w:contextualSpacing/>
        <w:textAlignment w:val="auto"/>
        <w:rPr>
          <w:rFonts w:ascii="Arial" w:hAnsi="Arial"/>
          <w:sz w:val="24"/>
          <w:szCs w:val="24"/>
        </w:rPr>
      </w:pPr>
      <w:r w:rsidRPr="00407A64">
        <w:rPr>
          <w:rFonts w:ascii="Arial" w:hAnsi="Arial"/>
          <w:b/>
          <w:bCs/>
          <w:sz w:val="24"/>
          <w:szCs w:val="24"/>
        </w:rPr>
        <w:t xml:space="preserve">ET </w:t>
      </w:r>
      <w:r w:rsidRPr="00407A64">
        <w:rPr>
          <w:rFonts w:ascii="Arial" w:hAnsi="Arial"/>
          <w:sz w:val="24"/>
          <w:szCs w:val="24"/>
        </w:rPr>
        <w:t>– Employment Tribunal</w:t>
      </w:r>
    </w:p>
    <w:p w14:paraId="623C1B25" w14:textId="77777777" w:rsidR="002B3550" w:rsidRPr="00407A64" w:rsidRDefault="002B3550">
      <w:pPr>
        <w:rPr>
          <w:rFonts w:ascii="Arial" w:hAnsi="Arial"/>
          <w:b/>
          <w:bCs/>
          <w:sz w:val="24"/>
          <w:szCs w:val="24"/>
          <w:u w:val="single"/>
        </w:rPr>
      </w:pPr>
    </w:p>
    <w:p w14:paraId="36EA42E4" w14:textId="77777777" w:rsidR="002B3550" w:rsidRPr="00407A64" w:rsidRDefault="002B3550">
      <w:pPr>
        <w:rPr>
          <w:rFonts w:ascii="Arial" w:hAnsi="Arial"/>
          <w:sz w:val="24"/>
          <w:szCs w:val="24"/>
        </w:rPr>
      </w:pPr>
    </w:p>
    <w:p w14:paraId="5415069C" w14:textId="77777777" w:rsidR="002B3550" w:rsidRPr="00407A64" w:rsidRDefault="002B3550">
      <w:pPr>
        <w:rPr>
          <w:rFonts w:ascii="Arial" w:hAnsi="Arial"/>
          <w:sz w:val="24"/>
          <w:szCs w:val="24"/>
        </w:rPr>
      </w:pPr>
    </w:p>
    <w:p w14:paraId="2968326B" w14:textId="6CD04414" w:rsidR="002B3550" w:rsidRPr="00407A64" w:rsidRDefault="002B3550">
      <w:pPr>
        <w:rPr>
          <w:rFonts w:ascii="Arial" w:hAnsi="Arial"/>
          <w:sz w:val="24"/>
          <w:szCs w:val="24"/>
        </w:rPr>
      </w:pPr>
    </w:p>
    <w:p w14:paraId="0CD0B0C6" w14:textId="77777777" w:rsidR="00AE4113" w:rsidRPr="00407A64" w:rsidRDefault="00AE4113">
      <w:pPr>
        <w:rPr>
          <w:rFonts w:ascii="Arial" w:hAnsi="Arial"/>
          <w:sz w:val="24"/>
          <w:szCs w:val="24"/>
        </w:rPr>
      </w:pPr>
    </w:p>
    <w:p w14:paraId="1D630166" w14:textId="77777777" w:rsidR="002B3550" w:rsidRPr="00407A64" w:rsidRDefault="002B3550">
      <w:pPr>
        <w:rPr>
          <w:rFonts w:ascii="Arial" w:hAnsi="Arial"/>
          <w:sz w:val="24"/>
          <w:szCs w:val="24"/>
        </w:rPr>
      </w:pPr>
    </w:p>
    <w:p w14:paraId="7A396750" w14:textId="77777777" w:rsidR="002B3550" w:rsidRPr="00407A64" w:rsidRDefault="002B3550">
      <w:pPr>
        <w:rPr>
          <w:rFonts w:ascii="Arial" w:hAnsi="Arial"/>
          <w:sz w:val="24"/>
          <w:szCs w:val="24"/>
        </w:rPr>
      </w:pPr>
    </w:p>
    <w:p w14:paraId="073D7049" w14:textId="2C802453" w:rsidR="002B3550" w:rsidRDefault="002B3550">
      <w:pPr>
        <w:rPr>
          <w:rFonts w:ascii="Arial" w:hAnsi="Arial"/>
          <w:sz w:val="24"/>
          <w:szCs w:val="24"/>
        </w:rPr>
      </w:pPr>
    </w:p>
    <w:p w14:paraId="4AFE46EA" w14:textId="77777777" w:rsidR="00407A64" w:rsidRPr="00407A64" w:rsidRDefault="00407A64">
      <w:pPr>
        <w:rPr>
          <w:rFonts w:ascii="Arial" w:hAnsi="Arial"/>
          <w:sz w:val="24"/>
          <w:szCs w:val="24"/>
        </w:rPr>
      </w:pPr>
    </w:p>
    <w:p w14:paraId="56239401" w14:textId="77777777" w:rsidR="00F67F58" w:rsidRPr="00407A64" w:rsidRDefault="00F67F58">
      <w:pPr>
        <w:rPr>
          <w:rFonts w:ascii="Arial" w:hAnsi="Arial"/>
          <w:sz w:val="24"/>
          <w:szCs w:val="24"/>
        </w:rPr>
      </w:pPr>
    </w:p>
    <w:p w14:paraId="5B095CB0" w14:textId="77777777" w:rsidR="002B3550" w:rsidRPr="00CB7CA1" w:rsidRDefault="002B3550" w:rsidP="00CB7CA1">
      <w:pPr>
        <w:rPr>
          <w:rFonts w:ascii="Arial" w:hAnsi="Arial"/>
          <w:sz w:val="24"/>
          <w:szCs w:val="24"/>
        </w:rPr>
      </w:pPr>
    </w:p>
    <w:p w14:paraId="1135A04F" w14:textId="6DFFD6F0" w:rsidR="002B3550" w:rsidRPr="00CB7CA1" w:rsidRDefault="00420D55" w:rsidP="00CB7CA1">
      <w:pPr>
        <w:pStyle w:val="ListParagraph"/>
        <w:numPr>
          <w:ilvl w:val="0"/>
          <w:numId w:val="19"/>
        </w:numPr>
        <w:rPr>
          <w:rFonts w:ascii="Arial" w:hAnsi="Arial"/>
          <w:b/>
          <w:bCs/>
          <w:sz w:val="24"/>
          <w:szCs w:val="24"/>
        </w:rPr>
      </w:pPr>
      <w:bookmarkStart w:id="1" w:name="_Hlk75123895"/>
      <w:r w:rsidRPr="00CB7CA1">
        <w:rPr>
          <w:rFonts w:ascii="Arial" w:hAnsi="Arial"/>
          <w:b/>
          <w:bCs/>
          <w:sz w:val="24"/>
          <w:szCs w:val="24"/>
        </w:rPr>
        <w:lastRenderedPageBreak/>
        <w:t xml:space="preserve">Introduction </w:t>
      </w:r>
    </w:p>
    <w:p w14:paraId="5153BE68" w14:textId="4AB1FD57" w:rsidR="002B3550" w:rsidRPr="00407A64" w:rsidRDefault="00420D55">
      <w:pPr>
        <w:ind w:left="360"/>
        <w:rPr>
          <w:rFonts w:ascii="Arial" w:hAnsi="Arial"/>
          <w:sz w:val="24"/>
          <w:szCs w:val="24"/>
        </w:rPr>
      </w:pPr>
      <w:r w:rsidRPr="00407A64">
        <w:rPr>
          <w:rFonts w:ascii="Arial" w:hAnsi="Arial"/>
          <w:color w:val="000000"/>
          <w:sz w:val="24"/>
          <w:szCs w:val="24"/>
        </w:rPr>
        <w:t>Specialising in the health and beauty sector since 1989, MM aspires to continue creating high quality, natural and</w:t>
      </w:r>
      <w:r w:rsidR="00CB7CA1">
        <w:rPr>
          <w:rFonts w:ascii="Arial" w:hAnsi="Arial"/>
          <w:color w:val="000000"/>
          <w:sz w:val="24"/>
          <w:szCs w:val="24"/>
        </w:rPr>
        <w:fldChar w:fldCharType="begin"/>
      </w:r>
      <w:r w:rsidR="00CB7CA1">
        <w:rPr>
          <w:rFonts w:ascii="Arial" w:hAnsi="Arial"/>
          <w:color w:val="000000"/>
          <w:sz w:val="24"/>
          <w:szCs w:val="24"/>
        </w:rPr>
        <w:instrText xml:space="preserve"> TOC \o "1-3" \h \z \u </w:instrText>
      </w:r>
      <w:r w:rsidR="00CB7CA1">
        <w:rPr>
          <w:rFonts w:ascii="Arial" w:hAnsi="Arial"/>
          <w:color w:val="000000"/>
          <w:sz w:val="24"/>
          <w:szCs w:val="24"/>
        </w:rPr>
        <w:fldChar w:fldCharType="separate"/>
      </w:r>
      <w:r w:rsidR="00CB7CA1">
        <w:rPr>
          <w:rFonts w:ascii="Arial" w:hAnsi="Arial"/>
          <w:b/>
          <w:bCs/>
          <w:noProof/>
          <w:color w:val="000000"/>
          <w:sz w:val="24"/>
          <w:szCs w:val="24"/>
          <w:lang w:val="en-US"/>
        </w:rPr>
        <w:t>No table of contents entries found.</w:t>
      </w:r>
      <w:r w:rsidR="00CB7CA1">
        <w:rPr>
          <w:rFonts w:ascii="Arial" w:hAnsi="Arial"/>
          <w:color w:val="000000"/>
          <w:sz w:val="24"/>
          <w:szCs w:val="24"/>
        </w:rPr>
        <w:fldChar w:fldCharType="end"/>
      </w:r>
      <w:r w:rsidRPr="00407A64">
        <w:rPr>
          <w:rFonts w:ascii="Arial" w:hAnsi="Arial"/>
          <w:color w:val="000000"/>
          <w:sz w:val="24"/>
          <w:szCs w:val="24"/>
        </w:rPr>
        <w:t xml:space="preserve"> low-cost cosmetic facemask products to all customers in over 83 countries. Starting with humble beginning</w:t>
      </w:r>
      <w:r w:rsidR="00560481" w:rsidRPr="00407A64">
        <w:rPr>
          <w:rFonts w:ascii="Arial" w:hAnsi="Arial"/>
          <w:color w:val="000000"/>
          <w:sz w:val="24"/>
          <w:szCs w:val="24"/>
        </w:rPr>
        <w:t>s</w:t>
      </w:r>
      <w:r w:rsidRPr="00407A64">
        <w:rPr>
          <w:rFonts w:ascii="Arial" w:hAnsi="Arial"/>
          <w:color w:val="000000"/>
          <w:sz w:val="24"/>
          <w:szCs w:val="24"/>
        </w:rPr>
        <w:t xml:space="preserve"> in South Wales, MM continues to operate in Neath Port Talbot providing jobs for nearly 100 employees in the local community and employing 5 employees internationally including America, </w:t>
      </w:r>
      <w:proofErr w:type="gramStart"/>
      <w:r w:rsidRPr="00407A64">
        <w:rPr>
          <w:rFonts w:ascii="Arial" w:hAnsi="Arial"/>
          <w:color w:val="000000"/>
          <w:sz w:val="24"/>
          <w:szCs w:val="24"/>
        </w:rPr>
        <w:t>France</w:t>
      </w:r>
      <w:proofErr w:type="gramEnd"/>
      <w:r w:rsidRPr="00407A64">
        <w:rPr>
          <w:rFonts w:ascii="Arial" w:hAnsi="Arial"/>
          <w:color w:val="000000"/>
          <w:sz w:val="24"/>
          <w:szCs w:val="24"/>
        </w:rPr>
        <w:t xml:space="preserve"> and Korea (Demographic charts in appendix 1 &amp; 2). Although non-unionised, MM is a small SME with hierarchy structure (appendix 3), the company culture continues to be engaged d</w:t>
      </w:r>
      <w:r w:rsidR="00560481" w:rsidRPr="00407A64">
        <w:rPr>
          <w:rFonts w:ascii="Arial" w:hAnsi="Arial"/>
          <w:color w:val="000000"/>
          <w:sz w:val="24"/>
          <w:szCs w:val="24"/>
        </w:rPr>
        <w:t>espite</w:t>
      </w:r>
      <w:r w:rsidRPr="00407A64">
        <w:rPr>
          <w:rFonts w:ascii="Arial" w:hAnsi="Arial"/>
          <w:color w:val="000000"/>
          <w:sz w:val="24"/>
          <w:szCs w:val="24"/>
        </w:rPr>
        <w:t xml:space="preserve"> the challenges the currently economy has faced. </w:t>
      </w:r>
    </w:p>
    <w:p w14:paraId="14BC6F1B" w14:textId="34AA17A0" w:rsidR="002B3550" w:rsidRPr="00407A64" w:rsidRDefault="00420D55">
      <w:pPr>
        <w:ind w:left="360"/>
        <w:rPr>
          <w:rFonts w:ascii="Arial" w:hAnsi="Arial"/>
          <w:color w:val="000000"/>
          <w:sz w:val="24"/>
          <w:szCs w:val="24"/>
        </w:rPr>
      </w:pPr>
      <w:r w:rsidRPr="00407A64">
        <w:rPr>
          <w:rFonts w:ascii="Arial" w:hAnsi="Arial"/>
          <w:color w:val="000000"/>
          <w:sz w:val="24"/>
          <w:szCs w:val="24"/>
        </w:rPr>
        <w:t xml:space="preserve">Since the COVID-19 pandemic the business has seen a lot of change in its productivity, </w:t>
      </w:r>
      <w:proofErr w:type="gramStart"/>
      <w:r w:rsidRPr="00407A64">
        <w:rPr>
          <w:rFonts w:ascii="Arial" w:hAnsi="Arial"/>
          <w:color w:val="000000"/>
          <w:sz w:val="24"/>
          <w:szCs w:val="24"/>
        </w:rPr>
        <w:t>management</w:t>
      </w:r>
      <w:proofErr w:type="gramEnd"/>
      <w:r w:rsidRPr="00407A64">
        <w:rPr>
          <w:rFonts w:ascii="Arial" w:hAnsi="Arial"/>
          <w:color w:val="000000"/>
          <w:sz w:val="24"/>
          <w:szCs w:val="24"/>
        </w:rPr>
        <w:t xml:space="preserve"> and operational structure. </w:t>
      </w:r>
      <w:proofErr w:type="gramStart"/>
      <w:r w:rsidRPr="00407A64">
        <w:rPr>
          <w:rFonts w:ascii="Arial" w:hAnsi="Arial"/>
          <w:color w:val="000000"/>
          <w:sz w:val="24"/>
          <w:szCs w:val="24"/>
        </w:rPr>
        <w:t>The majority of</w:t>
      </w:r>
      <w:proofErr w:type="gramEnd"/>
      <w:r w:rsidRPr="00407A64">
        <w:rPr>
          <w:rFonts w:ascii="Arial" w:hAnsi="Arial"/>
          <w:color w:val="000000"/>
          <w:sz w:val="24"/>
          <w:szCs w:val="24"/>
        </w:rPr>
        <w:t xml:space="preserve"> employees are still working from home and as a result has adjusted the way the company operates</w:t>
      </w:r>
      <w:r w:rsidR="00560481" w:rsidRPr="00407A64">
        <w:rPr>
          <w:rFonts w:ascii="Arial" w:hAnsi="Arial"/>
          <w:color w:val="000000"/>
          <w:sz w:val="24"/>
          <w:szCs w:val="24"/>
        </w:rPr>
        <w:t>.</w:t>
      </w:r>
      <w:r w:rsidRPr="00407A64">
        <w:rPr>
          <w:rFonts w:ascii="Arial" w:hAnsi="Arial"/>
          <w:color w:val="000000"/>
          <w:sz w:val="24"/>
          <w:szCs w:val="24"/>
        </w:rPr>
        <w:t xml:space="preserve"> </w:t>
      </w:r>
      <w:r w:rsidR="00560481" w:rsidRPr="00407A64">
        <w:rPr>
          <w:rFonts w:ascii="Arial" w:hAnsi="Arial"/>
          <w:color w:val="000000"/>
          <w:sz w:val="24"/>
          <w:szCs w:val="24"/>
        </w:rPr>
        <w:t>A</w:t>
      </w:r>
      <w:r w:rsidRPr="00407A64">
        <w:rPr>
          <w:rFonts w:ascii="Arial" w:hAnsi="Arial"/>
          <w:color w:val="000000"/>
          <w:sz w:val="24"/>
          <w:szCs w:val="24"/>
        </w:rPr>
        <w:t>lthough MM is committed to provid</w:t>
      </w:r>
      <w:r w:rsidR="00560481" w:rsidRPr="00407A64">
        <w:rPr>
          <w:rFonts w:ascii="Arial" w:hAnsi="Arial"/>
          <w:color w:val="000000"/>
          <w:sz w:val="24"/>
          <w:szCs w:val="24"/>
        </w:rPr>
        <w:t xml:space="preserve">ing </w:t>
      </w:r>
      <w:r w:rsidRPr="00407A64">
        <w:rPr>
          <w:rFonts w:ascii="Arial" w:hAnsi="Arial"/>
          <w:color w:val="000000"/>
          <w:sz w:val="24"/>
          <w:szCs w:val="24"/>
        </w:rPr>
        <w:t>support to its employees</w:t>
      </w:r>
      <w:r w:rsidR="00560481" w:rsidRPr="00407A64">
        <w:rPr>
          <w:rFonts w:ascii="Arial" w:hAnsi="Arial"/>
          <w:color w:val="000000"/>
          <w:sz w:val="24"/>
          <w:szCs w:val="24"/>
        </w:rPr>
        <w:t>,</w:t>
      </w:r>
      <w:r w:rsidRPr="00407A64">
        <w:rPr>
          <w:rFonts w:ascii="Arial" w:hAnsi="Arial"/>
          <w:color w:val="000000"/>
          <w:sz w:val="24"/>
          <w:szCs w:val="24"/>
        </w:rPr>
        <w:t xml:space="preserve"> this recent year had highlighted many skill gaps within the departments, management teams and the entirety of the business. </w:t>
      </w:r>
    </w:p>
    <w:p w14:paraId="1BFF11B0" w14:textId="490C9ED4" w:rsidR="002B3550" w:rsidRPr="00407A64" w:rsidRDefault="005A19B4" w:rsidP="005A19B4">
      <w:pPr>
        <w:rPr>
          <w:rFonts w:ascii="Arial" w:hAnsi="Arial"/>
          <w:b/>
          <w:bCs/>
          <w:sz w:val="24"/>
          <w:szCs w:val="24"/>
        </w:rPr>
      </w:pPr>
      <w:r w:rsidRPr="00407A64">
        <w:rPr>
          <w:rFonts w:ascii="Arial" w:hAnsi="Arial"/>
          <w:b/>
          <w:bCs/>
          <w:sz w:val="24"/>
          <w:szCs w:val="24"/>
        </w:rPr>
        <w:t xml:space="preserve">1.2 </w:t>
      </w:r>
      <w:r w:rsidR="00420D55" w:rsidRPr="00407A64">
        <w:rPr>
          <w:rFonts w:ascii="Arial" w:hAnsi="Arial"/>
          <w:b/>
          <w:bCs/>
          <w:sz w:val="24"/>
          <w:szCs w:val="24"/>
        </w:rPr>
        <w:t>Assignment Objectives</w:t>
      </w:r>
    </w:p>
    <w:p w14:paraId="23564D3A" w14:textId="25917B98" w:rsidR="002B3550" w:rsidRPr="00407A64" w:rsidRDefault="00420D55">
      <w:pPr>
        <w:pStyle w:val="ListParagraph"/>
        <w:ind w:left="400" w:firstLine="0"/>
        <w:rPr>
          <w:rFonts w:ascii="Arial" w:hAnsi="Arial"/>
          <w:sz w:val="24"/>
          <w:szCs w:val="24"/>
        </w:rPr>
      </w:pPr>
      <w:r w:rsidRPr="00407A64">
        <w:rPr>
          <w:rFonts w:ascii="Arial" w:hAnsi="Arial"/>
          <w:sz w:val="24"/>
          <w:szCs w:val="24"/>
        </w:rPr>
        <w:t xml:space="preserve">The aim of this report is to identify </w:t>
      </w:r>
      <w:r w:rsidR="00FF27E7" w:rsidRPr="00407A64">
        <w:rPr>
          <w:rFonts w:ascii="Arial" w:hAnsi="Arial"/>
          <w:sz w:val="24"/>
          <w:szCs w:val="24"/>
        </w:rPr>
        <w:t>knowledge gaps</w:t>
      </w:r>
      <w:r w:rsidRPr="00407A64">
        <w:rPr>
          <w:rFonts w:ascii="Arial" w:hAnsi="Arial"/>
          <w:sz w:val="24"/>
          <w:szCs w:val="24"/>
        </w:rPr>
        <w:t xml:space="preserve"> within the </w:t>
      </w:r>
      <w:r w:rsidR="00560481" w:rsidRPr="00407A64">
        <w:rPr>
          <w:rFonts w:ascii="Arial" w:hAnsi="Arial"/>
          <w:sz w:val="24"/>
          <w:szCs w:val="24"/>
        </w:rPr>
        <w:t>organi</w:t>
      </w:r>
      <w:r w:rsidR="00FF27E7" w:rsidRPr="00407A64">
        <w:rPr>
          <w:rFonts w:ascii="Arial" w:hAnsi="Arial"/>
          <w:sz w:val="24"/>
          <w:szCs w:val="24"/>
        </w:rPr>
        <w:t>s</w:t>
      </w:r>
      <w:r w:rsidR="00560481" w:rsidRPr="00407A64">
        <w:rPr>
          <w:rFonts w:ascii="Arial" w:hAnsi="Arial"/>
          <w:sz w:val="24"/>
          <w:szCs w:val="24"/>
        </w:rPr>
        <w:t>ation</w:t>
      </w:r>
      <w:r w:rsidRPr="00407A64">
        <w:rPr>
          <w:rFonts w:ascii="Arial" w:hAnsi="Arial"/>
          <w:sz w:val="24"/>
          <w:szCs w:val="24"/>
        </w:rPr>
        <w:t xml:space="preserve"> determined by the current external and internal factors that have led to a distribution to productivity of the business. By critically evaluating the </w:t>
      </w:r>
      <w:r w:rsidR="00FF27E7" w:rsidRPr="00407A64">
        <w:rPr>
          <w:rFonts w:ascii="Arial" w:hAnsi="Arial"/>
          <w:sz w:val="24"/>
          <w:szCs w:val="24"/>
        </w:rPr>
        <w:t>knowledge gaps</w:t>
      </w:r>
      <w:r w:rsidRPr="00407A64">
        <w:rPr>
          <w:rFonts w:ascii="Arial" w:hAnsi="Arial"/>
          <w:sz w:val="24"/>
          <w:szCs w:val="24"/>
        </w:rPr>
        <w:t xml:space="preserve">, the </w:t>
      </w:r>
      <w:r w:rsidR="00560481" w:rsidRPr="00407A64">
        <w:rPr>
          <w:rFonts w:ascii="Arial" w:hAnsi="Arial"/>
          <w:sz w:val="24"/>
          <w:szCs w:val="24"/>
        </w:rPr>
        <w:t>organi</w:t>
      </w:r>
      <w:r w:rsidR="00FF27E7" w:rsidRPr="00407A64">
        <w:rPr>
          <w:rFonts w:ascii="Arial" w:hAnsi="Arial"/>
          <w:sz w:val="24"/>
          <w:szCs w:val="24"/>
        </w:rPr>
        <w:t>s</w:t>
      </w:r>
      <w:r w:rsidR="00560481" w:rsidRPr="00407A64">
        <w:rPr>
          <w:rFonts w:ascii="Arial" w:hAnsi="Arial"/>
          <w:sz w:val="24"/>
          <w:szCs w:val="24"/>
        </w:rPr>
        <w:t>ation</w:t>
      </w:r>
      <w:r w:rsidRPr="00407A64">
        <w:rPr>
          <w:rFonts w:ascii="Arial" w:hAnsi="Arial"/>
          <w:sz w:val="24"/>
          <w:szCs w:val="24"/>
        </w:rPr>
        <w:t xml:space="preserve"> can assess the </w:t>
      </w:r>
      <w:r w:rsidR="00560481" w:rsidRPr="00407A64">
        <w:rPr>
          <w:rFonts w:ascii="Arial" w:hAnsi="Arial"/>
          <w:sz w:val="24"/>
          <w:szCs w:val="24"/>
        </w:rPr>
        <w:t>required learning</w:t>
      </w:r>
      <w:r w:rsidRPr="00407A64">
        <w:rPr>
          <w:rFonts w:ascii="Arial" w:hAnsi="Arial"/>
          <w:sz w:val="24"/>
          <w:szCs w:val="24"/>
        </w:rPr>
        <w:t xml:space="preserve"> </w:t>
      </w:r>
      <w:r w:rsidR="00FF27E7" w:rsidRPr="00407A64">
        <w:rPr>
          <w:rFonts w:ascii="Arial" w:hAnsi="Arial"/>
          <w:sz w:val="24"/>
          <w:szCs w:val="24"/>
        </w:rPr>
        <w:t>by</w:t>
      </w:r>
      <w:r w:rsidRPr="00407A64">
        <w:rPr>
          <w:rFonts w:ascii="Arial" w:hAnsi="Arial"/>
          <w:sz w:val="24"/>
          <w:szCs w:val="24"/>
        </w:rPr>
        <w:t xml:space="preserve"> using the latest technological trends. </w:t>
      </w:r>
    </w:p>
    <w:p w14:paraId="40DD7E11" w14:textId="3197D389" w:rsidR="002B3550" w:rsidRPr="00407A64" w:rsidRDefault="00420D55">
      <w:pPr>
        <w:pStyle w:val="ListParagraph"/>
        <w:ind w:left="400" w:firstLine="0"/>
        <w:rPr>
          <w:rFonts w:ascii="Arial" w:hAnsi="Arial"/>
          <w:sz w:val="24"/>
          <w:szCs w:val="24"/>
        </w:rPr>
      </w:pPr>
      <w:r w:rsidRPr="00407A64">
        <w:rPr>
          <w:rFonts w:ascii="Arial" w:hAnsi="Arial"/>
          <w:sz w:val="24"/>
          <w:szCs w:val="24"/>
        </w:rPr>
        <w:t xml:space="preserve">From the analysis of the following framework, this business report will provide innovative and realistic recommendations that will contribute to business strategy, </w:t>
      </w:r>
      <w:proofErr w:type="gramStart"/>
      <w:r w:rsidR="00FF27E7" w:rsidRPr="00407A64">
        <w:rPr>
          <w:rFonts w:ascii="Arial" w:hAnsi="Arial"/>
          <w:sz w:val="24"/>
          <w:szCs w:val="24"/>
        </w:rPr>
        <w:t>objective</w:t>
      </w:r>
      <w:proofErr w:type="gramEnd"/>
      <w:r w:rsidR="00FF27E7" w:rsidRPr="00407A64">
        <w:rPr>
          <w:rFonts w:ascii="Arial" w:hAnsi="Arial"/>
          <w:sz w:val="24"/>
          <w:szCs w:val="24"/>
        </w:rPr>
        <w:t xml:space="preserve"> </w:t>
      </w:r>
      <w:r w:rsidRPr="00407A64">
        <w:rPr>
          <w:rFonts w:ascii="Arial" w:hAnsi="Arial"/>
          <w:sz w:val="24"/>
          <w:szCs w:val="24"/>
        </w:rPr>
        <w:t xml:space="preserve">and overall performance. </w:t>
      </w:r>
    </w:p>
    <w:p w14:paraId="0C3A1D68" w14:textId="1DD56A09" w:rsidR="002B3550" w:rsidRPr="00407A64" w:rsidRDefault="005A19B4" w:rsidP="005A19B4">
      <w:pPr>
        <w:rPr>
          <w:rFonts w:ascii="Arial" w:hAnsi="Arial"/>
          <w:b/>
          <w:bCs/>
          <w:sz w:val="24"/>
          <w:szCs w:val="24"/>
        </w:rPr>
      </w:pPr>
      <w:r w:rsidRPr="00407A64">
        <w:rPr>
          <w:rFonts w:ascii="Arial" w:hAnsi="Arial"/>
          <w:b/>
          <w:bCs/>
          <w:sz w:val="24"/>
          <w:szCs w:val="24"/>
        </w:rPr>
        <w:t xml:space="preserve">1.3 </w:t>
      </w:r>
      <w:r w:rsidR="00420D55" w:rsidRPr="00407A64">
        <w:rPr>
          <w:rFonts w:ascii="Arial" w:hAnsi="Arial"/>
          <w:b/>
          <w:bCs/>
          <w:sz w:val="24"/>
          <w:szCs w:val="24"/>
        </w:rPr>
        <w:t xml:space="preserve">Overview of Cybersecurity </w:t>
      </w:r>
    </w:p>
    <w:p w14:paraId="2C86E058" w14:textId="77777777" w:rsidR="002B3550" w:rsidRPr="00407A64" w:rsidRDefault="00420D55">
      <w:pPr>
        <w:pStyle w:val="ListParagraph"/>
        <w:ind w:left="400" w:firstLine="0"/>
        <w:rPr>
          <w:rFonts w:ascii="Arial" w:hAnsi="Arial"/>
          <w:sz w:val="24"/>
          <w:szCs w:val="24"/>
        </w:rPr>
      </w:pPr>
      <w:r w:rsidRPr="00407A64">
        <w:rPr>
          <w:rFonts w:ascii="Arial" w:hAnsi="Arial"/>
          <w:sz w:val="24"/>
          <w:szCs w:val="24"/>
        </w:rPr>
        <w:t xml:space="preserve">Due to the spread of the Coronavirus pandemic in March 2020, the government have ordered employer to aloe employees that can work from home to stay at home. When employees have transitioned to homeworking this has created an opportunity for cybercriminals to hack, phish and extort home workers has they have a lowered security field. This has become a significant threat to businesses, with scams being reported of cybercriminals impersonating government officials, PPE providers (Europol, 2020) and offering fake cures for Covid-19 (The Guardian, 2020) in efforts of scamming the </w:t>
      </w:r>
      <w:proofErr w:type="gramStart"/>
      <w:r w:rsidRPr="00407A64">
        <w:rPr>
          <w:rFonts w:ascii="Arial" w:hAnsi="Arial"/>
          <w:sz w:val="24"/>
          <w:szCs w:val="24"/>
        </w:rPr>
        <w:t>general public</w:t>
      </w:r>
      <w:proofErr w:type="gramEnd"/>
      <w:r w:rsidRPr="00407A64">
        <w:rPr>
          <w:rFonts w:ascii="Arial" w:hAnsi="Arial"/>
          <w:sz w:val="24"/>
          <w:szCs w:val="24"/>
        </w:rPr>
        <w:t xml:space="preserve"> and businesses in a state of worry and anxiety due to COVID-19 (Figure 1 below). </w:t>
      </w:r>
    </w:p>
    <w:p w14:paraId="4D596756" w14:textId="14EC9C3C" w:rsidR="002B3550" w:rsidRPr="00407A64" w:rsidRDefault="00420D55">
      <w:pPr>
        <w:ind w:left="360"/>
        <w:rPr>
          <w:rFonts w:ascii="Arial" w:hAnsi="Arial"/>
          <w:sz w:val="24"/>
          <w:szCs w:val="24"/>
        </w:rPr>
      </w:pPr>
      <w:r w:rsidRPr="00407A64">
        <w:rPr>
          <w:rFonts w:ascii="Arial" w:hAnsi="Arial"/>
          <w:sz w:val="24"/>
          <w:szCs w:val="24"/>
        </w:rPr>
        <w:t xml:space="preserve">Since home working started at MM the business has experienced an increase in attempted hacks, </w:t>
      </w:r>
      <w:proofErr w:type="gramStart"/>
      <w:r w:rsidRPr="00407A64">
        <w:rPr>
          <w:rFonts w:ascii="Arial" w:hAnsi="Arial"/>
          <w:sz w:val="24"/>
          <w:szCs w:val="24"/>
        </w:rPr>
        <w:t>phishing</w:t>
      </w:r>
      <w:proofErr w:type="gramEnd"/>
      <w:r w:rsidRPr="00407A64">
        <w:rPr>
          <w:rFonts w:ascii="Arial" w:hAnsi="Arial"/>
          <w:sz w:val="24"/>
          <w:szCs w:val="24"/>
        </w:rPr>
        <w:t xml:space="preserve"> and transmission of viruses to breach the business mainframe (appendix 4). Several phishing emails have been prevented from accessing our local network. The few that have passed through and caught our staff are resolved in the early stages before it develops in seriousness. however, with the increasing number of enquiries to the IT departments regarding the legitimacy of the phishing emails and basic virus management, it has highlighted and identified that most of</w:t>
      </w:r>
      <w:r w:rsidR="00FF27E7" w:rsidRPr="00407A64">
        <w:rPr>
          <w:rFonts w:ascii="Arial" w:hAnsi="Arial"/>
          <w:sz w:val="24"/>
          <w:szCs w:val="24"/>
        </w:rPr>
        <w:t xml:space="preserve"> the employees</w:t>
      </w:r>
      <w:r w:rsidRPr="00407A64">
        <w:rPr>
          <w:rFonts w:ascii="Arial" w:hAnsi="Arial"/>
          <w:sz w:val="24"/>
          <w:szCs w:val="24"/>
        </w:rPr>
        <w:t xml:space="preserve"> lacks basis cyber skills. If the business does not address this </w:t>
      </w:r>
      <w:r w:rsidR="00FF27E7" w:rsidRPr="00407A64">
        <w:rPr>
          <w:rFonts w:ascii="Arial" w:hAnsi="Arial"/>
          <w:sz w:val="24"/>
          <w:szCs w:val="24"/>
        </w:rPr>
        <w:t>knowledge cap</w:t>
      </w:r>
      <w:r w:rsidRPr="00407A64">
        <w:rPr>
          <w:rFonts w:ascii="Arial" w:hAnsi="Arial"/>
          <w:sz w:val="24"/>
          <w:szCs w:val="24"/>
        </w:rPr>
        <w:t xml:space="preserve"> it could potentially cause a high expense to the company through ICO fines (ICO, 2020) and fraudulent scams. It could affect the </w:t>
      </w:r>
      <w:r w:rsidRPr="00407A64">
        <w:rPr>
          <w:rFonts w:ascii="Arial" w:hAnsi="Arial"/>
          <w:sz w:val="24"/>
          <w:szCs w:val="24"/>
        </w:rPr>
        <w:lastRenderedPageBreak/>
        <w:t xml:space="preserve">reputation of the company by demonstrating a lack of client data protection through its cyber-security firewalls. </w:t>
      </w:r>
    </w:p>
    <w:p w14:paraId="79DE2023" w14:textId="5AFD3243" w:rsidR="002B3550" w:rsidRPr="00407A64" w:rsidRDefault="00480633">
      <w:pPr>
        <w:ind w:left="360"/>
        <w:rPr>
          <w:rFonts w:ascii="Arial" w:hAnsi="Arial"/>
          <w:sz w:val="24"/>
          <w:szCs w:val="24"/>
        </w:rPr>
      </w:pPr>
      <w:r w:rsidRPr="00407A64">
        <w:rPr>
          <w:rFonts w:ascii="Arial" w:hAnsi="Arial"/>
          <w:noProof/>
          <w:sz w:val="24"/>
          <w:szCs w:val="24"/>
        </w:rPr>
        <w:drawing>
          <wp:anchor distT="0" distB="0" distL="114300" distR="114300" simplePos="0" relativeHeight="251674624" behindDoc="0" locked="0" layoutInCell="1" allowOverlap="1" wp14:anchorId="58C24705" wp14:editId="72B07EC3">
            <wp:simplePos x="0" y="0"/>
            <wp:positionH relativeFrom="column">
              <wp:posOffset>79375</wp:posOffset>
            </wp:positionH>
            <wp:positionV relativeFrom="paragraph">
              <wp:posOffset>1016000</wp:posOffset>
            </wp:positionV>
            <wp:extent cx="6400165" cy="3636010"/>
            <wp:effectExtent l="0" t="0" r="635" b="2540"/>
            <wp:wrapTight wrapText="bothSides">
              <wp:wrapPolygon edited="0">
                <wp:start x="0" y="0"/>
                <wp:lineTo x="0" y="21502"/>
                <wp:lineTo x="21538" y="21502"/>
                <wp:lineTo x="21538" y="0"/>
                <wp:lineTo x="0" y="0"/>
              </wp:wrapPolygon>
            </wp:wrapTight>
            <wp:docPr id="7" name="Picture 16" descr="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6400165" cy="3636010"/>
                    </a:xfrm>
                    <a:prstGeom prst="rect">
                      <a:avLst/>
                    </a:prstGeom>
                    <a:noFill/>
                    <a:ln>
                      <a:noFill/>
                      <a:prstDash/>
                    </a:ln>
                  </pic:spPr>
                </pic:pic>
              </a:graphicData>
            </a:graphic>
            <wp14:sizeRelV relativeFrom="margin">
              <wp14:pctHeight>0</wp14:pctHeight>
            </wp14:sizeRelV>
          </wp:anchor>
        </w:drawing>
      </w:r>
      <w:r w:rsidR="003D3C33" w:rsidRPr="00407A64">
        <w:rPr>
          <w:rFonts w:ascii="Arial" w:hAnsi="Arial"/>
          <w:noProof/>
          <w:sz w:val="24"/>
          <w:szCs w:val="24"/>
        </w:rPr>
        <mc:AlternateContent>
          <mc:Choice Requires="wps">
            <w:drawing>
              <wp:anchor distT="0" distB="0" distL="114300" distR="114300" simplePos="0" relativeHeight="251676672" behindDoc="0" locked="0" layoutInCell="1" allowOverlap="1" wp14:anchorId="2A7143CC" wp14:editId="6239EA27">
                <wp:simplePos x="0" y="0"/>
                <wp:positionH relativeFrom="margin">
                  <wp:align>right</wp:align>
                </wp:positionH>
                <wp:positionV relativeFrom="paragraph">
                  <wp:posOffset>4857573</wp:posOffset>
                </wp:positionV>
                <wp:extent cx="6400800" cy="0"/>
                <wp:effectExtent l="0" t="0" r="0" b="2540"/>
                <wp:wrapTight wrapText="bothSides">
                  <wp:wrapPolygon edited="0">
                    <wp:start x="0" y="0"/>
                    <wp:lineTo x="0" y="20658"/>
                    <wp:lineTo x="21536" y="20658"/>
                    <wp:lineTo x="21536" y="0"/>
                    <wp:lineTo x="0" y="0"/>
                  </wp:wrapPolygon>
                </wp:wrapTight>
                <wp:docPr id="6" name="Text Box 17"/>
                <wp:cNvGraphicFramePr/>
                <a:graphic xmlns:a="http://schemas.openxmlformats.org/drawingml/2006/main">
                  <a:graphicData uri="http://schemas.microsoft.com/office/word/2010/wordprocessingShape">
                    <wps:wsp>
                      <wps:cNvSpPr txBox="1"/>
                      <wps:spPr>
                        <a:xfrm>
                          <a:off x="0" y="0"/>
                          <a:ext cx="6400800" cy="0"/>
                        </a:xfrm>
                        <a:prstGeom prst="rect">
                          <a:avLst/>
                        </a:prstGeom>
                        <a:solidFill>
                          <a:srgbClr val="FFFFFF"/>
                        </a:solidFill>
                        <a:ln>
                          <a:noFill/>
                          <a:prstDash/>
                        </a:ln>
                      </wps:spPr>
                      <wps:txbx>
                        <w:txbxContent>
                          <w:p w14:paraId="6043B7E8" w14:textId="77777777" w:rsidR="002B3550" w:rsidRDefault="00420D55">
                            <w:pPr>
                              <w:pStyle w:val="Caption"/>
                            </w:pPr>
                            <w:r>
                              <w:rPr>
                                <w:rFonts w:ascii="Arial" w:hAnsi="Arial"/>
                                <w:b w:val="0"/>
                                <w:bCs w:val="0"/>
                                <w:color w:val="auto"/>
                                <w:sz w:val="24"/>
                                <w:szCs w:val="24"/>
                              </w:rPr>
                              <w:t>Figure 1: UK Timeline of cyber-crime incidents (</w:t>
                            </w:r>
                            <w:proofErr w:type="spellStart"/>
                            <w:r>
                              <w:rPr>
                                <w:rFonts w:ascii="Arial" w:hAnsi="Arial"/>
                                <w:b w:val="0"/>
                                <w:bCs w:val="0"/>
                                <w:color w:val="auto"/>
                                <w:sz w:val="24"/>
                                <w:szCs w:val="24"/>
                              </w:rPr>
                              <w:t>Lallie</w:t>
                            </w:r>
                            <w:proofErr w:type="spellEnd"/>
                            <w:r>
                              <w:rPr>
                                <w:rFonts w:ascii="Arial" w:hAnsi="Arial"/>
                                <w:b w:val="0"/>
                                <w:bCs w:val="0"/>
                                <w:color w:val="auto"/>
                                <w:sz w:val="24"/>
                                <w:szCs w:val="24"/>
                              </w:rPr>
                              <w:t>, Harjinder Singh et al., 2021)</w:t>
                            </w:r>
                          </w:p>
                        </w:txbxContent>
                      </wps:txbx>
                      <wps:bodyPr vert="horz" wrap="square" lIns="0" tIns="0" rIns="0" bIns="0" anchor="t" anchorCtr="0" compatLnSpc="1">
                        <a:spAutoFit/>
                      </wps:bodyPr>
                    </wps:wsp>
                  </a:graphicData>
                </a:graphic>
              </wp:anchor>
            </w:drawing>
          </mc:Choice>
          <mc:Fallback>
            <w:pict>
              <v:shape w14:anchorId="2A7143CC" id="Text Box 17" o:spid="_x0000_s1031" type="#_x0000_t202" style="position:absolute;left:0;text-align:left;margin-left:452.8pt;margin-top:382.5pt;width:7in;height:0;z-index:2516766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" stroked="f">
                <v:textbox style="mso-fit-shape-to-text:t" inset="0,0,0,0">
                  <w:txbxContent>
                    <w:p w14:paraId="6043B7E8" w14:textId="77777777" w:rsidR="002B3550" w:rsidRDefault="00420D55">
                      <w:pPr>
                        <w:pStyle w:val="Caption"/>
                      </w:pPr>
                      <w:r>
                        <w:rPr>
                          <w:rFonts w:ascii="Arial" w:hAnsi="Arial"/>
                          <w:b w:val="0"/>
                          <w:bCs w:val="0"/>
                          <w:color w:val="auto"/>
                          <w:sz w:val="24"/>
                          <w:szCs w:val="24"/>
                        </w:rPr>
                        <w:t>Figure 1: UK Timeline of cyber-crime incidents (</w:t>
                      </w:r>
                      <w:proofErr w:type="spellStart"/>
                      <w:r>
                        <w:rPr>
                          <w:rFonts w:ascii="Arial" w:hAnsi="Arial"/>
                          <w:b w:val="0"/>
                          <w:bCs w:val="0"/>
                          <w:color w:val="auto"/>
                          <w:sz w:val="24"/>
                          <w:szCs w:val="24"/>
                        </w:rPr>
                        <w:t>Lallie</w:t>
                      </w:r>
                      <w:proofErr w:type="spellEnd"/>
                      <w:r>
                        <w:rPr>
                          <w:rFonts w:ascii="Arial" w:hAnsi="Arial"/>
                          <w:b w:val="0"/>
                          <w:bCs w:val="0"/>
                          <w:color w:val="auto"/>
                          <w:sz w:val="24"/>
                          <w:szCs w:val="24"/>
                        </w:rPr>
                        <w:t>, Harjinder Singh et al., 2021)</w:t>
                      </w:r>
                    </w:p>
                  </w:txbxContent>
                </v:textbox>
                <w10:wrap type="tight" anchorx="margin"/>
              </v:shape>
            </w:pict>
          </mc:Fallback>
        </mc:AlternateContent>
      </w:r>
      <w:r w:rsidR="00420D55" w:rsidRPr="00407A64">
        <w:rPr>
          <w:rFonts w:ascii="Arial" w:hAnsi="Arial"/>
          <w:sz w:val="24"/>
          <w:szCs w:val="24"/>
        </w:rPr>
        <w:t xml:space="preserve">Additionally, recent research, conducted by Ipsos Mori et al (2021), found 50% businesses reported to “lacked the confidence” to carry out basic technical tasks. The research also concluded that 25% of businesses were not able to set up basic cyber protection and 20% said that employees detecting and removing malware was an issue (Brown, 2021). </w:t>
      </w:r>
    </w:p>
    <w:p w14:paraId="5983CD02" w14:textId="77777777" w:rsidR="002B3550" w:rsidRPr="00407A64" w:rsidRDefault="002B3550">
      <w:pPr>
        <w:ind w:left="360"/>
        <w:rPr>
          <w:rFonts w:ascii="Arial" w:hAnsi="Arial"/>
          <w:sz w:val="24"/>
          <w:szCs w:val="24"/>
        </w:rPr>
      </w:pPr>
    </w:p>
    <w:p w14:paraId="6E8A3684" w14:textId="2FF3B37C" w:rsidR="002B3550" w:rsidRPr="00407A64" w:rsidRDefault="002549A1">
      <w:pPr>
        <w:ind w:left="360"/>
        <w:rPr>
          <w:rFonts w:ascii="Arial" w:hAnsi="Arial"/>
          <w:sz w:val="24"/>
          <w:szCs w:val="24"/>
        </w:rPr>
      </w:pPr>
      <w:r w:rsidRPr="00407A64">
        <w:rPr>
          <w:rFonts w:ascii="Arial" w:hAnsi="Arial"/>
          <w:sz w:val="24"/>
          <w:szCs w:val="24"/>
        </w:rPr>
        <w:t xml:space="preserve"> </w:t>
      </w:r>
    </w:p>
    <w:p w14:paraId="33396BC6" w14:textId="28E9572A" w:rsidR="00EF0194" w:rsidRDefault="00EF0194">
      <w:pPr>
        <w:ind w:left="360"/>
        <w:rPr>
          <w:rFonts w:ascii="Arial" w:hAnsi="Arial"/>
          <w:sz w:val="24"/>
          <w:szCs w:val="24"/>
        </w:rPr>
      </w:pPr>
    </w:p>
    <w:p w14:paraId="1AC1A8B9" w14:textId="77777777" w:rsidR="00C241C7" w:rsidRPr="00407A64" w:rsidRDefault="00C241C7">
      <w:pPr>
        <w:ind w:left="360"/>
        <w:rPr>
          <w:rFonts w:ascii="Arial" w:hAnsi="Arial"/>
          <w:sz w:val="24"/>
          <w:szCs w:val="24"/>
        </w:rPr>
      </w:pPr>
    </w:p>
    <w:p w14:paraId="42312F32" w14:textId="7A4A1FC1" w:rsidR="00C82EB1" w:rsidRDefault="00C82EB1" w:rsidP="002307FB">
      <w:pPr>
        <w:rPr>
          <w:rFonts w:ascii="Arial" w:hAnsi="Arial"/>
          <w:sz w:val="24"/>
          <w:szCs w:val="24"/>
        </w:rPr>
      </w:pPr>
    </w:p>
    <w:p w14:paraId="08B123A1" w14:textId="77777777" w:rsidR="00407A64" w:rsidRPr="00407A64" w:rsidRDefault="00407A64" w:rsidP="002307FB">
      <w:pPr>
        <w:rPr>
          <w:rFonts w:ascii="Arial" w:hAnsi="Arial"/>
          <w:sz w:val="24"/>
          <w:szCs w:val="24"/>
        </w:rPr>
      </w:pPr>
    </w:p>
    <w:bookmarkEnd w:id="1"/>
    <w:p w14:paraId="3AA98BE8" w14:textId="5A66BAFD" w:rsidR="002B3550" w:rsidRPr="00407A64" w:rsidRDefault="005A19B4" w:rsidP="005A19B4">
      <w:pPr>
        <w:rPr>
          <w:rFonts w:ascii="Arial" w:hAnsi="Arial"/>
          <w:b/>
          <w:bCs/>
          <w:sz w:val="24"/>
          <w:szCs w:val="24"/>
        </w:rPr>
      </w:pPr>
      <w:r w:rsidRPr="00407A64">
        <w:rPr>
          <w:rFonts w:ascii="Arial" w:hAnsi="Arial"/>
          <w:b/>
          <w:bCs/>
          <w:sz w:val="24"/>
          <w:szCs w:val="24"/>
        </w:rPr>
        <w:lastRenderedPageBreak/>
        <w:t xml:space="preserve">2. </w:t>
      </w:r>
      <w:r w:rsidR="00420D55" w:rsidRPr="00407A64">
        <w:rPr>
          <w:rFonts w:ascii="Arial" w:hAnsi="Arial"/>
          <w:b/>
          <w:bCs/>
          <w:sz w:val="24"/>
          <w:szCs w:val="24"/>
        </w:rPr>
        <w:t xml:space="preserve">Literature review  </w:t>
      </w:r>
    </w:p>
    <w:p w14:paraId="156912C8" w14:textId="1859CBCD" w:rsidR="002B3550" w:rsidRPr="00407A64" w:rsidRDefault="00420D55" w:rsidP="005A19B4">
      <w:pPr>
        <w:rPr>
          <w:rFonts w:ascii="Arial" w:hAnsi="Arial"/>
          <w:b/>
          <w:bCs/>
          <w:sz w:val="24"/>
          <w:szCs w:val="24"/>
        </w:rPr>
      </w:pPr>
      <w:r w:rsidRPr="00407A64">
        <w:rPr>
          <w:rFonts w:ascii="Arial" w:hAnsi="Arial"/>
          <w:b/>
          <w:bCs/>
          <w:sz w:val="24"/>
          <w:szCs w:val="24"/>
        </w:rPr>
        <w:t>2.1 Defining L&amp;D</w:t>
      </w:r>
    </w:p>
    <w:p w14:paraId="5A3952A0" w14:textId="1BCAFC6A" w:rsidR="000F45AF" w:rsidRPr="00407A64" w:rsidRDefault="00C350AC">
      <w:pPr>
        <w:rPr>
          <w:rFonts w:ascii="Arial" w:hAnsi="Arial"/>
          <w:sz w:val="24"/>
          <w:szCs w:val="24"/>
        </w:rPr>
      </w:pPr>
      <w:r w:rsidRPr="00407A64">
        <w:rPr>
          <w:rFonts w:ascii="Arial" w:hAnsi="Arial"/>
          <w:sz w:val="24"/>
          <w:szCs w:val="24"/>
        </w:rPr>
        <w:t xml:space="preserve">According to Stewart and Cureton (2014) the L&amp;D function </w:t>
      </w:r>
      <w:r w:rsidR="00F15934" w:rsidRPr="00407A64">
        <w:rPr>
          <w:rFonts w:ascii="Arial" w:hAnsi="Arial"/>
          <w:sz w:val="24"/>
          <w:szCs w:val="24"/>
        </w:rPr>
        <w:t>has developed significantly</w:t>
      </w:r>
      <w:r w:rsidR="00BF48A7" w:rsidRPr="00407A64">
        <w:rPr>
          <w:rFonts w:ascii="Arial" w:hAnsi="Arial"/>
          <w:sz w:val="24"/>
          <w:szCs w:val="24"/>
        </w:rPr>
        <w:t xml:space="preserve"> since the 1900’s</w:t>
      </w:r>
      <w:r w:rsidR="000F45AF" w:rsidRPr="00407A64">
        <w:rPr>
          <w:rFonts w:ascii="Arial" w:hAnsi="Arial"/>
          <w:sz w:val="24"/>
          <w:szCs w:val="24"/>
        </w:rPr>
        <w:t xml:space="preserve"> and</w:t>
      </w:r>
      <w:r w:rsidR="00F15934" w:rsidRPr="00407A64">
        <w:rPr>
          <w:rFonts w:ascii="Arial" w:hAnsi="Arial"/>
          <w:sz w:val="24"/>
          <w:szCs w:val="24"/>
        </w:rPr>
        <w:t xml:space="preserve"> is now </w:t>
      </w:r>
      <w:r w:rsidR="00BF48A7" w:rsidRPr="00407A64">
        <w:rPr>
          <w:rFonts w:ascii="Arial" w:hAnsi="Arial"/>
          <w:sz w:val="24"/>
          <w:szCs w:val="24"/>
        </w:rPr>
        <w:t xml:space="preserve">intended </w:t>
      </w:r>
      <w:r w:rsidR="00F15934" w:rsidRPr="00407A64">
        <w:rPr>
          <w:rFonts w:ascii="Arial" w:hAnsi="Arial"/>
          <w:sz w:val="24"/>
          <w:szCs w:val="24"/>
        </w:rPr>
        <w:t xml:space="preserve">to further </w:t>
      </w:r>
      <w:r w:rsidR="005F08F9" w:rsidRPr="00407A64">
        <w:rPr>
          <w:rFonts w:ascii="Arial" w:hAnsi="Arial"/>
          <w:sz w:val="24"/>
          <w:szCs w:val="24"/>
        </w:rPr>
        <w:t>educate</w:t>
      </w:r>
      <w:r w:rsidR="00F15934" w:rsidRPr="00407A64">
        <w:rPr>
          <w:rFonts w:ascii="Arial" w:hAnsi="Arial"/>
          <w:sz w:val="24"/>
          <w:szCs w:val="24"/>
        </w:rPr>
        <w:t xml:space="preserve"> employees and developed the business to provide a </w:t>
      </w:r>
      <w:r w:rsidR="00BF48A7" w:rsidRPr="00407A64">
        <w:rPr>
          <w:rFonts w:ascii="Arial" w:hAnsi="Arial"/>
          <w:sz w:val="24"/>
          <w:szCs w:val="24"/>
        </w:rPr>
        <w:t>stronger</w:t>
      </w:r>
      <w:r w:rsidR="00F15934" w:rsidRPr="00407A64">
        <w:rPr>
          <w:rFonts w:ascii="Arial" w:hAnsi="Arial"/>
          <w:sz w:val="24"/>
          <w:szCs w:val="24"/>
        </w:rPr>
        <w:t xml:space="preserve"> productive</w:t>
      </w:r>
      <w:r w:rsidR="00BF48A7" w:rsidRPr="00407A64">
        <w:rPr>
          <w:rFonts w:ascii="Arial" w:hAnsi="Arial"/>
          <w:sz w:val="24"/>
          <w:szCs w:val="24"/>
        </w:rPr>
        <w:t xml:space="preserve"> workforce</w:t>
      </w:r>
      <w:r w:rsidR="00F15934" w:rsidRPr="00407A64">
        <w:rPr>
          <w:rFonts w:ascii="Arial" w:hAnsi="Arial"/>
          <w:sz w:val="24"/>
          <w:szCs w:val="24"/>
        </w:rPr>
        <w:t xml:space="preserve"> and profitable business.</w:t>
      </w:r>
      <w:r w:rsidR="000F45AF" w:rsidRPr="00407A64">
        <w:rPr>
          <w:rFonts w:ascii="Arial" w:hAnsi="Arial"/>
          <w:sz w:val="24"/>
          <w:szCs w:val="24"/>
        </w:rPr>
        <w:t xml:space="preserve"> However, CIPD </w:t>
      </w:r>
      <w:r w:rsidR="00BF48A7" w:rsidRPr="00407A64">
        <w:rPr>
          <w:rFonts w:ascii="Arial" w:hAnsi="Arial"/>
          <w:sz w:val="24"/>
          <w:szCs w:val="24"/>
        </w:rPr>
        <w:t xml:space="preserve">(2021) </w:t>
      </w:r>
      <w:r w:rsidR="000F45AF" w:rsidRPr="00407A64">
        <w:rPr>
          <w:rFonts w:ascii="Arial" w:hAnsi="Arial"/>
          <w:sz w:val="24"/>
          <w:szCs w:val="24"/>
        </w:rPr>
        <w:t xml:space="preserve">refers </w:t>
      </w:r>
      <w:r w:rsidR="00BF48A7" w:rsidRPr="00407A64">
        <w:rPr>
          <w:rFonts w:ascii="Arial" w:hAnsi="Arial"/>
          <w:sz w:val="24"/>
          <w:szCs w:val="24"/>
        </w:rPr>
        <w:t>to the</w:t>
      </w:r>
      <w:r w:rsidR="000F45AF" w:rsidRPr="00407A64">
        <w:rPr>
          <w:rFonts w:ascii="Arial" w:hAnsi="Arial"/>
          <w:sz w:val="24"/>
          <w:szCs w:val="24"/>
        </w:rPr>
        <w:t xml:space="preserve"> L&amp;D functions as the most vital during Covid-19</w:t>
      </w:r>
      <w:r w:rsidR="00BF48A7" w:rsidRPr="00407A64">
        <w:rPr>
          <w:rFonts w:ascii="Arial" w:hAnsi="Arial"/>
          <w:sz w:val="24"/>
          <w:szCs w:val="24"/>
        </w:rPr>
        <w:t>,</w:t>
      </w:r>
      <w:r w:rsidR="000F45AF" w:rsidRPr="00407A64">
        <w:rPr>
          <w:rFonts w:ascii="Arial" w:hAnsi="Arial"/>
          <w:sz w:val="24"/>
          <w:szCs w:val="24"/>
        </w:rPr>
        <w:t xml:space="preserve"> aligning overall business </w:t>
      </w:r>
      <w:r w:rsidR="00BF48A7" w:rsidRPr="00407A64">
        <w:rPr>
          <w:rFonts w:ascii="Arial" w:hAnsi="Arial"/>
          <w:sz w:val="24"/>
          <w:szCs w:val="24"/>
        </w:rPr>
        <w:t>strategy</w:t>
      </w:r>
      <w:r w:rsidR="000F45AF" w:rsidRPr="00407A64">
        <w:rPr>
          <w:rFonts w:ascii="Arial" w:hAnsi="Arial"/>
          <w:sz w:val="24"/>
          <w:szCs w:val="24"/>
        </w:rPr>
        <w:t xml:space="preserve"> with the intent to develop skills within operational teams and encouraging employee </w:t>
      </w:r>
      <w:r w:rsidR="00BF48A7" w:rsidRPr="00407A64">
        <w:rPr>
          <w:rFonts w:ascii="Arial" w:hAnsi="Arial"/>
          <w:sz w:val="24"/>
          <w:szCs w:val="24"/>
        </w:rPr>
        <w:t xml:space="preserve">engagement. </w:t>
      </w:r>
    </w:p>
    <w:p w14:paraId="0D64C94D" w14:textId="77777777" w:rsidR="002B3550" w:rsidRPr="00407A64" w:rsidRDefault="00420D55" w:rsidP="005A19B4">
      <w:pPr>
        <w:rPr>
          <w:rFonts w:ascii="Arial" w:hAnsi="Arial"/>
          <w:b/>
          <w:bCs/>
          <w:sz w:val="24"/>
          <w:szCs w:val="24"/>
        </w:rPr>
      </w:pPr>
      <w:r w:rsidRPr="00407A64">
        <w:rPr>
          <w:rFonts w:ascii="Arial" w:hAnsi="Arial"/>
          <w:b/>
          <w:bCs/>
          <w:sz w:val="24"/>
          <w:szCs w:val="24"/>
        </w:rPr>
        <w:t xml:space="preserve">2.2 Contextual Factors </w:t>
      </w:r>
    </w:p>
    <w:p w14:paraId="72470781" w14:textId="2857FF62" w:rsidR="002B3550" w:rsidRPr="00407A64" w:rsidRDefault="00420D55">
      <w:pPr>
        <w:rPr>
          <w:rFonts w:ascii="Arial" w:hAnsi="Arial"/>
          <w:sz w:val="24"/>
          <w:szCs w:val="24"/>
        </w:rPr>
      </w:pPr>
      <w:r w:rsidRPr="00407A64">
        <w:rPr>
          <w:rFonts w:ascii="Arial" w:hAnsi="Arial"/>
          <w:sz w:val="24"/>
          <w:szCs w:val="24"/>
        </w:rPr>
        <w:t>During the COVID-19 pandemic, i</w:t>
      </w:r>
      <w:r w:rsidR="00BF48A7" w:rsidRPr="00407A64">
        <w:rPr>
          <w:rFonts w:ascii="Arial" w:hAnsi="Arial"/>
          <w:sz w:val="24"/>
          <w:szCs w:val="24"/>
        </w:rPr>
        <w:t xml:space="preserve">t has </w:t>
      </w:r>
      <w:r w:rsidRPr="00407A64">
        <w:rPr>
          <w:rFonts w:ascii="Arial" w:hAnsi="Arial"/>
          <w:sz w:val="24"/>
          <w:szCs w:val="24"/>
        </w:rPr>
        <w:t xml:space="preserve">been increasingly challenging on the HR and L&amp;D departments to efficiently provide training </w:t>
      </w:r>
      <w:r w:rsidR="00BF48A7" w:rsidRPr="00407A64">
        <w:rPr>
          <w:rFonts w:ascii="Arial" w:hAnsi="Arial"/>
          <w:sz w:val="24"/>
          <w:szCs w:val="24"/>
        </w:rPr>
        <w:t>to employees</w:t>
      </w:r>
      <w:r w:rsidRPr="00407A64">
        <w:rPr>
          <w:rFonts w:ascii="Arial" w:hAnsi="Arial"/>
          <w:sz w:val="24"/>
          <w:szCs w:val="24"/>
        </w:rPr>
        <w:t xml:space="preserve"> and manage expectations. With the looming forth industrial revolution upon us</w:t>
      </w:r>
      <w:r w:rsidR="00CB6D05" w:rsidRPr="00407A64">
        <w:rPr>
          <w:rFonts w:ascii="Arial" w:hAnsi="Arial"/>
          <w:sz w:val="24"/>
          <w:szCs w:val="24"/>
        </w:rPr>
        <w:t xml:space="preserve"> (McLeod, 2020)</w:t>
      </w:r>
      <w:r w:rsidRPr="00407A64">
        <w:rPr>
          <w:rFonts w:ascii="Arial" w:hAnsi="Arial"/>
          <w:sz w:val="24"/>
          <w:szCs w:val="24"/>
        </w:rPr>
        <w:t xml:space="preserve"> businesses also </w:t>
      </w:r>
      <w:r w:rsidR="00BF48A7" w:rsidRPr="00407A64">
        <w:rPr>
          <w:rFonts w:ascii="Arial" w:hAnsi="Arial"/>
          <w:sz w:val="24"/>
          <w:szCs w:val="24"/>
        </w:rPr>
        <w:t>need to</w:t>
      </w:r>
      <w:r w:rsidRPr="00407A64">
        <w:rPr>
          <w:rFonts w:ascii="Arial" w:hAnsi="Arial"/>
          <w:sz w:val="24"/>
          <w:szCs w:val="24"/>
        </w:rPr>
        <w:t xml:space="preserve"> re</w:t>
      </w:r>
      <w:r w:rsidR="000E7EBA" w:rsidRPr="00407A64">
        <w:rPr>
          <w:rFonts w:ascii="Arial" w:hAnsi="Arial"/>
          <w:sz w:val="24"/>
          <w:szCs w:val="24"/>
        </w:rPr>
        <w:t>-</w:t>
      </w:r>
      <w:r w:rsidRPr="00407A64">
        <w:rPr>
          <w:rFonts w:ascii="Arial" w:hAnsi="Arial"/>
          <w:sz w:val="24"/>
          <w:szCs w:val="24"/>
        </w:rPr>
        <w:t xml:space="preserve">evaluate the workforce </w:t>
      </w:r>
      <w:r w:rsidR="00BF48A7" w:rsidRPr="00407A64">
        <w:rPr>
          <w:rFonts w:ascii="Arial" w:hAnsi="Arial"/>
          <w:sz w:val="24"/>
          <w:szCs w:val="24"/>
        </w:rPr>
        <w:t xml:space="preserve">and prepare teams </w:t>
      </w:r>
      <w:r w:rsidRPr="00407A64">
        <w:rPr>
          <w:rFonts w:ascii="Arial" w:hAnsi="Arial"/>
          <w:sz w:val="24"/>
          <w:szCs w:val="24"/>
        </w:rPr>
        <w:t xml:space="preserve">to retain jobs against automation and the possible continuation of working from home. </w:t>
      </w:r>
    </w:p>
    <w:p w14:paraId="29F7CB3D" w14:textId="7854B039" w:rsidR="002B3550" w:rsidRPr="00407A64" w:rsidRDefault="00420D55">
      <w:pPr>
        <w:rPr>
          <w:rFonts w:ascii="Arial" w:hAnsi="Arial"/>
          <w:sz w:val="24"/>
          <w:szCs w:val="24"/>
        </w:rPr>
      </w:pPr>
      <w:r w:rsidRPr="00407A64">
        <w:rPr>
          <w:rFonts w:ascii="Arial" w:hAnsi="Arial"/>
          <w:sz w:val="24"/>
          <w:szCs w:val="24"/>
        </w:rPr>
        <w:t>Since the lockdown was enforced in March 2020, over 50% of MM’s staff are now working from home, putting increasing pressure on managers to manage their teams effectively in a remote setting and requiring staff to become more “tech</w:t>
      </w:r>
      <w:r w:rsidR="000E7EBA" w:rsidRPr="00407A64">
        <w:rPr>
          <w:rFonts w:ascii="Arial" w:hAnsi="Arial"/>
          <w:sz w:val="24"/>
          <w:szCs w:val="24"/>
        </w:rPr>
        <w:t xml:space="preserve"> literate</w:t>
      </w:r>
      <w:r w:rsidRPr="00407A64">
        <w:rPr>
          <w:rFonts w:ascii="Arial" w:hAnsi="Arial"/>
          <w:sz w:val="24"/>
          <w:szCs w:val="24"/>
        </w:rPr>
        <w:t xml:space="preserve">” </w:t>
      </w:r>
      <w:r w:rsidR="00CB6D05" w:rsidRPr="00407A64">
        <w:rPr>
          <w:rFonts w:ascii="Arial" w:hAnsi="Arial"/>
          <w:sz w:val="24"/>
          <w:szCs w:val="24"/>
        </w:rPr>
        <w:t>(Ballard, 2020)</w:t>
      </w:r>
      <w:r w:rsidRPr="00407A64">
        <w:rPr>
          <w:rFonts w:ascii="Arial" w:hAnsi="Arial"/>
          <w:sz w:val="24"/>
          <w:szCs w:val="24"/>
        </w:rPr>
        <w:t xml:space="preserve"> in an </w:t>
      </w:r>
      <w:r w:rsidR="00FF27E7" w:rsidRPr="00407A64">
        <w:rPr>
          <w:rFonts w:ascii="Arial" w:hAnsi="Arial"/>
          <w:sz w:val="24"/>
          <w:szCs w:val="24"/>
        </w:rPr>
        <w:t>e</w:t>
      </w:r>
      <w:r w:rsidRPr="00407A64">
        <w:rPr>
          <w:rFonts w:ascii="Arial" w:hAnsi="Arial"/>
          <w:sz w:val="24"/>
          <w:szCs w:val="24"/>
        </w:rPr>
        <w:t xml:space="preserve">nvironment of </w:t>
      </w:r>
      <w:r w:rsidR="00FF27E7" w:rsidRPr="00407A64">
        <w:rPr>
          <w:rFonts w:ascii="Arial" w:hAnsi="Arial"/>
          <w:sz w:val="24"/>
          <w:szCs w:val="24"/>
        </w:rPr>
        <w:t xml:space="preserve">increasing risk of </w:t>
      </w:r>
      <w:r w:rsidR="00BF48A7" w:rsidRPr="00407A64">
        <w:rPr>
          <w:rFonts w:ascii="Arial" w:hAnsi="Arial"/>
          <w:sz w:val="24"/>
          <w:szCs w:val="24"/>
        </w:rPr>
        <w:t>cyber-attacks</w:t>
      </w:r>
      <w:r w:rsidRPr="00407A64">
        <w:rPr>
          <w:rFonts w:ascii="Arial" w:hAnsi="Arial"/>
          <w:sz w:val="24"/>
          <w:szCs w:val="24"/>
        </w:rPr>
        <w:t xml:space="preserve"> and fraudulent </w:t>
      </w:r>
      <w:r w:rsidR="00FF27E7" w:rsidRPr="00407A64">
        <w:rPr>
          <w:rFonts w:ascii="Arial" w:hAnsi="Arial"/>
          <w:sz w:val="24"/>
          <w:szCs w:val="24"/>
        </w:rPr>
        <w:t>activity</w:t>
      </w:r>
      <w:r w:rsidRPr="00407A64">
        <w:rPr>
          <w:rFonts w:ascii="Arial" w:hAnsi="Arial"/>
          <w:sz w:val="24"/>
          <w:szCs w:val="24"/>
        </w:rPr>
        <w:t xml:space="preserve"> </w:t>
      </w:r>
      <w:r w:rsidR="00CD2038" w:rsidRPr="00407A64">
        <w:rPr>
          <w:rFonts w:ascii="Arial" w:hAnsi="Arial"/>
          <w:sz w:val="24"/>
          <w:szCs w:val="24"/>
        </w:rPr>
        <w:t>(Jolly, 2020)</w:t>
      </w:r>
      <w:r w:rsidRPr="00407A64">
        <w:rPr>
          <w:rFonts w:ascii="Arial" w:hAnsi="Arial"/>
          <w:sz w:val="24"/>
          <w:szCs w:val="24"/>
        </w:rPr>
        <w:t xml:space="preserve">. The biggest challenge for the business has been </w:t>
      </w:r>
      <w:r w:rsidR="00B91F5C" w:rsidRPr="00407A64">
        <w:rPr>
          <w:rFonts w:ascii="Arial" w:hAnsi="Arial"/>
          <w:sz w:val="24"/>
          <w:szCs w:val="24"/>
        </w:rPr>
        <w:t>investing</w:t>
      </w:r>
      <w:r w:rsidRPr="00407A64">
        <w:rPr>
          <w:rFonts w:ascii="Arial" w:hAnsi="Arial"/>
          <w:sz w:val="24"/>
          <w:szCs w:val="24"/>
        </w:rPr>
        <w:t xml:space="preserve"> trust towards its employees working from home and adapting to new technology whilst protecting confidential information</w:t>
      </w:r>
      <w:r w:rsidR="00B91F5C" w:rsidRPr="00407A64">
        <w:rPr>
          <w:rFonts w:ascii="Arial" w:hAnsi="Arial"/>
          <w:sz w:val="24"/>
          <w:szCs w:val="24"/>
        </w:rPr>
        <w:t>.</w:t>
      </w:r>
    </w:p>
    <w:p w14:paraId="223CA1E1" w14:textId="3DE861DA" w:rsidR="002B3550" w:rsidRPr="00407A64" w:rsidRDefault="00420D55">
      <w:pPr>
        <w:rPr>
          <w:rFonts w:ascii="Arial" w:hAnsi="Arial"/>
          <w:sz w:val="24"/>
          <w:szCs w:val="24"/>
        </w:rPr>
      </w:pPr>
      <w:r w:rsidRPr="00407A64">
        <w:rPr>
          <w:rFonts w:ascii="Arial" w:hAnsi="Arial"/>
          <w:sz w:val="24"/>
          <w:szCs w:val="24"/>
        </w:rPr>
        <w:t>In relation to L&amp;D, stud</w:t>
      </w:r>
      <w:r w:rsidR="00202BB3" w:rsidRPr="00407A64">
        <w:rPr>
          <w:rFonts w:ascii="Arial" w:hAnsi="Arial"/>
          <w:sz w:val="24"/>
          <w:szCs w:val="24"/>
        </w:rPr>
        <w:t>ies</w:t>
      </w:r>
      <w:r w:rsidRPr="00407A64">
        <w:rPr>
          <w:rFonts w:ascii="Arial" w:hAnsi="Arial"/>
          <w:sz w:val="24"/>
          <w:szCs w:val="24"/>
        </w:rPr>
        <w:t xml:space="preserve"> suggest that employees are not getting the sufficient amount of training on conference calls in comparison to face to face, interactive lessons</w:t>
      </w:r>
      <w:r w:rsidR="00CD2038" w:rsidRPr="00407A64">
        <w:rPr>
          <w:rFonts w:ascii="Arial" w:hAnsi="Arial"/>
          <w:sz w:val="24"/>
          <w:szCs w:val="24"/>
        </w:rPr>
        <w:t xml:space="preserve"> (Martinez, 2020),</w:t>
      </w:r>
      <w:r w:rsidRPr="00407A64">
        <w:rPr>
          <w:rFonts w:ascii="Arial" w:hAnsi="Arial"/>
          <w:sz w:val="24"/>
          <w:szCs w:val="24"/>
          <w:shd w:val="clear" w:color="auto" w:fill="FFFF00"/>
        </w:rPr>
        <w:t xml:space="preserve"> </w:t>
      </w:r>
      <w:r w:rsidRPr="00407A64">
        <w:rPr>
          <w:rFonts w:ascii="Arial" w:hAnsi="Arial"/>
          <w:sz w:val="24"/>
          <w:szCs w:val="24"/>
        </w:rPr>
        <w:t xml:space="preserve">We can see these examples across workplaces with employees suffering from “online fatigue”, cyber-psychologists have established that continuous video calls are emotionally straining for the brain and it’s unlikely that the person will retain information based on the stigma of social perception. Additionally, drawing similarities from </w:t>
      </w:r>
      <w:bookmarkStart w:id="2" w:name="_Hlk77182228"/>
      <w:r w:rsidR="00CD2038" w:rsidRPr="00407A64">
        <w:rPr>
          <w:rFonts w:ascii="Arial" w:hAnsi="Arial"/>
          <w:sz w:val="24"/>
          <w:szCs w:val="24"/>
        </w:rPr>
        <w:t>Shackleton-Jones (2019)</w:t>
      </w:r>
      <w:r w:rsidRPr="00407A64">
        <w:rPr>
          <w:rFonts w:ascii="Arial" w:hAnsi="Arial"/>
          <w:sz w:val="24"/>
          <w:szCs w:val="24"/>
        </w:rPr>
        <w:t xml:space="preserve"> </w:t>
      </w:r>
      <w:bookmarkEnd w:id="2"/>
      <w:r w:rsidRPr="00407A64">
        <w:rPr>
          <w:rFonts w:ascii="Arial" w:hAnsi="Arial"/>
          <w:sz w:val="24"/>
          <w:szCs w:val="24"/>
        </w:rPr>
        <w:t>learners may find it difficult to engage with course content if not mentally stimulating enough and will become and forget the course almost immediately.</w:t>
      </w:r>
    </w:p>
    <w:p w14:paraId="2D906B4E" w14:textId="3908F16A" w:rsidR="00CD2038" w:rsidRPr="00407A64" w:rsidRDefault="00420D55">
      <w:pPr>
        <w:rPr>
          <w:rFonts w:ascii="Arial" w:hAnsi="Arial"/>
          <w:sz w:val="24"/>
          <w:szCs w:val="24"/>
        </w:rPr>
      </w:pPr>
      <w:r w:rsidRPr="00407A64">
        <w:rPr>
          <w:rFonts w:ascii="Arial" w:hAnsi="Arial"/>
          <w:sz w:val="24"/>
          <w:szCs w:val="24"/>
        </w:rPr>
        <w:t>Reflecting the internal factor relating to L&amp;D within MM, although working from home since the pandemic has increased productivity within the business, many employees are currently working longer hours</w:t>
      </w:r>
      <w:r w:rsidR="00CD2038" w:rsidRPr="00407A64">
        <w:rPr>
          <w:rFonts w:ascii="Arial" w:hAnsi="Arial"/>
          <w:sz w:val="24"/>
          <w:szCs w:val="24"/>
        </w:rPr>
        <w:t xml:space="preserve"> (Webber, 2020), </w:t>
      </w:r>
      <w:r w:rsidRPr="00407A64">
        <w:rPr>
          <w:rFonts w:ascii="Arial" w:hAnsi="Arial"/>
          <w:sz w:val="24"/>
          <w:szCs w:val="24"/>
        </w:rPr>
        <w:t>This has caused its employees to push back against L&amp;D departments as the workforce is either too busy or too exhausted.  Additionally, the Covid pandemic has lessened sales for MM and has led to redundancy and cuts in L&amp;D budgets, however during this time it</w:t>
      </w:r>
      <w:r w:rsidR="00202BB3" w:rsidRPr="00407A64">
        <w:rPr>
          <w:rFonts w:ascii="Arial" w:hAnsi="Arial"/>
          <w:sz w:val="24"/>
          <w:szCs w:val="24"/>
        </w:rPr>
        <w:t xml:space="preserve"> is </w:t>
      </w:r>
      <w:r w:rsidRPr="00407A64">
        <w:rPr>
          <w:rFonts w:ascii="Arial" w:hAnsi="Arial"/>
          <w:sz w:val="24"/>
          <w:szCs w:val="24"/>
        </w:rPr>
        <w:t>argued that in times of financial strain businesses should continue to invest in people</w:t>
      </w:r>
      <w:r w:rsidR="00202BB3" w:rsidRPr="00407A64">
        <w:rPr>
          <w:rFonts w:ascii="Arial" w:hAnsi="Arial"/>
          <w:sz w:val="24"/>
          <w:szCs w:val="24"/>
        </w:rPr>
        <w:t xml:space="preserve"> </w:t>
      </w:r>
      <w:r w:rsidR="00CD2038" w:rsidRPr="00407A64">
        <w:rPr>
          <w:rFonts w:ascii="Arial" w:hAnsi="Arial"/>
          <w:sz w:val="24"/>
          <w:szCs w:val="24"/>
        </w:rPr>
        <w:t>(</w:t>
      </w:r>
      <w:proofErr w:type="spellStart"/>
      <w:r w:rsidR="00CD2038" w:rsidRPr="00407A64">
        <w:rPr>
          <w:rFonts w:ascii="Arial" w:hAnsi="Arial"/>
          <w:sz w:val="24"/>
          <w:szCs w:val="24"/>
        </w:rPr>
        <w:t>Carucci</w:t>
      </w:r>
      <w:proofErr w:type="spellEnd"/>
      <w:r w:rsidR="00CD2038" w:rsidRPr="00407A64">
        <w:rPr>
          <w:rFonts w:ascii="Arial" w:hAnsi="Arial"/>
          <w:sz w:val="24"/>
          <w:szCs w:val="24"/>
        </w:rPr>
        <w:t xml:space="preserve">, 2018; Craig, 2018). </w:t>
      </w:r>
    </w:p>
    <w:p w14:paraId="27225497" w14:textId="6B13D99A" w:rsidR="00305703" w:rsidRPr="00407A64" w:rsidRDefault="00305703">
      <w:pPr>
        <w:rPr>
          <w:rFonts w:ascii="Arial" w:hAnsi="Arial"/>
          <w:sz w:val="24"/>
          <w:szCs w:val="24"/>
        </w:rPr>
      </w:pPr>
    </w:p>
    <w:p w14:paraId="738FE459" w14:textId="77777777" w:rsidR="00305703" w:rsidRPr="00407A64" w:rsidRDefault="00305703">
      <w:pPr>
        <w:rPr>
          <w:rFonts w:ascii="Arial" w:hAnsi="Arial"/>
          <w:sz w:val="24"/>
          <w:szCs w:val="24"/>
        </w:rPr>
      </w:pPr>
    </w:p>
    <w:p w14:paraId="5D5666D0" w14:textId="473E3876" w:rsidR="00CD2038" w:rsidRPr="00407A64" w:rsidRDefault="00420D55" w:rsidP="005A19B4">
      <w:pPr>
        <w:rPr>
          <w:rFonts w:ascii="Arial" w:hAnsi="Arial"/>
          <w:b/>
          <w:bCs/>
          <w:sz w:val="24"/>
          <w:szCs w:val="24"/>
        </w:rPr>
      </w:pPr>
      <w:r w:rsidRPr="00407A64">
        <w:rPr>
          <w:rFonts w:ascii="Arial" w:hAnsi="Arial"/>
          <w:b/>
          <w:bCs/>
          <w:sz w:val="24"/>
          <w:szCs w:val="24"/>
        </w:rPr>
        <w:lastRenderedPageBreak/>
        <w:t>2.2.1 Pestle Analysis</w:t>
      </w:r>
    </w:p>
    <w:p w14:paraId="121B8334" w14:textId="5E6A0C71" w:rsidR="002B3550" w:rsidRPr="00407A64" w:rsidRDefault="00420D55">
      <w:pPr>
        <w:rPr>
          <w:rFonts w:ascii="Arial" w:hAnsi="Arial"/>
          <w:sz w:val="24"/>
          <w:szCs w:val="24"/>
        </w:rPr>
      </w:pPr>
      <w:r w:rsidRPr="00407A64">
        <w:rPr>
          <w:rFonts w:ascii="Arial" w:hAnsi="Arial"/>
          <w:sz w:val="24"/>
          <w:szCs w:val="24"/>
        </w:rPr>
        <w:t>To further evaluate the external factors affecting the</w:t>
      </w:r>
      <w:r w:rsidR="00202BB3" w:rsidRPr="00407A64">
        <w:rPr>
          <w:rFonts w:ascii="Arial" w:hAnsi="Arial"/>
          <w:sz w:val="24"/>
          <w:szCs w:val="24"/>
        </w:rPr>
        <w:t xml:space="preserve"> L&amp;D </w:t>
      </w:r>
      <w:r w:rsidR="00C82EB1" w:rsidRPr="00407A64">
        <w:rPr>
          <w:rFonts w:ascii="Arial" w:hAnsi="Arial"/>
          <w:sz w:val="24"/>
          <w:szCs w:val="24"/>
        </w:rPr>
        <w:t>function</w:t>
      </w:r>
      <w:r w:rsidR="00202BB3" w:rsidRPr="00407A64">
        <w:rPr>
          <w:rFonts w:ascii="Arial" w:hAnsi="Arial"/>
          <w:sz w:val="24"/>
          <w:szCs w:val="24"/>
        </w:rPr>
        <w:t xml:space="preserve"> within MM</w:t>
      </w:r>
      <w:r w:rsidRPr="00407A64">
        <w:rPr>
          <w:rFonts w:ascii="Arial" w:hAnsi="Arial"/>
          <w:sz w:val="24"/>
          <w:szCs w:val="24"/>
        </w:rPr>
        <w:t xml:space="preserve">, a PESTLE analysis model </w:t>
      </w:r>
      <w:r w:rsidR="00202BB3" w:rsidRPr="00407A64">
        <w:rPr>
          <w:rFonts w:ascii="Arial" w:hAnsi="Arial"/>
          <w:sz w:val="24"/>
          <w:szCs w:val="24"/>
        </w:rPr>
        <w:t>(CIPD, 2020)</w:t>
      </w:r>
      <w:r w:rsidRPr="00407A64">
        <w:rPr>
          <w:rFonts w:ascii="Arial" w:hAnsi="Arial"/>
          <w:sz w:val="24"/>
          <w:szCs w:val="24"/>
        </w:rPr>
        <w:t xml:space="preserve"> can be used to evaluate six main external influences on a business.</w:t>
      </w:r>
    </w:p>
    <w:p w14:paraId="046F6B35" w14:textId="450145E0" w:rsidR="00DA6C74" w:rsidRPr="00CB7CA1" w:rsidRDefault="00DA6C74" w:rsidP="00CB7CA1">
      <w:pPr>
        <w:rPr>
          <w:rFonts w:ascii="Arial" w:hAnsi="Arial"/>
          <w:b/>
          <w:bCs/>
          <w:sz w:val="24"/>
          <w:szCs w:val="24"/>
        </w:rPr>
      </w:pPr>
      <w:r w:rsidRPr="00CB7CA1">
        <w:rPr>
          <w:rFonts w:ascii="Arial" w:hAnsi="Arial"/>
          <w:sz w:val="24"/>
          <w:szCs w:val="24"/>
        </w:rPr>
        <w:t xml:space="preserve">Table </w:t>
      </w:r>
      <w:r w:rsidRPr="00CB7CA1">
        <w:rPr>
          <w:rFonts w:ascii="Arial" w:hAnsi="Arial"/>
          <w:b/>
          <w:bCs/>
          <w:sz w:val="24"/>
          <w:szCs w:val="24"/>
        </w:rPr>
        <w:fldChar w:fldCharType="begin"/>
      </w:r>
      <w:r w:rsidRPr="00CB7CA1">
        <w:rPr>
          <w:rFonts w:ascii="Arial" w:hAnsi="Arial"/>
          <w:sz w:val="24"/>
          <w:szCs w:val="24"/>
        </w:rPr>
        <w:instrText xml:space="preserve"> SEQ Table \* ARABIC </w:instrText>
      </w:r>
      <w:r w:rsidRPr="00CB7CA1">
        <w:rPr>
          <w:rFonts w:ascii="Arial" w:hAnsi="Arial"/>
          <w:b/>
          <w:bCs/>
          <w:sz w:val="24"/>
          <w:szCs w:val="24"/>
        </w:rPr>
        <w:fldChar w:fldCharType="separate"/>
      </w:r>
      <w:r w:rsidR="001F50F3" w:rsidRPr="00CB7CA1">
        <w:rPr>
          <w:rFonts w:ascii="Arial" w:hAnsi="Arial"/>
          <w:noProof/>
          <w:sz w:val="24"/>
          <w:szCs w:val="24"/>
        </w:rPr>
        <w:t>1</w:t>
      </w:r>
      <w:r w:rsidRPr="00CB7CA1">
        <w:rPr>
          <w:rFonts w:ascii="Arial" w:hAnsi="Arial"/>
          <w:b/>
          <w:bCs/>
          <w:sz w:val="24"/>
          <w:szCs w:val="24"/>
        </w:rPr>
        <w:fldChar w:fldCharType="end"/>
      </w:r>
      <w:r w:rsidRPr="00CB7CA1">
        <w:rPr>
          <w:rFonts w:ascii="Arial" w:hAnsi="Arial"/>
          <w:sz w:val="24"/>
          <w:szCs w:val="24"/>
        </w:rPr>
        <w:t>: Pestle Analysis (CIPD, 2020)</w:t>
      </w:r>
    </w:p>
    <w:tbl>
      <w:tblPr>
        <w:tblStyle w:val="ListTable4-Accent2"/>
        <w:tblW w:w="10278" w:type="dxa"/>
        <w:tblLook w:val="05E0" w:firstRow="1" w:lastRow="1" w:firstColumn="1" w:lastColumn="1" w:noHBand="0" w:noVBand="1"/>
      </w:tblPr>
      <w:tblGrid>
        <w:gridCol w:w="5139"/>
        <w:gridCol w:w="5139"/>
      </w:tblGrid>
      <w:tr w:rsidR="002B3550" w:rsidRPr="00407A64" w14:paraId="02F9C556" w14:textId="77777777" w:rsidTr="00693797">
        <w:trPr>
          <w:cnfStyle w:val="100000000000" w:firstRow="1" w:lastRow="0" w:firstColumn="0" w:lastColumn="0" w:oddVBand="0" w:evenVBand="0" w:oddHBand="0" w:evenHBand="0" w:firstRowFirstColumn="0" w:firstRowLastColumn="0" w:lastRowFirstColumn="0" w:lastRowLastColumn="0"/>
          <w:trHeight w:val="104"/>
        </w:trPr>
        <w:tc>
          <w:tcPr>
            <w:cnfStyle w:val="001000000000" w:firstRow="0" w:lastRow="0" w:firstColumn="1" w:lastColumn="0" w:oddVBand="0" w:evenVBand="0" w:oddHBand="0" w:evenHBand="0" w:firstRowFirstColumn="0" w:firstRowLastColumn="0" w:lastRowFirstColumn="0" w:lastRowLastColumn="0"/>
            <w:tcW w:w="5139" w:type="dxa"/>
          </w:tcPr>
          <w:p w14:paraId="4485101F" w14:textId="77777777" w:rsidR="002B3550" w:rsidRPr="00407A64" w:rsidRDefault="00420D55">
            <w:pPr>
              <w:textAlignment w:val="auto"/>
              <w:rPr>
                <w:rFonts w:ascii="Arial" w:eastAsia="Century Gothic" w:hAnsi="Arial"/>
                <w:b w:val="0"/>
                <w:bCs w:val="0"/>
                <w:sz w:val="24"/>
                <w:szCs w:val="24"/>
              </w:rPr>
            </w:pPr>
            <w:r w:rsidRPr="00407A64">
              <w:rPr>
                <w:rFonts w:ascii="Arial" w:eastAsia="Century Gothic" w:hAnsi="Arial"/>
                <w:sz w:val="24"/>
                <w:szCs w:val="24"/>
              </w:rPr>
              <w:t xml:space="preserve">Factors </w:t>
            </w:r>
          </w:p>
        </w:tc>
        <w:tc>
          <w:tcPr>
            <w:cnfStyle w:val="000100000000" w:firstRow="0" w:lastRow="0" w:firstColumn="0" w:lastColumn="1" w:oddVBand="0" w:evenVBand="0" w:oddHBand="0" w:evenHBand="0" w:firstRowFirstColumn="0" w:firstRowLastColumn="0" w:lastRowFirstColumn="0" w:lastRowLastColumn="0"/>
            <w:tcW w:w="5139" w:type="dxa"/>
          </w:tcPr>
          <w:p w14:paraId="3FC851E0" w14:textId="77777777" w:rsidR="002B3550" w:rsidRPr="00407A64" w:rsidRDefault="00420D55">
            <w:pPr>
              <w:textAlignment w:val="auto"/>
              <w:rPr>
                <w:rFonts w:ascii="Arial" w:eastAsia="Century Gothic" w:hAnsi="Arial"/>
                <w:b w:val="0"/>
                <w:bCs w:val="0"/>
                <w:sz w:val="24"/>
                <w:szCs w:val="24"/>
              </w:rPr>
            </w:pPr>
            <w:r w:rsidRPr="00407A64">
              <w:rPr>
                <w:rFonts w:ascii="Arial" w:eastAsia="Century Gothic" w:hAnsi="Arial"/>
                <w:sz w:val="24"/>
                <w:szCs w:val="24"/>
              </w:rPr>
              <w:t>External factors</w:t>
            </w:r>
          </w:p>
        </w:tc>
      </w:tr>
      <w:tr w:rsidR="002B3550" w:rsidRPr="00407A64" w14:paraId="202F9095" w14:textId="77777777" w:rsidTr="00693797">
        <w:trPr>
          <w:cnfStyle w:val="000000100000" w:firstRow="0" w:lastRow="0" w:firstColumn="0" w:lastColumn="0" w:oddVBand="0" w:evenVBand="0" w:oddHBand="1"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5139" w:type="dxa"/>
          </w:tcPr>
          <w:p w14:paraId="4314283E" w14:textId="77777777" w:rsidR="002B3550" w:rsidRPr="00407A64" w:rsidRDefault="00420D55">
            <w:pPr>
              <w:textAlignment w:val="auto"/>
              <w:rPr>
                <w:rFonts w:ascii="Arial" w:eastAsia="Century Gothic" w:hAnsi="Arial"/>
                <w:b w:val="0"/>
                <w:bCs w:val="0"/>
                <w:sz w:val="24"/>
                <w:szCs w:val="24"/>
              </w:rPr>
            </w:pPr>
            <w:r w:rsidRPr="00407A64">
              <w:rPr>
                <w:rFonts w:ascii="Arial" w:eastAsia="Century Gothic" w:hAnsi="Arial"/>
                <w:sz w:val="24"/>
                <w:szCs w:val="24"/>
              </w:rPr>
              <w:t xml:space="preserve">Political </w:t>
            </w:r>
          </w:p>
        </w:tc>
        <w:tc>
          <w:tcPr>
            <w:cnfStyle w:val="000100000000" w:firstRow="0" w:lastRow="0" w:firstColumn="0" w:lastColumn="1" w:oddVBand="0" w:evenVBand="0" w:oddHBand="0" w:evenHBand="0" w:firstRowFirstColumn="0" w:firstRowLastColumn="0" w:lastRowFirstColumn="0" w:lastRowLastColumn="0"/>
            <w:tcW w:w="5139" w:type="dxa"/>
          </w:tcPr>
          <w:p w14:paraId="7758AE9C" w14:textId="77777777" w:rsidR="002B3550" w:rsidRPr="00407A64" w:rsidRDefault="00420D55">
            <w:pPr>
              <w:textAlignment w:val="auto"/>
              <w:rPr>
                <w:rFonts w:ascii="Arial" w:eastAsia="Century Gothic" w:hAnsi="Arial"/>
                <w:sz w:val="24"/>
                <w:szCs w:val="24"/>
              </w:rPr>
            </w:pPr>
            <w:r w:rsidRPr="00407A64">
              <w:rPr>
                <w:rFonts w:ascii="Arial" w:eastAsia="Century Gothic" w:hAnsi="Arial"/>
                <w:sz w:val="24"/>
                <w:szCs w:val="24"/>
              </w:rPr>
              <w:t>Government Policy</w:t>
            </w:r>
          </w:p>
        </w:tc>
      </w:tr>
      <w:tr w:rsidR="002B3550" w:rsidRPr="00407A64" w14:paraId="58D646D5" w14:textId="77777777" w:rsidTr="00693797">
        <w:trPr>
          <w:trHeight w:val="579"/>
        </w:trPr>
        <w:tc>
          <w:tcPr>
            <w:cnfStyle w:val="001000000000" w:firstRow="0" w:lastRow="0" w:firstColumn="1" w:lastColumn="0" w:oddVBand="0" w:evenVBand="0" w:oddHBand="0" w:evenHBand="0" w:firstRowFirstColumn="0" w:firstRowLastColumn="0" w:lastRowFirstColumn="0" w:lastRowLastColumn="0"/>
            <w:tcW w:w="5139" w:type="dxa"/>
          </w:tcPr>
          <w:p w14:paraId="5BCA6BFC" w14:textId="77777777" w:rsidR="002B3550" w:rsidRPr="00407A64" w:rsidRDefault="00420D55">
            <w:pPr>
              <w:textAlignment w:val="auto"/>
              <w:rPr>
                <w:rFonts w:ascii="Arial" w:eastAsia="Century Gothic" w:hAnsi="Arial"/>
                <w:b w:val="0"/>
                <w:bCs w:val="0"/>
                <w:sz w:val="24"/>
                <w:szCs w:val="24"/>
              </w:rPr>
            </w:pPr>
            <w:r w:rsidRPr="00407A64">
              <w:rPr>
                <w:rFonts w:ascii="Arial" w:eastAsia="Century Gothic" w:hAnsi="Arial"/>
                <w:sz w:val="24"/>
                <w:szCs w:val="24"/>
              </w:rPr>
              <w:t xml:space="preserve">Economic </w:t>
            </w:r>
          </w:p>
        </w:tc>
        <w:tc>
          <w:tcPr>
            <w:cnfStyle w:val="000100000000" w:firstRow="0" w:lastRow="0" w:firstColumn="0" w:lastColumn="1" w:oddVBand="0" w:evenVBand="0" w:oddHBand="0" w:evenHBand="0" w:firstRowFirstColumn="0" w:firstRowLastColumn="0" w:lastRowFirstColumn="0" w:lastRowLastColumn="0"/>
            <w:tcW w:w="5139" w:type="dxa"/>
          </w:tcPr>
          <w:p w14:paraId="7F9D83CD" w14:textId="77777777" w:rsidR="002B3550" w:rsidRPr="00407A64" w:rsidRDefault="00420D55">
            <w:pPr>
              <w:textAlignment w:val="auto"/>
              <w:rPr>
                <w:rFonts w:ascii="Arial" w:eastAsia="Century Gothic" w:hAnsi="Arial"/>
                <w:sz w:val="24"/>
                <w:szCs w:val="24"/>
              </w:rPr>
            </w:pPr>
            <w:r w:rsidRPr="00407A64">
              <w:rPr>
                <w:rFonts w:ascii="Arial" w:eastAsia="Century Gothic" w:hAnsi="Arial"/>
                <w:sz w:val="24"/>
                <w:szCs w:val="24"/>
              </w:rPr>
              <w:t xml:space="preserve">Labour costs, Interest rates </w:t>
            </w:r>
          </w:p>
        </w:tc>
      </w:tr>
      <w:tr w:rsidR="002B3550" w:rsidRPr="00407A64" w14:paraId="314C63F2" w14:textId="77777777" w:rsidTr="00693797">
        <w:trPr>
          <w:cnfStyle w:val="000000100000" w:firstRow="0" w:lastRow="0" w:firstColumn="0" w:lastColumn="0" w:oddVBand="0" w:evenVBand="0" w:oddHBand="1" w:evenHBand="0" w:firstRowFirstColumn="0" w:firstRowLastColumn="0" w:lastRowFirstColumn="0" w:lastRowLastColumn="0"/>
          <w:trHeight w:val="579"/>
        </w:trPr>
        <w:tc>
          <w:tcPr>
            <w:cnfStyle w:val="001000000000" w:firstRow="0" w:lastRow="0" w:firstColumn="1" w:lastColumn="0" w:oddVBand="0" w:evenVBand="0" w:oddHBand="0" w:evenHBand="0" w:firstRowFirstColumn="0" w:firstRowLastColumn="0" w:lastRowFirstColumn="0" w:lastRowLastColumn="0"/>
            <w:tcW w:w="5139" w:type="dxa"/>
          </w:tcPr>
          <w:p w14:paraId="2F6840DB" w14:textId="77777777" w:rsidR="002B3550" w:rsidRPr="00407A64" w:rsidRDefault="00420D55">
            <w:pPr>
              <w:textAlignment w:val="auto"/>
              <w:rPr>
                <w:rFonts w:ascii="Arial" w:eastAsia="Century Gothic" w:hAnsi="Arial"/>
                <w:b w:val="0"/>
                <w:bCs w:val="0"/>
                <w:sz w:val="24"/>
                <w:szCs w:val="24"/>
              </w:rPr>
            </w:pPr>
            <w:r w:rsidRPr="00407A64">
              <w:rPr>
                <w:rFonts w:ascii="Arial" w:eastAsia="Century Gothic" w:hAnsi="Arial"/>
                <w:sz w:val="24"/>
                <w:szCs w:val="24"/>
              </w:rPr>
              <w:t xml:space="preserve">Sociological </w:t>
            </w:r>
          </w:p>
        </w:tc>
        <w:tc>
          <w:tcPr>
            <w:cnfStyle w:val="000100000000" w:firstRow="0" w:lastRow="0" w:firstColumn="0" w:lastColumn="1" w:oddVBand="0" w:evenVBand="0" w:oddHBand="0" w:evenHBand="0" w:firstRowFirstColumn="0" w:firstRowLastColumn="0" w:lastRowFirstColumn="0" w:lastRowLastColumn="0"/>
            <w:tcW w:w="5139" w:type="dxa"/>
          </w:tcPr>
          <w:p w14:paraId="4D8CE57A" w14:textId="77777777" w:rsidR="002B3550" w:rsidRPr="00407A64" w:rsidRDefault="00420D55">
            <w:pPr>
              <w:textAlignment w:val="auto"/>
              <w:rPr>
                <w:rFonts w:ascii="Arial" w:eastAsia="Century Gothic" w:hAnsi="Arial"/>
                <w:sz w:val="24"/>
                <w:szCs w:val="24"/>
              </w:rPr>
            </w:pPr>
            <w:r w:rsidRPr="00407A64">
              <w:rPr>
                <w:rFonts w:ascii="Arial" w:eastAsia="Century Gothic" w:hAnsi="Arial"/>
                <w:sz w:val="24"/>
                <w:szCs w:val="24"/>
              </w:rPr>
              <w:t xml:space="preserve">Health and Safety, demographics </w:t>
            </w:r>
          </w:p>
        </w:tc>
      </w:tr>
      <w:tr w:rsidR="002B3550" w:rsidRPr="00407A64" w14:paraId="473410D2" w14:textId="77777777" w:rsidTr="00693797">
        <w:trPr>
          <w:trHeight w:val="579"/>
        </w:trPr>
        <w:tc>
          <w:tcPr>
            <w:cnfStyle w:val="001000000000" w:firstRow="0" w:lastRow="0" w:firstColumn="1" w:lastColumn="0" w:oddVBand="0" w:evenVBand="0" w:oddHBand="0" w:evenHBand="0" w:firstRowFirstColumn="0" w:firstRowLastColumn="0" w:lastRowFirstColumn="0" w:lastRowLastColumn="0"/>
            <w:tcW w:w="5139" w:type="dxa"/>
          </w:tcPr>
          <w:p w14:paraId="5AA30099" w14:textId="77777777" w:rsidR="002B3550" w:rsidRPr="00407A64" w:rsidRDefault="00420D55">
            <w:pPr>
              <w:textAlignment w:val="auto"/>
              <w:rPr>
                <w:rFonts w:ascii="Arial" w:eastAsia="Century Gothic" w:hAnsi="Arial"/>
                <w:b w:val="0"/>
                <w:bCs w:val="0"/>
                <w:sz w:val="24"/>
                <w:szCs w:val="24"/>
              </w:rPr>
            </w:pPr>
            <w:r w:rsidRPr="00407A64">
              <w:rPr>
                <w:rFonts w:ascii="Arial" w:eastAsia="Century Gothic" w:hAnsi="Arial"/>
                <w:sz w:val="24"/>
                <w:szCs w:val="24"/>
              </w:rPr>
              <w:t xml:space="preserve">Technological </w:t>
            </w:r>
          </w:p>
        </w:tc>
        <w:tc>
          <w:tcPr>
            <w:cnfStyle w:val="000100000000" w:firstRow="0" w:lastRow="0" w:firstColumn="0" w:lastColumn="1" w:oddVBand="0" w:evenVBand="0" w:oddHBand="0" w:evenHBand="0" w:firstRowFirstColumn="0" w:firstRowLastColumn="0" w:lastRowFirstColumn="0" w:lastRowLastColumn="0"/>
            <w:tcW w:w="5139" w:type="dxa"/>
          </w:tcPr>
          <w:p w14:paraId="3A5AC493" w14:textId="77777777" w:rsidR="002B3550" w:rsidRPr="00407A64" w:rsidRDefault="00420D55">
            <w:pPr>
              <w:textAlignment w:val="auto"/>
              <w:rPr>
                <w:rFonts w:ascii="Arial" w:eastAsia="Century Gothic" w:hAnsi="Arial"/>
                <w:sz w:val="24"/>
                <w:szCs w:val="24"/>
              </w:rPr>
            </w:pPr>
            <w:r w:rsidRPr="00407A64">
              <w:rPr>
                <w:rFonts w:ascii="Arial" w:eastAsia="Century Gothic" w:hAnsi="Arial"/>
                <w:sz w:val="24"/>
                <w:szCs w:val="24"/>
              </w:rPr>
              <w:t xml:space="preserve">Automation and AI </w:t>
            </w:r>
          </w:p>
        </w:tc>
      </w:tr>
      <w:tr w:rsidR="002B3550" w:rsidRPr="00407A64" w14:paraId="124D99DA" w14:textId="77777777" w:rsidTr="00693797">
        <w:trPr>
          <w:cnfStyle w:val="000000100000" w:firstRow="0" w:lastRow="0" w:firstColumn="0" w:lastColumn="0" w:oddVBand="0" w:evenVBand="0" w:oddHBand="1" w:evenHBand="0" w:firstRowFirstColumn="0" w:firstRowLastColumn="0" w:lastRowFirstColumn="0" w:lastRowLastColumn="0"/>
          <w:trHeight w:val="420"/>
        </w:trPr>
        <w:tc>
          <w:tcPr>
            <w:cnfStyle w:val="001000000000" w:firstRow="0" w:lastRow="0" w:firstColumn="1" w:lastColumn="0" w:oddVBand="0" w:evenVBand="0" w:oddHBand="0" w:evenHBand="0" w:firstRowFirstColumn="0" w:firstRowLastColumn="0" w:lastRowFirstColumn="0" w:lastRowLastColumn="0"/>
            <w:tcW w:w="5139" w:type="dxa"/>
          </w:tcPr>
          <w:p w14:paraId="337624D4" w14:textId="77777777" w:rsidR="002B3550" w:rsidRPr="00407A64" w:rsidRDefault="00420D55">
            <w:pPr>
              <w:textAlignment w:val="auto"/>
              <w:rPr>
                <w:rFonts w:ascii="Arial" w:eastAsia="Century Gothic" w:hAnsi="Arial"/>
                <w:b w:val="0"/>
                <w:bCs w:val="0"/>
                <w:sz w:val="24"/>
                <w:szCs w:val="24"/>
              </w:rPr>
            </w:pPr>
            <w:r w:rsidRPr="00407A64">
              <w:rPr>
                <w:rFonts w:ascii="Arial" w:eastAsia="Century Gothic" w:hAnsi="Arial"/>
                <w:sz w:val="24"/>
                <w:szCs w:val="24"/>
              </w:rPr>
              <w:t xml:space="preserve">Legal </w:t>
            </w:r>
          </w:p>
        </w:tc>
        <w:tc>
          <w:tcPr>
            <w:cnfStyle w:val="000100000000" w:firstRow="0" w:lastRow="0" w:firstColumn="0" w:lastColumn="1" w:oddVBand="0" w:evenVBand="0" w:oddHBand="0" w:evenHBand="0" w:firstRowFirstColumn="0" w:firstRowLastColumn="0" w:lastRowFirstColumn="0" w:lastRowLastColumn="0"/>
            <w:tcW w:w="5139" w:type="dxa"/>
          </w:tcPr>
          <w:p w14:paraId="566F9901" w14:textId="77777777" w:rsidR="002B3550" w:rsidRPr="00407A64" w:rsidRDefault="00420D55">
            <w:pPr>
              <w:textAlignment w:val="auto"/>
              <w:rPr>
                <w:rFonts w:ascii="Arial" w:eastAsia="Century Gothic" w:hAnsi="Arial"/>
                <w:sz w:val="24"/>
                <w:szCs w:val="24"/>
              </w:rPr>
            </w:pPr>
            <w:r w:rsidRPr="00407A64">
              <w:rPr>
                <w:rFonts w:ascii="Arial" w:eastAsia="Century Gothic" w:hAnsi="Arial"/>
                <w:sz w:val="24"/>
                <w:szCs w:val="24"/>
              </w:rPr>
              <w:t xml:space="preserve">Changes in law i.e., employment law </w:t>
            </w:r>
          </w:p>
        </w:tc>
      </w:tr>
      <w:tr w:rsidR="002B3550" w:rsidRPr="00407A64" w14:paraId="04993231" w14:textId="77777777" w:rsidTr="00693797">
        <w:trPr>
          <w:cnfStyle w:val="010000000000" w:firstRow="0" w:lastRow="1" w:firstColumn="0" w:lastColumn="0" w:oddVBand="0" w:evenVBand="0" w:oddHBand="0" w:evenHBand="0" w:firstRowFirstColumn="0" w:firstRowLastColumn="0" w:lastRowFirstColumn="0" w:lastRowLastColumn="0"/>
          <w:trHeight w:val="579"/>
        </w:trPr>
        <w:tc>
          <w:tcPr>
            <w:cnfStyle w:val="001000000000" w:firstRow="0" w:lastRow="0" w:firstColumn="1" w:lastColumn="0" w:oddVBand="0" w:evenVBand="0" w:oddHBand="0" w:evenHBand="0" w:firstRowFirstColumn="0" w:firstRowLastColumn="0" w:lastRowFirstColumn="0" w:lastRowLastColumn="0"/>
            <w:tcW w:w="5139" w:type="dxa"/>
          </w:tcPr>
          <w:p w14:paraId="4613F58B" w14:textId="77777777" w:rsidR="002B3550" w:rsidRPr="00407A64" w:rsidRDefault="00420D55">
            <w:pPr>
              <w:textAlignment w:val="auto"/>
              <w:rPr>
                <w:rFonts w:ascii="Arial" w:eastAsia="Century Gothic" w:hAnsi="Arial"/>
                <w:b w:val="0"/>
                <w:bCs w:val="0"/>
                <w:sz w:val="24"/>
                <w:szCs w:val="24"/>
              </w:rPr>
            </w:pPr>
            <w:r w:rsidRPr="00407A64">
              <w:rPr>
                <w:rFonts w:ascii="Arial" w:eastAsia="Century Gothic" w:hAnsi="Arial"/>
                <w:sz w:val="24"/>
                <w:szCs w:val="24"/>
              </w:rPr>
              <w:t xml:space="preserve">Environmental </w:t>
            </w:r>
          </w:p>
        </w:tc>
        <w:tc>
          <w:tcPr>
            <w:cnfStyle w:val="000100000000" w:firstRow="0" w:lastRow="0" w:firstColumn="0" w:lastColumn="1" w:oddVBand="0" w:evenVBand="0" w:oddHBand="0" w:evenHBand="0" w:firstRowFirstColumn="0" w:firstRowLastColumn="0" w:lastRowFirstColumn="0" w:lastRowLastColumn="0"/>
            <w:tcW w:w="5139" w:type="dxa"/>
          </w:tcPr>
          <w:p w14:paraId="06BFBBED" w14:textId="77777777" w:rsidR="002B3550" w:rsidRPr="00407A64" w:rsidRDefault="00420D55">
            <w:pPr>
              <w:textAlignment w:val="auto"/>
              <w:rPr>
                <w:rFonts w:ascii="Arial" w:eastAsia="Century Gothic" w:hAnsi="Arial"/>
                <w:sz w:val="24"/>
                <w:szCs w:val="24"/>
              </w:rPr>
            </w:pPr>
            <w:r w:rsidRPr="00407A64">
              <w:rPr>
                <w:rFonts w:ascii="Arial" w:eastAsia="Century Gothic" w:hAnsi="Arial"/>
                <w:sz w:val="24"/>
                <w:szCs w:val="24"/>
              </w:rPr>
              <w:t xml:space="preserve">Global warming, Resourcing. </w:t>
            </w:r>
          </w:p>
        </w:tc>
      </w:tr>
    </w:tbl>
    <w:p w14:paraId="4C52051F" w14:textId="69B66D66" w:rsidR="00202BB3" w:rsidRPr="00407A64" w:rsidRDefault="00202BB3">
      <w:pPr>
        <w:rPr>
          <w:rFonts w:ascii="Arial" w:hAnsi="Arial"/>
          <w:color w:val="A35DD1"/>
          <w:sz w:val="24"/>
          <w:szCs w:val="24"/>
        </w:rPr>
      </w:pPr>
    </w:p>
    <w:p w14:paraId="778E088A" w14:textId="5DC6637C" w:rsidR="00030ADF" w:rsidRPr="00407A64" w:rsidRDefault="00CD2038">
      <w:pPr>
        <w:rPr>
          <w:rFonts w:ascii="Arial" w:hAnsi="Arial"/>
          <w:sz w:val="24"/>
          <w:szCs w:val="24"/>
        </w:rPr>
      </w:pPr>
      <w:r w:rsidRPr="00407A64">
        <w:rPr>
          <w:rFonts w:ascii="Arial" w:hAnsi="Arial"/>
          <w:sz w:val="24"/>
          <w:szCs w:val="24"/>
        </w:rPr>
        <w:t xml:space="preserve">From the Pestle analysis </w:t>
      </w:r>
      <w:r w:rsidR="00E00180" w:rsidRPr="00407A64">
        <w:rPr>
          <w:rFonts w:ascii="Arial" w:hAnsi="Arial"/>
          <w:sz w:val="24"/>
          <w:szCs w:val="24"/>
        </w:rPr>
        <w:t xml:space="preserve">(Appendix 5) the </w:t>
      </w:r>
      <w:r w:rsidR="00030ADF" w:rsidRPr="00407A64">
        <w:rPr>
          <w:rFonts w:ascii="Arial" w:hAnsi="Arial"/>
          <w:sz w:val="24"/>
          <w:szCs w:val="24"/>
        </w:rPr>
        <w:t>external</w:t>
      </w:r>
      <w:r w:rsidR="00E00180" w:rsidRPr="00407A64">
        <w:rPr>
          <w:rFonts w:ascii="Arial" w:hAnsi="Arial"/>
          <w:sz w:val="24"/>
          <w:szCs w:val="24"/>
        </w:rPr>
        <w:t xml:space="preserve"> factors</w:t>
      </w:r>
      <w:r w:rsidR="00030ADF" w:rsidRPr="00407A64">
        <w:rPr>
          <w:rFonts w:ascii="Arial" w:hAnsi="Arial"/>
          <w:sz w:val="24"/>
          <w:szCs w:val="24"/>
        </w:rPr>
        <w:t xml:space="preserve"> that </w:t>
      </w:r>
      <w:r w:rsidR="00480633" w:rsidRPr="00407A64">
        <w:rPr>
          <w:rFonts w:ascii="Arial" w:hAnsi="Arial"/>
          <w:sz w:val="24"/>
          <w:szCs w:val="24"/>
        </w:rPr>
        <w:t>affect</w:t>
      </w:r>
      <w:r w:rsidR="00030ADF" w:rsidRPr="00407A64">
        <w:rPr>
          <w:rFonts w:ascii="Arial" w:hAnsi="Arial"/>
          <w:sz w:val="24"/>
          <w:szCs w:val="24"/>
        </w:rPr>
        <w:t xml:space="preserve"> MM </w:t>
      </w:r>
      <w:r w:rsidR="00C82EB1" w:rsidRPr="00407A64">
        <w:rPr>
          <w:rFonts w:ascii="Arial" w:hAnsi="Arial"/>
          <w:sz w:val="24"/>
          <w:szCs w:val="24"/>
        </w:rPr>
        <w:t xml:space="preserve">significantly </w:t>
      </w:r>
      <w:r w:rsidR="00030ADF" w:rsidRPr="00407A64">
        <w:rPr>
          <w:rFonts w:ascii="Arial" w:hAnsi="Arial"/>
          <w:sz w:val="24"/>
          <w:szCs w:val="24"/>
        </w:rPr>
        <w:t xml:space="preserve">are </w:t>
      </w:r>
      <w:r w:rsidR="00480633" w:rsidRPr="00407A64">
        <w:rPr>
          <w:rFonts w:ascii="Arial" w:hAnsi="Arial"/>
          <w:sz w:val="24"/>
          <w:szCs w:val="24"/>
        </w:rPr>
        <w:t>technological</w:t>
      </w:r>
      <w:r w:rsidR="00030ADF" w:rsidRPr="00407A64">
        <w:rPr>
          <w:rFonts w:ascii="Arial" w:hAnsi="Arial"/>
          <w:sz w:val="24"/>
          <w:szCs w:val="24"/>
        </w:rPr>
        <w:t xml:space="preserve"> and legal. Due to Covid-19 </w:t>
      </w:r>
      <w:r w:rsidR="00480633" w:rsidRPr="00407A64">
        <w:rPr>
          <w:rFonts w:ascii="Arial" w:hAnsi="Arial"/>
          <w:sz w:val="24"/>
          <w:szCs w:val="24"/>
        </w:rPr>
        <w:t xml:space="preserve">both areas of this pestle analysis have swiftly changed with increasing advancement in the way technology </w:t>
      </w:r>
      <w:r w:rsidR="005F601B" w:rsidRPr="00407A64">
        <w:rPr>
          <w:rFonts w:ascii="Arial" w:hAnsi="Arial"/>
          <w:sz w:val="24"/>
          <w:szCs w:val="24"/>
        </w:rPr>
        <w:t>has affected business with automation, however, presents the risk of increased rated of cyber-crime</w:t>
      </w:r>
      <w:r w:rsidR="00C82EB1" w:rsidRPr="00407A64">
        <w:rPr>
          <w:rFonts w:ascii="Arial" w:hAnsi="Arial"/>
          <w:sz w:val="24"/>
          <w:szCs w:val="24"/>
        </w:rPr>
        <w:t>. C</w:t>
      </w:r>
      <w:r w:rsidR="005F601B" w:rsidRPr="00407A64">
        <w:rPr>
          <w:rFonts w:ascii="Arial" w:hAnsi="Arial"/>
          <w:sz w:val="24"/>
          <w:szCs w:val="24"/>
        </w:rPr>
        <w:t xml:space="preserve">hanges within the Law surrounding covid-19 regulations </w:t>
      </w:r>
      <w:r w:rsidR="00C82EB1" w:rsidRPr="00407A64">
        <w:rPr>
          <w:rFonts w:ascii="Arial" w:hAnsi="Arial"/>
          <w:sz w:val="24"/>
          <w:szCs w:val="24"/>
        </w:rPr>
        <w:t xml:space="preserve">have also </w:t>
      </w:r>
      <w:r w:rsidR="00B91F5C" w:rsidRPr="00407A64">
        <w:rPr>
          <w:rFonts w:ascii="Arial" w:hAnsi="Arial"/>
          <w:sz w:val="24"/>
          <w:szCs w:val="24"/>
        </w:rPr>
        <w:t>affected</w:t>
      </w:r>
      <w:r w:rsidR="00C82EB1" w:rsidRPr="00407A64">
        <w:rPr>
          <w:rFonts w:ascii="Arial" w:hAnsi="Arial"/>
          <w:sz w:val="24"/>
          <w:szCs w:val="24"/>
        </w:rPr>
        <w:t xml:space="preserve"> how</w:t>
      </w:r>
      <w:r w:rsidR="005F601B" w:rsidRPr="00407A64">
        <w:rPr>
          <w:rFonts w:ascii="Arial" w:hAnsi="Arial"/>
          <w:sz w:val="24"/>
          <w:szCs w:val="24"/>
        </w:rPr>
        <w:t xml:space="preserve"> the business operates as a result</w:t>
      </w:r>
      <w:r w:rsidR="00C82EB1" w:rsidRPr="00407A64">
        <w:rPr>
          <w:rFonts w:ascii="Arial" w:hAnsi="Arial"/>
          <w:sz w:val="24"/>
          <w:szCs w:val="24"/>
        </w:rPr>
        <w:t xml:space="preserve"> with recent guidance still recommending </w:t>
      </w:r>
      <w:r w:rsidR="00B91F5C" w:rsidRPr="00407A64">
        <w:rPr>
          <w:rFonts w:ascii="Arial" w:hAnsi="Arial"/>
          <w:sz w:val="24"/>
          <w:szCs w:val="24"/>
        </w:rPr>
        <w:t xml:space="preserve">that </w:t>
      </w:r>
      <w:r w:rsidR="00C82EB1" w:rsidRPr="00407A64">
        <w:rPr>
          <w:rFonts w:ascii="Arial" w:hAnsi="Arial"/>
          <w:sz w:val="24"/>
          <w:szCs w:val="24"/>
        </w:rPr>
        <w:t xml:space="preserve">if employees </w:t>
      </w:r>
      <w:r w:rsidR="00B91F5C" w:rsidRPr="00407A64">
        <w:rPr>
          <w:rFonts w:ascii="Arial" w:hAnsi="Arial"/>
          <w:sz w:val="24"/>
          <w:szCs w:val="24"/>
        </w:rPr>
        <w:t>are able to work from home, should do so instead of office working.</w:t>
      </w:r>
      <w:r w:rsidR="00C82EB1" w:rsidRPr="00407A64">
        <w:rPr>
          <w:rFonts w:ascii="Arial" w:hAnsi="Arial"/>
          <w:sz w:val="24"/>
          <w:szCs w:val="24"/>
        </w:rPr>
        <w:t xml:space="preserve"> </w:t>
      </w:r>
      <w:r w:rsidR="000351DD" w:rsidRPr="00407A64">
        <w:rPr>
          <w:rFonts w:ascii="Arial" w:hAnsi="Arial"/>
          <w:sz w:val="24"/>
          <w:szCs w:val="24"/>
        </w:rPr>
        <w:t>(Welsh Government, 2021)</w:t>
      </w:r>
      <w:r w:rsidR="005F601B" w:rsidRPr="00407A64">
        <w:rPr>
          <w:rFonts w:ascii="Arial" w:hAnsi="Arial"/>
          <w:sz w:val="24"/>
          <w:szCs w:val="24"/>
        </w:rPr>
        <w:t xml:space="preserve">. Although these factors have altered the way MM </w:t>
      </w:r>
      <w:r w:rsidR="000351DD" w:rsidRPr="00407A64">
        <w:rPr>
          <w:rFonts w:ascii="Arial" w:hAnsi="Arial"/>
          <w:sz w:val="24"/>
          <w:szCs w:val="24"/>
        </w:rPr>
        <w:t>operates</w:t>
      </w:r>
      <w:r w:rsidR="005F601B" w:rsidRPr="00407A64">
        <w:rPr>
          <w:rFonts w:ascii="Arial" w:hAnsi="Arial"/>
          <w:sz w:val="24"/>
          <w:szCs w:val="24"/>
        </w:rPr>
        <w:t xml:space="preserve">, this will in turn require the business to create new ways of working by upskilling staff and innovating new ways to work and deliver training needs. </w:t>
      </w:r>
    </w:p>
    <w:p w14:paraId="7C803FCE" w14:textId="544AD34C" w:rsidR="006B7C6B" w:rsidRPr="00407A64" w:rsidRDefault="006B7C6B" w:rsidP="005A19B4">
      <w:pPr>
        <w:rPr>
          <w:rFonts w:ascii="Arial" w:hAnsi="Arial"/>
          <w:b/>
          <w:bCs/>
          <w:sz w:val="24"/>
          <w:szCs w:val="24"/>
        </w:rPr>
      </w:pPr>
      <w:r w:rsidRPr="00407A64">
        <w:rPr>
          <w:rFonts w:ascii="Arial" w:hAnsi="Arial"/>
          <w:b/>
          <w:bCs/>
          <w:sz w:val="24"/>
          <w:szCs w:val="24"/>
        </w:rPr>
        <w:t>2.2.2 Megatrend</w:t>
      </w:r>
      <w:r w:rsidR="008858B9" w:rsidRPr="00407A64">
        <w:rPr>
          <w:rFonts w:ascii="Arial" w:hAnsi="Arial"/>
          <w:b/>
          <w:bCs/>
          <w:sz w:val="24"/>
          <w:szCs w:val="24"/>
        </w:rPr>
        <w:t xml:space="preserve">s </w:t>
      </w:r>
    </w:p>
    <w:p w14:paraId="6468A1F7" w14:textId="77777777" w:rsidR="00407A64" w:rsidRDefault="003D3C33" w:rsidP="006B7C6B">
      <w:pPr>
        <w:rPr>
          <w:rFonts w:ascii="Arial" w:hAnsi="Arial"/>
          <w:sz w:val="24"/>
          <w:szCs w:val="24"/>
        </w:rPr>
      </w:pPr>
      <w:r w:rsidRPr="00407A64">
        <w:rPr>
          <w:rFonts w:ascii="Arial" w:hAnsi="Arial"/>
          <w:sz w:val="24"/>
          <w:szCs w:val="24"/>
        </w:rPr>
        <w:t xml:space="preserve">Further to conducting </w:t>
      </w:r>
      <w:r w:rsidR="005F601B" w:rsidRPr="00407A64">
        <w:rPr>
          <w:rFonts w:ascii="Arial" w:hAnsi="Arial"/>
          <w:sz w:val="24"/>
          <w:szCs w:val="24"/>
        </w:rPr>
        <w:t>pestle analysis, other megatrends</w:t>
      </w:r>
      <w:r w:rsidRPr="00407A64">
        <w:rPr>
          <w:rFonts w:ascii="Arial" w:hAnsi="Arial"/>
          <w:sz w:val="24"/>
          <w:szCs w:val="24"/>
        </w:rPr>
        <w:t xml:space="preserve"> also </w:t>
      </w:r>
      <w:r w:rsidR="00EB1B12" w:rsidRPr="00407A64">
        <w:rPr>
          <w:rFonts w:ascii="Arial" w:hAnsi="Arial"/>
          <w:sz w:val="24"/>
          <w:szCs w:val="24"/>
        </w:rPr>
        <w:t>affect</w:t>
      </w:r>
      <w:r w:rsidRPr="00407A64">
        <w:rPr>
          <w:rFonts w:ascii="Arial" w:hAnsi="Arial"/>
          <w:sz w:val="24"/>
          <w:szCs w:val="24"/>
        </w:rPr>
        <w:t xml:space="preserve"> how</w:t>
      </w:r>
      <w:r w:rsidR="00D40217" w:rsidRPr="00407A64">
        <w:rPr>
          <w:rFonts w:ascii="Arial" w:hAnsi="Arial"/>
          <w:sz w:val="24"/>
          <w:szCs w:val="24"/>
        </w:rPr>
        <w:t xml:space="preserve"> the business</w:t>
      </w:r>
      <w:r w:rsidRPr="00407A64">
        <w:rPr>
          <w:rFonts w:ascii="Arial" w:hAnsi="Arial"/>
          <w:sz w:val="24"/>
          <w:szCs w:val="24"/>
        </w:rPr>
        <w:t xml:space="preserve"> </w:t>
      </w:r>
      <w:r w:rsidR="00EB1B12" w:rsidRPr="00407A64">
        <w:rPr>
          <w:rFonts w:ascii="Arial" w:hAnsi="Arial"/>
          <w:sz w:val="24"/>
          <w:szCs w:val="24"/>
        </w:rPr>
        <w:t>function</w:t>
      </w:r>
      <w:r w:rsidR="00D40217" w:rsidRPr="00407A64">
        <w:rPr>
          <w:rFonts w:ascii="Arial" w:hAnsi="Arial"/>
          <w:sz w:val="24"/>
          <w:szCs w:val="24"/>
        </w:rPr>
        <w:t>s</w:t>
      </w:r>
      <w:r w:rsidRPr="00407A64">
        <w:rPr>
          <w:rFonts w:ascii="Arial" w:hAnsi="Arial"/>
          <w:sz w:val="24"/>
          <w:szCs w:val="24"/>
        </w:rPr>
        <w:t xml:space="preserve"> and how </w:t>
      </w:r>
      <w:r w:rsidR="00D40217" w:rsidRPr="00407A64">
        <w:rPr>
          <w:rFonts w:ascii="Arial" w:hAnsi="Arial"/>
          <w:sz w:val="24"/>
          <w:szCs w:val="24"/>
        </w:rPr>
        <w:t xml:space="preserve">the </w:t>
      </w:r>
      <w:r w:rsidRPr="00407A64">
        <w:rPr>
          <w:rFonts w:ascii="Arial" w:hAnsi="Arial"/>
          <w:sz w:val="24"/>
          <w:szCs w:val="24"/>
        </w:rPr>
        <w:t xml:space="preserve">L&amp;D department can deliver training </w:t>
      </w:r>
      <w:r w:rsidR="005F601B" w:rsidRPr="00407A64">
        <w:rPr>
          <w:rFonts w:ascii="Arial" w:hAnsi="Arial"/>
          <w:sz w:val="24"/>
          <w:szCs w:val="24"/>
        </w:rPr>
        <w:t xml:space="preserve">according to CIPD (2013). Factors </w:t>
      </w:r>
      <w:r w:rsidR="00D40217" w:rsidRPr="00407A64">
        <w:rPr>
          <w:rFonts w:ascii="Arial" w:hAnsi="Arial"/>
          <w:sz w:val="24"/>
          <w:szCs w:val="24"/>
        </w:rPr>
        <w:t>such as t</w:t>
      </w:r>
      <w:r w:rsidR="00375497" w:rsidRPr="00407A64">
        <w:rPr>
          <w:rFonts w:ascii="Arial" w:hAnsi="Arial"/>
          <w:sz w:val="24"/>
          <w:szCs w:val="24"/>
        </w:rPr>
        <w:t xml:space="preserve">echnologies </w:t>
      </w:r>
      <w:r w:rsidR="006B7C6B" w:rsidRPr="00407A64">
        <w:rPr>
          <w:rFonts w:ascii="Arial" w:hAnsi="Arial"/>
          <w:sz w:val="24"/>
          <w:szCs w:val="24"/>
        </w:rPr>
        <w:t xml:space="preserve">providing the company with the ability to collaborate and connect with other people on different platforms, such as Microsoft teams </w:t>
      </w:r>
      <w:r w:rsidR="00375497" w:rsidRPr="00407A64">
        <w:rPr>
          <w:rFonts w:ascii="Arial" w:hAnsi="Arial"/>
          <w:sz w:val="24"/>
          <w:szCs w:val="24"/>
        </w:rPr>
        <w:t xml:space="preserve">and </w:t>
      </w:r>
      <w:r w:rsidR="00E4715D" w:rsidRPr="00407A64">
        <w:rPr>
          <w:rFonts w:ascii="Arial" w:hAnsi="Arial"/>
          <w:sz w:val="24"/>
          <w:szCs w:val="24"/>
        </w:rPr>
        <w:t>mobility</w:t>
      </w:r>
      <w:r w:rsidR="00375497" w:rsidRPr="00407A64">
        <w:rPr>
          <w:rFonts w:ascii="Arial" w:hAnsi="Arial"/>
          <w:sz w:val="24"/>
          <w:szCs w:val="24"/>
        </w:rPr>
        <w:t xml:space="preserve"> </w:t>
      </w:r>
      <w:r w:rsidR="006B7C6B" w:rsidRPr="00407A64">
        <w:rPr>
          <w:rFonts w:ascii="Arial" w:hAnsi="Arial"/>
          <w:sz w:val="24"/>
          <w:szCs w:val="24"/>
        </w:rPr>
        <w:t xml:space="preserve">that are now allowing employees to work from anywhere in the world (Morgan, 2014) </w:t>
      </w:r>
      <w:r w:rsidR="00375497" w:rsidRPr="00407A64">
        <w:rPr>
          <w:rFonts w:ascii="Arial" w:hAnsi="Arial"/>
          <w:sz w:val="24"/>
          <w:szCs w:val="24"/>
        </w:rPr>
        <w:t>(</w:t>
      </w:r>
      <w:r w:rsidR="003A2270" w:rsidRPr="00407A64">
        <w:rPr>
          <w:rFonts w:ascii="Arial" w:hAnsi="Arial"/>
          <w:sz w:val="24"/>
          <w:szCs w:val="24"/>
        </w:rPr>
        <w:t>Figure 2</w:t>
      </w:r>
      <w:r w:rsidR="006B7C6B" w:rsidRPr="00407A64">
        <w:rPr>
          <w:rFonts w:ascii="Arial" w:hAnsi="Arial"/>
          <w:sz w:val="24"/>
          <w:szCs w:val="24"/>
        </w:rPr>
        <w:t xml:space="preserve">). Although </w:t>
      </w:r>
      <w:r w:rsidR="00B91F5C" w:rsidRPr="00407A64">
        <w:rPr>
          <w:rFonts w:ascii="Arial" w:hAnsi="Arial"/>
          <w:sz w:val="24"/>
          <w:szCs w:val="24"/>
        </w:rPr>
        <w:t>it is</w:t>
      </w:r>
      <w:r w:rsidR="006B7C6B" w:rsidRPr="00407A64">
        <w:rPr>
          <w:rFonts w:ascii="Arial" w:hAnsi="Arial"/>
          <w:sz w:val="24"/>
          <w:szCs w:val="24"/>
        </w:rPr>
        <w:t xml:space="preserve"> argued </w:t>
      </w:r>
      <w:r w:rsidR="003A2270" w:rsidRPr="00407A64">
        <w:rPr>
          <w:rFonts w:ascii="Arial" w:hAnsi="Arial"/>
          <w:sz w:val="24"/>
          <w:szCs w:val="24"/>
        </w:rPr>
        <w:t xml:space="preserve">by </w:t>
      </w:r>
      <w:proofErr w:type="spellStart"/>
      <w:r w:rsidR="003A2270" w:rsidRPr="00407A64">
        <w:rPr>
          <w:rFonts w:ascii="Arial" w:hAnsi="Arial"/>
          <w:sz w:val="24"/>
          <w:szCs w:val="24"/>
        </w:rPr>
        <w:t>Cresse</w:t>
      </w:r>
      <w:proofErr w:type="spellEnd"/>
      <w:r w:rsidR="003A2270" w:rsidRPr="00407A64">
        <w:rPr>
          <w:rFonts w:ascii="Arial" w:hAnsi="Arial"/>
          <w:sz w:val="24"/>
          <w:szCs w:val="24"/>
        </w:rPr>
        <w:t xml:space="preserve"> et al (2020) </w:t>
      </w:r>
      <w:r w:rsidR="006B7C6B" w:rsidRPr="00407A64">
        <w:rPr>
          <w:rFonts w:ascii="Arial" w:hAnsi="Arial"/>
          <w:sz w:val="24"/>
          <w:szCs w:val="24"/>
        </w:rPr>
        <w:t xml:space="preserve">that as </w:t>
      </w:r>
      <w:r w:rsidR="003A2270" w:rsidRPr="00407A64">
        <w:rPr>
          <w:rFonts w:ascii="Arial" w:hAnsi="Arial"/>
          <w:sz w:val="24"/>
          <w:szCs w:val="24"/>
        </w:rPr>
        <w:t xml:space="preserve">technology evolves it becomes a risk and has the potential to overwhelm </w:t>
      </w:r>
      <w:r w:rsidR="000E7EBA" w:rsidRPr="00407A64">
        <w:rPr>
          <w:rFonts w:ascii="Arial" w:hAnsi="Arial"/>
          <w:sz w:val="24"/>
          <w:szCs w:val="24"/>
        </w:rPr>
        <w:t>defences</w:t>
      </w:r>
      <w:r w:rsidR="003A2270" w:rsidRPr="00407A64">
        <w:rPr>
          <w:rFonts w:ascii="Arial" w:hAnsi="Arial"/>
          <w:sz w:val="24"/>
          <w:szCs w:val="24"/>
        </w:rPr>
        <w:t>.</w:t>
      </w:r>
    </w:p>
    <w:p w14:paraId="730CA8B1" w14:textId="2A8250F5" w:rsidR="006B7C6B" w:rsidRPr="00407A64" w:rsidRDefault="004F6931" w:rsidP="006B7C6B">
      <w:pPr>
        <w:rPr>
          <w:rFonts w:ascii="Arial" w:hAnsi="Arial"/>
          <w:sz w:val="24"/>
          <w:szCs w:val="24"/>
        </w:rPr>
      </w:pPr>
      <w:r w:rsidRPr="00407A64">
        <w:rPr>
          <w:rFonts w:ascii="Arial" w:hAnsi="Arial"/>
          <w:noProof/>
          <w:sz w:val="24"/>
          <w:szCs w:val="24"/>
        </w:rPr>
        <w:lastRenderedPageBreak/>
        <mc:AlternateContent>
          <mc:Choice Requires="wps">
            <w:drawing>
              <wp:anchor distT="0" distB="0" distL="114300" distR="114300" simplePos="0" relativeHeight="251697152" behindDoc="1" locked="0" layoutInCell="1" allowOverlap="1" wp14:anchorId="66D8A4AE" wp14:editId="78C53171">
                <wp:simplePos x="0" y="0"/>
                <wp:positionH relativeFrom="margin">
                  <wp:align>left</wp:align>
                </wp:positionH>
                <wp:positionV relativeFrom="paragraph">
                  <wp:posOffset>4152960</wp:posOffset>
                </wp:positionV>
                <wp:extent cx="6379210" cy="635"/>
                <wp:effectExtent l="0" t="0" r="2540" b="2540"/>
                <wp:wrapTight wrapText="bothSides">
                  <wp:wrapPolygon edited="0">
                    <wp:start x="0" y="0"/>
                    <wp:lineTo x="0" y="20658"/>
                    <wp:lineTo x="21544" y="20658"/>
                    <wp:lineTo x="21544"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6379210" cy="635"/>
                        </a:xfrm>
                        <a:prstGeom prst="rect">
                          <a:avLst/>
                        </a:prstGeom>
                        <a:solidFill>
                          <a:prstClr val="white"/>
                        </a:solidFill>
                        <a:ln>
                          <a:noFill/>
                        </a:ln>
                      </wps:spPr>
                      <wps:txbx>
                        <w:txbxContent>
                          <w:p w14:paraId="161D093C" w14:textId="318C3BF7" w:rsidR="00E4715D" w:rsidRPr="00CB7CA1" w:rsidRDefault="00E4715D" w:rsidP="00CB7CA1">
                            <w:pPr>
                              <w:rPr>
                                <w:rFonts w:ascii="Arial" w:hAnsi="Arial"/>
                                <w:b/>
                                <w:bCs/>
                                <w:sz w:val="24"/>
                                <w:szCs w:val="24"/>
                              </w:rPr>
                            </w:pPr>
                            <w:r w:rsidRPr="00CB7CA1">
                              <w:rPr>
                                <w:rFonts w:ascii="Arial" w:hAnsi="Arial"/>
                                <w:sz w:val="24"/>
                                <w:szCs w:val="24"/>
                              </w:rPr>
                              <w:t>Figure 2: The Five Trends Shaping the Future of Work (Morgan,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D8A4AE" id="Text Box 3" o:spid="_x0000_s1032" type="#_x0000_t202" style="position:absolute;margin-left:0;margin-top:327pt;width:502.3pt;height:.05pt;z-index:-2516193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" stroked="f">
                <v:textbox style="mso-fit-shape-to-text:t" inset="0,0,0,0">
                  <w:txbxContent>
                    <w:p w14:paraId="161D093C" w14:textId="318C3BF7" w:rsidR="00E4715D" w:rsidRPr="00CB7CA1" w:rsidRDefault="00E4715D" w:rsidP="00CB7CA1">
                      <w:pPr>
                        <w:rPr>
                          <w:rFonts w:ascii="Arial" w:hAnsi="Arial"/>
                          <w:b/>
                          <w:bCs/>
                          <w:sz w:val="24"/>
                          <w:szCs w:val="24"/>
                        </w:rPr>
                      </w:pPr>
                      <w:r w:rsidRPr="00CB7CA1">
                        <w:rPr>
                          <w:rFonts w:ascii="Arial" w:hAnsi="Arial"/>
                          <w:sz w:val="24"/>
                          <w:szCs w:val="24"/>
                        </w:rPr>
                        <w:t>Figure 2: The Five Trends Shaping the Future of Work (Morgan, 2014)</w:t>
                      </w:r>
                    </w:p>
                  </w:txbxContent>
                </v:textbox>
                <w10:wrap type="tight" anchorx="margin"/>
              </v:shape>
            </w:pict>
          </mc:Fallback>
        </mc:AlternateContent>
      </w:r>
      <w:r w:rsidRPr="00407A64">
        <w:rPr>
          <w:rFonts w:ascii="Arial" w:hAnsi="Arial"/>
          <w:noProof/>
          <w:sz w:val="24"/>
          <w:szCs w:val="24"/>
        </w:rPr>
        <w:drawing>
          <wp:anchor distT="0" distB="0" distL="114300" distR="114300" simplePos="0" relativeHeight="251695104" behindDoc="0" locked="0" layoutInCell="1" allowOverlap="1" wp14:anchorId="41572345" wp14:editId="0901A596">
            <wp:simplePos x="0" y="0"/>
            <wp:positionH relativeFrom="margin">
              <wp:posOffset>270594</wp:posOffset>
            </wp:positionH>
            <wp:positionV relativeFrom="paragraph">
              <wp:posOffset>180</wp:posOffset>
            </wp:positionV>
            <wp:extent cx="5922645" cy="4028440"/>
            <wp:effectExtent l="0" t="0" r="1905" b="0"/>
            <wp:wrapTight wrapText="bothSides">
              <wp:wrapPolygon edited="0">
                <wp:start x="0" y="0"/>
                <wp:lineTo x="0" y="21450"/>
                <wp:lineTo x="21537" y="21450"/>
                <wp:lineTo x="21537"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1"/>
                    <a:srcRect b="6402"/>
                    <a:stretch/>
                  </pic:blipFill>
                  <pic:spPr bwMode="auto">
                    <a:xfrm>
                      <a:off x="0" y="0"/>
                      <a:ext cx="5922645" cy="4028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2FA696" w14:textId="58D0A863" w:rsidR="002B3550" w:rsidRPr="00407A64" w:rsidRDefault="00172501" w:rsidP="005A19B4">
      <w:pPr>
        <w:rPr>
          <w:rFonts w:ascii="Arial" w:hAnsi="Arial"/>
          <w:b/>
          <w:bCs/>
          <w:sz w:val="24"/>
          <w:szCs w:val="24"/>
        </w:rPr>
      </w:pPr>
      <w:r w:rsidRPr="00407A64">
        <w:rPr>
          <w:rFonts w:ascii="Arial" w:hAnsi="Arial"/>
          <w:b/>
          <w:bCs/>
          <w:sz w:val="24"/>
          <w:szCs w:val="24"/>
        </w:rPr>
        <w:t xml:space="preserve"> </w:t>
      </w:r>
      <w:r w:rsidR="005A19B4" w:rsidRPr="00407A64">
        <w:rPr>
          <w:rFonts w:ascii="Arial" w:hAnsi="Arial"/>
          <w:b/>
          <w:bCs/>
          <w:sz w:val="24"/>
          <w:szCs w:val="24"/>
        </w:rPr>
        <w:t xml:space="preserve">2.3 </w:t>
      </w:r>
      <w:r w:rsidR="00420D55" w:rsidRPr="00407A64">
        <w:rPr>
          <w:rFonts w:ascii="Arial" w:hAnsi="Arial"/>
          <w:b/>
          <w:bCs/>
          <w:sz w:val="24"/>
          <w:szCs w:val="24"/>
        </w:rPr>
        <w:t>Individual and collective learning</w:t>
      </w:r>
    </w:p>
    <w:p w14:paraId="6237C087" w14:textId="6A4EF81E" w:rsidR="004F6931" w:rsidRPr="00407A64" w:rsidRDefault="007247AF">
      <w:pPr>
        <w:suppressAutoHyphens w:val="0"/>
        <w:spacing w:after="160" w:line="244" w:lineRule="auto"/>
        <w:textAlignment w:val="auto"/>
        <w:rPr>
          <w:rFonts w:ascii="Arial" w:eastAsia="Calibri" w:hAnsi="Arial"/>
          <w:sz w:val="24"/>
          <w:szCs w:val="24"/>
        </w:rPr>
      </w:pPr>
      <w:r w:rsidRPr="00407A64">
        <w:rPr>
          <w:rFonts w:ascii="Arial" w:eastAsia="Calibri" w:hAnsi="Arial"/>
          <w:sz w:val="24"/>
          <w:szCs w:val="24"/>
        </w:rPr>
        <w:t xml:space="preserve">Although the established need </w:t>
      </w:r>
      <w:r w:rsidR="003A2270" w:rsidRPr="00407A64">
        <w:rPr>
          <w:rFonts w:ascii="Arial" w:eastAsia="Calibri" w:hAnsi="Arial"/>
          <w:sz w:val="24"/>
          <w:szCs w:val="24"/>
        </w:rPr>
        <w:t xml:space="preserve">is </w:t>
      </w:r>
      <w:r w:rsidRPr="00407A64">
        <w:rPr>
          <w:rFonts w:ascii="Arial" w:eastAsia="Calibri" w:hAnsi="Arial"/>
          <w:sz w:val="24"/>
          <w:szCs w:val="24"/>
        </w:rPr>
        <w:t xml:space="preserve">to enhance </w:t>
      </w:r>
      <w:r w:rsidR="00841E83" w:rsidRPr="00407A64">
        <w:rPr>
          <w:rFonts w:ascii="Arial" w:eastAsia="Calibri" w:hAnsi="Arial"/>
          <w:sz w:val="24"/>
          <w:szCs w:val="24"/>
        </w:rPr>
        <w:t>cy</w:t>
      </w:r>
      <w:r w:rsidR="00172501" w:rsidRPr="00407A64">
        <w:rPr>
          <w:rFonts w:ascii="Arial" w:eastAsia="Calibri" w:hAnsi="Arial"/>
          <w:sz w:val="24"/>
          <w:szCs w:val="24"/>
        </w:rPr>
        <w:t>b</w:t>
      </w:r>
      <w:r w:rsidR="00841E83" w:rsidRPr="00407A64">
        <w:rPr>
          <w:rFonts w:ascii="Arial" w:eastAsia="Calibri" w:hAnsi="Arial"/>
          <w:sz w:val="24"/>
          <w:szCs w:val="24"/>
        </w:rPr>
        <w:t>er-</w:t>
      </w:r>
      <w:r w:rsidR="00172501" w:rsidRPr="00407A64">
        <w:rPr>
          <w:rFonts w:ascii="Arial" w:eastAsia="Calibri" w:hAnsi="Arial"/>
          <w:sz w:val="24"/>
          <w:szCs w:val="24"/>
        </w:rPr>
        <w:t>security</w:t>
      </w:r>
      <w:r w:rsidR="00841E83" w:rsidRPr="00407A64">
        <w:rPr>
          <w:rFonts w:ascii="Arial" w:eastAsia="Calibri" w:hAnsi="Arial"/>
          <w:sz w:val="24"/>
          <w:szCs w:val="24"/>
        </w:rPr>
        <w:t xml:space="preserve"> skills of MM’s employees </w:t>
      </w:r>
      <w:r w:rsidR="005B7252" w:rsidRPr="00407A64">
        <w:rPr>
          <w:rFonts w:ascii="Arial" w:eastAsia="Calibri" w:hAnsi="Arial"/>
          <w:sz w:val="24"/>
          <w:szCs w:val="24"/>
        </w:rPr>
        <w:t xml:space="preserve">is </w:t>
      </w:r>
      <w:r w:rsidR="00172501" w:rsidRPr="00407A64">
        <w:rPr>
          <w:rFonts w:ascii="Arial" w:eastAsia="Calibri" w:hAnsi="Arial"/>
          <w:sz w:val="24"/>
          <w:szCs w:val="24"/>
        </w:rPr>
        <w:t>elaborated</w:t>
      </w:r>
      <w:r w:rsidR="005B7252" w:rsidRPr="00407A64">
        <w:rPr>
          <w:rFonts w:ascii="Arial" w:eastAsia="Calibri" w:hAnsi="Arial"/>
          <w:sz w:val="24"/>
          <w:szCs w:val="24"/>
        </w:rPr>
        <w:t xml:space="preserve"> in the introduction of this report, MM’s L&amp;D department will need to first </w:t>
      </w:r>
      <w:proofErr w:type="gramStart"/>
      <w:r w:rsidR="005B7252" w:rsidRPr="00407A64">
        <w:rPr>
          <w:rFonts w:ascii="Arial" w:eastAsia="Calibri" w:hAnsi="Arial"/>
          <w:sz w:val="24"/>
          <w:szCs w:val="24"/>
        </w:rPr>
        <w:t>take into account</w:t>
      </w:r>
      <w:proofErr w:type="gramEnd"/>
      <w:r w:rsidR="005B7252" w:rsidRPr="00407A64">
        <w:rPr>
          <w:rFonts w:ascii="Arial" w:eastAsia="Calibri" w:hAnsi="Arial"/>
          <w:sz w:val="24"/>
          <w:szCs w:val="24"/>
        </w:rPr>
        <w:t xml:space="preserve"> </w:t>
      </w:r>
      <w:r w:rsidR="00172501" w:rsidRPr="00407A64">
        <w:rPr>
          <w:rFonts w:ascii="Arial" w:eastAsia="Calibri" w:hAnsi="Arial"/>
          <w:sz w:val="24"/>
          <w:szCs w:val="24"/>
        </w:rPr>
        <w:t>individual</w:t>
      </w:r>
      <w:r w:rsidR="005B7252" w:rsidRPr="00407A64">
        <w:rPr>
          <w:rFonts w:ascii="Arial" w:eastAsia="Calibri" w:hAnsi="Arial"/>
          <w:sz w:val="24"/>
          <w:szCs w:val="24"/>
        </w:rPr>
        <w:t xml:space="preserve"> and collective learning needs of the employees. </w:t>
      </w:r>
      <w:r w:rsidR="00172501" w:rsidRPr="00407A64">
        <w:rPr>
          <w:rFonts w:ascii="Arial" w:eastAsia="Calibri" w:hAnsi="Arial"/>
          <w:sz w:val="24"/>
          <w:szCs w:val="24"/>
        </w:rPr>
        <w:t>Various</w:t>
      </w:r>
      <w:r w:rsidR="005B7252" w:rsidRPr="00407A64">
        <w:rPr>
          <w:rFonts w:ascii="Arial" w:eastAsia="Calibri" w:hAnsi="Arial"/>
          <w:sz w:val="24"/>
          <w:szCs w:val="24"/>
        </w:rPr>
        <w:t xml:space="preserve"> learning theories have been </w:t>
      </w:r>
      <w:r w:rsidR="00172501" w:rsidRPr="00407A64">
        <w:rPr>
          <w:rFonts w:ascii="Arial" w:eastAsia="Calibri" w:hAnsi="Arial"/>
          <w:sz w:val="24"/>
          <w:szCs w:val="24"/>
        </w:rPr>
        <w:t>established</w:t>
      </w:r>
      <w:r w:rsidR="005B7252" w:rsidRPr="00407A64">
        <w:rPr>
          <w:rFonts w:ascii="Arial" w:eastAsia="Calibri" w:hAnsi="Arial"/>
          <w:sz w:val="24"/>
          <w:szCs w:val="24"/>
        </w:rPr>
        <w:t xml:space="preserve"> over the last </w:t>
      </w:r>
      <w:r w:rsidR="003A2270" w:rsidRPr="00407A64">
        <w:rPr>
          <w:rFonts w:ascii="Arial" w:eastAsia="Calibri" w:hAnsi="Arial"/>
          <w:sz w:val="24"/>
          <w:szCs w:val="24"/>
        </w:rPr>
        <w:t xml:space="preserve">century. </w:t>
      </w:r>
      <w:r w:rsidR="00172501" w:rsidRPr="00407A64">
        <w:rPr>
          <w:rFonts w:ascii="Arial" w:eastAsia="Calibri" w:hAnsi="Arial"/>
          <w:sz w:val="24"/>
          <w:szCs w:val="24"/>
        </w:rPr>
        <w:t xml:space="preserve">according to </w:t>
      </w:r>
      <w:proofErr w:type="spellStart"/>
      <w:r w:rsidR="00172501" w:rsidRPr="00407A64">
        <w:rPr>
          <w:rFonts w:ascii="Arial" w:eastAsia="Calibri" w:hAnsi="Arial"/>
          <w:sz w:val="24"/>
          <w:szCs w:val="24"/>
        </w:rPr>
        <w:t>Doloriert</w:t>
      </w:r>
      <w:proofErr w:type="spellEnd"/>
      <w:r w:rsidR="00172501" w:rsidRPr="00407A64">
        <w:rPr>
          <w:rFonts w:ascii="Arial" w:eastAsia="Calibri" w:hAnsi="Arial"/>
          <w:sz w:val="24"/>
          <w:szCs w:val="24"/>
        </w:rPr>
        <w:t>, Stewart and Sambrook (2014)</w:t>
      </w:r>
      <w:r w:rsidR="008D7C4E" w:rsidRPr="00407A64">
        <w:rPr>
          <w:rFonts w:ascii="Arial" w:eastAsia="Calibri" w:hAnsi="Arial"/>
          <w:sz w:val="24"/>
          <w:szCs w:val="24"/>
        </w:rPr>
        <w:t xml:space="preserve"> </w:t>
      </w:r>
      <w:r w:rsidR="00172501" w:rsidRPr="00407A64">
        <w:rPr>
          <w:rFonts w:ascii="Arial" w:eastAsia="Calibri" w:hAnsi="Arial"/>
          <w:sz w:val="24"/>
          <w:szCs w:val="24"/>
        </w:rPr>
        <w:t xml:space="preserve">who state that </w:t>
      </w:r>
      <w:r w:rsidR="007B2EA6" w:rsidRPr="00407A64">
        <w:rPr>
          <w:rFonts w:ascii="Arial" w:eastAsia="Calibri" w:hAnsi="Arial"/>
          <w:sz w:val="24"/>
          <w:szCs w:val="24"/>
        </w:rPr>
        <w:t xml:space="preserve">learning is based </w:t>
      </w:r>
      <w:r w:rsidR="00305703" w:rsidRPr="00407A64">
        <w:rPr>
          <w:rFonts w:ascii="Arial" w:eastAsia="Calibri" w:hAnsi="Arial"/>
          <w:sz w:val="24"/>
          <w:szCs w:val="24"/>
        </w:rPr>
        <w:t>on</w:t>
      </w:r>
      <w:r w:rsidR="007B2EA6" w:rsidRPr="00407A64">
        <w:rPr>
          <w:rFonts w:ascii="Arial" w:eastAsia="Calibri" w:hAnsi="Arial"/>
          <w:sz w:val="24"/>
          <w:szCs w:val="24"/>
        </w:rPr>
        <w:t xml:space="preserve"> the </w:t>
      </w:r>
      <w:r w:rsidR="00305703" w:rsidRPr="00407A64">
        <w:rPr>
          <w:rFonts w:ascii="Arial" w:eastAsia="Calibri" w:hAnsi="Arial"/>
          <w:sz w:val="24"/>
          <w:szCs w:val="24"/>
        </w:rPr>
        <w:t>individual’s</w:t>
      </w:r>
      <w:r w:rsidR="007B2EA6" w:rsidRPr="00407A64">
        <w:rPr>
          <w:rFonts w:ascii="Arial" w:eastAsia="Calibri" w:hAnsi="Arial"/>
          <w:sz w:val="24"/>
          <w:szCs w:val="24"/>
        </w:rPr>
        <w:t xml:space="preserve"> knowledge and experience but is argued by Shackleton-Jones (2019) that we learn and remember events triggered by emotional experiences</w:t>
      </w:r>
      <w:r w:rsidR="00337C01" w:rsidRPr="00407A64">
        <w:rPr>
          <w:rFonts w:ascii="Arial" w:eastAsia="Calibri" w:hAnsi="Arial"/>
          <w:sz w:val="24"/>
          <w:szCs w:val="24"/>
        </w:rPr>
        <w:t xml:space="preserve"> supported by </w:t>
      </w:r>
      <w:proofErr w:type="spellStart"/>
      <w:r w:rsidR="00337C01" w:rsidRPr="00407A64">
        <w:rPr>
          <w:rFonts w:ascii="Arial" w:eastAsia="Calibri" w:hAnsi="Arial"/>
          <w:sz w:val="24"/>
          <w:szCs w:val="24"/>
        </w:rPr>
        <w:t>Barlett</w:t>
      </w:r>
      <w:proofErr w:type="spellEnd"/>
      <w:r w:rsidR="00337C01" w:rsidRPr="00407A64">
        <w:rPr>
          <w:rFonts w:ascii="Arial" w:eastAsia="Calibri" w:hAnsi="Arial"/>
          <w:sz w:val="24"/>
          <w:szCs w:val="24"/>
        </w:rPr>
        <w:t xml:space="preserve"> (1932/1995) with studies of remembering. </w:t>
      </w:r>
    </w:p>
    <w:p w14:paraId="729192C1" w14:textId="55B7D99E" w:rsidR="004F6931" w:rsidRPr="00407A64" w:rsidRDefault="004F6931">
      <w:pPr>
        <w:suppressAutoHyphens w:val="0"/>
        <w:spacing w:after="160" w:line="244" w:lineRule="auto"/>
        <w:textAlignment w:val="auto"/>
        <w:rPr>
          <w:rFonts w:ascii="Arial" w:eastAsia="Calibri" w:hAnsi="Arial"/>
          <w:sz w:val="24"/>
          <w:szCs w:val="24"/>
        </w:rPr>
      </w:pPr>
    </w:p>
    <w:p w14:paraId="092464A2" w14:textId="54355359" w:rsidR="004F6931" w:rsidRPr="00407A64" w:rsidRDefault="004F6931">
      <w:pPr>
        <w:suppressAutoHyphens w:val="0"/>
        <w:spacing w:after="160" w:line="244" w:lineRule="auto"/>
        <w:textAlignment w:val="auto"/>
        <w:rPr>
          <w:rFonts w:ascii="Arial" w:eastAsia="Calibri" w:hAnsi="Arial"/>
          <w:sz w:val="24"/>
          <w:szCs w:val="24"/>
        </w:rPr>
      </w:pPr>
    </w:p>
    <w:p w14:paraId="1CCB5586" w14:textId="3F9CC780" w:rsidR="004F6931" w:rsidRPr="00407A64" w:rsidRDefault="004F6931">
      <w:pPr>
        <w:suppressAutoHyphens w:val="0"/>
        <w:spacing w:after="160" w:line="244" w:lineRule="auto"/>
        <w:textAlignment w:val="auto"/>
        <w:rPr>
          <w:rFonts w:ascii="Arial" w:eastAsia="Calibri" w:hAnsi="Arial"/>
          <w:sz w:val="24"/>
          <w:szCs w:val="24"/>
        </w:rPr>
      </w:pPr>
    </w:p>
    <w:p w14:paraId="55229C13" w14:textId="1272791B" w:rsidR="004F6931" w:rsidRDefault="004F6931" w:rsidP="005A19B4">
      <w:pPr>
        <w:rPr>
          <w:rFonts w:ascii="Arial" w:eastAsia="Calibri" w:hAnsi="Arial"/>
          <w:sz w:val="24"/>
          <w:szCs w:val="24"/>
        </w:rPr>
      </w:pPr>
    </w:p>
    <w:p w14:paraId="4C9CC79E" w14:textId="77777777" w:rsidR="00C241C7" w:rsidRPr="00407A64" w:rsidRDefault="00C241C7" w:rsidP="005A19B4">
      <w:pPr>
        <w:rPr>
          <w:rFonts w:ascii="Arial" w:hAnsi="Arial"/>
          <w:sz w:val="24"/>
          <w:szCs w:val="24"/>
        </w:rPr>
      </w:pPr>
    </w:p>
    <w:p w14:paraId="650E2283" w14:textId="7BE47D56" w:rsidR="004F6931" w:rsidRPr="00407A64" w:rsidRDefault="005A19B4" w:rsidP="005A19B4">
      <w:pPr>
        <w:rPr>
          <w:rFonts w:ascii="Arial" w:hAnsi="Arial"/>
          <w:b/>
          <w:bCs/>
          <w:sz w:val="24"/>
          <w:szCs w:val="24"/>
        </w:rPr>
      </w:pPr>
      <w:r w:rsidRPr="00407A64">
        <w:rPr>
          <w:rFonts w:ascii="Arial" w:hAnsi="Arial"/>
          <w:b/>
          <w:bCs/>
          <w:sz w:val="24"/>
          <w:szCs w:val="24"/>
        </w:rPr>
        <w:lastRenderedPageBreak/>
        <w:t xml:space="preserve">2.3.1 </w:t>
      </w:r>
      <w:r w:rsidR="008D7C4E" w:rsidRPr="00407A64">
        <w:rPr>
          <w:rFonts w:ascii="Arial" w:hAnsi="Arial"/>
          <w:b/>
          <w:bCs/>
          <w:sz w:val="24"/>
          <w:szCs w:val="24"/>
        </w:rPr>
        <w:t>Adult Learning Theory</w:t>
      </w:r>
    </w:p>
    <w:p w14:paraId="29F46CBF" w14:textId="45886388" w:rsidR="00ED5A5C" w:rsidRPr="00407A64" w:rsidRDefault="00275DE4" w:rsidP="00275DE4">
      <w:pPr>
        <w:pStyle w:val="ListParagraph"/>
        <w:suppressAutoHyphens w:val="0"/>
        <w:spacing w:line="244" w:lineRule="auto"/>
        <w:ind w:left="720" w:firstLine="0"/>
        <w:jc w:val="both"/>
        <w:textAlignment w:val="auto"/>
        <w:rPr>
          <w:rFonts w:ascii="Arial" w:eastAsia="Calibri" w:hAnsi="Arial"/>
          <w:sz w:val="24"/>
          <w:szCs w:val="24"/>
        </w:rPr>
      </w:pPr>
      <w:r w:rsidRPr="00407A64">
        <w:rPr>
          <w:rFonts w:ascii="Arial" w:hAnsi="Arial"/>
          <w:noProof/>
          <w:sz w:val="24"/>
          <w:szCs w:val="24"/>
        </w:rPr>
        <w:drawing>
          <wp:anchor distT="0" distB="0" distL="114300" distR="114300" simplePos="0" relativeHeight="251699200" behindDoc="0" locked="0" layoutInCell="1" allowOverlap="1" wp14:anchorId="33B541C4" wp14:editId="362E632F">
            <wp:simplePos x="0" y="0"/>
            <wp:positionH relativeFrom="margin">
              <wp:align>right</wp:align>
            </wp:positionH>
            <wp:positionV relativeFrom="paragraph">
              <wp:posOffset>894494</wp:posOffset>
            </wp:positionV>
            <wp:extent cx="6398895" cy="3200400"/>
            <wp:effectExtent l="0" t="0" r="20955" b="19050"/>
            <wp:wrapTight wrapText="bothSides">
              <wp:wrapPolygon edited="0">
                <wp:start x="64" y="0"/>
                <wp:lineTo x="0" y="257"/>
                <wp:lineTo x="0" y="21343"/>
                <wp:lineTo x="64" y="21600"/>
                <wp:lineTo x="7781" y="21600"/>
                <wp:lineTo x="21606" y="21343"/>
                <wp:lineTo x="21606" y="9000"/>
                <wp:lineTo x="7845" y="8357"/>
                <wp:lineTo x="21606" y="8229"/>
                <wp:lineTo x="21606" y="257"/>
                <wp:lineTo x="7717" y="0"/>
                <wp:lineTo x="64" y="0"/>
              </wp:wrapPolygon>
            </wp:wrapTight>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anchor>
        </w:drawing>
      </w:r>
      <w:r w:rsidR="00A67E35" w:rsidRPr="00407A64">
        <w:rPr>
          <w:rFonts w:ascii="Arial" w:eastAsia="Calibri" w:hAnsi="Arial"/>
          <w:sz w:val="24"/>
          <w:szCs w:val="24"/>
        </w:rPr>
        <w:t>First developed by Lindeman (1926</w:t>
      </w:r>
      <w:r w:rsidR="00A70D2B" w:rsidRPr="00407A64">
        <w:rPr>
          <w:rFonts w:ascii="Arial" w:eastAsia="Calibri" w:hAnsi="Arial"/>
          <w:sz w:val="24"/>
          <w:szCs w:val="24"/>
        </w:rPr>
        <w:t xml:space="preserve">), </w:t>
      </w:r>
      <w:r w:rsidR="00C21677" w:rsidRPr="00407A64">
        <w:rPr>
          <w:rFonts w:ascii="Arial" w:eastAsia="Calibri" w:hAnsi="Arial"/>
          <w:sz w:val="24"/>
          <w:szCs w:val="24"/>
        </w:rPr>
        <w:t>ALT</w:t>
      </w:r>
      <w:r w:rsidR="007B2EA6" w:rsidRPr="00407A64">
        <w:rPr>
          <w:rFonts w:ascii="Arial" w:eastAsia="Calibri" w:hAnsi="Arial"/>
          <w:sz w:val="24"/>
          <w:szCs w:val="24"/>
        </w:rPr>
        <w:t xml:space="preserve"> (</w:t>
      </w:r>
      <w:r w:rsidR="00062D66" w:rsidRPr="00407A64">
        <w:rPr>
          <w:rFonts w:ascii="Arial" w:eastAsia="Calibri" w:hAnsi="Arial"/>
          <w:sz w:val="24"/>
          <w:szCs w:val="24"/>
        </w:rPr>
        <w:t>a</w:t>
      </w:r>
      <w:r w:rsidR="007B2EA6" w:rsidRPr="00407A64">
        <w:rPr>
          <w:rFonts w:ascii="Arial" w:eastAsia="Calibri" w:hAnsi="Arial"/>
          <w:sz w:val="24"/>
          <w:szCs w:val="24"/>
        </w:rPr>
        <w:t xml:space="preserve">lso known as andragogy) </w:t>
      </w:r>
      <w:r w:rsidRPr="00407A64">
        <w:rPr>
          <w:rFonts w:ascii="Arial" w:eastAsia="Calibri" w:hAnsi="Arial"/>
          <w:sz w:val="24"/>
          <w:szCs w:val="24"/>
        </w:rPr>
        <w:t>is the study of how adult learning differs fr</w:t>
      </w:r>
      <w:r w:rsidR="00B91F5C" w:rsidRPr="00407A64">
        <w:rPr>
          <w:rFonts w:ascii="Arial" w:eastAsia="Calibri" w:hAnsi="Arial"/>
          <w:sz w:val="24"/>
          <w:szCs w:val="24"/>
        </w:rPr>
        <w:t>o</w:t>
      </w:r>
      <w:r w:rsidRPr="00407A64">
        <w:rPr>
          <w:rFonts w:ascii="Arial" w:eastAsia="Calibri" w:hAnsi="Arial"/>
          <w:sz w:val="24"/>
          <w:szCs w:val="24"/>
        </w:rPr>
        <w:t xml:space="preserve">m children. This was </w:t>
      </w:r>
      <w:r w:rsidR="007B2EA6" w:rsidRPr="00407A64">
        <w:rPr>
          <w:rFonts w:ascii="Arial" w:eastAsia="Calibri" w:hAnsi="Arial"/>
          <w:sz w:val="24"/>
          <w:szCs w:val="24"/>
        </w:rPr>
        <w:t>further substantiated by Knowles (19</w:t>
      </w:r>
      <w:r w:rsidR="00062D66" w:rsidRPr="00407A64">
        <w:rPr>
          <w:rFonts w:ascii="Arial" w:eastAsia="Calibri" w:hAnsi="Arial"/>
          <w:sz w:val="24"/>
          <w:szCs w:val="24"/>
        </w:rPr>
        <w:t>73</w:t>
      </w:r>
      <w:r w:rsidR="007B2EA6" w:rsidRPr="00407A64">
        <w:rPr>
          <w:rFonts w:ascii="Arial" w:eastAsia="Calibri" w:hAnsi="Arial"/>
          <w:sz w:val="24"/>
          <w:szCs w:val="24"/>
        </w:rPr>
        <w:t>)</w:t>
      </w:r>
      <w:r w:rsidR="00062D66" w:rsidRPr="00407A64">
        <w:rPr>
          <w:rFonts w:ascii="Arial" w:eastAsia="Calibri" w:hAnsi="Arial"/>
          <w:sz w:val="24"/>
          <w:szCs w:val="24"/>
        </w:rPr>
        <w:t xml:space="preserve">, and established core adult learning principles that apply to all adult learning situations (Knowles et al, 2011). </w:t>
      </w:r>
      <w:r w:rsidR="00C21677" w:rsidRPr="00407A64">
        <w:rPr>
          <w:rFonts w:ascii="Arial" w:eastAsia="Calibri" w:hAnsi="Arial"/>
          <w:sz w:val="24"/>
          <w:szCs w:val="24"/>
        </w:rPr>
        <w:t>ALT</w:t>
      </w:r>
      <w:r w:rsidR="00ED5A5C" w:rsidRPr="00407A64">
        <w:rPr>
          <w:rFonts w:ascii="Arial" w:eastAsia="Calibri" w:hAnsi="Arial"/>
          <w:sz w:val="24"/>
          <w:szCs w:val="24"/>
        </w:rPr>
        <w:t xml:space="preserve"> consists of five </w:t>
      </w:r>
      <w:r w:rsidR="00A67E35" w:rsidRPr="00407A64">
        <w:rPr>
          <w:rFonts w:ascii="Arial" w:eastAsia="Calibri" w:hAnsi="Arial"/>
          <w:sz w:val="24"/>
          <w:szCs w:val="24"/>
        </w:rPr>
        <w:t>core principles:</w:t>
      </w:r>
    </w:p>
    <w:p w14:paraId="08D41269" w14:textId="1A0282D5" w:rsidR="001C25BD" w:rsidRDefault="00275DE4" w:rsidP="008D7C4E">
      <w:pPr>
        <w:suppressAutoHyphens w:val="0"/>
        <w:spacing w:line="244" w:lineRule="auto"/>
        <w:textAlignment w:val="auto"/>
        <w:rPr>
          <w:rFonts w:ascii="Arial" w:eastAsia="Calibri" w:hAnsi="Arial"/>
          <w:sz w:val="24"/>
          <w:szCs w:val="24"/>
        </w:rPr>
      </w:pPr>
      <w:r w:rsidRPr="00407A64">
        <w:rPr>
          <w:rFonts w:ascii="Arial" w:hAnsi="Arial"/>
          <w:noProof/>
          <w:sz w:val="24"/>
          <w:szCs w:val="24"/>
        </w:rPr>
        <mc:AlternateContent>
          <mc:Choice Requires="wps">
            <w:drawing>
              <wp:anchor distT="0" distB="0" distL="114300" distR="114300" simplePos="0" relativeHeight="251707392" behindDoc="1" locked="0" layoutInCell="1" allowOverlap="1" wp14:anchorId="6AE07012" wp14:editId="688DD561">
                <wp:simplePos x="0" y="0"/>
                <wp:positionH relativeFrom="margin">
                  <wp:align>right</wp:align>
                </wp:positionH>
                <wp:positionV relativeFrom="paragraph">
                  <wp:posOffset>3447029</wp:posOffset>
                </wp:positionV>
                <wp:extent cx="6398895" cy="635"/>
                <wp:effectExtent l="0" t="0" r="1905" b="2540"/>
                <wp:wrapTight wrapText="bothSides">
                  <wp:wrapPolygon edited="0">
                    <wp:start x="0" y="0"/>
                    <wp:lineTo x="0" y="20658"/>
                    <wp:lineTo x="21542" y="20658"/>
                    <wp:lineTo x="21542"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6398895" cy="635"/>
                        </a:xfrm>
                        <a:prstGeom prst="rect">
                          <a:avLst/>
                        </a:prstGeom>
                        <a:solidFill>
                          <a:prstClr val="white"/>
                        </a:solidFill>
                        <a:ln>
                          <a:noFill/>
                        </a:ln>
                      </wps:spPr>
                      <wps:txbx>
                        <w:txbxContent>
                          <w:p w14:paraId="2EE9151D" w14:textId="2A3DB079" w:rsidR="00ED5A5C" w:rsidRPr="00CB7CA1" w:rsidRDefault="00ED5A5C" w:rsidP="00CB7CA1">
                            <w:pPr>
                              <w:rPr>
                                <w:rFonts w:ascii="Arial" w:eastAsia="Century Gothic" w:hAnsi="Arial"/>
                                <w:b/>
                                <w:bCs/>
                                <w:noProof/>
                                <w:sz w:val="32"/>
                                <w:szCs w:val="24"/>
                              </w:rPr>
                            </w:pPr>
                            <w:r w:rsidRPr="00CB7CA1">
                              <w:rPr>
                                <w:rFonts w:ascii="Arial" w:hAnsi="Arial"/>
                                <w:sz w:val="24"/>
                                <w:szCs w:val="24"/>
                              </w:rPr>
                              <w:t xml:space="preserve">Figure 3: Assumptions of Knowles’ adult learning theory. Adapted from O'Neill (2020).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E07012" id="Text Box 8" o:spid="_x0000_s1033" type="#_x0000_t202" style="position:absolute;margin-left:452.65pt;margin-top:271.4pt;width:503.85pt;height:.05pt;z-index:-2516090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" stroked="f">
                <v:textbox style="mso-fit-shape-to-text:t" inset="0,0,0,0">
                  <w:txbxContent>
                    <w:p w14:paraId="2EE9151D" w14:textId="2A3DB079" w:rsidR="00ED5A5C" w:rsidRPr="00CB7CA1" w:rsidRDefault="00ED5A5C" w:rsidP="00CB7CA1">
                      <w:pPr>
                        <w:rPr>
                          <w:rFonts w:ascii="Arial" w:eastAsia="Century Gothic" w:hAnsi="Arial"/>
                          <w:b/>
                          <w:bCs/>
                          <w:noProof/>
                          <w:sz w:val="32"/>
                          <w:szCs w:val="24"/>
                        </w:rPr>
                      </w:pPr>
                      <w:r w:rsidRPr="00CB7CA1">
                        <w:rPr>
                          <w:rFonts w:ascii="Arial" w:hAnsi="Arial"/>
                          <w:sz w:val="24"/>
                          <w:szCs w:val="24"/>
                        </w:rPr>
                        <w:t xml:space="preserve">Figure 3: Assumptions of Knowles’ adult learning theory. Adapted from O'Neill (2020). </w:t>
                      </w:r>
                    </w:p>
                  </w:txbxContent>
                </v:textbox>
                <w10:wrap type="tight" anchorx="margin"/>
              </v:shape>
            </w:pict>
          </mc:Fallback>
        </mc:AlternateContent>
      </w:r>
      <w:r w:rsidR="00A67E35" w:rsidRPr="00407A64">
        <w:rPr>
          <w:rFonts w:ascii="Arial" w:eastAsia="Calibri" w:hAnsi="Arial"/>
          <w:sz w:val="24"/>
          <w:szCs w:val="24"/>
        </w:rPr>
        <w:t xml:space="preserve">This </w:t>
      </w:r>
      <w:r w:rsidR="00C21677" w:rsidRPr="00407A64">
        <w:rPr>
          <w:rFonts w:ascii="Arial" w:eastAsia="Calibri" w:hAnsi="Arial"/>
          <w:sz w:val="24"/>
          <w:szCs w:val="24"/>
        </w:rPr>
        <w:t>method</w:t>
      </w:r>
      <w:r w:rsidR="00A67E35" w:rsidRPr="00407A64">
        <w:rPr>
          <w:rFonts w:ascii="Arial" w:eastAsia="Calibri" w:hAnsi="Arial"/>
          <w:sz w:val="24"/>
          <w:szCs w:val="24"/>
        </w:rPr>
        <w:t xml:space="preserve"> of learning does</w:t>
      </w:r>
      <w:r w:rsidR="00B91F5C" w:rsidRPr="00407A64">
        <w:rPr>
          <w:rFonts w:ascii="Arial" w:eastAsia="Calibri" w:hAnsi="Arial"/>
          <w:sz w:val="24"/>
          <w:szCs w:val="24"/>
        </w:rPr>
        <w:t xml:space="preserve"> </w:t>
      </w:r>
      <w:r w:rsidR="00A67E35" w:rsidRPr="00407A64">
        <w:rPr>
          <w:rFonts w:ascii="Arial" w:eastAsia="Calibri" w:hAnsi="Arial"/>
          <w:sz w:val="24"/>
          <w:szCs w:val="24"/>
        </w:rPr>
        <w:t>n</w:t>
      </w:r>
      <w:r w:rsidR="00B91F5C" w:rsidRPr="00407A64">
        <w:rPr>
          <w:rFonts w:ascii="Arial" w:eastAsia="Calibri" w:hAnsi="Arial"/>
          <w:sz w:val="24"/>
          <w:szCs w:val="24"/>
        </w:rPr>
        <w:t>o</w:t>
      </w:r>
      <w:r w:rsidR="00A67E35" w:rsidRPr="00407A64">
        <w:rPr>
          <w:rFonts w:ascii="Arial" w:eastAsia="Calibri" w:hAnsi="Arial"/>
          <w:sz w:val="24"/>
          <w:szCs w:val="24"/>
        </w:rPr>
        <w:t xml:space="preserve">t </w:t>
      </w:r>
      <w:r w:rsidR="004B7B35" w:rsidRPr="00407A64">
        <w:rPr>
          <w:rFonts w:ascii="Arial" w:eastAsia="Calibri" w:hAnsi="Arial"/>
          <w:sz w:val="24"/>
          <w:szCs w:val="24"/>
        </w:rPr>
        <w:t>focus</w:t>
      </w:r>
      <w:r w:rsidR="00A67E35" w:rsidRPr="00407A64">
        <w:rPr>
          <w:rFonts w:ascii="Arial" w:eastAsia="Calibri" w:hAnsi="Arial"/>
          <w:sz w:val="24"/>
          <w:szCs w:val="24"/>
        </w:rPr>
        <w:t xml:space="preserve"> on content rather the case </w:t>
      </w:r>
      <w:r w:rsidR="00F37CE6" w:rsidRPr="00407A64">
        <w:rPr>
          <w:rFonts w:ascii="Arial" w:eastAsia="Calibri" w:hAnsi="Arial"/>
          <w:sz w:val="24"/>
          <w:szCs w:val="24"/>
        </w:rPr>
        <w:t>studies</w:t>
      </w:r>
      <w:r w:rsidR="00C21677" w:rsidRPr="00407A64">
        <w:rPr>
          <w:rFonts w:ascii="Arial" w:eastAsia="Calibri" w:hAnsi="Arial"/>
          <w:sz w:val="24"/>
          <w:szCs w:val="24"/>
        </w:rPr>
        <w:t xml:space="preserve">, real world experiences </w:t>
      </w:r>
      <w:r w:rsidR="00F37CE6" w:rsidRPr="00407A64">
        <w:rPr>
          <w:rFonts w:ascii="Arial" w:eastAsia="Calibri" w:hAnsi="Arial"/>
          <w:sz w:val="24"/>
          <w:szCs w:val="24"/>
        </w:rPr>
        <w:t xml:space="preserve">and practical working </w:t>
      </w:r>
      <w:r w:rsidR="004B7B35" w:rsidRPr="00407A64">
        <w:rPr>
          <w:rFonts w:ascii="Arial" w:eastAsia="Calibri" w:hAnsi="Arial"/>
          <w:sz w:val="24"/>
          <w:szCs w:val="24"/>
        </w:rPr>
        <w:t>strategies</w:t>
      </w:r>
      <w:r w:rsidR="00F37CE6" w:rsidRPr="00407A64">
        <w:rPr>
          <w:rFonts w:ascii="Arial" w:eastAsia="Calibri" w:hAnsi="Arial"/>
          <w:sz w:val="24"/>
          <w:szCs w:val="24"/>
        </w:rPr>
        <w:t xml:space="preserve"> within</w:t>
      </w:r>
      <w:r w:rsidR="00C21677" w:rsidRPr="00407A64">
        <w:rPr>
          <w:rFonts w:ascii="Arial" w:eastAsia="Calibri" w:hAnsi="Arial"/>
          <w:sz w:val="24"/>
          <w:szCs w:val="24"/>
        </w:rPr>
        <w:t xml:space="preserve"> the learning materials for adults to connect to and apply the learning to work. This is further</w:t>
      </w:r>
      <w:r w:rsidR="00213D13" w:rsidRPr="00407A64">
        <w:rPr>
          <w:rFonts w:ascii="Arial" w:eastAsia="Calibri" w:hAnsi="Arial"/>
          <w:sz w:val="24"/>
          <w:szCs w:val="24"/>
        </w:rPr>
        <w:t xml:space="preserve"> verified</w:t>
      </w:r>
      <w:r w:rsidR="00C21677" w:rsidRPr="00407A64">
        <w:rPr>
          <w:rFonts w:ascii="Arial" w:eastAsia="Calibri" w:hAnsi="Arial"/>
          <w:sz w:val="24"/>
          <w:szCs w:val="24"/>
        </w:rPr>
        <w:t xml:space="preserve"> by Shackleton-Jones (2019)</w:t>
      </w:r>
      <w:r w:rsidR="00213D13" w:rsidRPr="00407A64">
        <w:rPr>
          <w:rFonts w:ascii="Arial" w:eastAsia="Calibri" w:hAnsi="Arial"/>
          <w:sz w:val="24"/>
          <w:szCs w:val="24"/>
        </w:rPr>
        <w:t xml:space="preserve"> in relation to the affective context model, which draws similarities between emotional </w:t>
      </w:r>
      <w:r w:rsidR="00335C13" w:rsidRPr="00407A64">
        <w:rPr>
          <w:rFonts w:ascii="Arial" w:eastAsia="Calibri" w:hAnsi="Arial"/>
          <w:sz w:val="24"/>
          <w:szCs w:val="24"/>
        </w:rPr>
        <w:t>experience learning and adulting learning experiences to retain information</w:t>
      </w:r>
      <w:r w:rsidR="00213D13" w:rsidRPr="00407A64">
        <w:rPr>
          <w:rFonts w:ascii="Arial" w:eastAsia="Calibri" w:hAnsi="Arial"/>
          <w:sz w:val="24"/>
          <w:szCs w:val="24"/>
        </w:rPr>
        <w:t xml:space="preserve">. </w:t>
      </w:r>
      <w:r w:rsidR="00C21677" w:rsidRPr="00407A64">
        <w:rPr>
          <w:rFonts w:ascii="Arial" w:eastAsia="Calibri" w:hAnsi="Arial"/>
          <w:sz w:val="24"/>
          <w:szCs w:val="24"/>
        </w:rPr>
        <w:t xml:space="preserve">It will be </w:t>
      </w:r>
      <w:r w:rsidR="00335C13" w:rsidRPr="00407A64">
        <w:rPr>
          <w:rFonts w:ascii="Arial" w:eastAsia="Calibri" w:hAnsi="Arial"/>
          <w:sz w:val="24"/>
          <w:szCs w:val="24"/>
        </w:rPr>
        <w:t>required</w:t>
      </w:r>
      <w:r w:rsidR="00C21677" w:rsidRPr="00407A64">
        <w:rPr>
          <w:rFonts w:ascii="Arial" w:eastAsia="Calibri" w:hAnsi="Arial"/>
          <w:sz w:val="24"/>
          <w:szCs w:val="24"/>
        </w:rPr>
        <w:t xml:space="preserve"> to </w:t>
      </w:r>
      <w:r w:rsidR="00335C13" w:rsidRPr="00407A64">
        <w:rPr>
          <w:rFonts w:ascii="Arial" w:eastAsia="Calibri" w:hAnsi="Arial"/>
          <w:sz w:val="24"/>
          <w:szCs w:val="24"/>
        </w:rPr>
        <w:t xml:space="preserve">incorporate </w:t>
      </w:r>
      <w:r w:rsidR="00C21677" w:rsidRPr="00407A64">
        <w:rPr>
          <w:rFonts w:ascii="Arial" w:eastAsia="Calibri" w:hAnsi="Arial"/>
          <w:sz w:val="24"/>
          <w:szCs w:val="24"/>
        </w:rPr>
        <w:t xml:space="preserve">ALT </w:t>
      </w:r>
      <w:r w:rsidR="00213D13" w:rsidRPr="00407A64">
        <w:rPr>
          <w:rFonts w:ascii="Arial" w:eastAsia="Calibri" w:hAnsi="Arial"/>
          <w:sz w:val="24"/>
          <w:szCs w:val="24"/>
        </w:rPr>
        <w:t xml:space="preserve">within the cybersecurity learning design </w:t>
      </w:r>
      <w:r w:rsidR="00335C13" w:rsidRPr="00407A64">
        <w:rPr>
          <w:rFonts w:ascii="Arial" w:eastAsia="Calibri" w:hAnsi="Arial"/>
          <w:sz w:val="24"/>
          <w:szCs w:val="24"/>
        </w:rPr>
        <w:t>as</w:t>
      </w:r>
      <w:r w:rsidR="00213D13" w:rsidRPr="00407A64">
        <w:rPr>
          <w:rFonts w:ascii="Arial" w:eastAsia="Calibri" w:hAnsi="Arial"/>
          <w:sz w:val="24"/>
          <w:szCs w:val="24"/>
        </w:rPr>
        <w:t xml:space="preserve"> </w:t>
      </w:r>
      <w:proofErr w:type="gramStart"/>
      <w:r w:rsidR="00213D13" w:rsidRPr="00407A64">
        <w:rPr>
          <w:rFonts w:ascii="Arial" w:eastAsia="Calibri" w:hAnsi="Arial"/>
          <w:sz w:val="24"/>
          <w:szCs w:val="24"/>
        </w:rPr>
        <w:t>MM</w:t>
      </w:r>
      <w:r w:rsidR="00335C13" w:rsidRPr="00407A64">
        <w:rPr>
          <w:rFonts w:ascii="Arial" w:eastAsia="Calibri" w:hAnsi="Arial"/>
          <w:sz w:val="24"/>
          <w:szCs w:val="24"/>
        </w:rPr>
        <w:t>’s</w:t>
      </w:r>
      <w:proofErr w:type="gramEnd"/>
      <w:r w:rsidR="00213D13" w:rsidRPr="00407A64">
        <w:rPr>
          <w:rFonts w:ascii="Arial" w:eastAsia="Calibri" w:hAnsi="Arial"/>
          <w:sz w:val="24"/>
          <w:szCs w:val="24"/>
        </w:rPr>
        <w:t xml:space="preserve"> as the staff are made up of </w:t>
      </w:r>
      <w:r w:rsidR="00335C13" w:rsidRPr="00407A64">
        <w:rPr>
          <w:rFonts w:ascii="Arial" w:eastAsia="Calibri" w:hAnsi="Arial"/>
          <w:sz w:val="24"/>
          <w:szCs w:val="24"/>
        </w:rPr>
        <w:t xml:space="preserve">a </w:t>
      </w:r>
      <w:r w:rsidR="00213D13" w:rsidRPr="00407A64">
        <w:rPr>
          <w:rFonts w:ascii="Arial" w:eastAsia="Calibri" w:hAnsi="Arial"/>
          <w:sz w:val="24"/>
          <w:szCs w:val="24"/>
        </w:rPr>
        <w:t xml:space="preserve">multi-generational adult workforce. </w:t>
      </w:r>
    </w:p>
    <w:p w14:paraId="6D61D2DC" w14:textId="5CE32593" w:rsidR="00407A64" w:rsidRDefault="00407A64" w:rsidP="008D7C4E">
      <w:pPr>
        <w:suppressAutoHyphens w:val="0"/>
        <w:spacing w:line="244" w:lineRule="auto"/>
        <w:textAlignment w:val="auto"/>
        <w:rPr>
          <w:rFonts w:ascii="Arial" w:eastAsia="Calibri" w:hAnsi="Arial"/>
          <w:sz w:val="24"/>
          <w:szCs w:val="24"/>
        </w:rPr>
      </w:pPr>
    </w:p>
    <w:p w14:paraId="112568B9" w14:textId="632F3F65" w:rsidR="00407A64" w:rsidRDefault="00407A64" w:rsidP="008D7C4E">
      <w:pPr>
        <w:suppressAutoHyphens w:val="0"/>
        <w:spacing w:line="244" w:lineRule="auto"/>
        <w:textAlignment w:val="auto"/>
        <w:rPr>
          <w:rFonts w:ascii="Arial" w:eastAsia="Calibri" w:hAnsi="Arial"/>
          <w:sz w:val="24"/>
          <w:szCs w:val="24"/>
        </w:rPr>
      </w:pPr>
    </w:p>
    <w:p w14:paraId="269FFCC1" w14:textId="35A2C4D4" w:rsidR="00407A64" w:rsidRDefault="00407A64" w:rsidP="008D7C4E">
      <w:pPr>
        <w:suppressAutoHyphens w:val="0"/>
        <w:spacing w:line="244" w:lineRule="auto"/>
        <w:textAlignment w:val="auto"/>
        <w:rPr>
          <w:rFonts w:ascii="Arial" w:eastAsia="Calibri" w:hAnsi="Arial"/>
          <w:sz w:val="24"/>
          <w:szCs w:val="24"/>
        </w:rPr>
      </w:pPr>
    </w:p>
    <w:p w14:paraId="4065B6FB" w14:textId="77777777" w:rsidR="00C241C7" w:rsidRDefault="00C241C7" w:rsidP="008D7C4E">
      <w:pPr>
        <w:suppressAutoHyphens w:val="0"/>
        <w:spacing w:line="244" w:lineRule="auto"/>
        <w:textAlignment w:val="auto"/>
        <w:rPr>
          <w:rFonts w:ascii="Arial" w:eastAsia="Calibri" w:hAnsi="Arial"/>
          <w:sz w:val="24"/>
          <w:szCs w:val="24"/>
        </w:rPr>
      </w:pPr>
    </w:p>
    <w:p w14:paraId="1F1FC804" w14:textId="77777777" w:rsidR="00407A64" w:rsidRPr="00407A64" w:rsidRDefault="00407A64" w:rsidP="008D7C4E">
      <w:pPr>
        <w:suppressAutoHyphens w:val="0"/>
        <w:spacing w:line="244" w:lineRule="auto"/>
        <w:textAlignment w:val="auto"/>
        <w:rPr>
          <w:rFonts w:ascii="Arial" w:eastAsia="Calibri" w:hAnsi="Arial"/>
          <w:sz w:val="24"/>
          <w:szCs w:val="24"/>
        </w:rPr>
      </w:pPr>
    </w:p>
    <w:p w14:paraId="5A9E615C" w14:textId="47EA44DE" w:rsidR="00172501" w:rsidRPr="00407A64" w:rsidRDefault="005A19B4" w:rsidP="005A19B4">
      <w:pPr>
        <w:rPr>
          <w:rFonts w:ascii="Arial" w:hAnsi="Arial"/>
          <w:b/>
          <w:bCs/>
          <w:sz w:val="24"/>
          <w:szCs w:val="24"/>
        </w:rPr>
      </w:pPr>
      <w:r w:rsidRPr="00407A64">
        <w:rPr>
          <w:rFonts w:ascii="Arial" w:hAnsi="Arial"/>
          <w:b/>
          <w:bCs/>
          <w:sz w:val="24"/>
          <w:szCs w:val="24"/>
        </w:rPr>
        <w:lastRenderedPageBreak/>
        <w:t xml:space="preserve">2.3.2 </w:t>
      </w:r>
      <w:r w:rsidR="004B7B35" w:rsidRPr="00407A64">
        <w:rPr>
          <w:rFonts w:ascii="Arial" w:hAnsi="Arial"/>
          <w:b/>
          <w:bCs/>
          <w:sz w:val="24"/>
          <w:szCs w:val="24"/>
        </w:rPr>
        <w:t>Individual</w:t>
      </w:r>
      <w:r w:rsidR="008D7C4E" w:rsidRPr="00407A64">
        <w:rPr>
          <w:rFonts w:ascii="Arial" w:hAnsi="Arial"/>
          <w:b/>
          <w:bCs/>
          <w:sz w:val="24"/>
          <w:szCs w:val="24"/>
        </w:rPr>
        <w:t xml:space="preserve"> learning Styles</w:t>
      </w:r>
    </w:p>
    <w:p w14:paraId="46BFE433" w14:textId="73BBCF2E" w:rsidR="004B7B35" w:rsidRPr="00407A64" w:rsidRDefault="00455CC9" w:rsidP="000B16ED">
      <w:pPr>
        <w:suppressAutoHyphens w:val="0"/>
        <w:spacing w:line="244" w:lineRule="auto"/>
        <w:textAlignment w:val="auto"/>
        <w:rPr>
          <w:rFonts w:ascii="Arial" w:eastAsia="Calibri" w:hAnsi="Arial"/>
          <w:sz w:val="24"/>
          <w:szCs w:val="24"/>
        </w:rPr>
      </w:pPr>
      <w:r w:rsidRPr="00407A64">
        <w:rPr>
          <w:rFonts w:ascii="Arial" w:hAnsi="Arial"/>
          <w:noProof/>
          <w:sz w:val="24"/>
          <w:szCs w:val="24"/>
        </w:rPr>
        <mc:AlternateContent>
          <mc:Choice Requires="wps">
            <w:drawing>
              <wp:anchor distT="0" distB="0" distL="114300" distR="114300" simplePos="0" relativeHeight="251713536" behindDoc="1" locked="0" layoutInCell="1" allowOverlap="1" wp14:anchorId="6AEE020A" wp14:editId="4C9857C6">
                <wp:simplePos x="0" y="0"/>
                <wp:positionH relativeFrom="column">
                  <wp:posOffset>228600</wp:posOffset>
                </wp:positionH>
                <wp:positionV relativeFrom="paragraph">
                  <wp:posOffset>5357495</wp:posOffset>
                </wp:positionV>
                <wp:extent cx="594360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CAE3317" w14:textId="2245E910" w:rsidR="00455CC9" w:rsidRPr="00CB7CA1" w:rsidRDefault="00455CC9" w:rsidP="00CB7CA1">
                            <w:pPr>
                              <w:rPr>
                                <w:rFonts w:ascii="Arial" w:hAnsi="Arial"/>
                                <w:b/>
                                <w:bCs/>
                                <w:sz w:val="24"/>
                                <w:szCs w:val="24"/>
                              </w:rPr>
                            </w:pPr>
                            <w:r w:rsidRPr="00CB7CA1">
                              <w:rPr>
                                <w:rFonts w:ascii="Arial" w:hAnsi="Arial"/>
                                <w:sz w:val="24"/>
                                <w:szCs w:val="24"/>
                              </w:rPr>
                              <w:t>Figure 4: Gardner's Theory of Multiple Intelligences. (</w:t>
                            </w:r>
                            <w:proofErr w:type="spellStart"/>
                            <w:r w:rsidRPr="00CB7CA1">
                              <w:rPr>
                                <w:rFonts w:ascii="Arial" w:hAnsi="Arial"/>
                                <w:sz w:val="24"/>
                                <w:szCs w:val="24"/>
                              </w:rPr>
                              <w:t>Marenus</w:t>
                            </w:r>
                            <w:proofErr w:type="spellEnd"/>
                            <w:r w:rsidRPr="00CB7CA1">
                              <w:rPr>
                                <w:rFonts w:ascii="Arial" w:hAnsi="Arial"/>
                                <w:sz w:val="24"/>
                                <w:szCs w:val="24"/>
                              </w:rPr>
                              <w:t>,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EE020A" id="Text Box 21" o:spid="_x0000_s1034" type="#_x0000_t202" style="position:absolute;margin-left:18pt;margin-top:421.85pt;width:468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KmLgIAAGYEAAAOAAAAZHJzL2Uyb0RvYy54bWysVMFu2zAMvQ/YPwi6L07SNV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" stroked="f">
                <v:textbox style="mso-fit-shape-to-text:t" inset="0,0,0,0">
                  <w:txbxContent>
                    <w:p w14:paraId="7CAE3317" w14:textId="2245E910" w:rsidR="00455CC9" w:rsidRPr="00CB7CA1" w:rsidRDefault="00455CC9" w:rsidP="00CB7CA1">
                      <w:pPr>
                        <w:rPr>
                          <w:rFonts w:ascii="Arial" w:hAnsi="Arial"/>
                          <w:b/>
                          <w:bCs/>
                          <w:sz w:val="24"/>
                          <w:szCs w:val="24"/>
                        </w:rPr>
                      </w:pPr>
                      <w:r w:rsidRPr="00CB7CA1">
                        <w:rPr>
                          <w:rFonts w:ascii="Arial" w:hAnsi="Arial"/>
                          <w:sz w:val="24"/>
                          <w:szCs w:val="24"/>
                        </w:rPr>
                        <w:t>Figure 4: Gardner's Theory of Multiple Intelligences. (</w:t>
                      </w:r>
                      <w:proofErr w:type="spellStart"/>
                      <w:r w:rsidRPr="00CB7CA1">
                        <w:rPr>
                          <w:rFonts w:ascii="Arial" w:hAnsi="Arial"/>
                          <w:sz w:val="24"/>
                          <w:szCs w:val="24"/>
                        </w:rPr>
                        <w:t>Marenus</w:t>
                      </w:r>
                      <w:proofErr w:type="spellEnd"/>
                      <w:r w:rsidRPr="00CB7CA1">
                        <w:rPr>
                          <w:rFonts w:ascii="Arial" w:hAnsi="Arial"/>
                          <w:sz w:val="24"/>
                          <w:szCs w:val="24"/>
                        </w:rPr>
                        <w:t>, 2020)</w:t>
                      </w:r>
                    </w:p>
                  </w:txbxContent>
                </v:textbox>
                <w10:wrap type="tight"/>
              </v:shape>
            </w:pict>
          </mc:Fallback>
        </mc:AlternateContent>
      </w:r>
      <w:r w:rsidRPr="00407A64">
        <w:rPr>
          <w:rFonts w:ascii="Arial" w:hAnsi="Arial"/>
          <w:noProof/>
          <w:sz w:val="24"/>
          <w:szCs w:val="24"/>
        </w:rPr>
        <w:drawing>
          <wp:anchor distT="0" distB="0" distL="114300" distR="114300" simplePos="0" relativeHeight="251711488" behindDoc="0" locked="0" layoutInCell="1" allowOverlap="1" wp14:anchorId="363FCF93" wp14:editId="61D3117F">
            <wp:simplePos x="0" y="0"/>
            <wp:positionH relativeFrom="margin">
              <wp:posOffset>228600</wp:posOffset>
            </wp:positionH>
            <wp:positionV relativeFrom="paragraph">
              <wp:posOffset>1280795</wp:posOffset>
            </wp:positionV>
            <wp:extent cx="5943600" cy="4019550"/>
            <wp:effectExtent l="0" t="0" r="0" b="0"/>
            <wp:wrapTight wrapText="bothSides">
              <wp:wrapPolygon edited="0">
                <wp:start x="0" y="0"/>
                <wp:lineTo x="0" y="21498"/>
                <wp:lineTo x="21531" y="21498"/>
                <wp:lineTo x="21531" y="0"/>
                <wp:lineTo x="0" y="0"/>
              </wp:wrapPolygon>
            </wp:wrapTight>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a:blip r:embed="rId17"/>
                    <a:stretch>
                      <a:fillRect/>
                    </a:stretch>
                  </pic:blipFill>
                  <pic:spPr>
                    <a:xfrm>
                      <a:off x="0" y="0"/>
                      <a:ext cx="5943600" cy="4019550"/>
                    </a:xfrm>
                    <a:prstGeom prst="rect">
                      <a:avLst/>
                    </a:prstGeom>
                  </pic:spPr>
                </pic:pic>
              </a:graphicData>
            </a:graphic>
            <wp14:sizeRelH relativeFrom="margin">
              <wp14:pctWidth>0</wp14:pctWidth>
            </wp14:sizeRelH>
          </wp:anchor>
        </w:drawing>
      </w:r>
      <w:r w:rsidR="000B16ED" w:rsidRPr="00407A64">
        <w:rPr>
          <w:rFonts w:ascii="Arial" w:eastAsia="Calibri" w:hAnsi="Arial"/>
          <w:sz w:val="24"/>
          <w:szCs w:val="24"/>
        </w:rPr>
        <w:t xml:space="preserve">Tailored to meet </w:t>
      </w:r>
      <w:r w:rsidR="00335C13" w:rsidRPr="00407A64">
        <w:rPr>
          <w:rFonts w:ascii="Arial" w:eastAsia="Calibri" w:hAnsi="Arial"/>
          <w:sz w:val="24"/>
          <w:szCs w:val="24"/>
        </w:rPr>
        <w:t>individual</w:t>
      </w:r>
      <w:r w:rsidR="00632208" w:rsidRPr="00407A64">
        <w:rPr>
          <w:rFonts w:ascii="Arial" w:eastAsia="Calibri" w:hAnsi="Arial"/>
          <w:sz w:val="24"/>
          <w:szCs w:val="24"/>
        </w:rPr>
        <w:t xml:space="preserve"> </w:t>
      </w:r>
      <w:r w:rsidR="000B16ED" w:rsidRPr="00407A64">
        <w:rPr>
          <w:rFonts w:ascii="Arial" w:eastAsia="Calibri" w:hAnsi="Arial"/>
          <w:sz w:val="24"/>
          <w:szCs w:val="24"/>
        </w:rPr>
        <w:t xml:space="preserve">learning </w:t>
      </w:r>
      <w:r w:rsidR="00662A3B" w:rsidRPr="00407A64">
        <w:rPr>
          <w:rFonts w:ascii="Arial" w:eastAsia="Calibri" w:hAnsi="Arial"/>
          <w:sz w:val="24"/>
          <w:szCs w:val="24"/>
        </w:rPr>
        <w:t>needs</w:t>
      </w:r>
      <w:r w:rsidR="000B16ED" w:rsidRPr="00407A64">
        <w:rPr>
          <w:rFonts w:ascii="Arial" w:eastAsia="Calibri" w:hAnsi="Arial"/>
          <w:sz w:val="24"/>
          <w:szCs w:val="24"/>
        </w:rPr>
        <w:t xml:space="preserve">, several </w:t>
      </w:r>
      <w:r w:rsidR="00753D5D" w:rsidRPr="00407A64">
        <w:rPr>
          <w:rFonts w:ascii="Arial" w:eastAsia="Calibri" w:hAnsi="Arial"/>
          <w:sz w:val="24"/>
          <w:szCs w:val="24"/>
        </w:rPr>
        <w:t>theorists</w:t>
      </w:r>
      <w:r w:rsidR="00335C13" w:rsidRPr="00407A64">
        <w:rPr>
          <w:rFonts w:ascii="Arial" w:eastAsia="Calibri" w:hAnsi="Arial"/>
          <w:sz w:val="24"/>
          <w:szCs w:val="24"/>
        </w:rPr>
        <w:t xml:space="preserve"> </w:t>
      </w:r>
      <w:r w:rsidR="000B16ED" w:rsidRPr="00407A64">
        <w:rPr>
          <w:rFonts w:ascii="Arial" w:eastAsia="Calibri" w:hAnsi="Arial"/>
          <w:sz w:val="24"/>
          <w:szCs w:val="24"/>
        </w:rPr>
        <w:t xml:space="preserve">have developed models to meet and identify </w:t>
      </w:r>
      <w:r w:rsidR="001C25BD" w:rsidRPr="00407A64">
        <w:rPr>
          <w:rFonts w:ascii="Arial" w:eastAsia="Calibri" w:hAnsi="Arial"/>
          <w:sz w:val="24"/>
          <w:szCs w:val="24"/>
        </w:rPr>
        <w:t>individual</w:t>
      </w:r>
      <w:r w:rsidR="000B16ED" w:rsidRPr="00407A64">
        <w:rPr>
          <w:rFonts w:ascii="Arial" w:eastAsia="Calibri" w:hAnsi="Arial"/>
          <w:sz w:val="24"/>
          <w:szCs w:val="24"/>
        </w:rPr>
        <w:t xml:space="preserve"> learning </w:t>
      </w:r>
      <w:r w:rsidR="00662A3B" w:rsidRPr="00407A64">
        <w:rPr>
          <w:rFonts w:ascii="Arial" w:eastAsia="Calibri" w:hAnsi="Arial"/>
          <w:sz w:val="24"/>
          <w:szCs w:val="24"/>
        </w:rPr>
        <w:t>style</w:t>
      </w:r>
      <w:r w:rsidR="000B16ED" w:rsidRPr="00407A64">
        <w:rPr>
          <w:rFonts w:ascii="Arial" w:eastAsia="Calibri" w:hAnsi="Arial"/>
          <w:sz w:val="24"/>
          <w:szCs w:val="24"/>
        </w:rPr>
        <w:t xml:space="preserve"> including Kolb et al (1984)</w:t>
      </w:r>
      <w:r w:rsidR="004373AE" w:rsidRPr="00407A64">
        <w:rPr>
          <w:rFonts w:ascii="Arial" w:eastAsia="Calibri" w:hAnsi="Arial"/>
          <w:sz w:val="24"/>
          <w:szCs w:val="24"/>
        </w:rPr>
        <w:t xml:space="preserve"> and </w:t>
      </w:r>
      <w:r w:rsidR="00335C13" w:rsidRPr="00407A64">
        <w:rPr>
          <w:rFonts w:ascii="Arial" w:eastAsia="Calibri" w:hAnsi="Arial"/>
          <w:sz w:val="24"/>
          <w:szCs w:val="24"/>
        </w:rPr>
        <w:t>H</w:t>
      </w:r>
      <w:r w:rsidR="004373AE" w:rsidRPr="00407A64">
        <w:rPr>
          <w:rFonts w:ascii="Arial" w:eastAsia="Calibri" w:hAnsi="Arial"/>
          <w:sz w:val="24"/>
          <w:szCs w:val="24"/>
        </w:rPr>
        <w:t>oney and Munford (1992)</w:t>
      </w:r>
      <w:r w:rsidR="006D265F" w:rsidRPr="00407A64">
        <w:rPr>
          <w:rFonts w:ascii="Arial" w:eastAsia="Calibri" w:hAnsi="Arial"/>
          <w:sz w:val="24"/>
          <w:szCs w:val="24"/>
        </w:rPr>
        <w:t xml:space="preserve">. </w:t>
      </w:r>
      <w:r w:rsidR="00632208" w:rsidRPr="00407A64">
        <w:rPr>
          <w:rFonts w:ascii="Arial" w:eastAsia="Calibri" w:hAnsi="Arial"/>
          <w:sz w:val="24"/>
          <w:szCs w:val="24"/>
        </w:rPr>
        <w:t xml:space="preserve">Learning </w:t>
      </w:r>
      <w:r w:rsidR="00662A3B" w:rsidRPr="00407A64">
        <w:rPr>
          <w:rFonts w:ascii="Arial" w:eastAsia="Calibri" w:hAnsi="Arial"/>
          <w:sz w:val="24"/>
          <w:szCs w:val="24"/>
        </w:rPr>
        <w:t>styles,</w:t>
      </w:r>
      <w:r w:rsidR="00632208" w:rsidRPr="00407A64">
        <w:rPr>
          <w:rFonts w:ascii="Arial" w:eastAsia="Calibri" w:hAnsi="Arial"/>
          <w:sz w:val="24"/>
          <w:szCs w:val="24"/>
        </w:rPr>
        <w:t xml:space="preserve"> </w:t>
      </w:r>
      <w:proofErr w:type="gramStart"/>
      <w:r w:rsidR="00632208" w:rsidRPr="00407A64">
        <w:rPr>
          <w:rFonts w:ascii="Arial" w:eastAsia="Calibri" w:hAnsi="Arial"/>
          <w:sz w:val="24"/>
          <w:szCs w:val="24"/>
        </w:rPr>
        <w:t>we’re</w:t>
      </w:r>
      <w:proofErr w:type="gramEnd"/>
      <w:r w:rsidR="00632208" w:rsidRPr="00407A64">
        <w:rPr>
          <w:rFonts w:ascii="Arial" w:eastAsia="Calibri" w:hAnsi="Arial"/>
          <w:sz w:val="24"/>
          <w:szCs w:val="24"/>
        </w:rPr>
        <w:t xml:space="preserve"> created to help the </w:t>
      </w:r>
      <w:r w:rsidR="00753D5D" w:rsidRPr="00407A64">
        <w:rPr>
          <w:rFonts w:ascii="Arial" w:eastAsia="Calibri" w:hAnsi="Arial"/>
          <w:sz w:val="24"/>
          <w:szCs w:val="24"/>
        </w:rPr>
        <w:t>individuals</w:t>
      </w:r>
      <w:r w:rsidR="00632208" w:rsidRPr="00407A64">
        <w:rPr>
          <w:rFonts w:ascii="Arial" w:eastAsia="Calibri" w:hAnsi="Arial"/>
          <w:sz w:val="24"/>
          <w:szCs w:val="24"/>
        </w:rPr>
        <w:t xml:space="preserve"> retain knowledge through different mediums</w:t>
      </w:r>
      <w:r w:rsidR="00662A3B" w:rsidRPr="00407A64">
        <w:rPr>
          <w:rFonts w:ascii="Arial" w:eastAsia="Calibri" w:hAnsi="Arial"/>
          <w:sz w:val="24"/>
          <w:szCs w:val="24"/>
        </w:rPr>
        <w:t xml:space="preserve"> such as </w:t>
      </w:r>
      <w:r w:rsidR="00753D5D" w:rsidRPr="00407A64">
        <w:rPr>
          <w:rFonts w:ascii="Arial" w:eastAsia="Calibri" w:hAnsi="Arial"/>
          <w:sz w:val="24"/>
          <w:szCs w:val="24"/>
        </w:rPr>
        <w:t>Gardener’s</w:t>
      </w:r>
      <w:r w:rsidR="00662A3B" w:rsidRPr="00407A64">
        <w:rPr>
          <w:rFonts w:ascii="Arial" w:eastAsia="Calibri" w:hAnsi="Arial"/>
          <w:sz w:val="24"/>
          <w:szCs w:val="24"/>
        </w:rPr>
        <w:t xml:space="preserve"> </w:t>
      </w:r>
      <w:r w:rsidR="00753D5D" w:rsidRPr="00407A64">
        <w:rPr>
          <w:rFonts w:ascii="Arial" w:eastAsia="Calibri" w:hAnsi="Arial"/>
          <w:sz w:val="24"/>
          <w:szCs w:val="24"/>
        </w:rPr>
        <w:t>theory</w:t>
      </w:r>
      <w:r w:rsidR="00662A3B" w:rsidRPr="00407A64">
        <w:rPr>
          <w:rFonts w:ascii="Arial" w:eastAsia="Calibri" w:hAnsi="Arial"/>
          <w:sz w:val="24"/>
          <w:szCs w:val="24"/>
        </w:rPr>
        <w:t xml:space="preserve"> of multiple </w:t>
      </w:r>
      <w:r w:rsidR="00753D5D" w:rsidRPr="00407A64">
        <w:rPr>
          <w:rFonts w:ascii="Arial" w:eastAsia="Calibri" w:hAnsi="Arial"/>
          <w:sz w:val="24"/>
          <w:szCs w:val="24"/>
        </w:rPr>
        <w:t>intelligence</w:t>
      </w:r>
      <w:r w:rsidR="006D265F" w:rsidRPr="00407A64">
        <w:rPr>
          <w:rFonts w:ascii="Arial" w:eastAsia="Calibri" w:hAnsi="Arial"/>
          <w:sz w:val="24"/>
          <w:szCs w:val="24"/>
        </w:rPr>
        <w:t xml:space="preserve"> (1993)</w:t>
      </w:r>
      <w:r w:rsidR="00662A3B" w:rsidRPr="00407A64">
        <w:rPr>
          <w:rFonts w:ascii="Arial" w:eastAsia="Calibri" w:hAnsi="Arial"/>
          <w:sz w:val="24"/>
          <w:szCs w:val="24"/>
        </w:rPr>
        <w:t xml:space="preserve">, for example </w:t>
      </w:r>
      <w:r w:rsidR="00753D5D" w:rsidRPr="00407A64">
        <w:rPr>
          <w:rFonts w:ascii="Arial" w:eastAsia="Calibri" w:hAnsi="Arial"/>
          <w:sz w:val="24"/>
          <w:szCs w:val="24"/>
        </w:rPr>
        <w:t xml:space="preserve">by </w:t>
      </w:r>
      <w:r w:rsidR="00662A3B" w:rsidRPr="00407A64">
        <w:rPr>
          <w:rFonts w:ascii="Arial" w:eastAsia="Calibri" w:hAnsi="Arial"/>
          <w:sz w:val="24"/>
          <w:szCs w:val="24"/>
        </w:rPr>
        <w:t xml:space="preserve">adding visuals, it would have accommodated the learning preferences of </w:t>
      </w:r>
      <w:r w:rsidR="00753D5D" w:rsidRPr="00407A64">
        <w:rPr>
          <w:rFonts w:ascii="Arial" w:eastAsia="Calibri" w:hAnsi="Arial"/>
          <w:sz w:val="24"/>
          <w:szCs w:val="24"/>
        </w:rPr>
        <w:t>Spatial intelligence</w:t>
      </w:r>
      <w:r w:rsidR="00662A3B" w:rsidRPr="00407A64">
        <w:rPr>
          <w:rFonts w:ascii="Arial" w:eastAsia="Calibri" w:hAnsi="Arial"/>
          <w:sz w:val="24"/>
          <w:szCs w:val="24"/>
        </w:rPr>
        <w:t xml:space="preserve"> individuals in accordance with Gardener’s theory of multiple intelligences (</w:t>
      </w:r>
      <w:proofErr w:type="spellStart"/>
      <w:r w:rsidR="00662A3B" w:rsidRPr="00407A64">
        <w:rPr>
          <w:rFonts w:ascii="Arial" w:eastAsia="Calibri" w:hAnsi="Arial"/>
          <w:sz w:val="24"/>
          <w:szCs w:val="24"/>
        </w:rPr>
        <w:t>Marenus</w:t>
      </w:r>
      <w:proofErr w:type="spellEnd"/>
      <w:r w:rsidR="00662A3B" w:rsidRPr="00407A64">
        <w:rPr>
          <w:rFonts w:ascii="Arial" w:eastAsia="Calibri" w:hAnsi="Arial"/>
          <w:sz w:val="24"/>
          <w:szCs w:val="24"/>
        </w:rPr>
        <w:t xml:space="preserve">, 2020).   </w:t>
      </w:r>
    </w:p>
    <w:p w14:paraId="3E6C090E" w14:textId="15B47EEF" w:rsidR="004373AE" w:rsidRPr="00407A64" w:rsidRDefault="00896874" w:rsidP="000B16ED">
      <w:pPr>
        <w:suppressAutoHyphens w:val="0"/>
        <w:spacing w:line="244" w:lineRule="auto"/>
        <w:textAlignment w:val="auto"/>
        <w:rPr>
          <w:rFonts w:ascii="Arial" w:eastAsia="Calibri" w:hAnsi="Arial"/>
          <w:sz w:val="24"/>
          <w:szCs w:val="24"/>
        </w:rPr>
      </w:pPr>
      <w:r w:rsidRPr="00407A64">
        <w:rPr>
          <w:rFonts w:ascii="Arial" w:eastAsia="Calibri" w:hAnsi="Arial"/>
          <w:sz w:val="24"/>
          <w:szCs w:val="24"/>
        </w:rPr>
        <w:t>Gardiners learning theory was based on cognitive research which relates to individual different mind sets, enabling the learning to retain and remember the information is different ways instead of contextual learning</w:t>
      </w:r>
      <w:r w:rsidRPr="00407A64">
        <w:rPr>
          <w:rFonts w:ascii="Arial" w:hAnsi="Arial"/>
          <w:sz w:val="24"/>
          <w:szCs w:val="24"/>
        </w:rPr>
        <w:t xml:space="preserve"> </w:t>
      </w:r>
      <w:r w:rsidRPr="00407A64">
        <w:rPr>
          <w:rFonts w:ascii="Arial" w:eastAsia="Calibri" w:hAnsi="Arial"/>
          <w:sz w:val="24"/>
          <w:szCs w:val="24"/>
        </w:rPr>
        <w:t xml:space="preserve">(Herndon, 2018). </w:t>
      </w:r>
      <w:r w:rsidR="004373AE" w:rsidRPr="00407A64">
        <w:rPr>
          <w:rFonts w:ascii="Arial" w:eastAsia="Calibri" w:hAnsi="Arial"/>
          <w:sz w:val="24"/>
          <w:szCs w:val="24"/>
        </w:rPr>
        <w:t xml:space="preserve">Although this has been </w:t>
      </w:r>
      <w:r w:rsidR="000E7EBA" w:rsidRPr="00407A64">
        <w:rPr>
          <w:rFonts w:ascii="Arial" w:eastAsia="Calibri" w:hAnsi="Arial"/>
          <w:sz w:val="24"/>
          <w:szCs w:val="24"/>
        </w:rPr>
        <w:t>criticized</w:t>
      </w:r>
      <w:r w:rsidR="004373AE" w:rsidRPr="00407A64">
        <w:rPr>
          <w:rFonts w:ascii="Arial" w:eastAsia="Calibri" w:hAnsi="Arial"/>
          <w:sz w:val="24"/>
          <w:szCs w:val="24"/>
        </w:rPr>
        <w:t xml:space="preserve"> by Marching</w:t>
      </w:r>
      <w:r w:rsidR="00841494" w:rsidRPr="00407A64">
        <w:rPr>
          <w:rFonts w:ascii="Arial" w:eastAsia="Calibri" w:hAnsi="Arial"/>
          <w:sz w:val="24"/>
          <w:szCs w:val="24"/>
        </w:rPr>
        <w:t>ton</w:t>
      </w:r>
      <w:r w:rsidR="004373AE" w:rsidRPr="00407A64">
        <w:rPr>
          <w:rFonts w:ascii="Arial" w:eastAsia="Calibri" w:hAnsi="Arial"/>
          <w:sz w:val="24"/>
          <w:szCs w:val="24"/>
        </w:rPr>
        <w:t xml:space="preserve"> and Wilkinson (2012) </w:t>
      </w:r>
      <w:r w:rsidR="00841494" w:rsidRPr="00407A64">
        <w:rPr>
          <w:rFonts w:ascii="Arial" w:eastAsia="Calibri" w:hAnsi="Arial"/>
          <w:sz w:val="24"/>
          <w:szCs w:val="24"/>
        </w:rPr>
        <w:t xml:space="preserve">that in the </w:t>
      </w:r>
      <w:r w:rsidRPr="00407A64">
        <w:rPr>
          <w:rFonts w:ascii="Arial" w:eastAsia="Calibri" w:hAnsi="Arial"/>
          <w:sz w:val="24"/>
          <w:szCs w:val="24"/>
        </w:rPr>
        <w:t>real-world</w:t>
      </w:r>
      <w:r w:rsidR="00841494" w:rsidRPr="00407A64">
        <w:rPr>
          <w:rFonts w:ascii="Arial" w:eastAsia="Calibri" w:hAnsi="Arial"/>
          <w:sz w:val="24"/>
          <w:szCs w:val="24"/>
        </w:rPr>
        <w:t xml:space="preserve"> </w:t>
      </w:r>
      <w:r w:rsidRPr="00407A64">
        <w:rPr>
          <w:rFonts w:ascii="Arial" w:eastAsia="Calibri" w:hAnsi="Arial"/>
          <w:sz w:val="24"/>
          <w:szCs w:val="24"/>
        </w:rPr>
        <w:t>individual</w:t>
      </w:r>
      <w:r w:rsidR="00841494" w:rsidRPr="00407A64">
        <w:rPr>
          <w:rFonts w:ascii="Arial" w:eastAsia="Calibri" w:hAnsi="Arial"/>
          <w:sz w:val="24"/>
          <w:szCs w:val="24"/>
        </w:rPr>
        <w:t xml:space="preserve"> are usually make use of multiple learning </w:t>
      </w:r>
      <w:r w:rsidRPr="00407A64">
        <w:rPr>
          <w:rFonts w:ascii="Arial" w:eastAsia="Calibri" w:hAnsi="Arial"/>
          <w:sz w:val="24"/>
          <w:szCs w:val="24"/>
        </w:rPr>
        <w:t xml:space="preserve">styles instead of one. </w:t>
      </w:r>
      <w:r w:rsidR="00841494" w:rsidRPr="00407A64">
        <w:rPr>
          <w:rFonts w:ascii="Arial" w:eastAsia="Calibri" w:hAnsi="Arial"/>
          <w:sz w:val="24"/>
          <w:szCs w:val="24"/>
        </w:rPr>
        <w:t xml:space="preserve"> </w:t>
      </w:r>
    </w:p>
    <w:p w14:paraId="061D95BA" w14:textId="7DBF759F" w:rsidR="00841494" w:rsidRPr="00407A64" w:rsidRDefault="00896874" w:rsidP="000B16ED">
      <w:pPr>
        <w:suppressAutoHyphens w:val="0"/>
        <w:spacing w:line="244" w:lineRule="auto"/>
        <w:textAlignment w:val="auto"/>
        <w:rPr>
          <w:rFonts w:ascii="Arial" w:eastAsia="Calibri" w:hAnsi="Arial"/>
          <w:sz w:val="24"/>
          <w:szCs w:val="24"/>
        </w:rPr>
      </w:pPr>
      <w:r w:rsidRPr="00407A64">
        <w:rPr>
          <w:rFonts w:ascii="Arial" w:eastAsia="Calibri" w:hAnsi="Arial"/>
          <w:sz w:val="24"/>
          <w:szCs w:val="24"/>
        </w:rPr>
        <w:t>Although Gardiners theory has been responded to positivity in an educational setting t</w:t>
      </w:r>
      <w:r w:rsidR="00841494" w:rsidRPr="00407A64">
        <w:rPr>
          <w:rFonts w:ascii="Arial" w:eastAsia="Calibri" w:hAnsi="Arial"/>
          <w:sz w:val="24"/>
          <w:szCs w:val="24"/>
        </w:rPr>
        <w:t xml:space="preserve">his </w:t>
      </w:r>
      <w:r w:rsidRPr="00407A64">
        <w:rPr>
          <w:rFonts w:ascii="Arial" w:eastAsia="Calibri" w:hAnsi="Arial"/>
          <w:sz w:val="24"/>
          <w:szCs w:val="24"/>
        </w:rPr>
        <w:t>should be considered when implementing design learning in</w:t>
      </w:r>
      <w:r w:rsidR="00841494" w:rsidRPr="00407A64">
        <w:rPr>
          <w:rFonts w:ascii="Arial" w:eastAsia="Calibri" w:hAnsi="Arial"/>
          <w:sz w:val="24"/>
          <w:szCs w:val="24"/>
        </w:rPr>
        <w:t xml:space="preserve"> MM </w:t>
      </w:r>
      <w:r w:rsidRPr="00407A64">
        <w:rPr>
          <w:rFonts w:ascii="Arial" w:eastAsia="Calibri" w:hAnsi="Arial"/>
          <w:sz w:val="24"/>
          <w:szCs w:val="24"/>
        </w:rPr>
        <w:t xml:space="preserve">as it presents a foundation </w:t>
      </w:r>
      <w:r w:rsidR="000E7EBA" w:rsidRPr="00407A64">
        <w:rPr>
          <w:rFonts w:ascii="Arial" w:eastAsia="Calibri" w:hAnsi="Arial"/>
          <w:sz w:val="24"/>
          <w:szCs w:val="24"/>
        </w:rPr>
        <w:t>to</w:t>
      </w:r>
      <w:r w:rsidR="00841494" w:rsidRPr="00407A64">
        <w:rPr>
          <w:rFonts w:ascii="Arial" w:eastAsia="Calibri" w:hAnsi="Arial"/>
          <w:sz w:val="24"/>
          <w:szCs w:val="24"/>
        </w:rPr>
        <w:t xml:space="preserve"> accommodate </w:t>
      </w:r>
      <w:r w:rsidRPr="00407A64">
        <w:rPr>
          <w:rFonts w:ascii="Arial" w:eastAsia="Calibri" w:hAnsi="Arial"/>
          <w:sz w:val="24"/>
          <w:szCs w:val="24"/>
        </w:rPr>
        <w:t xml:space="preserve">all </w:t>
      </w:r>
      <w:r w:rsidR="00841494" w:rsidRPr="00407A64">
        <w:rPr>
          <w:rFonts w:ascii="Arial" w:eastAsia="Calibri" w:hAnsi="Arial"/>
          <w:sz w:val="24"/>
          <w:szCs w:val="24"/>
        </w:rPr>
        <w:t>learner</w:t>
      </w:r>
      <w:r w:rsidRPr="00407A64">
        <w:rPr>
          <w:rFonts w:ascii="Arial" w:eastAsia="Calibri" w:hAnsi="Arial"/>
          <w:sz w:val="24"/>
          <w:szCs w:val="24"/>
        </w:rPr>
        <w:t>s</w:t>
      </w:r>
      <w:r w:rsidR="00841494" w:rsidRPr="00407A64">
        <w:rPr>
          <w:rFonts w:ascii="Arial" w:eastAsia="Calibri" w:hAnsi="Arial"/>
          <w:sz w:val="24"/>
          <w:szCs w:val="24"/>
        </w:rPr>
        <w:t xml:space="preserve"> needs. </w:t>
      </w:r>
    </w:p>
    <w:p w14:paraId="6024DE1D" w14:textId="78673FEA" w:rsidR="008D7C4E" w:rsidRPr="00407A64" w:rsidRDefault="008D7C4E" w:rsidP="00896874">
      <w:pPr>
        <w:suppressAutoHyphens w:val="0"/>
        <w:spacing w:line="244" w:lineRule="auto"/>
        <w:textAlignment w:val="auto"/>
        <w:rPr>
          <w:rFonts w:ascii="Arial" w:eastAsia="Calibri" w:hAnsi="Arial"/>
          <w:sz w:val="24"/>
          <w:szCs w:val="24"/>
        </w:rPr>
      </w:pPr>
    </w:p>
    <w:p w14:paraId="08427EC2" w14:textId="3EFB05E4" w:rsidR="008D7C4E" w:rsidRPr="00407A64" w:rsidRDefault="005A19B4" w:rsidP="005A19B4">
      <w:pPr>
        <w:rPr>
          <w:rFonts w:ascii="Arial" w:hAnsi="Arial"/>
          <w:b/>
          <w:bCs/>
          <w:sz w:val="24"/>
          <w:szCs w:val="24"/>
        </w:rPr>
      </w:pPr>
      <w:r w:rsidRPr="00407A64">
        <w:rPr>
          <w:rFonts w:ascii="Arial" w:hAnsi="Arial"/>
          <w:b/>
          <w:bCs/>
          <w:sz w:val="24"/>
          <w:szCs w:val="24"/>
        </w:rPr>
        <w:lastRenderedPageBreak/>
        <w:t xml:space="preserve">2.3.3 </w:t>
      </w:r>
      <w:r w:rsidR="00EF2FD1" w:rsidRPr="00407A64">
        <w:rPr>
          <w:rFonts w:ascii="Arial" w:hAnsi="Arial"/>
          <w:b/>
          <w:bCs/>
          <w:sz w:val="24"/>
          <w:szCs w:val="24"/>
        </w:rPr>
        <w:t>Social L</w:t>
      </w:r>
      <w:r w:rsidR="00841494" w:rsidRPr="00407A64">
        <w:rPr>
          <w:rFonts w:ascii="Arial" w:hAnsi="Arial"/>
          <w:b/>
          <w:bCs/>
          <w:sz w:val="24"/>
          <w:szCs w:val="24"/>
        </w:rPr>
        <w:t>earning</w:t>
      </w:r>
      <w:r w:rsidR="00172501" w:rsidRPr="00407A64">
        <w:rPr>
          <w:rFonts w:ascii="Arial" w:hAnsi="Arial"/>
          <w:b/>
          <w:bCs/>
          <w:sz w:val="24"/>
          <w:szCs w:val="24"/>
        </w:rPr>
        <w:t xml:space="preserve"> Theory </w:t>
      </w:r>
    </w:p>
    <w:p w14:paraId="0F08147E" w14:textId="0EFC44D8" w:rsidR="00632208" w:rsidRPr="00407A64" w:rsidRDefault="0096500C" w:rsidP="0096500C">
      <w:pPr>
        <w:suppressAutoHyphens w:val="0"/>
        <w:spacing w:line="244" w:lineRule="auto"/>
        <w:textAlignment w:val="auto"/>
        <w:rPr>
          <w:rFonts w:ascii="Arial" w:eastAsia="Calibri" w:hAnsi="Arial"/>
          <w:sz w:val="24"/>
          <w:szCs w:val="24"/>
        </w:rPr>
      </w:pPr>
      <w:r w:rsidRPr="00407A64">
        <w:rPr>
          <w:rFonts w:ascii="Arial" w:eastAsia="Calibri" w:hAnsi="Arial"/>
          <w:sz w:val="24"/>
          <w:szCs w:val="24"/>
        </w:rPr>
        <w:t xml:space="preserve">Based </w:t>
      </w:r>
      <w:r w:rsidR="00AF150A" w:rsidRPr="00407A64">
        <w:rPr>
          <w:rFonts w:ascii="Arial" w:eastAsia="Calibri" w:hAnsi="Arial"/>
          <w:sz w:val="24"/>
          <w:szCs w:val="24"/>
        </w:rPr>
        <w:t>on</w:t>
      </w:r>
      <w:r w:rsidRPr="00407A64">
        <w:rPr>
          <w:rFonts w:ascii="Arial" w:eastAsia="Calibri" w:hAnsi="Arial"/>
          <w:sz w:val="24"/>
          <w:szCs w:val="24"/>
        </w:rPr>
        <w:t xml:space="preserve"> </w:t>
      </w:r>
      <w:r w:rsidR="00AF150A" w:rsidRPr="00407A64">
        <w:rPr>
          <w:rFonts w:ascii="Arial" w:eastAsia="Calibri" w:hAnsi="Arial"/>
          <w:sz w:val="24"/>
          <w:szCs w:val="24"/>
        </w:rPr>
        <w:t>behavioural</w:t>
      </w:r>
      <w:r w:rsidRPr="00407A64">
        <w:rPr>
          <w:rFonts w:ascii="Arial" w:eastAsia="Calibri" w:hAnsi="Arial"/>
          <w:sz w:val="24"/>
          <w:szCs w:val="24"/>
        </w:rPr>
        <w:t xml:space="preserve"> learning theory</w:t>
      </w:r>
      <w:r w:rsidR="00AF150A" w:rsidRPr="00407A64">
        <w:rPr>
          <w:rFonts w:ascii="Arial" w:eastAsia="Calibri" w:hAnsi="Arial"/>
          <w:sz w:val="24"/>
          <w:szCs w:val="24"/>
        </w:rPr>
        <w:t>,</w:t>
      </w:r>
      <w:r w:rsidRPr="00407A64">
        <w:rPr>
          <w:rFonts w:ascii="Arial" w:eastAsia="Calibri" w:hAnsi="Arial"/>
          <w:sz w:val="24"/>
          <w:szCs w:val="24"/>
        </w:rPr>
        <w:t xml:space="preserve"> Bandura (1977) created SLT </w:t>
      </w:r>
      <w:r w:rsidR="00AF150A" w:rsidRPr="00407A64">
        <w:rPr>
          <w:rFonts w:ascii="Arial" w:eastAsia="Calibri" w:hAnsi="Arial"/>
          <w:sz w:val="24"/>
          <w:szCs w:val="24"/>
        </w:rPr>
        <w:t xml:space="preserve">that suggested that learning cannot be considered as a </w:t>
      </w:r>
      <w:r w:rsidR="005D3DE2" w:rsidRPr="00407A64">
        <w:rPr>
          <w:rFonts w:ascii="Arial" w:eastAsia="Calibri" w:hAnsi="Arial"/>
          <w:sz w:val="24"/>
          <w:szCs w:val="24"/>
        </w:rPr>
        <w:t>function</w:t>
      </w:r>
      <w:r w:rsidR="00AF150A" w:rsidRPr="00407A64">
        <w:rPr>
          <w:rFonts w:ascii="Arial" w:eastAsia="Calibri" w:hAnsi="Arial"/>
          <w:sz w:val="24"/>
          <w:szCs w:val="24"/>
        </w:rPr>
        <w:t xml:space="preserve"> for </w:t>
      </w:r>
      <w:r w:rsidR="005D3DE2" w:rsidRPr="00407A64">
        <w:rPr>
          <w:rFonts w:ascii="Arial" w:eastAsia="Calibri" w:hAnsi="Arial"/>
          <w:sz w:val="24"/>
          <w:szCs w:val="24"/>
        </w:rPr>
        <w:t>individuals</w:t>
      </w:r>
      <w:r w:rsidR="00AF150A" w:rsidRPr="00407A64">
        <w:rPr>
          <w:rFonts w:ascii="Arial" w:eastAsia="Calibri" w:hAnsi="Arial"/>
          <w:sz w:val="24"/>
          <w:szCs w:val="24"/>
        </w:rPr>
        <w:t xml:space="preserve"> and </w:t>
      </w:r>
      <w:r w:rsidR="005D3DE2" w:rsidRPr="00407A64">
        <w:rPr>
          <w:rFonts w:ascii="Arial" w:eastAsia="Calibri" w:hAnsi="Arial"/>
          <w:sz w:val="24"/>
          <w:szCs w:val="24"/>
        </w:rPr>
        <w:t>knowledge</w:t>
      </w:r>
      <w:r w:rsidR="00AF150A" w:rsidRPr="00407A64">
        <w:rPr>
          <w:rFonts w:ascii="Arial" w:eastAsia="Calibri" w:hAnsi="Arial"/>
          <w:sz w:val="24"/>
          <w:szCs w:val="24"/>
        </w:rPr>
        <w:t xml:space="preserve"> can be </w:t>
      </w:r>
      <w:r w:rsidR="005D3DE2" w:rsidRPr="00407A64">
        <w:rPr>
          <w:rFonts w:ascii="Arial" w:eastAsia="Calibri" w:hAnsi="Arial"/>
          <w:sz w:val="24"/>
          <w:szCs w:val="24"/>
        </w:rPr>
        <w:t>learnt</w:t>
      </w:r>
      <w:r w:rsidR="00AF150A" w:rsidRPr="00407A64">
        <w:rPr>
          <w:rFonts w:ascii="Arial" w:eastAsia="Calibri" w:hAnsi="Arial"/>
          <w:sz w:val="24"/>
          <w:szCs w:val="24"/>
        </w:rPr>
        <w:t xml:space="preserve"> from social interaction and environment. Further to this by sharing experiences with others working practices and mistakes workforces can learn from </w:t>
      </w:r>
      <w:r w:rsidR="005D3DE2" w:rsidRPr="00407A64">
        <w:rPr>
          <w:rFonts w:ascii="Arial" w:eastAsia="Calibri" w:hAnsi="Arial"/>
          <w:sz w:val="24"/>
          <w:szCs w:val="24"/>
        </w:rPr>
        <w:t>each other</w:t>
      </w:r>
      <w:r w:rsidR="00AF150A" w:rsidRPr="00407A64">
        <w:rPr>
          <w:rFonts w:ascii="Arial" w:eastAsia="Calibri" w:hAnsi="Arial"/>
          <w:sz w:val="24"/>
          <w:szCs w:val="24"/>
        </w:rPr>
        <w:t xml:space="preserve"> and work more effectively in their </w:t>
      </w:r>
      <w:r w:rsidR="005D3DE2" w:rsidRPr="00407A64">
        <w:rPr>
          <w:rFonts w:ascii="Arial" w:eastAsia="Calibri" w:hAnsi="Arial"/>
          <w:sz w:val="24"/>
          <w:szCs w:val="24"/>
        </w:rPr>
        <w:t>day-to-day</w:t>
      </w:r>
      <w:r w:rsidR="00AF150A" w:rsidRPr="00407A64">
        <w:rPr>
          <w:rFonts w:ascii="Arial" w:eastAsia="Calibri" w:hAnsi="Arial"/>
          <w:sz w:val="24"/>
          <w:szCs w:val="24"/>
        </w:rPr>
        <w:t xml:space="preserve"> roles. </w:t>
      </w:r>
    </w:p>
    <w:p w14:paraId="787DB8DB" w14:textId="065D9A0F" w:rsidR="008806C1" w:rsidRPr="00407A64" w:rsidRDefault="005D3DE2" w:rsidP="002719D5">
      <w:pPr>
        <w:suppressAutoHyphens w:val="0"/>
        <w:spacing w:line="244" w:lineRule="auto"/>
        <w:textAlignment w:val="auto"/>
        <w:rPr>
          <w:rFonts w:ascii="Arial" w:eastAsia="Calibri" w:hAnsi="Arial"/>
          <w:sz w:val="24"/>
          <w:szCs w:val="24"/>
        </w:rPr>
      </w:pPr>
      <w:r w:rsidRPr="00407A64">
        <w:rPr>
          <w:rFonts w:ascii="Arial" w:eastAsia="Calibri" w:hAnsi="Arial"/>
          <w:sz w:val="24"/>
          <w:szCs w:val="24"/>
        </w:rPr>
        <w:t>Additionally,</w:t>
      </w:r>
      <w:r w:rsidR="002719D5" w:rsidRPr="00407A64">
        <w:rPr>
          <w:rFonts w:ascii="Arial" w:eastAsia="Calibri" w:hAnsi="Arial"/>
          <w:sz w:val="24"/>
          <w:szCs w:val="24"/>
        </w:rPr>
        <w:t xml:space="preserve"> Jeffery (2015) wrote about how social media has been </w:t>
      </w:r>
      <w:r w:rsidRPr="00407A64">
        <w:rPr>
          <w:rFonts w:ascii="Arial" w:eastAsia="Calibri" w:hAnsi="Arial"/>
          <w:sz w:val="24"/>
          <w:szCs w:val="24"/>
        </w:rPr>
        <w:t>affecting</w:t>
      </w:r>
      <w:r w:rsidR="002719D5" w:rsidRPr="00407A64">
        <w:rPr>
          <w:rFonts w:ascii="Arial" w:eastAsia="Calibri" w:hAnsi="Arial"/>
          <w:sz w:val="24"/>
          <w:szCs w:val="24"/>
        </w:rPr>
        <w:t xml:space="preserve"> SLT. Through social media platforms such as </w:t>
      </w:r>
      <w:r w:rsidRPr="00407A64">
        <w:rPr>
          <w:rFonts w:ascii="Arial" w:eastAsia="Calibri" w:hAnsi="Arial"/>
          <w:sz w:val="24"/>
          <w:szCs w:val="24"/>
        </w:rPr>
        <w:t>LinkedIn</w:t>
      </w:r>
      <w:r w:rsidR="002719D5" w:rsidRPr="00407A64">
        <w:rPr>
          <w:rFonts w:ascii="Arial" w:eastAsia="Calibri" w:hAnsi="Arial"/>
          <w:sz w:val="24"/>
          <w:szCs w:val="24"/>
        </w:rPr>
        <w:t xml:space="preserve">, Facebook and CIPD </w:t>
      </w:r>
      <w:r w:rsidRPr="00407A64">
        <w:rPr>
          <w:rFonts w:ascii="Arial" w:eastAsia="Calibri" w:hAnsi="Arial"/>
          <w:sz w:val="24"/>
          <w:szCs w:val="24"/>
        </w:rPr>
        <w:t>community,</w:t>
      </w:r>
      <w:r w:rsidR="002719D5" w:rsidRPr="00407A64">
        <w:rPr>
          <w:rFonts w:ascii="Arial" w:eastAsia="Calibri" w:hAnsi="Arial"/>
          <w:sz w:val="24"/>
          <w:szCs w:val="24"/>
        </w:rPr>
        <w:t xml:space="preserve"> </w:t>
      </w:r>
      <w:r w:rsidRPr="00407A64">
        <w:rPr>
          <w:rFonts w:ascii="Arial" w:eastAsia="Calibri" w:hAnsi="Arial"/>
          <w:sz w:val="24"/>
          <w:szCs w:val="24"/>
        </w:rPr>
        <w:t>learners</w:t>
      </w:r>
      <w:r w:rsidR="002719D5" w:rsidRPr="00407A64">
        <w:rPr>
          <w:rFonts w:ascii="Arial" w:eastAsia="Calibri" w:hAnsi="Arial"/>
          <w:sz w:val="24"/>
          <w:szCs w:val="24"/>
        </w:rPr>
        <w:t xml:space="preserve"> now </w:t>
      </w:r>
      <w:proofErr w:type="gramStart"/>
      <w:r w:rsidR="002719D5" w:rsidRPr="00407A64">
        <w:rPr>
          <w:rFonts w:ascii="Arial" w:eastAsia="Calibri" w:hAnsi="Arial"/>
          <w:sz w:val="24"/>
          <w:szCs w:val="24"/>
        </w:rPr>
        <w:t xml:space="preserve">have the </w:t>
      </w:r>
      <w:r w:rsidRPr="00407A64">
        <w:rPr>
          <w:rFonts w:ascii="Arial" w:eastAsia="Calibri" w:hAnsi="Arial"/>
          <w:sz w:val="24"/>
          <w:szCs w:val="24"/>
        </w:rPr>
        <w:t>opportunity</w:t>
      </w:r>
      <w:r w:rsidR="002719D5" w:rsidRPr="00407A64">
        <w:rPr>
          <w:rFonts w:ascii="Arial" w:eastAsia="Calibri" w:hAnsi="Arial"/>
          <w:sz w:val="24"/>
          <w:szCs w:val="24"/>
        </w:rPr>
        <w:t xml:space="preserve"> to</w:t>
      </w:r>
      <w:proofErr w:type="gramEnd"/>
      <w:r w:rsidR="002719D5" w:rsidRPr="00407A64">
        <w:rPr>
          <w:rFonts w:ascii="Arial" w:eastAsia="Calibri" w:hAnsi="Arial"/>
          <w:sz w:val="24"/>
          <w:szCs w:val="24"/>
        </w:rPr>
        <w:t xml:space="preserve"> learn from other</w:t>
      </w:r>
      <w:r w:rsidR="00B064BA" w:rsidRPr="00407A64">
        <w:rPr>
          <w:rFonts w:ascii="Arial" w:eastAsia="Calibri" w:hAnsi="Arial"/>
          <w:sz w:val="24"/>
          <w:szCs w:val="24"/>
        </w:rPr>
        <w:t>s</w:t>
      </w:r>
      <w:r w:rsidR="002719D5" w:rsidRPr="00407A64">
        <w:rPr>
          <w:rFonts w:ascii="Arial" w:eastAsia="Calibri" w:hAnsi="Arial"/>
          <w:sz w:val="24"/>
          <w:szCs w:val="24"/>
        </w:rPr>
        <w:t xml:space="preserve"> around the world and get a wider perceptive on workplace practice. </w:t>
      </w:r>
      <w:r w:rsidR="008806C1" w:rsidRPr="00407A64">
        <w:rPr>
          <w:rFonts w:ascii="Arial" w:eastAsia="Calibri" w:hAnsi="Arial"/>
          <w:sz w:val="24"/>
          <w:szCs w:val="24"/>
        </w:rPr>
        <w:t xml:space="preserve">Hart (2011) further stated that learning through social media platforms is based on people socially connecting and collaborating, which will eventually replace classroom and formalised learning. </w:t>
      </w:r>
      <w:r w:rsidR="002719D5" w:rsidRPr="00407A64">
        <w:rPr>
          <w:rFonts w:ascii="Arial" w:eastAsia="Calibri" w:hAnsi="Arial"/>
          <w:sz w:val="24"/>
          <w:szCs w:val="24"/>
        </w:rPr>
        <w:t xml:space="preserve">Although effective, this method has been </w:t>
      </w:r>
      <w:r w:rsidR="000E7EBA" w:rsidRPr="00407A64">
        <w:rPr>
          <w:rFonts w:ascii="Arial" w:eastAsia="Calibri" w:hAnsi="Arial"/>
          <w:sz w:val="24"/>
          <w:szCs w:val="24"/>
        </w:rPr>
        <w:t>criticized</w:t>
      </w:r>
      <w:r w:rsidR="002719D5" w:rsidRPr="00407A64">
        <w:rPr>
          <w:rFonts w:ascii="Arial" w:eastAsia="Calibri" w:hAnsi="Arial"/>
          <w:sz w:val="24"/>
          <w:szCs w:val="24"/>
        </w:rPr>
        <w:t xml:space="preserve">, there is a risk that false, unethical or misinformative </w:t>
      </w:r>
      <w:r w:rsidRPr="00407A64">
        <w:rPr>
          <w:rFonts w:ascii="Arial" w:eastAsia="Calibri" w:hAnsi="Arial"/>
          <w:sz w:val="24"/>
          <w:szCs w:val="24"/>
        </w:rPr>
        <w:t>information</w:t>
      </w:r>
      <w:r w:rsidR="002719D5" w:rsidRPr="00407A64">
        <w:rPr>
          <w:rFonts w:ascii="Arial" w:eastAsia="Calibri" w:hAnsi="Arial"/>
          <w:sz w:val="24"/>
          <w:szCs w:val="24"/>
        </w:rPr>
        <w:t xml:space="preserve"> can be share though this theory of learning (</w:t>
      </w:r>
      <w:proofErr w:type="spellStart"/>
      <w:r w:rsidR="002719D5" w:rsidRPr="00407A64">
        <w:rPr>
          <w:rFonts w:ascii="Arial" w:eastAsia="Calibri" w:hAnsi="Arial"/>
          <w:sz w:val="24"/>
          <w:szCs w:val="24"/>
        </w:rPr>
        <w:t>Guilbeault</w:t>
      </w:r>
      <w:proofErr w:type="spellEnd"/>
      <w:r w:rsidR="002719D5" w:rsidRPr="00407A64">
        <w:rPr>
          <w:rFonts w:ascii="Arial" w:eastAsia="Calibri" w:hAnsi="Arial"/>
          <w:sz w:val="24"/>
          <w:szCs w:val="24"/>
        </w:rPr>
        <w:t>, Woolley and Becker, 2021).</w:t>
      </w:r>
    </w:p>
    <w:p w14:paraId="772F6F58" w14:textId="4D6E5A48" w:rsidR="00115594" w:rsidRPr="00407A64" w:rsidRDefault="00115594" w:rsidP="005A19B4">
      <w:pPr>
        <w:rPr>
          <w:rFonts w:ascii="Arial" w:hAnsi="Arial"/>
          <w:b/>
          <w:bCs/>
          <w:sz w:val="24"/>
          <w:szCs w:val="24"/>
          <w:lang w:val="en-US"/>
        </w:rPr>
      </w:pPr>
      <w:r w:rsidRPr="00407A64">
        <w:rPr>
          <w:rFonts w:ascii="Arial" w:hAnsi="Arial"/>
          <w:b/>
          <w:bCs/>
          <w:sz w:val="24"/>
          <w:szCs w:val="24"/>
          <w:lang w:val="en-US"/>
        </w:rPr>
        <w:t xml:space="preserve">2.4 Learning Design </w:t>
      </w:r>
    </w:p>
    <w:p w14:paraId="4B5C4E76" w14:textId="1F99569C" w:rsidR="00115594" w:rsidRPr="00115594" w:rsidRDefault="00407A64" w:rsidP="00115594">
      <w:pPr>
        <w:rPr>
          <w:rFonts w:ascii="Arial" w:hAnsi="Arial"/>
          <w:sz w:val="24"/>
          <w:szCs w:val="24"/>
          <w:lang w:val="en-US"/>
        </w:rPr>
      </w:pPr>
      <w:r w:rsidRPr="00407A64">
        <w:rPr>
          <w:rFonts w:ascii="Arial" w:hAnsi="Arial"/>
          <w:sz w:val="24"/>
          <w:szCs w:val="24"/>
          <w:lang w:val="en-US"/>
        </w:rPr>
        <w:t xml:space="preserve">Learning design is a method that encourages learning experiences using different platforms such as how the teaching will be delivered, if the training will be in a formal setting or informal work-based setting etc. that are in line with the learners needs </w:t>
      </w:r>
      <w:r w:rsidRPr="00407A64">
        <w:rPr>
          <w:rFonts w:ascii="Arial" w:hAnsi="Arial"/>
          <w:sz w:val="24"/>
          <w:szCs w:val="24"/>
          <w:lang w:val="en-US"/>
        </w:rPr>
        <w:t>(</w:t>
      </w:r>
      <w:proofErr w:type="spellStart"/>
      <w:r w:rsidRPr="00407A64">
        <w:rPr>
          <w:rFonts w:ascii="Arial" w:hAnsi="Arial"/>
          <w:sz w:val="24"/>
          <w:szCs w:val="24"/>
          <w:lang w:val="en-US"/>
        </w:rPr>
        <w:t>Ordorica</w:t>
      </w:r>
      <w:proofErr w:type="spellEnd"/>
      <w:r w:rsidRPr="00407A64">
        <w:rPr>
          <w:rFonts w:ascii="Arial" w:hAnsi="Arial"/>
          <w:sz w:val="24"/>
          <w:szCs w:val="24"/>
          <w:lang w:val="en-US"/>
        </w:rPr>
        <w:t>, 2019)</w:t>
      </w:r>
      <w:r w:rsidRPr="00407A64">
        <w:rPr>
          <w:rFonts w:ascii="Arial" w:hAnsi="Arial"/>
          <w:sz w:val="24"/>
          <w:szCs w:val="24"/>
          <w:lang w:val="en-US"/>
        </w:rPr>
        <w:t>.</w:t>
      </w:r>
      <w:r w:rsidR="00CB024C">
        <w:rPr>
          <w:rFonts w:ascii="Arial" w:hAnsi="Arial"/>
          <w:sz w:val="24"/>
          <w:szCs w:val="24"/>
          <w:lang w:val="en-US"/>
        </w:rPr>
        <w:t xml:space="preserve"> Learning design attempts to form </w:t>
      </w:r>
      <w:proofErr w:type="gramStart"/>
      <w:r w:rsidR="00CB024C">
        <w:rPr>
          <w:rFonts w:ascii="Arial" w:hAnsi="Arial"/>
          <w:sz w:val="24"/>
          <w:szCs w:val="24"/>
          <w:lang w:val="en-US"/>
        </w:rPr>
        <w:t>an</w:t>
      </w:r>
      <w:proofErr w:type="gramEnd"/>
      <w:r w:rsidR="00CB024C">
        <w:rPr>
          <w:rFonts w:ascii="Arial" w:hAnsi="Arial"/>
          <w:sz w:val="24"/>
          <w:szCs w:val="24"/>
          <w:lang w:val="en-US"/>
        </w:rPr>
        <w:t xml:space="preserve"> long term foundation to the structure of education of work related skills and </w:t>
      </w:r>
      <w:r w:rsidR="0002094E">
        <w:rPr>
          <w:rFonts w:ascii="Arial" w:hAnsi="Arial"/>
          <w:sz w:val="24"/>
          <w:szCs w:val="24"/>
          <w:lang w:val="en-US"/>
        </w:rPr>
        <w:t>understanding</w:t>
      </w:r>
      <w:r w:rsidR="00CB024C">
        <w:rPr>
          <w:rFonts w:ascii="Arial" w:hAnsi="Arial"/>
          <w:sz w:val="24"/>
          <w:szCs w:val="24"/>
          <w:lang w:val="en-US"/>
        </w:rPr>
        <w:t xml:space="preserve">. </w:t>
      </w:r>
    </w:p>
    <w:p w14:paraId="2F3ACFA6" w14:textId="19F28751" w:rsidR="00115594" w:rsidRPr="00407A64" w:rsidRDefault="005A19B4" w:rsidP="005A19B4">
      <w:pPr>
        <w:rPr>
          <w:rFonts w:ascii="Arial" w:hAnsi="Arial"/>
          <w:b/>
          <w:bCs/>
          <w:sz w:val="24"/>
          <w:szCs w:val="24"/>
          <w:lang w:val="en-US"/>
        </w:rPr>
      </w:pPr>
      <w:r w:rsidRPr="00407A64">
        <w:rPr>
          <w:rFonts w:ascii="Arial" w:hAnsi="Arial"/>
          <w:b/>
          <w:bCs/>
          <w:sz w:val="24"/>
          <w:szCs w:val="24"/>
          <w:lang w:val="en-US"/>
        </w:rPr>
        <w:t xml:space="preserve">2.4.1 </w:t>
      </w:r>
      <w:r w:rsidR="00115594" w:rsidRPr="00407A64">
        <w:rPr>
          <w:rFonts w:ascii="Arial" w:hAnsi="Arial"/>
          <w:b/>
          <w:bCs/>
          <w:sz w:val="24"/>
          <w:szCs w:val="24"/>
          <w:lang w:val="en-US"/>
        </w:rPr>
        <w:t>Design Thinking</w:t>
      </w:r>
    </w:p>
    <w:p w14:paraId="7E3CD16B" w14:textId="77777777" w:rsidR="00115594" w:rsidRPr="00115594" w:rsidRDefault="00115594" w:rsidP="00115594">
      <w:pPr>
        <w:rPr>
          <w:rFonts w:ascii="Arial" w:hAnsi="Arial"/>
          <w:sz w:val="24"/>
          <w:szCs w:val="24"/>
          <w:lang w:val="en-US"/>
        </w:rPr>
      </w:pPr>
      <w:proofErr w:type="spellStart"/>
      <w:r w:rsidRPr="00115594">
        <w:rPr>
          <w:rFonts w:ascii="Arial" w:hAnsi="Arial"/>
          <w:sz w:val="24"/>
          <w:szCs w:val="24"/>
          <w:lang w:val="en-US"/>
        </w:rPr>
        <w:t>NNgroup</w:t>
      </w:r>
      <w:proofErr w:type="spellEnd"/>
      <w:r w:rsidRPr="00115594">
        <w:rPr>
          <w:rFonts w:ascii="Arial" w:hAnsi="Arial"/>
          <w:sz w:val="24"/>
          <w:szCs w:val="24"/>
          <w:lang w:val="en-US"/>
        </w:rPr>
        <w:t xml:space="preserve"> and Gibbons, (2019) identify design learning in two aspects. Firstly, Design thinking describes 6 primary steps when addressing a defined challenge. The steps in order are: Empathize, define, ideate, prototype, test and implement (Figure 5).</w:t>
      </w:r>
    </w:p>
    <w:p w14:paraId="7E3AE5F6" w14:textId="77777777" w:rsidR="00115594" w:rsidRPr="00115594" w:rsidRDefault="00115594" w:rsidP="00115594">
      <w:pPr>
        <w:rPr>
          <w:rFonts w:ascii="Arial" w:hAnsi="Arial"/>
          <w:sz w:val="24"/>
          <w:szCs w:val="24"/>
          <w:lang w:val="en-US"/>
        </w:rPr>
      </w:pPr>
      <w:r w:rsidRPr="00115594">
        <w:rPr>
          <w:rFonts w:ascii="Arial" w:hAnsi="Arial"/>
          <w:sz w:val="24"/>
          <w:szCs w:val="24"/>
          <w:lang w:val="en-US"/>
        </w:rPr>
        <w:t>Empathise focuses on observational data and personal feedback of the individual. This will define the user requirements when addressing the challenge. It may also expose preexisting weaknesses in processes which prevent the learner reaching their potential.</w:t>
      </w:r>
    </w:p>
    <w:p w14:paraId="34950461" w14:textId="77777777" w:rsidR="00115594" w:rsidRPr="00115594" w:rsidRDefault="00115594" w:rsidP="00115594">
      <w:pPr>
        <w:rPr>
          <w:rFonts w:ascii="Arial" w:hAnsi="Arial"/>
          <w:sz w:val="24"/>
          <w:szCs w:val="24"/>
          <w:lang w:val="en-US"/>
        </w:rPr>
      </w:pPr>
      <w:r w:rsidRPr="00115594">
        <w:rPr>
          <w:rFonts w:ascii="Arial" w:hAnsi="Arial"/>
          <w:sz w:val="24"/>
          <w:szCs w:val="24"/>
          <w:lang w:val="en-US"/>
        </w:rPr>
        <w:t xml:space="preserve">Define targets the root of the challenge, identifying the requirements that need to be satisfied in order overcome the challenge provided. </w:t>
      </w:r>
    </w:p>
    <w:p w14:paraId="53D5DA60" w14:textId="77777777" w:rsidR="00115594" w:rsidRPr="00115594" w:rsidRDefault="00115594" w:rsidP="00115594">
      <w:pPr>
        <w:rPr>
          <w:rFonts w:ascii="Arial" w:hAnsi="Arial"/>
          <w:sz w:val="24"/>
          <w:szCs w:val="24"/>
          <w:lang w:val="en-US"/>
        </w:rPr>
      </w:pPr>
      <w:r w:rsidRPr="00115594">
        <w:rPr>
          <w:rFonts w:ascii="Arial" w:hAnsi="Arial"/>
          <w:sz w:val="24"/>
          <w:szCs w:val="24"/>
          <w:lang w:val="en-US"/>
        </w:rPr>
        <w:t>Ideate builds on step 2 where the learner begins to understand the problem and begin to form possible solutions and how to execute them.</w:t>
      </w:r>
    </w:p>
    <w:p w14:paraId="4E27663F" w14:textId="77777777" w:rsidR="00115594" w:rsidRPr="00115594" w:rsidRDefault="00115594" w:rsidP="00115594">
      <w:pPr>
        <w:rPr>
          <w:rFonts w:ascii="Arial" w:hAnsi="Arial"/>
          <w:sz w:val="24"/>
          <w:szCs w:val="24"/>
          <w:lang w:val="en-US"/>
        </w:rPr>
      </w:pPr>
      <w:r w:rsidRPr="00115594">
        <w:rPr>
          <w:rFonts w:ascii="Arial" w:hAnsi="Arial"/>
          <w:sz w:val="24"/>
          <w:szCs w:val="24"/>
          <w:lang w:val="en-US"/>
        </w:rPr>
        <w:t>Prototype is the step where the plan on execution takes place, forming a roadmap of defined actions to overcome the challenge.</w:t>
      </w:r>
    </w:p>
    <w:p w14:paraId="588A62C4" w14:textId="77777777" w:rsidR="00115594" w:rsidRPr="00115594" w:rsidRDefault="00115594" w:rsidP="00115594">
      <w:pPr>
        <w:rPr>
          <w:rFonts w:ascii="Arial" w:hAnsi="Arial"/>
          <w:sz w:val="24"/>
          <w:szCs w:val="24"/>
          <w:lang w:val="en-US"/>
        </w:rPr>
      </w:pPr>
      <w:r w:rsidRPr="00115594">
        <w:rPr>
          <w:rFonts w:ascii="Arial" w:hAnsi="Arial"/>
          <w:sz w:val="24"/>
          <w:szCs w:val="24"/>
          <w:lang w:val="en-US"/>
        </w:rPr>
        <w:lastRenderedPageBreak/>
        <w:t>The Test stage is where the plan is first carried out to ensure that it satisfies the requirements defines in stage 2. If the test stage is deemed successful, that the plan is then further implemented on a wider scale through the business.</w:t>
      </w:r>
    </w:p>
    <w:p w14:paraId="4FFBD7E9" w14:textId="77777777" w:rsidR="00115594" w:rsidRPr="00115594" w:rsidRDefault="00115594" w:rsidP="00115594">
      <w:pPr>
        <w:rPr>
          <w:rFonts w:ascii="Arial" w:hAnsi="Arial"/>
          <w:sz w:val="24"/>
          <w:szCs w:val="24"/>
          <w:lang w:val="en-US"/>
        </w:rPr>
      </w:pPr>
      <w:r w:rsidRPr="00115594">
        <w:rPr>
          <w:rFonts w:ascii="Arial" w:hAnsi="Arial"/>
          <w:sz w:val="24"/>
          <w:szCs w:val="24"/>
          <w:lang w:val="en-US"/>
        </w:rPr>
        <w:t>The second part of design thinking addresses the problem while keeping the behaviors and critical thinking of the individual at the center of the learning process. It is important to understand that the individual can follow the steps and produce results effectively.</w:t>
      </w:r>
    </w:p>
    <w:p w14:paraId="0577A7E2" w14:textId="26418FBD" w:rsidR="00115594" w:rsidRPr="00115594" w:rsidRDefault="00115594" w:rsidP="00407A64">
      <w:pPr>
        <w:rPr>
          <w:rFonts w:ascii="Arial" w:hAnsi="Arial"/>
          <w:sz w:val="24"/>
          <w:szCs w:val="24"/>
          <w:lang w:val="en-US"/>
        </w:rPr>
      </w:pPr>
      <w:r w:rsidRPr="00115594">
        <w:rPr>
          <w:rFonts w:ascii="Arial" w:hAnsi="Arial"/>
          <w:sz w:val="24"/>
          <w:szCs w:val="24"/>
          <w:lang w:val="en-US"/>
        </w:rPr>
        <w:t>This part is what allows the process to be cyclical, as at each stage we can assess if this plan expresses and meets the requirements of the user. This prevents situations where objectively an issue is resolve but the inherent problem that gave rose to the problem have not been addressed.</w:t>
      </w:r>
    </w:p>
    <w:p w14:paraId="5A7044E5" w14:textId="77777777" w:rsidR="00115594" w:rsidRPr="00115594" w:rsidRDefault="00115594" w:rsidP="00115594">
      <w:pPr>
        <w:spacing w:after="160"/>
        <w:ind w:left="360"/>
        <w:rPr>
          <w:rFonts w:ascii="Arial" w:eastAsia="Century Gothic" w:hAnsi="Arial"/>
          <w:sz w:val="24"/>
          <w:szCs w:val="24"/>
          <w:lang w:val="en-US"/>
        </w:rPr>
      </w:pPr>
      <w:r w:rsidRPr="00115594">
        <w:rPr>
          <w:rFonts w:ascii="Arial" w:eastAsia="Century Gothic" w:hAnsi="Arial"/>
          <w:noProof/>
          <w:sz w:val="24"/>
          <w:szCs w:val="24"/>
          <w:lang w:val="en-US"/>
        </w:rPr>
        <mc:AlternateContent>
          <mc:Choice Requires="wps">
            <w:drawing>
              <wp:anchor distT="0" distB="0" distL="114300" distR="114300" simplePos="0" relativeHeight="251718656" behindDoc="1" locked="0" layoutInCell="1" allowOverlap="1" wp14:anchorId="049051A9" wp14:editId="2F9980FC">
                <wp:simplePos x="0" y="0"/>
                <wp:positionH relativeFrom="column">
                  <wp:posOffset>-48260</wp:posOffset>
                </wp:positionH>
                <wp:positionV relativeFrom="paragraph">
                  <wp:posOffset>4182110</wp:posOffset>
                </wp:positionV>
                <wp:extent cx="6400800"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6400800" cy="635"/>
                        </a:xfrm>
                        <a:prstGeom prst="rect">
                          <a:avLst/>
                        </a:prstGeom>
                        <a:solidFill>
                          <a:prstClr val="white"/>
                        </a:solidFill>
                        <a:ln>
                          <a:noFill/>
                        </a:ln>
                      </wps:spPr>
                      <wps:txbx>
                        <w:txbxContent>
                          <w:p w14:paraId="0E954838" w14:textId="77777777" w:rsidR="00115594" w:rsidRPr="00CB7CA1" w:rsidRDefault="00115594" w:rsidP="00CB7CA1">
                            <w:pPr>
                              <w:rPr>
                                <w:rFonts w:ascii="Arial" w:eastAsia="Century Gothic" w:hAnsi="Arial"/>
                                <w:noProof/>
                                <w:sz w:val="24"/>
                                <w:szCs w:val="24"/>
                                <w:lang w:val="en-US"/>
                              </w:rPr>
                            </w:pPr>
                            <w:r w:rsidRPr="00CB7CA1">
                              <w:rPr>
                                <w:rFonts w:ascii="Arial" w:hAnsi="Arial"/>
                                <w:sz w:val="24"/>
                                <w:szCs w:val="24"/>
                              </w:rPr>
                              <w:t>Figure 5: Design Thinking Model (Gibbons,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9051A9" id="Text Box 23" o:spid="_x0000_s1035" type="#_x0000_t202" style="position:absolute;left:0;text-align:left;margin-left:-3.8pt;margin-top:329.3pt;width:7in;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" stroked="f">
                <v:textbox style="mso-fit-shape-to-text:t" inset="0,0,0,0">
                  <w:txbxContent>
                    <w:p w14:paraId="0E954838" w14:textId="77777777" w:rsidR="00115594" w:rsidRPr="00CB7CA1" w:rsidRDefault="00115594" w:rsidP="00CB7CA1">
                      <w:pPr>
                        <w:rPr>
                          <w:rFonts w:ascii="Arial" w:eastAsia="Century Gothic" w:hAnsi="Arial"/>
                          <w:noProof/>
                          <w:sz w:val="24"/>
                          <w:szCs w:val="24"/>
                          <w:lang w:val="en-US"/>
                        </w:rPr>
                      </w:pPr>
                      <w:r w:rsidRPr="00CB7CA1">
                        <w:rPr>
                          <w:rFonts w:ascii="Arial" w:hAnsi="Arial"/>
                          <w:sz w:val="24"/>
                          <w:szCs w:val="24"/>
                        </w:rPr>
                        <w:t>Figure 5: Design Thinking Model (Gibbons, 2016)</w:t>
                      </w:r>
                    </w:p>
                  </w:txbxContent>
                </v:textbox>
                <w10:wrap type="tight"/>
              </v:shape>
            </w:pict>
          </mc:Fallback>
        </mc:AlternateContent>
      </w:r>
      <w:r w:rsidRPr="00115594">
        <w:rPr>
          <w:rFonts w:ascii="Arial" w:eastAsia="Century Gothic" w:hAnsi="Arial"/>
          <w:noProof/>
          <w:sz w:val="24"/>
          <w:szCs w:val="24"/>
          <w:lang w:val="en-US"/>
        </w:rPr>
        <w:drawing>
          <wp:anchor distT="0" distB="0" distL="114300" distR="114300" simplePos="0" relativeHeight="251717632" behindDoc="0" locked="0" layoutInCell="1" allowOverlap="1" wp14:anchorId="2EF60D0E" wp14:editId="305F8CD5">
            <wp:simplePos x="0" y="0"/>
            <wp:positionH relativeFrom="margin">
              <wp:posOffset>-48364</wp:posOffset>
            </wp:positionH>
            <wp:positionV relativeFrom="paragraph">
              <wp:posOffset>185494</wp:posOffset>
            </wp:positionV>
            <wp:extent cx="6400800" cy="3978910"/>
            <wp:effectExtent l="0" t="0" r="0" b="2540"/>
            <wp:wrapTight wrapText="bothSides">
              <wp:wrapPolygon edited="0">
                <wp:start x="0" y="0"/>
                <wp:lineTo x="0" y="21510"/>
                <wp:lineTo x="21536" y="21510"/>
                <wp:lineTo x="21536"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8"/>
                    <a:stretch>
                      <a:fillRect/>
                    </a:stretch>
                  </pic:blipFill>
                  <pic:spPr>
                    <a:xfrm>
                      <a:off x="0" y="0"/>
                      <a:ext cx="6400800" cy="3978910"/>
                    </a:xfrm>
                    <a:prstGeom prst="rect">
                      <a:avLst/>
                    </a:prstGeom>
                  </pic:spPr>
                </pic:pic>
              </a:graphicData>
            </a:graphic>
          </wp:anchor>
        </w:drawing>
      </w:r>
    </w:p>
    <w:p w14:paraId="6BB48839" w14:textId="77777777" w:rsidR="00CB024C" w:rsidRDefault="00CB024C" w:rsidP="005A19B4">
      <w:pPr>
        <w:rPr>
          <w:rFonts w:ascii="Arial" w:hAnsi="Arial"/>
          <w:b/>
          <w:bCs/>
          <w:sz w:val="24"/>
          <w:szCs w:val="24"/>
          <w:lang w:val="en-US"/>
        </w:rPr>
      </w:pPr>
    </w:p>
    <w:p w14:paraId="73CE3B99" w14:textId="77777777" w:rsidR="00CB024C" w:rsidRDefault="00CB024C" w:rsidP="005A19B4">
      <w:pPr>
        <w:rPr>
          <w:rFonts w:ascii="Arial" w:hAnsi="Arial"/>
          <w:b/>
          <w:bCs/>
          <w:sz w:val="24"/>
          <w:szCs w:val="24"/>
          <w:lang w:val="en-US"/>
        </w:rPr>
      </w:pPr>
    </w:p>
    <w:p w14:paraId="017F5922" w14:textId="77777777" w:rsidR="00CB024C" w:rsidRDefault="00CB024C" w:rsidP="005A19B4">
      <w:pPr>
        <w:rPr>
          <w:rFonts w:ascii="Arial" w:hAnsi="Arial"/>
          <w:b/>
          <w:bCs/>
          <w:sz w:val="24"/>
          <w:szCs w:val="24"/>
          <w:lang w:val="en-US"/>
        </w:rPr>
      </w:pPr>
    </w:p>
    <w:p w14:paraId="200FDD16" w14:textId="7F83E1EE" w:rsidR="00115594" w:rsidRPr="00407A64" w:rsidRDefault="005A19B4" w:rsidP="005A19B4">
      <w:pPr>
        <w:rPr>
          <w:rFonts w:ascii="Arial" w:hAnsi="Arial"/>
          <w:b/>
          <w:bCs/>
          <w:sz w:val="24"/>
          <w:szCs w:val="24"/>
          <w:lang w:val="en-US"/>
        </w:rPr>
      </w:pPr>
      <w:r w:rsidRPr="00407A64">
        <w:rPr>
          <w:rFonts w:ascii="Arial" w:hAnsi="Arial"/>
          <w:b/>
          <w:bCs/>
          <w:sz w:val="24"/>
          <w:szCs w:val="24"/>
          <w:lang w:val="en-US"/>
        </w:rPr>
        <w:lastRenderedPageBreak/>
        <w:t xml:space="preserve">2.4.2 </w:t>
      </w:r>
      <w:r w:rsidR="00115594" w:rsidRPr="00407A64">
        <w:rPr>
          <w:rFonts w:ascii="Arial" w:hAnsi="Arial"/>
          <w:b/>
          <w:bCs/>
          <w:sz w:val="24"/>
          <w:szCs w:val="24"/>
          <w:lang w:val="en-US"/>
        </w:rPr>
        <w:t>Gamification</w:t>
      </w:r>
    </w:p>
    <w:p w14:paraId="1BA14AF1" w14:textId="083DFF0D" w:rsidR="00115594" w:rsidRPr="00115594" w:rsidRDefault="00115594" w:rsidP="00115594">
      <w:pPr>
        <w:rPr>
          <w:rFonts w:ascii="Arial" w:hAnsi="Arial"/>
          <w:sz w:val="24"/>
          <w:szCs w:val="24"/>
          <w:lang w:val="en-US"/>
        </w:rPr>
      </w:pPr>
      <w:r w:rsidRPr="00115594">
        <w:rPr>
          <w:rFonts w:ascii="Arial" w:hAnsi="Arial"/>
          <w:sz w:val="24"/>
          <w:szCs w:val="24"/>
          <w:lang w:val="en-US"/>
        </w:rPr>
        <w:t>Gamification is also used as a way of learning design. The gamification approach is used to creating more effective learning intervention by using the principles of gaming (Growth Engineering, 2018). By using gaming components, the learner will be motivated and enthusiastic to complete tasks and challenges to seek rewards.</w:t>
      </w:r>
      <w:r w:rsidR="005A19B4" w:rsidRPr="00407A64">
        <w:rPr>
          <w:rFonts w:ascii="Arial" w:hAnsi="Arial"/>
          <w:sz w:val="24"/>
          <w:szCs w:val="24"/>
          <w:lang w:val="en-US"/>
        </w:rPr>
        <w:t xml:space="preserve"> </w:t>
      </w:r>
    </w:p>
    <w:p w14:paraId="15C4D100" w14:textId="77777777" w:rsidR="00115594" w:rsidRPr="00115594" w:rsidRDefault="00115594" w:rsidP="00115594">
      <w:pPr>
        <w:rPr>
          <w:rFonts w:ascii="Arial" w:hAnsi="Arial"/>
          <w:sz w:val="24"/>
          <w:szCs w:val="24"/>
          <w:lang w:val="en-US"/>
        </w:rPr>
      </w:pPr>
      <w:r w:rsidRPr="00115594">
        <w:rPr>
          <w:rFonts w:ascii="Arial" w:hAnsi="Arial"/>
          <w:sz w:val="24"/>
          <w:szCs w:val="24"/>
          <w:lang w:val="en-US"/>
        </w:rPr>
        <w:t xml:space="preserve">With evolving technology and AI, people are more engaged with virtual games settings as it allows the player to control the narrative and develop their experience into personal development, therefore simulating the player to become more engaging and retain memory by using game mechanics. </w:t>
      </w:r>
    </w:p>
    <w:p w14:paraId="3A92B17C" w14:textId="77777777" w:rsidR="00115594" w:rsidRPr="00115594" w:rsidRDefault="00115594" w:rsidP="00115594">
      <w:pPr>
        <w:rPr>
          <w:rFonts w:ascii="Arial" w:hAnsi="Arial"/>
          <w:sz w:val="24"/>
          <w:szCs w:val="24"/>
          <w:lang w:val="en-US"/>
        </w:rPr>
      </w:pPr>
      <w:proofErr w:type="spellStart"/>
      <w:r w:rsidRPr="00115594">
        <w:rPr>
          <w:rFonts w:ascii="Arial" w:hAnsi="Arial"/>
          <w:sz w:val="24"/>
          <w:szCs w:val="24"/>
          <w:lang w:val="en-US"/>
        </w:rPr>
        <w:t>Sanei</w:t>
      </w:r>
      <w:proofErr w:type="spellEnd"/>
      <w:r w:rsidRPr="00115594">
        <w:rPr>
          <w:rFonts w:ascii="Arial" w:hAnsi="Arial"/>
          <w:sz w:val="24"/>
          <w:szCs w:val="24"/>
          <w:lang w:val="en-US"/>
        </w:rPr>
        <w:t xml:space="preserve"> (2017) suggest that all forms of learning can incorporate gamification and gain substantial benefits in doing so. The purpose of gamification in parallel to objective learning can be broken into its 3 core components: Action, Challenge, and Reward.</w:t>
      </w:r>
    </w:p>
    <w:p w14:paraId="28AFBCA3" w14:textId="7D1F4153" w:rsidR="00115594" w:rsidRPr="00115594" w:rsidRDefault="00115594" w:rsidP="00115594">
      <w:pPr>
        <w:rPr>
          <w:rFonts w:ascii="Arial" w:hAnsi="Arial"/>
          <w:sz w:val="24"/>
          <w:szCs w:val="24"/>
          <w:lang w:val="en-US"/>
        </w:rPr>
      </w:pPr>
      <w:r w:rsidRPr="00115594">
        <w:rPr>
          <w:rFonts w:ascii="Arial" w:hAnsi="Arial"/>
          <w:sz w:val="24"/>
          <w:szCs w:val="24"/>
          <w:lang w:val="en-US"/>
        </w:rPr>
        <w:t>Van Dam (2003)</w:t>
      </w:r>
      <w:r w:rsidR="00407A64" w:rsidRPr="00407A64">
        <w:rPr>
          <w:rFonts w:ascii="Arial" w:hAnsi="Arial"/>
          <w:sz w:val="24"/>
          <w:szCs w:val="24"/>
          <w:lang w:val="en-US"/>
        </w:rPr>
        <w:t xml:space="preserve"> and Dale (1969)</w:t>
      </w:r>
      <w:r w:rsidRPr="00115594">
        <w:rPr>
          <w:rFonts w:ascii="Arial" w:hAnsi="Arial"/>
          <w:sz w:val="24"/>
          <w:szCs w:val="24"/>
          <w:lang w:val="en-US"/>
        </w:rPr>
        <w:t xml:space="preserve"> suggests that a learning course that successfully incorporates gamification acknowledges and engages in what the learner does, </w:t>
      </w:r>
      <w:proofErr w:type="gramStart"/>
      <w:r w:rsidRPr="00115594">
        <w:rPr>
          <w:rFonts w:ascii="Arial" w:hAnsi="Arial"/>
          <w:sz w:val="24"/>
          <w:szCs w:val="24"/>
          <w:lang w:val="en-US"/>
        </w:rPr>
        <w:t>say( or</w:t>
      </w:r>
      <w:proofErr w:type="gramEnd"/>
      <w:r w:rsidRPr="00115594">
        <w:rPr>
          <w:rFonts w:ascii="Arial" w:hAnsi="Arial"/>
          <w:sz w:val="24"/>
          <w:szCs w:val="24"/>
          <w:lang w:val="en-US"/>
        </w:rPr>
        <w:t xml:space="preserve"> write), hear, read and see. The importance of this is to understand that everyone responds more effectively to different / multiple sets of stimuli. The overall purpose of this approach is to invoke an emotional response in the learner where the emotional response becomes attached to the learning material.</w:t>
      </w:r>
    </w:p>
    <w:p w14:paraId="78E483D7" w14:textId="77777777" w:rsidR="00115594" w:rsidRPr="00115594" w:rsidRDefault="00115594" w:rsidP="00115594">
      <w:pPr>
        <w:rPr>
          <w:rFonts w:ascii="Arial" w:hAnsi="Arial"/>
          <w:sz w:val="24"/>
          <w:szCs w:val="24"/>
          <w:lang w:val="en-US"/>
        </w:rPr>
      </w:pPr>
      <w:r w:rsidRPr="00115594">
        <w:rPr>
          <w:rFonts w:ascii="Arial" w:hAnsi="Arial"/>
          <w:sz w:val="24"/>
          <w:szCs w:val="24"/>
          <w:lang w:val="en-US"/>
        </w:rPr>
        <w:t>Firstly, action is the activity in direct relationship to an objective or in this instance, a desired learning outcome. It Provides the learner a clear goal and purposeful direction in their choices when engaging for their current activity.</w:t>
      </w:r>
    </w:p>
    <w:p w14:paraId="71A2CC02" w14:textId="77777777" w:rsidR="00115594" w:rsidRPr="00115594" w:rsidRDefault="00115594" w:rsidP="00115594">
      <w:pPr>
        <w:rPr>
          <w:rFonts w:ascii="Arial" w:hAnsi="Arial"/>
          <w:sz w:val="24"/>
          <w:szCs w:val="24"/>
          <w:lang w:val="en-US"/>
        </w:rPr>
      </w:pPr>
      <w:r w:rsidRPr="00115594">
        <w:rPr>
          <w:rFonts w:ascii="Arial" w:hAnsi="Arial"/>
          <w:sz w:val="24"/>
          <w:szCs w:val="24"/>
          <w:lang w:val="en-US"/>
        </w:rPr>
        <w:t>Secondly, challenge focuses on the learner’s ability to digest and apply the newly acquired knowledge under different circumstances. This forces the learner to revisit the information and further promote and adopt the understanding into their behavior.</w:t>
      </w:r>
    </w:p>
    <w:p w14:paraId="1B0A5281" w14:textId="762D14DC" w:rsidR="007B2EFB" w:rsidRPr="00407A64" w:rsidRDefault="00115594" w:rsidP="00407A64">
      <w:pPr>
        <w:rPr>
          <w:rFonts w:ascii="Arial" w:hAnsi="Arial"/>
          <w:sz w:val="24"/>
          <w:szCs w:val="24"/>
          <w:lang w:val="en-US"/>
        </w:rPr>
      </w:pPr>
      <w:r w:rsidRPr="00115594">
        <w:rPr>
          <w:rFonts w:ascii="Arial" w:hAnsi="Arial"/>
          <w:sz w:val="24"/>
          <w:szCs w:val="24"/>
          <w:lang w:val="en-US"/>
        </w:rPr>
        <w:t xml:space="preserve">Lastly, Reward positively reinforces the behaviors adopted by the learning course to ensure the longevity of the taught understanding and </w:t>
      </w:r>
      <w:r w:rsidR="00407A64" w:rsidRPr="00407A64">
        <w:rPr>
          <w:rFonts w:ascii="Arial" w:hAnsi="Arial"/>
          <w:sz w:val="24"/>
          <w:szCs w:val="24"/>
          <w:lang w:val="en-US"/>
        </w:rPr>
        <w:t>behaviors</w:t>
      </w:r>
      <w:r w:rsidRPr="00115594">
        <w:rPr>
          <w:rFonts w:ascii="Arial" w:hAnsi="Arial"/>
          <w:sz w:val="24"/>
          <w:szCs w:val="24"/>
          <w:lang w:val="en-US"/>
        </w:rPr>
        <w:t>.</w:t>
      </w:r>
    </w:p>
    <w:p w14:paraId="30FB6547" w14:textId="14D90ACB" w:rsidR="006B7C6B" w:rsidRPr="00407A64" w:rsidRDefault="00AE4113" w:rsidP="005A19B4">
      <w:pPr>
        <w:rPr>
          <w:rFonts w:ascii="Arial" w:hAnsi="Arial"/>
          <w:b/>
          <w:bCs/>
          <w:sz w:val="24"/>
          <w:szCs w:val="24"/>
        </w:rPr>
      </w:pPr>
      <w:r w:rsidRPr="00407A64">
        <w:rPr>
          <w:rFonts w:ascii="Arial" w:hAnsi="Arial"/>
          <w:b/>
          <w:bCs/>
          <w:sz w:val="24"/>
          <w:szCs w:val="24"/>
        </w:rPr>
        <w:t xml:space="preserve">2.5 </w:t>
      </w:r>
      <w:r w:rsidR="006B7C6B" w:rsidRPr="00407A64">
        <w:rPr>
          <w:rFonts w:ascii="Arial" w:hAnsi="Arial"/>
          <w:b/>
          <w:bCs/>
          <w:sz w:val="24"/>
          <w:szCs w:val="24"/>
        </w:rPr>
        <w:t xml:space="preserve">Evaluating learning and </w:t>
      </w:r>
      <w:proofErr w:type="gramStart"/>
      <w:r w:rsidR="006B7C6B" w:rsidRPr="00407A64">
        <w:rPr>
          <w:rFonts w:ascii="Arial" w:hAnsi="Arial"/>
          <w:b/>
          <w:bCs/>
          <w:sz w:val="24"/>
          <w:szCs w:val="24"/>
        </w:rPr>
        <w:t>development</w:t>
      </w:r>
      <w:proofErr w:type="gramEnd"/>
      <w:r w:rsidR="006B7C6B" w:rsidRPr="00407A64">
        <w:rPr>
          <w:rFonts w:ascii="Arial" w:hAnsi="Arial"/>
          <w:b/>
          <w:bCs/>
          <w:sz w:val="24"/>
          <w:szCs w:val="24"/>
        </w:rPr>
        <w:t xml:space="preserve"> </w:t>
      </w:r>
    </w:p>
    <w:p w14:paraId="182A0EC9" w14:textId="4C2B3D90" w:rsidR="00D3653E" w:rsidRPr="00407A64" w:rsidRDefault="001D3420" w:rsidP="00837748">
      <w:pPr>
        <w:pStyle w:val="ListParagraph"/>
        <w:ind w:left="360" w:firstLine="0"/>
        <w:rPr>
          <w:rFonts w:ascii="Arial" w:hAnsi="Arial"/>
          <w:sz w:val="24"/>
          <w:szCs w:val="24"/>
        </w:rPr>
      </w:pPr>
      <w:r w:rsidRPr="00407A64">
        <w:rPr>
          <w:rFonts w:ascii="Arial" w:hAnsi="Arial"/>
          <w:sz w:val="24"/>
          <w:szCs w:val="24"/>
        </w:rPr>
        <w:t xml:space="preserve">Before implementation of the </w:t>
      </w:r>
      <w:r w:rsidR="0083335B" w:rsidRPr="00407A64">
        <w:rPr>
          <w:rFonts w:ascii="Arial" w:hAnsi="Arial"/>
          <w:sz w:val="24"/>
          <w:szCs w:val="24"/>
        </w:rPr>
        <w:t>learning,</w:t>
      </w:r>
      <w:r w:rsidRPr="00407A64">
        <w:rPr>
          <w:rFonts w:ascii="Arial" w:hAnsi="Arial"/>
          <w:sz w:val="24"/>
          <w:szCs w:val="24"/>
        </w:rPr>
        <w:t xml:space="preserve"> it’s important that </w:t>
      </w:r>
      <w:r w:rsidR="007B2EFB" w:rsidRPr="00407A64">
        <w:rPr>
          <w:rFonts w:ascii="Arial" w:hAnsi="Arial"/>
          <w:sz w:val="24"/>
          <w:szCs w:val="24"/>
        </w:rPr>
        <w:t xml:space="preserve">evaluation and </w:t>
      </w:r>
      <w:r w:rsidRPr="00407A64">
        <w:rPr>
          <w:rFonts w:ascii="Arial" w:hAnsi="Arial"/>
          <w:sz w:val="24"/>
          <w:szCs w:val="24"/>
        </w:rPr>
        <w:t>measurement</w:t>
      </w:r>
      <w:r w:rsidR="007B2EFB" w:rsidRPr="00407A64">
        <w:rPr>
          <w:rFonts w:ascii="Arial" w:hAnsi="Arial"/>
          <w:sz w:val="24"/>
          <w:szCs w:val="24"/>
        </w:rPr>
        <w:t xml:space="preserve">s of learning are </w:t>
      </w:r>
      <w:r w:rsidRPr="00407A64">
        <w:rPr>
          <w:rFonts w:ascii="Arial" w:hAnsi="Arial"/>
          <w:sz w:val="24"/>
          <w:szCs w:val="24"/>
        </w:rPr>
        <w:t xml:space="preserve">in place to assess the effectiveness of the </w:t>
      </w:r>
      <w:r w:rsidR="00E97AC0" w:rsidRPr="00407A64">
        <w:rPr>
          <w:rFonts w:ascii="Arial" w:hAnsi="Arial"/>
          <w:sz w:val="24"/>
          <w:szCs w:val="24"/>
        </w:rPr>
        <w:t>training</w:t>
      </w:r>
      <w:r w:rsidRPr="00407A64">
        <w:rPr>
          <w:rFonts w:ascii="Arial" w:hAnsi="Arial"/>
          <w:sz w:val="24"/>
          <w:szCs w:val="24"/>
        </w:rPr>
        <w:t xml:space="preserve"> to establish </w:t>
      </w:r>
      <w:proofErr w:type="spellStart"/>
      <w:proofErr w:type="gramStart"/>
      <w:r w:rsidR="00E97AC0" w:rsidRPr="00407A64">
        <w:rPr>
          <w:rFonts w:ascii="Arial" w:hAnsi="Arial"/>
          <w:sz w:val="24"/>
          <w:szCs w:val="24"/>
        </w:rPr>
        <w:t>it’s</w:t>
      </w:r>
      <w:proofErr w:type="spellEnd"/>
      <w:proofErr w:type="gramEnd"/>
      <w:r w:rsidR="00E97AC0" w:rsidRPr="00407A64">
        <w:rPr>
          <w:rFonts w:ascii="Arial" w:hAnsi="Arial"/>
          <w:sz w:val="24"/>
          <w:szCs w:val="24"/>
        </w:rPr>
        <w:t xml:space="preserve"> </w:t>
      </w:r>
      <w:r w:rsidR="007B2EFB" w:rsidRPr="00407A64">
        <w:rPr>
          <w:rFonts w:ascii="Arial" w:hAnsi="Arial"/>
          <w:sz w:val="24"/>
          <w:szCs w:val="24"/>
        </w:rPr>
        <w:t xml:space="preserve">success and </w:t>
      </w:r>
      <w:r w:rsidR="00E97AC0" w:rsidRPr="00407A64">
        <w:rPr>
          <w:rFonts w:ascii="Arial" w:hAnsi="Arial"/>
          <w:sz w:val="24"/>
          <w:szCs w:val="24"/>
        </w:rPr>
        <w:t>safeguards</w:t>
      </w:r>
      <w:r w:rsidR="00266BA4" w:rsidRPr="00407A64">
        <w:rPr>
          <w:rFonts w:ascii="Arial" w:hAnsi="Arial"/>
          <w:sz w:val="24"/>
          <w:szCs w:val="24"/>
        </w:rPr>
        <w:t xml:space="preserve"> (</w:t>
      </w:r>
      <w:proofErr w:type="spellStart"/>
      <w:r w:rsidR="00266BA4" w:rsidRPr="00407A64">
        <w:rPr>
          <w:rFonts w:ascii="Arial" w:hAnsi="Arial"/>
          <w:sz w:val="24"/>
          <w:szCs w:val="24"/>
        </w:rPr>
        <w:t>O’Sulliavn</w:t>
      </w:r>
      <w:proofErr w:type="spellEnd"/>
      <w:r w:rsidR="00266BA4" w:rsidRPr="00407A64">
        <w:rPr>
          <w:rFonts w:ascii="Arial" w:hAnsi="Arial"/>
          <w:sz w:val="24"/>
          <w:szCs w:val="24"/>
        </w:rPr>
        <w:t xml:space="preserve"> and </w:t>
      </w:r>
      <w:proofErr w:type="spellStart"/>
      <w:r w:rsidR="00266BA4" w:rsidRPr="00407A64">
        <w:rPr>
          <w:rFonts w:ascii="Arial" w:hAnsi="Arial"/>
          <w:sz w:val="24"/>
          <w:szCs w:val="24"/>
        </w:rPr>
        <w:t>Mcfadden</w:t>
      </w:r>
      <w:proofErr w:type="spellEnd"/>
      <w:r w:rsidR="00266BA4" w:rsidRPr="00407A64">
        <w:rPr>
          <w:rFonts w:ascii="Arial" w:hAnsi="Arial"/>
          <w:sz w:val="24"/>
          <w:szCs w:val="24"/>
        </w:rPr>
        <w:t>, 2014)</w:t>
      </w:r>
      <w:r w:rsidR="00E97AC0" w:rsidRPr="00407A64">
        <w:rPr>
          <w:rFonts w:ascii="Arial" w:hAnsi="Arial"/>
          <w:sz w:val="24"/>
          <w:szCs w:val="24"/>
        </w:rPr>
        <w:t>. Since Covid-19 lead to a re</w:t>
      </w:r>
      <w:r w:rsidR="001D1600" w:rsidRPr="00407A64">
        <w:rPr>
          <w:rFonts w:ascii="Arial" w:hAnsi="Arial"/>
          <w:sz w:val="24"/>
          <w:szCs w:val="24"/>
        </w:rPr>
        <w:t>ce</w:t>
      </w:r>
      <w:r w:rsidR="00E97AC0" w:rsidRPr="00407A64">
        <w:rPr>
          <w:rFonts w:ascii="Arial" w:hAnsi="Arial"/>
          <w:sz w:val="24"/>
          <w:szCs w:val="24"/>
        </w:rPr>
        <w:t xml:space="preserve">ssion within the economy (Jones, </w:t>
      </w:r>
      <w:proofErr w:type="gramStart"/>
      <w:r w:rsidR="00E97AC0" w:rsidRPr="00407A64">
        <w:rPr>
          <w:rFonts w:ascii="Arial" w:hAnsi="Arial"/>
          <w:sz w:val="24"/>
          <w:szCs w:val="24"/>
        </w:rPr>
        <w:t>Palumbo</w:t>
      </w:r>
      <w:proofErr w:type="gramEnd"/>
      <w:r w:rsidR="00E97AC0" w:rsidRPr="00407A64">
        <w:rPr>
          <w:rFonts w:ascii="Arial" w:hAnsi="Arial"/>
          <w:sz w:val="24"/>
          <w:szCs w:val="24"/>
        </w:rPr>
        <w:t xml:space="preserve"> and Brown, 2021), employers have been </w:t>
      </w:r>
      <w:r w:rsidR="001D1600" w:rsidRPr="00407A64">
        <w:rPr>
          <w:rFonts w:ascii="Arial" w:hAnsi="Arial"/>
          <w:sz w:val="24"/>
          <w:szCs w:val="24"/>
        </w:rPr>
        <w:t xml:space="preserve">reluctant </w:t>
      </w:r>
      <w:r w:rsidR="00E97AC0" w:rsidRPr="00407A64">
        <w:rPr>
          <w:rFonts w:ascii="Arial" w:hAnsi="Arial"/>
          <w:sz w:val="24"/>
          <w:szCs w:val="24"/>
        </w:rPr>
        <w:t xml:space="preserve">to invest in employees training in fear of business stability and profitability (Gaskell, 2021), however with increase Cyber-crime activity towards MM this may create a higher risk of breaches within the business. </w:t>
      </w:r>
      <w:proofErr w:type="gramStart"/>
      <w:r w:rsidR="00247CA3" w:rsidRPr="00407A64">
        <w:rPr>
          <w:rFonts w:ascii="Arial" w:hAnsi="Arial"/>
          <w:sz w:val="24"/>
          <w:szCs w:val="24"/>
        </w:rPr>
        <w:t>In order to</w:t>
      </w:r>
      <w:proofErr w:type="gramEnd"/>
      <w:r w:rsidR="00247CA3" w:rsidRPr="00407A64">
        <w:rPr>
          <w:rFonts w:ascii="Arial" w:hAnsi="Arial"/>
          <w:sz w:val="24"/>
          <w:szCs w:val="24"/>
        </w:rPr>
        <w:t xml:space="preserve"> assess the effectiveness of training </w:t>
      </w:r>
      <w:r w:rsidR="001D1600" w:rsidRPr="00407A64">
        <w:rPr>
          <w:rFonts w:ascii="Arial" w:hAnsi="Arial"/>
          <w:sz w:val="24"/>
          <w:szCs w:val="24"/>
        </w:rPr>
        <w:t>Kirkpatrick’s</w:t>
      </w:r>
      <w:r w:rsidR="00247CA3" w:rsidRPr="00407A64">
        <w:rPr>
          <w:rFonts w:ascii="Arial" w:hAnsi="Arial"/>
          <w:sz w:val="24"/>
          <w:szCs w:val="24"/>
        </w:rPr>
        <w:t xml:space="preserve"> model of </w:t>
      </w:r>
      <w:r w:rsidR="001D1600" w:rsidRPr="00407A64">
        <w:rPr>
          <w:rFonts w:ascii="Arial" w:hAnsi="Arial"/>
          <w:sz w:val="24"/>
          <w:szCs w:val="24"/>
        </w:rPr>
        <w:t>evaluations</w:t>
      </w:r>
      <w:r w:rsidR="00247CA3" w:rsidRPr="00407A64">
        <w:rPr>
          <w:rFonts w:ascii="Arial" w:hAnsi="Arial"/>
          <w:sz w:val="24"/>
          <w:szCs w:val="24"/>
        </w:rPr>
        <w:t xml:space="preserve"> should be considered to implement within the business as currently there is not an evaluation method for training within the business. </w:t>
      </w:r>
    </w:p>
    <w:p w14:paraId="503473C5" w14:textId="1A00526B" w:rsidR="00D3653E" w:rsidRPr="00407A64" w:rsidRDefault="00D3653E" w:rsidP="001D3420">
      <w:pPr>
        <w:pStyle w:val="ListParagraph"/>
        <w:ind w:left="360" w:firstLine="0"/>
        <w:rPr>
          <w:rFonts w:ascii="Arial" w:hAnsi="Arial"/>
          <w:sz w:val="24"/>
          <w:szCs w:val="24"/>
        </w:rPr>
      </w:pPr>
      <w:r w:rsidRPr="00407A64">
        <w:rPr>
          <w:rFonts w:ascii="Arial" w:hAnsi="Arial"/>
          <w:sz w:val="24"/>
          <w:szCs w:val="24"/>
        </w:rPr>
        <w:lastRenderedPageBreak/>
        <w:t xml:space="preserve">Kirkpatrick </w:t>
      </w:r>
      <w:r w:rsidR="00247CA3" w:rsidRPr="00407A64">
        <w:rPr>
          <w:rFonts w:ascii="Arial" w:hAnsi="Arial"/>
          <w:sz w:val="24"/>
          <w:szCs w:val="24"/>
        </w:rPr>
        <w:t>m</w:t>
      </w:r>
      <w:r w:rsidRPr="00407A64">
        <w:rPr>
          <w:rFonts w:ascii="Arial" w:hAnsi="Arial"/>
          <w:sz w:val="24"/>
          <w:szCs w:val="24"/>
        </w:rPr>
        <w:t xml:space="preserve">odel </w:t>
      </w:r>
      <w:r w:rsidR="00247CA3" w:rsidRPr="00407A64">
        <w:rPr>
          <w:rFonts w:ascii="Arial" w:hAnsi="Arial"/>
          <w:sz w:val="24"/>
          <w:szCs w:val="24"/>
        </w:rPr>
        <w:t>of evaluation (19</w:t>
      </w:r>
      <w:r w:rsidR="00837748" w:rsidRPr="00407A64">
        <w:rPr>
          <w:rFonts w:ascii="Arial" w:hAnsi="Arial"/>
          <w:sz w:val="24"/>
          <w:szCs w:val="24"/>
        </w:rPr>
        <w:t>79</w:t>
      </w:r>
      <w:r w:rsidR="00247CA3" w:rsidRPr="00407A64">
        <w:rPr>
          <w:rFonts w:ascii="Arial" w:hAnsi="Arial"/>
          <w:sz w:val="24"/>
          <w:szCs w:val="24"/>
        </w:rPr>
        <w:t>)</w:t>
      </w:r>
      <w:r w:rsidR="00837748" w:rsidRPr="00407A64">
        <w:rPr>
          <w:rFonts w:ascii="Arial" w:hAnsi="Arial"/>
          <w:sz w:val="24"/>
          <w:szCs w:val="24"/>
        </w:rPr>
        <w:t xml:space="preserve"> and further modified in 1996</w:t>
      </w:r>
      <w:r w:rsidR="00247CA3" w:rsidRPr="00407A64">
        <w:rPr>
          <w:rFonts w:ascii="Arial" w:hAnsi="Arial"/>
          <w:sz w:val="24"/>
          <w:szCs w:val="24"/>
        </w:rPr>
        <w:t xml:space="preserve"> </w:t>
      </w:r>
      <w:r w:rsidR="00837748" w:rsidRPr="00407A64">
        <w:rPr>
          <w:rFonts w:ascii="Arial" w:hAnsi="Arial"/>
          <w:sz w:val="24"/>
          <w:szCs w:val="24"/>
        </w:rPr>
        <w:t xml:space="preserve">established 4 levels of evaluation within training. </w:t>
      </w:r>
    </w:p>
    <w:p w14:paraId="3B3E9F83" w14:textId="36A06451" w:rsidR="00D3653E" w:rsidRPr="00407A64" w:rsidRDefault="006B23FB" w:rsidP="001D3420">
      <w:pPr>
        <w:pStyle w:val="ListParagraph"/>
        <w:ind w:left="360" w:firstLine="0"/>
        <w:rPr>
          <w:rFonts w:ascii="Arial" w:hAnsi="Arial"/>
          <w:sz w:val="24"/>
          <w:szCs w:val="24"/>
        </w:rPr>
      </w:pPr>
      <w:r w:rsidRPr="00407A64">
        <w:rPr>
          <w:rFonts w:ascii="Arial" w:hAnsi="Arial"/>
          <w:noProof/>
          <w:sz w:val="24"/>
          <w:szCs w:val="24"/>
        </w:rPr>
        <mc:AlternateContent>
          <mc:Choice Requires="wps">
            <w:drawing>
              <wp:anchor distT="0" distB="0" distL="114300" distR="114300" simplePos="0" relativeHeight="251715584" behindDoc="1" locked="0" layoutInCell="1" allowOverlap="1" wp14:anchorId="4235462D" wp14:editId="77118099">
                <wp:simplePos x="0" y="0"/>
                <wp:positionH relativeFrom="column">
                  <wp:posOffset>364490</wp:posOffset>
                </wp:positionH>
                <wp:positionV relativeFrom="paragraph">
                  <wp:posOffset>2503170</wp:posOffset>
                </wp:positionV>
                <wp:extent cx="5528310"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5528310" cy="635"/>
                        </a:xfrm>
                        <a:prstGeom prst="rect">
                          <a:avLst/>
                        </a:prstGeom>
                        <a:solidFill>
                          <a:prstClr val="white"/>
                        </a:solidFill>
                        <a:ln>
                          <a:noFill/>
                        </a:ln>
                      </wps:spPr>
                      <wps:txbx>
                        <w:txbxContent>
                          <w:p w14:paraId="0E27DEA5" w14:textId="1D8CCF5C" w:rsidR="006B23FB" w:rsidRPr="00CB7CA1" w:rsidRDefault="006B23FB" w:rsidP="00CB7CA1">
                            <w:pPr>
                              <w:rPr>
                                <w:rFonts w:ascii="Arial" w:eastAsia="Century Gothic" w:hAnsi="Arial"/>
                                <w:b/>
                                <w:bCs/>
                                <w:noProof/>
                                <w:sz w:val="40"/>
                                <w:szCs w:val="24"/>
                              </w:rPr>
                            </w:pPr>
                            <w:r w:rsidRPr="00CB7CA1">
                              <w:rPr>
                                <w:rFonts w:ascii="Arial" w:hAnsi="Arial"/>
                                <w:sz w:val="24"/>
                                <w:szCs w:val="24"/>
                              </w:rPr>
                              <w:t xml:space="preserve">Figure </w:t>
                            </w:r>
                            <w:r w:rsidR="005A19B4" w:rsidRPr="00CB7CA1">
                              <w:rPr>
                                <w:rFonts w:ascii="Arial" w:hAnsi="Arial"/>
                                <w:b/>
                                <w:bCs/>
                                <w:sz w:val="24"/>
                                <w:szCs w:val="24"/>
                              </w:rPr>
                              <w:t>6</w:t>
                            </w:r>
                            <w:r w:rsidRPr="00CB7CA1">
                              <w:rPr>
                                <w:rFonts w:ascii="Arial" w:hAnsi="Arial"/>
                                <w:sz w:val="24"/>
                                <w:szCs w:val="24"/>
                              </w:rPr>
                              <w:t>: Kirkpatrick Model of evaluation. Adapted from Kirkpatrick Partners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35462D" id="Text Box 22" o:spid="_x0000_s1036" type="#_x0000_t202" style="position:absolute;left:0;text-align:left;margin-left:28.7pt;margin-top:197.1pt;width:435.3pt;height:.05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" stroked="f">
                <v:textbox style="mso-fit-shape-to-text:t" inset="0,0,0,0">
                  <w:txbxContent>
                    <w:p w14:paraId="0E27DEA5" w14:textId="1D8CCF5C" w:rsidR="006B23FB" w:rsidRPr="00CB7CA1" w:rsidRDefault="006B23FB" w:rsidP="00CB7CA1">
                      <w:pPr>
                        <w:rPr>
                          <w:rFonts w:ascii="Arial" w:eastAsia="Century Gothic" w:hAnsi="Arial"/>
                          <w:b/>
                          <w:bCs/>
                          <w:noProof/>
                          <w:sz w:val="40"/>
                          <w:szCs w:val="24"/>
                        </w:rPr>
                      </w:pPr>
                      <w:r w:rsidRPr="00CB7CA1">
                        <w:rPr>
                          <w:rFonts w:ascii="Arial" w:hAnsi="Arial"/>
                          <w:sz w:val="24"/>
                          <w:szCs w:val="24"/>
                        </w:rPr>
                        <w:t xml:space="preserve">Figure </w:t>
                      </w:r>
                      <w:r w:rsidR="005A19B4" w:rsidRPr="00CB7CA1">
                        <w:rPr>
                          <w:rFonts w:ascii="Arial" w:hAnsi="Arial"/>
                          <w:b/>
                          <w:bCs/>
                          <w:sz w:val="24"/>
                          <w:szCs w:val="24"/>
                        </w:rPr>
                        <w:t>6</w:t>
                      </w:r>
                      <w:r w:rsidRPr="00CB7CA1">
                        <w:rPr>
                          <w:rFonts w:ascii="Arial" w:hAnsi="Arial"/>
                          <w:sz w:val="24"/>
                          <w:szCs w:val="24"/>
                        </w:rPr>
                        <w:t>: Kirkpatrick Model of evaluation. Adapted from Kirkpatrick Partners (2019)</w:t>
                      </w:r>
                    </w:p>
                  </w:txbxContent>
                </v:textbox>
                <w10:wrap type="tight"/>
              </v:shape>
            </w:pict>
          </mc:Fallback>
        </mc:AlternateContent>
      </w:r>
      <w:r w:rsidR="00837748" w:rsidRPr="00407A64">
        <w:rPr>
          <w:rFonts w:ascii="Arial" w:hAnsi="Arial"/>
          <w:noProof/>
          <w:sz w:val="24"/>
          <w:szCs w:val="24"/>
        </w:rPr>
        <w:drawing>
          <wp:anchor distT="0" distB="0" distL="114300" distR="114300" simplePos="0" relativeHeight="251705344" behindDoc="0" locked="0" layoutInCell="1" allowOverlap="1" wp14:anchorId="2195AB58" wp14:editId="4A8F1DCE">
            <wp:simplePos x="0" y="0"/>
            <wp:positionH relativeFrom="margin">
              <wp:posOffset>364830</wp:posOffset>
            </wp:positionH>
            <wp:positionV relativeFrom="paragraph">
              <wp:posOffset>175305</wp:posOffset>
            </wp:positionV>
            <wp:extent cx="5528310" cy="2270760"/>
            <wp:effectExtent l="0" t="0" r="15240" b="15240"/>
            <wp:wrapTight wrapText="bothSides">
              <wp:wrapPolygon edited="0">
                <wp:start x="74" y="0"/>
                <wp:lineTo x="0" y="181"/>
                <wp:lineTo x="0" y="21564"/>
                <wp:lineTo x="7741" y="21564"/>
                <wp:lineTo x="21585" y="21201"/>
                <wp:lineTo x="21585" y="5799"/>
                <wp:lineTo x="7890" y="5799"/>
                <wp:lineTo x="21585" y="4893"/>
                <wp:lineTo x="21585" y="362"/>
                <wp:lineTo x="7741" y="0"/>
                <wp:lineTo x="74" y="0"/>
              </wp:wrapPolygon>
            </wp:wrapTight>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margin">
              <wp14:pctWidth>0</wp14:pctWidth>
            </wp14:sizeRelH>
            <wp14:sizeRelV relativeFrom="margin">
              <wp14:pctHeight>0</wp14:pctHeight>
            </wp14:sizeRelV>
          </wp:anchor>
        </w:drawing>
      </w:r>
    </w:p>
    <w:p w14:paraId="2A3B024E" w14:textId="1253DD70" w:rsidR="00D3653E" w:rsidRPr="00407A64" w:rsidRDefault="00D3653E" w:rsidP="001D3420">
      <w:pPr>
        <w:pStyle w:val="ListParagraph"/>
        <w:ind w:left="360" w:firstLine="0"/>
        <w:rPr>
          <w:rFonts w:ascii="Arial" w:hAnsi="Arial"/>
          <w:sz w:val="24"/>
          <w:szCs w:val="24"/>
        </w:rPr>
      </w:pPr>
    </w:p>
    <w:p w14:paraId="4BF25EEB" w14:textId="1C2F11DD" w:rsidR="00D3653E" w:rsidRPr="00407A64" w:rsidRDefault="00D3653E" w:rsidP="001D3420">
      <w:pPr>
        <w:pStyle w:val="ListParagraph"/>
        <w:ind w:left="360" w:firstLine="0"/>
        <w:rPr>
          <w:rFonts w:ascii="Arial" w:hAnsi="Arial"/>
          <w:sz w:val="24"/>
          <w:szCs w:val="24"/>
        </w:rPr>
      </w:pPr>
    </w:p>
    <w:p w14:paraId="52AB8E4E" w14:textId="1A7F15B0" w:rsidR="00D3653E" w:rsidRPr="00407A64" w:rsidRDefault="00D3653E" w:rsidP="001D3420">
      <w:pPr>
        <w:pStyle w:val="ListParagraph"/>
        <w:ind w:left="360" w:firstLine="0"/>
        <w:rPr>
          <w:rFonts w:ascii="Arial" w:hAnsi="Arial"/>
          <w:sz w:val="24"/>
          <w:szCs w:val="24"/>
        </w:rPr>
      </w:pPr>
    </w:p>
    <w:p w14:paraId="186FC221" w14:textId="12772084" w:rsidR="00D3653E" w:rsidRPr="00407A64" w:rsidRDefault="00D3653E" w:rsidP="001D3420">
      <w:pPr>
        <w:pStyle w:val="ListParagraph"/>
        <w:ind w:left="360" w:firstLine="0"/>
        <w:rPr>
          <w:rFonts w:ascii="Arial" w:hAnsi="Arial"/>
          <w:sz w:val="24"/>
          <w:szCs w:val="24"/>
        </w:rPr>
      </w:pPr>
    </w:p>
    <w:p w14:paraId="7F272817" w14:textId="1C39E6C7" w:rsidR="00D3653E" w:rsidRPr="00407A64" w:rsidRDefault="00D3653E" w:rsidP="001D3420">
      <w:pPr>
        <w:pStyle w:val="ListParagraph"/>
        <w:ind w:left="360" w:firstLine="0"/>
        <w:rPr>
          <w:rFonts w:ascii="Arial" w:hAnsi="Arial"/>
          <w:sz w:val="24"/>
          <w:szCs w:val="24"/>
        </w:rPr>
      </w:pPr>
    </w:p>
    <w:p w14:paraId="745733D6" w14:textId="506C86E3" w:rsidR="00D3653E" w:rsidRPr="00407A64" w:rsidRDefault="00D3653E" w:rsidP="001D3420">
      <w:pPr>
        <w:pStyle w:val="ListParagraph"/>
        <w:ind w:left="360" w:firstLine="0"/>
        <w:rPr>
          <w:rFonts w:ascii="Arial" w:hAnsi="Arial"/>
          <w:sz w:val="24"/>
          <w:szCs w:val="24"/>
        </w:rPr>
      </w:pPr>
    </w:p>
    <w:p w14:paraId="6E7F8CE7" w14:textId="2E4D5CF9" w:rsidR="00D3653E" w:rsidRPr="00407A64" w:rsidRDefault="00D3653E" w:rsidP="001D3420">
      <w:pPr>
        <w:pStyle w:val="ListParagraph"/>
        <w:ind w:left="360" w:firstLine="0"/>
        <w:rPr>
          <w:rFonts w:ascii="Arial" w:hAnsi="Arial"/>
          <w:sz w:val="24"/>
          <w:szCs w:val="24"/>
        </w:rPr>
      </w:pPr>
    </w:p>
    <w:p w14:paraId="68F49B64" w14:textId="0AFA2A7E" w:rsidR="00D3653E" w:rsidRPr="00407A64" w:rsidRDefault="00D3653E" w:rsidP="001D3420">
      <w:pPr>
        <w:pStyle w:val="ListParagraph"/>
        <w:ind w:left="360" w:firstLine="0"/>
        <w:rPr>
          <w:rFonts w:ascii="Arial" w:hAnsi="Arial"/>
          <w:sz w:val="24"/>
          <w:szCs w:val="24"/>
        </w:rPr>
      </w:pPr>
    </w:p>
    <w:p w14:paraId="5B592BF9" w14:textId="77777777" w:rsidR="006B23FB" w:rsidRPr="00407A64" w:rsidRDefault="006B23FB" w:rsidP="006B23FB">
      <w:pPr>
        <w:rPr>
          <w:rFonts w:ascii="Arial" w:hAnsi="Arial"/>
          <w:sz w:val="24"/>
          <w:szCs w:val="24"/>
        </w:rPr>
      </w:pPr>
    </w:p>
    <w:p w14:paraId="1FF9B0D3" w14:textId="77777777" w:rsidR="006B23FB" w:rsidRPr="00407A64" w:rsidRDefault="006B23FB" w:rsidP="001D3420">
      <w:pPr>
        <w:pStyle w:val="ListParagraph"/>
        <w:ind w:left="360" w:firstLine="0"/>
        <w:rPr>
          <w:rFonts w:ascii="Arial" w:hAnsi="Arial"/>
          <w:sz w:val="24"/>
          <w:szCs w:val="24"/>
        </w:rPr>
      </w:pPr>
    </w:p>
    <w:p w14:paraId="7FAB858A" w14:textId="0FDAE5B9" w:rsidR="00F8416A" w:rsidRPr="00407A64" w:rsidRDefault="00F8416A" w:rsidP="001D1600">
      <w:pPr>
        <w:rPr>
          <w:rFonts w:ascii="Arial" w:hAnsi="Arial"/>
          <w:sz w:val="24"/>
          <w:szCs w:val="24"/>
        </w:rPr>
      </w:pPr>
      <w:r w:rsidRPr="00407A64">
        <w:rPr>
          <w:rFonts w:ascii="Arial" w:hAnsi="Arial"/>
          <w:sz w:val="24"/>
          <w:szCs w:val="24"/>
        </w:rPr>
        <w:t>Although Kirkpatrick model of evaluation provide</w:t>
      </w:r>
      <w:r w:rsidR="00B064BA" w:rsidRPr="00407A64">
        <w:rPr>
          <w:rFonts w:ascii="Arial" w:hAnsi="Arial"/>
          <w:sz w:val="24"/>
          <w:szCs w:val="24"/>
        </w:rPr>
        <w:t>s</w:t>
      </w:r>
      <w:r w:rsidRPr="00407A64">
        <w:rPr>
          <w:rFonts w:ascii="Arial" w:hAnsi="Arial"/>
          <w:sz w:val="24"/>
          <w:szCs w:val="24"/>
        </w:rPr>
        <w:t xml:space="preserve"> a simple way for the business to effectively assess how MM training sessions have been retained (CIPD, 2021a), the model has been </w:t>
      </w:r>
      <w:r w:rsidR="00B064BA" w:rsidRPr="00407A64">
        <w:rPr>
          <w:rFonts w:ascii="Arial" w:hAnsi="Arial"/>
          <w:sz w:val="24"/>
          <w:szCs w:val="24"/>
        </w:rPr>
        <w:t>criticized</w:t>
      </w:r>
      <w:r w:rsidRPr="00407A64">
        <w:rPr>
          <w:rFonts w:ascii="Arial" w:hAnsi="Arial"/>
          <w:sz w:val="24"/>
          <w:szCs w:val="24"/>
        </w:rPr>
        <w:t xml:space="preserve"> by </w:t>
      </w:r>
      <w:proofErr w:type="spellStart"/>
      <w:r w:rsidRPr="00407A64">
        <w:rPr>
          <w:rFonts w:ascii="Arial" w:hAnsi="Arial"/>
          <w:sz w:val="24"/>
          <w:szCs w:val="24"/>
        </w:rPr>
        <w:t>Alliger</w:t>
      </w:r>
      <w:proofErr w:type="spellEnd"/>
      <w:r w:rsidRPr="00407A64">
        <w:rPr>
          <w:rFonts w:ascii="Arial" w:hAnsi="Arial"/>
          <w:sz w:val="24"/>
          <w:szCs w:val="24"/>
        </w:rPr>
        <w:t xml:space="preserve"> and </w:t>
      </w:r>
      <w:proofErr w:type="spellStart"/>
      <w:r w:rsidRPr="00407A64">
        <w:rPr>
          <w:rFonts w:ascii="Arial" w:hAnsi="Arial"/>
          <w:sz w:val="24"/>
          <w:szCs w:val="24"/>
        </w:rPr>
        <w:t>Janak</w:t>
      </w:r>
      <w:proofErr w:type="spellEnd"/>
      <w:r w:rsidRPr="00407A64">
        <w:rPr>
          <w:rFonts w:ascii="Arial" w:hAnsi="Arial"/>
          <w:sz w:val="24"/>
          <w:szCs w:val="24"/>
        </w:rPr>
        <w:t xml:space="preserve"> (1989) as the levels of the model do not interlink positively.</w:t>
      </w:r>
    </w:p>
    <w:p w14:paraId="3FDD0D09" w14:textId="3A864411" w:rsidR="00303200" w:rsidRPr="00407A64" w:rsidRDefault="00837748" w:rsidP="005A19B4">
      <w:pPr>
        <w:rPr>
          <w:rFonts w:ascii="Arial" w:hAnsi="Arial"/>
          <w:sz w:val="24"/>
          <w:szCs w:val="24"/>
        </w:rPr>
      </w:pPr>
      <w:r w:rsidRPr="00407A64">
        <w:rPr>
          <w:rFonts w:ascii="Arial" w:hAnsi="Arial"/>
          <w:sz w:val="24"/>
          <w:szCs w:val="24"/>
        </w:rPr>
        <w:t xml:space="preserve">During the </w:t>
      </w:r>
      <w:r w:rsidR="001D1600" w:rsidRPr="00407A64">
        <w:rPr>
          <w:rFonts w:ascii="Arial" w:hAnsi="Arial"/>
          <w:sz w:val="24"/>
          <w:szCs w:val="24"/>
        </w:rPr>
        <w:t>transfer</w:t>
      </w:r>
      <w:r w:rsidRPr="00407A64">
        <w:rPr>
          <w:rFonts w:ascii="Arial" w:hAnsi="Arial"/>
          <w:sz w:val="24"/>
          <w:szCs w:val="24"/>
        </w:rPr>
        <w:t xml:space="preserve"> of </w:t>
      </w:r>
      <w:r w:rsidR="001D1600" w:rsidRPr="00407A64">
        <w:rPr>
          <w:rFonts w:ascii="Arial" w:hAnsi="Arial"/>
          <w:sz w:val="24"/>
          <w:szCs w:val="24"/>
        </w:rPr>
        <w:t>learning</w:t>
      </w:r>
      <w:r w:rsidRPr="00407A64">
        <w:rPr>
          <w:rFonts w:ascii="Arial" w:hAnsi="Arial"/>
          <w:sz w:val="24"/>
          <w:szCs w:val="24"/>
        </w:rPr>
        <w:t xml:space="preserve"> </w:t>
      </w:r>
      <w:proofErr w:type="gramStart"/>
      <w:r w:rsidRPr="00407A64">
        <w:rPr>
          <w:rFonts w:ascii="Arial" w:hAnsi="Arial"/>
          <w:sz w:val="24"/>
          <w:szCs w:val="24"/>
        </w:rPr>
        <w:t>it’s</w:t>
      </w:r>
      <w:proofErr w:type="gramEnd"/>
      <w:r w:rsidRPr="00407A64">
        <w:rPr>
          <w:rFonts w:ascii="Arial" w:hAnsi="Arial"/>
          <w:sz w:val="24"/>
          <w:szCs w:val="24"/>
        </w:rPr>
        <w:t xml:space="preserve"> also important to obtain data and feedback once the training session is conducted to further modify training if needed. </w:t>
      </w:r>
      <w:r w:rsidR="00266BA4" w:rsidRPr="00407A64">
        <w:rPr>
          <w:rFonts w:ascii="Arial" w:hAnsi="Arial"/>
          <w:sz w:val="24"/>
          <w:szCs w:val="24"/>
        </w:rPr>
        <w:t>MM can also administer cyber-</w:t>
      </w:r>
      <w:r w:rsidR="00F8416A" w:rsidRPr="00407A64">
        <w:rPr>
          <w:rFonts w:ascii="Arial" w:hAnsi="Arial"/>
          <w:sz w:val="24"/>
          <w:szCs w:val="24"/>
        </w:rPr>
        <w:t>security</w:t>
      </w:r>
      <w:r w:rsidR="00266BA4" w:rsidRPr="00407A64">
        <w:rPr>
          <w:rFonts w:ascii="Arial" w:hAnsi="Arial"/>
          <w:sz w:val="24"/>
          <w:szCs w:val="24"/>
        </w:rPr>
        <w:t xml:space="preserve"> tests in the form of a phishing simulation to all employees and assess how </w:t>
      </w:r>
      <w:r w:rsidR="00F8416A" w:rsidRPr="00407A64">
        <w:rPr>
          <w:rFonts w:ascii="Arial" w:hAnsi="Arial"/>
          <w:sz w:val="24"/>
          <w:szCs w:val="24"/>
        </w:rPr>
        <w:t>individuals</w:t>
      </w:r>
      <w:r w:rsidR="00266BA4" w:rsidRPr="00407A64">
        <w:rPr>
          <w:rFonts w:ascii="Arial" w:hAnsi="Arial"/>
          <w:sz w:val="24"/>
          <w:szCs w:val="24"/>
        </w:rPr>
        <w:t xml:space="preserve"> react to the simulations and how they will apply their knowledge (Eitan Katz, 2019). </w:t>
      </w:r>
    </w:p>
    <w:p w14:paraId="37691E00" w14:textId="69D1F9D1" w:rsidR="006B7C6B" w:rsidRPr="00407A64" w:rsidRDefault="005A19B4" w:rsidP="005A19B4">
      <w:pPr>
        <w:rPr>
          <w:rFonts w:ascii="Arial" w:hAnsi="Arial"/>
          <w:b/>
          <w:bCs/>
          <w:sz w:val="24"/>
          <w:szCs w:val="24"/>
        </w:rPr>
      </w:pPr>
      <w:r w:rsidRPr="00407A64">
        <w:rPr>
          <w:rFonts w:ascii="Arial" w:hAnsi="Arial"/>
          <w:b/>
          <w:bCs/>
          <w:sz w:val="24"/>
          <w:szCs w:val="24"/>
        </w:rPr>
        <w:t xml:space="preserve">2.6 </w:t>
      </w:r>
      <w:r w:rsidR="00AE27A7" w:rsidRPr="00407A64">
        <w:rPr>
          <w:rFonts w:ascii="Arial" w:hAnsi="Arial"/>
          <w:b/>
          <w:bCs/>
          <w:sz w:val="24"/>
          <w:szCs w:val="24"/>
        </w:rPr>
        <w:t>Ethical</w:t>
      </w:r>
      <w:r w:rsidR="008206F8" w:rsidRPr="00407A64">
        <w:rPr>
          <w:rFonts w:ascii="Arial" w:hAnsi="Arial"/>
          <w:b/>
          <w:bCs/>
          <w:sz w:val="24"/>
          <w:szCs w:val="24"/>
        </w:rPr>
        <w:t xml:space="preserve"> Considerations </w:t>
      </w:r>
    </w:p>
    <w:p w14:paraId="341A5AB8" w14:textId="49E31707" w:rsidR="00990C06" w:rsidRPr="00407A64" w:rsidRDefault="00AE27A7" w:rsidP="00AD5A57">
      <w:pPr>
        <w:rPr>
          <w:rFonts w:ascii="Arial" w:hAnsi="Arial"/>
          <w:sz w:val="24"/>
          <w:szCs w:val="24"/>
        </w:rPr>
      </w:pPr>
      <w:r w:rsidRPr="00407A64">
        <w:rPr>
          <w:rFonts w:ascii="Arial" w:hAnsi="Arial"/>
          <w:sz w:val="24"/>
          <w:szCs w:val="24"/>
        </w:rPr>
        <w:t xml:space="preserve">When </w:t>
      </w:r>
      <w:r w:rsidR="00E93D87" w:rsidRPr="00407A64">
        <w:rPr>
          <w:rFonts w:ascii="Arial" w:hAnsi="Arial"/>
          <w:sz w:val="24"/>
          <w:szCs w:val="24"/>
        </w:rPr>
        <w:t xml:space="preserve">developing training </w:t>
      </w:r>
      <w:r w:rsidR="00A10A78" w:rsidRPr="00407A64">
        <w:rPr>
          <w:rFonts w:ascii="Arial" w:hAnsi="Arial"/>
          <w:sz w:val="24"/>
          <w:szCs w:val="24"/>
        </w:rPr>
        <w:t xml:space="preserve">for employees </w:t>
      </w:r>
      <w:r w:rsidR="00E93D87" w:rsidRPr="00407A64">
        <w:rPr>
          <w:rFonts w:ascii="Arial" w:hAnsi="Arial"/>
          <w:sz w:val="24"/>
          <w:szCs w:val="24"/>
        </w:rPr>
        <w:t>it</w:t>
      </w:r>
      <w:r w:rsidR="00A10A78" w:rsidRPr="00407A64">
        <w:rPr>
          <w:rFonts w:ascii="Arial" w:hAnsi="Arial"/>
          <w:sz w:val="24"/>
          <w:szCs w:val="24"/>
        </w:rPr>
        <w:t xml:space="preserve"> is</w:t>
      </w:r>
      <w:r w:rsidR="00E93D87" w:rsidRPr="00407A64">
        <w:rPr>
          <w:rFonts w:ascii="Arial" w:hAnsi="Arial"/>
          <w:sz w:val="24"/>
          <w:szCs w:val="24"/>
        </w:rPr>
        <w:t xml:space="preserve"> vital </w:t>
      </w:r>
      <w:r w:rsidR="00303200" w:rsidRPr="00407A64">
        <w:rPr>
          <w:rFonts w:ascii="Arial" w:hAnsi="Arial"/>
          <w:sz w:val="24"/>
          <w:szCs w:val="24"/>
        </w:rPr>
        <w:t xml:space="preserve">that </w:t>
      </w:r>
      <w:r w:rsidR="00E93D87" w:rsidRPr="00407A64">
        <w:rPr>
          <w:rFonts w:ascii="Arial" w:hAnsi="Arial"/>
          <w:sz w:val="24"/>
          <w:szCs w:val="24"/>
        </w:rPr>
        <w:t xml:space="preserve">ethics, </w:t>
      </w:r>
      <w:proofErr w:type="gramStart"/>
      <w:r w:rsidR="00E93D87" w:rsidRPr="00407A64">
        <w:rPr>
          <w:rFonts w:ascii="Arial" w:hAnsi="Arial"/>
          <w:sz w:val="24"/>
          <w:szCs w:val="24"/>
        </w:rPr>
        <w:t>equality</w:t>
      </w:r>
      <w:proofErr w:type="gramEnd"/>
      <w:r w:rsidR="00E93D87" w:rsidRPr="00407A64">
        <w:rPr>
          <w:rFonts w:ascii="Arial" w:hAnsi="Arial"/>
          <w:sz w:val="24"/>
          <w:szCs w:val="24"/>
        </w:rPr>
        <w:t xml:space="preserve"> and diversity </w:t>
      </w:r>
      <w:r w:rsidR="00303200" w:rsidRPr="00407A64">
        <w:rPr>
          <w:rFonts w:ascii="Arial" w:hAnsi="Arial"/>
          <w:sz w:val="24"/>
          <w:szCs w:val="24"/>
        </w:rPr>
        <w:t xml:space="preserve">are considered and </w:t>
      </w:r>
      <w:r w:rsidR="00E93D87" w:rsidRPr="00407A64">
        <w:rPr>
          <w:rFonts w:ascii="Arial" w:hAnsi="Arial"/>
          <w:sz w:val="24"/>
          <w:szCs w:val="24"/>
        </w:rPr>
        <w:t xml:space="preserve">adapted </w:t>
      </w:r>
      <w:r w:rsidR="00303200" w:rsidRPr="00407A64">
        <w:rPr>
          <w:rFonts w:ascii="Arial" w:hAnsi="Arial"/>
          <w:sz w:val="24"/>
          <w:szCs w:val="24"/>
        </w:rPr>
        <w:t>during</w:t>
      </w:r>
      <w:r w:rsidR="00E93D87" w:rsidRPr="00407A64">
        <w:rPr>
          <w:rFonts w:ascii="Arial" w:hAnsi="Arial"/>
          <w:sz w:val="24"/>
          <w:szCs w:val="24"/>
        </w:rPr>
        <w:t xml:space="preserve"> implementation</w:t>
      </w:r>
      <w:r w:rsidR="00303200" w:rsidRPr="00407A64">
        <w:rPr>
          <w:rFonts w:ascii="Arial" w:hAnsi="Arial"/>
          <w:sz w:val="24"/>
          <w:szCs w:val="24"/>
        </w:rPr>
        <w:t xml:space="preserve"> of learning design</w:t>
      </w:r>
      <w:r w:rsidR="00E93D87" w:rsidRPr="00407A64">
        <w:rPr>
          <w:rFonts w:ascii="Arial" w:hAnsi="Arial"/>
          <w:sz w:val="24"/>
          <w:szCs w:val="24"/>
        </w:rPr>
        <w:t xml:space="preserve">. There are nine protected characteristics stated within The Equality Act (2010) </w:t>
      </w:r>
      <w:r w:rsidR="00A10A78" w:rsidRPr="00407A64">
        <w:rPr>
          <w:rFonts w:ascii="Arial" w:hAnsi="Arial"/>
          <w:sz w:val="24"/>
          <w:szCs w:val="24"/>
        </w:rPr>
        <w:t>this</w:t>
      </w:r>
      <w:r w:rsidR="00E93D87" w:rsidRPr="00407A64">
        <w:rPr>
          <w:rFonts w:ascii="Arial" w:hAnsi="Arial"/>
          <w:sz w:val="24"/>
          <w:szCs w:val="24"/>
        </w:rPr>
        <w:t xml:space="preserve"> outline</w:t>
      </w:r>
      <w:r w:rsidR="00A10A78" w:rsidRPr="00407A64">
        <w:rPr>
          <w:rFonts w:ascii="Arial" w:hAnsi="Arial"/>
          <w:sz w:val="24"/>
          <w:szCs w:val="24"/>
        </w:rPr>
        <w:t>s</w:t>
      </w:r>
      <w:r w:rsidR="00E93D87" w:rsidRPr="00407A64">
        <w:rPr>
          <w:rFonts w:ascii="Arial" w:hAnsi="Arial"/>
          <w:sz w:val="24"/>
          <w:szCs w:val="24"/>
        </w:rPr>
        <w:t xml:space="preserve"> </w:t>
      </w:r>
      <w:proofErr w:type="gramStart"/>
      <w:r w:rsidR="00990C06" w:rsidRPr="00407A64">
        <w:rPr>
          <w:rFonts w:ascii="Arial" w:hAnsi="Arial"/>
          <w:sz w:val="24"/>
          <w:szCs w:val="24"/>
        </w:rPr>
        <w:t xml:space="preserve">that </w:t>
      </w:r>
      <w:r w:rsidR="008206F8" w:rsidRPr="00407A64">
        <w:rPr>
          <w:rFonts w:ascii="Arial" w:hAnsi="Arial"/>
          <w:sz w:val="24"/>
          <w:szCs w:val="24"/>
        </w:rPr>
        <w:t>employers</w:t>
      </w:r>
      <w:proofErr w:type="gramEnd"/>
      <w:r w:rsidR="00E93D87" w:rsidRPr="00407A64">
        <w:rPr>
          <w:rFonts w:ascii="Arial" w:hAnsi="Arial"/>
          <w:sz w:val="24"/>
          <w:szCs w:val="24"/>
        </w:rPr>
        <w:t xml:space="preserve"> must not discriminate, harass or </w:t>
      </w:r>
      <w:r w:rsidR="00A10A78" w:rsidRPr="00407A64">
        <w:rPr>
          <w:rFonts w:ascii="Arial" w:hAnsi="Arial"/>
          <w:sz w:val="24"/>
          <w:szCs w:val="24"/>
        </w:rPr>
        <w:t>victimise</w:t>
      </w:r>
      <w:r w:rsidR="00E93D87" w:rsidRPr="00407A64">
        <w:rPr>
          <w:rFonts w:ascii="Arial" w:hAnsi="Arial"/>
          <w:sz w:val="24"/>
          <w:szCs w:val="24"/>
        </w:rPr>
        <w:t xml:space="preserve"> individuals that fall into the category of these </w:t>
      </w:r>
      <w:r w:rsidR="00A10A78" w:rsidRPr="00407A64">
        <w:rPr>
          <w:rFonts w:ascii="Arial" w:hAnsi="Arial"/>
          <w:sz w:val="24"/>
          <w:szCs w:val="24"/>
        </w:rPr>
        <w:t>c</w:t>
      </w:r>
      <w:r w:rsidR="00E93D87" w:rsidRPr="00407A64">
        <w:rPr>
          <w:rFonts w:ascii="Arial" w:hAnsi="Arial"/>
          <w:sz w:val="24"/>
          <w:szCs w:val="24"/>
        </w:rPr>
        <w:t>haracteristics</w:t>
      </w:r>
      <w:r w:rsidR="00A10A78" w:rsidRPr="00407A64">
        <w:rPr>
          <w:rFonts w:ascii="Arial" w:hAnsi="Arial"/>
          <w:sz w:val="24"/>
          <w:szCs w:val="24"/>
        </w:rPr>
        <w:t xml:space="preserve"> (Figu</w:t>
      </w:r>
      <w:r w:rsidR="005A19B4" w:rsidRPr="00407A64">
        <w:rPr>
          <w:rFonts w:ascii="Arial" w:hAnsi="Arial"/>
          <w:sz w:val="24"/>
          <w:szCs w:val="24"/>
        </w:rPr>
        <w:t>re 7</w:t>
      </w:r>
      <w:r w:rsidR="00A10A78" w:rsidRPr="00407A64">
        <w:rPr>
          <w:rFonts w:ascii="Arial" w:hAnsi="Arial"/>
          <w:sz w:val="24"/>
          <w:szCs w:val="24"/>
        </w:rPr>
        <w:t>)</w:t>
      </w:r>
      <w:r w:rsidR="00E93D87" w:rsidRPr="00407A64">
        <w:rPr>
          <w:rFonts w:ascii="Arial" w:hAnsi="Arial"/>
          <w:sz w:val="24"/>
          <w:szCs w:val="24"/>
        </w:rPr>
        <w:t xml:space="preserve">. When developing learning design programs for employees </w:t>
      </w:r>
      <w:r w:rsidR="00305703" w:rsidRPr="00407A64">
        <w:rPr>
          <w:rFonts w:ascii="Arial" w:hAnsi="Arial"/>
          <w:sz w:val="24"/>
          <w:szCs w:val="24"/>
        </w:rPr>
        <w:t>these char</w:t>
      </w:r>
      <w:r w:rsidR="00990C06" w:rsidRPr="00407A64">
        <w:rPr>
          <w:rFonts w:ascii="Arial" w:hAnsi="Arial"/>
          <w:sz w:val="24"/>
          <w:szCs w:val="24"/>
        </w:rPr>
        <w:t>acteristics</w:t>
      </w:r>
      <w:r w:rsidR="00305703" w:rsidRPr="00407A64">
        <w:rPr>
          <w:rFonts w:ascii="Arial" w:hAnsi="Arial"/>
          <w:sz w:val="24"/>
          <w:szCs w:val="24"/>
        </w:rPr>
        <w:t xml:space="preserve"> must be considered, for example</w:t>
      </w:r>
      <w:r w:rsidR="00990C06" w:rsidRPr="00407A64">
        <w:rPr>
          <w:rFonts w:ascii="Arial" w:hAnsi="Arial"/>
          <w:sz w:val="24"/>
          <w:szCs w:val="24"/>
        </w:rPr>
        <w:t xml:space="preserve"> employers must consider training schedules </w:t>
      </w:r>
      <w:r w:rsidR="00B064BA" w:rsidRPr="00407A64">
        <w:rPr>
          <w:rFonts w:ascii="Arial" w:hAnsi="Arial"/>
          <w:sz w:val="24"/>
          <w:szCs w:val="24"/>
        </w:rPr>
        <w:t xml:space="preserve">that do not </w:t>
      </w:r>
      <w:r w:rsidR="00990C06" w:rsidRPr="00407A64">
        <w:rPr>
          <w:rFonts w:ascii="Arial" w:hAnsi="Arial"/>
          <w:sz w:val="24"/>
          <w:szCs w:val="24"/>
        </w:rPr>
        <w:t>conflict with pray time for those with religious belief</w:t>
      </w:r>
      <w:r w:rsidR="00B064BA" w:rsidRPr="00407A64">
        <w:rPr>
          <w:rFonts w:ascii="Arial" w:hAnsi="Arial"/>
          <w:sz w:val="24"/>
          <w:szCs w:val="24"/>
        </w:rPr>
        <w:t>. Additionally,</w:t>
      </w:r>
      <w:r w:rsidR="00990C06" w:rsidRPr="00407A64">
        <w:rPr>
          <w:rFonts w:ascii="Arial" w:hAnsi="Arial"/>
          <w:sz w:val="24"/>
          <w:szCs w:val="24"/>
        </w:rPr>
        <w:t xml:space="preserve"> training materials must be designed for individuals with learning concerns such as d</w:t>
      </w:r>
      <w:r w:rsidR="00A10A78" w:rsidRPr="00407A64">
        <w:rPr>
          <w:rFonts w:ascii="Arial" w:hAnsi="Arial"/>
          <w:sz w:val="24"/>
          <w:szCs w:val="24"/>
        </w:rPr>
        <w:t>yslexia</w:t>
      </w:r>
      <w:r w:rsidR="00990C06" w:rsidRPr="00407A64">
        <w:rPr>
          <w:rFonts w:ascii="Arial" w:hAnsi="Arial"/>
          <w:sz w:val="24"/>
          <w:szCs w:val="24"/>
        </w:rPr>
        <w:t xml:space="preserve">, where </w:t>
      </w:r>
      <w:proofErr w:type="gramStart"/>
      <w:r w:rsidR="00990C06" w:rsidRPr="00407A64">
        <w:rPr>
          <w:rFonts w:ascii="Arial" w:hAnsi="Arial"/>
          <w:sz w:val="24"/>
          <w:szCs w:val="24"/>
        </w:rPr>
        <w:t>particular information</w:t>
      </w:r>
      <w:proofErr w:type="gramEnd"/>
      <w:r w:rsidR="00990C06" w:rsidRPr="00407A64">
        <w:rPr>
          <w:rFonts w:ascii="Arial" w:hAnsi="Arial"/>
          <w:sz w:val="24"/>
          <w:szCs w:val="24"/>
        </w:rPr>
        <w:t xml:space="preserve"> may not be absorbed due to formatting. </w:t>
      </w:r>
    </w:p>
    <w:p w14:paraId="3C6050A6" w14:textId="07CB49D4" w:rsidR="008206F8" w:rsidRPr="00407A64" w:rsidRDefault="008206F8" w:rsidP="008206F8">
      <w:pPr>
        <w:rPr>
          <w:rFonts w:ascii="Arial" w:hAnsi="Arial"/>
          <w:sz w:val="24"/>
          <w:szCs w:val="24"/>
        </w:rPr>
      </w:pPr>
      <w:r w:rsidRPr="00407A64">
        <w:rPr>
          <w:rFonts w:ascii="Arial" w:hAnsi="Arial"/>
          <w:sz w:val="24"/>
          <w:szCs w:val="24"/>
        </w:rPr>
        <w:t xml:space="preserve">By linking diversity agenda to business agender </w:t>
      </w:r>
      <w:proofErr w:type="spellStart"/>
      <w:r w:rsidRPr="00407A64">
        <w:rPr>
          <w:rFonts w:ascii="Arial" w:hAnsi="Arial"/>
          <w:sz w:val="24"/>
          <w:szCs w:val="24"/>
        </w:rPr>
        <w:t>Kandola</w:t>
      </w:r>
      <w:proofErr w:type="spellEnd"/>
      <w:r w:rsidRPr="00407A64">
        <w:rPr>
          <w:rFonts w:ascii="Arial" w:hAnsi="Arial"/>
          <w:sz w:val="24"/>
          <w:szCs w:val="24"/>
        </w:rPr>
        <w:t xml:space="preserve"> and Fullerton (1998) stated that the need to incorporate business drivers with equality will further create a culture and climate of </w:t>
      </w:r>
      <w:r w:rsidR="00690E55" w:rsidRPr="00407A64">
        <w:rPr>
          <w:rFonts w:ascii="Arial" w:hAnsi="Arial"/>
          <w:sz w:val="24"/>
          <w:szCs w:val="24"/>
        </w:rPr>
        <w:t>equality</w:t>
      </w:r>
      <w:r w:rsidRPr="00407A64">
        <w:rPr>
          <w:rFonts w:ascii="Arial" w:hAnsi="Arial"/>
          <w:sz w:val="24"/>
          <w:szCs w:val="24"/>
        </w:rPr>
        <w:t xml:space="preserve"> in the organisation. Additionally, by treating employees equally it will avoid any potentially mistreatment to employees such as selection criteria for training courses (CIPD, </w:t>
      </w:r>
      <w:r w:rsidRPr="00407A64">
        <w:rPr>
          <w:rFonts w:ascii="Arial" w:hAnsi="Arial"/>
          <w:sz w:val="24"/>
          <w:szCs w:val="24"/>
        </w:rPr>
        <w:lastRenderedPageBreak/>
        <w:t xml:space="preserve">2019). </w:t>
      </w:r>
      <w:r w:rsidR="00690E55" w:rsidRPr="00407A64">
        <w:rPr>
          <w:rFonts w:ascii="Arial" w:hAnsi="Arial"/>
          <w:sz w:val="24"/>
          <w:szCs w:val="24"/>
        </w:rPr>
        <w:t>To further support equality within the company managers and HR</w:t>
      </w:r>
      <w:r w:rsidR="00B064BA" w:rsidRPr="00407A64">
        <w:rPr>
          <w:rFonts w:ascii="Arial" w:hAnsi="Arial"/>
          <w:sz w:val="24"/>
          <w:szCs w:val="24"/>
        </w:rPr>
        <w:t>, the business</w:t>
      </w:r>
      <w:r w:rsidR="00690E55" w:rsidRPr="00407A64">
        <w:rPr>
          <w:rFonts w:ascii="Arial" w:hAnsi="Arial"/>
          <w:sz w:val="24"/>
          <w:szCs w:val="24"/>
        </w:rPr>
        <w:t xml:space="preserve"> should continue to promote an equal workplace and retain their professional integrity by continuously undergoing CPD (CIPD, 2019b). </w:t>
      </w:r>
    </w:p>
    <w:p w14:paraId="1EB66284" w14:textId="1BF85967" w:rsidR="004F3DFD" w:rsidRPr="00407A64" w:rsidRDefault="00690E55" w:rsidP="00AD5A57">
      <w:pPr>
        <w:rPr>
          <w:rFonts w:ascii="Arial" w:hAnsi="Arial"/>
          <w:sz w:val="24"/>
          <w:szCs w:val="24"/>
        </w:rPr>
      </w:pPr>
      <w:proofErr w:type="gramStart"/>
      <w:r w:rsidRPr="00407A64">
        <w:rPr>
          <w:rFonts w:ascii="Arial" w:hAnsi="Arial"/>
          <w:sz w:val="24"/>
          <w:szCs w:val="24"/>
        </w:rPr>
        <w:t>T</w:t>
      </w:r>
      <w:r w:rsidR="004F3DFD" w:rsidRPr="00407A64">
        <w:rPr>
          <w:rFonts w:ascii="Arial" w:hAnsi="Arial"/>
          <w:sz w:val="24"/>
          <w:szCs w:val="24"/>
        </w:rPr>
        <w:t>aking into account</w:t>
      </w:r>
      <w:proofErr w:type="gramEnd"/>
      <w:r w:rsidR="004F3DFD" w:rsidRPr="00407A64">
        <w:rPr>
          <w:rFonts w:ascii="Arial" w:hAnsi="Arial"/>
          <w:sz w:val="24"/>
          <w:szCs w:val="24"/>
        </w:rPr>
        <w:t xml:space="preserve"> ethics into the L&amp;D </w:t>
      </w:r>
      <w:r w:rsidR="008206F8" w:rsidRPr="00407A64">
        <w:rPr>
          <w:rFonts w:ascii="Arial" w:hAnsi="Arial"/>
          <w:sz w:val="24"/>
          <w:szCs w:val="24"/>
        </w:rPr>
        <w:t>function</w:t>
      </w:r>
      <w:r w:rsidR="004F3DFD" w:rsidRPr="00407A64">
        <w:rPr>
          <w:rFonts w:ascii="Arial" w:hAnsi="Arial"/>
          <w:sz w:val="24"/>
          <w:szCs w:val="24"/>
        </w:rPr>
        <w:t xml:space="preserve">, it can promote staff </w:t>
      </w:r>
      <w:r w:rsidRPr="00407A64">
        <w:rPr>
          <w:rFonts w:ascii="Arial" w:hAnsi="Arial"/>
          <w:sz w:val="24"/>
          <w:szCs w:val="24"/>
        </w:rPr>
        <w:t>engagement</w:t>
      </w:r>
      <w:r w:rsidR="004F3DFD" w:rsidRPr="00407A64">
        <w:rPr>
          <w:rFonts w:ascii="Arial" w:hAnsi="Arial"/>
          <w:sz w:val="24"/>
          <w:szCs w:val="24"/>
        </w:rPr>
        <w:t xml:space="preserve"> a</w:t>
      </w:r>
      <w:r w:rsidRPr="00407A64">
        <w:rPr>
          <w:rFonts w:ascii="Arial" w:hAnsi="Arial"/>
          <w:sz w:val="24"/>
          <w:szCs w:val="24"/>
        </w:rPr>
        <w:t>n</w:t>
      </w:r>
      <w:r w:rsidR="004F3DFD" w:rsidRPr="00407A64">
        <w:rPr>
          <w:rFonts w:ascii="Arial" w:hAnsi="Arial"/>
          <w:sz w:val="24"/>
          <w:szCs w:val="24"/>
        </w:rPr>
        <w:t>d company culture, and boost pro</w:t>
      </w:r>
      <w:r w:rsidRPr="00407A64">
        <w:rPr>
          <w:rFonts w:ascii="Arial" w:hAnsi="Arial"/>
          <w:sz w:val="24"/>
          <w:szCs w:val="24"/>
        </w:rPr>
        <w:t xml:space="preserve">ductivity </w:t>
      </w:r>
      <w:r w:rsidR="004F3DFD" w:rsidRPr="00407A64">
        <w:rPr>
          <w:rFonts w:ascii="Arial" w:hAnsi="Arial"/>
          <w:sz w:val="24"/>
          <w:szCs w:val="24"/>
        </w:rPr>
        <w:t xml:space="preserve">of the </w:t>
      </w:r>
      <w:r w:rsidR="008206F8" w:rsidRPr="00407A64">
        <w:rPr>
          <w:rFonts w:ascii="Arial" w:hAnsi="Arial"/>
          <w:sz w:val="24"/>
          <w:szCs w:val="24"/>
        </w:rPr>
        <w:t>business</w:t>
      </w:r>
      <w:r w:rsidR="004F3DFD" w:rsidRPr="00407A64">
        <w:rPr>
          <w:rFonts w:ascii="Arial" w:hAnsi="Arial"/>
          <w:sz w:val="24"/>
          <w:szCs w:val="24"/>
        </w:rPr>
        <w:t xml:space="preserve"> </w:t>
      </w:r>
      <w:r w:rsidRPr="00407A64">
        <w:rPr>
          <w:rFonts w:ascii="Arial" w:hAnsi="Arial"/>
          <w:sz w:val="24"/>
          <w:szCs w:val="24"/>
        </w:rPr>
        <w:t xml:space="preserve">(Cureton and Royce, 2014). This could present potential risk to the business reputation and possible ET if employer does not take equality and diversity into account when implementing learning inventions. </w:t>
      </w:r>
    </w:p>
    <w:p w14:paraId="673C3802" w14:textId="1178AE75" w:rsidR="004F3DFD" w:rsidRPr="00407A64" w:rsidRDefault="00A802B9" w:rsidP="00567351">
      <w:pPr>
        <w:jc w:val="both"/>
        <w:rPr>
          <w:rFonts w:ascii="Arial" w:hAnsi="Arial"/>
          <w:sz w:val="24"/>
          <w:szCs w:val="24"/>
        </w:rPr>
      </w:pPr>
      <w:r w:rsidRPr="00407A64">
        <w:rPr>
          <w:rFonts w:ascii="Arial" w:hAnsi="Arial"/>
          <w:noProof/>
          <w:color w:val="FF0000" w:themeColor="accent1"/>
          <w:sz w:val="24"/>
          <w:szCs w:val="24"/>
        </w:rPr>
        <w:drawing>
          <wp:anchor distT="0" distB="0" distL="114300" distR="114300" simplePos="0" relativeHeight="251702272" behindDoc="0" locked="0" layoutInCell="1" allowOverlap="1" wp14:anchorId="32D54EA9" wp14:editId="64FF2DD6">
            <wp:simplePos x="0" y="0"/>
            <wp:positionH relativeFrom="margin">
              <wp:align>left</wp:align>
            </wp:positionH>
            <wp:positionV relativeFrom="paragraph">
              <wp:posOffset>671602</wp:posOffset>
            </wp:positionV>
            <wp:extent cx="6124575" cy="2190750"/>
            <wp:effectExtent l="0" t="0" r="9525" b="0"/>
            <wp:wrapTight wrapText="bothSides">
              <wp:wrapPolygon edited="0">
                <wp:start x="0" y="3193"/>
                <wp:lineTo x="0" y="10518"/>
                <wp:lineTo x="2083" y="12584"/>
                <wp:lineTo x="2083" y="18407"/>
                <wp:lineTo x="19551" y="18407"/>
                <wp:lineTo x="19551" y="12584"/>
                <wp:lineTo x="21566" y="10518"/>
                <wp:lineTo x="21566" y="3193"/>
                <wp:lineTo x="0" y="3193"/>
              </wp:wrapPolygon>
            </wp:wrapTight>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14:sizeRelH relativeFrom="margin">
              <wp14:pctWidth>0</wp14:pctWidth>
            </wp14:sizeRelH>
            <wp14:sizeRelV relativeFrom="margin">
              <wp14:pctHeight>0</wp14:pctHeight>
            </wp14:sizeRelV>
          </wp:anchor>
        </w:drawing>
      </w:r>
      <w:r w:rsidR="00305703" w:rsidRPr="00407A64">
        <w:rPr>
          <w:rFonts w:ascii="Arial" w:hAnsi="Arial"/>
          <w:sz w:val="24"/>
          <w:szCs w:val="24"/>
        </w:rPr>
        <w:t>Although th</w:t>
      </w:r>
      <w:r w:rsidR="0042286B" w:rsidRPr="00407A64">
        <w:rPr>
          <w:rFonts w:ascii="Arial" w:hAnsi="Arial"/>
          <w:sz w:val="24"/>
          <w:szCs w:val="24"/>
        </w:rPr>
        <w:t xml:space="preserve">e above criteria </w:t>
      </w:r>
      <w:r w:rsidR="008206F8" w:rsidRPr="00407A64">
        <w:rPr>
          <w:rFonts w:ascii="Arial" w:hAnsi="Arial"/>
          <w:sz w:val="24"/>
          <w:szCs w:val="24"/>
        </w:rPr>
        <w:t>must</w:t>
      </w:r>
      <w:r w:rsidR="00305703" w:rsidRPr="00407A64">
        <w:rPr>
          <w:rFonts w:ascii="Arial" w:hAnsi="Arial"/>
          <w:sz w:val="24"/>
          <w:szCs w:val="24"/>
        </w:rPr>
        <w:t xml:space="preserve"> be considered within design learning, it has been </w:t>
      </w:r>
      <w:r w:rsidR="008206F8" w:rsidRPr="00407A64">
        <w:rPr>
          <w:rFonts w:ascii="Arial" w:hAnsi="Arial"/>
          <w:sz w:val="24"/>
          <w:szCs w:val="24"/>
        </w:rPr>
        <w:t>heavi</w:t>
      </w:r>
      <w:r w:rsidR="00B064BA" w:rsidRPr="00407A64">
        <w:rPr>
          <w:rFonts w:ascii="Arial" w:hAnsi="Arial"/>
          <w:sz w:val="24"/>
          <w:szCs w:val="24"/>
        </w:rPr>
        <w:t xml:space="preserve">ly </w:t>
      </w:r>
      <w:r w:rsidR="0042286B" w:rsidRPr="00407A64">
        <w:rPr>
          <w:rFonts w:ascii="Arial" w:hAnsi="Arial"/>
          <w:sz w:val="24"/>
          <w:szCs w:val="24"/>
        </w:rPr>
        <w:t xml:space="preserve">criticised </w:t>
      </w:r>
      <w:r w:rsidR="00305703" w:rsidRPr="00407A64">
        <w:rPr>
          <w:rFonts w:ascii="Arial" w:hAnsi="Arial"/>
          <w:sz w:val="24"/>
          <w:szCs w:val="24"/>
        </w:rPr>
        <w:t xml:space="preserve">that </w:t>
      </w:r>
      <w:r w:rsidR="0042286B" w:rsidRPr="00407A64">
        <w:rPr>
          <w:rFonts w:ascii="Arial" w:hAnsi="Arial"/>
          <w:sz w:val="24"/>
          <w:szCs w:val="24"/>
        </w:rPr>
        <w:t>businesses are</w:t>
      </w:r>
      <w:r w:rsidR="00305703" w:rsidRPr="00407A64">
        <w:rPr>
          <w:rFonts w:ascii="Arial" w:hAnsi="Arial"/>
          <w:sz w:val="24"/>
          <w:szCs w:val="24"/>
        </w:rPr>
        <w:t xml:space="preserve"> becoming too “PC”</w:t>
      </w:r>
      <w:r w:rsidR="0042286B" w:rsidRPr="00407A64">
        <w:rPr>
          <w:rFonts w:ascii="Arial" w:hAnsi="Arial"/>
          <w:sz w:val="24"/>
          <w:szCs w:val="24"/>
        </w:rPr>
        <w:t xml:space="preserve"> (Ely, </w:t>
      </w:r>
      <w:proofErr w:type="gramStart"/>
      <w:r w:rsidR="0042286B" w:rsidRPr="00407A64">
        <w:rPr>
          <w:rFonts w:ascii="Arial" w:hAnsi="Arial"/>
          <w:sz w:val="24"/>
          <w:szCs w:val="24"/>
        </w:rPr>
        <w:t>Meyerson</w:t>
      </w:r>
      <w:proofErr w:type="gramEnd"/>
      <w:r w:rsidR="0042286B" w:rsidRPr="00407A64">
        <w:rPr>
          <w:rFonts w:ascii="Arial" w:hAnsi="Arial"/>
          <w:sz w:val="24"/>
          <w:szCs w:val="24"/>
        </w:rPr>
        <w:t xml:space="preserve"> and Davidson, 2006). </w:t>
      </w:r>
      <w:r w:rsidR="00305703" w:rsidRPr="00407A64">
        <w:rPr>
          <w:rFonts w:ascii="Arial" w:hAnsi="Arial"/>
          <w:sz w:val="24"/>
          <w:szCs w:val="24"/>
        </w:rPr>
        <w:t xml:space="preserve"> </w:t>
      </w:r>
      <w:proofErr w:type="gramStart"/>
      <w:r w:rsidR="0042286B" w:rsidRPr="00407A64">
        <w:rPr>
          <w:rFonts w:ascii="Arial" w:hAnsi="Arial"/>
          <w:sz w:val="24"/>
          <w:szCs w:val="24"/>
        </w:rPr>
        <w:t>It’s</w:t>
      </w:r>
      <w:proofErr w:type="gramEnd"/>
      <w:r w:rsidR="0042286B" w:rsidRPr="00407A64">
        <w:rPr>
          <w:rFonts w:ascii="Arial" w:hAnsi="Arial"/>
          <w:sz w:val="24"/>
          <w:szCs w:val="24"/>
        </w:rPr>
        <w:t xml:space="preserve"> also been argued </w:t>
      </w:r>
      <w:r w:rsidR="00567351" w:rsidRPr="00407A64">
        <w:rPr>
          <w:rFonts w:ascii="Arial" w:hAnsi="Arial"/>
          <w:sz w:val="24"/>
          <w:szCs w:val="24"/>
        </w:rPr>
        <w:t xml:space="preserve">by Marques (2009) </w:t>
      </w:r>
      <w:r w:rsidR="0042286B" w:rsidRPr="00407A64">
        <w:rPr>
          <w:rFonts w:ascii="Arial" w:hAnsi="Arial"/>
          <w:sz w:val="24"/>
          <w:szCs w:val="24"/>
        </w:rPr>
        <w:t xml:space="preserve">that </w:t>
      </w:r>
      <w:r w:rsidR="00567351" w:rsidRPr="00407A64">
        <w:rPr>
          <w:rFonts w:ascii="Arial" w:hAnsi="Arial"/>
          <w:sz w:val="24"/>
          <w:szCs w:val="24"/>
        </w:rPr>
        <w:t>if the training is a necessary business needs and it cannot be carried out due to conflicting schedules or philosophical beliefs then this could have a detrimental effect on business operations.</w:t>
      </w:r>
    </w:p>
    <w:p w14:paraId="1E2B3BBC" w14:textId="7DDA97E7" w:rsidR="00AA6F15" w:rsidRPr="00407A64" w:rsidRDefault="00AA6F15" w:rsidP="00AD5A57">
      <w:pPr>
        <w:rPr>
          <w:rFonts w:ascii="Arial" w:hAnsi="Arial"/>
          <w:color w:val="FF0000" w:themeColor="accent1"/>
          <w:sz w:val="24"/>
          <w:szCs w:val="24"/>
        </w:rPr>
      </w:pPr>
    </w:p>
    <w:p w14:paraId="2BE5595A" w14:textId="1213B9CB" w:rsidR="00AA6F15" w:rsidRPr="00407A64" w:rsidRDefault="00AA6F15" w:rsidP="00AD5A57">
      <w:pPr>
        <w:rPr>
          <w:rFonts w:ascii="Arial" w:hAnsi="Arial"/>
          <w:color w:val="FF0000" w:themeColor="accent1"/>
          <w:sz w:val="24"/>
          <w:szCs w:val="24"/>
        </w:rPr>
      </w:pPr>
    </w:p>
    <w:p w14:paraId="430F6F57" w14:textId="31EFC8FA" w:rsidR="00950AF7" w:rsidRPr="00407A64" w:rsidRDefault="00A802B9" w:rsidP="00AD5A57">
      <w:pPr>
        <w:rPr>
          <w:rFonts w:ascii="Arial" w:hAnsi="Arial"/>
          <w:color w:val="FF0000" w:themeColor="accent1"/>
          <w:sz w:val="24"/>
          <w:szCs w:val="24"/>
        </w:rPr>
      </w:pPr>
      <w:r w:rsidRPr="00407A64">
        <w:rPr>
          <w:rFonts w:ascii="Arial" w:hAnsi="Arial"/>
          <w:noProof/>
          <w:sz w:val="24"/>
          <w:szCs w:val="24"/>
        </w:rPr>
        <mc:AlternateContent>
          <mc:Choice Requires="wps">
            <w:drawing>
              <wp:anchor distT="0" distB="0" distL="114300" distR="114300" simplePos="0" relativeHeight="251709440" behindDoc="1" locked="0" layoutInCell="1" allowOverlap="1" wp14:anchorId="676987B1" wp14:editId="1E5D2E6C">
                <wp:simplePos x="0" y="0"/>
                <wp:positionH relativeFrom="margin">
                  <wp:posOffset>323670</wp:posOffset>
                </wp:positionH>
                <wp:positionV relativeFrom="paragraph">
                  <wp:posOffset>61595</wp:posOffset>
                </wp:positionV>
                <wp:extent cx="5381625" cy="635"/>
                <wp:effectExtent l="0" t="0" r="9525" b="2540"/>
                <wp:wrapTight wrapText="bothSides">
                  <wp:wrapPolygon edited="0">
                    <wp:start x="0" y="0"/>
                    <wp:lineTo x="0" y="20658"/>
                    <wp:lineTo x="21562" y="20658"/>
                    <wp:lineTo x="21562"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5381625" cy="635"/>
                        </a:xfrm>
                        <a:prstGeom prst="rect">
                          <a:avLst/>
                        </a:prstGeom>
                        <a:solidFill>
                          <a:prstClr val="white"/>
                        </a:solidFill>
                        <a:ln>
                          <a:noFill/>
                        </a:ln>
                      </wps:spPr>
                      <wps:txbx>
                        <w:txbxContent>
                          <w:p w14:paraId="3E9EE9B7" w14:textId="07752796" w:rsidR="00A10A78" w:rsidRPr="00CB7CA1" w:rsidRDefault="00A10A78" w:rsidP="00CB7CA1">
                            <w:pPr>
                              <w:rPr>
                                <w:rFonts w:ascii="Arial" w:hAnsi="Arial"/>
                                <w:b/>
                                <w:bCs/>
                                <w:noProof/>
                                <w:sz w:val="24"/>
                                <w:szCs w:val="24"/>
                              </w:rPr>
                            </w:pPr>
                            <w:r w:rsidRPr="00CB7CA1">
                              <w:rPr>
                                <w:rFonts w:ascii="Arial" w:hAnsi="Arial"/>
                                <w:sz w:val="24"/>
                                <w:szCs w:val="24"/>
                              </w:rPr>
                              <w:t>Figure</w:t>
                            </w:r>
                            <w:r w:rsidR="00CB7CA1" w:rsidRPr="00CB7CA1">
                              <w:rPr>
                                <w:rFonts w:ascii="Arial" w:hAnsi="Arial"/>
                                <w:sz w:val="24"/>
                                <w:szCs w:val="24"/>
                              </w:rPr>
                              <w:t xml:space="preserve"> </w:t>
                            </w:r>
                            <w:r w:rsidR="005A19B4" w:rsidRPr="00CB7CA1">
                              <w:rPr>
                                <w:rFonts w:ascii="Arial" w:hAnsi="Arial"/>
                                <w:sz w:val="24"/>
                                <w:szCs w:val="24"/>
                              </w:rPr>
                              <w:t>7</w:t>
                            </w:r>
                            <w:r w:rsidRPr="00CB7CA1">
                              <w:rPr>
                                <w:rFonts w:ascii="Arial" w:hAnsi="Arial"/>
                                <w:sz w:val="24"/>
                                <w:szCs w:val="24"/>
                              </w:rPr>
                              <w:t>: 9 Protected Characteristics. Adapted from the Equality Act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6987B1" id="Text Box 19" o:spid="_x0000_s1037" type="#_x0000_t202" style="position:absolute;margin-left:25.5pt;margin-top:4.85pt;width:423.75pt;height:.05pt;z-index:-25160704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PuELgIAAGYEAAAOAAAAZHJzL2Uyb0RvYy54bWysVMFu2zAMvQ/YPwi6L05SJOi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" stroked="f">
                <v:textbox style="mso-fit-shape-to-text:t" inset="0,0,0,0">
                  <w:txbxContent>
                    <w:p w14:paraId="3E9EE9B7" w14:textId="07752796" w:rsidR="00A10A78" w:rsidRPr="00CB7CA1" w:rsidRDefault="00A10A78" w:rsidP="00CB7CA1">
                      <w:pPr>
                        <w:rPr>
                          <w:rFonts w:ascii="Arial" w:hAnsi="Arial"/>
                          <w:b/>
                          <w:bCs/>
                          <w:noProof/>
                          <w:sz w:val="24"/>
                          <w:szCs w:val="24"/>
                        </w:rPr>
                      </w:pPr>
                      <w:r w:rsidRPr="00CB7CA1">
                        <w:rPr>
                          <w:rFonts w:ascii="Arial" w:hAnsi="Arial"/>
                          <w:sz w:val="24"/>
                          <w:szCs w:val="24"/>
                        </w:rPr>
                        <w:t>Figure</w:t>
                      </w:r>
                      <w:r w:rsidR="00CB7CA1" w:rsidRPr="00CB7CA1">
                        <w:rPr>
                          <w:rFonts w:ascii="Arial" w:hAnsi="Arial"/>
                          <w:sz w:val="24"/>
                          <w:szCs w:val="24"/>
                        </w:rPr>
                        <w:t xml:space="preserve"> </w:t>
                      </w:r>
                      <w:r w:rsidR="005A19B4" w:rsidRPr="00CB7CA1">
                        <w:rPr>
                          <w:rFonts w:ascii="Arial" w:hAnsi="Arial"/>
                          <w:sz w:val="24"/>
                          <w:szCs w:val="24"/>
                        </w:rPr>
                        <w:t>7</w:t>
                      </w:r>
                      <w:r w:rsidRPr="00CB7CA1">
                        <w:rPr>
                          <w:rFonts w:ascii="Arial" w:hAnsi="Arial"/>
                          <w:sz w:val="24"/>
                          <w:szCs w:val="24"/>
                        </w:rPr>
                        <w:t>: 9 Protected Characteristics. Adapted from the Equality Act (2010)</w:t>
                      </w:r>
                    </w:p>
                  </w:txbxContent>
                </v:textbox>
                <w10:wrap type="tight" anchorx="margin"/>
              </v:shape>
            </w:pict>
          </mc:Fallback>
        </mc:AlternateContent>
      </w:r>
    </w:p>
    <w:p w14:paraId="1CF17C5C" w14:textId="77777777" w:rsidR="00A802B9" w:rsidRPr="00407A64" w:rsidRDefault="00A802B9" w:rsidP="005A19B4">
      <w:pPr>
        <w:rPr>
          <w:rFonts w:ascii="Arial" w:hAnsi="Arial"/>
          <w:b/>
          <w:bCs/>
          <w:sz w:val="24"/>
          <w:szCs w:val="24"/>
        </w:rPr>
      </w:pPr>
      <w:r w:rsidRPr="00407A64">
        <w:rPr>
          <w:rFonts w:ascii="Arial" w:hAnsi="Arial"/>
          <w:b/>
          <w:bCs/>
          <w:sz w:val="24"/>
          <w:szCs w:val="24"/>
        </w:rPr>
        <w:t>Conclusion</w:t>
      </w:r>
    </w:p>
    <w:p w14:paraId="721BB3BF" w14:textId="3DE15830" w:rsidR="00ED4A59" w:rsidRPr="00407A64" w:rsidRDefault="00A802B9" w:rsidP="00A802B9">
      <w:pPr>
        <w:rPr>
          <w:rFonts w:ascii="Arial" w:hAnsi="Arial"/>
          <w:sz w:val="24"/>
          <w:szCs w:val="24"/>
        </w:rPr>
      </w:pPr>
      <w:r w:rsidRPr="00407A64">
        <w:rPr>
          <w:rFonts w:ascii="Arial" w:hAnsi="Arial"/>
          <w:sz w:val="24"/>
          <w:szCs w:val="24"/>
        </w:rPr>
        <w:t xml:space="preserve">In summary we find that due to </w:t>
      </w:r>
      <w:r w:rsidR="000478C8" w:rsidRPr="00407A64">
        <w:rPr>
          <w:rFonts w:ascii="Arial" w:hAnsi="Arial"/>
          <w:sz w:val="24"/>
          <w:szCs w:val="24"/>
        </w:rPr>
        <w:t>COVID</w:t>
      </w:r>
      <w:r w:rsidR="00823974" w:rsidRPr="00407A64">
        <w:rPr>
          <w:rFonts w:ascii="Arial" w:hAnsi="Arial"/>
          <w:sz w:val="24"/>
          <w:szCs w:val="24"/>
        </w:rPr>
        <w:t>-19</w:t>
      </w:r>
      <w:r w:rsidR="000478C8" w:rsidRPr="00407A64">
        <w:rPr>
          <w:rFonts w:ascii="Arial" w:hAnsi="Arial"/>
          <w:sz w:val="24"/>
          <w:szCs w:val="24"/>
        </w:rPr>
        <w:t>,</w:t>
      </w:r>
      <w:r w:rsidR="00823974" w:rsidRPr="00407A64">
        <w:rPr>
          <w:rFonts w:ascii="Arial" w:hAnsi="Arial"/>
          <w:sz w:val="24"/>
          <w:szCs w:val="24"/>
        </w:rPr>
        <w:t xml:space="preserve"> several</w:t>
      </w:r>
      <w:r w:rsidRPr="00407A64">
        <w:rPr>
          <w:rFonts w:ascii="Arial" w:hAnsi="Arial"/>
          <w:sz w:val="24"/>
          <w:szCs w:val="24"/>
        </w:rPr>
        <w:t xml:space="preserve"> factors have affected the business</w:t>
      </w:r>
      <w:r w:rsidR="00ED4A59" w:rsidRPr="00407A64">
        <w:rPr>
          <w:rFonts w:ascii="Arial" w:hAnsi="Arial"/>
          <w:sz w:val="24"/>
          <w:szCs w:val="24"/>
        </w:rPr>
        <w:t xml:space="preserve"> including apply the increase of cyber-crime attempts to the businesses. </w:t>
      </w:r>
      <w:r w:rsidRPr="00407A64">
        <w:rPr>
          <w:rFonts w:ascii="Arial" w:hAnsi="Arial"/>
          <w:sz w:val="24"/>
          <w:szCs w:val="24"/>
        </w:rPr>
        <w:t xml:space="preserve">(SWOT analysis appendix </w:t>
      </w:r>
      <w:r w:rsidR="00823974" w:rsidRPr="00407A64">
        <w:rPr>
          <w:rFonts w:ascii="Arial" w:hAnsi="Arial"/>
          <w:sz w:val="24"/>
          <w:szCs w:val="24"/>
        </w:rPr>
        <w:t>6</w:t>
      </w:r>
      <w:r w:rsidRPr="00407A64">
        <w:rPr>
          <w:rFonts w:ascii="Arial" w:hAnsi="Arial"/>
          <w:sz w:val="24"/>
          <w:szCs w:val="24"/>
        </w:rPr>
        <w:t>)</w:t>
      </w:r>
      <w:r w:rsidR="00ED4A59" w:rsidRPr="00407A64">
        <w:rPr>
          <w:rFonts w:ascii="Arial" w:hAnsi="Arial"/>
          <w:sz w:val="24"/>
          <w:szCs w:val="24"/>
        </w:rPr>
        <w:t>. Due to the current pandemic and recession, cyber</w:t>
      </w:r>
      <w:r w:rsidR="00B064BA" w:rsidRPr="00407A64">
        <w:rPr>
          <w:rFonts w:ascii="Arial" w:hAnsi="Arial"/>
          <w:sz w:val="24"/>
          <w:szCs w:val="24"/>
        </w:rPr>
        <w:t xml:space="preserve"> related attacks</w:t>
      </w:r>
      <w:r w:rsidR="00ED4A59" w:rsidRPr="00407A64">
        <w:rPr>
          <w:rFonts w:ascii="Arial" w:hAnsi="Arial"/>
          <w:sz w:val="24"/>
          <w:szCs w:val="24"/>
        </w:rPr>
        <w:t xml:space="preserve"> on the business have significantly increase, taking advantage on our homebased workforce and uncertainty within employees. To avoid any potential scams, </w:t>
      </w:r>
      <w:proofErr w:type="gramStart"/>
      <w:r w:rsidR="00B064BA" w:rsidRPr="00407A64">
        <w:rPr>
          <w:rFonts w:ascii="Arial" w:hAnsi="Arial"/>
          <w:sz w:val="24"/>
          <w:szCs w:val="24"/>
        </w:rPr>
        <w:t>hacks</w:t>
      </w:r>
      <w:proofErr w:type="gramEnd"/>
      <w:r w:rsidR="00B064BA" w:rsidRPr="00407A64">
        <w:rPr>
          <w:rFonts w:ascii="Arial" w:hAnsi="Arial"/>
          <w:sz w:val="24"/>
          <w:szCs w:val="24"/>
        </w:rPr>
        <w:t xml:space="preserve"> </w:t>
      </w:r>
      <w:r w:rsidR="00ED4A59" w:rsidRPr="00407A64">
        <w:rPr>
          <w:rFonts w:ascii="Arial" w:hAnsi="Arial"/>
          <w:sz w:val="24"/>
          <w:szCs w:val="24"/>
        </w:rPr>
        <w:t xml:space="preserve">or fines from the ICO, MM must invest in basic cyber-security training for its </w:t>
      </w:r>
      <w:r w:rsidR="00B064BA" w:rsidRPr="00407A64">
        <w:rPr>
          <w:rFonts w:ascii="Arial" w:hAnsi="Arial"/>
          <w:sz w:val="24"/>
          <w:szCs w:val="24"/>
        </w:rPr>
        <w:t>vulnerable</w:t>
      </w:r>
      <w:r w:rsidR="00ED4A59" w:rsidRPr="00407A64">
        <w:rPr>
          <w:rFonts w:ascii="Arial" w:hAnsi="Arial"/>
          <w:sz w:val="24"/>
          <w:szCs w:val="24"/>
        </w:rPr>
        <w:t xml:space="preserve"> homebased workforce. </w:t>
      </w:r>
    </w:p>
    <w:p w14:paraId="5F0422A9" w14:textId="73D4451E" w:rsidR="00ED4A59" w:rsidRPr="00407A64" w:rsidRDefault="00ED4A59" w:rsidP="00A802B9">
      <w:pPr>
        <w:rPr>
          <w:rFonts w:ascii="Arial" w:hAnsi="Arial"/>
          <w:sz w:val="24"/>
          <w:szCs w:val="24"/>
        </w:rPr>
      </w:pPr>
      <w:r w:rsidRPr="00407A64">
        <w:rPr>
          <w:rFonts w:ascii="Arial" w:hAnsi="Arial"/>
          <w:sz w:val="24"/>
          <w:szCs w:val="24"/>
        </w:rPr>
        <w:t>Before designing any learning intervention</w:t>
      </w:r>
      <w:r w:rsidR="000B7814" w:rsidRPr="00407A64">
        <w:rPr>
          <w:rFonts w:ascii="Arial" w:hAnsi="Arial"/>
          <w:sz w:val="24"/>
          <w:szCs w:val="24"/>
        </w:rPr>
        <w:t xml:space="preserve">, </w:t>
      </w:r>
      <w:r w:rsidR="00DD3867" w:rsidRPr="00407A64">
        <w:rPr>
          <w:rFonts w:ascii="Arial" w:hAnsi="Arial"/>
          <w:sz w:val="24"/>
          <w:szCs w:val="24"/>
        </w:rPr>
        <w:t>individual</w:t>
      </w:r>
      <w:r w:rsidR="000B7814" w:rsidRPr="00407A64">
        <w:rPr>
          <w:rFonts w:ascii="Arial" w:hAnsi="Arial"/>
          <w:sz w:val="24"/>
          <w:szCs w:val="24"/>
        </w:rPr>
        <w:t xml:space="preserve"> and collective learning theories should be taken into consideration to further accommodate learning styles for the learner </w:t>
      </w:r>
      <w:r w:rsidR="000E7EBA" w:rsidRPr="00407A64">
        <w:rPr>
          <w:rFonts w:ascii="Arial" w:hAnsi="Arial"/>
          <w:sz w:val="24"/>
          <w:szCs w:val="24"/>
        </w:rPr>
        <w:t>and</w:t>
      </w:r>
      <w:r w:rsidR="000B7814" w:rsidRPr="00407A64">
        <w:rPr>
          <w:rFonts w:ascii="Arial" w:hAnsi="Arial"/>
          <w:sz w:val="24"/>
          <w:szCs w:val="24"/>
        </w:rPr>
        <w:t xml:space="preserve"> for group interactions. </w:t>
      </w:r>
      <w:r w:rsidR="00DD3867" w:rsidRPr="00407A64">
        <w:rPr>
          <w:rFonts w:ascii="Arial" w:hAnsi="Arial"/>
          <w:sz w:val="24"/>
          <w:szCs w:val="24"/>
        </w:rPr>
        <w:t>Additionally,</w:t>
      </w:r>
      <w:r w:rsidR="000B7814" w:rsidRPr="00407A64">
        <w:rPr>
          <w:rFonts w:ascii="Arial" w:hAnsi="Arial"/>
          <w:sz w:val="24"/>
          <w:szCs w:val="24"/>
        </w:rPr>
        <w:t xml:space="preserve"> the company should be ethical and divers</w:t>
      </w:r>
      <w:r w:rsidR="000E7EBA" w:rsidRPr="00407A64">
        <w:rPr>
          <w:rFonts w:ascii="Arial" w:hAnsi="Arial"/>
          <w:sz w:val="24"/>
          <w:szCs w:val="24"/>
        </w:rPr>
        <w:t xml:space="preserve">e </w:t>
      </w:r>
      <w:r w:rsidR="000B7814" w:rsidRPr="00407A64">
        <w:rPr>
          <w:rFonts w:ascii="Arial" w:hAnsi="Arial"/>
          <w:sz w:val="24"/>
          <w:szCs w:val="24"/>
        </w:rPr>
        <w:t>when considering learning tech</w:t>
      </w:r>
      <w:r w:rsidR="00DD3867" w:rsidRPr="00407A64">
        <w:rPr>
          <w:rFonts w:ascii="Arial" w:hAnsi="Arial"/>
          <w:sz w:val="24"/>
          <w:szCs w:val="24"/>
        </w:rPr>
        <w:t>ni</w:t>
      </w:r>
      <w:r w:rsidR="000B7814" w:rsidRPr="00407A64">
        <w:rPr>
          <w:rFonts w:ascii="Arial" w:hAnsi="Arial"/>
          <w:sz w:val="24"/>
          <w:szCs w:val="24"/>
        </w:rPr>
        <w:t>qu</w:t>
      </w:r>
      <w:r w:rsidR="00DD3867" w:rsidRPr="00407A64">
        <w:rPr>
          <w:rFonts w:ascii="Arial" w:hAnsi="Arial"/>
          <w:sz w:val="24"/>
          <w:szCs w:val="24"/>
        </w:rPr>
        <w:t>es</w:t>
      </w:r>
      <w:r w:rsidR="000B7814" w:rsidRPr="00407A64">
        <w:rPr>
          <w:rFonts w:ascii="Arial" w:hAnsi="Arial"/>
          <w:sz w:val="24"/>
          <w:szCs w:val="24"/>
        </w:rPr>
        <w:t xml:space="preserve"> to accommodate </w:t>
      </w:r>
      <w:r w:rsidR="00DD3867" w:rsidRPr="00407A64">
        <w:rPr>
          <w:rFonts w:ascii="Arial" w:hAnsi="Arial"/>
          <w:sz w:val="24"/>
          <w:szCs w:val="24"/>
        </w:rPr>
        <w:t>learner</w:t>
      </w:r>
      <w:r w:rsidR="000E7EBA" w:rsidRPr="00407A64">
        <w:rPr>
          <w:rFonts w:ascii="Arial" w:hAnsi="Arial"/>
          <w:sz w:val="24"/>
          <w:szCs w:val="24"/>
        </w:rPr>
        <w:t>s</w:t>
      </w:r>
      <w:r w:rsidR="000B7814" w:rsidRPr="00407A64">
        <w:rPr>
          <w:rFonts w:ascii="Arial" w:hAnsi="Arial"/>
          <w:sz w:val="24"/>
          <w:szCs w:val="24"/>
        </w:rPr>
        <w:t xml:space="preserve"> with </w:t>
      </w:r>
      <w:r w:rsidR="000E7EBA" w:rsidRPr="00407A64">
        <w:rPr>
          <w:rFonts w:ascii="Arial" w:hAnsi="Arial"/>
          <w:sz w:val="24"/>
          <w:szCs w:val="24"/>
        </w:rPr>
        <w:t>physical and mental impairments</w:t>
      </w:r>
      <w:r w:rsidR="000B7814" w:rsidRPr="00407A64">
        <w:rPr>
          <w:rFonts w:ascii="Arial" w:hAnsi="Arial"/>
          <w:sz w:val="24"/>
          <w:szCs w:val="24"/>
        </w:rPr>
        <w:t xml:space="preserve">. </w:t>
      </w:r>
    </w:p>
    <w:p w14:paraId="66A6FE52" w14:textId="5E0F155B" w:rsidR="000B7814" w:rsidRPr="00407A64" w:rsidRDefault="00115594" w:rsidP="00A802B9">
      <w:pPr>
        <w:rPr>
          <w:rFonts w:ascii="Arial" w:hAnsi="Arial"/>
          <w:sz w:val="24"/>
          <w:szCs w:val="24"/>
        </w:rPr>
      </w:pPr>
      <w:r w:rsidRPr="00407A64">
        <w:rPr>
          <w:rFonts w:ascii="Arial" w:hAnsi="Arial"/>
          <w:sz w:val="24"/>
          <w:szCs w:val="24"/>
        </w:rPr>
        <w:t xml:space="preserve">Using design learning and gamification models will allow the business to identify how to deliver and plan effective learning to its learners.  </w:t>
      </w:r>
      <w:r w:rsidR="000B7814" w:rsidRPr="00407A64">
        <w:rPr>
          <w:rFonts w:ascii="Arial" w:hAnsi="Arial"/>
          <w:sz w:val="24"/>
          <w:szCs w:val="24"/>
        </w:rPr>
        <w:t xml:space="preserve">Once the training delivery is complete, the business must </w:t>
      </w:r>
      <w:r w:rsidR="00DD3867" w:rsidRPr="00407A64">
        <w:rPr>
          <w:rFonts w:ascii="Arial" w:hAnsi="Arial"/>
          <w:sz w:val="24"/>
          <w:szCs w:val="24"/>
        </w:rPr>
        <w:t xml:space="preserve">measure the impact of the training within employees, using Kirkpatrick evaluation method as a baseline to measure and implementing testing simulations to measure the learning interventions success. </w:t>
      </w:r>
    </w:p>
    <w:p w14:paraId="3405079C" w14:textId="77777777" w:rsidR="00407A64" w:rsidRPr="00407A64" w:rsidRDefault="00A802B9" w:rsidP="005A19B4">
      <w:pPr>
        <w:rPr>
          <w:rFonts w:ascii="Arial" w:hAnsi="Arial"/>
          <w:sz w:val="24"/>
          <w:szCs w:val="24"/>
        </w:rPr>
      </w:pPr>
      <w:r w:rsidRPr="00407A64">
        <w:rPr>
          <w:rFonts w:ascii="Arial" w:hAnsi="Arial"/>
          <w:sz w:val="24"/>
          <w:szCs w:val="24"/>
        </w:rPr>
        <w:lastRenderedPageBreak/>
        <w:t xml:space="preserve">On conclusion, by evaluating the literature review above, MM </w:t>
      </w:r>
      <w:r w:rsidR="00DD3867" w:rsidRPr="00407A64">
        <w:rPr>
          <w:rFonts w:ascii="Arial" w:hAnsi="Arial"/>
          <w:sz w:val="24"/>
          <w:szCs w:val="24"/>
        </w:rPr>
        <w:t xml:space="preserve">must implement basic cyber-security training to adapt to the changing workplace practice and economy </w:t>
      </w:r>
      <w:r w:rsidRPr="00407A64">
        <w:rPr>
          <w:rFonts w:ascii="Arial" w:hAnsi="Arial"/>
          <w:sz w:val="24"/>
          <w:szCs w:val="24"/>
        </w:rPr>
        <w:t xml:space="preserve">Since the pandemic, </w:t>
      </w:r>
      <w:r w:rsidR="00DD3867" w:rsidRPr="00407A64">
        <w:rPr>
          <w:rFonts w:ascii="Arial" w:hAnsi="Arial"/>
          <w:sz w:val="24"/>
          <w:szCs w:val="24"/>
        </w:rPr>
        <w:t xml:space="preserve">to eliminate any further potential risk to the business operations. </w:t>
      </w:r>
      <w:r w:rsidRPr="00407A64">
        <w:rPr>
          <w:rFonts w:ascii="Arial" w:hAnsi="Arial"/>
          <w:sz w:val="24"/>
          <w:szCs w:val="24"/>
        </w:rPr>
        <w:t xml:space="preserve"> </w:t>
      </w:r>
    </w:p>
    <w:p w14:paraId="21CC1D8A" w14:textId="08A81A49" w:rsidR="00A802B9" w:rsidRPr="00407A64" w:rsidRDefault="00A802B9" w:rsidP="005A19B4">
      <w:pPr>
        <w:rPr>
          <w:rFonts w:ascii="Arial" w:hAnsi="Arial"/>
          <w:b/>
          <w:bCs/>
          <w:sz w:val="24"/>
          <w:szCs w:val="24"/>
        </w:rPr>
      </w:pPr>
      <w:r w:rsidRPr="00407A64">
        <w:rPr>
          <w:rFonts w:ascii="Arial" w:hAnsi="Arial"/>
          <w:b/>
          <w:bCs/>
          <w:sz w:val="24"/>
          <w:szCs w:val="24"/>
        </w:rPr>
        <w:t xml:space="preserve">Recommendations </w:t>
      </w:r>
    </w:p>
    <w:p w14:paraId="2E960549" w14:textId="2A6123E0" w:rsidR="00A802B9" w:rsidRPr="00407A64" w:rsidRDefault="00A802B9" w:rsidP="00A802B9">
      <w:pPr>
        <w:rPr>
          <w:rFonts w:ascii="Arial" w:hAnsi="Arial"/>
          <w:sz w:val="24"/>
          <w:szCs w:val="24"/>
        </w:rPr>
      </w:pPr>
      <w:r w:rsidRPr="00407A64">
        <w:rPr>
          <w:rFonts w:ascii="Arial" w:hAnsi="Arial"/>
          <w:sz w:val="24"/>
          <w:szCs w:val="24"/>
        </w:rPr>
        <w:t xml:space="preserve">Following the above conclusion, recommendations have been made below aimed to advised MM of reasonable and realistic options </w:t>
      </w:r>
      <w:r w:rsidR="006B191C" w:rsidRPr="00407A64">
        <w:rPr>
          <w:rFonts w:ascii="Arial" w:hAnsi="Arial"/>
          <w:sz w:val="24"/>
          <w:szCs w:val="24"/>
        </w:rPr>
        <w:t>that will aid</w:t>
      </w:r>
      <w:r w:rsidRPr="00407A64">
        <w:rPr>
          <w:rFonts w:ascii="Arial" w:hAnsi="Arial"/>
          <w:sz w:val="24"/>
          <w:szCs w:val="24"/>
        </w:rPr>
        <w:t xml:space="preserve"> the </w:t>
      </w:r>
      <w:r w:rsidR="006B191C" w:rsidRPr="00407A64">
        <w:rPr>
          <w:rFonts w:ascii="Arial" w:hAnsi="Arial"/>
          <w:sz w:val="24"/>
          <w:szCs w:val="24"/>
        </w:rPr>
        <w:t>business delivering learning on Cyber-security.</w:t>
      </w:r>
      <w:r w:rsidRPr="00407A64">
        <w:rPr>
          <w:rFonts w:ascii="Arial" w:hAnsi="Arial"/>
          <w:sz w:val="24"/>
          <w:szCs w:val="24"/>
        </w:rPr>
        <w:t xml:space="preserve"> </w:t>
      </w:r>
    </w:p>
    <w:p w14:paraId="080E2E70" w14:textId="6DEB875A" w:rsidR="00A802B9" w:rsidRPr="00407A64" w:rsidRDefault="00A802B9" w:rsidP="00A802B9">
      <w:pPr>
        <w:rPr>
          <w:rFonts w:ascii="Arial" w:hAnsi="Arial"/>
          <w:sz w:val="24"/>
          <w:szCs w:val="24"/>
        </w:rPr>
      </w:pPr>
      <w:r w:rsidRPr="00407A64">
        <w:rPr>
          <w:rFonts w:ascii="Arial" w:hAnsi="Arial"/>
          <w:sz w:val="24"/>
          <w:szCs w:val="24"/>
        </w:rPr>
        <w:t xml:space="preserve">The reports suggest that the company </w:t>
      </w:r>
      <w:r w:rsidR="00662A3B" w:rsidRPr="00407A64">
        <w:rPr>
          <w:rFonts w:ascii="Arial" w:hAnsi="Arial"/>
          <w:sz w:val="24"/>
          <w:szCs w:val="24"/>
        </w:rPr>
        <w:t xml:space="preserve">is experiencing </w:t>
      </w:r>
      <w:r w:rsidR="008411C1" w:rsidRPr="00407A64">
        <w:rPr>
          <w:rFonts w:ascii="Arial" w:hAnsi="Arial"/>
          <w:sz w:val="24"/>
          <w:szCs w:val="24"/>
        </w:rPr>
        <w:t>a high volume of cy</w:t>
      </w:r>
      <w:r w:rsidR="00C9488C" w:rsidRPr="00407A64">
        <w:rPr>
          <w:rFonts w:ascii="Arial" w:hAnsi="Arial"/>
          <w:sz w:val="24"/>
          <w:szCs w:val="24"/>
        </w:rPr>
        <w:t>b</w:t>
      </w:r>
      <w:r w:rsidR="008411C1" w:rsidRPr="00407A64">
        <w:rPr>
          <w:rFonts w:ascii="Arial" w:hAnsi="Arial"/>
          <w:sz w:val="24"/>
          <w:szCs w:val="24"/>
        </w:rPr>
        <w:t>er-crime activity due to COVID-19 and an e</w:t>
      </w:r>
      <w:r w:rsidR="00C9488C" w:rsidRPr="00407A64">
        <w:rPr>
          <w:rFonts w:ascii="Arial" w:hAnsi="Arial"/>
          <w:sz w:val="24"/>
          <w:szCs w:val="24"/>
        </w:rPr>
        <w:t xml:space="preserve">conomy </w:t>
      </w:r>
      <w:r w:rsidR="008411C1" w:rsidRPr="00407A64">
        <w:rPr>
          <w:rFonts w:ascii="Arial" w:hAnsi="Arial"/>
          <w:sz w:val="24"/>
          <w:szCs w:val="24"/>
        </w:rPr>
        <w:t xml:space="preserve">that is currently ion a state of </w:t>
      </w:r>
      <w:r w:rsidR="00C9488C" w:rsidRPr="00407A64">
        <w:rPr>
          <w:rFonts w:ascii="Arial" w:hAnsi="Arial"/>
          <w:sz w:val="24"/>
          <w:szCs w:val="24"/>
        </w:rPr>
        <w:t>recession</w:t>
      </w:r>
      <w:r w:rsidR="008411C1" w:rsidRPr="00407A64">
        <w:rPr>
          <w:rFonts w:ascii="Arial" w:hAnsi="Arial"/>
          <w:sz w:val="24"/>
          <w:szCs w:val="24"/>
        </w:rPr>
        <w:t>. To tackle the risk of being subject to cy</w:t>
      </w:r>
      <w:r w:rsidR="00C9488C" w:rsidRPr="00407A64">
        <w:rPr>
          <w:rFonts w:ascii="Arial" w:hAnsi="Arial"/>
          <w:sz w:val="24"/>
          <w:szCs w:val="24"/>
        </w:rPr>
        <w:t>b</w:t>
      </w:r>
      <w:r w:rsidR="008411C1" w:rsidRPr="00407A64">
        <w:rPr>
          <w:rFonts w:ascii="Arial" w:hAnsi="Arial"/>
          <w:sz w:val="24"/>
          <w:szCs w:val="24"/>
        </w:rPr>
        <w:t xml:space="preserve">er-hacks, Cyber </w:t>
      </w:r>
      <w:proofErr w:type="gramStart"/>
      <w:r w:rsidR="008411C1" w:rsidRPr="00407A64">
        <w:rPr>
          <w:rFonts w:ascii="Arial" w:hAnsi="Arial"/>
          <w:sz w:val="24"/>
          <w:szCs w:val="24"/>
        </w:rPr>
        <w:t>scams</w:t>
      </w:r>
      <w:proofErr w:type="gramEnd"/>
      <w:r w:rsidR="008411C1" w:rsidRPr="00407A64">
        <w:rPr>
          <w:rFonts w:ascii="Arial" w:hAnsi="Arial"/>
          <w:sz w:val="24"/>
          <w:szCs w:val="24"/>
        </w:rPr>
        <w:t xml:space="preserve"> and fines from the ICO, the company must develop workplace training relating to protection </w:t>
      </w:r>
      <w:r w:rsidR="00C9488C" w:rsidRPr="00407A64">
        <w:rPr>
          <w:rFonts w:ascii="Arial" w:hAnsi="Arial"/>
          <w:sz w:val="24"/>
          <w:szCs w:val="24"/>
        </w:rPr>
        <w:t>against</w:t>
      </w:r>
      <w:r w:rsidR="008411C1" w:rsidRPr="00407A64">
        <w:rPr>
          <w:rFonts w:ascii="Arial" w:hAnsi="Arial"/>
          <w:sz w:val="24"/>
          <w:szCs w:val="24"/>
        </w:rPr>
        <w:t xml:space="preserve"> these </w:t>
      </w:r>
      <w:r w:rsidR="00706EBF" w:rsidRPr="00407A64">
        <w:rPr>
          <w:rFonts w:ascii="Arial" w:hAnsi="Arial"/>
          <w:sz w:val="24"/>
          <w:szCs w:val="24"/>
        </w:rPr>
        <w:t>threats</w:t>
      </w:r>
      <w:r w:rsidR="008411C1" w:rsidRPr="00407A64">
        <w:rPr>
          <w:rFonts w:ascii="Arial" w:hAnsi="Arial"/>
          <w:sz w:val="24"/>
          <w:szCs w:val="24"/>
        </w:rPr>
        <w:t xml:space="preserve"> and aim to a</w:t>
      </w:r>
      <w:r w:rsidR="00C9488C" w:rsidRPr="00407A64">
        <w:rPr>
          <w:rFonts w:ascii="Arial" w:hAnsi="Arial"/>
          <w:sz w:val="24"/>
          <w:szCs w:val="24"/>
        </w:rPr>
        <w:t>d</w:t>
      </w:r>
      <w:r w:rsidR="008411C1" w:rsidRPr="00407A64">
        <w:rPr>
          <w:rFonts w:ascii="Arial" w:hAnsi="Arial"/>
          <w:sz w:val="24"/>
          <w:szCs w:val="24"/>
        </w:rPr>
        <w:t xml:space="preserve">opt an open learning culture.  Although </w:t>
      </w:r>
      <w:r w:rsidRPr="00407A64">
        <w:rPr>
          <w:rFonts w:ascii="Arial" w:hAnsi="Arial"/>
          <w:sz w:val="24"/>
          <w:szCs w:val="24"/>
        </w:rPr>
        <w:t xml:space="preserve">a criticism to this approach is that MM’s CEO </w:t>
      </w:r>
      <w:proofErr w:type="gramStart"/>
      <w:r w:rsidRPr="00407A64">
        <w:rPr>
          <w:rFonts w:ascii="Arial" w:hAnsi="Arial"/>
          <w:sz w:val="24"/>
          <w:szCs w:val="24"/>
        </w:rPr>
        <w:t>isn’t</w:t>
      </w:r>
      <w:proofErr w:type="gramEnd"/>
      <w:r w:rsidRPr="00407A64">
        <w:rPr>
          <w:rFonts w:ascii="Arial" w:hAnsi="Arial"/>
          <w:sz w:val="24"/>
          <w:szCs w:val="24"/>
        </w:rPr>
        <w:t xml:space="preserve"> enthusiastic about </w:t>
      </w:r>
      <w:r w:rsidR="004A633C" w:rsidRPr="00407A64">
        <w:rPr>
          <w:rFonts w:ascii="Arial" w:hAnsi="Arial"/>
          <w:sz w:val="24"/>
          <w:szCs w:val="24"/>
        </w:rPr>
        <w:t xml:space="preserve">spending additional costs on training and development due to loss of profit from recent overheads of the business, this training will reduce potential cost and </w:t>
      </w:r>
      <w:r w:rsidR="00706EBF" w:rsidRPr="00407A64">
        <w:rPr>
          <w:rFonts w:ascii="Arial" w:hAnsi="Arial"/>
          <w:sz w:val="24"/>
          <w:szCs w:val="24"/>
        </w:rPr>
        <w:t>flexibly</w:t>
      </w:r>
      <w:r w:rsidR="004A633C" w:rsidRPr="00407A64">
        <w:rPr>
          <w:rFonts w:ascii="Arial" w:hAnsi="Arial"/>
          <w:sz w:val="24"/>
          <w:szCs w:val="24"/>
        </w:rPr>
        <w:t xml:space="preserve"> </w:t>
      </w:r>
      <w:r w:rsidR="00706EBF" w:rsidRPr="00407A64">
        <w:rPr>
          <w:rFonts w:ascii="Arial" w:hAnsi="Arial"/>
          <w:sz w:val="24"/>
          <w:szCs w:val="24"/>
        </w:rPr>
        <w:t>would</w:t>
      </w:r>
      <w:r w:rsidR="004A633C" w:rsidRPr="00407A64">
        <w:rPr>
          <w:rFonts w:ascii="Arial" w:hAnsi="Arial"/>
          <w:sz w:val="24"/>
          <w:szCs w:val="24"/>
        </w:rPr>
        <w:t xml:space="preserve"> allow </w:t>
      </w:r>
      <w:r w:rsidR="00706EBF" w:rsidRPr="00407A64">
        <w:rPr>
          <w:rFonts w:ascii="Arial" w:hAnsi="Arial"/>
          <w:sz w:val="24"/>
          <w:szCs w:val="24"/>
        </w:rPr>
        <w:t>training</w:t>
      </w:r>
      <w:r w:rsidR="004A633C" w:rsidRPr="00407A64">
        <w:rPr>
          <w:rFonts w:ascii="Arial" w:hAnsi="Arial"/>
          <w:sz w:val="24"/>
          <w:szCs w:val="24"/>
        </w:rPr>
        <w:t xml:space="preserve"> to be completed inhouse instead of booking an external training provider. </w:t>
      </w:r>
    </w:p>
    <w:p w14:paraId="46ADBAE7" w14:textId="4C9E40FE" w:rsidR="004A633C" w:rsidRPr="00407A64" w:rsidRDefault="00227874" w:rsidP="004A633C">
      <w:pPr>
        <w:pStyle w:val="ListParagraph"/>
        <w:numPr>
          <w:ilvl w:val="0"/>
          <w:numId w:val="16"/>
        </w:numPr>
        <w:rPr>
          <w:rFonts w:ascii="Arial" w:hAnsi="Arial"/>
          <w:sz w:val="24"/>
          <w:szCs w:val="24"/>
        </w:rPr>
      </w:pPr>
      <w:r w:rsidRPr="00407A64">
        <w:rPr>
          <w:rFonts w:ascii="Arial" w:hAnsi="Arial"/>
          <w:sz w:val="24"/>
          <w:szCs w:val="24"/>
        </w:rPr>
        <w:t>Implementation of Kirkpatrick’s</w:t>
      </w:r>
      <w:r w:rsidR="004A633C" w:rsidRPr="00407A64">
        <w:rPr>
          <w:rFonts w:ascii="Arial" w:hAnsi="Arial"/>
          <w:sz w:val="24"/>
          <w:szCs w:val="24"/>
        </w:rPr>
        <w:t xml:space="preserve"> model of </w:t>
      </w:r>
      <w:r w:rsidRPr="00407A64">
        <w:rPr>
          <w:rFonts w:ascii="Arial" w:hAnsi="Arial"/>
          <w:sz w:val="24"/>
          <w:szCs w:val="24"/>
        </w:rPr>
        <w:t xml:space="preserve">evaluation </w:t>
      </w:r>
      <w:r w:rsidR="004A633C" w:rsidRPr="00407A64">
        <w:rPr>
          <w:rFonts w:ascii="Arial" w:hAnsi="Arial"/>
          <w:sz w:val="24"/>
          <w:szCs w:val="24"/>
        </w:rPr>
        <w:t>and simulation testing</w:t>
      </w:r>
      <w:r w:rsidRPr="00407A64">
        <w:rPr>
          <w:rFonts w:ascii="Arial" w:hAnsi="Arial"/>
          <w:sz w:val="24"/>
          <w:szCs w:val="24"/>
        </w:rPr>
        <w:t xml:space="preserve">. </w:t>
      </w:r>
    </w:p>
    <w:p w14:paraId="59B11453" w14:textId="0417A639" w:rsidR="00706EBF" w:rsidRPr="00407A64" w:rsidRDefault="00706EBF" w:rsidP="00706EBF">
      <w:pPr>
        <w:pStyle w:val="ListParagraph"/>
        <w:ind w:left="720" w:firstLine="0"/>
        <w:rPr>
          <w:rFonts w:ascii="Arial" w:hAnsi="Arial"/>
          <w:sz w:val="24"/>
          <w:szCs w:val="24"/>
        </w:rPr>
      </w:pPr>
      <w:r w:rsidRPr="00407A64">
        <w:rPr>
          <w:rFonts w:ascii="Arial" w:hAnsi="Arial"/>
          <w:sz w:val="24"/>
          <w:szCs w:val="24"/>
        </w:rPr>
        <w:t xml:space="preserve">At present the company </w:t>
      </w:r>
      <w:proofErr w:type="gramStart"/>
      <w:r w:rsidR="00C9488C" w:rsidRPr="00407A64">
        <w:rPr>
          <w:rFonts w:ascii="Arial" w:hAnsi="Arial"/>
          <w:sz w:val="24"/>
          <w:szCs w:val="24"/>
        </w:rPr>
        <w:t>doesn’t</w:t>
      </w:r>
      <w:proofErr w:type="gramEnd"/>
      <w:r w:rsidRPr="00407A64">
        <w:rPr>
          <w:rFonts w:ascii="Arial" w:hAnsi="Arial"/>
          <w:sz w:val="24"/>
          <w:szCs w:val="24"/>
        </w:rPr>
        <w:t xml:space="preserve"> </w:t>
      </w:r>
      <w:r w:rsidR="00872AAC" w:rsidRPr="00407A64">
        <w:rPr>
          <w:rFonts w:ascii="Arial" w:hAnsi="Arial"/>
          <w:sz w:val="24"/>
          <w:szCs w:val="24"/>
        </w:rPr>
        <w:t>have a</w:t>
      </w:r>
      <w:r w:rsidR="00227874" w:rsidRPr="00407A64">
        <w:rPr>
          <w:rFonts w:ascii="Arial" w:hAnsi="Arial"/>
          <w:sz w:val="24"/>
          <w:szCs w:val="24"/>
        </w:rPr>
        <w:t>n established method to evaluate the effectiveness of trai</w:t>
      </w:r>
      <w:r w:rsidR="00C9488C" w:rsidRPr="00407A64">
        <w:rPr>
          <w:rFonts w:ascii="Arial" w:hAnsi="Arial"/>
          <w:sz w:val="24"/>
          <w:szCs w:val="24"/>
        </w:rPr>
        <w:t>ni</w:t>
      </w:r>
      <w:r w:rsidR="00227874" w:rsidRPr="00407A64">
        <w:rPr>
          <w:rFonts w:ascii="Arial" w:hAnsi="Arial"/>
          <w:sz w:val="24"/>
          <w:szCs w:val="24"/>
        </w:rPr>
        <w:t xml:space="preserve">ng and development conducted in the workplace. by implementing Kirkpatrick’s model of </w:t>
      </w:r>
      <w:r w:rsidR="00C9488C" w:rsidRPr="00407A64">
        <w:rPr>
          <w:rFonts w:ascii="Arial" w:hAnsi="Arial"/>
          <w:sz w:val="24"/>
          <w:szCs w:val="24"/>
        </w:rPr>
        <w:t>evaluation</w:t>
      </w:r>
      <w:r w:rsidR="00227874" w:rsidRPr="00407A64">
        <w:rPr>
          <w:rFonts w:ascii="Arial" w:hAnsi="Arial"/>
          <w:sz w:val="24"/>
          <w:szCs w:val="24"/>
        </w:rPr>
        <w:t xml:space="preserve"> to the business it presents a </w:t>
      </w:r>
      <w:r w:rsidR="00C9488C" w:rsidRPr="00407A64">
        <w:rPr>
          <w:rFonts w:ascii="Arial" w:hAnsi="Arial"/>
          <w:sz w:val="24"/>
          <w:szCs w:val="24"/>
        </w:rPr>
        <w:t>foundation</w:t>
      </w:r>
      <w:r w:rsidR="00227874" w:rsidRPr="00407A64">
        <w:rPr>
          <w:rFonts w:ascii="Arial" w:hAnsi="Arial"/>
          <w:sz w:val="24"/>
          <w:szCs w:val="24"/>
        </w:rPr>
        <w:t xml:space="preserve"> for the business to start evaluating the impact of learning. </w:t>
      </w:r>
      <w:r w:rsidR="00C9488C" w:rsidRPr="00407A64">
        <w:rPr>
          <w:rFonts w:ascii="Arial" w:hAnsi="Arial"/>
          <w:sz w:val="24"/>
          <w:szCs w:val="24"/>
        </w:rPr>
        <w:t>Additionally,</w:t>
      </w:r>
      <w:r w:rsidR="00227874" w:rsidRPr="00407A64">
        <w:rPr>
          <w:rFonts w:ascii="Arial" w:hAnsi="Arial"/>
          <w:sz w:val="24"/>
          <w:szCs w:val="24"/>
        </w:rPr>
        <w:t xml:space="preserve"> once cyber-</w:t>
      </w:r>
      <w:r w:rsidR="00C9488C" w:rsidRPr="00407A64">
        <w:rPr>
          <w:rFonts w:ascii="Arial" w:hAnsi="Arial"/>
          <w:sz w:val="24"/>
          <w:szCs w:val="24"/>
        </w:rPr>
        <w:t>security</w:t>
      </w:r>
      <w:r w:rsidR="00227874" w:rsidRPr="00407A64">
        <w:rPr>
          <w:rFonts w:ascii="Arial" w:hAnsi="Arial"/>
          <w:sz w:val="24"/>
          <w:szCs w:val="24"/>
        </w:rPr>
        <w:t xml:space="preserve"> training has been delivered, MM can further evaluate the effectiveness of learning by implementing Cyber-crime simulations to assess if the </w:t>
      </w:r>
      <w:r w:rsidR="00C9488C" w:rsidRPr="00407A64">
        <w:rPr>
          <w:rFonts w:ascii="Arial" w:hAnsi="Arial"/>
          <w:sz w:val="24"/>
          <w:szCs w:val="24"/>
        </w:rPr>
        <w:t>learning</w:t>
      </w:r>
      <w:r w:rsidR="00227874" w:rsidRPr="00407A64">
        <w:rPr>
          <w:rFonts w:ascii="Arial" w:hAnsi="Arial"/>
          <w:sz w:val="24"/>
          <w:szCs w:val="24"/>
        </w:rPr>
        <w:t xml:space="preserve"> has been retained or if further learning interventions are </w:t>
      </w:r>
      <w:r w:rsidR="00CB470A" w:rsidRPr="00407A64">
        <w:rPr>
          <w:rFonts w:ascii="Arial" w:hAnsi="Arial"/>
          <w:sz w:val="24"/>
          <w:szCs w:val="24"/>
        </w:rPr>
        <w:t>needed (Deloitte, 2019).</w:t>
      </w:r>
      <w:r w:rsidR="00227874" w:rsidRPr="00407A64">
        <w:rPr>
          <w:rFonts w:ascii="Arial" w:hAnsi="Arial"/>
          <w:sz w:val="24"/>
          <w:szCs w:val="24"/>
        </w:rPr>
        <w:t xml:space="preserve"> Simulation testing can be outsourced to third party companies or delivered in </w:t>
      </w:r>
      <w:r w:rsidR="00C9488C" w:rsidRPr="00407A64">
        <w:rPr>
          <w:rFonts w:ascii="Arial" w:hAnsi="Arial"/>
          <w:sz w:val="24"/>
          <w:szCs w:val="24"/>
        </w:rPr>
        <w:t>house (</w:t>
      </w:r>
      <w:r w:rsidR="00227874" w:rsidRPr="00407A64">
        <w:rPr>
          <w:rFonts w:ascii="Arial" w:hAnsi="Arial"/>
          <w:sz w:val="24"/>
          <w:szCs w:val="24"/>
        </w:rPr>
        <w:t>Katz, 2019)</w:t>
      </w:r>
      <w:r w:rsidR="00C9488C" w:rsidRPr="00407A64">
        <w:rPr>
          <w:rFonts w:ascii="Arial" w:hAnsi="Arial"/>
          <w:sz w:val="24"/>
          <w:szCs w:val="24"/>
        </w:rPr>
        <w:t xml:space="preserve">. </w:t>
      </w:r>
    </w:p>
    <w:p w14:paraId="5477611B" w14:textId="77777777" w:rsidR="00F9079A" w:rsidRPr="00407A64" w:rsidRDefault="00C9488C" w:rsidP="004A633C">
      <w:pPr>
        <w:pStyle w:val="ListParagraph"/>
        <w:numPr>
          <w:ilvl w:val="0"/>
          <w:numId w:val="16"/>
        </w:numPr>
        <w:rPr>
          <w:rFonts w:ascii="Arial" w:hAnsi="Arial"/>
          <w:sz w:val="24"/>
          <w:szCs w:val="24"/>
        </w:rPr>
      </w:pPr>
      <w:r w:rsidRPr="00407A64">
        <w:rPr>
          <w:rFonts w:ascii="Arial" w:hAnsi="Arial"/>
          <w:sz w:val="24"/>
          <w:szCs w:val="24"/>
        </w:rPr>
        <w:t xml:space="preserve">Consider </w:t>
      </w:r>
      <w:r w:rsidR="006B0C54" w:rsidRPr="00407A64">
        <w:rPr>
          <w:rFonts w:ascii="Arial" w:hAnsi="Arial"/>
          <w:sz w:val="24"/>
          <w:szCs w:val="24"/>
        </w:rPr>
        <w:t>internal and external training interventions.</w:t>
      </w:r>
    </w:p>
    <w:p w14:paraId="5EB69914" w14:textId="16B76353" w:rsidR="001F50F3" w:rsidRPr="00407A64" w:rsidRDefault="00F9079A" w:rsidP="00BF18FF">
      <w:pPr>
        <w:pStyle w:val="ListParagraph"/>
        <w:ind w:left="720" w:firstLine="0"/>
        <w:rPr>
          <w:rFonts w:ascii="Arial" w:hAnsi="Arial"/>
          <w:sz w:val="24"/>
          <w:szCs w:val="24"/>
        </w:rPr>
      </w:pPr>
      <w:r w:rsidRPr="00407A64">
        <w:rPr>
          <w:rFonts w:ascii="Arial" w:hAnsi="Arial"/>
          <w:sz w:val="24"/>
          <w:szCs w:val="24"/>
        </w:rPr>
        <w:t xml:space="preserve">Dependent on budget, the business can invest in either internally or externally developed training </w:t>
      </w:r>
      <w:r w:rsidR="000E7EBA" w:rsidRPr="00407A64">
        <w:rPr>
          <w:rFonts w:ascii="Arial" w:hAnsi="Arial"/>
          <w:sz w:val="24"/>
          <w:szCs w:val="24"/>
        </w:rPr>
        <w:t>resources</w:t>
      </w:r>
      <w:r w:rsidRPr="00407A64">
        <w:rPr>
          <w:rFonts w:ascii="Arial" w:hAnsi="Arial"/>
          <w:sz w:val="24"/>
          <w:szCs w:val="24"/>
        </w:rPr>
        <w:t xml:space="preserve"> for staff members</w:t>
      </w:r>
      <w:r w:rsidR="001F50F3" w:rsidRPr="00407A64">
        <w:rPr>
          <w:rFonts w:ascii="Arial" w:hAnsi="Arial"/>
          <w:sz w:val="24"/>
          <w:szCs w:val="24"/>
        </w:rPr>
        <w:t xml:space="preserve"> (Table 2)</w:t>
      </w:r>
      <w:r w:rsidRPr="00407A64">
        <w:rPr>
          <w:rFonts w:ascii="Arial" w:hAnsi="Arial"/>
          <w:sz w:val="24"/>
          <w:szCs w:val="24"/>
        </w:rPr>
        <w:t xml:space="preserve">. </w:t>
      </w:r>
      <w:r w:rsidR="006B0C54" w:rsidRPr="00407A64">
        <w:rPr>
          <w:rFonts w:ascii="Arial" w:hAnsi="Arial"/>
          <w:sz w:val="24"/>
          <w:szCs w:val="24"/>
        </w:rPr>
        <w:t xml:space="preserve"> </w:t>
      </w:r>
      <w:r w:rsidRPr="00407A64">
        <w:rPr>
          <w:rFonts w:ascii="Arial" w:hAnsi="Arial"/>
          <w:sz w:val="24"/>
          <w:szCs w:val="24"/>
        </w:rPr>
        <w:t xml:space="preserve">Although external training may contain more informative training, this can lead to an extra cost to the </w:t>
      </w:r>
      <w:r w:rsidR="001F50F3" w:rsidRPr="00407A64">
        <w:rPr>
          <w:rFonts w:ascii="Arial" w:hAnsi="Arial"/>
          <w:sz w:val="24"/>
          <w:szCs w:val="24"/>
        </w:rPr>
        <w:t>business</w:t>
      </w:r>
      <w:r w:rsidRPr="00407A64">
        <w:rPr>
          <w:rFonts w:ascii="Arial" w:hAnsi="Arial"/>
          <w:sz w:val="24"/>
          <w:szCs w:val="24"/>
        </w:rPr>
        <w:t xml:space="preserve"> and may not accommodate </w:t>
      </w:r>
      <w:r w:rsidR="001F50F3" w:rsidRPr="00407A64">
        <w:rPr>
          <w:rFonts w:ascii="Arial" w:hAnsi="Arial"/>
          <w:sz w:val="24"/>
          <w:szCs w:val="24"/>
        </w:rPr>
        <w:t>individual</w:t>
      </w:r>
      <w:r w:rsidRPr="00407A64">
        <w:rPr>
          <w:rFonts w:ascii="Arial" w:hAnsi="Arial"/>
          <w:sz w:val="24"/>
          <w:szCs w:val="24"/>
        </w:rPr>
        <w:t xml:space="preserve"> learning </w:t>
      </w:r>
      <w:r w:rsidR="001F50F3" w:rsidRPr="00407A64">
        <w:rPr>
          <w:rFonts w:ascii="Arial" w:hAnsi="Arial"/>
          <w:sz w:val="24"/>
          <w:szCs w:val="24"/>
        </w:rPr>
        <w:t>needs.</w:t>
      </w:r>
      <w:r w:rsidRPr="00407A64">
        <w:rPr>
          <w:rFonts w:ascii="Arial" w:hAnsi="Arial"/>
          <w:sz w:val="24"/>
          <w:szCs w:val="24"/>
        </w:rPr>
        <w:t xml:space="preserve"> </w:t>
      </w:r>
      <w:r w:rsidR="001F50F3" w:rsidRPr="00407A64">
        <w:rPr>
          <w:rFonts w:ascii="Arial" w:hAnsi="Arial"/>
          <w:sz w:val="24"/>
          <w:szCs w:val="24"/>
        </w:rPr>
        <w:t xml:space="preserve">Internally developed training provided by HR and the IT department will generate lowered cost within the company, however, may not cover essential knowledge needed due to experience. </w:t>
      </w:r>
    </w:p>
    <w:p w14:paraId="6378CFEA" w14:textId="218D9258" w:rsidR="001F50F3" w:rsidRPr="00CB7CA1" w:rsidRDefault="001F50F3" w:rsidP="00CB7CA1">
      <w:pPr>
        <w:rPr>
          <w:rFonts w:ascii="Arial" w:hAnsi="Arial"/>
          <w:b/>
          <w:bCs/>
          <w:sz w:val="24"/>
          <w:szCs w:val="24"/>
        </w:rPr>
      </w:pPr>
      <w:r w:rsidRPr="00CB7CA1">
        <w:rPr>
          <w:rFonts w:ascii="Arial" w:hAnsi="Arial"/>
          <w:sz w:val="24"/>
          <w:szCs w:val="24"/>
        </w:rPr>
        <w:t xml:space="preserve">Table </w:t>
      </w:r>
      <w:r w:rsidR="00CB7CA1" w:rsidRPr="00CB7CA1">
        <w:rPr>
          <w:rFonts w:ascii="Arial" w:hAnsi="Arial"/>
          <w:b/>
          <w:bCs/>
          <w:sz w:val="24"/>
          <w:szCs w:val="24"/>
        </w:rPr>
        <w:t>2</w:t>
      </w:r>
      <w:r w:rsidRPr="00CB7CA1">
        <w:rPr>
          <w:rFonts w:ascii="Arial" w:hAnsi="Arial"/>
          <w:sz w:val="24"/>
          <w:szCs w:val="24"/>
        </w:rPr>
        <w:t>: Recommended Training Partners</w:t>
      </w:r>
    </w:p>
    <w:tbl>
      <w:tblPr>
        <w:tblStyle w:val="GridTable4-Accent4"/>
        <w:tblW w:w="0" w:type="auto"/>
        <w:tblLook w:val="04A0" w:firstRow="1" w:lastRow="0" w:firstColumn="1" w:lastColumn="0" w:noHBand="0" w:noVBand="1"/>
      </w:tblPr>
      <w:tblGrid>
        <w:gridCol w:w="3356"/>
        <w:gridCol w:w="3357"/>
        <w:gridCol w:w="3357"/>
      </w:tblGrid>
      <w:tr w:rsidR="006B0C54" w:rsidRPr="00407A64" w14:paraId="2A7ADD6D" w14:textId="77777777" w:rsidTr="006B0C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56" w:type="dxa"/>
          </w:tcPr>
          <w:p w14:paraId="317FDDB5" w14:textId="743C0918" w:rsidR="006B0C54" w:rsidRPr="00407A64" w:rsidRDefault="006B0C54" w:rsidP="006B0C54">
            <w:pPr>
              <w:pStyle w:val="ListParagraph"/>
              <w:ind w:left="0" w:firstLine="0"/>
              <w:rPr>
                <w:rFonts w:ascii="Arial" w:hAnsi="Arial"/>
                <w:color w:val="FF0000" w:themeColor="accent1"/>
                <w:sz w:val="24"/>
                <w:szCs w:val="24"/>
              </w:rPr>
            </w:pPr>
            <w:r w:rsidRPr="00407A64">
              <w:rPr>
                <w:rFonts w:ascii="Arial" w:hAnsi="Arial"/>
                <w:sz w:val="24"/>
                <w:szCs w:val="24"/>
              </w:rPr>
              <w:t xml:space="preserve">Development Activity </w:t>
            </w:r>
          </w:p>
        </w:tc>
        <w:tc>
          <w:tcPr>
            <w:tcW w:w="3357" w:type="dxa"/>
          </w:tcPr>
          <w:p w14:paraId="11692A78" w14:textId="3E35E32B" w:rsidR="006B0C54" w:rsidRPr="00407A64" w:rsidRDefault="006B0C54" w:rsidP="006B0C54">
            <w:pPr>
              <w:pStyle w:val="ListParagraph"/>
              <w:ind w:left="0" w:firstLine="0"/>
              <w:cnfStyle w:val="100000000000" w:firstRow="1" w:lastRow="0" w:firstColumn="0" w:lastColumn="0" w:oddVBand="0" w:evenVBand="0" w:oddHBand="0" w:evenHBand="0" w:firstRowFirstColumn="0" w:firstRowLastColumn="0" w:lastRowFirstColumn="0" w:lastRowLastColumn="0"/>
              <w:rPr>
                <w:rFonts w:ascii="Arial" w:hAnsi="Arial"/>
                <w:color w:val="FF0000" w:themeColor="accent1"/>
                <w:sz w:val="24"/>
                <w:szCs w:val="24"/>
              </w:rPr>
            </w:pPr>
            <w:r w:rsidRPr="00407A64">
              <w:rPr>
                <w:rFonts w:ascii="Arial" w:hAnsi="Arial"/>
                <w:sz w:val="24"/>
                <w:szCs w:val="24"/>
              </w:rPr>
              <w:t xml:space="preserve">Training Partners </w:t>
            </w:r>
          </w:p>
        </w:tc>
        <w:tc>
          <w:tcPr>
            <w:tcW w:w="3357" w:type="dxa"/>
          </w:tcPr>
          <w:p w14:paraId="0A8EFC89" w14:textId="3458AF6E" w:rsidR="006B0C54" w:rsidRPr="00407A64" w:rsidRDefault="006B0C54" w:rsidP="006B0C54">
            <w:pPr>
              <w:pStyle w:val="ListParagraph"/>
              <w:ind w:left="0" w:firstLine="0"/>
              <w:cnfStyle w:val="100000000000" w:firstRow="1" w:lastRow="0" w:firstColumn="0" w:lastColumn="0" w:oddVBand="0" w:evenVBand="0" w:oddHBand="0" w:evenHBand="0" w:firstRowFirstColumn="0" w:firstRowLastColumn="0" w:lastRowFirstColumn="0" w:lastRowLastColumn="0"/>
              <w:rPr>
                <w:rFonts w:ascii="Arial" w:hAnsi="Arial"/>
                <w:color w:val="FF0000" w:themeColor="accent1"/>
                <w:sz w:val="24"/>
                <w:szCs w:val="24"/>
              </w:rPr>
            </w:pPr>
            <w:r w:rsidRPr="00407A64">
              <w:rPr>
                <w:rFonts w:ascii="Arial" w:hAnsi="Arial"/>
                <w:sz w:val="24"/>
                <w:szCs w:val="24"/>
              </w:rPr>
              <w:t>Cost</w:t>
            </w:r>
          </w:p>
        </w:tc>
      </w:tr>
      <w:tr w:rsidR="006B0C54" w:rsidRPr="00407A64" w14:paraId="4E14575B" w14:textId="77777777" w:rsidTr="006B0C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56" w:type="dxa"/>
          </w:tcPr>
          <w:p w14:paraId="468D6747" w14:textId="1594639E" w:rsidR="006B0C54" w:rsidRPr="00407A64" w:rsidRDefault="006B0C54" w:rsidP="006B0C54">
            <w:pPr>
              <w:pStyle w:val="ListParagraph"/>
              <w:ind w:left="0" w:firstLine="0"/>
              <w:rPr>
                <w:rFonts w:ascii="Arial" w:hAnsi="Arial"/>
                <w:color w:val="FF0000" w:themeColor="accent1"/>
                <w:sz w:val="24"/>
                <w:szCs w:val="24"/>
              </w:rPr>
            </w:pPr>
            <w:r w:rsidRPr="00407A64">
              <w:rPr>
                <w:rFonts w:ascii="Arial" w:hAnsi="Arial"/>
                <w:sz w:val="24"/>
                <w:szCs w:val="24"/>
              </w:rPr>
              <w:t xml:space="preserve">Internal Training by the IT department </w:t>
            </w:r>
          </w:p>
        </w:tc>
        <w:tc>
          <w:tcPr>
            <w:tcW w:w="3357" w:type="dxa"/>
          </w:tcPr>
          <w:p w14:paraId="39BFEFFA" w14:textId="78BE63C9" w:rsidR="006B0C54" w:rsidRPr="00407A64" w:rsidRDefault="006B0C54" w:rsidP="006B0C54">
            <w:pPr>
              <w:pStyle w:val="ListParagraph"/>
              <w:ind w:left="0" w:firstLine="0"/>
              <w:cnfStyle w:val="000000100000" w:firstRow="0" w:lastRow="0" w:firstColumn="0" w:lastColumn="0" w:oddVBand="0" w:evenVBand="0" w:oddHBand="1" w:evenHBand="0" w:firstRowFirstColumn="0" w:firstRowLastColumn="0" w:lastRowFirstColumn="0" w:lastRowLastColumn="0"/>
              <w:rPr>
                <w:rFonts w:ascii="Arial" w:hAnsi="Arial"/>
                <w:color w:val="FF0000" w:themeColor="accent1"/>
                <w:sz w:val="24"/>
                <w:szCs w:val="24"/>
              </w:rPr>
            </w:pPr>
            <w:r w:rsidRPr="00407A64">
              <w:rPr>
                <w:rFonts w:ascii="Arial" w:hAnsi="Arial"/>
                <w:sz w:val="24"/>
                <w:szCs w:val="24"/>
              </w:rPr>
              <w:t xml:space="preserve">Mighty Masks </w:t>
            </w:r>
          </w:p>
        </w:tc>
        <w:tc>
          <w:tcPr>
            <w:tcW w:w="3357" w:type="dxa"/>
          </w:tcPr>
          <w:p w14:paraId="136613DA" w14:textId="3B07097C" w:rsidR="006B0C54" w:rsidRPr="00407A64" w:rsidRDefault="006B0C54" w:rsidP="006B0C54">
            <w:pPr>
              <w:pStyle w:val="ListParagraph"/>
              <w:ind w:left="0" w:firstLine="0"/>
              <w:cnfStyle w:val="000000100000" w:firstRow="0" w:lastRow="0" w:firstColumn="0" w:lastColumn="0" w:oddVBand="0" w:evenVBand="0" w:oddHBand="1" w:evenHBand="0" w:firstRowFirstColumn="0" w:firstRowLastColumn="0" w:lastRowFirstColumn="0" w:lastRowLastColumn="0"/>
              <w:rPr>
                <w:rFonts w:ascii="Arial" w:hAnsi="Arial"/>
                <w:color w:val="FF0000" w:themeColor="accent1"/>
                <w:sz w:val="24"/>
                <w:szCs w:val="24"/>
              </w:rPr>
            </w:pPr>
            <w:r w:rsidRPr="00407A64">
              <w:rPr>
                <w:rFonts w:ascii="Arial" w:hAnsi="Arial"/>
                <w:sz w:val="24"/>
                <w:szCs w:val="24"/>
              </w:rPr>
              <w:t xml:space="preserve">£163.80 average cost for time and resource. </w:t>
            </w:r>
          </w:p>
        </w:tc>
      </w:tr>
      <w:tr w:rsidR="006B0C54" w:rsidRPr="00407A64" w14:paraId="4EB2CF13" w14:textId="77777777" w:rsidTr="006B0C54">
        <w:tc>
          <w:tcPr>
            <w:cnfStyle w:val="001000000000" w:firstRow="0" w:lastRow="0" w:firstColumn="1" w:lastColumn="0" w:oddVBand="0" w:evenVBand="0" w:oddHBand="0" w:evenHBand="0" w:firstRowFirstColumn="0" w:firstRowLastColumn="0" w:lastRowFirstColumn="0" w:lastRowLastColumn="0"/>
            <w:tcW w:w="3356" w:type="dxa"/>
          </w:tcPr>
          <w:p w14:paraId="7D680AA2" w14:textId="2B95D22D" w:rsidR="006B0C54" w:rsidRPr="00407A64" w:rsidRDefault="006B0C54" w:rsidP="006B0C54">
            <w:pPr>
              <w:pStyle w:val="ListParagraph"/>
              <w:ind w:left="0" w:firstLine="0"/>
              <w:rPr>
                <w:rFonts w:ascii="Arial" w:hAnsi="Arial"/>
                <w:color w:val="FF0000" w:themeColor="accent1"/>
                <w:sz w:val="24"/>
                <w:szCs w:val="24"/>
              </w:rPr>
            </w:pPr>
            <w:r w:rsidRPr="00407A64">
              <w:rPr>
                <w:rFonts w:ascii="Arial" w:hAnsi="Arial"/>
                <w:sz w:val="24"/>
                <w:szCs w:val="24"/>
              </w:rPr>
              <w:lastRenderedPageBreak/>
              <w:t xml:space="preserve">Internal info graphs on Cyber security </w:t>
            </w:r>
          </w:p>
        </w:tc>
        <w:tc>
          <w:tcPr>
            <w:tcW w:w="3357" w:type="dxa"/>
          </w:tcPr>
          <w:p w14:paraId="1B6CDB1F" w14:textId="6094A316" w:rsidR="006B0C54" w:rsidRPr="00407A64" w:rsidRDefault="006B0C54" w:rsidP="006B0C54">
            <w:pPr>
              <w:pStyle w:val="ListParagraph"/>
              <w:ind w:left="0" w:firstLine="0"/>
              <w:cnfStyle w:val="000000000000" w:firstRow="0" w:lastRow="0" w:firstColumn="0" w:lastColumn="0" w:oddVBand="0" w:evenVBand="0" w:oddHBand="0" w:evenHBand="0" w:firstRowFirstColumn="0" w:firstRowLastColumn="0" w:lastRowFirstColumn="0" w:lastRowLastColumn="0"/>
              <w:rPr>
                <w:rFonts w:ascii="Arial" w:hAnsi="Arial"/>
                <w:color w:val="FF0000" w:themeColor="accent1"/>
                <w:sz w:val="24"/>
                <w:szCs w:val="24"/>
              </w:rPr>
            </w:pPr>
            <w:r w:rsidRPr="00407A64">
              <w:rPr>
                <w:rFonts w:ascii="Arial" w:hAnsi="Arial"/>
                <w:sz w:val="24"/>
                <w:szCs w:val="24"/>
              </w:rPr>
              <w:t>Mighty Masks</w:t>
            </w:r>
          </w:p>
        </w:tc>
        <w:tc>
          <w:tcPr>
            <w:tcW w:w="3357" w:type="dxa"/>
          </w:tcPr>
          <w:p w14:paraId="3A1EE7E3" w14:textId="36512E4C" w:rsidR="006B0C54" w:rsidRPr="00407A64" w:rsidRDefault="006B0C54" w:rsidP="006B0C54">
            <w:pPr>
              <w:pStyle w:val="ListParagraph"/>
              <w:ind w:left="0" w:firstLine="0"/>
              <w:cnfStyle w:val="000000000000" w:firstRow="0" w:lastRow="0" w:firstColumn="0" w:lastColumn="0" w:oddVBand="0" w:evenVBand="0" w:oddHBand="0" w:evenHBand="0" w:firstRowFirstColumn="0" w:firstRowLastColumn="0" w:lastRowFirstColumn="0" w:lastRowLastColumn="0"/>
              <w:rPr>
                <w:rFonts w:ascii="Arial" w:hAnsi="Arial"/>
                <w:color w:val="FF0000" w:themeColor="accent1"/>
                <w:sz w:val="24"/>
                <w:szCs w:val="24"/>
              </w:rPr>
            </w:pPr>
            <w:r w:rsidRPr="00407A64">
              <w:rPr>
                <w:rFonts w:ascii="Arial" w:hAnsi="Arial"/>
                <w:sz w:val="24"/>
                <w:szCs w:val="24"/>
              </w:rPr>
              <w:t xml:space="preserve">Free to £65.52 for time resource. </w:t>
            </w:r>
          </w:p>
        </w:tc>
      </w:tr>
      <w:tr w:rsidR="006B0C54" w:rsidRPr="00407A64" w14:paraId="6E69D0CA" w14:textId="77777777" w:rsidTr="006B0C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56" w:type="dxa"/>
          </w:tcPr>
          <w:p w14:paraId="3CBEDD0D" w14:textId="032BADB6" w:rsidR="006B0C54" w:rsidRPr="00407A64" w:rsidRDefault="006B0C54" w:rsidP="006B0C54">
            <w:pPr>
              <w:pStyle w:val="ListParagraph"/>
              <w:ind w:left="0" w:firstLine="0"/>
              <w:rPr>
                <w:rFonts w:ascii="Arial" w:hAnsi="Arial"/>
                <w:color w:val="FF0000" w:themeColor="accent1"/>
                <w:sz w:val="24"/>
                <w:szCs w:val="24"/>
              </w:rPr>
            </w:pPr>
            <w:r w:rsidRPr="00407A64">
              <w:rPr>
                <w:rFonts w:ascii="Arial" w:hAnsi="Arial"/>
                <w:sz w:val="24"/>
                <w:szCs w:val="24"/>
              </w:rPr>
              <w:t xml:space="preserve">E-learning </w:t>
            </w:r>
          </w:p>
        </w:tc>
        <w:tc>
          <w:tcPr>
            <w:tcW w:w="3357" w:type="dxa"/>
          </w:tcPr>
          <w:p w14:paraId="01330AB4" w14:textId="0E96DA66" w:rsidR="006B0C54" w:rsidRPr="00407A64" w:rsidRDefault="006B0C54" w:rsidP="006B0C54">
            <w:pPr>
              <w:pStyle w:val="ListParagraph"/>
              <w:ind w:left="0" w:firstLine="0"/>
              <w:cnfStyle w:val="000000100000" w:firstRow="0" w:lastRow="0" w:firstColumn="0" w:lastColumn="0" w:oddVBand="0" w:evenVBand="0" w:oddHBand="1" w:evenHBand="0" w:firstRowFirstColumn="0" w:firstRowLastColumn="0" w:lastRowFirstColumn="0" w:lastRowLastColumn="0"/>
              <w:rPr>
                <w:rFonts w:ascii="Arial" w:hAnsi="Arial"/>
                <w:color w:val="FF0000" w:themeColor="accent1"/>
                <w:sz w:val="24"/>
                <w:szCs w:val="24"/>
              </w:rPr>
            </w:pPr>
            <w:r w:rsidRPr="00407A64">
              <w:rPr>
                <w:rFonts w:ascii="Arial" w:hAnsi="Arial"/>
                <w:sz w:val="24"/>
                <w:szCs w:val="24"/>
              </w:rPr>
              <w:t xml:space="preserve">National Cyber Security </w:t>
            </w:r>
            <w:proofErr w:type="spellStart"/>
            <w:r w:rsidRPr="00407A64">
              <w:rPr>
                <w:rFonts w:ascii="Arial" w:hAnsi="Arial"/>
                <w:sz w:val="24"/>
                <w:szCs w:val="24"/>
              </w:rPr>
              <w:t>Center</w:t>
            </w:r>
            <w:proofErr w:type="spellEnd"/>
            <w:r w:rsidRPr="00407A64">
              <w:rPr>
                <w:rFonts w:ascii="Arial" w:hAnsi="Arial"/>
                <w:sz w:val="24"/>
                <w:szCs w:val="24"/>
              </w:rPr>
              <w:t xml:space="preserve"> </w:t>
            </w:r>
            <w:r w:rsidR="00F9079A" w:rsidRPr="00407A64">
              <w:rPr>
                <w:rFonts w:ascii="Arial" w:hAnsi="Arial"/>
                <w:sz w:val="24"/>
                <w:szCs w:val="24"/>
              </w:rPr>
              <w:t>(NCSC and Sarah, 2018)</w:t>
            </w:r>
          </w:p>
        </w:tc>
        <w:tc>
          <w:tcPr>
            <w:tcW w:w="3357" w:type="dxa"/>
          </w:tcPr>
          <w:p w14:paraId="1E2E39BD" w14:textId="35CE2C77" w:rsidR="006B0C54" w:rsidRPr="00407A64" w:rsidRDefault="006B0C54" w:rsidP="006B0C54">
            <w:pPr>
              <w:pStyle w:val="ListParagraph"/>
              <w:ind w:left="0" w:firstLine="0"/>
              <w:cnfStyle w:val="000000100000" w:firstRow="0" w:lastRow="0" w:firstColumn="0" w:lastColumn="0" w:oddVBand="0" w:evenVBand="0" w:oddHBand="1" w:evenHBand="0" w:firstRowFirstColumn="0" w:firstRowLastColumn="0" w:lastRowFirstColumn="0" w:lastRowLastColumn="0"/>
              <w:rPr>
                <w:rFonts w:ascii="Arial" w:hAnsi="Arial"/>
                <w:color w:val="FF0000" w:themeColor="accent1"/>
                <w:sz w:val="24"/>
                <w:szCs w:val="24"/>
              </w:rPr>
            </w:pPr>
            <w:r w:rsidRPr="00407A64">
              <w:rPr>
                <w:rFonts w:ascii="Arial" w:hAnsi="Arial"/>
                <w:sz w:val="24"/>
                <w:szCs w:val="24"/>
              </w:rPr>
              <w:t>Free</w:t>
            </w:r>
          </w:p>
        </w:tc>
      </w:tr>
      <w:tr w:rsidR="006B0C54" w:rsidRPr="00407A64" w14:paraId="23B27866" w14:textId="77777777" w:rsidTr="006B0C54">
        <w:tc>
          <w:tcPr>
            <w:cnfStyle w:val="001000000000" w:firstRow="0" w:lastRow="0" w:firstColumn="1" w:lastColumn="0" w:oddVBand="0" w:evenVBand="0" w:oddHBand="0" w:evenHBand="0" w:firstRowFirstColumn="0" w:firstRowLastColumn="0" w:lastRowFirstColumn="0" w:lastRowLastColumn="0"/>
            <w:tcW w:w="3356" w:type="dxa"/>
          </w:tcPr>
          <w:p w14:paraId="4DC262E5" w14:textId="6E2D105E" w:rsidR="006B0C54" w:rsidRPr="00407A64" w:rsidRDefault="006B0C54" w:rsidP="006B0C54">
            <w:pPr>
              <w:pStyle w:val="ListParagraph"/>
              <w:ind w:left="0" w:firstLine="0"/>
              <w:rPr>
                <w:rFonts w:ascii="Arial" w:hAnsi="Arial"/>
                <w:sz w:val="24"/>
                <w:szCs w:val="24"/>
              </w:rPr>
            </w:pPr>
            <w:r w:rsidRPr="00407A64">
              <w:rPr>
                <w:rFonts w:ascii="Arial" w:hAnsi="Arial"/>
                <w:sz w:val="24"/>
                <w:szCs w:val="24"/>
              </w:rPr>
              <w:t xml:space="preserve">E-learning, Online </w:t>
            </w:r>
            <w:proofErr w:type="gramStart"/>
            <w:r w:rsidRPr="00407A64">
              <w:rPr>
                <w:rFonts w:ascii="Arial" w:hAnsi="Arial"/>
                <w:sz w:val="24"/>
                <w:szCs w:val="24"/>
              </w:rPr>
              <w:t>teaching</w:t>
            </w:r>
            <w:proofErr w:type="gramEnd"/>
            <w:r w:rsidRPr="00407A64">
              <w:rPr>
                <w:rFonts w:ascii="Arial" w:hAnsi="Arial"/>
                <w:sz w:val="24"/>
                <w:szCs w:val="24"/>
              </w:rPr>
              <w:t xml:space="preserve"> and simulations</w:t>
            </w:r>
          </w:p>
        </w:tc>
        <w:tc>
          <w:tcPr>
            <w:tcW w:w="3357" w:type="dxa"/>
          </w:tcPr>
          <w:p w14:paraId="3558D3F1" w14:textId="1988FB2C" w:rsidR="006B0C54" w:rsidRPr="00407A64" w:rsidRDefault="006B0C54" w:rsidP="006B0C54">
            <w:pPr>
              <w:pStyle w:val="ListParagraph"/>
              <w:ind w:left="0" w:firstLine="0"/>
              <w:cnfStyle w:val="000000000000" w:firstRow="0" w:lastRow="0" w:firstColumn="0" w:lastColumn="0" w:oddVBand="0" w:evenVBand="0" w:oddHBand="0" w:evenHBand="0" w:firstRowFirstColumn="0" w:firstRowLastColumn="0" w:lastRowFirstColumn="0" w:lastRowLastColumn="0"/>
              <w:rPr>
                <w:rFonts w:ascii="Arial" w:hAnsi="Arial"/>
                <w:sz w:val="24"/>
                <w:szCs w:val="24"/>
              </w:rPr>
            </w:pPr>
            <w:proofErr w:type="spellStart"/>
            <w:r w:rsidRPr="00407A64">
              <w:rPr>
                <w:rFonts w:ascii="Arial" w:hAnsi="Arial"/>
                <w:sz w:val="24"/>
                <w:szCs w:val="24"/>
              </w:rPr>
              <w:t>Minecast</w:t>
            </w:r>
            <w:proofErr w:type="spellEnd"/>
            <w:r w:rsidRPr="00407A64">
              <w:rPr>
                <w:rFonts w:ascii="Arial" w:hAnsi="Arial"/>
                <w:sz w:val="24"/>
                <w:szCs w:val="24"/>
              </w:rPr>
              <w:t xml:space="preserve"> (</w:t>
            </w:r>
            <w:proofErr w:type="spellStart"/>
            <w:r w:rsidRPr="00407A64">
              <w:rPr>
                <w:rFonts w:ascii="Arial" w:hAnsi="Arial"/>
                <w:sz w:val="24"/>
                <w:szCs w:val="24"/>
              </w:rPr>
              <w:t>Minecast</w:t>
            </w:r>
            <w:proofErr w:type="spellEnd"/>
            <w:r w:rsidRPr="00407A64">
              <w:rPr>
                <w:rFonts w:ascii="Arial" w:hAnsi="Arial"/>
                <w:sz w:val="24"/>
                <w:szCs w:val="24"/>
              </w:rPr>
              <w:t>, n.d.)</w:t>
            </w:r>
          </w:p>
        </w:tc>
        <w:tc>
          <w:tcPr>
            <w:tcW w:w="3357" w:type="dxa"/>
          </w:tcPr>
          <w:p w14:paraId="2BC79BD8" w14:textId="1D77E4BF" w:rsidR="006B0C54" w:rsidRPr="00407A64" w:rsidRDefault="006B0C54" w:rsidP="006B0C54">
            <w:pPr>
              <w:pStyle w:val="ListParagraph"/>
              <w:ind w:left="0" w:firstLine="0"/>
              <w:cnfStyle w:val="000000000000" w:firstRow="0" w:lastRow="0" w:firstColumn="0" w:lastColumn="0" w:oddVBand="0" w:evenVBand="0" w:oddHBand="0" w:evenHBand="0" w:firstRowFirstColumn="0" w:firstRowLastColumn="0" w:lastRowFirstColumn="0" w:lastRowLastColumn="0"/>
              <w:rPr>
                <w:rFonts w:ascii="Arial" w:hAnsi="Arial"/>
                <w:sz w:val="24"/>
                <w:szCs w:val="24"/>
              </w:rPr>
            </w:pPr>
            <w:r w:rsidRPr="00407A64">
              <w:rPr>
                <w:rFonts w:ascii="Arial" w:hAnsi="Arial"/>
                <w:sz w:val="24"/>
                <w:szCs w:val="24"/>
              </w:rPr>
              <w:t xml:space="preserve">£1,500 on average </w:t>
            </w:r>
          </w:p>
        </w:tc>
      </w:tr>
    </w:tbl>
    <w:p w14:paraId="2A9DE95C" w14:textId="77777777" w:rsidR="00C9488C" w:rsidRPr="00407A64" w:rsidRDefault="00C9488C" w:rsidP="001F50F3">
      <w:pPr>
        <w:rPr>
          <w:rFonts w:ascii="Arial" w:hAnsi="Arial"/>
          <w:sz w:val="24"/>
          <w:szCs w:val="24"/>
        </w:rPr>
      </w:pPr>
    </w:p>
    <w:p w14:paraId="0CA5F658" w14:textId="2A93DB6D" w:rsidR="004A633C" w:rsidRPr="00407A64" w:rsidRDefault="004A633C" w:rsidP="00A802B9">
      <w:pPr>
        <w:pStyle w:val="ListParagraph"/>
        <w:numPr>
          <w:ilvl w:val="0"/>
          <w:numId w:val="16"/>
        </w:numPr>
        <w:rPr>
          <w:rFonts w:ascii="Arial" w:hAnsi="Arial"/>
          <w:sz w:val="24"/>
          <w:szCs w:val="24"/>
        </w:rPr>
      </w:pPr>
      <w:r w:rsidRPr="00407A64">
        <w:rPr>
          <w:rFonts w:ascii="Arial" w:hAnsi="Arial"/>
          <w:sz w:val="24"/>
          <w:szCs w:val="24"/>
        </w:rPr>
        <w:t xml:space="preserve">Adapt </w:t>
      </w:r>
      <w:r w:rsidR="001F50F3" w:rsidRPr="00407A64">
        <w:rPr>
          <w:rFonts w:ascii="Arial" w:hAnsi="Arial"/>
          <w:sz w:val="24"/>
          <w:szCs w:val="24"/>
        </w:rPr>
        <w:t>Gard</w:t>
      </w:r>
      <w:r w:rsidR="00DE4E53" w:rsidRPr="00407A64">
        <w:rPr>
          <w:rFonts w:ascii="Arial" w:hAnsi="Arial"/>
          <w:sz w:val="24"/>
          <w:szCs w:val="24"/>
        </w:rPr>
        <w:t>ner M</w:t>
      </w:r>
      <w:r w:rsidRPr="00407A64">
        <w:rPr>
          <w:rFonts w:ascii="Arial" w:hAnsi="Arial"/>
          <w:sz w:val="24"/>
          <w:szCs w:val="24"/>
        </w:rPr>
        <w:t xml:space="preserve">ultiple </w:t>
      </w:r>
      <w:r w:rsidR="00DE4E53" w:rsidRPr="00407A64">
        <w:rPr>
          <w:rFonts w:ascii="Arial" w:hAnsi="Arial"/>
          <w:sz w:val="24"/>
          <w:szCs w:val="24"/>
        </w:rPr>
        <w:t>intelligences</w:t>
      </w:r>
      <w:r w:rsidRPr="00407A64">
        <w:rPr>
          <w:rFonts w:ascii="Arial" w:hAnsi="Arial"/>
          <w:sz w:val="24"/>
          <w:szCs w:val="24"/>
        </w:rPr>
        <w:t xml:space="preserve"> </w:t>
      </w:r>
    </w:p>
    <w:p w14:paraId="30504E15" w14:textId="3434B9AB" w:rsidR="00DE4E53" w:rsidRPr="00407A64" w:rsidRDefault="00BF18FF" w:rsidP="00DE4E53">
      <w:pPr>
        <w:pStyle w:val="ListParagraph"/>
        <w:ind w:left="720" w:firstLine="0"/>
        <w:rPr>
          <w:rFonts w:ascii="Arial" w:hAnsi="Arial"/>
          <w:sz w:val="24"/>
          <w:szCs w:val="24"/>
        </w:rPr>
      </w:pPr>
      <w:r w:rsidRPr="00407A64">
        <w:rPr>
          <w:rFonts w:ascii="Arial" w:hAnsi="Arial"/>
          <w:sz w:val="24"/>
          <w:szCs w:val="24"/>
        </w:rPr>
        <w:t>Gardner</w:t>
      </w:r>
      <w:r w:rsidR="00DE4E53" w:rsidRPr="00407A64">
        <w:rPr>
          <w:rFonts w:ascii="Arial" w:hAnsi="Arial"/>
          <w:sz w:val="24"/>
          <w:szCs w:val="24"/>
        </w:rPr>
        <w:t xml:space="preserve"> multiple intelligences theory should be adapted into all </w:t>
      </w:r>
      <w:r w:rsidRPr="00407A64">
        <w:rPr>
          <w:rFonts w:ascii="Arial" w:hAnsi="Arial"/>
          <w:sz w:val="24"/>
          <w:szCs w:val="24"/>
        </w:rPr>
        <w:t xml:space="preserve">training within MM to accommodate learning needs and additionally assist the learner retaining information through different mediums. Furthermore, it will show that the employer is ethical in delivering its learning interventions for individual with learning needs such as dyslexia and ADHA. </w:t>
      </w:r>
    </w:p>
    <w:p w14:paraId="3BB6F6AD" w14:textId="7522128D" w:rsidR="006B191C" w:rsidRPr="00407A64" w:rsidRDefault="006B191C" w:rsidP="00A802B9">
      <w:pPr>
        <w:rPr>
          <w:rFonts w:ascii="Arial" w:hAnsi="Arial"/>
          <w:sz w:val="24"/>
          <w:szCs w:val="24"/>
        </w:rPr>
      </w:pPr>
    </w:p>
    <w:p w14:paraId="372EA4E8" w14:textId="77777777" w:rsidR="006B191C" w:rsidRPr="00407A64" w:rsidRDefault="006B191C" w:rsidP="00A802B9">
      <w:pPr>
        <w:rPr>
          <w:rFonts w:ascii="Arial" w:hAnsi="Arial"/>
          <w:sz w:val="24"/>
          <w:szCs w:val="24"/>
        </w:rPr>
      </w:pPr>
    </w:p>
    <w:p w14:paraId="01D4C907" w14:textId="02B516E2" w:rsidR="00A802B9" w:rsidRPr="00407A64" w:rsidRDefault="00A802B9" w:rsidP="00A802B9">
      <w:pPr>
        <w:rPr>
          <w:rFonts w:ascii="Arial" w:hAnsi="Arial"/>
          <w:sz w:val="24"/>
          <w:szCs w:val="24"/>
        </w:rPr>
      </w:pPr>
    </w:p>
    <w:p w14:paraId="7FC57FC1" w14:textId="77777777" w:rsidR="00F9079A" w:rsidRPr="00407A64" w:rsidRDefault="00F9079A">
      <w:pPr>
        <w:rPr>
          <w:rFonts w:ascii="Arial" w:hAnsi="Arial"/>
          <w:sz w:val="24"/>
          <w:szCs w:val="24"/>
        </w:rPr>
      </w:pPr>
    </w:p>
    <w:p w14:paraId="173280D8" w14:textId="77777777" w:rsidR="006B0C54" w:rsidRPr="00407A64" w:rsidRDefault="006B0C54">
      <w:pPr>
        <w:rPr>
          <w:rFonts w:ascii="Arial" w:hAnsi="Arial"/>
          <w:sz w:val="24"/>
          <w:szCs w:val="24"/>
        </w:rPr>
      </w:pPr>
    </w:p>
    <w:p w14:paraId="4CF7B0F2" w14:textId="554C0AAE" w:rsidR="00693797" w:rsidRPr="00407A64" w:rsidRDefault="00693797">
      <w:pPr>
        <w:rPr>
          <w:rFonts w:ascii="Arial" w:hAnsi="Arial"/>
          <w:sz w:val="24"/>
          <w:szCs w:val="24"/>
        </w:rPr>
      </w:pPr>
    </w:p>
    <w:p w14:paraId="61429C16" w14:textId="536AE0E4" w:rsidR="00693797" w:rsidRPr="00407A64" w:rsidRDefault="00693797">
      <w:pPr>
        <w:rPr>
          <w:rFonts w:ascii="Arial" w:hAnsi="Arial"/>
          <w:sz w:val="24"/>
          <w:szCs w:val="24"/>
        </w:rPr>
      </w:pPr>
    </w:p>
    <w:p w14:paraId="4642700E" w14:textId="7DD1B222" w:rsidR="00693797" w:rsidRPr="00407A64" w:rsidRDefault="00693797">
      <w:pPr>
        <w:rPr>
          <w:rFonts w:ascii="Arial" w:hAnsi="Arial"/>
          <w:sz w:val="24"/>
          <w:szCs w:val="24"/>
        </w:rPr>
      </w:pPr>
    </w:p>
    <w:p w14:paraId="70ABB584" w14:textId="065F69D7" w:rsidR="00693797" w:rsidRPr="00407A64" w:rsidRDefault="00693797">
      <w:pPr>
        <w:rPr>
          <w:rFonts w:ascii="Arial" w:hAnsi="Arial"/>
          <w:sz w:val="24"/>
          <w:szCs w:val="24"/>
        </w:rPr>
      </w:pPr>
    </w:p>
    <w:p w14:paraId="156C0B57" w14:textId="6CFBBEDA" w:rsidR="00693797" w:rsidRPr="00407A64" w:rsidRDefault="00693797">
      <w:pPr>
        <w:rPr>
          <w:rFonts w:ascii="Arial" w:hAnsi="Arial"/>
          <w:sz w:val="24"/>
          <w:szCs w:val="24"/>
        </w:rPr>
      </w:pPr>
    </w:p>
    <w:p w14:paraId="10D59E85" w14:textId="34AC6612" w:rsidR="00693797" w:rsidRPr="00407A64" w:rsidRDefault="00693797">
      <w:pPr>
        <w:rPr>
          <w:rFonts w:ascii="Arial" w:hAnsi="Arial"/>
          <w:sz w:val="24"/>
          <w:szCs w:val="24"/>
        </w:rPr>
      </w:pPr>
    </w:p>
    <w:p w14:paraId="1D61C763" w14:textId="4B2AD989" w:rsidR="00693797" w:rsidRPr="00407A64" w:rsidRDefault="00693797">
      <w:pPr>
        <w:rPr>
          <w:rFonts w:ascii="Arial" w:hAnsi="Arial"/>
          <w:sz w:val="24"/>
          <w:szCs w:val="24"/>
        </w:rPr>
      </w:pPr>
    </w:p>
    <w:p w14:paraId="38FD6342" w14:textId="6BD5A1C8" w:rsidR="00693797" w:rsidRPr="00407A64" w:rsidRDefault="00693797">
      <w:pPr>
        <w:rPr>
          <w:rFonts w:ascii="Arial" w:hAnsi="Arial"/>
          <w:sz w:val="24"/>
          <w:szCs w:val="24"/>
        </w:rPr>
      </w:pPr>
    </w:p>
    <w:p w14:paraId="06664286" w14:textId="77777777" w:rsidR="00DD3867" w:rsidRPr="00407A64" w:rsidRDefault="00DD3867">
      <w:pPr>
        <w:rPr>
          <w:rFonts w:ascii="Arial" w:hAnsi="Arial"/>
          <w:sz w:val="24"/>
          <w:szCs w:val="24"/>
        </w:rPr>
      </w:pPr>
    </w:p>
    <w:p w14:paraId="006F60A0" w14:textId="3F38550A" w:rsidR="006D265F" w:rsidRPr="00407A64" w:rsidRDefault="00420D55" w:rsidP="005A19B4">
      <w:pPr>
        <w:rPr>
          <w:rFonts w:ascii="Arial" w:hAnsi="Arial"/>
          <w:b/>
          <w:bCs/>
          <w:sz w:val="24"/>
          <w:szCs w:val="24"/>
        </w:rPr>
      </w:pPr>
      <w:r w:rsidRPr="00407A64">
        <w:rPr>
          <w:rFonts w:ascii="Arial" w:hAnsi="Arial"/>
          <w:b/>
          <w:bCs/>
          <w:sz w:val="24"/>
          <w:szCs w:val="24"/>
        </w:rPr>
        <w:t>References</w:t>
      </w:r>
    </w:p>
    <w:p w14:paraId="5E9499BB" w14:textId="77777777" w:rsidR="00407A64" w:rsidRPr="00CB7CA1" w:rsidRDefault="00407A64" w:rsidP="006D265F">
      <w:pPr>
        <w:pStyle w:val="ListParagraph"/>
        <w:numPr>
          <w:ilvl w:val="0"/>
          <w:numId w:val="4"/>
        </w:numPr>
        <w:rPr>
          <w:rFonts w:ascii="Arial" w:hAnsi="Arial"/>
          <w:sz w:val="24"/>
          <w:szCs w:val="24"/>
        </w:rPr>
      </w:pPr>
      <w:proofErr w:type="spellStart"/>
      <w:r w:rsidRPr="00CB7CA1">
        <w:rPr>
          <w:rFonts w:ascii="Arial" w:hAnsi="Arial"/>
          <w:sz w:val="24"/>
          <w:szCs w:val="24"/>
        </w:rPr>
        <w:t>Alliger</w:t>
      </w:r>
      <w:proofErr w:type="spellEnd"/>
      <w:r w:rsidRPr="00CB7CA1">
        <w:rPr>
          <w:rFonts w:ascii="Arial" w:hAnsi="Arial"/>
          <w:sz w:val="24"/>
          <w:szCs w:val="24"/>
        </w:rPr>
        <w:t xml:space="preserve"> and </w:t>
      </w:r>
      <w:proofErr w:type="spellStart"/>
      <w:r w:rsidRPr="00CB7CA1">
        <w:rPr>
          <w:rFonts w:ascii="Arial" w:hAnsi="Arial"/>
          <w:sz w:val="24"/>
          <w:szCs w:val="24"/>
        </w:rPr>
        <w:t>Janak</w:t>
      </w:r>
      <w:proofErr w:type="spellEnd"/>
      <w:r w:rsidRPr="00CB7CA1">
        <w:rPr>
          <w:rFonts w:ascii="Arial" w:hAnsi="Arial"/>
          <w:sz w:val="24"/>
          <w:szCs w:val="24"/>
        </w:rPr>
        <w:t xml:space="preserve"> (1989). Kirkpatrick's Levels of Training Criteria: Thirty Years Later. Personnel Psychology. 42. 331 - 342. 10.1111/j.1744-</w:t>
      </w:r>
      <w:proofErr w:type="gramStart"/>
      <w:r w:rsidRPr="00CB7CA1">
        <w:rPr>
          <w:rFonts w:ascii="Arial" w:hAnsi="Arial"/>
          <w:sz w:val="24"/>
          <w:szCs w:val="24"/>
        </w:rPr>
        <w:t>6570.1989.tb</w:t>
      </w:r>
      <w:proofErr w:type="gramEnd"/>
      <w:r w:rsidRPr="00CB7CA1">
        <w:rPr>
          <w:rFonts w:ascii="Arial" w:hAnsi="Arial"/>
          <w:sz w:val="24"/>
          <w:szCs w:val="24"/>
        </w:rPr>
        <w:t>00661.x.</w:t>
      </w:r>
    </w:p>
    <w:p w14:paraId="05DA7ED1"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Ballard (2020). HR Magazine - HR leaders to face tech-savvy workforce post-pandemic. [online] HR Magazine. Available at: https://www.hrmagazine.co.uk/content/news/hr-leaders-to-face-tech-savvy-workforce-post-pandemic [Accessed 19 Apr. 2021].</w:t>
      </w:r>
    </w:p>
    <w:p w14:paraId="2A3FD046"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 xml:space="preserve">Bandura, A. (1977) Self-efficacy: toward a unifying theory of </w:t>
      </w:r>
      <w:proofErr w:type="spellStart"/>
      <w:r w:rsidRPr="00CB7CA1">
        <w:rPr>
          <w:rFonts w:ascii="Arial" w:hAnsi="Arial"/>
          <w:sz w:val="24"/>
          <w:szCs w:val="24"/>
        </w:rPr>
        <w:t>behavior</w:t>
      </w:r>
      <w:proofErr w:type="spellEnd"/>
      <w:r w:rsidRPr="00CB7CA1">
        <w:rPr>
          <w:rFonts w:ascii="Arial" w:hAnsi="Arial"/>
          <w:sz w:val="24"/>
          <w:szCs w:val="24"/>
        </w:rPr>
        <w:t xml:space="preserve"> change. Psychological Review. Vol 84. </w:t>
      </w:r>
    </w:p>
    <w:p w14:paraId="6D25D7AE" w14:textId="77777777" w:rsidR="00407A64" w:rsidRPr="00CB7CA1" w:rsidRDefault="00407A64" w:rsidP="00E93D87">
      <w:pPr>
        <w:pStyle w:val="ListParagraph"/>
        <w:numPr>
          <w:ilvl w:val="0"/>
          <w:numId w:val="4"/>
        </w:numPr>
        <w:rPr>
          <w:rFonts w:ascii="Arial" w:hAnsi="Arial"/>
          <w:sz w:val="24"/>
          <w:szCs w:val="24"/>
        </w:rPr>
      </w:pPr>
      <w:r w:rsidRPr="00CB7CA1">
        <w:rPr>
          <w:rFonts w:ascii="Arial" w:hAnsi="Arial"/>
          <w:sz w:val="24"/>
          <w:szCs w:val="24"/>
        </w:rPr>
        <w:t xml:space="preserve">Bartlett, F C (1932/1995). Remembering: A study in experimental and social psychology. Cambridge University Press. </w:t>
      </w:r>
    </w:p>
    <w:p w14:paraId="5FD02EA3"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Brown (2021). Half of businesses lack basic cybersecurity skills, government warns. [online] People Management. Available at: https://www.peoplemanagement.co.uk/news/articles/half-of-businesses-lack-basic-cybersecurity-skills#gref [Accessed 20 Jun. 2021].</w:t>
      </w:r>
    </w:p>
    <w:p w14:paraId="509A09F1" w14:textId="77777777" w:rsidR="00407A64" w:rsidRPr="00CB7CA1" w:rsidRDefault="00407A64" w:rsidP="00375497">
      <w:pPr>
        <w:pStyle w:val="ListParagraph"/>
        <w:numPr>
          <w:ilvl w:val="0"/>
          <w:numId w:val="4"/>
        </w:numPr>
        <w:rPr>
          <w:rFonts w:ascii="Arial" w:hAnsi="Arial"/>
          <w:sz w:val="24"/>
          <w:szCs w:val="24"/>
        </w:rPr>
      </w:pPr>
      <w:proofErr w:type="spellStart"/>
      <w:r w:rsidRPr="00CB7CA1">
        <w:rPr>
          <w:rFonts w:ascii="Arial" w:hAnsi="Arial"/>
          <w:sz w:val="24"/>
          <w:szCs w:val="24"/>
        </w:rPr>
        <w:t>Carucci</w:t>
      </w:r>
      <w:proofErr w:type="spellEnd"/>
      <w:r w:rsidRPr="00CB7CA1">
        <w:rPr>
          <w:rFonts w:ascii="Arial" w:hAnsi="Arial"/>
          <w:sz w:val="24"/>
          <w:szCs w:val="24"/>
        </w:rPr>
        <w:t xml:space="preserve">, R. (2018). When Companies Should Invest in Training Their Employees — and When They </w:t>
      </w:r>
      <w:proofErr w:type="gramStart"/>
      <w:r w:rsidRPr="00CB7CA1">
        <w:rPr>
          <w:rFonts w:ascii="Arial" w:hAnsi="Arial"/>
          <w:sz w:val="24"/>
          <w:szCs w:val="24"/>
        </w:rPr>
        <w:t>Shouldn’t.</w:t>
      </w:r>
      <w:proofErr w:type="gramEnd"/>
      <w:r w:rsidRPr="00CB7CA1">
        <w:rPr>
          <w:rFonts w:ascii="Arial" w:hAnsi="Arial"/>
          <w:sz w:val="24"/>
          <w:szCs w:val="24"/>
        </w:rPr>
        <w:t xml:space="preserve"> [online] Harvard Business Review. Available at: </w:t>
      </w:r>
      <w:hyperlink r:id="rId29" w:history="1">
        <w:r w:rsidRPr="00CB7CA1">
          <w:rPr>
            <w:rStyle w:val="Hyperlink"/>
            <w:rFonts w:ascii="Arial" w:hAnsi="Arial"/>
            <w:color w:val="auto"/>
            <w:sz w:val="24"/>
            <w:szCs w:val="24"/>
            <w:u w:val="none"/>
          </w:rPr>
          <w:t>https://hbr.org/2018/10/when-companies-should-invest-in-training-their-employees-and-when-they-shouldnt</w:t>
        </w:r>
      </w:hyperlink>
      <w:r w:rsidRPr="00CB7CA1">
        <w:rPr>
          <w:rFonts w:ascii="Arial" w:hAnsi="Arial"/>
          <w:sz w:val="24"/>
          <w:szCs w:val="24"/>
        </w:rPr>
        <w:t>.</w:t>
      </w:r>
    </w:p>
    <w:p w14:paraId="407C3D84"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CIPD (2013). Questions Posed </w:t>
      </w:r>
      <w:proofErr w:type="gramStart"/>
      <w:r w:rsidRPr="00CB7CA1">
        <w:rPr>
          <w:rFonts w:ascii="Arial" w:hAnsi="Arial"/>
          <w:sz w:val="24"/>
          <w:szCs w:val="24"/>
        </w:rPr>
        <w:t>By</w:t>
      </w:r>
      <w:proofErr w:type="gramEnd"/>
      <w:r w:rsidRPr="00CB7CA1">
        <w:rPr>
          <w:rFonts w:ascii="Arial" w:hAnsi="Arial"/>
          <w:sz w:val="24"/>
          <w:szCs w:val="24"/>
        </w:rPr>
        <w:t xml:space="preserve"> HR Megatrends Report | Podcasts. [online] CIPD. Available at: </w:t>
      </w:r>
      <w:hyperlink r:id="rId30" w:history="1">
        <w:r w:rsidRPr="00CB7CA1">
          <w:rPr>
            <w:rStyle w:val="Hyperlink"/>
            <w:rFonts w:ascii="Arial" w:hAnsi="Arial"/>
            <w:color w:val="auto"/>
            <w:sz w:val="24"/>
            <w:szCs w:val="24"/>
            <w:u w:val="none"/>
          </w:rPr>
          <w:t>https://www.cipd.co.uk/podcasts/megatrends</w:t>
        </w:r>
      </w:hyperlink>
      <w:r w:rsidRPr="00CB7CA1">
        <w:rPr>
          <w:rFonts w:ascii="Arial" w:hAnsi="Arial"/>
          <w:sz w:val="24"/>
          <w:szCs w:val="24"/>
        </w:rPr>
        <w:t>.</w:t>
      </w:r>
    </w:p>
    <w:p w14:paraId="7950B80F" w14:textId="77777777" w:rsidR="00407A64" w:rsidRPr="00CB7CA1" w:rsidRDefault="00407A64" w:rsidP="00E93D87">
      <w:pPr>
        <w:pStyle w:val="ListParagraph"/>
        <w:numPr>
          <w:ilvl w:val="0"/>
          <w:numId w:val="4"/>
        </w:numPr>
        <w:rPr>
          <w:rFonts w:ascii="Arial" w:hAnsi="Arial"/>
          <w:sz w:val="24"/>
          <w:szCs w:val="24"/>
        </w:rPr>
      </w:pPr>
      <w:r w:rsidRPr="00CB7CA1">
        <w:rPr>
          <w:rFonts w:ascii="Arial" w:hAnsi="Arial"/>
          <w:sz w:val="24"/>
          <w:szCs w:val="24"/>
        </w:rPr>
        <w:t>CIPD (2019). An Evidence-Based View Diversity Management That Works. [online</w:t>
      </w:r>
      <w:proofErr w:type="gramStart"/>
      <w:r w:rsidRPr="00CB7CA1">
        <w:rPr>
          <w:rFonts w:ascii="Arial" w:hAnsi="Arial"/>
          <w:sz w:val="24"/>
          <w:szCs w:val="24"/>
        </w:rPr>
        <w:t>] .</w:t>
      </w:r>
      <w:proofErr w:type="gramEnd"/>
      <w:r w:rsidRPr="00CB7CA1">
        <w:rPr>
          <w:rFonts w:ascii="Arial" w:hAnsi="Arial"/>
          <w:sz w:val="24"/>
          <w:szCs w:val="24"/>
        </w:rPr>
        <w:t xml:space="preserve"> Available at: </w:t>
      </w:r>
      <w:hyperlink r:id="rId31" w:history="1">
        <w:r w:rsidRPr="00CB7CA1">
          <w:rPr>
            <w:rStyle w:val="Hyperlink"/>
            <w:rFonts w:ascii="Arial" w:hAnsi="Arial"/>
            <w:color w:val="auto"/>
            <w:sz w:val="24"/>
            <w:szCs w:val="24"/>
            <w:u w:val="none"/>
          </w:rPr>
          <w:t>https://www.cipd.co.uk/Images/7926-diversity-and-inclusion-report-revised_tcm18-65334.pdf</w:t>
        </w:r>
      </w:hyperlink>
      <w:r w:rsidRPr="00CB7CA1">
        <w:rPr>
          <w:rFonts w:ascii="Arial" w:hAnsi="Arial"/>
          <w:sz w:val="24"/>
          <w:szCs w:val="24"/>
        </w:rPr>
        <w:t>.</w:t>
      </w:r>
    </w:p>
    <w:p w14:paraId="28B1FFC0" w14:textId="77777777" w:rsidR="00407A64" w:rsidRPr="00CB7CA1" w:rsidRDefault="00407A64" w:rsidP="00E93D87">
      <w:pPr>
        <w:pStyle w:val="ListParagraph"/>
        <w:numPr>
          <w:ilvl w:val="0"/>
          <w:numId w:val="4"/>
        </w:numPr>
        <w:rPr>
          <w:rFonts w:ascii="Arial" w:hAnsi="Arial"/>
          <w:sz w:val="24"/>
          <w:szCs w:val="24"/>
        </w:rPr>
      </w:pPr>
      <w:r w:rsidRPr="00CB7CA1">
        <w:rPr>
          <w:rFonts w:ascii="Arial" w:hAnsi="Arial"/>
          <w:sz w:val="24"/>
          <w:szCs w:val="24"/>
        </w:rPr>
        <w:t xml:space="preserve">CIPD (2019b). CPD Cycle Stages | CIPD. [online] CIPD. Available at: </w:t>
      </w:r>
      <w:hyperlink r:id="rId32" w:history="1">
        <w:r w:rsidRPr="00CB7CA1">
          <w:rPr>
            <w:rStyle w:val="Hyperlink"/>
            <w:rFonts w:ascii="Arial" w:hAnsi="Arial"/>
            <w:color w:val="auto"/>
            <w:sz w:val="24"/>
            <w:szCs w:val="24"/>
            <w:u w:val="none"/>
          </w:rPr>
          <w:t>https://www.cipd.co.uk/learn/cpd/cycle</w:t>
        </w:r>
      </w:hyperlink>
      <w:r w:rsidRPr="00CB7CA1">
        <w:rPr>
          <w:rFonts w:ascii="Arial" w:hAnsi="Arial"/>
          <w:sz w:val="24"/>
          <w:szCs w:val="24"/>
        </w:rPr>
        <w:t>.</w:t>
      </w:r>
    </w:p>
    <w:p w14:paraId="4FAD3C98"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CIPD (2020). PESTLE Analysis. [online] CIPD. Available at: </w:t>
      </w:r>
      <w:hyperlink r:id="rId33" w:anchor="gref" w:history="1">
        <w:r w:rsidRPr="00CB7CA1">
          <w:rPr>
            <w:rStyle w:val="Hyperlink"/>
            <w:rFonts w:ascii="Arial" w:hAnsi="Arial"/>
            <w:color w:val="auto"/>
            <w:sz w:val="24"/>
            <w:szCs w:val="24"/>
            <w:u w:val="none"/>
          </w:rPr>
          <w:t>https://www.cipd.co.uk/knowledge/strategy/organisational-development/pestle-analysis-factsheet#gref</w:t>
        </w:r>
      </w:hyperlink>
      <w:r w:rsidRPr="00CB7CA1">
        <w:rPr>
          <w:rFonts w:ascii="Arial" w:hAnsi="Arial"/>
          <w:sz w:val="24"/>
          <w:szCs w:val="24"/>
        </w:rPr>
        <w:t>.</w:t>
      </w:r>
    </w:p>
    <w:p w14:paraId="43FA76E0"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CIPD (2021). Learning &amp; Development Strategy and Policy | Factsheets. [online] CIPD. Available at: </w:t>
      </w:r>
      <w:hyperlink r:id="rId34" w:anchor="gref" w:history="1">
        <w:r w:rsidRPr="00CB7CA1">
          <w:rPr>
            <w:rStyle w:val="Hyperlink"/>
            <w:rFonts w:ascii="Arial" w:hAnsi="Arial"/>
            <w:color w:val="auto"/>
            <w:sz w:val="24"/>
            <w:szCs w:val="24"/>
            <w:u w:val="none"/>
          </w:rPr>
          <w:t>https://www.cipd.co.uk/knowledge/strategy/development/factsheet#gref</w:t>
        </w:r>
      </w:hyperlink>
      <w:r w:rsidRPr="00CB7CA1">
        <w:rPr>
          <w:rFonts w:ascii="Arial" w:hAnsi="Arial"/>
          <w:sz w:val="24"/>
          <w:szCs w:val="24"/>
        </w:rPr>
        <w:t>.</w:t>
      </w:r>
    </w:p>
    <w:p w14:paraId="7AAF392D"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 xml:space="preserve">CIPD (2021a). Evaluating Learning &amp; Development | Factsheets. [online] CIPD. Available at: </w:t>
      </w:r>
      <w:hyperlink r:id="rId35" w:anchor="gref" w:history="1">
        <w:r w:rsidRPr="00CB7CA1">
          <w:rPr>
            <w:rStyle w:val="Hyperlink"/>
            <w:rFonts w:ascii="Arial" w:hAnsi="Arial"/>
            <w:color w:val="auto"/>
            <w:sz w:val="24"/>
            <w:szCs w:val="24"/>
            <w:u w:val="none"/>
          </w:rPr>
          <w:t>https://www.cipd.co.uk/knowledge/fundamentals/people/development/evaluating-learning-factsheet#gref</w:t>
        </w:r>
      </w:hyperlink>
      <w:r w:rsidRPr="00CB7CA1">
        <w:rPr>
          <w:rFonts w:ascii="Arial" w:hAnsi="Arial"/>
          <w:sz w:val="24"/>
          <w:szCs w:val="24"/>
        </w:rPr>
        <w:t>.</w:t>
      </w:r>
    </w:p>
    <w:p w14:paraId="2F317054" w14:textId="77777777" w:rsidR="00407A64" w:rsidRPr="00CB7CA1" w:rsidRDefault="00407A64" w:rsidP="00375497">
      <w:pPr>
        <w:pStyle w:val="ListParagraph"/>
        <w:numPr>
          <w:ilvl w:val="0"/>
          <w:numId w:val="4"/>
        </w:numPr>
        <w:rPr>
          <w:rFonts w:ascii="Arial" w:hAnsi="Arial"/>
          <w:sz w:val="24"/>
          <w:szCs w:val="24"/>
        </w:rPr>
      </w:pPr>
      <w:proofErr w:type="spellStart"/>
      <w:r w:rsidRPr="00CB7CA1">
        <w:rPr>
          <w:rFonts w:ascii="Arial" w:hAnsi="Arial"/>
          <w:sz w:val="24"/>
          <w:szCs w:val="24"/>
        </w:rPr>
        <w:lastRenderedPageBreak/>
        <w:t>CIPDa</w:t>
      </w:r>
      <w:proofErr w:type="spellEnd"/>
      <w:r w:rsidRPr="00CB7CA1">
        <w:rPr>
          <w:rFonts w:ascii="Arial" w:hAnsi="Arial"/>
          <w:sz w:val="24"/>
          <w:szCs w:val="24"/>
        </w:rPr>
        <w:t xml:space="preserve"> (2020). PESTLE Analysis | Factsheets. [online] CIPD. Available at: </w:t>
      </w:r>
      <w:hyperlink r:id="rId36" w:anchor="gref" w:history="1">
        <w:r w:rsidRPr="00CB7CA1">
          <w:rPr>
            <w:rStyle w:val="Hyperlink"/>
            <w:rFonts w:ascii="Arial" w:hAnsi="Arial"/>
            <w:color w:val="auto"/>
            <w:sz w:val="24"/>
            <w:szCs w:val="24"/>
            <w:u w:val="none"/>
          </w:rPr>
          <w:t>https://www.cipd.co.uk/knowledge/strategy/organisational-development/pestle-analysis-factsheet#gref</w:t>
        </w:r>
      </w:hyperlink>
      <w:r w:rsidRPr="00CB7CA1">
        <w:rPr>
          <w:rFonts w:ascii="Arial" w:hAnsi="Arial"/>
          <w:sz w:val="24"/>
          <w:szCs w:val="24"/>
        </w:rPr>
        <w:t>.</w:t>
      </w:r>
    </w:p>
    <w:p w14:paraId="16AF1F75"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Craig, W. (2018). Making Strategic Investments </w:t>
      </w:r>
      <w:proofErr w:type="gramStart"/>
      <w:r w:rsidRPr="00CB7CA1">
        <w:rPr>
          <w:rFonts w:ascii="Arial" w:hAnsi="Arial"/>
          <w:sz w:val="24"/>
          <w:szCs w:val="24"/>
        </w:rPr>
        <w:t>In</w:t>
      </w:r>
      <w:proofErr w:type="gramEnd"/>
      <w:r w:rsidRPr="00CB7CA1">
        <w:rPr>
          <w:rFonts w:ascii="Arial" w:hAnsi="Arial"/>
          <w:sz w:val="24"/>
          <w:szCs w:val="24"/>
        </w:rPr>
        <w:t xml:space="preserve"> Employee Development Is Crucial For Success. [online] Forbes. Available at: https://www.forbes.com/sites/williamcraig/2018/07/31/making-strategic-investments-in-employee-development-is-crucial-for-success/?sh=3ae4a0f0140c [Accessed 13 Jul. 2021].</w:t>
      </w:r>
    </w:p>
    <w:p w14:paraId="57569648" w14:textId="77777777" w:rsidR="00407A64" w:rsidRPr="00CB7CA1" w:rsidRDefault="00407A64" w:rsidP="00E93D87">
      <w:pPr>
        <w:pStyle w:val="ListParagraph"/>
        <w:numPr>
          <w:ilvl w:val="0"/>
          <w:numId w:val="4"/>
        </w:numPr>
        <w:rPr>
          <w:rFonts w:ascii="Arial" w:hAnsi="Arial"/>
          <w:sz w:val="24"/>
          <w:szCs w:val="24"/>
        </w:rPr>
      </w:pPr>
      <w:proofErr w:type="spellStart"/>
      <w:r w:rsidRPr="00CB7CA1">
        <w:rPr>
          <w:rFonts w:ascii="Arial" w:hAnsi="Arial"/>
          <w:sz w:val="24"/>
          <w:szCs w:val="24"/>
        </w:rPr>
        <w:t>Cresse</w:t>
      </w:r>
      <w:proofErr w:type="spellEnd"/>
      <w:r w:rsidRPr="00CB7CA1">
        <w:rPr>
          <w:rFonts w:ascii="Arial" w:hAnsi="Arial"/>
          <w:sz w:val="24"/>
          <w:szCs w:val="24"/>
        </w:rPr>
        <w:t xml:space="preserve">, Saunders, </w:t>
      </w:r>
      <w:proofErr w:type="gramStart"/>
      <w:r w:rsidRPr="00CB7CA1">
        <w:rPr>
          <w:rFonts w:ascii="Arial" w:hAnsi="Arial"/>
          <w:sz w:val="24"/>
          <w:szCs w:val="24"/>
        </w:rPr>
        <w:t>Louise</w:t>
      </w:r>
      <w:proofErr w:type="gramEnd"/>
      <w:r w:rsidRPr="00CB7CA1">
        <w:rPr>
          <w:rFonts w:ascii="Arial" w:hAnsi="Arial"/>
          <w:sz w:val="24"/>
          <w:szCs w:val="24"/>
        </w:rPr>
        <w:t xml:space="preserve"> and Dixon (2020). Future Series: Cybersecurity, emerging </w:t>
      </w:r>
      <w:proofErr w:type="gramStart"/>
      <w:r w:rsidRPr="00CB7CA1">
        <w:rPr>
          <w:rFonts w:ascii="Arial" w:hAnsi="Arial"/>
          <w:sz w:val="24"/>
          <w:szCs w:val="24"/>
        </w:rPr>
        <w:t>technology</w:t>
      </w:r>
      <w:proofErr w:type="gramEnd"/>
      <w:r w:rsidRPr="00CB7CA1">
        <w:rPr>
          <w:rFonts w:ascii="Arial" w:hAnsi="Arial"/>
          <w:sz w:val="24"/>
          <w:szCs w:val="24"/>
        </w:rPr>
        <w:t xml:space="preserve"> and systemic rick. [online] World Economic Forum</w:t>
      </w:r>
      <w:proofErr w:type="gramStart"/>
      <w:r w:rsidRPr="00CB7CA1">
        <w:rPr>
          <w:rFonts w:ascii="Arial" w:hAnsi="Arial"/>
          <w:sz w:val="24"/>
          <w:szCs w:val="24"/>
        </w:rPr>
        <w:t>. :</w:t>
      </w:r>
      <w:proofErr w:type="gramEnd"/>
      <w:r w:rsidRPr="00CB7CA1">
        <w:rPr>
          <w:rFonts w:ascii="Arial" w:hAnsi="Arial"/>
          <w:sz w:val="24"/>
          <w:szCs w:val="24"/>
        </w:rPr>
        <w:t xml:space="preserve"> Available at: </w:t>
      </w:r>
      <w:hyperlink r:id="rId37" w:history="1">
        <w:r w:rsidRPr="00CB7CA1">
          <w:rPr>
            <w:rStyle w:val="Hyperlink"/>
            <w:rFonts w:ascii="Arial" w:hAnsi="Arial"/>
            <w:color w:val="auto"/>
            <w:sz w:val="24"/>
            <w:szCs w:val="24"/>
            <w:u w:val="none"/>
          </w:rPr>
          <w:t>https://www.weforum.org/reports/future-series-cybersecurity-emerging-technology-and-systemic-risk</w:t>
        </w:r>
      </w:hyperlink>
      <w:r w:rsidRPr="00CB7CA1">
        <w:rPr>
          <w:rFonts w:ascii="Arial" w:hAnsi="Arial"/>
          <w:sz w:val="24"/>
          <w:szCs w:val="24"/>
        </w:rPr>
        <w:t>.</w:t>
      </w:r>
    </w:p>
    <w:p w14:paraId="2FD02CA3" w14:textId="77777777" w:rsidR="00407A64" w:rsidRPr="00CB7CA1" w:rsidRDefault="00407A64" w:rsidP="00E93D87">
      <w:pPr>
        <w:pStyle w:val="ListParagraph"/>
        <w:numPr>
          <w:ilvl w:val="0"/>
          <w:numId w:val="4"/>
        </w:numPr>
        <w:rPr>
          <w:rFonts w:ascii="Arial" w:hAnsi="Arial"/>
          <w:sz w:val="24"/>
          <w:szCs w:val="24"/>
        </w:rPr>
      </w:pPr>
      <w:r w:rsidRPr="00CB7CA1">
        <w:rPr>
          <w:rFonts w:ascii="Arial" w:hAnsi="Arial"/>
          <w:sz w:val="24"/>
          <w:szCs w:val="24"/>
        </w:rPr>
        <w:t xml:space="preserve">Cureton and Royce (2014). Acting Professionally and Ethically. In: designing, delivering and evaluating learning and </w:t>
      </w:r>
      <w:proofErr w:type="gramStart"/>
      <w:r w:rsidRPr="00CB7CA1">
        <w:rPr>
          <w:rFonts w:ascii="Arial" w:hAnsi="Arial"/>
          <w:sz w:val="24"/>
          <w:szCs w:val="24"/>
        </w:rPr>
        <w:t>development :</w:t>
      </w:r>
      <w:proofErr w:type="gramEnd"/>
      <w:r w:rsidRPr="00CB7CA1">
        <w:rPr>
          <w:rFonts w:ascii="Arial" w:hAnsi="Arial"/>
          <w:sz w:val="24"/>
          <w:szCs w:val="24"/>
        </w:rPr>
        <w:t xml:space="preserve"> essentials for practice. London: CIPD.</w:t>
      </w:r>
    </w:p>
    <w:p w14:paraId="604D32F1" w14:textId="77777777" w:rsidR="00407A64" w:rsidRPr="00CB7CA1" w:rsidRDefault="00407A64" w:rsidP="00375497">
      <w:pPr>
        <w:pStyle w:val="ListParagraph"/>
        <w:numPr>
          <w:ilvl w:val="0"/>
          <w:numId w:val="4"/>
        </w:numPr>
        <w:rPr>
          <w:rFonts w:ascii="Arial" w:hAnsi="Arial"/>
          <w:sz w:val="24"/>
          <w:szCs w:val="24"/>
        </w:rPr>
      </w:pPr>
      <w:r w:rsidRPr="00CB7CA1">
        <w:rPr>
          <w:rFonts w:ascii="Arial" w:eastAsia="Times New Roman" w:hAnsi="Arial"/>
          <w:sz w:val="24"/>
          <w:szCs w:val="24"/>
          <w:lang w:eastAsia="en-GB"/>
        </w:rPr>
        <w:t>DDI (2015). Nurture Great Leaders: Development Plans That Succeed. [online] www.ddiworld.com. Available at: https://devddiwww.azurewebsites.net/article/nurture-great-leaders-development-plans-that-succeed [Accessed 19 Apr. 2021].</w:t>
      </w:r>
    </w:p>
    <w:p w14:paraId="0CA83D91"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 xml:space="preserve">Deloitte (2019). Serious Gaming: The Cyber Escape Room. A gamified approach to cyber security awareness. [online] Deloitte. Available at: </w:t>
      </w:r>
      <w:hyperlink r:id="rId38" w:history="1">
        <w:r w:rsidRPr="00CB7CA1">
          <w:rPr>
            <w:rStyle w:val="Hyperlink"/>
            <w:rFonts w:ascii="Arial" w:hAnsi="Arial"/>
            <w:color w:val="auto"/>
            <w:sz w:val="24"/>
            <w:szCs w:val="24"/>
            <w:u w:val="none"/>
          </w:rPr>
          <w:t>https://www2.deloitte.com/content/dam/Deloitte/nl/Documents/risk/deloitte-nl-risk-the-security-awareness-escape-room.pdf</w:t>
        </w:r>
      </w:hyperlink>
      <w:r w:rsidRPr="00CB7CA1">
        <w:rPr>
          <w:rFonts w:ascii="Arial" w:hAnsi="Arial"/>
          <w:sz w:val="24"/>
          <w:szCs w:val="24"/>
        </w:rPr>
        <w:t>.</w:t>
      </w:r>
    </w:p>
    <w:p w14:paraId="2D4E9A60" w14:textId="77777777" w:rsidR="00407A64" w:rsidRPr="00CB7CA1" w:rsidRDefault="00407A64" w:rsidP="00375497">
      <w:pPr>
        <w:pStyle w:val="ListParagraph"/>
        <w:numPr>
          <w:ilvl w:val="0"/>
          <w:numId w:val="4"/>
        </w:numPr>
        <w:rPr>
          <w:rFonts w:ascii="Arial" w:hAnsi="Arial"/>
          <w:sz w:val="24"/>
          <w:szCs w:val="24"/>
        </w:rPr>
      </w:pPr>
      <w:proofErr w:type="spellStart"/>
      <w:r w:rsidRPr="00CB7CA1">
        <w:rPr>
          <w:rFonts w:ascii="Arial" w:hAnsi="Arial"/>
          <w:sz w:val="24"/>
          <w:szCs w:val="24"/>
        </w:rPr>
        <w:t>Doloriert</w:t>
      </w:r>
      <w:proofErr w:type="spellEnd"/>
      <w:r w:rsidRPr="00CB7CA1">
        <w:rPr>
          <w:rFonts w:ascii="Arial" w:hAnsi="Arial"/>
          <w:sz w:val="24"/>
          <w:szCs w:val="24"/>
        </w:rPr>
        <w:t>, C., Stewart, J., and Sambrook, S. (2014) ‘Individual and Collective Learning’, in Stewart, J. and Cureton, P. (ed.) Designing, Delivering and Evaluating L&amp;D: Essentials for Practice. London: Chartered Institute of Personnel and Development.</w:t>
      </w:r>
    </w:p>
    <w:p w14:paraId="3B851F48"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 xml:space="preserve">Eitan Katz (2019). How to Run an Effective Phishing Test at Work. [online] </w:t>
      </w:r>
      <w:proofErr w:type="spellStart"/>
      <w:r w:rsidRPr="00CB7CA1">
        <w:rPr>
          <w:rFonts w:ascii="Arial" w:hAnsi="Arial"/>
          <w:sz w:val="24"/>
          <w:szCs w:val="24"/>
        </w:rPr>
        <w:t>Dashlane</w:t>
      </w:r>
      <w:proofErr w:type="spellEnd"/>
      <w:r w:rsidRPr="00CB7CA1">
        <w:rPr>
          <w:rFonts w:ascii="Arial" w:hAnsi="Arial"/>
          <w:sz w:val="24"/>
          <w:szCs w:val="24"/>
        </w:rPr>
        <w:t xml:space="preserve"> Blog. Available at: </w:t>
      </w:r>
      <w:hyperlink r:id="rId39" w:history="1">
        <w:r w:rsidRPr="00CB7CA1">
          <w:rPr>
            <w:rStyle w:val="Hyperlink"/>
            <w:rFonts w:ascii="Arial" w:hAnsi="Arial"/>
            <w:color w:val="auto"/>
            <w:sz w:val="24"/>
            <w:szCs w:val="24"/>
            <w:u w:val="none"/>
          </w:rPr>
          <w:t>https://blog.dashlane.com/phishing-test/</w:t>
        </w:r>
      </w:hyperlink>
      <w:r w:rsidRPr="00CB7CA1">
        <w:rPr>
          <w:rFonts w:ascii="Arial" w:hAnsi="Arial"/>
          <w:sz w:val="24"/>
          <w:szCs w:val="24"/>
        </w:rPr>
        <w:t>.</w:t>
      </w:r>
    </w:p>
    <w:p w14:paraId="7D0DCECA" w14:textId="77777777" w:rsidR="00407A64" w:rsidRPr="00CB7CA1" w:rsidRDefault="00407A64" w:rsidP="00E93D87">
      <w:pPr>
        <w:pStyle w:val="ListParagraph"/>
        <w:numPr>
          <w:ilvl w:val="0"/>
          <w:numId w:val="4"/>
        </w:numPr>
        <w:rPr>
          <w:rFonts w:ascii="Arial" w:hAnsi="Arial"/>
          <w:sz w:val="24"/>
          <w:szCs w:val="24"/>
        </w:rPr>
      </w:pPr>
      <w:r w:rsidRPr="00CB7CA1">
        <w:rPr>
          <w:rFonts w:ascii="Arial" w:hAnsi="Arial"/>
          <w:sz w:val="24"/>
          <w:szCs w:val="24"/>
        </w:rPr>
        <w:t xml:space="preserve">Ely, R.J., Meyerson, </w:t>
      </w:r>
      <w:proofErr w:type="gramStart"/>
      <w:r w:rsidRPr="00CB7CA1">
        <w:rPr>
          <w:rFonts w:ascii="Arial" w:hAnsi="Arial"/>
          <w:sz w:val="24"/>
          <w:szCs w:val="24"/>
        </w:rPr>
        <w:t>D.</w:t>
      </w:r>
      <w:proofErr w:type="gramEnd"/>
      <w:r w:rsidRPr="00CB7CA1">
        <w:rPr>
          <w:rFonts w:ascii="Arial" w:hAnsi="Arial"/>
          <w:sz w:val="24"/>
          <w:szCs w:val="24"/>
        </w:rPr>
        <w:t xml:space="preserve"> and Davidson, M.N. (2006). Rethinking Political Correctness. [online] Harvard Business Review. Available at: </w:t>
      </w:r>
      <w:hyperlink r:id="rId40" w:history="1">
        <w:r w:rsidRPr="00CB7CA1">
          <w:rPr>
            <w:rStyle w:val="Hyperlink"/>
            <w:rFonts w:ascii="Arial" w:hAnsi="Arial"/>
            <w:color w:val="auto"/>
            <w:sz w:val="24"/>
            <w:szCs w:val="24"/>
            <w:u w:val="none"/>
          </w:rPr>
          <w:t>https://hbr.org/2006/09/rethinking-political-correctness</w:t>
        </w:r>
      </w:hyperlink>
      <w:r w:rsidRPr="00CB7CA1">
        <w:rPr>
          <w:rFonts w:ascii="Arial" w:hAnsi="Arial"/>
          <w:sz w:val="24"/>
          <w:szCs w:val="24"/>
        </w:rPr>
        <w:t>.</w:t>
      </w:r>
    </w:p>
    <w:p w14:paraId="15C32015"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Europol (2020). Pandemic Profiteering: How Criminals Exploit COVID-19 Crisis. </w:t>
      </w:r>
      <w:hyperlink r:id="rId41" w:history="1">
        <w:r w:rsidRPr="00CB7CA1">
          <w:rPr>
            <w:rStyle w:val="Hyperlink"/>
            <w:rFonts w:ascii="Arial" w:hAnsi="Arial"/>
            <w:color w:val="auto"/>
            <w:sz w:val="24"/>
            <w:szCs w:val="24"/>
            <w:u w:val="none"/>
          </w:rPr>
          <w:t>https://www.europol.europa.eu/publications-documents/pandemic-profiteering-how-criminals-exploit-covid-19-crisis</w:t>
        </w:r>
      </w:hyperlink>
    </w:p>
    <w:p w14:paraId="79B2937A"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 xml:space="preserve">Gardner (1993). Multiple Intelligences: The Theory in Practice. New York: Basic Books. </w:t>
      </w:r>
    </w:p>
    <w:p w14:paraId="52D0A4F5"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Gaskell, A. (2021). Changes In Job-Related Training Since Covid-19. [online] Forbes. Available at: https://www.forbes.com/sites/adigaskell/2021/02/12/changes-in-job-related-training-since-covid-19/?sh=1f214ec127c3 [Accessed 19 Jul. 2021].</w:t>
      </w:r>
    </w:p>
    <w:p w14:paraId="29552BBD" w14:textId="77777777" w:rsidR="00407A64" w:rsidRPr="00CB7CA1" w:rsidRDefault="00407A64" w:rsidP="006D265F">
      <w:pPr>
        <w:pStyle w:val="ListParagraph"/>
        <w:numPr>
          <w:ilvl w:val="0"/>
          <w:numId w:val="4"/>
        </w:numPr>
        <w:rPr>
          <w:rFonts w:ascii="Arial" w:hAnsi="Arial"/>
          <w:sz w:val="24"/>
          <w:szCs w:val="24"/>
        </w:rPr>
      </w:pPr>
      <w:proofErr w:type="spellStart"/>
      <w:r w:rsidRPr="00CB7CA1">
        <w:rPr>
          <w:rFonts w:ascii="Arial" w:hAnsi="Arial"/>
          <w:sz w:val="24"/>
          <w:szCs w:val="24"/>
        </w:rPr>
        <w:t>Guilbeault</w:t>
      </w:r>
      <w:proofErr w:type="spellEnd"/>
      <w:r w:rsidRPr="00CB7CA1">
        <w:rPr>
          <w:rFonts w:ascii="Arial" w:hAnsi="Arial"/>
          <w:sz w:val="24"/>
          <w:szCs w:val="24"/>
        </w:rPr>
        <w:t>, D., Woolley, S. and Becker, J. (2021). Probabilistic social learning improves the public’s judgments of news veracity. PLOS ONE, 16(3), p.e0247487.</w:t>
      </w:r>
    </w:p>
    <w:p w14:paraId="437BB83E"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lastRenderedPageBreak/>
        <w:t xml:space="preserve">Hart, J. and Centre </w:t>
      </w:r>
      <w:proofErr w:type="gramStart"/>
      <w:r w:rsidRPr="00CB7CA1">
        <w:rPr>
          <w:rFonts w:ascii="Arial" w:hAnsi="Arial"/>
          <w:sz w:val="24"/>
          <w:szCs w:val="24"/>
        </w:rPr>
        <w:t>For</w:t>
      </w:r>
      <w:proofErr w:type="gramEnd"/>
      <w:r w:rsidRPr="00CB7CA1">
        <w:rPr>
          <w:rFonts w:ascii="Arial" w:hAnsi="Arial"/>
          <w:sz w:val="24"/>
          <w:szCs w:val="24"/>
        </w:rPr>
        <w:t xml:space="preserve"> Learning &amp; Performance Technologies (2011). Social learning </w:t>
      </w:r>
      <w:proofErr w:type="gramStart"/>
      <w:r w:rsidRPr="00CB7CA1">
        <w:rPr>
          <w:rFonts w:ascii="Arial" w:hAnsi="Arial"/>
          <w:sz w:val="24"/>
          <w:szCs w:val="24"/>
        </w:rPr>
        <w:t>handbook :</w:t>
      </w:r>
      <w:proofErr w:type="gramEnd"/>
      <w:r w:rsidRPr="00CB7CA1">
        <w:rPr>
          <w:rFonts w:ascii="Arial" w:hAnsi="Arial"/>
          <w:sz w:val="24"/>
          <w:szCs w:val="24"/>
        </w:rPr>
        <w:t xml:space="preserve"> a practical guide to using social media to work and learn smarter. Great Britain: Centre </w:t>
      </w:r>
      <w:proofErr w:type="gramStart"/>
      <w:r w:rsidRPr="00CB7CA1">
        <w:rPr>
          <w:rFonts w:ascii="Arial" w:hAnsi="Arial"/>
          <w:sz w:val="24"/>
          <w:szCs w:val="24"/>
        </w:rPr>
        <w:t>For</w:t>
      </w:r>
      <w:proofErr w:type="gramEnd"/>
      <w:r w:rsidRPr="00CB7CA1">
        <w:rPr>
          <w:rFonts w:ascii="Arial" w:hAnsi="Arial"/>
          <w:sz w:val="24"/>
          <w:szCs w:val="24"/>
        </w:rPr>
        <w:t xml:space="preserve"> Learning &amp; Performance Technologies.</w:t>
      </w:r>
    </w:p>
    <w:p w14:paraId="7C580068"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 xml:space="preserve">Herndon, E. (2018). What Are Multiple Intelligences and How Do They Affect Learning? [online] Cornerstone University. Available at: </w:t>
      </w:r>
      <w:hyperlink r:id="rId42" w:history="1">
        <w:r w:rsidRPr="00CB7CA1">
          <w:rPr>
            <w:rStyle w:val="Hyperlink"/>
            <w:rFonts w:ascii="Arial" w:hAnsi="Arial"/>
            <w:color w:val="auto"/>
            <w:sz w:val="24"/>
            <w:szCs w:val="24"/>
            <w:u w:val="none"/>
          </w:rPr>
          <w:t>https://www.cornerstone.edu/blog-post/what-are-multiple-intelligences-and-how-do-they-affect-learning/</w:t>
        </w:r>
      </w:hyperlink>
      <w:r w:rsidRPr="00CB7CA1">
        <w:rPr>
          <w:rFonts w:ascii="Arial" w:hAnsi="Arial"/>
          <w:sz w:val="24"/>
          <w:szCs w:val="24"/>
        </w:rPr>
        <w:t>.</w:t>
      </w:r>
    </w:p>
    <w:p w14:paraId="57148679"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Honey, P and Munford. A. (1992) The manual of learning styles. 3</w:t>
      </w:r>
      <w:r w:rsidRPr="00CB7CA1">
        <w:rPr>
          <w:rFonts w:ascii="Arial" w:hAnsi="Arial"/>
          <w:sz w:val="24"/>
          <w:szCs w:val="24"/>
          <w:vertAlign w:val="superscript"/>
        </w:rPr>
        <w:t>rd</w:t>
      </w:r>
      <w:r w:rsidRPr="00CB7CA1">
        <w:rPr>
          <w:rFonts w:ascii="Arial" w:hAnsi="Arial"/>
          <w:sz w:val="24"/>
          <w:szCs w:val="24"/>
        </w:rPr>
        <w:t xml:space="preserve"> ed. Maidenhead, Honey. </w:t>
      </w:r>
    </w:p>
    <w:p w14:paraId="4977B0FD"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ICO (2020). Enforcement. [online] ico.org.uk. Available at: </w:t>
      </w:r>
      <w:hyperlink r:id="rId43" w:history="1">
        <w:r w:rsidRPr="00CB7CA1">
          <w:rPr>
            <w:rStyle w:val="Hyperlink"/>
            <w:rFonts w:ascii="Arial" w:hAnsi="Arial"/>
            <w:color w:val="auto"/>
            <w:sz w:val="24"/>
            <w:szCs w:val="24"/>
            <w:u w:val="none"/>
          </w:rPr>
          <w:t>https://ico.org.uk/for-organisations/guide-to-eidas/enforcement/</w:t>
        </w:r>
      </w:hyperlink>
      <w:r w:rsidRPr="00CB7CA1">
        <w:rPr>
          <w:rFonts w:ascii="Arial" w:hAnsi="Arial"/>
          <w:sz w:val="24"/>
          <w:szCs w:val="24"/>
        </w:rPr>
        <w:t>.</w:t>
      </w:r>
    </w:p>
    <w:p w14:paraId="0FCDBC5F"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Jeffery (2015). What apple pies can teach you about social learning. [online] People Management. Available at: https://www.peoplemanagement.co.uk/long-reads/articles/apple-pies-teach-social-learning#gref [Accessed 19 Jul. 2021].</w:t>
      </w:r>
    </w:p>
    <w:p w14:paraId="62C02F8C"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Jolly (2020). Huge rise in hacking attacks on home workers during lockdown. [online] the Guardian. Available at: </w:t>
      </w:r>
      <w:hyperlink r:id="rId44" w:history="1">
        <w:r w:rsidRPr="00CB7CA1">
          <w:rPr>
            <w:rStyle w:val="Hyperlink"/>
            <w:rFonts w:ascii="Arial" w:hAnsi="Arial"/>
            <w:color w:val="auto"/>
            <w:sz w:val="24"/>
            <w:szCs w:val="24"/>
            <w:u w:val="none"/>
          </w:rPr>
          <w:t>https://www.theguardian.com/technology/2020/may/24/hacking-attacks-on-home-workers-see-huge-rise-during-lockdown</w:t>
        </w:r>
      </w:hyperlink>
      <w:r w:rsidRPr="00CB7CA1">
        <w:rPr>
          <w:rFonts w:ascii="Arial" w:hAnsi="Arial"/>
          <w:sz w:val="24"/>
          <w:szCs w:val="24"/>
        </w:rPr>
        <w:t>.</w:t>
      </w:r>
    </w:p>
    <w:p w14:paraId="01ED000E"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 xml:space="preserve">Jones, L., Palumbo, D. and Brown, D. (2021). Coronavirus: How the pandemic has changed the world economy. BBC News. [online] 24 Jan. Available at: </w:t>
      </w:r>
      <w:hyperlink r:id="rId45" w:history="1">
        <w:r w:rsidRPr="00CB7CA1">
          <w:rPr>
            <w:rStyle w:val="Hyperlink"/>
            <w:rFonts w:ascii="Arial" w:hAnsi="Arial"/>
            <w:color w:val="auto"/>
            <w:sz w:val="24"/>
            <w:szCs w:val="24"/>
            <w:u w:val="none"/>
          </w:rPr>
          <w:t>https://www.bbc.co.uk/news/business-51706225</w:t>
        </w:r>
      </w:hyperlink>
      <w:r w:rsidRPr="00CB7CA1">
        <w:rPr>
          <w:rFonts w:ascii="Arial" w:hAnsi="Arial"/>
          <w:sz w:val="24"/>
          <w:szCs w:val="24"/>
        </w:rPr>
        <w:t>.</w:t>
      </w:r>
    </w:p>
    <w:p w14:paraId="7C27C5AA" w14:textId="77777777" w:rsidR="00407A64" w:rsidRPr="00CB7CA1" w:rsidRDefault="00407A64" w:rsidP="00E93D87">
      <w:pPr>
        <w:pStyle w:val="ListParagraph"/>
        <w:numPr>
          <w:ilvl w:val="0"/>
          <w:numId w:val="4"/>
        </w:numPr>
        <w:rPr>
          <w:rFonts w:ascii="Arial" w:hAnsi="Arial"/>
          <w:sz w:val="24"/>
          <w:szCs w:val="24"/>
        </w:rPr>
      </w:pPr>
      <w:proofErr w:type="spellStart"/>
      <w:r w:rsidRPr="00CB7CA1">
        <w:rPr>
          <w:rFonts w:ascii="Arial" w:hAnsi="Arial"/>
          <w:sz w:val="24"/>
          <w:szCs w:val="24"/>
        </w:rPr>
        <w:t>Kandola</w:t>
      </w:r>
      <w:proofErr w:type="spellEnd"/>
      <w:r w:rsidRPr="00CB7CA1">
        <w:rPr>
          <w:rFonts w:ascii="Arial" w:hAnsi="Arial"/>
          <w:sz w:val="24"/>
          <w:szCs w:val="24"/>
        </w:rPr>
        <w:t xml:space="preserve">, R.S. and Fullerton, J. (1998). Diversity in action: managing the mosaic. London: CIPD. </w:t>
      </w:r>
    </w:p>
    <w:p w14:paraId="1CD70DE3"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 xml:space="preserve">Katz (2019). How to Run an Effective Phishing Test at Work. [online] </w:t>
      </w:r>
      <w:proofErr w:type="spellStart"/>
      <w:r w:rsidRPr="00CB7CA1">
        <w:rPr>
          <w:rFonts w:ascii="Arial" w:hAnsi="Arial"/>
          <w:sz w:val="24"/>
          <w:szCs w:val="24"/>
        </w:rPr>
        <w:t>Dashlane</w:t>
      </w:r>
      <w:proofErr w:type="spellEnd"/>
      <w:r w:rsidRPr="00CB7CA1">
        <w:rPr>
          <w:rFonts w:ascii="Arial" w:hAnsi="Arial"/>
          <w:sz w:val="24"/>
          <w:szCs w:val="24"/>
        </w:rPr>
        <w:t xml:space="preserve"> Blog. Available at: </w:t>
      </w:r>
      <w:hyperlink r:id="rId46" w:history="1">
        <w:r w:rsidRPr="00CB7CA1">
          <w:rPr>
            <w:rStyle w:val="Hyperlink"/>
            <w:rFonts w:ascii="Arial" w:hAnsi="Arial"/>
            <w:color w:val="auto"/>
            <w:sz w:val="24"/>
            <w:szCs w:val="24"/>
            <w:u w:val="none"/>
          </w:rPr>
          <w:t>https://blog.dashlane.com/phishing-test/</w:t>
        </w:r>
      </w:hyperlink>
      <w:r w:rsidRPr="00CB7CA1">
        <w:rPr>
          <w:rFonts w:ascii="Arial" w:hAnsi="Arial"/>
          <w:sz w:val="24"/>
          <w:szCs w:val="24"/>
        </w:rPr>
        <w:t>.</w:t>
      </w:r>
    </w:p>
    <w:p w14:paraId="013C8314"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 xml:space="preserve">Kirkpatrick Partners (2019). The Kirkpatrick Model. [online] Kirkpatrickpartners.com. Available at: </w:t>
      </w:r>
      <w:hyperlink r:id="rId47" w:history="1">
        <w:r w:rsidRPr="00CB7CA1">
          <w:rPr>
            <w:rStyle w:val="Hyperlink"/>
            <w:rFonts w:ascii="Arial" w:hAnsi="Arial"/>
            <w:color w:val="auto"/>
            <w:sz w:val="24"/>
            <w:szCs w:val="24"/>
            <w:u w:val="none"/>
          </w:rPr>
          <w:t>https://www.kirkpatrickpartners.com/Our-Philosophy/The-Kirkpatrick-Model</w:t>
        </w:r>
      </w:hyperlink>
      <w:r w:rsidRPr="00CB7CA1">
        <w:rPr>
          <w:rFonts w:ascii="Arial" w:hAnsi="Arial"/>
          <w:sz w:val="24"/>
          <w:szCs w:val="24"/>
        </w:rPr>
        <w:t>.</w:t>
      </w:r>
    </w:p>
    <w:p w14:paraId="097D3FEE"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 xml:space="preserve">Kirkpatrick, D. (1976) Techniques for evaluation training programs. Training and Development Journal. Vol 3, No 6. </w:t>
      </w:r>
    </w:p>
    <w:p w14:paraId="250A40A4" w14:textId="77777777" w:rsidR="00407A64" w:rsidRPr="00CB7CA1" w:rsidRDefault="00407A64" w:rsidP="00837748">
      <w:pPr>
        <w:pStyle w:val="ListParagraph"/>
        <w:numPr>
          <w:ilvl w:val="0"/>
          <w:numId w:val="4"/>
        </w:numPr>
        <w:rPr>
          <w:rFonts w:ascii="Arial" w:hAnsi="Arial"/>
          <w:sz w:val="24"/>
          <w:szCs w:val="24"/>
        </w:rPr>
      </w:pPr>
      <w:r w:rsidRPr="00CB7CA1">
        <w:rPr>
          <w:rFonts w:ascii="Arial" w:hAnsi="Arial"/>
          <w:sz w:val="24"/>
          <w:szCs w:val="24"/>
        </w:rPr>
        <w:t xml:space="preserve">Kirkpatrick, D. (1996) Great ideas revisited. Training and Development. </w:t>
      </w:r>
    </w:p>
    <w:p w14:paraId="155E94E2"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Knowles, (1973). The adult learner: a neglected species. Huston, TC: Gulf publishing company. </w:t>
      </w:r>
    </w:p>
    <w:p w14:paraId="68824DE5"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Knowles, M.S, Holton, E.F. and Swanson, R.A, (2011) The adult learner. 7</w:t>
      </w:r>
      <w:r w:rsidRPr="00CB7CA1">
        <w:rPr>
          <w:rFonts w:ascii="Arial" w:hAnsi="Arial"/>
          <w:sz w:val="24"/>
          <w:szCs w:val="24"/>
          <w:vertAlign w:val="superscript"/>
        </w:rPr>
        <w:t>th</w:t>
      </w:r>
      <w:r w:rsidRPr="00CB7CA1">
        <w:rPr>
          <w:rFonts w:ascii="Arial" w:hAnsi="Arial"/>
          <w:sz w:val="24"/>
          <w:szCs w:val="24"/>
        </w:rPr>
        <w:t xml:space="preserve"> ed. London: Elsevier. </w:t>
      </w:r>
    </w:p>
    <w:p w14:paraId="69F33DB1" w14:textId="77777777" w:rsidR="00407A64" w:rsidRPr="00CB7CA1" w:rsidRDefault="00407A64" w:rsidP="00E93D87">
      <w:pPr>
        <w:pStyle w:val="ListParagraph"/>
        <w:numPr>
          <w:ilvl w:val="0"/>
          <w:numId w:val="4"/>
        </w:numPr>
        <w:rPr>
          <w:rFonts w:ascii="Arial" w:hAnsi="Arial"/>
          <w:sz w:val="24"/>
          <w:szCs w:val="24"/>
        </w:rPr>
      </w:pPr>
      <w:proofErr w:type="spellStart"/>
      <w:r w:rsidRPr="00CB7CA1">
        <w:rPr>
          <w:rFonts w:ascii="Arial" w:hAnsi="Arial"/>
          <w:sz w:val="24"/>
          <w:szCs w:val="24"/>
        </w:rPr>
        <w:t>Kolbs</w:t>
      </w:r>
      <w:proofErr w:type="spellEnd"/>
      <w:r w:rsidRPr="00CB7CA1">
        <w:rPr>
          <w:rFonts w:ascii="Arial" w:hAnsi="Arial"/>
          <w:sz w:val="24"/>
          <w:szCs w:val="24"/>
        </w:rPr>
        <w:t xml:space="preserve">, D.A. (1984) Experiential Learning: Experience as a source of learning and development. New Jersey: Prentice Hall. </w:t>
      </w:r>
    </w:p>
    <w:p w14:paraId="33929C3F" w14:textId="77777777" w:rsidR="00407A64" w:rsidRPr="00CB7CA1" w:rsidRDefault="00407A64" w:rsidP="00375497">
      <w:pPr>
        <w:pStyle w:val="ListParagraph"/>
        <w:numPr>
          <w:ilvl w:val="0"/>
          <w:numId w:val="4"/>
        </w:numPr>
        <w:rPr>
          <w:rFonts w:ascii="Arial" w:hAnsi="Arial"/>
          <w:sz w:val="24"/>
          <w:szCs w:val="24"/>
        </w:rPr>
      </w:pPr>
      <w:proofErr w:type="spellStart"/>
      <w:r w:rsidRPr="00CB7CA1">
        <w:rPr>
          <w:rFonts w:ascii="Arial" w:hAnsi="Arial"/>
          <w:sz w:val="24"/>
          <w:szCs w:val="24"/>
        </w:rPr>
        <w:lastRenderedPageBreak/>
        <w:t>Lallie</w:t>
      </w:r>
      <w:proofErr w:type="spellEnd"/>
      <w:r w:rsidRPr="00CB7CA1">
        <w:rPr>
          <w:rFonts w:ascii="Arial" w:hAnsi="Arial"/>
          <w:sz w:val="24"/>
          <w:szCs w:val="24"/>
        </w:rPr>
        <w:t>, Harjinder Singh et al., 2021. Cyber security in the age of COVID-19: A timeline and analysis of cyber-crime and cyber-attacks during the pandemic. Computers &amp; security, 105, p.102248.</w:t>
      </w:r>
    </w:p>
    <w:p w14:paraId="1A80FAC6" w14:textId="77777777" w:rsidR="00407A64" w:rsidRPr="00CB7CA1" w:rsidRDefault="00407A64" w:rsidP="00E93D87">
      <w:pPr>
        <w:pStyle w:val="ListParagraph"/>
        <w:numPr>
          <w:ilvl w:val="0"/>
          <w:numId w:val="4"/>
        </w:numPr>
        <w:rPr>
          <w:rFonts w:ascii="Arial" w:hAnsi="Arial"/>
          <w:sz w:val="24"/>
          <w:szCs w:val="24"/>
        </w:rPr>
      </w:pPr>
      <w:r w:rsidRPr="00CB7CA1">
        <w:rPr>
          <w:rFonts w:ascii="Arial" w:hAnsi="Arial"/>
          <w:sz w:val="24"/>
          <w:szCs w:val="24"/>
        </w:rPr>
        <w:t xml:space="preserve">legislation.gov.uk (2010). Equality Act 2010. [online] Legislation.gov.uk. Available at: </w:t>
      </w:r>
      <w:hyperlink r:id="rId48" w:history="1">
        <w:r w:rsidRPr="00CB7CA1">
          <w:rPr>
            <w:rStyle w:val="Hyperlink"/>
            <w:rFonts w:ascii="Arial" w:hAnsi="Arial"/>
            <w:color w:val="auto"/>
            <w:sz w:val="24"/>
            <w:szCs w:val="24"/>
            <w:u w:val="none"/>
          </w:rPr>
          <w:t>https://www.legislation.gov.uk/ukpga/2010/15/contents</w:t>
        </w:r>
      </w:hyperlink>
      <w:r w:rsidRPr="00CB7CA1">
        <w:rPr>
          <w:rFonts w:ascii="Arial" w:hAnsi="Arial"/>
          <w:sz w:val="24"/>
          <w:szCs w:val="24"/>
        </w:rPr>
        <w:t>.</w:t>
      </w:r>
    </w:p>
    <w:p w14:paraId="61214842"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Lindeman, E.C. (1926). The meaning of adult education. New York: New Republic. </w:t>
      </w:r>
    </w:p>
    <w:p w14:paraId="54DDED02"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Marchington, M. and Wilkinson, A. (2012). Human resource management at work. 5</w:t>
      </w:r>
      <w:r w:rsidRPr="00CB7CA1">
        <w:rPr>
          <w:rFonts w:ascii="Arial" w:hAnsi="Arial"/>
          <w:sz w:val="24"/>
          <w:szCs w:val="24"/>
          <w:vertAlign w:val="superscript"/>
        </w:rPr>
        <w:t>th</w:t>
      </w:r>
      <w:r w:rsidRPr="00CB7CA1">
        <w:rPr>
          <w:rFonts w:ascii="Arial" w:hAnsi="Arial"/>
          <w:sz w:val="24"/>
          <w:szCs w:val="24"/>
        </w:rPr>
        <w:t xml:space="preserve"> ed. London: CIPD. </w:t>
      </w:r>
    </w:p>
    <w:p w14:paraId="60DA482E" w14:textId="77777777" w:rsidR="00407A64" w:rsidRPr="00CB7CA1" w:rsidRDefault="00407A64" w:rsidP="006D265F">
      <w:pPr>
        <w:pStyle w:val="ListParagraph"/>
        <w:numPr>
          <w:ilvl w:val="0"/>
          <w:numId w:val="4"/>
        </w:numPr>
        <w:rPr>
          <w:rFonts w:ascii="Arial" w:hAnsi="Arial"/>
          <w:sz w:val="24"/>
          <w:szCs w:val="24"/>
        </w:rPr>
      </w:pPr>
      <w:proofErr w:type="spellStart"/>
      <w:r w:rsidRPr="00CB7CA1">
        <w:rPr>
          <w:rFonts w:ascii="Arial" w:hAnsi="Arial"/>
          <w:sz w:val="24"/>
          <w:szCs w:val="24"/>
        </w:rPr>
        <w:t>Marenus</w:t>
      </w:r>
      <w:proofErr w:type="spellEnd"/>
      <w:r w:rsidRPr="00CB7CA1">
        <w:rPr>
          <w:rFonts w:ascii="Arial" w:hAnsi="Arial"/>
          <w:sz w:val="24"/>
          <w:szCs w:val="24"/>
        </w:rPr>
        <w:t xml:space="preserve">, M. (2020). Gardner’s Theory of Multiple Intelligences | Simply Psychology. [online] www.simplypsychology.org. Available at: </w:t>
      </w:r>
      <w:hyperlink r:id="rId49" w:history="1">
        <w:r w:rsidRPr="00CB7CA1">
          <w:rPr>
            <w:rStyle w:val="Hyperlink"/>
            <w:rFonts w:ascii="Arial" w:hAnsi="Arial"/>
            <w:color w:val="auto"/>
            <w:sz w:val="24"/>
            <w:szCs w:val="24"/>
            <w:u w:val="none"/>
          </w:rPr>
          <w:t>https://www.simplypsychology.org/multiple-intelligences.html</w:t>
        </w:r>
      </w:hyperlink>
      <w:r w:rsidRPr="00CB7CA1">
        <w:rPr>
          <w:rFonts w:ascii="Arial" w:hAnsi="Arial"/>
          <w:sz w:val="24"/>
          <w:szCs w:val="24"/>
        </w:rPr>
        <w:t>.</w:t>
      </w:r>
    </w:p>
    <w:p w14:paraId="3110007A" w14:textId="77777777" w:rsidR="00407A64" w:rsidRPr="00CB7CA1" w:rsidRDefault="00407A64" w:rsidP="00E93D87">
      <w:pPr>
        <w:pStyle w:val="ListParagraph"/>
        <w:numPr>
          <w:ilvl w:val="0"/>
          <w:numId w:val="4"/>
        </w:numPr>
        <w:rPr>
          <w:rFonts w:ascii="Arial" w:hAnsi="Arial"/>
          <w:sz w:val="24"/>
          <w:szCs w:val="24"/>
        </w:rPr>
      </w:pPr>
      <w:r w:rsidRPr="00CB7CA1">
        <w:rPr>
          <w:rFonts w:ascii="Arial" w:hAnsi="Arial"/>
          <w:sz w:val="24"/>
          <w:szCs w:val="24"/>
        </w:rPr>
        <w:t xml:space="preserve">Marques, Joan. (2009). How Politically Correct Is Political </w:t>
      </w:r>
      <w:proofErr w:type="spellStart"/>
      <w:proofErr w:type="gramStart"/>
      <w:r w:rsidRPr="00CB7CA1">
        <w:rPr>
          <w:rFonts w:ascii="Arial" w:hAnsi="Arial"/>
          <w:sz w:val="24"/>
          <w:szCs w:val="24"/>
        </w:rPr>
        <w:t>Correctness?A</w:t>
      </w:r>
      <w:proofErr w:type="spellEnd"/>
      <w:proofErr w:type="gramEnd"/>
      <w:r w:rsidRPr="00CB7CA1">
        <w:rPr>
          <w:rFonts w:ascii="Arial" w:hAnsi="Arial"/>
          <w:sz w:val="24"/>
          <w:szCs w:val="24"/>
        </w:rPr>
        <w:t xml:space="preserve"> SWOT Analysis of This Phenomenon. Business &amp; Society - BUS SOC. 48. 257-266. 10.1177/0007650307307155.</w:t>
      </w:r>
    </w:p>
    <w:p w14:paraId="4DEF1426"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Martínez (2020). Pandemic shakes up world’s education systems. [online] Human Rights Watch. Available at: </w:t>
      </w:r>
      <w:hyperlink r:id="rId50" w:history="1">
        <w:r w:rsidRPr="00CB7CA1">
          <w:rPr>
            <w:rStyle w:val="Hyperlink"/>
            <w:rFonts w:ascii="Arial" w:hAnsi="Arial"/>
            <w:color w:val="auto"/>
            <w:sz w:val="24"/>
            <w:szCs w:val="24"/>
            <w:u w:val="none"/>
          </w:rPr>
          <w:t>https://www.hrw.org/news/2020/03/19/pandemic-shakes-worlds-education-systems</w:t>
        </w:r>
      </w:hyperlink>
      <w:r w:rsidRPr="00CB7CA1">
        <w:rPr>
          <w:rFonts w:ascii="Arial" w:hAnsi="Arial"/>
          <w:sz w:val="24"/>
          <w:szCs w:val="24"/>
        </w:rPr>
        <w:t>.</w:t>
      </w:r>
    </w:p>
    <w:p w14:paraId="67E4C8C0"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McLeod (2020). The fourth industrial revolution is upon us: do we have the skills? [online] Personnel Today. Available at: </w:t>
      </w:r>
      <w:hyperlink r:id="rId51" w:history="1">
        <w:r w:rsidRPr="00CB7CA1">
          <w:rPr>
            <w:rStyle w:val="Hyperlink"/>
            <w:rFonts w:ascii="Arial" w:hAnsi="Arial"/>
            <w:color w:val="auto"/>
            <w:sz w:val="24"/>
            <w:szCs w:val="24"/>
            <w:u w:val="none"/>
          </w:rPr>
          <w:t>https://www.personneltoday.com/hr/the-fourth-industrial-revolution-is-upon-us-do-we-have-the-skills/</w:t>
        </w:r>
      </w:hyperlink>
      <w:r w:rsidRPr="00CB7CA1">
        <w:rPr>
          <w:rFonts w:ascii="Arial" w:hAnsi="Arial"/>
          <w:sz w:val="24"/>
          <w:szCs w:val="24"/>
        </w:rPr>
        <w:t>.</w:t>
      </w:r>
    </w:p>
    <w:p w14:paraId="4EF64A83" w14:textId="77777777" w:rsidR="00407A64" w:rsidRPr="00CB7CA1" w:rsidRDefault="00407A64" w:rsidP="006D265F">
      <w:pPr>
        <w:pStyle w:val="ListParagraph"/>
        <w:numPr>
          <w:ilvl w:val="0"/>
          <w:numId w:val="4"/>
        </w:numPr>
        <w:rPr>
          <w:rFonts w:ascii="Arial" w:hAnsi="Arial"/>
          <w:sz w:val="24"/>
          <w:szCs w:val="24"/>
        </w:rPr>
      </w:pPr>
      <w:proofErr w:type="spellStart"/>
      <w:r w:rsidRPr="00CB7CA1">
        <w:rPr>
          <w:rFonts w:ascii="Arial" w:hAnsi="Arial"/>
          <w:sz w:val="24"/>
          <w:szCs w:val="24"/>
        </w:rPr>
        <w:t>Minecast</w:t>
      </w:r>
      <w:proofErr w:type="spellEnd"/>
      <w:r w:rsidRPr="00CB7CA1">
        <w:rPr>
          <w:rFonts w:ascii="Arial" w:hAnsi="Arial"/>
          <w:sz w:val="24"/>
          <w:szCs w:val="24"/>
        </w:rPr>
        <w:t xml:space="preserve"> (n.d.). Cyber Security Training | Mimecast. [online] www.mimecast.com. Available at: </w:t>
      </w:r>
      <w:hyperlink r:id="rId52" w:history="1">
        <w:r w:rsidRPr="00CB7CA1">
          <w:rPr>
            <w:rStyle w:val="Hyperlink"/>
            <w:rFonts w:ascii="Arial" w:hAnsi="Arial"/>
            <w:color w:val="auto"/>
            <w:sz w:val="24"/>
            <w:szCs w:val="24"/>
            <w:u w:val="none"/>
          </w:rPr>
          <w:t>https://www.mimecast.com/products/awareness-training/</w:t>
        </w:r>
      </w:hyperlink>
      <w:r w:rsidRPr="00CB7CA1">
        <w:rPr>
          <w:rFonts w:ascii="Arial" w:hAnsi="Arial"/>
          <w:sz w:val="24"/>
          <w:szCs w:val="24"/>
        </w:rPr>
        <w:t>.</w:t>
      </w:r>
    </w:p>
    <w:p w14:paraId="5995587B"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Morgan, J. (2014). Jacob. [online] Jacob Morgan. Available at: </w:t>
      </w:r>
      <w:hyperlink r:id="rId53" w:history="1">
        <w:r w:rsidRPr="00CB7CA1">
          <w:rPr>
            <w:rStyle w:val="Hyperlink"/>
            <w:rFonts w:ascii="Arial" w:hAnsi="Arial"/>
            <w:color w:val="auto"/>
            <w:sz w:val="24"/>
            <w:szCs w:val="24"/>
            <w:u w:val="none"/>
          </w:rPr>
          <w:t>https://thefutureorganization.com/five-trends-shaping-future-work/</w:t>
        </w:r>
      </w:hyperlink>
      <w:r w:rsidRPr="00CB7CA1">
        <w:rPr>
          <w:rFonts w:ascii="Arial" w:hAnsi="Arial"/>
          <w:sz w:val="24"/>
          <w:szCs w:val="24"/>
        </w:rPr>
        <w:t>.</w:t>
      </w:r>
    </w:p>
    <w:p w14:paraId="51705F2B"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Mori et al (2021). Cyber security skills in the UK labour market 2021 Findings report. [online</w:t>
      </w:r>
      <w:proofErr w:type="gramStart"/>
      <w:r w:rsidRPr="00CB7CA1">
        <w:rPr>
          <w:rFonts w:ascii="Arial" w:hAnsi="Arial"/>
          <w:sz w:val="24"/>
          <w:szCs w:val="24"/>
        </w:rPr>
        <w:t>] .</w:t>
      </w:r>
      <w:proofErr w:type="gramEnd"/>
      <w:r w:rsidRPr="00CB7CA1">
        <w:rPr>
          <w:rFonts w:ascii="Arial" w:hAnsi="Arial"/>
          <w:sz w:val="24"/>
          <w:szCs w:val="24"/>
        </w:rPr>
        <w:t xml:space="preserve"> Available at: </w:t>
      </w:r>
      <w:hyperlink r:id="rId54" w:history="1">
        <w:r w:rsidRPr="00CB7CA1">
          <w:rPr>
            <w:rStyle w:val="Hyperlink"/>
            <w:rFonts w:ascii="Arial" w:hAnsi="Arial"/>
            <w:color w:val="auto"/>
            <w:sz w:val="24"/>
            <w:szCs w:val="24"/>
            <w:u w:val="none"/>
          </w:rPr>
          <w:t>https://assets.publishing.service.gov.uk/government/uploads/system/uploads/attachment_data/file/973802/Ipsos_MORI_Cyber_Skills_in_the_UK_2021_v1.pdf</w:t>
        </w:r>
      </w:hyperlink>
      <w:r w:rsidRPr="00CB7CA1">
        <w:rPr>
          <w:rFonts w:ascii="Arial" w:hAnsi="Arial"/>
          <w:sz w:val="24"/>
          <w:szCs w:val="24"/>
        </w:rPr>
        <w:t>.</w:t>
      </w:r>
    </w:p>
    <w:p w14:paraId="5EFFD175" w14:textId="77777777" w:rsidR="00407A64" w:rsidRPr="00CB7CA1" w:rsidRDefault="00407A64" w:rsidP="00E93D87">
      <w:pPr>
        <w:pStyle w:val="ListParagraph"/>
        <w:numPr>
          <w:ilvl w:val="0"/>
          <w:numId w:val="4"/>
        </w:numPr>
        <w:rPr>
          <w:rFonts w:ascii="Arial" w:hAnsi="Arial"/>
          <w:sz w:val="24"/>
          <w:szCs w:val="24"/>
        </w:rPr>
      </w:pPr>
      <w:r w:rsidRPr="00CB7CA1">
        <w:rPr>
          <w:rFonts w:ascii="Arial" w:hAnsi="Arial"/>
          <w:sz w:val="24"/>
          <w:szCs w:val="24"/>
        </w:rPr>
        <w:t xml:space="preserve">Murray, D.I. (2018). Council Post: Political Correctness </w:t>
      </w:r>
      <w:proofErr w:type="gramStart"/>
      <w:r w:rsidRPr="00CB7CA1">
        <w:rPr>
          <w:rFonts w:ascii="Arial" w:hAnsi="Arial"/>
          <w:sz w:val="24"/>
          <w:szCs w:val="24"/>
        </w:rPr>
        <w:t>At</w:t>
      </w:r>
      <w:proofErr w:type="gramEnd"/>
      <w:r w:rsidRPr="00CB7CA1">
        <w:rPr>
          <w:rFonts w:ascii="Arial" w:hAnsi="Arial"/>
          <w:sz w:val="24"/>
          <w:szCs w:val="24"/>
        </w:rPr>
        <w:t xml:space="preserve"> Work Is Worth the Effort. [online] Forbes. Available at: https://www.forbes.com/sites/forbestechcouncil/2018/11/16/political-correctness-at-work-is-worth-the-effort/?sh=4c99248e3d81 [Accessed 15 Jul. 2021].</w:t>
      </w:r>
    </w:p>
    <w:p w14:paraId="1713515E" w14:textId="77777777" w:rsidR="00407A64" w:rsidRPr="00CB7CA1" w:rsidRDefault="00407A64" w:rsidP="006D265F">
      <w:pPr>
        <w:pStyle w:val="ListParagraph"/>
        <w:numPr>
          <w:ilvl w:val="0"/>
          <w:numId w:val="4"/>
        </w:numPr>
        <w:rPr>
          <w:rFonts w:ascii="Arial" w:hAnsi="Arial"/>
          <w:sz w:val="24"/>
          <w:szCs w:val="24"/>
        </w:rPr>
      </w:pPr>
      <w:r w:rsidRPr="00CB7CA1">
        <w:rPr>
          <w:rFonts w:ascii="Arial" w:hAnsi="Arial"/>
          <w:sz w:val="24"/>
          <w:szCs w:val="24"/>
        </w:rPr>
        <w:t>NCSC and Sarah (2018). NCSC’s new cyber security training for staff now available. [online] www.ncsc.gov.uk. Available at: https://www.ncsc.gov.uk/blog-post/ncsc-cyber-security-training-for-staff-now-available.</w:t>
      </w:r>
    </w:p>
    <w:p w14:paraId="5B255126" w14:textId="77777777" w:rsidR="00407A64" w:rsidRPr="00CB7CA1" w:rsidRDefault="00407A64" w:rsidP="00E93D87">
      <w:pPr>
        <w:pStyle w:val="ListParagraph"/>
        <w:numPr>
          <w:ilvl w:val="0"/>
          <w:numId w:val="4"/>
        </w:numPr>
        <w:rPr>
          <w:rFonts w:ascii="Arial" w:hAnsi="Arial"/>
          <w:sz w:val="24"/>
          <w:szCs w:val="24"/>
        </w:rPr>
      </w:pPr>
      <w:r w:rsidRPr="00CB7CA1">
        <w:rPr>
          <w:rFonts w:ascii="Arial" w:hAnsi="Arial"/>
          <w:sz w:val="24"/>
          <w:szCs w:val="24"/>
        </w:rPr>
        <w:t xml:space="preserve">O’Neill (2020). What is Adult Learning Theory </w:t>
      </w:r>
      <w:proofErr w:type="gramStart"/>
      <w:r w:rsidRPr="00CB7CA1">
        <w:rPr>
          <w:rFonts w:ascii="Arial" w:hAnsi="Arial"/>
          <w:sz w:val="24"/>
          <w:szCs w:val="24"/>
        </w:rPr>
        <w:t>It’s</w:t>
      </w:r>
      <w:proofErr w:type="gramEnd"/>
      <w:r w:rsidRPr="00CB7CA1">
        <w:rPr>
          <w:rFonts w:ascii="Arial" w:hAnsi="Arial"/>
          <w:sz w:val="24"/>
          <w:szCs w:val="24"/>
        </w:rPr>
        <w:t xml:space="preserve"> Impact on your Corporate Training? [online] </w:t>
      </w:r>
      <w:proofErr w:type="spellStart"/>
      <w:r w:rsidRPr="00CB7CA1">
        <w:rPr>
          <w:rFonts w:ascii="Arial" w:hAnsi="Arial"/>
          <w:sz w:val="24"/>
          <w:szCs w:val="24"/>
        </w:rPr>
        <w:t>LearnUpon</w:t>
      </w:r>
      <w:proofErr w:type="spellEnd"/>
      <w:r w:rsidRPr="00CB7CA1">
        <w:rPr>
          <w:rFonts w:ascii="Arial" w:hAnsi="Arial"/>
          <w:sz w:val="24"/>
          <w:szCs w:val="24"/>
        </w:rPr>
        <w:t xml:space="preserve">. Available at: </w:t>
      </w:r>
      <w:hyperlink r:id="rId55" w:history="1">
        <w:r w:rsidRPr="00CB7CA1">
          <w:rPr>
            <w:rStyle w:val="Hyperlink"/>
            <w:rFonts w:ascii="Arial" w:hAnsi="Arial"/>
            <w:color w:val="auto"/>
            <w:sz w:val="24"/>
            <w:szCs w:val="24"/>
            <w:u w:val="none"/>
          </w:rPr>
          <w:t>https://www.learnupon.com/blog/adult-learning-theory/</w:t>
        </w:r>
      </w:hyperlink>
      <w:r w:rsidRPr="00CB7CA1">
        <w:rPr>
          <w:rFonts w:ascii="Arial" w:hAnsi="Arial"/>
          <w:sz w:val="24"/>
          <w:szCs w:val="24"/>
        </w:rPr>
        <w:t>.</w:t>
      </w:r>
    </w:p>
    <w:p w14:paraId="41A6FC04" w14:textId="77777777" w:rsidR="00407A64" w:rsidRPr="00CB7CA1" w:rsidRDefault="00407A64" w:rsidP="006D265F">
      <w:pPr>
        <w:pStyle w:val="ListParagraph"/>
        <w:numPr>
          <w:ilvl w:val="0"/>
          <w:numId w:val="4"/>
        </w:numPr>
        <w:rPr>
          <w:rFonts w:ascii="Arial" w:hAnsi="Arial"/>
          <w:sz w:val="24"/>
          <w:szCs w:val="24"/>
        </w:rPr>
      </w:pPr>
      <w:proofErr w:type="spellStart"/>
      <w:r w:rsidRPr="00CB7CA1">
        <w:rPr>
          <w:rFonts w:ascii="Arial" w:hAnsi="Arial"/>
          <w:sz w:val="24"/>
          <w:szCs w:val="24"/>
        </w:rPr>
        <w:lastRenderedPageBreak/>
        <w:t>O’Sulliavn</w:t>
      </w:r>
      <w:proofErr w:type="spellEnd"/>
      <w:r w:rsidRPr="00CB7CA1">
        <w:rPr>
          <w:rFonts w:ascii="Arial" w:hAnsi="Arial"/>
          <w:sz w:val="24"/>
          <w:szCs w:val="24"/>
        </w:rPr>
        <w:t xml:space="preserve"> and </w:t>
      </w:r>
      <w:proofErr w:type="spellStart"/>
      <w:r w:rsidRPr="00CB7CA1">
        <w:rPr>
          <w:rFonts w:ascii="Arial" w:hAnsi="Arial"/>
          <w:sz w:val="24"/>
          <w:szCs w:val="24"/>
        </w:rPr>
        <w:t>Mcfadden</w:t>
      </w:r>
      <w:proofErr w:type="spellEnd"/>
      <w:r w:rsidRPr="00CB7CA1">
        <w:rPr>
          <w:rFonts w:ascii="Arial" w:hAnsi="Arial"/>
          <w:sz w:val="24"/>
          <w:szCs w:val="24"/>
        </w:rPr>
        <w:t xml:space="preserve"> (2014). Evaluating Learning and Development. In: Designing, delivering and evaluating learning and </w:t>
      </w:r>
      <w:proofErr w:type="gramStart"/>
      <w:r w:rsidRPr="00CB7CA1">
        <w:rPr>
          <w:rFonts w:ascii="Arial" w:hAnsi="Arial"/>
          <w:sz w:val="24"/>
          <w:szCs w:val="24"/>
        </w:rPr>
        <w:t>development :</w:t>
      </w:r>
      <w:proofErr w:type="gramEnd"/>
      <w:r w:rsidRPr="00CB7CA1">
        <w:rPr>
          <w:rFonts w:ascii="Arial" w:hAnsi="Arial"/>
          <w:sz w:val="24"/>
          <w:szCs w:val="24"/>
        </w:rPr>
        <w:t xml:space="preserve"> essentials for practice. London: CIPD.</w:t>
      </w:r>
    </w:p>
    <w:p w14:paraId="3E1EFDCB" w14:textId="77777777" w:rsidR="00407A64" w:rsidRPr="00CB7CA1" w:rsidRDefault="00407A64" w:rsidP="00E93D87">
      <w:pPr>
        <w:pStyle w:val="ListParagraph"/>
        <w:numPr>
          <w:ilvl w:val="0"/>
          <w:numId w:val="4"/>
        </w:numPr>
        <w:rPr>
          <w:rFonts w:ascii="Arial" w:hAnsi="Arial"/>
          <w:sz w:val="24"/>
          <w:szCs w:val="24"/>
        </w:rPr>
      </w:pPr>
      <w:r w:rsidRPr="00CB7CA1">
        <w:rPr>
          <w:rFonts w:ascii="Arial" w:hAnsi="Arial"/>
          <w:sz w:val="24"/>
          <w:szCs w:val="24"/>
        </w:rPr>
        <w:t>Shackleton-Jones (2019). How People Learn: Affective Context - The First General Theory of Learning. [online] www.youtube.com. Available at: https://www.youtube.com/watch?v=9lR1Fwqt0G8 [Accessed 18 Jul. 2021].</w:t>
      </w:r>
    </w:p>
    <w:p w14:paraId="45FB3481"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Shackleton-Jones, N. (2019). How People Learn: Designing Education and Training that Works to Improve Performance. London; New </w:t>
      </w:r>
      <w:proofErr w:type="gramStart"/>
      <w:r w:rsidRPr="00CB7CA1">
        <w:rPr>
          <w:rFonts w:ascii="Arial" w:hAnsi="Arial"/>
          <w:sz w:val="24"/>
          <w:szCs w:val="24"/>
        </w:rPr>
        <w:t>York ;</w:t>
      </w:r>
      <w:proofErr w:type="gramEnd"/>
      <w:r w:rsidRPr="00CB7CA1">
        <w:rPr>
          <w:rFonts w:ascii="Arial" w:hAnsi="Arial"/>
          <w:sz w:val="24"/>
          <w:szCs w:val="24"/>
        </w:rPr>
        <w:t xml:space="preserve"> New Delhi Kogan Page Ltd.</w:t>
      </w:r>
    </w:p>
    <w:p w14:paraId="511A17F2" w14:textId="77777777" w:rsidR="00407A64" w:rsidRPr="00CB7CA1" w:rsidRDefault="00407A64" w:rsidP="00375497">
      <w:pPr>
        <w:pStyle w:val="ListParagraph"/>
        <w:numPr>
          <w:ilvl w:val="0"/>
          <w:numId w:val="4"/>
        </w:numPr>
        <w:rPr>
          <w:rFonts w:ascii="Arial" w:hAnsi="Arial"/>
          <w:sz w:val="24"/>
          <w:szCs w:val="24"/>
        </w:rPr>
      </w:pPr>
      <w:proofErr w:type="spellStart"/>
      <w:r w:rsidRPr="00CB7CA1">
        <w:rPr>
          <w:rFonts w:ascii="Arial" w:hAnsi="Arial"/>
          <w:sz w:val="24"/>
          <w:szCs w:val="24"/>
        </w:rPr>
        <w:t>Sklar</w:t>
      </w:r>
      <w:proofErr w:type="spellEnd"/>
      <w:r w:rsidRPr="00CB7CA1">
        <w:rPr>
          <w:rFonts w:ascii="Arial" w:hAnsi="Arial"/>
          <w:sz w:val="24"/>
          <w:szCs w:val="24"/>
        </w:rPr>
        <w:t xml:space="preserve">, J. (2020). “Zoom fatigue” is taxing the brain. </w:t>
      </w:r>
      <w:proofErr w:type="gramStart"/>
      <w:r w:rsidRPr="00CB7CA1">
        <w:rPr>
          <w:rFonts w:ascii="Arial" w:hAnsi="Arial"/>
          <w:sz w:val="24"/>
          <w:szCs w:val="24"/>
        </w:rPr>
        <w:t>Here’s</w:t>
      </w:r>
      <w:proofErr w:type="gramEnd"/>
      <w:r w:rsidRPr="00CB7CA1">
        <w:rPr>
          <w:rFonts w:ascii="Arial" w:hAnsi="Arial"/>
          <w:sz w:val="24"/>
          <w:szCs w:val="24"/>
        </w:rPr>
        <w:t xml:space="preserve"> why that happens. [online] Science. Available at: </w:t>
      </w:r>
      <w:hyperlink r:id="rId56" w:history="1">
        <w:r w:rsidRPr="00CB7CA1">
          <w:rPr>
            <w:rStyle w:val="Hyperlink"/>
            <w:rFonts w:ascii="Arial" w:hAnsi="Arial"/>
            <w:color w:val="auto"/>
            <w:sz w:val="24"/>
            <w:szCs w:val="24"/>
            <w:u w:val="none"/>
          </w:rPr>
          <w:t>https://www.nationalgeographic.com/science/article/coronavirus-zoom-fatigue-is-taxing-the-brain-here-is-why-that-happens</w:t>
        </w:r>
      </w:hyperlink>
      <w:r w:rsidRPr="00CB7CA1">
        <w:rPr>
          <w:rFonts w:ascii="Arial" w:hAnsi="Arial"/>
          <w:sz w:val="24"/>
          <w:szCs w:val="24"/>
        </w:rPr>
        <w:t>.</w:t>
      </w:r>
    </w:p>
    <w:p w14:paraId="71158C02"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Stewart, J. and Cureton, P. (2014). Designing, delivering and evaluating learning and </w:t>
      </w:r>
      <w:proofErr w:type="gramStart"/>
      <w:r w:rsidRPr="00CB7CA1">
        <w:rPr>
          <w:rFonts w:ascii="Arial" w:hAnsi="Arial"/>
          <w:sz w:val="24"/>
          <w:szCs w:val="24"/>
        </w:rPr>
        <w:t>development :</w:t>
      </w:r>
      <w:proofErr w:type="gramEnd"/>
      <w:r w:rsidRPr="00CB7CA1">
        <w:rPr>
          <w:rFonts w:ascii="Arial" w:hAnsi="Arial"/>
          <w:sz w:val="24"/>
          <w:szCs w:val="24"/>
        </w:rPr>
        <w:t xml:space="preserve"> essentials for practice. London: Chartered Institute </w:t>
      </w:r>
      <w:proofErr w:type="gramStart"/>
      <w:r w:rsidRPr="00CB7CA1">
        <w:rPr>
          <w:rFonts w:ascii="Arial" w:hAnsi="Arial"/>
          <w:sz w:val="24"/>
          <w:szCs w:val="24"/>
        </w:rPr>
        <w:t>Of</w:t>
      </w:r>
      <w:proofErr w:type="gramEnd"/>
      <w:r w:rsidRPr="00CB7CA1">
        <w:rPr>
          <w:rFonts w:ascii="Arial" w:hAnsi="Arial"/>
          <w:sz w:val="24"/>
          <w:szCs w:val="24"/>
        </w:rPr>
        <w:t xml:space="preserve"> Personnel And Development.</w:t>
      </w:r>
    </w:p>
    <w:p w14:paraId="62A9148C"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The Guardian, 2020. US Authorities Battle Surge in Coronavirus Scams, From Phishing to Fake Treatments. </w:t>
      </w:r>
      <w:hyperlink r:id="rId57" w:history="1">
        <w:r w:rsidRPr="00CB7CA1">
          <w:rPr>
            <w:rStyle w:val="Hyperlink"/>
            <w:rFonts w:ascii="Arial" w:hAnsi="Arial"/>
            <w:color w:val="auto"/>
            <w:sz w:val="24"/>
            <w:szCs w:val="24"/>
            <w:u w:val="none"/>
          </w:rPr>
          <w:t>https://www.theguardian.com/world/2020/mar/19/coronavirus-scams-phishing-fake-treatments</w:t>
        </w:r>
      </w:hyperlink>
      <w:r w:rsidRPr="00CB7CA1">
        <w:rPr>
          <w:rFonts w:ascii="Arial" w:hAnsi="Arial"/>
          <w:sz w:val="24"/>
          <w:szCs w:val="24"/>
        </w:rPr>
        <w:t> </w:t>
      </w:r>
    </w:p>
    <w:p w14:paraId="0B862763" w14:textId="77777777" w:rsidR="00407A64" w:rsidRPr="00CB7CA1" w:rsidRDefault="00407A64" w:rsidP="00375497">
      <w:pPr>
        <w:pStyle w:val="ListParagraph"/>
        <w:numPr>
          <w:ilvl w:val="0"/>
          <w:numId w:val="4"/>
        </w:numPr>
        <w:rPr>
          <w:rFonts w:ascii="Arial" w:hAnsi="Arial"/>
          <w:sz w:val="24"/>
          <w:szCs w:val="24"/>
        </w:rPr>
      </w:pPr>
      <w:r w:rsidRPr="00CB7CA1">
        <w:rPr>
          <w:rFonts w:ascii="Arial" w:hAnsi="Arial"/>
          <w:sz w:val="24"/>
          <w:szCs w:val="24"/>
        </w:rPr>
        <w:t xml:space="preserve">Webber, A. (2020). Working at home has led to longer hours. [online] Personnel Today. Available at: </w:t>
      </w:r>
      <w:hyperlink r:id="rId58" w:history="1">
        <w:r w:rsidRPr="00CB7CA1">
          <w:rPr>
            <w:rStyle w:val="Hyperlink"/>
            <w:rFonts w:ascii="Arial" w:hAnsi="Arial"/>
            <w:color w:val="auto"/>
            <w:sz w:val="24"/>
            <w:szCs w:val="24"/>
            <w:u w:val="none"/>
          </w:rPr>
          <w:t>https://www.personneltoday.com/hr/longer-hours-and-loss-of-creative-discussions-among-home-working-side-effects/</w:t>
        </w:r>
      </w:hyperlink>
      <w:r w:rsidRPr="00CB7CA1">
        <w:rPr>
          <w:rFonts w:ascii="Arial" w:hAnsi="Arial"/>
          <w:sz w:val="24"/>
          <w:szCs w:val="24"/>
        </w:rPr>
        <w:t>.</w:t>
      </w:r>
    </w:p>
    <w:p w14:paraId="34A1C35A" w14:textId="77777777" w:rsidR="00407A64" w:rsidRPr="00CB7CA1" w:rsidRDefault="00407A64" w:rsidP="00E93D87">
      <w:pPr>
        <w:pStyle w:val="ListParagraph"/>
        <w:numPr>
          <w:ilvl w:val="0"/>
          <w:numId w:val="4"/>
        </w:numPr>
        <w:rPr>
          <w:rFonts w:ascii="Arial" w:hAnsi="Arial"/>
          <w:sz w:val="24"/>
          <w:szCs w:val="24"/>
        </w:rPr>
      </w:pPr>
      <w:r w:rsidRPr="00CB7CA1">
        <w:rPr>
          <w:rFonts w:ascii="Arial" w:hAnsi="Arial"/>
          <w:sz w:val="24"/>
          <w:szCs w:val="24"/>
        </w:rPr>
        <w:t xml:space="preserve">Welsh Government (2021). Taking reasonable measures to minimise the risk of exposure to coronavirus in workplaces and premises open to the public. [online] GOV.WALES. Available at: </w:t>
      </w:r>
      <w:hyperlink r:id="rId59" w:anchor="section-47095" w:history="1">
        <w:r w:rsidRPr="00CB7CA1">
          <w:rPr>
            <w:rStyle w:val="Hyperlink"/>
            <w:rFonts w:ascii="Arial" w:hAnsi="Arial"/>
            <w:color w:val="auto"/>
            <w:sz w:val="24"/>
            <w:szCs w:val="24"/>
            <w:u w:val="none"/>
          </w:rPr>
          <w:t>https://gov.wales/taking-reasonable-measures-minimise-risk-exposure-coronavirus-workplaces-and-premises-open-public#section-47095</w:t>
        </w:r>
      </w:hyperlink>
      <w:r w:rsidRPr="00CB7CA1">
        <w:rPr>
          <w:rFonts w:ascii="Arial" w:hAnsi="Arial"/>
          <w:sz w:val="24"/>
          <w:szCs w:val="24"/>
        </w:rPr>
        <w:t>.</w:t>
      </w:r>
    </w:p>
    <w:p w14:paraId="06BA23D3" w14:textId="77777777" w:rsidR="002B3550" w:rsidRPr="00407A64" w:rsidRDefault="002B3550">
      <w:pPr>
        <w:rPr>
          <w:rFonts w:ascii="Arial" w:hAnsi="Arial"/>
          <w:sz w:val="24"/>
          <w:szCs w:val="24"/>
        </w:rPr>
      </w:pPr>
    </w:p>
    <w:p w14:paraId="2DFD0D40" w14:textId="77777777" w:rsidR="002B3550" w:rsidRPr="00407A64" w:rsidRDefault="002B3550">
      <w:pPr>
        <w:rPr>
          <w:rFonts w:ascii="Arial" w:hAnsi="Arial"/>
          <w:sz w:val="24"/>
          <w:szCs w:val="24"/>
        </w:rPr>
      </w:pPr>
    </w:p>
    <w:p w14:paraId="5FF2218C" w14:textId="0C7C901A" w:rsidR="002B3550" w:rsidRPr="00407A64" w:rsidRDefault="0096500C" w:rsidP="0096500C">
      <w:pPr>
        <w:tabs>
          <w:tab w:val="left" w:pos="5700"/>
        </w:tabs>
        <w:rPr>
          <w:rFonts w:ascii="Arial" w:hAnsi="Arial"/>
          <w:sz w:val="24"/>
          <w:szCs w:val="24"/>
        </w:rPr>
      </w:pPr>
      <w:r w:rsidRPr="00407A64">
        <w:rPr>
          <w:rFonts w:ascii="Arial" w:hAnsi="Arial"/>
          <w:sz w:val="24"/>
          <w:szCs w:val="24"/>
        </w:rPr>
        <w:tab/>
      </w:r>
    </w:p>
    <w:p w14:paraId="32953377" w14:textId="1C12C18F" w:rsidR="00693797" w:rsidRPr="00407A64" w:rsidRDefault="00693797">
      <w:pPr>
        <w:rPr>
          <w:rFonts w:ascii="Arial" w:hAnsi="Arial"/>
          <w:sz w:val="24"/>
          <w:szCs w:val="24"/>
        </w:rPr>
      </w:pPr>
    </w:p>
    <w:p w14:paraId="16984B3E" w14:textId="77777777" w:rsidR="00DD3867" w:rsidRPr="00407A64" w:rsidRDefault="00DD3867">
      <w:pPr>
        <w:rPr>
          <w:rFonts w:ascii="Arial" w:hAnsi="Arial"/>
          <w:sz w:val="24"/>
          <w:szCs w:val="24"/>
          <w:u w:val="single"/>
        </w:rPr>
      </w:pPr>
    </w:p>
    <w:p w14:paraId="1E81AA15" w14:textId="77777777" w:rsidR="00407A64" w:rsidRPr="00407A64" w:rsidRDefault="00407A64" w:rsidP="005A19B4">
      <w:pPr>
        <w:rPr>
          <w:rFonts w:ascii="Arial" w:hAnsi="Arial"/>
          <w:sz w:val="24"/>
          <w:szCs w:val="24"/>
        </w:rPr>
      </w:pPr>
    </w:p>
    <w:p w14:paraId="53135609" w14:textId="77777777" w:rsidR="00407A64" w:rsidRPr="00407A64" w:rsidRDefault="00407A64" w:rsidP="005A19B4">
      <w:pPr>
        <w:rPr>
          <w:rFonts w:ascii="Arial" w:hAnsi="Arial"/>
          <w:sz w:val="24"/>
          <w:szCs w:val="24"/>
        </w:rPr>
      </w:pPr>
    </w:p>
    <w:p w14:paraId="341F205D" w14:textId="21490856" w:rsidR="00407A64" w:rsidRDefault="00407A64" w:rsidP="005A19B4">
      <w:pPr>
        <w:rPr>
          <w:rFonts w:ascii="Arial" w:hAnsi="Arial"/>
          <w:sz w:val="24"/>
          <w:szCs w:val="24"/>
        </w:rPr>
      </w:pPr>
    </w:p>
    <w:p w14:paraId="09D19EA4" w14:textId="49BFB36C" w:rsidR="00407A64" w:rsidRDefault="00407A64" w:rsidP="005A19B4">
      <w:pPr>
        <w:rPr>
          <w:rFonts w:ascii="Arial" w:hAnsi="Arial"/>
          <w:sz w:val="24"/>
          <w:szCs w:val="24"/>
        </w:rPr>
      </w:pPr>
    </w:p>
    <w:p w14:paraId="5A5318C4" w14:textId="40E9EB93" w:rsidR="00407A64" w:rsidRDefault="00407A64" w:rsidP="005A19B4">
      <w:pPr>
        <w:rPr>
          <w:rFonts w:ascii="Arial" w:hAnsi="Arial"/>
          <w:sz w:val="24"/>
          <w:szCs w:val="24"/>
        </w:rPr>
      </w:pPr>
    </w:p>
    <w:p w14:paraId="68FF2E1B" w14:textId="2098BB7F" w:rsidR="00407A64" w:rsidRDefault="00407A64" w:rsidP="005A19B4">
      <w:pPr>
        <w:rPr>
          <w:rFonts w:ascii="Arial" w:hAnsi="Arial"/>
          <w:sz w:val="24"/>
          <w:szCs w:val="24"/>
        </w:rPr>
      </w:pPr>
    </w:p>
    <w:p w14:paraId="1E5DAA04" w14:textId="77777777" w:rsidR="00407A64" w:rsidRPr="00407A64" w:rsidRDefault="00407A64" w:rsidP="005A19B4">
      <w:pPr>
        <w:rPr>
          <w:rFonts w:ascii="Arial" w:hAnsi="Arial"/>
          <w:sz w:val="24"/>
          <w:szCs w:val="24"/>
        </w:rPr>
      </w:pPr>
    </w:p>
    <w:p w14:paraId="33C34EEF" w14:textId="27D8681E" w:rsidR="002B3550" w:rsidRPr="00407A64" w:rsidRDefault="00420D55" w:rsidP="005A19B4">
      <w:pPr>
        <w:rPr>
          <w:rFonts w:ascii="Arial" w:hAnsi="Arial"/>
          <w:b/>
          <w:bCs/>
          <w:sz w:val="24"/>
          <w:szCs w:val="24"/>
        </w:rPr>
      </w:pPr>
      <w:r w:rsidRPr="00407A64">
        <w:rPr>
          <w:rFonts w:ascii="Arial" w:hAnsi="Arial"/>
          <w:b/>
          <w:bCs/>
          <w:sz w:val="24"/>
          <w:szCs w:val="24"/>
        </w:rPr>
        <w:t>Appendices</w:t>
      </w:r>
    </w:p>
    <w:p w14:paraId="66B80468" w14:textId="77777777" w:rsidR="002B3550" w:rsidRPr="00407A64" w:rsidRDefault="00420D55">
      <w:pPr>
        <w:rPr>
          <w:rFonts w:ascii="Arial" w:hAnsi="Arial"/>
          <w:sz w:val="24"/>
          <w:szCs w:val="24"/>
        </w:rPr>
      </w:pPr>
      <w:r w:rsidRPr="00407A64">
        <w:rPr>
          <w:rFonts w:ascii="Arial" w:hAnsi="Arial"/>
          <w:noProof/>
          <w:sz w:val="24"/>
          <w:szCs w:val="24"/>
        </w:rPr>
        <w:drawing>
          <wp:anchor distT="0" distB="0" distL="114300" distR="114300" simplePos="0" relativeHeight="251657216" behindDoc="0" locked="0" layoutInCell="1" allowOverlap="1" wp14:anchorId="1FC46452" wp14:editId="74D26B95">
            <wp:simplePos x="0" y="0"/>
            <wp:positionH relativeFrom="margin">
              <wp:posOffset>-180978</wp:posOffset>
            </wp:positionH>
            <wp:positionV relativeFrom="paragraph">
              <wp:posOffset>365760</wp:posOffset>
            </wp:positionV>
            <wp:extent cx="6842126" cy="2632713"/>
            <wp:effectExtent l="0" t="0" r="15875" b="15240"/>
            <wp:wrapTight wrapText="bothSides">
              <wp:wrapPolygon edited="0">
                <wp:start x="0" y="0"/>
                <wp:lineTo x="0" y="21569"/>
                <wp:lineTo x="21590" y="21569"/>
                <wp:lineTo x="21590" y="0"/>
                <wp:lineTo x="0" y="0"/>
              </wp:wrapPolygon>
            </wp:wrapTight>
            <wp:docPr id="9"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anchor>
        </w:drawing>
      </w:r>
      <w:r w:rsidRPr="00407A64">
        <w:rPr>
          <w:rFonts w:ascii="Arial" w:hAnsi="Arial"/>
          <w:sz w:val="24"/>
          <w:szCs w:val="24"/>
        </w:rPr>
        <w:t xml:space="preserve">Appendix 1 </w:t>
      </w:r>
    </w:p>
    <w:p w14:paraId="3C8E04F7" w14:textId="77777777" w:rsidR="002B3550" w:rsidRPr="00407A64" w:rsidRDefault="002B3550">
      <w:pPr>
        <w:rPr>
          <w:rFonts w:ascii="Arial" w:hAnsi="Arial"/>
          <w:b/>
          <w:bCs/>
          <w:sz w:val="24"/>
          <w:szCs w:val="24"/>
          <w:u w:val="single"/>
        </w:rPr>
      </w:pPr>
    </w:p>
    <w:p w14:paraId="2F6142E3" w14:textId="77777777" w:rsidR="002B3550" w:rsidRPr="00407A64" w:rsidRDefault="00420D55">
      <w:pPr>
        <w:rPr>
          <w:rFonts w:ascii="Arial" w:hAnsi="Arial"/>
          <w:sz w:val="24"/>
          <w:szCs w:val="24"/>
        </w:rPr>
      </w:pPr>
      <w:r w:rsidRPr="00407A64">
        <w:rPr>
          <w:rFonts w:ascii="Arial" w:hAnsi="Arial"/>
          <w:noProof/>
          <w:sz w:val="24"/>
          <w:szCs w:val="24"/>
        </w:rPr>
        <w:drawing>
          <wp:anchor distT="0" distB="0" distL="114300" distR="114300" simplePos="0" relativeHeight="251656192" behindDoc="0" locked="0" layoutInCell="1" allowOverlap="1" wp14:anchorId="37FDFE7E" wp14:editId="697812C5">
            <wp:simplePos x="0" y="0"/>
            <wp:positionH relativeFrom="margin">
              <wp:posOffset>-133987</wp:posOffset>
            </wp:positionH>
            <wp:positionV relativeFrom="paragraph">
              <wp:posOffset>338456</wp:posOffset>
            </wp:positionV>
            <wp:extent cx="6794504" cy="2489838"/>
            <wp:effectExtent l="0" t="0" r="6350" b="5715"/>
            <wp:wrapTight wrapText="bothSides">
              <wp:wrapPolygon edited="0">
                <wp:start x="0" y="0"/>
                <wp:lineTo x="0" y="21484"/>
                <wp:lineTo x="21560" y="21484"/>
                <wp:lineTo x="21560" y="0"/>
                <wp:lineTo x="0" y="0"/>
              </wp:wrapPolygon>
            </wp:wrapTight>
            <wp:docPr id="1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anchor>
        </w:drawing>
      </w:r>
      <w:r w:rsidRPr="00407A64">
        <w:rPr>
          <w:rFonts w:ascii="Arial" w:hAnsi="Arial"/>
          <w:sz w:val="24"/>
          <w:szCs w:val="24"/>
        </w:rPr>
        <w:t xml:space="preserve">Appendix 2 </w:t>
      </w:r>
    </w:p>
    <w:p w14:paraId="414FB90F" w14:textId="77777777" w:rsidR="002B3550" w:rsidRPr="00407A64" w:rsidRDefault="002B3550">
      <w:pPr>
        <w:rPr>
          <w:rFonts w:ascii="Arial" w:hAnsi="Arial"/>
          <w:sz w:val="24"/>
          <w:szCs w:val="24"/>
        </w:rPr>
      </w:pPr>
    </w:p>
    <w:p w14:paraId="2A7B4FF0" w14:textId="77777777" w:rsidR="002B3550" w:rsidRPr="00407A64" w:rsidRDefault="002B3550">
      <w:pPr>
        <w:rPr>
          <w:rFonts w:ascii="Arial" w:hAnsi="Arial"/>
          <w:sz w:val="24"/>
          <w:szCs w:val="24"/>
        </w:rPr>
      </w:pPr>
    </w:p>
    <w:p w14:paraId="57B67BB5" w14:textId="77777777" w:rsidR="002B3550" w:rsidRPr="00407A64" w:rsidRDefault="002B3550">
      <w:pPr>
        <w:rPr>
          <w:rFonts w:ascii="Arial" w:hAnsi="Arial"/>
          <w:sz w:val="24"/>
          <w:szCs w:val="24"/>
        </w:rPr>
      </w:pPr>
    </w:p>
    <w:p w14:paraId="0EB4C093" w14:textId="77777777" w:rsidR="002B3550" w:rsidRPr="00407A64" w:rsidRDefault="002B3550">
      <w:pPr>
        <w:rPr>
          <w:rFonts w:ascii="Arial" w:hAnsi="Arial"/>
          <w:sz w:val="24"/>
          <w:szCs w:val="24"/>
        </w:rPr>
      </w:pPr>
    </w:p>
    <w:p w14:paraId="474C7782" w14:textId="77777777" w:rsidR="002B3550" w:rsidRPr="00407A64" w:rsidRDefault="00420D55">
      <w:pPr>
        <w:rPr>
          <w:rFonts w:ascii="Arial" w:hAnsi="Arial"/>
          <w:sz w:val="24"/>
          <w:szCs w:val="24"/>
        </w:rPr>
      </w:pPr>
      <w:r w:rsidRPr="00407A64">
        <w:rPr>
          <w:rFonts w:ascii="Arial" w:hAnsi="Arial"/>
          <w:sz w:val="24"/>
          <w:szCs w:val="24"/>
        </w:rPr>
        <w:t xml:space="preserve">Appendix 3 </w:t>
      </w:r>
    </w:p>
    <w:p w14:paraId="5B91813A" w14:textId="77777777" w:rsidR="002B3550" w:rsidRPr="00407A64" w:rsidRDefault="00420D55">
      <w:pPr>
        <w:rPr>
          <w:rFonts w:ascii="Arial" w:hAnsi="Arial"/>
          <w:sz w:val="24"/>
          <w:szCs w:val="24"/>
        </w:rPr>
      </w:pPr>
      <w:r w:rsidRPr="00407A64">
        <w:rPr>
          <w:rFonts w:ascii="Arial" w:hAnsi="Arial"/>
          <w:noProof/>
          <w:sz w:val="24"/>
          <w:szCs w:val="24"/>
        </w:rPr>
        <mc:AlternateContent>
          <mc:Choice Requires="wpg">
            <w:drawing>
              <wp:anchor distT="0" distB="0" distL="114300" distR="114300" simplePos="0" relativeHeight="251658240" behindDoc="0" locked="0" layoutInCell="1" allowOverlap="1" wp14:anchorId="24D35E93" wp14:editId="62A7A8FC">
                <wp:simplePos x="0" y="0"/>
                <wp:positionH relativeFrom="margin">
                  <wp:posOffset>-114300</wp:posOffset>
                </wp:positionH>
                <wp:positionV relativeFrom="paragraph">
                  <wp:posOffset>107954</wp:posOffset>
                </wp:positionV>
                <wp:extent cx="6636386" cy="3361681"/>
                <wp:effectExtent l="19050" t="19050" r="31115" b="10795"/>
                <wp:wrapTight wrapText="bothSides">
                  <wp:wrapPolygon edited="0">
                    <wp:start x="10665" y="-122"/>
                    <wp:lineTo x="806" y="19466"/>
                    <wp:lineTo x="-62" y="19588"/>
                    <wp:lineTo x="-62" y="21547"/>
                    <wp:lineTo x="21639" y="21547"/>
                    <wp:lineTo x="21639" y="21425"/>
                    <wp:lineTo x="11037" y="-122"/>
                    <wp:lineTo x="10665" y="-122"/>
                  </wp:wrapPolygon>
                </wp:wrapTight>
                <wp:docPr id="11" name="Diagram 7"/>
                <wp:cNvGraphicFramePr/>
                <a:graphic xmlns:a="http://schemas.openxmlformats.org/drawingml/2006/main">
                  <a:graphicData uri="http://schemas.microsoft.com/office/word/2010/wordprocessingGroup">
                    <wpg:wgp>
                      <wpg:cNvGrpSpPr/>
                      <wpg:grpSpPr>
                        <a:xfrm>
                          <a:off x="0" y="0"/>
                          <a:ext cx="6636386" cy="3361681"/>
                          <a:chOff x="0" y="0"/>
                          <a:chExt cx="6636386" cy="3361681"/>
                        </a:xfrm>
                        <a:solidFill>
                          <a:srgbClr val="59A178"/>
                        </a:solidFill>
                      </wpg:grpSpPr>
                      <wps:wsp>
                        <wps:cNvPr id="12" name="Freeform: Shape 15"/>
                        <wps:cNvSpPr/>
                        <wps:spPr>
                          <a:xfrm>
                            <a:off x="2641537" y="0"/>
                            <a:ext cx="1369103" cy="727121"/>
                          </a:xfrm>
                          <a:custGeom>
                            <a:avLst/>
                            <a:gdLst>
                              <a:gd name="f0" fmla="val 10800000"/>
                              <a:gd name="f1" fmla="val 5400000"/>
                              <a:gd name="f2" fmla="val 180"/>
                              <a:gd name="f3" fmla="val w"/>
                              <a:gd name="f4" fmla="val h"/>
                              <a:gd name="f5" fmla="val 0"/>
                              <a:gd name="f6" fmla="val 1321942"/>
                              <a:gd name="f7" fmla="val 479297"/>
                              <a:gd name="f8" fmla="val 660970"/>
                              <a:gd name="f9" fmla="val 660972"/>
                              <a:gd name="f10" fmla="+- 0 0 -90"/>
                              <a:gd name="f11" fmla="*/ f3 1 1321942"/>
                              <a:gd name="f12" fmla="*/ f4 1 479297"/>
                              <a:gd name="f13" fmla="+- f7 0 f5"/>
                              <a:gd name="f14" fmla="+- f6 0 f5"/>
                              <a:gd name="f15" fmla="*/ f10 f0 1"/>
                              <a:gd name="f16" fmla="*/ f14 1 1321942"/>
                              <a:gd name="f17" fmla="*/ f13 1 479297"/>
                              <a:gd name="f18" fmla="*/ 0 f14 1"/>
                              <a:gd name="f19" fmla="*/ 479297 f13 1"/>
                              <a:gd name="f20" fmla="*/ 660970 f14 1"/>
                              <a:gd name="f21" fmla="*/ 0 f13 1"/>
                              <a:gd name="f22" fmla="*/ 660972 f14 1"/>
                              <a:gd name="f23" fmla="*/ 1321942 f14 1"/>
                              <a:gd name="f24" fmla="*/ f15 1 f2"/>
                              <a:gd name="f25" fmla="*/ f18 1 1321942"/>
                              <a:gd name="f26" fmla="*/ f19 1 479297"/>
                              <a:gd name="f27" fmla="*/ f20 1 1321942"/>
                              <a:gd name="f28" fmla="*/ f21 1 479297"/>
                              <a:gd name="f29" fmla="*/ f22 1 1321942"/>
                              <a:gd name="f30" fmla="*/ f23 1 1321942"/>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1321942" h="479297">
                                <a:moveTo>
                                  <a:pt x="f5" y="f7"/>
                                </a:moveTo>
                                <a:lnTo>
                                  <a:pt x="f8" y="f5"/>
                                </a:lnTo>
                                <a:lnTo>
                                  <a:pt x="f9" y="f5"/>
                                </a:lnTo>
                                <a:lnTo>
                                  <a:pt x="f6" y="f7"/>
                                </a:lnTo>
                                <a:lnTo>
                                  <a:pt x="f5" y="f7"/>
                                </a:lnTo>
                                <a:close/>
                              </a:path>
                            </a:pathLst>
                          </a:custGeom>
                          <a:grpFill/>
                          <a:ln w="19046" cap="rnd">
                            <a:solidFill>
                              <a:srgbClr val="FFFFFF"/>
                            </a:solidFill>
                            <a:prstDash val="solid"/>
                            <a:miter/>
                          </a:ln>
                        </wps:spPr>
                        <wps:txbx>
                          <w:txbxContent>
                            <w:p w14:paraId="2C1149AA" w14:textId="77777777" w:rsidR="002B3550" w:rsidRDefault="00420D55">
                              <w:pPr>
                                <w:spacing w:after="120" w:line="216" w:lineRule="auto"/>
                                <w:jc w:val="center"/>
                                <w:textAlignment w:val="auto"/>
                              </w:pPr>
                              <w:r>
                                <w:rPr>
                                  <w:rFonts w:eastAsia="Century Gothic" w:cs="Century Gothic"/>
                                  <w:color w:val="FFFFFF"/>
                                  <w:kern w:val="3"/>
                                  <w:sz w:val="24"/>
                                  <w:szCs w:val="24"/>
                                </w:rPr>
                                <w:t xml:space="preserve">Directors </w:t>
                              </w:r>
                            </w:p>
                          </w:txbxContent>
                        </wps:txbx>
                        <wps:bodyPr vert="horz" wrap="square" lIns="19046" tIns="19046" rIns="19046" bIns="19046" anchor="ctr" anchorCtr="1" compatLnSpc="0">
                          <a:noAutofit/>
                        </wps:bodyPr>
                      </wps:wsp>
                      <wps:wsp>
                        <wps:cNvPr id="13" name="Freeform: Shape 16"/>
                        <wps:cNvSpPr/>
                        <wps:spPr>
                          <a:xfrm>
                            <a:off x="1990904" y="727121"/>
                            <a:ext cx="2654558" cy="617558"/>
                          </a:xfrm>
                          <a:custGeom>
                            <a:avLst/>
                            <a:gdLst>
                              <a:gd name="f0" fmla="val 10800000"/>
                              <a:gd name="f1" fmla="val 5400000"/>
                              <a:gd name="f2" fmla="val 180"/>
                              <a:gd name="f3" fmla="val w"/>
                              <a:gd name="f4" fmla="val h"/>
                              <a:gd name="f5" fmla="val 0"/>
                              <a:gd name="f6" fmla="val 2643885"/>
                              <a:gd name="f7" fmla="val 479297"/>
                              <a:gd name="f8" fmla="val 660970"/>
                              <a:gd name="f9" fmla="val 1982915"/>
                              <a:gd name="f10" fmla="+- 0 0 -90"/>
                              <a:gd name="f11" fmla="*/ f3 1 2643885"/>
                              <a:gd name="f12" fmla="*/ f4 1 479297"/>
                              <a:gd name="f13" fmla="+- f7 0 f5"/>
                              <a:gd name="f14" fmla="+- f6 0 f5"/>
                              <a:gd name="f15" fmla="*/ f10 f0 1"/>
                              <a:gd name="f16" fmla="*/ f14 1 2643885"/>
                              <a:gd name="f17" fmla="*/ f13 1 479297"/>
                              <a:gd name="f18" fmla="*/ 0 f14 1"/>
                              <a:gd name="f19" fmla="*/ 479297 f13 1"/>
                              <a:gd name="f20" fmla="*/ 660970 f14 1"/>
                              <a:gd name="f21" fmla="*/ 0 f13 1"/>
                              <a:gd name="f22" fmla="*/ 1982915 f14 1"/>
                              <a:gd name="f23" fmla="*/ 2643885 f14 1"/>
                              <a:gd name="f24" fmla="*/ f15 1 f2"/>
                              <a:gd name="f25" fmla="*/ f18 1 2643885"/>
                              <a:gd name="f26" fmla="*/ f19 1 479297"/>
                              <a:gd name="f27" fmla="*/ f20 1 2643885"/>
                              <a:gd name="f28" fmla="*/ f21 1 479297"/>
                              <a:gd name="f29" fmla="*/ f22 1 2643885"/>
                              <a:gd name="f30" fmla="*/ f23 1 2643885"/>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2643885" h="479297">
                                <a:moveTo>
                                  <a:pt x="f5" y="f7"/>
                                </a:moveTo>
                                <a:lnTo>
                                  <a:pt x="f8" y="f5"/>
                                </a:lnTo>
                                <a:lnTo>
                                  <a:pt x="f9" y="f5"/>
                                </a:lnTo>
                                <a:lnTo>
                                  <a:pt x="f6" y="f7"/>
                                </a:lnTo>
                                <a:lnTo>
                                  <a:pt x="f5" y="f7"/>
                                </a:lnTo>
                                <a:close/>
                              </a:path>
                            </a:pathLst>
                          </a:custGeom>
                          <a:grpFill/>
                          <a:ln w="19046" cap="rnd">
                            <a:solidFill>
                              <a:srgbClr val="FFFFFF"/>
                            </a:solidFill>
                            <a:prstDash val="solid"/>
                            <a:miter/>
                          </a:ln>
                        </wps:spPr>
                        <wps:txbx>
                          <w:txbxContent>
                            <w:p w14:paraId="7918F6F0" w14:textId="77777777" w:rsidR="002B3550" w:rsidRDefault="00420D55">
                              <w:pPr>
                                <w:spacing w:after="120" w:line="216" w:lineRule="auto"/>
                                <w:jc w:val="center"/>
                                <w:textAlignment w:val="auto"/>
                              </w:pPr>
                              <w:r>
                                <w:rPr>
                                  <w:rFonts w:eastAsia="Century Gothic" w:cs="Century Gothic"/>
                                  <w:color w:val="FFFFFF"/>
                                  <w:kern w:val="3"/>
                                  <w:sz w:val="24"/>
                                  <w:szCs w:val="24"/>
                                </w:rPr>
                                <w:t>Senior Managers</w:t>
                              </w:r>
                            </w:p>
                          </w:txbxContent>
                        </wps:txbx>
                        <wps:bodyPr vert="horz" wrap="square" lIns="481733" tIns="19046" rIns="481733" bIns="19046" anchor="ctr" anchorCtr="1" compatLnSpc="0">
                          <a:noAutofit/>
                        </wps:bodyPr>
                      </wps:wsp>
                      <wps:wsp>
                        <wps:cNvPr id="14" name="Freeform: Shape 17"/>
                        <wps:cNvSpPr/>
                        <wps:spPr>
                          <a:xfrm>
                            <a:off x="1327269" y="1344680"/>
                            <a:ext cx="3981837" cy="672340"/>
                          </a:xfrm>
                          <a:custGeom>
                            <a:avLst/>
                            <a:gdLst>
                              <a:gd name="f0" fmla="val 10800000"/>
                              <a:gd name="f1" fmla="val 5400000"/>
                              <a:gd name="f2" fmla="val 180"/>
                              <a:gd name="f3" fmla="val w"/>
                              <a:gd name="f4" fmla="val h"/>
                              <a:gd name="f5" fmla="val 0"/>
                              <a:gd name="f6" fmla="val 3965828"/>
                              <a:gd name="f7" fmla="val 479297"/>
                              <a:gd name="f8" fmla="val 660970"/>
                              <a:gd name="f9" fmla="val 3304858"/>
                              <a:gd name="f10" fmla="+- 0 0 -90"/>
                              <a:gd name="f11" fmla="*/ f3 1 3965828"/>
                              <a:gd name="f12" fmla="*/ f4 1 479297"/>
                              <a:gd name="f13" fmla="+- f7 0 f5"/>
                              <a:gd name="f14" fmla="+- f6 0 f5"/>
                              <a:gd name="f15" fmla="*/ f10 f0 1"/>
                              <a:gd name="f16" fmla="*/ f14 1 3965828"/>
                              <a:gd name="f17" fmla="*/ f13 1 479297"/>
                              <a:gd name="f18" fmla="*/ 0 f14 1"/>
                              <a:gd name="f19" fmla="*/ 479297 f13 1"/>
                              <a:gd name="f20" fmla="*/ 660970 f14 1"/>
                              <a:gd name="f21" fmla="*/ 0 f13 1"/>
                              <a:gd name="f22" fmla="*/ 3304858 f14 1"/>
                              <a:gd name="f23" fmla="*/ 3965828 f14 1"/>
                              <a:gd name="f24" fmla="*/ f15 1 f2"/>
                              <a:gd name="f25" fmla="*/ f18 1 3965828"/>
                              <a:gd name="f26" fmla="*/ f19 1 479297"/>
                              <a:gd name="f27" fmla="*/ f20 1 3965828"/>
                              <a:gd name="f28" fmla="*/ f21 1 479297"/>
                              <a:gd name="f29" fmla="*/ f22 1 3965828"/>
                              <a:gd name="f30" fmla="*/ f23 1 3965828"/>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3965828" h="479297">
                                <a:moveTo>
                                  <a:pt x="f5" y="f7"/>
                                </a:moveTo>
                                <a:lnTo>
                                  <a:pt x="f8" y="f5"/>
                                </a:lnTo>
                                <a:lnTo>
                                  <a:pt x="f9" y="f5"/>
                                </a:lnTo>
                                <a:lnTo>
                                  <a:pt x="f6" y="f7"/>
                                </a:lnTo>
                                <a:lnTo>
                                  <a:pt x="f5" y="f7"/>
                                </a:lnTo>
                                <a:close/>
                              </a:path>
                            </a:pathLst>
                          </a:custGeom>
                          <a:grpFill/>
                          <a:ln w="19046" cap="rnd">
                            <a:solidFill>
                              <a:srgbClr val="FFFFFF"/>
                            </a:solidFill>
                            <a:prstDash val="solid"/>
                            <a:miter/>
                          </a:ln>
                        </wps:spPr>
                        <wps:txbx>
                          <w:txbxContent>
                            <w:p w14:paraId="48CA3CE9" w14:textId="77777777" w:rsidR="002B3550" w:rsidRDefault="00420D55">
                              <w:pPr>
                                <w:spacing w:after="120" w:line="216" w:lineRule="auto"/>
                                <w:jc w:val="center"/>
                                <w:textAlignment w:val="auto"/>
                              </w:pPr>
                              <w:r>
                                <w:rPr>
                                  <w:rFonts w:eastAsia="Century Gothic" w:cs="Century Gothic"/>
                                  <w:color w:val="FFFFFF"/>
                                  <w:kern w:val="3"/>
                                  <w:sz w:val="24"/>
                                  <w:szCs w:val="24"/>
                                </w:rPr>
                                <w:t xml:space="preserve">Managers </w:t>
                              </w:r>
                            </w:p>
                          </w:txbxContent>
                        </wps:txbx>
                        <wps:bodyPr vert="horz" wrap="square" lIns="713067" tIns="19046" rIns="713067" bIns="19046" anchor="ctr" anchorCtr="1" compatLnSpc="0">
                          <a:noAutofit/>
                        </wps:bodyPr>
                      </wps:wsp>
                      <wps:wsp>
                        <wps:cNvPr id="15" name="Freeform: Shape 18"/>
                        <wps:cNvSpPr/>
                        <wps:spPr>
                          <a:xfrm>
                            <a:off x="663634" y="2017001"/>
                            <a:ext cx="5309116" cy="672340"/>
                          </a:xfrm>
                          <a:custGeom>
                            <a:avLst/>
                            <a:gdLst>
                              <a:gd name="f0" fmla="val 10800000"/>
                              <a:gd name="f1" fmla="val 5400000"/>
                              <a:gd name="f2" fmla="val 180"/>
                              <a:gd name="f3" fmla="val w"/>
                              <a:gd name="f4" fmla="val h"/>
                              <a:gd name="f5" fmla="val 0"/>
                              <a:gd name="f6" fmla="val 5287771"/>
                              <a:gd name="f7" fmla="val 479297"/>
                              <a:gd name="f8" fmla="val 660970"/>
                              <a:gd name="f9" fmla="val 4626801"/>
                              <a:gd name="f10" fmla="+- 0 0 -90"/>
                              <a:gd name="f11" fmla="*/ f3 1 5287771"/>
                              <a:gd name="f12" fmla="*/ f4 1 479297"/>
                              <a:gd name="f13" fmla="+- f7 0 f5"/>
                              <a:gd name="f14" fmla="+- f6 0 f5"/>
                              <a:gd name="f15" fmla="*/ f10 f0 1"/>
                              <a:gd name="f16" fmla="*/ f14 1 5287771"/>
                              <a:gd name="f17" fmla="*/ f13 1 479297"/>
                              <a:gd name="f18" fmla="*/ 0 f14 1"/>
                              <a:gd name="f19" fmla="*/ 479297 f13 1"/>
                              <a:gd name="f20" fmla="*/ 660970 f14 1"/>
                              <a:gd name="f21" fmla="*/ 0 f13 1"/>
                              <a:gd name="f22" fmla="*/ 4626801 f14 1"/>
                              <a:gd name="f23" fmla="*/ 5287771 f14 1"/>
                              <a:gd name="f24" fmla="*/ f15 1 f2"/>
                              <a:gd name="f25" fmla="*/ f18 1 5287771"/>
                              <a:gd name="f26" fmla="*/ f19 1 479297"/>
                              <a:gd name="f27" fmla="*/ f20 1 5287771"/>
                              <a:gd name="f28" fmla="*/ f21 1 479297"/>
                              <a:gd name="f29" fmla="*/ f22 1 5287771"/>
                              <a:gd name="f30" fmla="*/ f23 1 5287771"/>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5287771" h="479297">
                                <a:moveTo>
                                  <a:pt x="f5" y="f7"/>
                                </a:moveTo>
                                <a:lnTo>
                                  <a:pt x="f8" y="f5"/>
                                </a:lnTo>
                                <a:lnTo>
                                  <a:pt x="f9" y="f5"/>
                                </a:lnTo>
                                <a:lnTo>
                                  <a:pt x="f6" y="f7"/>
                                </a:lnTo>
                                <a:lnTo>
                                  <a:pt x="f5" y="f7"/>
                                </a:lnTo>
                                <a:close/>
                              </a:path>
                            </a:pathLst>
                          </a:custGeom>
                          <a:grpFill/>
                          <a:ln w="19046" cap="rnd">
                            <a:solidFill>
                              <a:srgbClr val="FFFFFF"/>
                            </a:solidFill>
                            <a:prstDash val="solid"/>
                            <a:miter/>
                          </a:ln>
                        </wps:spPr>
                        <wps:txbx>
                          <w:txbxContent>
                            <w:p w14:paraId="4C5BCE92" w14:textId="77777777" w:rsidR="002B3550" w:rsidRDefault="00420D55">
                              <w:pPr>
                                <w:spacing w:after="120" w:line="216" w:lineRule="auto"/>
                                <w:jc w:val="center"/>
                                <w:textAlignment w:val="auto"/>
                              </w:pPr>
                              <w:r>
                                <w:rPr>
                                  <w:rFonts w:eastAsia="Century Gothic" w:cs="Century Gothic"/>
                                  <w:color w:val="FFFFFF"/>
                                  <w:kern w:val="3"/>
                                  <w:sz w:val="24"/>
                                  <w:szCs w:val="24"/>
                                </w:rPr>
                                <w:t xml:space="preserve">Supervisors </w:t>
                              </w:r>
                            </w:p>
                          </w:txbxContent>
                        </wps:txbx>
                        <wps:bodyPr vert="horz" wrap="square" lIns="944410" tIns="19046" rIns="944410" bIns="19046" anchor="ctr" anchorCtr="1" compatLnSpc="0">
                          <a:noAutofit/>
                        </wps:bodyPr>
                      </wps:wsp>
                      <wps:wsp>
                        <wps:cNvPr id="16" name="Freeform: Shape 19"/>
                        <wps:cNvSpPr/>
                        <wps:spPr>
                          <a:xfrm>
                            <a:off x="0" y="2689341"/>
                            <a:ext cx="6636386" cy="672340"/>
                          </a:xfrm>
                          <a:custGeom>
                            <a:avLst/>
                            <a:gdLst>
                              <a:gd name="f0" fmla="val 10800000"/>
                              <a:gd name="f1" fmla="val 5400000"/>
                              <a:gd name="f2" fmla="val 180"/>
                              <a:gd name="f3" fmla="val w"/>
                              <a:gd name="f4" fmla="val h"/>
                              <a:gd name="f5" fmla="val 0"/>
                              <a:gd name="f6" fmla="val 6609715"/>
                              <a:gd name="f7" fmla="val 479297"/>
                              <a:gd name="f8" fmla="val 660970"/>
                              <a:gd name="f9" fmla="val 5948745"/>
                              <a:gd name="f10" fmla="+- 0 0 -90"/>
                              <a:gd name="f11" fmla="*/ f3 1 6609715"/>
                              <a:gd name="f12" fmla="*/ f4 1 479297"/>
                              <a:gd name="f13" fmla="+- f7 0 f5"/>
                              <a:gd name="f14" fmla="+- f6 0 f5"/>
                              <a:gd name="f15" fmla="*/ f10 f0 1"/>
                              <a:gd name="f16" fmla="*/ f14 1 6609715"/>
                              <a:gd name="f17" fmla="*/ f13 1 479297"/>
                              <a:gd name="f18" fmla="*/ 0 f14 1"/>
                              <a:gd name="f19" fmla="*/ 479297 f13 1"/>
                              <a:gd name="f20" fmla="*/ 660970 f14 1"/>
                              <a:gd name="f21" fmla="*/ 0 f13 1"/>
                              <a:gd name="f22" fmla="*/ 5948745 f14 1"/>
                              <a:gd name="f23" fmla="*/ 6609715 f14 1"/>
                              <a:gd name="f24" fmla="*/ f15 1 f2"/>
                              <a:gd name="f25" fmla="*/ f18 1 6609715"/>
                              <a:gd name="f26" fmla="*/ f19 1 479297"/>
                              <a:gd name="f27" fmla="*/ f20 1 6609715"/>
                              <a:gd name="f28" fmla="*/ f21 1 479297"/>
                              <a:gd name="f29" fmla="*/ f22 1 6609715"/>
                              <a:gd name="f30" fmla="*/ f23 1 6609715"/>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6609715" h="479297">
                                <a:moveTo>
                                  <a:pt x="f5" y="f7"/>
                                </a:moveTo>
                                <a:lnTo>
                                  <a:pt x="f8" y="f5"/>
                                </a:lnTo>
                                <a:lnTo>
                                  <a:pt x="f9" y="f5"/>
                                </a:lnTo>
                                <a:lnTo>
                                  <a:pt x="f6" y="f7"/>
                                </a:lnTo>
                                <a:lnTo>
                                  <a:pt x="f5" y="f7"/>
                                </a:lnTo>
                                <a:close/>
                              </a:path>
                            </a:pathLst>
                          </a:custGeom>
                          <a:grpFill/>
                          <a:ln w="19046" cap="rnd">
                            <a:solidFill>
                              <a:srgbClr val="FFFFFF"/>
                            </a:solidFill>
                            <a:prstDash val="solid"/>
                            <a:miter/>
                          </a:ln>
                        </wps:spPr>
                        <wps:txbx>
                          <w:txbxContent>
                            <w:p w14:paraId="0CD7AACD" w14:textId="77777777" w:rsidR="002B3550" w:rsidRDefault="00420D55">
                              <w:pPr>
                                <w:spacing w:after="120" w:line="216" w:lineRule="auto"/>
                                <w:jc w:val="center"/>
                                <w:textAlignment w:val="auto"/>
                              </w:pPr>
                              <w:r>
                                <w:rPr>
                                  <w:rFonts w:eastAsia="Century Gothic" w:cs="Century Gothic"/>
                                  <w:color w:val="FFFFFF"/>
                                  <w:kern w:val="3"/>
                                  <w:sz w:val="24"/>
                                  <w:szCs w:val="24"/>
                                </w:rPr>
                                <w:t>Employees</w:t>
                              </w:r>
                            </w:p>
                          </w:txbxContent>
                        </wps:txbx>
                        <wps:bodyPr vert="horz" wrap="square" lIns="1175753" tIns="19046" rIns="1175753" bIns="19046" anchor="ctr" anchorCtr="1" compatLnSpc="0">
                          <a:noAutofit/>
                        </wps:bodyPr>
                      </wps:wsp>
                    </wpg:wgp>
                  </a:graphicData>
                </a:graphic>
              </wp:anchor>
            </w:drawing>
          </mc:Choice>
          <mc:Fallback>
            <w:pict>
              <v:group w14:anchorId="24D35E93" id="Diagram 7" o:spid="_x0000_s1038" style="position:absolute;margin-left:-9pt;margin-top:8.5pt;width:522.55pt;height:264.7pt;z-index:251658240;mso-position-horizontal-relative:margin" coordsize="66363,33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">
                <v:shape id="Freeform: Shape 15" o:spid="_x0000_s1039" style="position:absolute;left:26415;width:13691;height:7271;visibility:visible;mso-wrap-style:square;v-text-anchor:middle-center" coordsize="1321942,47929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" adj="-11796480,,5400" path="m,479297l660970,r2,l1321942,479297,,479297xe" filled="f" strokecolor="white" strokeweight=".52906mm">
                  <v:stroke joinstyle="miter" endcap="round"/>
                  <v:formulas/>
                  <v:path arrowok="t" o:connecttype="custom" o:connectlocs="684552,0;1369103,363561;684552,727121;0,363561;0,727121;684550,0;684553,0;1369103,727121;0,727121" o:connectangles="270,0,90,180,0,0,0,0,0" textboxrect="0,0,1321942,479297"/>
                  <v:textbox inset=".52906mm,.52906mm,.52906mm,.52906mm">
                    <w:txbxContent>
                      <w:p w14:paraId="2C1149AA" w14:textId="77777777" w:rsidR="002B3550" w:rsidRDefault="00420D55">
                        <w:pPr>
                          <w:spacing w:after="120" w:line="216" w:lineRule="auto"/>
                          <w:jc w:val="center"/>
                          <w:textAlignment w:val="auto"/>
                        </w:pPr>
                        <w:r>
                          <w:rPr>
                            <w:rFonts w:eastAsia="Century Gothic" w:cs="Century Gothic"/>
                            <w:color w:val="FFFFFF"/>
                            <w:kern w:val="3"/>
                            <w:sz w:val="24"/>
                            <w:szCs w:val="24"/>
                          </w:rPr>
                          <w:t xml:space="preserve">Directors </w:t>
                        </w:r>
                      </w:p>
                    </w:txbxContent>
                  </v:textbox>
                </v:shape>
                <v:shape id="Freeform: Shape 16" o:spid="_x0000_s1040" style="position:absolute;left:19909;top:7271;width:26545;height:6175;visibility:visible;mso-wrap-style:square;v-text-anchor:middle-center" coordsize="2643885,47929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" adj="-11796480,,5400" path="m,479297l660970,,1982915,r660970,479297l,479297xe" filled="f" strokecolor="white" strokeweight=".52906mm">
                  <v:stroke joinstyle="miter" endcap="round"/>
                  <v:formulas/>
                  <v:path arrowok="t" o:connecttype="custom" o:connectlocs="1327279,0;2654558,308779;1327279,617558;0,308779;0,617558;663638,0;1990920,0;2654558,617558;0,617558" o:connectangles="270,0,90,180,0,0,0,0,0" textboxrect="0,0,2643885,479297"/>
                  <v:textbox inset="13.3815mm,.52906mm,13.3815mm,.52906mm">
                    <w:txbxContent>
                      <w:p w14:paraId="7918F6F0" w14:textId="77777777" w:rsidR="002B3550" w:rsidRDefault="00420D55">
                        <w:pPr>
                          <w:spacing w:after="120" w:line="216" w:lineRule="auto"/>
                          <w:jc w:val="center"/>
                          <w:textAlignment w:val="auto"/>
                        </w:pPr>
                        <w:r>
                          <w:rPr>
                            <w:rFonts w:eastAsia="Century Gothic" w:cs="Century Gothic"/>
                            <w:color w:val="FFFFFF"/>
                            <w:kern w:val="3"/>
                            <w:sz w:val="24"/>
                            <w:szCs w:val="24"/>
                          </w:rPr>
                          <w:t>Senior Managers</w:t>
                        </w:r>
                      </w:p>
                    </w:txbxContent>
                  </v:textbox>
                </v:shape>
                <v:shape id="Freeform: Shape 17" o:spid="_x0000_s1041" style="position:absolute;left:13272;top:13446;width:39819;height:6724;visibility:visible;mso-wrap-style:square;v-text-anchor:middle-center" coordsize="3965828,47929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" adj="-11796480,,5400" path="m,479297l660970,,3304858,r660970,479297l,479297xe" filled="f" strokecolor="white" strokeweight=".52906mm">
                  <v:stroke joinstyle="miter" endcap="round"/>
                  <v:formulas/>
                  <v:path arrowok="t" o:connecttype="custom" o:connectlocs="1990919,0;3981837,336170;1990919,672340;0,336170;0,672340;663638,0;3318199,0;3981837,672340;0,672340" o:connectangles="270,0,90,180,0,0,0,0,0" textboxrect="0,0,3965828,479297"/>
                  <v:textbox inset="19.80742mm,.52906mm,19.80742mm,.52906mm">
                    <w:txbxContent>
                      <w:p w14:paraId="48CA3CE9" w14:textId="77777777" w:rsidR="002B3550" w:rsidRDefault="00420D55">
                        <w:pPr>
                          <w:spacing w:after="120" w:line="216" w:lineRule="auto"/>
                          <w:jc w:val="center"/>
                          <w:textAlignment w:val="auto"/>
                        </w:pPr>
                        <w:r>
                          <w:rPr>
                            <w:rFonts w:eastAsia="Century Gothic" w:cs="Century Gothic"/>
                            <w:color w:val="FFFFFF"/>
                            <w:kern w:val="3"/>
                            <w:sz w:val="24"/>
                            <w:szCs w:val="24"/>
                          </w:rPr>
                          <w:t xml:space="preserve">Managers </w:t>
                        </w:r>
                      </w:p>
                    </w:txbxContent>
                  </v:textbox>
                </v:shape>
                <v:shape id="Freeform: Shape 18" o:spid="_x0000_s1042" style="position:absolute;left:6636;top:20170;width:53091;height:6723;visibility:visible;mso-wrap-style:square;v-text-anchor:middle-center" coordsize="5287771,47929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" adj="-11796480,,5400" path="m,479297l660970,,4626801,r660970,479297l,479297xe" filled="f" strokecolor="white" strokeweight=".52906mm">
                  <v:stroke joinstyle="miter" endcap="round"/>
                  <v:formulas/>
                  <v:path arrowok="t" o:connecttype="custom" o:connectlocs="2654558,0;5309116,336170;2654558,672340;0,336170;0,672340;663638,0;4645478,0;5309116,672340;0,672340" o:connectangles="270,0,90,180,0,0,0,0,0" textboxrect="0,0,5287771,479297"/>
                  <v:textbox inset="26.23361mm,.52906mm,26.23361mm,.52906mm">
                    <w:txbxContent>
                      <w:p w14:paraId="4C5BCE92" w14:textId="77777777" w:rsidR="002B3550" w:rsidRDefault="00420D55">
                        <w:pPr>
                          <w:spacing w:after="120" w:line="216" w:lineRule="auto"/>
                          <w:jc w:val="center"/>
                          <w:textAlignment w:val="auto"/>
                        </w:pPr>
                        <w:r>
                          <w:rPr>
                            <w:rFonts w:eastAsia="Century Gothic" w:cs="Century Gothic"/>
                            <w:color w:val="FFFFFF"/>
                            <w:kern w:val="3"/>
                            <w:sz w:val="24"/>
                            <w:szCs w:val="24"/>
                          </w:rPr>
                          <w:t xml:space="preserve">Supervisors </w:t>
                        </w:r>
                      </w:p>
                    </w:txbxContent>
                  </v:textbox>
                </v:shape>
                <v:shape id="Freeform: Shape 19" o:spid="_x0000_s1043" style="position:absolute;top:26893;width:66363;height:6723;visibility:visible;mso-wrap-style:square;v-text-anchor:middle-center" coordsize="6609715,47929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" adj="-11796480,,5400" path="m,479297l660970,,5948745,r660970,479297l,479297xe" filled="f" strokecolor="white" strokeweight=".52906mm">
                  <v:stroke joinstyle="miter" endcap="round"/>
                  <v:formulas/>
                  <v:path arrowok="t" o:connecttype="custom" o:connectlocs="3318193,0;6636386,336170;3318193,672340;0,336170;0,672340;663637,0;5972749,0;6636386,672340;0,672340" o:connectangles="270,0,90,180,0,0,0,0,0" textboxrect="0,0,6609715,479297"/>
                  <v:textbox inset="32.65981mm,.52906mm,32.65981mm,.52906mm">
                    <w:txbxContent>
                      <w:p w14:paraId="0CD7AACD" w14:textId="77777777" w:rsidR="002B3550" w:rsidRDefault="00420D55">
                        <w:pPr>
                          <w:spacing w:after="120" w:line="216" w:lineRule="auto"/>
                          <w:jc w:val="center"/>
                          <w:textAlignment w:val="auto"/>
                        </w:pPr>
                        <w:r>
                          <w:rPr>
                            <w:rFonts w:eastAsia="Century Gothic" w:cs="Century Gothic"/>
                            <w:color w:val="FFFFFF"/>
                            <w:kern w:val="3"/>
                            <w:sz w:val="24"/>
                            <w:szCs w:val="24"/>
                          </w:rPr>
                          <w:t>Employees</w:t>
                        </w:r>
                      </w:p>
                    </w:txbxContent>
                  </v:textbox>
                </v:shape>
                <w10:wrap type="tight" anchorx="margin"/>
              </v:group>
            </w:pict>
          </mc:Fallback>
        </mc:AlternateContent>
      </w:r>
    </w:p>
    <w:p w14:paraId="78178773" w14:textId="77777777" w:rsidR="002B3550" w:rsidRPr="00407A64" w:rsidRDefault="002B3550">
      <w:pPr>
        <w:rPr>
          <w:rFonts w:ascii="Arial" w:hAnsi="Arial"/>
          <w:sz w:val="24"/>
          <w:szCs w:val="24"/>
        </w:rPr>
      </w:pPr>
    </w:p>
    <w:p w14:paraId="39B450DF" w14:textId="77777777" w:rsidR="002B3550" w:rsidRPr="00407A64" w:rsidRDefault="002B3550">
      <w:pPr>
        <w:rPr>
          <w:rFonts w:ascii="Arial" w:hAnsi="Arial"/>
          <w:sz w:val="24"/>
          <w:szCs w:val="24"/>
        </w:rPr>
      </w:pPr>
    </w:p>
    <w:p w14:paraId="558F4BDC" w14:textId="77777777" w:rsidR="002B3550" w:rsidRPr="00407A64" w:rsidRDefault="002B3550">
      <w:pPr>
        <w:rPr>
          <w:rFonts w:ascii="Arial" w:hAnsi="Arial"/>
          <w:sz w:val="24"/>
          <w:szCs w:val="24"/>
        </w:rPr>
      </w:pPr>
    </w:p>
    <w:p w14:paraId="755E1062" w14:textId="77777777" w:rsidR="002B3550" w:rsidRPr="00407A64" w:rsidRDefault="002B3550">
      <w:pPr>
        <w:rPr>
          <w:rFonts w:ascii="Arial" w:hAnsi="Arial"/>
          <w:sz w:val="24"/>
          <w:szCs w:val="24"/>
        </w:rPr>
      </w:pPr>
    </w:p>
    <w:p w14:paraId="34A77B29" w14:textId="77777777" w:rsidR="002B3550" w:rsidRPr="00407A64" w:rsidRDefault="002B3550">
      <w:pPr>
        <w:rPr>
          <w:rFonts w:ascii="Arial" w:hAnsi="Arial"/>
          <w:sz w:val="24"/>
          <w:szCs w:val="24"/>
        </w:rPr>
      </w:pPr>
    </w:p>
    <w:p w14:paraId="182C9B9B" w14:textId="77777777" w:rsidR="002B3550" w:rsidRPr="00407A64" w:rsidRDefault="002B3550">
      <w:pPr>
        <w:rPr>
          <w:rFonts w:ascii="Arial" w:hAnsi="Arial"/>
          <w:sz w:val="24"/>
          <w:szCs w:val="24"/>
        </w:rPr>
      </w:pPr>
    </w:p>
    <w:p w14:paraId="025A3645" w14:textId="77777777" w:rsidR="002B3550" w:rsidRPr="00407A64" w:rsidRDefault="002B3550">
      <w:pPr>
        <w:rPr>
          <w:rFonts w:ascii="Arial" w:hAnsi="Arial"/>
          <w:sz w:val="24"/>
          <w:szCs w:val="24"/>
        </w:rPr>
      </w:pPr>
    </w:p>
    <w:p w14:paraId="59E0A7F1" w14:textId="77777777" w:rsidR="002B3550" w:rsidRPr="00407A64" w:rsidRDefault="002B3550">
      <w:pPr>
        <w:rPr>
          <w:rFonts w:ascii="Arial" w:hAnsi="Arial"/>
          <w:sz w:val="24"/>
          <w:szCs w:val="24"/>
        </w:rPr>
      </w:pPr>
    </w:p>
    <w:p w14:paraId="1A97AF35" w14:textId="77777777" w:rsidR="002B3550" w:rsidRPr="00407A64" w:rsidRDefault="002B3550">
      <w:pPr>
        <w:rPr>
          <w:rFonts w:ascii="Arial" w:hAnsi="Arial"/>
          <w:sz w:val="24"/>
          <w:szCs w:val="24"/>
        </w:rPr>
      </w:pPr>
    </w:p>
    <w:p w14:paraId="482948E3" w14:textId="77777777" w:rsidR="002B3550" w:rsidRPr="00407A64" w:rsidRDefault="00420D55">
      <w:pPr>
        <w:rPr>
          <w:rFonts w:ascii="Arial" w:hAnsi="Arial"/>
          <w:sz w:val="24"/>
          <w:szCs w:val="24"/>
        </w:rPr>
      </w:pPr>
      <w:r w:rsidRPr="00407A64">
        <w:rPr>
          <w:rFonts w:ascii="Arial" w:hAnsi="Arial"/>
          <w:noProof/>
          <w:sz w:val="24"/>
          <w:szCs w:val="24"/>
        </w:rPr>
        <w:lastRenderedPageBreak/>
        <w:drawing>
          <wp:anchor distT="0" distB="0" distL="114300" distR="114300" simplePos="0" relativeHeight="251677696" behindDoc="0" locked="0" layoutInCell="1" allowOverlap="1" wp14:anchorId="3C20EB98" wp14:editId="72E8F799">
            <wp:simplePos x="0" y="0"/>
            <wp:positionH relativeFrom="margin">
              <wp:align>left</wp:align>
            </wp:positionH>
            <wp:positionV relativeFrom="paragraph">
              <wp:posOffset>415293</wp:posOffset>
            </wp:positionV>
            <wp:extent cx="6690363" cy="3498851"/>
            <wp:effectExtent l="0" t="0" r="15240" b="6350"/>
            <wp:wrapTight wrapText="bothSides">
              <wp:wrapPolygon edited="0">
                <wp:start x="0" y="0"/>
                <wp:lineTo x="0" y="21522"/>
                <wp:lineTo x="21588" y="21522"/>
                <wp:lineTo x="21588" y="0"/>
                <wp:lineTo x="0" y="0"/>
              </wp:wrapPolygon>
            </wp:wrapTight>
            <wp:docPr id="17"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anchor>
        </w:drawing>
      </w:r>
      <w:r w:rsidRPr="00407A64">
        <w:rPr>
          <w:rFonts w:ascii="Arial" w:hAnsi="Arial"/>
          <w:sz w:val="24"/>
          <w:szCs w:val="24"/>
        </w:rPr>
        <w:t xml:space="preserve">Appendix 4 </w:t>
      </w:r>
    </w:p>
    <w:p w14:paraId="6C928E7B" w14:textId="6BA83038" w:rsidR="002B3550" w:rsidRPr="00407A64" w:rsidRDefault="002B3550">
      <w:pPr>
        <w:rPr>
          <w:rFonts w:ascii="Arial" w:hAnsi="Arial"/>
          <w:sz w:val="24"/>
          <w:szCs w:val="24"/>
        </w:rPr>
      </w:pPr>
    </w:p>
    <w:p w14:paraId="4D70ED48" w14:textId="77777777" w:rsidR="002B3550" w:rsidRPr="00407A64" w:rsidRDefault="00420D55">
      <w:pPr>
        <w:rPr>
          <w:rFonts w:ascii="Arial" w:hAnsi="Arial"/>
          <w:sz w:val="24"/>
          <w:szCs w:val="24"/>
        </w:rPr>
      </w:pPr>
      <w:r w:rsidRPr="00407A64">
        <w:rPr>
          <w:rFonts w:ascii="Arial" w:hAnsi="Arial"/>
          <w:sz w:val="24"/>
          <w:szCs w:val="24"/>
        </w:rPr>
        <w:t>Appendix 5</w:t>
      </w:r>
    </w:p>
    <w:tbl>
      <w:tblPr>
        <w:tblW w:w="10070" w:type="dxa"/>
        <w:tblLayout w:type="fixed"/>
        <w:tblCellMar>
          <w:left w:w="10" w:type="dxa"/>
          <w:right w:w="10" w:type="dxa"/>
        </w:tblCellMar>
        <w:tblLook w:val="0000" w:firstRow="0" w:lastRow="0" w:firstColumn="0" w:lastColumn="0" w:noHBand="0" w:noVBand="0"/>
      </w:tblPr>
      <w:tblGrid>
        <w:gridCol w:w="1980"/>
        <w:gridCol w:w="2268"/>
        <w:gridCol w:w="4111"/>
        <w:gridCol w:w="1711"/>
      </w:tblGrid>
      <w:tr w:rsidR="002B3550" w:rsidRPr="00407A64" w14:paraId="7034A2AA" w14:textId="77777777">
        <w:tc>
          <w:tcPr>
            <w:tcW w:w="1980" w:type="dxa"/>
            <w:tcBorders>
              <w:top w:val="single" w:sz="4" w:space="0" w:color="6AAC90"/>
              <w:left w:val="single" w:sz="4" w:space="0" w:color="6AAC90"/>
              <w:bottom w:val="single" w:sz="4" w:space="0" w:color="6AAC90"/>
            </w:tcBorders>
            <w:shd w:val="clear" w:color="auto" w:fill="6AAC90"/>
            <w:tcMar>
              <w:top w:w="0" w:type="dxa"/>
              <w:left w:w="108" w:type="dxa"/>
              <w:bottom w:w="0" w:type="dxa"/>
              <w:right w:w="108" w:type="dxa"/>
            </w:tcMar>
          </w:tcPr>
          <w:p w14:paraId="004BD2E1" w14:textId="77777777" w:rsidR="002B3550" w:rsidRPr="00407A64" w:rsidRDefault="00420D55">
            <w:pPr>
              <w:rPr>
                <w:rFonts w:ascii="Arial" w:hAnsi="Arial"/>
                <w:b/>
                <w:bCs/>
                <w:color w:val="FFFFFF"/>
                <w:sz w:val="24"/>
                <w:szCs w:val="24"/>
              </w:rPr>
            </w:pPr>
            <w:r w:rsidRPr="00407A64">
              <w:rPr>
                <w:rFonts w:ascii="Arial" w:hAnsi="Arial"/>
                <w:b/>
                <w:bCs/>
                <w:color w:val="FFFFFF"/>
                <w:sz w:val="24"/>
                <w:szCs w:val="24"/>
              </w:rPr>
              <w:t xml:space="preserve">Factors </w:t>
            </w:r>
          </w:p>
        </w:tc>
        <w:tc>
          <w:tcPr>
            <w:tcW w:w="2268" w:type="dxa"/>
            <w:tcBorders>
              <w:top w:val="single" w:sz="4" w:space="0" w:color="6AAC90"/>
              <w:bottom w:val="single" w:sz="4" w:space="0" w:color="6AAC90"/>
            </w:tcBorders>
            <w:shd w:val="clear" w:color="auto" w:fill="6AAC90"/>
            <w:tcMar>
              <w:top w:w="0" w:type="dxa"/>
              <w:left w:w="108" w:type="dxa"/>
              <w:bottom w:w="0" w:type="dxa"/>
              <w:right w:w="108" w:type="dxa"/>
            </w:tcMar>
          </w:tcPr>
          <w:p w14:paraId="77E5AE8B" w14:textId="77777777" w:rsidR="002B3550" w:rsidRPr="00407A64" w:rsidRDefault="00420D55">
            <w:pPr>
              <w:rPr>
                <w:rFonts w:ascii="Arial" w:hAnsi="Arial"/>
                <w:b/>
                <w:bCs/>
                <w:color w:val="FFFFFF"/>
                <w:sz w:val="24"/>
                <w:szCs w:val="24"/>
              </w:rPr>
            </w:pPr>
            <w:r w:rsidRPr="00407A64">
              <w:rPr>
                <w:rFonts w:ascii="Arial" w:hAnsi="Arial"/>
                <w:b/>
                <w:bCs/>
                <w:color w:val="FFFFFF"/>
                <w:sz w:val="24"/>
                <w:szCs w:val="24"/>
              </w:rPr>
              <w:t xml:space="preserve">External Factors </w:t>
            </w:r>
          </w:p>
        </w:tc>
        <w:tc>
          <w:tcPr>
            <w:tcW w:w="4111" w:type="dxa"/>
            <w:tcBorders>
              <w:top w:val="single" w:sz="4" w:space="0" w:color="6AAC90"/>
              <w:bottom w:val="single" w:sz="4" w:space="0" w:color="6AAC90"/>
            </w:tcBorders>
            <w:shd w:val="clear" w:color="auto" w:fill="6AAC90"/>
            <w:tcMar>
              <w:top w:w="0" w:type="dxa"/>
              <w:left w:w="108" w:type="dxa"/>
              <w:bottom w:w="0" w:type="dxa"/>
              <w:right w:w="108" w:type="dxa"/>
            </w:tcMar>
          </w:tcPr>
          <w:p w14:paraId="4165FC2A" w14:textId="77777777" w:rsidR="002B3550" w:rsidRPr="00407A64" w:rsidRDefault="00420D55">
            <w:pPr>
              <w:rPr>
                <w:rFonts w:ascii="Arial" w:hAnsi="Arial"/>
                <w:b/>
                <w:bCs/>
                <w:color w:val="FFFFFF"/>
                <w:sz w:val="24"/>
                <w:szCs w:val="24"/>
              </w:rPr>
            </w:pPr>
            <w:r w:rsidRPr="00407A64">
              <w:rPr>
                <w:rFonts w:ascii="Arial" w:hAnsi="Arial"/>
                <w:b/>
                <w:bCs/>
                <w:color w:val="FFFFFF"/>
                <w:sz w:val="24"/>
                <w:szCs w:val="24"/>
              </w:rPr>
              <w:t>Effect on MM</w:t>
            </w:r>
          </w:p>
        </w:tc>
        <w:tc>
          <w:tcPr>
            <w:tcW w:w="1711" w:type="dxa"/>
            <w:tcBorders>
              <w:top w:val="single" w:sz="4" w:space="0" w:color="6AAC90"/>
              <w:bottom w:val="single" w:sz="4" w:space="0" w:color="6AAC90"/>
              <w:right w:val="single" w:sz="4" w:space="0" w:color="6AAC90"/>
            </w:tcBorders>
            <w:shd w:val="clear" w:color="auto" w:fill="6AAC90"/>
            <w:tcMar>
              <w:top w:w="0" w:type="dxa"/>
              <w:left w:w="108" w:type="dxa"/>
              <w:bottom w:w="0" w:type="dxa"/>
              <w:right w:w="108" w:type="dxa"/>
            </w:tcMar>
          </w:tcPr>
          <w:p w14:paraId="0087AE41" w14:textId="77777777" w:rsidR="002B3550" w:rsidRPr="00407A64" w:rsidRDefault="00420D55">
            <w:pPr>
              <w:rPr>
                <w:rFonts w:ascii="Arial" w:hAnsi="Arial"/>
                <w:b/>
                <w:bCs/>
                <w:color w:val="FFFFFF"/>
                <w:sz w:val="24"/>
                <w:szCs w:val="24"/>
              </w:rPr>
            </w:pPr>
            <w:r w:rsidRPr="00407A64">
              <w:rPr>
                <w:rFonts w:ascii="Arial" w:hAnsi="Arial"/>
                <w:b/>
                <w:bCs/>
                <w:color w:val="FFFFFF"/>
                <w:sz w:val="24"/>
                <w:szCs w:val="24"/>
              </w:rPr>
              <w:t xml:space="preserve">Importance </w:t>
            </w:r>
          </w:p>
        </w:tc>
      </w:tr>
      <w:tr w:rsidR="002B3550" w:rsidRPr="00407A64" w14:paraId="730AAC0E" w14:textId="77777777">
        <w:tc>
          <w:tcPr>
            <w:tcW w:w="1980"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2E5156A9" w14:textId="77777777" w:rsidR="002B3550" w:rsidRPr="00407A64" w:rsidRDefault="00420D55">
            <w:pPr>
              <w:rPr>
                <w:rFonts w:ascii="Arial" w:hAnsi="Arial"/>
                <w:b/>
                <w:bCs/>
                <w:sz w:val="24"/>
                <w:szCs w:val="24"/>
              </w:rPr>
            </w:pPr>
            <w:r w:rsidRPr="00407A64">
              <w:rPr>
                <w:rFonts w:ascii="Arial" w:hAnsi="Arial"/>
                <w:b/>
                <w:bCs/>
                <w:sz w:val="24"/>
                <w:szCs w:val="24"/>
              </w:rPr>
              <w:t xml:space="preserve">Political </w:t>
            </w:r>
          </w:p>
        </w:tc>
        <w:tc>
          <w:tcPr>
            <w:tcW w:w="2268"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01765D00" w14:textId="77777777" w:rsidR="002B3550" w:rsidRPr="00407A64" w:rsidRDefault="00420D55">
            <w:pPr>
              <w:rPr>
                <w:rFonts w:ascii="Arial" w:hAnsi="Arial"/>
                <w:sz w:val="24"/>
                <w:szCs w:val="24"/>
              </w:rPr>
            </w:pPr>
            <w:r w:rsidRPr="00407A64">
              <w:rPr>
                <w:rFonts w:ascii="Arial" w:hAnsi="Arial"/>
                <w:sz w:val="24"/>
                <w:szCs w:val="24"/>
              </w:rPr>
              <w:t xml:space="preserve">Brexit </w:t>
            </w:r>
          </w:p>
          <w:p w14:paraId="34DA870B" w14:textId="77777777" w:rsidR="002B3550" w:rsidRPr="00407A64" w:rsidRDefault="002B3550">
            <w:pPr>
              <w:rPr>
                <w:rFonts w:ascii="Arial" w:hAnsi="Arial"/>
                <w:sz w:val="24"/>
                <w:szCs w:val="24"/>
              </w:rPr>
            </w:pPr>
          </w:p>
          <w:p w14:paraId="4D8D7D72" w14:textId="77777777" w:rsidR="00C83A82" w:rsidRPr="00407A64" w:rsidRDefault="00C83A82">
            <w:pPr>
              <w:rPr>
                <w:rFonts w:ascii="Arial" w:hAnsi="Arial"/>
                <w:sz w:val="24"/>
                <w:szCs w:val="24"/>
              </w:rPr>
            </w:pPr>
          </w:p>
          <w:p w14:paraId="3E7B73C2" w14:textId="5A997E42" w:rsidR="002B3550" w:rsidRPr="00407A64" w:rsidRDefault="00420D55">
            <w:pPr>
              <w:rPr>
                <w:rFonts w:ascii="Arial" w:hAnsi="Arial"/>
                <w:sz w:val="24"/>
                <w:szCs w:val="24"/>
              </w:rPr>
            </w:pPr>
            <w:r w:rsidRPr="00407A64">
              <w:rPr>
                <w:rFonts w:ascii="Arial" w:hAnsi="Arial"/>
                <w:sz w:val="24"/>
                <w:szCs w:val="24"/>
              </w:rPr>
              <w:t>COVID-19</w:t>
            </w:r>
          </w:p>
          <w:p w14:paraId="52056CEE" w14:textId="77777777" w:rsidR="00487FC6" w:rsidRPr="00407A64" w:rsidRDefault="00487FC6">
            <w:pPr>
              <w:rPr>
                <w:rFonts w:ascii="Arial" w:hAnsi="Arial"/>
                <w:sz w:val="24"/>
                <w:szCs w:val="24"/>
              </w:rPr>
            </w:pPr>
          </w:p>
          <w:p w14:paraId="66D891DB" w14:textId="04D03045" w:rsidR="00487FC6" w:rsidRPr="00407A64" w:rsidRDefault="00420D55">
            <w:pPr>
              <w:rPr>
                <w:rFonts w:ascii="Arial" w:hAnsi="Arial"/>
                <w:sz w:val="24"/>
                <w:szCs w:val="24"/>
              </w:rPr>
            </w:pPr>
            <w:r w:rsidRPr="00407A64">
              <w:rPr>
                <w:rFonts w:ascii="Arial" w:hAnsi="Arial"/>
                <w:sz w:val="24"/>
                <w:szCs w:val="24"/>
              </w:rPr>
              <w:t xml:space="preserve">Political Power </w:t>
            </w:r>
          </w:p>
          <w:p w14:paraId="41D87572" w14:textId="77777777" w:rsidR="00C83A82" w:rsidRPr="00407A64" w:rsidRDefault="00C83A82">
            <w:pPr>
              <w:rPr>
                <w:rFonts w:ascii="Arial" w:hAnsi="Arial"/>
                <w:sz w:val="24"/>
                <w:szCs w:val="24"/>
              </w:rPr>
            </w:pPr>
          </w:p>
          <w:p w14:paraId="20E8FA07" w14:textId="14F27862" w:rsidR="002B3550" w:rsidRPr="00407A64" w:rsidRDefault="00420D55">
            <w:pPr>
              <w:rPr>
                <w:rFonts w:ascii="Arial" w:hAnsi="Arial"/>
                <w:sz w:val="24"/>
                <w:szCs w:val="24"/>
              </w:rPr>
            </w:pPr>
            <w:r w:rsidRPr="00407A64">
              <w:rPr>
                <w:rFonts w:ascii="Arial" w:hAnsi="Arial"/>
                <w:sz w:val="24"/>
                <w:szCs w:val="24"/>
              </w:rPr>
              <w:lastRenderedPageBreak/>
              <w:t xml:space="preserve">Government Policy </w:t>
            </w:r>
          </w:p>
        </w:tc>
        <w:tc>
          <w:tcPr>
            <w:tcW w:w="4111"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24CCA4E7" w14:textId="47683FA8" w:rsidR="002B3550" w:rsidRPr="00407A64" w:rsidRDefault="00420D55">
            <w:pPr>
              <w:rPr>
                <w:rFonts w:ascii="Arial" w:hAnsi="Arial"/>
                <w:sz w:val="24"/>
                <w:szCs w:val="24"/>
              </w:rPr>
            </w:pPr>
            <w:r w:rsidRPr="00407A64">
              <w:rPr>
                <w:rFonts w:ascii="Arial" w:hAnsi="Arial"/>
                <w:sz w:val="24"/>
                <w:szCs w:val="24"/>
              </w:rPr>
              <w:lastRenderedPageBreak/>
              <w:t xml:space="preserve">Had effects on trade and shipping across the EU. </w:t>
            </w:r>
            <w:r w:rsidR="00E00180" w:rsidRPr="00407A64">
              <w:rPr>
                <w:rFonts w:ascii="Arial" w:hAnsi="Arial"/>
                <w:sz w:val="24"/>
                <w:szCs w:val="24"/>
              </w:rPr>
              <w:t xml:space="preserve">Additionally, this will </w:t>
            </w:r>
            <w:proofErr w:type="gramStart"/>
            <w:r w:rsidR="00E00180" w:rsidRPr="00407A64">
              <w:rPr>
                <w:rFonts w:ascii="Arial" w:hAnsi="Arial"/>
                <w:sz w:val="24"/>
                <w:szCs w:val="24"/>
              </w:rPr>
              <w:t>have an effect on</w:t>
            </w:r>
            <w:proofErr w:type="gramEnd"/>
            <w:r w:rsidR="00E00180" w:rsidRPr="00407A64">
              <w:rPr>
                <w:rFonts w:ascii="Arial" w:hAnsi="Arial"/>
                <w:sz w:val="24"/>
                <w:szCs w:val="24"/>
              </w:rPr>
              <w:t xml:space="preserve"> educational grants for employers to provide employees. </w:t>
            </w:r>
          </w:p>
          <w:p w14:paraId="59DEFAE6" w14:textId="2BC9CB56" w:rsidR="002B3550" w:rsidRPr="00407A64" w:rsidRDefault="00420D55">
            <w:pPr>
              <w:rPr>
                <w:rFonts w:ascii="Arial" w:hAnsi="Arial"/>
                <w:sz w:val="24"/>
                <w:szCs w:val="24"/>
              </w:rPr>
            </w:pPr>
            <w:r w:rsidRPr="00407A64">
              <w:rPr>
                <w:rFonts w:ascii="Arial" w:hAnsi="Arial"/>
                <w:sz w:val="24"/>
                <w:szCs w:val="24"/>
              </w:rPr>
              <w:t xml:space="preserve">Implementation of COVID-19 regulations have </w:t>
            </w:r>
            <w:r w:rsidR="00E00180" w:rsidRPr="00407A64">
              <w:rPr>
                <w:rFonts w:ascii="Arial" w:hAnsi="Arial"/>
                <w:sz w:val="24"/>
                <w:szCs w:val="24"/>
              </w:rPr>
              <w:t>affected</w:t>
            </w:r>
            <w:r w:rsidRPr="00407A64">
              <w:rPr>
                <w:rFonts w:ascii="Arial" w:hAnsi="Arial"/>
                <w:sz w:val="24"/>
                <w:szCs w:val="24"/>
              </w:rPr>
              <w:t xml:space="preserve"> the workplace and </w:t>
            </w:r>
            <w:r w:rsidR="00E00180" w:rsidRPr="00407A64">
              <w:rPr>
                <w:rFonts w:ascii="Arial" w:hAnsi="Arial"/>
                <w:sz w:val="24"/>
                <w:szCs w:val="24"/>
              </w:rPr>
              <w:t>operations.</w:t>
            </w:r>
          </w:p>
          <w:p w14:paraId="5A4C203F" w14:textId="77777777" w:rsidR="002B3550" w:rsidRPr="00407A64" w:rsidRDefault="00420D55">
            <w:pPr>
              <w:rPr>
                <w:rFonts w:ascii="Arial" w:hAnsi="Arial"/>
                <w:sz w:val="24"/>
                <w:szCs w:val="24"/>
              </w:rPr>
            </w:pPr>
            <w:r w:rsidRPr="00407A64">
              <w:rPr>
                <w:rFonts w:ascii="Arial" w:hAnsi="Arial"/>
                <w:sz w:val="24"/>
                <w:szCs w:val="24"/>
              </w:rPr>
              <w:t xml:space="preserve">Upcoming elections could </w:t>
            </w:r>
            <w:proofErr w:type="gramStart"/>
            <w:r w:rsidRPr="00407A64">
              <w:rPr>
                <w:rFonts w:ascii="Arial" w:hAnsi="Arial"/>
                <w:sz w:val="24"/>
                <w:szCs w:val="24"/>
              </w:rPr>
              <w:t>have an effect on</w:t>
            </w:r>
            <w:proofErr w:type="gramEnd"/>
            <w:r w:rsidRPr="00407A64">
              <w:rPr>
                <w:rFonts w:ascii="Arial" w:hAnsi="Arial"/>
                <w:sz w:val="24"/>
                <w:szCs w:val="24"/>
              </w:rPr>
              <w:t xml:space="preserve"> employment rights, taxation etc. </w:t>
            </w:r>
          </w:p>
          <w:p w14:paraId="357DF0CC" w14:textId="281E80F7" w:rsidR="002B3550" w:rsidRPr="00407A64" w:rsidRDefault="00420D55">
            <w:pPr>
              <w:rPr>
                <w:rFonts w:ascii="Arial" w:hAnsi="Arial"/>
                <w:sz w:val="24"/>
                <w:szCs w:val="24"/>
              </w:rPr>
            </w:pPr>
            <w:r w:rsidRPr="00407A64">
              <w:rPr>
                <w:rFonts w:ascii="Arial" w:hAnsi="Arial"/>
                <w:sz w:val="24"/>
                <w:szCs w:val="24"/>
              </w:rPr>
              <w:t xml:space="preserve">Can be affected based on </w:t>
            </w:r>
            <w:r w:rsidR="00E00180" w:rsidRPr="00407A64">
              <w:rPr>
                <w:rFonts w:ascii="Arial" w:hAnsi="Arial"/>
                <w:sz w:val="24"/>
                <w:szCs w:val="24"/>
              </w:rPr>
              <w:t>party’s</w:t>
            </w:r>
            <w:r w:rsidRPr="00407A64">
              <w:rPr>
                <w:rFonts w:ascii="Arial" w:hAnsi="Arial"/>
                <w:sz w:val="24"/>
                <w:szCs w:val="24"/>
              </w:rPr>
              <w:t xml:space="preserve"> policy. </w:t>
            </w:r>
          </w:p>
        </w:tc>
        <w:tc>
          <w:tcPr>
            <w:tcW w:w="1711"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3B8B88C4" w14:textId="77777777" w:rsidR="002B3550" w:rsidRPr="00407A64" w:rsidRDefault="00420D55">
            <w:pPr>
              <w:rPr>
                <w:rFonts w:ascii="Arial" w:hAnsi="Arial"/>
                <w:sz w:val="24"/>
                <w:szCs w:val="24"/>
              </w:rPr>
            </w:pPr>
            <w:r w:rsidRPr="00407A64">
              <w:rPr>
                <w:rFonts w:ascii="Arial" w:hAnsi="Arial"/>
                <w:sz w:val="24"/>
                <w:szCs w:val="24"/>
              </w:rPr>
              <w:t>Medium</w:t>
            </w:r>
          </w:p>
        </w:tc>
      </w:tr>
      <w:tr w:rsidR="002B3550" w:rsidRPr="00407A64" w14:paraId="1CC9A7DF" w14:textId="77777777">
        <w:tc>
          <w:tcPr>
            <w:tcW w:w="1980"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7B7781A7" w14:textId="77777777" w:rsidR="002B3550" w:rsidRPr="00407A64" w:rsidRDefault="00420D55">
            <w:pPr>
              <w:rPr>
                <w:rFonts w:ascii="Arial" w:hAnsi="Arial"/>
                <w:b/>
                <w:bCs/>
                <w:sz w:val="24"/>
                <w:szCs w:val="24"/>
              </w:rPr>
            </w:pPr>
            <w:r w:rsidRPr="00407A64">
              <w:rPr>
                <w:rFonts w:ascii="Arial" w:hAnsi="Arial"/>
                <w:b/>
                <w:bCs/>
                <w:sz w:val="24"/>
                <w:szCs w:val="24"/>
              </w:rPr>
              <w:t xml:space="preserve">Economic </w:t>
            </w:r>
          </w:p>
        </w:tc>
        <w:tc>
          <w:tcPr>
            <w:tcW w:w="2268"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32B5EB84" w14:textId="77777777" w:rsidR="002B3550" w:rsidRPr="00407A64" w:rsidRDefault="00420D55">
            <w:pPr>
              <w:rPr>
                <w:rFonts w:ascii="Arial" w:hAnsi="Arial"/>
                <w:sz w:val="24"/>
                <w:szCs w:val="24"/>
              </w:rPr>
            </w:pPr>
            <w:r w:rsidRPr="00407A64">
              <w:rPr>
                <w:rFonts w:ascii="Arial" w:hAnsi="Arial"/>
                <w:sz w:val="24"/>
                <w:szCs w:val="24"/>
              </w:rPr>
              <w:t xml:space="preserve">Recession </w:t>
            </w:r>
          </w:p>
          <w:p w14:paraId="0818E692" w14:textId="77777777" w:rsidR="002B3550" w:rsidRPr="00407A64" w:rsidRDefault="002B3550">
            <w:pPr>
              <w:rPr>
                <w:rFonts w:ascii="Arial" w:hAnsi="Arial"/>
                <w:sz w:val="24"/>
                <w:szCs w:val="24"/>
              </w:rPr>
            </w:pPr>
          </w:p>
          <w:p w14:paraId="30443099" w14:textId="77777777" w:rsidR="002B3550" w:rsidRPr="00407A64" w:rsidRDefault="00420D55">
            <w:pPr>
              <w:rPr>
                <w:rFonts w:ascii="Arial" w:hAnsi="Arial"/>
                <w:sz w:val="24"/>
                <w:szCs w:val="24"/>
              </w:rPr>
            </w:pPr>
            <w:r w:rsidRPr="00407A64">
              <w:rPr>
                <w:rFonts w:ascii="Arial" w:hAnsi="Arial"/>
                <w:sz w:val="24"/>
                <w:szCs w:val="24"/>
              </w:rPr>
              <w:t>COVID-19</w:t>
            </w:r>
          </w:p>
          <w:p w14:paraId="52470B6D" w14:textId="77777777" w:rsidR="002B3550" w:rsidRPr="00407A64" w:rsidRDefault="002B3550">
            <w:pPr>
              <w:rPr>
                <w:rFonts w:ascii="Arial" w:hAnsi="Arial"/>
                <w:sz w:val="24"/>
                <w:szCs w:val="24"/>
              </w:rPr>
            </w:pPr>
          </w:p>
          <w:p w14:paraId="0A8E29CB" w14:textId="5E6C1CC0" w:rsidR="002B3550" w:rsidRPr="00407A64" w:rsidRDefault="00420D55">
            <w:pPr>
              <w:rPr>
                <w:rFonts w:ascii="Arial" w:hAnsi="Arial"/>
                <w:sz w:val="24"/>
                <w:szCs w:val="24"/>
              </w:rPr>
            </w:pPr>
            <w:r w:rsidRPr="00407A64">
              <w:rPr>
                <w:rFonts w:ascii="Arial" w:hAnsi="Arial"/>
                <w:sz w:val="24"/>
                <w:szCs w:val="24"/>
              </w:rPr>
              <w:t xml:space="preserve">Cost of </w:t>
            </w:r>
            <w:proofErr w:type="spellStart"/>
            <w:r w:rsidR="00E55293" w:rsidRPr="00407A64">
              <w:rPr>
                <w:rFonts w:ascii="Arial" w:hAnsi="Arial"/>
                <w:sz w:val="24"/>
                <w:szCs w:val="24"/>
              </w:rPr>
              <w:t>Labor</w:t>
            </w:r>
            <w:proofErr w:type="spellEnd"/>
            <w:r w:rsidRPr="00407A64">
              <w:rPr>
                <w:rFonts w:ascii="Arial" w:hAnsi="Arial"/>
                <w:sz w:val="24"/>
                <w:szCs w:val="24"/>
              </w:rPr>
              <w:t xml:space="preserve"> and living </w:t>
            </w:r>
          </w:p>
          <w:p w14:paraId="536037E9" w14:textId="77777777" w:rsidR="00E55293" w:rsidRPr="00407A64" w:rsidRDefault="00E55293">
            <w:pPr>
              <w:rPr>
                <w:rFonts w:ascii="Arial" w:hAnsi="Arial"/>
                <w:sz w:val="24"/>
                <w:szCs w:val="24"/>
              </w:rPr>
            </w:pPr>
          </w:p>
          <w:p w14:paraId="5E231F42" w14:textId="2890C18F" w:rsidR="002B3550" w:rsidRPr="00407A64" w:rsidRDefault="00E55293">
            <w:pPr>
              <w:rPr>
                <w:rFonts w:ascii="Arial" w:hAnsi="Arial"/>
                <w:sz w:val="24"/>
                <w:szCs w:val="24"/>
              </w:rPr>
            </w:pPr>
            <w:r w:rsidRPr="00407A64">
              <w:rPr>
                <w:rFonts w:ascii="Arial" w:hAnsi="Arial"/>
                <w:sz w:val="24"/>
                <w:szCs w:val="24"/>
              </w:rPr>
              <w:t>Recruitment</w:t>
            </w:r>
            <w:r w:rsidR="00420D55" w:rsidRPr="00407A64">
              <w:rPr>
                <w:rFonts w:ascii="Arial" w:hAnsi="Arial"/>
                <w:sz w:val="24"/>
                <w:szCs w:val="24"/>
              </w:rPr>
              <w:t xml:space="preserve"> </w:t>
            </w:r>
          </w:p>
        </w:tc>
        <w:tc>
          <w:tcPr>
            <w:tcW w:w="4111"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0472FE7F" w14:textId="51FAB100" w:rsidR="002B3550" w:rsidRPr="00407A64" w:rsidRDefault="00420D55">
            <w:pPr>
              <w:rPr>
                <w:rFonts w:ascii="Arial" w:hAnsi="Arial"/>
                <w:sz w:val="24"/>
                <w:szCs w:val="24"/>
              </w:rPr>
            </w:pPr>
            <w:r w:rsidRPr="00407A64">
              <w:rPr>
                <w:rFonts w:ascii="Arial" w:hAnsi="Arial"/>
                <w:sz w:val="24"/>
                <w:szCs w:val="24"/>
              </w:rPr>
              <w:t xml:space="preserve">May effect customer consumption of products causing </w:t>
            </w:r>
            <w:r w:rsidR="00E55293" w:rsidRPr="00407A64">
              <w:rPr>
                <w:rFonts w:ascii="Arial" w:hAnsi="Arial"/>
                <w:sz w:val="24"/>
                <w:szCs w:val="24"/>
              </w:rPr>
              <w:t>cutbacks</w:t>
            </w:r>
            <w:r w:rsidRPr="00407A64">
              <w:rPr>
                <w:rFonts w:ascii="Arial" w:hAnsi="Arial"/>
                <w:sz w:val="24"/>
                <w:szCs w:val="24"/>
              </w:rPr>
              <w:t xml:space="preserve"> to L&amp;D Budgets. </w:t>
            </w:r>
          </w:p>
          <w:p w14:paraId="1222AB5D" w14:textId="6A488756" w:rsidR="002B3550" w:rsidRPr="00407A64" w:rsidRDefault="00E55293">
            <w:pPr>
              <w:rPr>
                <w:rFonts w:ascii="Arial" w:hAnsi="Arial"/>
                <w:sz w:val="24"/>
                <w:szCs w:val="24"/>
              </w:rPr>
            </w:pPr>
            <w:r w:rsidRPr="00407A64">
              <w:rPr>
                <w:rFonts w:ascii="Arial" w:hAnsi="Arial"/>
                <w:sz w:val="24"/>
                <w:szCs w:val="24"/>
              </w:rPr>
              <w:t>Temporary</w:t>
            </w:r>
            <w:r w:rsidR="00420D55" w:rsidRPr="00407A64">
              <w:rPr>
                <w:rFonts w:ascii="Arial" w:hAnsi="Arial"/>
                <w:sz w:val="24"/>
                <w:szCs w:val="24"/>
              </w:rPr>
              <w:t xml:space="preserve"> closure of the business could </w:t>
            </w:r>
            <w:r w:rsidRPr="00407A64">
              <w:rPr>
                <w:rFonts w:ascii="Arial" w:hAnsi="Arial"/>
                <w:sz w:val="24"/>
                <w:szCs w:val="24"/>
              </w:rPr>
              <w:t>affect</w:t>
            </w:r>
            <w:r w:rsidR="00420D55" w:rsidRPr="00407A64">
              <w:rPr>
                <w:rFonts w:ascii="Arial" w:hAnsi="Arial"/>
                <w:sz w:val="24"/>
                <w:szCs w:val="24"/>
              </w:rPr>
              <w:t xml:space="preserve"> </w:t>
            </w:r>
            <w:r w:rsidRPr="00407A64">
              <w:rPr>
                <w:rFonts w:ascii="Arial" w:hAnsi="Arial"/>
                <w:sz w:val="24"/>
                <w:szCs w:val="24"/>
              </w:rPr>
              <w:t>profitability</w:t>
            </w:r>
            <w:r w:rsidR="00420D55" w:rsidRPr="00407A64">
              <w:rPr>
                <w:rFonts w:ascii="Arial" w:hAnsi="Arial"/>
                <w:sz w:val="24"/>
                <w:szCs w:val="24"/>
              </w:rPr>
              <w:t xml:space="preserve"> and may </w:t>
            </w:r>
            <w:r w:rsidRPr="00407A64">
              <w:rPr>
                <w:rFonts w:ascii="Arial" w:hAnsi="Arial"/>
                <w:sz w:val="24"/>
                <w:szCs w:val="24"/>
              </w:rPr>
              <w:t>affect</w:t>
            </w:r>
            <w:r w:rsidR="00420D55" w:rsidRPr="00407A64">
              <w:rPr>
                <w:rFonts w:ascii="Arial" w:hAnsi="Arial"/>
                <w:sz w:val="24"/>
                <w:szCs w:val="24"/>
              </w:rPr>
              <w:t xml:space="preserve"> employment. </w:t>
            </w:r>
          </w:p>
          <w:p w14:paraId="5714D165" w14:textId="77777777" w:rsidR="002B3550" w:rsidRPr="00407A64" w:rsidRDefault="00420D55">
            <w:pPr>
              <w:rPr>
                <w:rFonts w:ascii="Arial" w:hAnsi="Arial"/>
                <w:sz w:val="24"/>
                <w:szCs w:val="24"/>
              </w:rPr>
            </w:pPr>
            <w:r w:rsidRPr="00407A64">
              <w:rPr>
                <w:rFonts w:ascii="Arial" w:hAnsi="Arial"/>
                <w:sz w:val="24"/>
                <w:szCs w:val="24"/>
              </w:rPr>
              <w:t xml:space="preserve">Currently frozen pay increases for the past year, however taxation has still risen and overheads for the business. </w:t>
            </w:r>
          </w:p>
          <w:p w14:paraId="54B1FBE3" w14:textId="76876BDA" w:rsidR="002B3550" w:rsidRPr="00407A64" w:rsidRDefault="00420D55">
            <w:pPr>
              <w:rPr>
                <w:rFonts w:ascii="Arial" w:hAnsi="Arial"/>
                <w:sz w:val="24"/>
                <w:szCs w:val="24"/>
              </w:rPr>
            </w:pPr>
            <w:r w:rsidRPr="00407A64">
              <w:rPr>
                <w:rFonts w:ascii="Arial" w:hAnsi="Arial"/>
                <w:sz w:val="24"/>
                <w:szCs w:val="24"/>
              </w:rPr>
              <w:t xml:space="preserve">In </w:t>
            </w:r>
            <w:r w:rsidR="00E55293" w:rsidRPr="00407A64">
              <w:rPr>
                <w:rFonts w:ascii="Arial" w:hAnsi="Arial"/>
                <w:sz w:val="24"/>
                <w:szCs w:val="24"/>
              </w:rPr>
              <w:t>this currently economy, candidates</w:t>
            </w:r>
            <w:r w:rsidRPr="00407A64">
              <w:rPr>
                <w:rFonts w:ascii="Arial" w:hAnsi="Arial"/>
                <w:sz w:val="24"/>
                <w:szCs w:val="24"/>
              </w:rPr>
              <w:t xml:space="preserve"> are reluctant to move and </w:t>
            </w:r>
            <w:r w:rsidR="00E55293" w:rsidRPr="00407A64">
              <w:rPr>
                <w:rFonts w:ascii="Arial" w:hAnsi="Arial"/>
                <w:sz w:val="24"/>
                <w:szCs w:val="24"/>
              </w:rPr>
              <w:t xml:space="preserve">has become </w:t>
            </w:r>
            <w:r w:rsidRPr="00407A64">
              <w:rPr>
                <w:rFonts w:ascii="Arial" w:hAnsi="Arial"/>
                <w:sz w:val="24"/>
                <w:szCs w:val="24"/>
              </w:rPr>
              <w:t xml:space="preserve">hard to recruit talent. </w:t>
            </w:r>
          </w:p>
        </w:tc>
        <w:tc>
          <w:tcPr>
            <w:tcW w:w="1711"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4B191865" w14:textId="77777777" w:rsidR="002B3550" w:rsidRPr="00407A64" w:rsidRDefault="00420D55">
            <w:pPr>
              <w:rPr>
                <w:rFonts w:ascii="Arial" w:hAnsi="Arial"/>
                <w:sz w:val="24"/>
                <w:szCs w:val="24"/>
              </w:rPr>
            </w:pPr>
            <w:r w:rsidRPr="00407A64">
              <w:rPr>
                <w:rFonts w:ascii="Arial" w:hAnsi="Arial"/>
                <w:sz w:val="24"/>
                <w:szCs w:val="24"/>
              </w:rPr>
              <w:t xml:space="preserve">High </w:t>
            </w:r>
          </w:p>
        </w:tc>
      </w:tr>
      <w:tr w:rsidR="002B3550" w:rsidRPr="00407A64" w14:paraId="73481232" w14:textId="77777777">
        <w:tc>
          <w:tcPr>
            <w:tcW w:w="1980"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7F39CCEE" w14:textId="77777777" w:rsidR="002B3550" w:rsidRPr="00407A64" w:rsidRDefault="00420D55">
            <w:pPr>
              <w:rPr>
                <w:rFonts w:ascii="Arial" w:hAnsi="Arial"/>
                <w:b/>
                <w:bCs/>
                <w:sz w:val="24"/>
                <w:szCs w:val="24"/>
              </w:rPr>
            </w:pPr>
            <w:r w:rsidRPr="00407A64">
              <w:rPr>
                <w:rFonts w:ascii="Arial" w:hAnsi="Arial"/>
                <w:b/>
                <w:bCs/>
                <w:sz w:val="24"/>
                <w:szCs w:val="24"/>
              </w:rPr>
              <w:t xml:space="preserve">Social </w:t>
            </w:r>
          </w:p>
        </w:tc>
        <w:tc>
          <w:tcPr>
            <w:tcW w:w="2268"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6777CC22" w14:textId="77777777" w:rsidR="002B3550" w:rsidRPr="00407A64" w:rsidRDefault="00420D55">
            <w:pPr>
              <w:rPr>
                <w:rFonts w:ascii="Arial" w:hAnsi="Arial"/>
                <w:sz w:val="24"/>
                <w:szCs w:val="24"/>
              </w:rPr>
            </w:pPr>
            <w:r w:rsidRPr="00407A64">
              <w:rPr>
                <w:rFonts w:ascii="Arial" w:hAnsi="Arial"/>
                <w:sz w:val="24"/>
                <w:szCs w:val="24"/>
              </w:rPr>
              <w:t xml:space="preserve">COVID-19 </w:t>
            </w:r>
          </w:p>
          <w:p w14:paraId="7D753C5E" w14:textId="77777777" w:rsidR="002B3550" w:rsidRPr="00407A64" w:rsidRDefault="002B3550">
            <w:pPr>
              <w:rPr>
                <w:rFonts w:ascii="Arial" w:hAnsi="Arial"/>
                <w:sz w:val="24"/>
                <w:szCs w:val="24"/>
              </w:rPr>
            </w:pPr>
          </w:p>
          <w:p w14:paraId="482F0F3D" w14:textId="77777777" w:rsidR="002B3550" w:rsidRPr="00407A64" w:rsidRDefault="00420D55">
            <w:pPr>
              <w:rPr>
                <w:rFonts w:ascii="Arial" w:hAnsi="Arial"/>
                <w:sz w:val="24"/>
                <w:szCs w:val="24"/>
              </w:rPr>
            </w:pPr>
            <w:r w:rsidRPr="00407A64">
              <w:rPr>
                <w:rFonts w:ascii="Arial" w:hAnsi="Arial"/>
                <w:sz w:val="24"/>
                <w:szCs w:val="24"/>
              </w:rPr>
              <w:t xml:space="preserve">Working From Home </w:t>
            </w:r>
          </w:p>
          <w:p w14:paraId="55EF9939" w14:textId="74A3A07D" w:rsidR="00E55293" w:rsidRPr="00407A64" w:rsidRDefault="00E55293">
            <w:pPr>
              <w:rPr>
                <w:rFonts w:ascii="Arial" w:hAnsi="Arial"/>
                <w:sz w:val="24"/>
                <w:szCs w:val="24"/>
              </w:rPr>
            </w:pPr>
          </w:p>
          <w:p w14:paraId="4450C954" w14:textId="77777777" w:rsidR="00E55293" w:rsidRPr="00407A64" w:rsidRDefault="00E55293">
            <w:pPr>
              <w:rPr>
                <w:rFonts w:ascii="Arial" w:hAnsi="Arial"/>
                <w:sz w:val="24"/>
                <w:szCs w:val="24"/>
              </w:rPr>
            </w:pPr>
          </w:p>
          <w:p w14:paraId="304A709A" w14:textId="2455DCEC" w:rsidR="002B3550" w:rsidRPr="00407A64" w:rsidRDefault="00E55293">
            <w:pPr>
              <w:rPr>
                <w:rFonts w:ascii="Arial" w:hAnsi="Arial"/>
                <w:sz w:val="24"/>
                <w:szCs w:val="24"/>
              </w:rPr>
            </w:pPr>
            <w:r w:rsidRPr="00407A64">
              <w:rPr>
                <w:rFonts w:ascii="Arial" w:hAnsi="Arial"/>
                <w:sz w:val="24"/>
                <w:szCs w:val="24"/>
              </w:rPr>
              <w:t>Health</w:t>
            </w:r>
            <w:r w:rsidR="00420D55" w:rsidRPr="00407A64">
              <w:rPr>
                <w:rFonts w:ascii="Arial" w:hAnsi="Arial"/>
                <w:sz w:val="24"/>
                <w:szCs w:val="24"/>
              </w:rPr>
              <w:t xml:space="preserve"> and Safety re </w:t>
            </w:r>
            <w:r w:rsidRPr="00407A64">
              <w:rPr>
                <w:rFonts w:ascii="Arial" w:hAnsi="Arial"/>
                <w:sz w:val="24"/>
                <w:szCs w:val="24"/>
              </w:rPr>
              <w:t>Covid-19</w:t>
            </w:r>
            <w:r w:rsidR="00420D55" w:rsidRPr="00407A64">
              <w:rPr>
                <w:rFonts w:ascii="Arial" w:hAnsi="Arial"/>
                <w:sz w:val="24"/>
                <w:szCs w:val="24"/>
              </w:rPr>
              <w:t xml:space="preserve"> regs </w:t>
            </w:r>
          </w:p>
        </w:tc>
        <w:tc>
          <w:tcPr>
            <w:tcW w:w="4111"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39BC0E62" w14:textId="764949DD" w:rsidR="002B3550" w:rsidRPr="00407A64" w:rsidRDefault="00420D55">
            <w:pPr>
              <w:rPr>
                <w:rFonts w:ascii="Arial" w:hAnsi="Arial"/>
                <w:sz w:val="24"/>
                <w:szCs w:val="24"/>
              </w:rPr>
            </w:pPr>
            <w:r w:rsidRPr="00407A64">
              <w:rPr>
                <w:rFonts w:ascii="Arial" w:hAnsi="Arial"/>
                <w:sz w:val="24"/>
                <w:szCs w:val="24"/>
              </w:rPr>
              <w:t xml:space="preserve">Lockdowns have left employees feeling isolated and more irritable effecting mental health. </w:t>
            </w:r>
          </w:p>
          <w:p w14:paraId="28743816" w14:textId="6CAE503E" w:rsidR="002B3550" w:rsidRPr="00407A64" w:rsidRDefault="00420D55">
            <w:pPr>
              <w:rPr>
                <w:rFonts w:ascii="Arial" w:hAnsi="Arial"/>
                <w:sz w:val="24"/>
                <w:szCs w:val="24"/>
              </w:rPr>
            </w:pPr>
            <w:r w:rsidRPr="00407A64">
              <w:rPr>
                <w:rFonts w:ascii="Arial" w:hAnsi="Arial"/>
                <w:sz w:val="24"/>
                <w:szCs w:val="24"/>
              </w:rPr>
              <w:t xml:space="preserve">Has allowed employees to be more flexible with childcare and education. Also has increased </w:t>
            </w:r>
            <w:r w:rsidR="00E55293" w:rsidRPr="00407A64">
              <w:rPr>
                <w:rFonts w:ascii="Arial" w:hAnsi="Arial"/>
                <w:sz w:val="24"/>
                <w:szCs w:val="24"/>
              </w:rPr>
              <w:t>productivity</w:t>
            </w:r>
            <w:r w:rsidRPr="00407A64">
              <w:rPr>
                <w:rFonts w:ascii="Arial" w:hAnsi="Arial"/>
                <w:sz w:val="24"/>
                <w:szCs w:val="24"/>
              </w:rPr>
              <w:t xml:space="preserve"> although employees are working longer hrs.</w:t>
            </w:r>
          </w:p>
          <w:p w14:paraId="2A37D30F" w14:textId="7F452614" w:rsidR="002B3550" w:rsidRPr="00407A64" w:rsidRDefault="00420D55">
            <w:pPr>
              <w:rPr>
                <w:rFonts w:ascii="Arial" w:hAnsi="Arial"/>
                <w:sz w:val="24"/>
                <w:szCs w:val="24"/>
              </w:rPr>
            </w:pPr>
            <w:r w:rsidRPr="00407A64">
              <w:rPr>
                <w:rFonts w:ascii="Arial" w:hAnsi="Arial"/>
                <w:sz w:val="24"/>
                <w:szCs w:val="24"/>
              </w:rPr>
              <w:t xml:space="preserve">Implementation of new safety regulations has enveloped new ways of working, </w:t>
            </w:r>
            <w:r w:rsidR="00E55293" w:rsidRPr="00407A64">
              <w:rPr>
                <w:rFonts w:ascii="Arial" w:hAnsi="Arial"/>
                <w:sz w:val="24"/>
                <w:szCs w:val="24"/>
              </w:rPr>
              <w:t>however,</w:t>
            </w:r>
            <w:r w:rsidRPr="00407A64">
              <w:rPr>
                <w:rFonts w:ascii="Arial" w:hAnsi="Arial"/>
                <w:sz w:val="24"/>
                <w:szCs w:val="24"/>
              </w:rPr>
              <w:t xml:space="preserve"> has also had an impact on </w:t>
            </w:r>
            <w:r w:rsidR="00E55293" w:rsidRPr="00407A64">
              <w:rPr>
                <w:rFonts w:ascii="Arial" w:hAnsi="Arial"/>
                <w:sz w:val="24"/>
                <w:szCs w:val="24"/>
              </w:rPr>
              <w:t>day-to-day</w:t>
            </w:r>
            <w:r w:rsidRPr="00407A64">
              <w:rPr>
                <w:rFonts w:ascii="Arial" w:hAnsi="Arial"/>
                <w:sz w:val="24"/>
                <w:szCs w:val="24"/>
              </w:rPr>
              <w:t xml:space="preserve"> operations. </w:t>
            </w:r>
          </w:p>
        </w:tc>
        <w:tc>
          <w:tcPr>
            <w:tcW w:w="1711"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3AA8A829" w14:textId="77777777" w:rsidR="002B3550" w:rsidRPr="00407A64" w:rsidRDefault="00420D55">
            <w:pPr>
              <w:rPr>
                <w:rFonts w:ascii="Arial" w:hAnsi="Arial"/>
                <w:sz w:val="24"/>
                <w:szCs w:val="24"/>
              </w:rPr>
            </w:pPr>
            <w:r w:rsidRPr="00407A64">
              <w:rPr>
                <w:rFonts w:ascii="Arial" w:hAnsi="Arial"/>
                <w:sz w:val="24"/>
                <w:szCs w:val="24"/>
              </w:rPr>
              <w:t xml:space="preserve">High </w:t>
            </w:r>
          </w:p>
        </w:tc>
      </w:tr>
      <w:tr w:rsidR="002B3550" w:rsidRPr="00407A64" w14:paraId="4DDDF473" w14:textId="77777777">
        <w:tc>
          <w:tcPr>
            <w:tcW w:w="1980"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2EEEF82F" w14:textId="77777777" w:rsidR="002B3550" w:rsidRPr="00407A64" w:rsidRDefault="00420D55">
            <w:pPr>
              <w:rPr>
                <w:rFonts w:ascii="Arial" w:hAnsi="Arial"/>
                <w:b/>
                <w:bCs/>
                <w:sz w:val="24"/>
                <w:szCs w:val="24"/>
              </w:rPr>
            </w:pPr>
            <w:r w:rsidRPr="00407A64">
              <w:rPr>
                <w:rFonts w:ascii="Arial" w:hAnsi="Arial"/>
                <w:b/>
                <w:bCs/>
                <w:sz w:val="24"/>
                <w:szCs w:val="24"/>
              </w:rPr>
              <w:t>Technological</w:t>
            </w:r>
          </w:p>
        </w:tc>
        <w:tc>
          <w:tcPr>
            <w:tcW w:w="2268"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20B3EBD5" w14:textId="77777777" w:rsidR="002B3550" w:rsidRPr="00407A64" w:rsidRDefault="00420D55">
            <w:pPr>
              <w:rPr>
                <w:rFonts w:ascii="Arial" w:hAnsi="Arial"/>
                <w:sz w:val="24"/>
                <w:szCs w:val="24"/>
              </w:rPr>
            </w:pPr>
            <w:r w:rsidRPr="00407A64">
              <w:rPr>
                <w:rFonts w:ascii="Arial" w:hAnsi="Arial"/>
                <w:sz w:val="24"/>
                <w:szCs w:val="24"/>
              </w:rPr>
              <w:t xml:space="preserve">Automation </w:t>
            </w:r>
          </w:p>
          <w:p w14:paraId="316B0C2B" w14:textId="77777777" w:rsidR="002B3550" w:rsidRPr="00407A64" w:rsidRDefault="002B3550">
            <w:pPr>
              <w:rPr>
                <w:rFonts w:ascii="Arial" w:hAnsi="Arial"/>
                <w:sz w:val="24"/>
                <w:szCs w:val="24"/>
              </w:rPr>
            </w:pPr>
          </w:p>
          <w:p w14:paraId="142E8DF1" w14:textId="77777777" w:rsidR="002B3550" w:rsidRPr="00407A64" w:rsidRDefault="00420D55">
            <w:pPr>
              <w:rPr>
                <w:rFonts w:ascii="Arial" w:hAnsi="Arial"/>
                <w:sz w:val="24"/>
                <w:szCs w:val="24"/>
              </w:rPr>
            </w:pPr>
            <w:r w:rsidRPr="00407A64">
              <w:rPr>
                <w:rFonts w:ascii="Arial" w:hAnsi="Arial"/>
                <w:sz w:val="24"/>
                <w:szCs w:val="24"/>
              </w:rPr>
              <w:t>COVID-19</w:t>
            </w:r>
          </w:p>
          <w:p w14:paraId="59081F9B" w14:textId="77777777" w:rsidR="002B3550" w:rsidRPr="00407A64" w:rsidRDefault="002B3550">
            <w:pPr>
              <w:rPr>
                <w:rFonts w:ascii="Arial" w:hAnsi="Arial"/>
                <w:sz w:val="24"/>
                <w:szCs w:val="24"/>
              </w:rPr>
            </w:pPr>
          </w:p>
          <w:p w14:paraId="6D3F99AE" w14:textId="7B5766A4" w:rsidR="002B3550" w:rsidRPr="00407A64" w:rsidRDefault="00420D55">
            <w:pPr>
              <w:rPr>
                <w:rFonts w:ascii="Arial" w:hAnsi="Arial"/>
                <w:sz w:val="24"/>
                <w:szCs w:val="24"/>
              </w:rPr>
            </w:pPr>
            <w:r w:rsidRPr="00407A64">
              <w:rPr>
                <w:rFonts w:ascii="Arial" w:hAnsi="Arial"/>
                <w:sz w:val="24"/>
                <w:szCs w:val="24"/>
              </w:rPr>
              <w:lastRenderedPageBreak/>
              <w:t xml:space="preserve">Social Media </w:t>
            </w:r>
          </w:p>
          <w:p w14:paraId="3BF7A68A" w14:textId="77777777" w:rsidR="002B3550" w:rsidRPr="00407A64" w:rsidRDefault="002B3550">
            <w:pPr>
              <w:rPr>
                <w:rFonts w:ascii="Arial" w:hAnsi="Arial"/>
                <w:sz w:val="24"/>
                <w:szCs w:val="24"/>
              </w:rPr>
            </w:pPr>
          </w:p>
          <w:p w14:paraId="36D97293" w14:textId="36A9A278" w:rsidR="002B3550" w:rsidRPr="00407A64" w:rsidRDefault="003D3C33">
            <w:pPr>
              <w:rPr>
                <w:rFonts w:ascii="Arial" w:hAnsi="Arial"/>
                <w:sz w:val="24"/>
                <w:szCs w:val="24"/>
              </w:rPr>
            </w:pPr>
            <w:r w:rsidRPr="00407A64">
              <w:rPr>
                <w:rFonts w:ascii="Arial" w:hAnsi="Arial"/>
                <w:sz w:val="24"/>
                <w:szCs w:val="24"/>
              </w:rPr>
              <w:t>I</w:t>
            </w:r>
            <w:r w:rsidR="00420D55" w:rsidRPr="00407A64">
              <w:rPr>
                <w:rFonts w:ascii="Arial" w:hAnsi="Arial"/>
                <w:sz w:val="24"/>
                <w:szCs w:val="24"/>
              </w:rPr>
              <w:t xml:space="preserve">nternet based learning </w:t>
            </w:r>
          </w:p>
          <w:p w14:paraId="3835E339" w14:textId="77777777" w:rsidR="003D3C33" w:rsidRPr="00407A64" w:rsidRDefault="003D3C33">
            <w:pPr>
              <w:rPr>
                <w:rFonts w:ascii="Arial" w:hAnsi="Arial"/>
                <w:sz w:val="24"/>
                <w:szCs w:val="24"/>
              </w:rPr>
            </w:pPr>
          </w:p>
          <w:p w14:paraId="42B05C8C" w14:textId="6D0A1E36" w:rsidR="002B3550" w:rsidRPr="00407A64" w:rsidRDefault="003D3C33">
            <w:pPr>
              <w:rPr>
                <w:rFonts w:ascii="Arial" w:hAnsi="Arial"/>
                <w:sz w:val="24"/>
                <w:szCs w:val="24"/>
              </w:rPr>
            </w:pPr>
            <w:r w:rsidRPr="00407A64">
              <w:rPr>
                <w:rFonts w:ascii="Arial" w:hAnsi="Arial"/>
                <w:sz w:val="24"/>
                <w:szCs w:val="24"/>
              </w:rPr>
              <w:t>Cybersecurity</w:t>
            </w:r>
          </w:p>
        </w:tc>
        <w:tc>
          <w:tcPr>
            <w:tcW w:w="4111"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02DB5156" w14:textId="1A6DA4C9" w:rsidR="002B3550" w:rsidRPr="00407A64" w:rsidRDefault="00420D55">
            <w:pPr>
              <w:rPr>
                <w:rFonts w:ascii="Arial" w:hAnsi="Arial"/>
                <w:sz w:val="24"/>
                <w:szCs w:val="24"/>
              </w:rPr>
            </w:pPr>
            <w:r w:rsidRPr="00407A64">
              <w:rPr>
                <w:rFonts w:ascii="Arial" w:hAnsi="Arial"/>
                <w:sz w:val="24"/>
                <w:szCs w:val="24"/>
              </w:rPr>
              <w:lastRenderedPageBreak/>
              <w:t xml:space="preserve">More </w:t>
            </w:r>
            <w:r w:rsidR="003D3C33" w:rsidRPr="00407A64">
              <w:rPr>
                <w:rFonts w:ascii="Arial" w:hAnsi="Arial"/>
                <w:sz w:val="24"/>
                <w:szCs w:val="24"/>
              </w:rPr>
              <w:t>automotive</w:t>
            </w:r>
            <w:r w:rsidRPr="00407A64">
              <w:rPr>
                <w:rFonts w:ascii="Arial" w:hAnsi="Arial"/>
                <w:sz w:val="24"/>
                <w:szCs w:val="24"/>
              </w:rPr>
              <w:t xml:space="preserve"> programs are necessary to work </w:t>
            </w:r>
            <w:r w:rsidR="003D3C33" w:rsidRPr="00407A64">
              <w:rPr>
                <w:rFonts w:ascii="Arial" w:hAnsi="Arial"/>
                <w:sz w:val="24"/>
                <w:szCs w:val="24"/>
              </w:rPr>
              <w:t>effectively</w:t>
            </w:r>
            <w:r w:rsidRPr="00407A64">
              <w:rPr>
                <w:rFonts w:ascii="Arial" w:hAnsi="Arial"/>
                <w:sz w:val="24"/>
                <w:szCs w:val="24"/>
              </w:rPr>
              <w:t xml:space="preserve"> from home. </w:t>
            </w:r>
          </w:p>
          <w:p w14:paraId="32CC07FD" w14:textId="77777777" w:rsidR="002B3550" w:rsidRPr="00407A64" w:rsidRDefault="00420D55">
            <w:pPr>
              <w:rPr>
                <w:rFonts w:ascii="Arial" w:hAnsi="Arial"/>
                <w:sz w:val="24"/>
                <w:szCs w:val="24"/>
              </w:rPr>
            </w:pPr>
            <w:r w:rsidRPr="00407A64">
              <w:rPr>
                <w:rFonts w:ascii="Arial" w:hAnsi="Arial"/>
                <w:sz w:val="24"/>
                <w:szCs w:val="24"/>
              </w:rPr>
              <w:t xml:space="preserve">A need to improve equipment, provide training and increased communication whilst working from home. </w:t>
            </w:r>
          </w:p>
          <w:p w14:paraId="585B5425" w14:textId="77777777" w:rsidR="002B3550" w:rsidRPr="00407A64" w:rsidRDefault="00420D55">
            <w:pPr>
              <w:rPr>
                <w:rFonts w:ascii="Arial" w:hAnsi="Arial"/>
                <w:sz w:val="24"/>
                <w:szCs w:val="24"/>
              </w:rPr>
            </w:pPr>
            <w:r w:rsidRPr="00407A64">
              <w:rPr>
                <w:rFonts w:ascii="Arial" w:hAnsi="Arial"/>
                <w:sz w:val="24"/>
                <w:szCs w:val="24"/>
              </w:rPr>
              <w:lastRenderedPageBreak/>
              <w:t xml:space="preserve">Create better business opportunity via advertisement and ecommerce. </w:t>
            </w:r>
          </w:p>
          <w:p w14:paraId="2729620D" w14:textId="62947AB1" w:rsidR="002B3550" w:rsidRPr="00407A64" w:rsidRDefault="00420D55">
            <w:pPr>
              <w:rPr>
                <w:rFonts w:ascii="Arial" w:hAnsi="Arial"/>
                <w:sz w:val="24"/>
                <w:szCs w:val="24"/>
              </w:rPr>
            </w:pPr>
            <w:r w:rsidRPr="00407A64">
              <w:rPr>
                <w:rFonts w:ascii="Arial" w:hAnsi="Arial"/>
                <w:sz w:val="24"/>
                <w:szCs w:val="24"/>
              </w:rPr>
              <w:t xml:space="preserve">Creates an opportunity to provide training through different medias re short courses and e-learning. </w:t>
            </w:r>
          </w:p>
          <w:p w14:paraId="79A35061" w14:textId="59763B39" w:rsidR="002B3550" w:rsidRPr="00407A64" w:rsidRDefault="00420D55">
            <w:pPr>
              <w:rPr>
                <w:rFonts w:ascii="Arial" w:hAnsi="Arial"/>
                <w:sz w:val="24"/>
                <w:szCs w:val="24"/>
              </w:rPr>
            </w:pPr>
            <w:r w:rsidRPr="00407A64">
              <w:rPr>
                <w:rFonts w:ascii="Arial" w:hAnsi="Arial"/>
                <w:sz w:val="24"/>
                <w:szCs w:val="24"/>
              </w:rPr>
              <w:t xml:space="preserve">Higher risk of </w:t>
            </w:r>
            <w:r w:rsidR="003D3C33" w:rsidRPr="00407A64">
              <w:rPr>
                <w:rFonts w:ascii="Arial" w:hAnsi="Arial"/>
                <w:sz w:val="24"/>
                <w:szCs w:val="24"/>
              </w:rPr>
              <w:t>Cyber-crime</w:t>
            </w:r>
            <w:r w:rsidRPr="00407A64">
              <w:rPr>
                <w:rFonts w:ascii="Arial" w:hAnsi="Arial"/>
                <w:sz w:val="24"/>
                <w:szCs w:val="24"/>
              </w:rPr>
              <w:t xml:space="preserve"> threat since working from home and experiencing an increase of hacking and scams. </w:t>
            </w:r>
          </w:p>
        </w:tc>
        <w:tc>
          <w:tcPr>
            <w:tcW w:w="1711"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094F9A45" w14:textId="3B011D8E" w:rsidR="002B3550" w:rsidRPr="00407A64" w:rsidRDefault="00030ADF">
            <w:pPr>
              <w:rPr>
                <w:rFonts w:ascii="Arial" w:hAnsi="Arial"/>
                <w:sz w:val="24"/>
                <w:szCs w:val="24"/>
              </w:rPr>
            </w:pPr>
            <w:r w:rsidRPr="00407A64">
              <w:rPr>
                <w:rFonts w:ascii="Arial" w:hAnsi="Arial"/>
                <w:sz w:val="24"/>
                <w:szCs w:val="24"/>
              </w:rPr>
              <w:lastRenderedPageBreak/>
              <w:t xml:space="preserve">High and rising </w:t>
            </w:r>
          </w:p>
        </w:tc>
      </w:tr>
      <w:tr w:rsidR="002B3550" w:rsidRPr="00407A64" w14:paraId="6CC27C0F" w14:textId="77777777">
        <w:tc>
          <w:tcPr>
            <w:tcW w:w="1980"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56F7C022" w14:textId="77777777" w:rsidR="002B3550" w:rsidRPr="00407A64" w:rsidRDefault="00420D55">
            <w:pPr>
              <w:rPr>
                <w:rFonts w:ascii="Arial" w:hAnsi="Arial"/>
                <w:b/>
                <w:bCs/>
                <w:sz w:val="24"/>
                <w:szCs w:val="24"/>
              </w:rPr>
            </w:pPr>
            <w:r w:rsidRPr="00407A64">
              <w:rPr>
                <w:rFonts w:ascii="Arial" w:hAnsi="Arial"/>
                <w:b/>
                <w:bCs/>
                <w:sz w:val="24"/>
                <w:szCs w:val="24"/>
              </w:rPr>
              <w:t xml:space="preserve">Legal </w:t>
            </w:r>
          </w:p>
        </w:tc>
        <w:tc>
          <w:tcPr>
            <w:tcW w:w="2268"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7992C8D1" w14:textId="77777777" w:rsidR="002B3550" w:rsidRPr="00407A64" w:rsidRDefault="00420D55">
            <w:pPr>
              <w:rPr>
                <w:rFonts w:ascii="Arial" w:hAnsi="Arial"/>
                <w:sz w:val="24"/>
                <w:szCs w:val="24"/>
              </w:rPr>
            </w:pPr>
            <w:r w:rsidRPr="00407A64">
              <w:rPr>
                <w:rFonts w:ascii="Arial" w:hAnsi="Arial"/>
                <w:sz w:val="24"/>
                <w:szCs w:val="24"/>
              </w:rPr>
              <w:t>COVID-19</w:t>
            </w:r>
          </w:p>
          <w:p w14:paraId="16308D54" w14:textId="77777777" w:rsidR="002B3550" w:rsidRPr="00407A64" w:rsidRDefault="002B3550">
            <w:pPr>
              <w:rPr>
                <w:rFonts w:ascii="Arial" w:hAnsi="Arial"/>
                <w:sz w:val="24"/>
                <w:szCs w:val="24"/>
              </w:rPr>
            </w:pPr>
          </w:p>
          <w:p w14:paraId="5FAA9BCB" w14:textId="34AB2ADF" w:rsidR="002B3550" w:rsidRPr="00407A64" w:rsidRDefault="00420D55">
            <w:pPr>
              <w:rPr>
                <w:rFonts w:ascii="Arial" w:hAnsi="Arial"/>
                <w:sz w:val="24"/>
                <w:szCs w:val="24"/>
              </w:rPr>
            </w:pPr>
            <w:r w:rsidRPr="00407A64">
              <w:rPr>
                <w:rFonts w:ascii="Arial" w:hAnsi="Arial"/>
                <w:sz w:val="24"/>
                <w:szCs w:val="24"/>
              </w:rPr>
              <w:t xml:space="preserve">Regulations </w:t>
            </w:r>
            <w:r w:rsidR="003D3C33" w:rsidRPr="00407A64">
              <w:rPr>
                <w:rFonts w:ascii="Arial" w:hAnsi="Arial"/>
                <w:sz w:val="24"/>
                <w:szCs w:val="24"/>
              </w:rPr>
              <w:t>and</w:t>
            </w:r>
            <w:r w:rsidRPr="00407A64">
              <w:rPr>
                <w:rFonts w:ascii="Arial" w:hAnsi="Arial"/>
                <w:sz w:val="24"/>
                <w:szCs w:val="24"/>
              </w:rPr>
              <w:t xml:space="preserve"> Legislations relating to </w:t>
            </w:r>
            <w:r w:rsidR="003D3C33" w:rsidRPr="00407A64">
              <w:rPr>
                <w:rFonts w:ascii="Arial" w:hAnsi="Arial"/>
                <w:sz w:val="24"/>
                <w:szCs w:val="24"/>
              </w:rPr>
              <w:t>Brexit.</w:t>
            </w:r>
          </w:p>
          <w:p w14:paraId="2F279124" w14:textId="77777777" w:rsidR="002B3550" w:rsidRPr="00407A64" w:rsidRDefault="002B3550">
            <w:pPr>
              <w:rPr>
                <w:rFonts w:ascii="Arial" w:hAnsi="Arial"/>
                <w:sz w:val="24"/>
                <w:szCs w:val="24"/>
              </w:rPr>
            </w:pPr>
          </w:p>
          <w:p w14:paraId="1BF7D61E" w14:textId="5AFC80A8" w:rsidR="002B3550" w:rsidRPr="00407A64" w:rsidRDefault="003D3C33">
            <w:pPr>
              <w:rPr>
                <w:rFonts w:ascii="Arial" w:hAnsi="Arial"/>
                <w:sz w:val="24"/>
                <w:szCs w:val="24"/>
              </w:rPr>
            </w:pPr>
            <w:r w:rsidRPr="00407A64">
              <w:rPr>
                <w:rFonts w:ascii="Arial" w:hAnsi="Arial"/>
                <w:sz w:val="24"/>
                <w:szCs w:val="24"/>
              </w:rPr>
              <w:t>Cybersecurity</w:t>
            </w:r>
            <w:r w:rsidR="00420D55" w:rsidRPr="00407A64">
              <w:rPr>
                <w:rFonts w:ascii="Arial" w:hAnsi="Arial"/>
                <w:sz w:val="24"/>
                <w:szCs w:val="24"/>
              </w:rPr>
              <w:t xml:space="preserve"> and litigation </w:t>
            </w:r>
          </w:p>
        </w:tc>
        <w:tc>
          <w:tcPr>
            <w:tcW w:w="4111"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15F3E935" w14:textId="580B0E17" w:rsidR="002B3550" w:rsidRPr="00407A64" w:rsidRDefault="00420D55">
            <w:pPr>
              <w:rPr>
                <w:rFonts w:ascii="Arial" w:hAnsi="Arial"/>
                <w:sz w:val="24"/>
                <w:szCs w:val="24"/>
              </w:rPr>
            </w:pPr>
            <w:r w:rsidRPr="00407A64">
              <w:rPr>
                <w:rFonts w:ascii="Arial" w:hAnsi="Arial"/>
                <w:sz w:val="24"/>
                <w:szCs w:val="24"/>
              </w:rPr>
              <w:t xml:space="preserve">Further changes in employment law and regulations expected due to the continuing COVID-19 Pandemic. </w:t>
            </w:r>
          </w:p>
          <w:p w14:paraId="4946442F" w14:textId="1D5EC728" w:rsidR="002B3550" w:rsidRPr="00407A64" w:rsidRDefault="00420D55">
            <w:pPr>
              <w:rPr>
                <w:rFonts w:ascii="Arial" w:hAnsi="Arial"/>
                <w:sz w:val="24"/>
                <w:szCs w:val="24"/>
              </w:rPr>
            </w:pPr>
            <w:r w:rsidRPr="00407A64">
              <w:rPr>
                <w:rFonts w:ascii="Arial" w:hAnsi="Arial"/>
                <w:sz w:val="24"/>
                <w:szCs w:val="24"/>
              </w:rPr>
              <w:t xml:space="preserve">Businesses need to keep un-to-date with everchanging process and </w:t>
            </w:r>
            <w:r w:rsidR="003D3C33" w:rsidRPr="00407A64">
              <w:rPr>
                <w:rFonts w:ascii="Arial" w:hAnsi="Arial"/>
                <w:sz w:val="24"/>
                <w:szCs w:val="24"/>
              </w:rPr>
              <w:t>policy.</w:t>
            </w:r>
            <w:r w:rsidRPr="00407A64">
              <w:rPr>
                <w:rFonts w:ascii="Arial" w:hAnsi="Arial"/>
                <w:sz w:val="24"/>
                <w:szCs w:val="24"/>
              </w:rPr>
              <w:t xml:space="preserve"> </w:t>
            </w:r>
          </w:p>
          <w:p w14:paraId="27B2A62D" w14:textId="77777777" w:rsidR="002B3550" w:rsidRPr="00407A64" w:rsidRDefault="002B3550">
            <w:pPr>
              <w:rPr>
                <w:rFonts w:ascii="Arial" w:hAnsi="Arial"/>
                <w:sz w:val="24"/>
                <w:szCs w:val="24"/>
              </w:rPr>
            </w:pPr>
          </w:p>
          <w:p w14:paraId="0B9DE3CB" w14:textId="51024185" w:rsidR="002B3550" w:rsidRPr="00407A64" w:rsidRDefault="00420D55">
            <w:pPr>
              <w:rPr>
                <w:rFonts w:ascii="Arial" w:hAnsi="Arial"/>
                <w:sz w:val="24"/>
                <w:szCs w:val="24"/>
              </w:rPr>
            </w:pPr>
            <w:r w:rsidRPr="00407A64">
              <w:rPr>
                <w:rFonts w:ascii="Arial" w:hAnsi="Arial"/>
                <w:sz w:val="24"/>
                <w:szCs w:val="24"/>
              </w:rPr>
              <w:t xml:space="preserve">Increased workloads due to </w:t>
            </w:r>
            <w:r w:rsidR="003D3C33" w:rsidRPr="00407A64">
              <w:rPr>
                <w:rFonts w:ascii="Arial" w:hAnsi="Arial"/>
                <w:sz w:val="24"/>
                <w:szCs w:val="24"/>
              </w:rPr>
              <w:t>Cyber-crime</w:t>
            </w:r>
            <w:r w:rsidRPr="00407A64">
              <w:rPr>
                <w:rFonts w:ascii="Arial" w:hAnsi="Arial"/>
                <w:sz w:val="24"/>
                <w:szCs w:val="24"/>
              </w:rPr>
              <w:t xml:space="preserve"> </w:t>
            </w:r>
            <w:r w:rsidR="003D3C33" w:rsidRPr="00407A64">
              <w:rPr>
                <w:rFonts w:ascii="Arial" w:hAnsi="Arial"/>
                <w:sz w:val="24"/>
                <w:szCs w:val="24"/>
              </w:rPr>
              <w:t>threats</w:t>
            </w:r>
            <w:r w:rsidRPr="00407A64">
              <w:rPr>
                <w:rFonts w:ascii="Arial" w:hAnsi="Arial"/>
                <w:sz w:val="24"/>
                <w:szCs w:val="24"/>
              </w:rPr>
              <w:t xml:space="preserve"> and attacks</w:t>
            </w:r>
            <w:r w:rsidR="003D3C33" w:rsidRPr="00407A64">
              <w:rPr>
                <w:rFonts w:ascii="Arial" w:hAnsi="Arial"/>
                <w:sz w:val="24"/>
                <w:szCs w:val="24"/>
              </w:rPr>
              <w:t xml:space="preserve">. </w:t>
            </w:r>
            <w:r w:rsidRPr="00407A64">
              <w:rPr>
                <w:rFonts w:ascii="Arial" w:hAnsi="Arial"/>
                <w:sz w:val="24"/>
                <w:szCs w:val="24"/>
              </w:rPr>
              <w:t xml:space="preserve"> </w:t>
            </w:r>
          </w:p>
        </w:tc>
        <w:tc>
          <w:tcPr>
            <w:tcW w:w="1711" w:type="dxa"/>
            <w:tcBorders>
              <w:top w:val="single" w:sz="4" w:space="0" w:color="A5CDBC"/>
              <w:left w:val="single" w:sz="4" w:space="0" w:color="A5CDBC"/>
              <w:bottom w:val="single" w:sz="4" w:space="0" w:color="A5CDBC"/>
              <w:right w:val="single" w:sz="4" w:space="0" w:color="A5CDBC"/>
            </w:tcBorders>
            <w:shd w:val="clear" w:color="auto" w:fill="E1EEE8"/>
            <w:tcMar>
              <w:top w:w="0" w:type="dxa"/>
              <w:left w:w="108" w:type="dxa"/>
              <w:bottom w:w="0" w:type="dxa"/>
              <w:right w:w="108" w:type="dxa"/>
            </w:tcMar>
          </w:tcPr>
          <w:p w14:paraId="4338953F" w14:textId="1A811CC4" w:rsidR="002B3550" w:rsidRPr="00407A64" w:rsidRDefault="00030ADF">
            <w:pPr>
              <w:rPr>
                <w:rFonts w:ascii="Arial" w:hAnsi="Arial"/>
                <w:sz w:val="24"/>
                <w:szCs w:val="24"/>
              </w:rPr>
            </w:pPr>
            <w:r w:rsidRPr="00407A64">
              <w:rPr>
                <w:rFonts w:ascii="Arial" w:hAnsi="Arial"/>
                <w:sz w:val="24"/>
                <w:szCs w:val="24"/>
              </w:rPr>
              <w:t>High and rising</w:t>
            </w:r>
          </w:p>
        </w:tc>
      </w:tr>
      <w:tr w:rsidR="002B3550" w:rsidRPr="00407A64" w14:paraId="582B7F5E" w14:textId="77777777">
        <w:tc>
          <w:tcPr>
            <w:tcW w:w="1980"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7C1E340C" w14:textId="77777777" w:rsidR="002B3550" w:rsidRPr="00407A64" w:rsidRDefault="00420D55">
            <w:pPr>
              <w:rPr>
                <w:rFonts w:ascii="Arial" w:hAnsi="Arial"/>
                <w:b/>
                <w:bCs/>
                <w:sz w:val="24"/>
                <w:szCs w:val="24"/>
              </w:rPr>
            </w:pPr>
            <w:r w:rsidRPr="00407A64">
              <w:rPr>
                <w:rFonts w:ascii="Arial" w:hAnsi="Arial"/>
                <w:b/>
                <w:bCs/>
                <w:sz w:val="24"/>
                <w:szCs w:val="24"/>
              </w:rPr>
              <w:t xml:space="preserve">Environmental </w:t>
            </w:r>
          </w:p>
        </w:tc>
        <w:tc>
          <w:tcPr>
            <w:tcW w:w="2268"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2B6CF283" w14:textId="4CCC76BE" w:rsidR="002B3550" w:rsidRPr="00407A64" w:rsidRDefault="00420D55">
            <w:pPr>
              <w:rPr>
                <w:rFonts w:ascii="Arial" w:hAnsi="Arial"/>
                <w:sz w:val="24"/>
                <w:szCs w:val="24"/>
              </w:rPr>
            </w:pPr>
            <w:r w:rsidRPr="00407A64">
              <w:rPr>
                <w:rFonts w:ascii="Arial" w:hAnsi="Arial"/>
                <w:sz w:val="24"/>
                <w:szCs w:val="24"/>
              </w:rPr>
              <w:t xml:space="preserve">Geography </w:t>
            </w:r>
          </w:p>
          <w:p w14:paraId="5AF43A4D" w14:textId="77777777" w:rsidR="003D3C33" w:rsidRPr="00407A64" w:rsidRDefault="003D3C33">
            <w:pPr>
              <w:rPr>
                <w:rFonts w:ascii="Arial" w:hAnsi="Arial"/>
                <w:sz w:val="24"/>
                <w:szCs w:val="24"/>
              </w:rPr>
            </w:pPr>
          </w:p>
          <w:p w14:paraId="5C3DABB1" w14:textId="666D8FA9" w:rsidR="002B3550" w:rsidRPr="00407A64" w:rsidRDefault="00420D55">
            <w:pPr>
              <w:rPr>
                <w:rFonts w:ascii="Arial" w:hAnsi="Arial"/>
                <w:sz w:val="24"/>
                <w:szCs w:val="24"/>
              </w:rPr>
            </w:pPr>
            <w:r w:rsidRPr="00407A64">
              <w:rPr>
                <w:rFonts w:ascii="Arial" w:hAnsi="Arial"/>
                <w:sz w:val="24"/>
                <w:szCs w:val="24"/>
              </w:rPr>
              <w:t xml:space="preserve">Environmental Concerns </w:t>
            </w:r>
          </w:p>
          <w:p w14:paraId="44F09F49" w14:textId="77777777" w:rsidR="002B3550" w:rsidRPr="00407A64" w:rsidRDefault="00420D55">
            <w:pPr>
              <w:rPr>
                <w:rFonts w:ascii="Arial" w:hAnsi="Arial"/>
                <w:sz w:val="24"/>
                <w:szCs w:val="24"/>
              </w:rPr>
            </w:pPr>
            <w:r w:rsidRPr="00407A64">
              <w:rPr>
                <w:rFonts w:ascii="Arial" w:hAnsi="Arial"/>
                <w:sz w:val="24"/>
                <w:szCs w:val="24"/>
              </w:rPr>
              <w:t>COVID-19</w:t>
            </w:r>
          </w:p>
        </w:tc>
        <w:tc>
          <w:tcPr>
            <w:tcW w:w="4111"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6061673B" w14:textId="5E9878B6" w:rsidR="002B3550" w:rsidRPr="00407A64" w:rsidRDefault="00420D55">
            <w:pPr>
              <w:rPr>
                <w:rFonts w:ascii="Arial" w:hAnsi="Arial"/>
                <w:sz w:val="24"/>
                <w:szCs w:val="24"/>
              </w:rPr>
            </w:pPr>
            <w:r w:rsidRPr="00407A64">
              <w:rPr>
                <w:rFonts w:ascii="Arial" w:hAnsi="Arial"/>
                <w:sz w:val="24"/>
                <w:szCs w:val="24"/>
              </w:rPr>
              <w:t xml:space="preserve">Effect trade and marketing opportunities. </w:t>
            </w:r>
          </w:p>
          <w:p w14:paraId="1DDC8064" w14:textId="142D319F" w:rsidR="002B3550" w:rsidRPr="00407A64" w:rsidRDefault="00420D55">
            <w:pPr>
              <w:rPr>
                <w:rFonts w:ascii="Arial" w:hAnsi="Arial"/>
                <w:sz w:val="24"/>
                <w:szCs w:val="24"/>
              </w:rPr>
            </w:pPr>
            <w:r w:rsidRPr="00407A64">
              <w:rPr>
                <w:rFonts w:ascii="Arial" w:hAnsi="Arial"/>
                <w:sz w:val="24"/>
                <w:szCs w:val="24"/>
              </w:rPr>
              <w:t xml:space="preserve">A need to go paperless where possible and source natural products. </w:t>
            </w:r>
          </w:p>
          <w:p w14:paraId="2F363832" w14:textId="77777777" w:rsidR="002B3550" w:rsidRPr="00407A64" w:rsidRDefault="00420D55">
            <w:pPr>
              <w:rPr>
                <w:rFonts w:ascii="Arial" w:hAnsi="Arial"/>
                <w:sz w:val="24"/>
                <w:szCs w:val="24"/>
              </w:rPr>
            </w:pPr>
            <w:r w:rsidRPr="00407A64">
              <w:rPr>
                <w:rFonts w:ascii="Arial" w:hAnsi="Arial"/>
                <w:sz w:val="24"/>
                <w:szCs w:val="24"/>
              </w:rPr>
              <w:t xml:space="preserve">Has allowed us to be more ethical re paperless, no travelling to the office. </w:t>
            </w:r>
          </w:p>
        </w:tc>
        <w:tc>
          <w:tcPr>
            <w:tcW w:w="1711" w:type="dxa"/>
            <w:tcBorders>
              <w:top w:val="single" w:sz="4" w:space="0" w:color="A5CDBC"/>
              <w:left w:val="single" w:sz="4" w:space="0" w:color="A5CDBC"/>
              <w:bottom w:val="single" w:sz="4" w:space="0" w:color="A5CDBC"/>
              <w:right w:val="single" w:sz="4" w:space="0" w:color="A5CDBC"/>
            </w:tcBorders>
            <w:shd w:val="clear" w:color="auto" w:fill="auto"/>
            <w:tcMar>
              <w:top w:w="0" w:type="dxa"/>
              <w:left w:w="108" w:type="dxa"/>
              <w:bottom w:w="0" w:type="dxa"/>
              <w:right w:w="108" w:type="dxa"/>
            </w:tcMar>
          </w:tcPr>
          <w:p w14:paraId="4E16B506" w14:textId="3A9AB47C" w:rsidR="002B3550" w:rsidRPr="00407A64" w:rsidRDefault="00030ADF">
            <w:pPr>
              <w:rPr>
                <w:rFonts w:ascii="Arial" w:hAnsi="Arial"/>
                <w:sz w:val="24"/>
                <w:szCs w:val="24"/>
              </w:rPr>
            </w:pPr>
            <w:r w:rsidRPr="00407A64">
              <w:rPr>
                <w:rFonts w:ascii="Arial" w:hAnsi="Arial"/>
                <w:sz w:val="24"/>
                <w:szCs w:val="24"/>
              </w:rPr>
              <w:t xml:space="preserve">Low </w:t>
            </w:r>
          </w:p>
        </w:tc>
      </w:tr>
    </w:tbl>
    <w:p w14:paraId="5B4B1776" w14:textId="292964FB" w:rsidR="0009420A" w:rsidRPr="00407A64" w:rsidRDefault="0009420A">
      <w:pPr>
        <w:rPr>
          <w:rFonts w:ascii="Arial" w:hAnsi="Arial"/>
          <w:sz w:val="24"/>
          <w:szCs w:val="24"/>
        </w:rPr>
      </w:pPr>
    </w:p>
    <w:p w14:paraId="3413B8D1" w14:textId="73A5F646" w:rsidR="00407A64" w:rsidRPr="00407A64" w:rsidRDefault="00407A64">
      <w:pPr>
        <w:rPr>
          <w:rFonts w:ascii="Arial" w:hAnsi="Arial"/>
          <w:sz w:val="24"/>
          <w:szCs w:val="24"/>
        </w:rPr>
      </w:pPr>
    </w:p>
    <w:p w14:paraId="40E5DF27" w14:textId="4DAEC198" w:rsidR="00407A64" w:rsidRPr="00407A64" w:rsidRDefault="00407A64">
      <w:pPr>
        <w:rPr>
          <w:rFonts w:ascii="Arial" w:hAnsi="Arial"/>
          <w:sz w:val="24"/>
          <w:szCs w:val="24"/>
        </w:rPr>
      </w:pPr>
    </w:p>
    <w:p w14:paraId="4445C9AC" w14:textId="77777777" w:rsidR="00407A64" w:rsidRPr="00407A64" w:rsidRDefault="00407A64">
      <w:pPr>
        <w:rPr>
          <w:rFonts w:ascii="Arial" w:hAnsi="Arial"/>
          <w:sz w:val="24"/>
          <w:szCs w:val="24"/>
        </w:rPr>
      </w:pPr>
    </w:p>
    <w:p w14:paraId="53A3C99D" w14:textId="77777777" w:rsidR="002B3550" w:rsidRPr="00407A64" w:rsidRDefault="002B3550">
      <w:pPr>
        <w:rPr>
          <w:rFonts w:ascii="Arial" w:hAnsi="Arial"/>
          <w:sz w:val="24"/>
          <w:szCs w:val="24"/>
        </w:rPr>
      </w:pPr>
    </w:p>
    <w:tbl>
      <w:tblPr>
        <w:tblStyle w:val="GridTable1Light-Accent5"/>
        <w:tblW w:w="9772" w:type="dxa"/>
        <w:tblLook w:val="0000" w:firstRow="0" w:lastRow="0" w:firstColumn="0" w:lastColumn="0" w:noHBand="0" w:noVBand="0"/>
      </w:tblPr>
      <w:tblGrid>
        <w:gridCol w:w="4886"/>
        <w:gridCol w:w="4886"/>
      </w:tblGrid>
      <w:tr w:rsidR="002B3550" w:rsidRPr="00407A64" w14:paraId="0DBADEDD" w14:textId="77777777" w:rsidTr="00ED4A59">
        <w:trPr>
          <w:trHeight w:val="145"/>
        </w:trPr>
        <w:tc>
          <w:tcPr>
            <w:tcW w:w="4886" w:type="dxa"/>
          </w:tcPr>
          <w:p w14:paraId="4D7A6CC5" w14:textId="77777777" w:rsidR="002B3550" w:rsidRPr="00407A64" w:rsidRDefault="00420D55">
            <w:pPr>
              <w:suppressAutoHyphens w:val="0"/>
              <w:spacing w:after="0"/>
              <w:textAlignment w:val="auto"/>
              <w:rPr>
                <w:rFonts w:ascii="Arial" w:eastAsia="Calibri" w:hAnsi="Arial"/>
                <w:sz w:val="24"/>
                <w:szCs w:val="24"/>
              </w:rPr>
            </w:pPr>
            <w:r w:rsidRPr="00407A64">
              <w:rPr>
                <w:rFonts w:ascii="Arial" w:eastAsia="Calibri" w:hAnsi="Arial"/>
                <w:sz w:val="24"/>
                <w:szCs w:val="24"/>
              </w:rPr>
              <w:lastRenderedPageBreak/>
              <w:t>STRENGTHS</w:t>
            </w:r>
          </w:p>
        </w:tc>
        <w:tc>
          <w:tcPr>
            <w:tcW w:w="4886" w:type="dxa"/>
          </w:tcPr>
          <w:p w14:paraId="6CAB9688" w14:textId="77777777" w:rsidR="002B3550" w:rsidRPr="00407A64" w:rsidRDefault="00420D55">
            <w:pPr>
              <w:suppressAutoHyphens w:val="0"/>
              <w:spacing w:after="0"/>
              <w:textAlignment w:val="auto"/>
              <w:rPr>
                <w:rFonts w:ascii="Arial" w:eastAsia="Calibri" w:hAnsi="Arial"/>
                <w:sz w:val="24"/>
                <w:szCs w:val="24"/>
              </w:rPr>
            </w:pPr>
            <w:r w:rsidRPr="00407A64">
              <w:rPr>
                <w:rFonts w:ascii="Arial" w:eastAsia="Calibri" w:hAnsi="Arial"/>
                <w:sz w:val="24"/>
                <w:szCs w:val="24"/>
              </w:rPr>
              <w:t>WEAKNESS</w:t>
            </w:r>
          </w:p>
        </w:tc>
      </w:tr>
      <w:tr w:rsidR="002B3550" w:rsidRPr="00407A64" w14:paraId="295E6E34" w14:textId="77777777" w:rsidTr="00ED4A59">
        <w:trPr>
          <w:trHeight w:val="2957"/>
        </w:trPr>
        <w:tc>
          <w:tcPr>
            <w:tcW w:w="4886" w:type="dxa"/>
          </w:tcPr>
          <w:p w14:paraId="7CA1C884" w14:textId="16E955C3" w:rsidR="002B3550" w:rsidRPr="00407A64" w:rsidRDefault="00823974">
            <w:pPr>
              <w:numPr>
                <w:ilvl w:val="0"/>
                <w:numId w:val="5"/>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Cyber-security learning intervention will increase protection within the business. </w:t>
            </w:r>
          </w:p>
          <w:p w14:paraId="2B7287E2" w14:textId="77777777" w:rsidR="000478C8" w:rsidRPr="00407A64" w:rsidRDefault="000478C8">
            <w:pPr>
              <w:numPr>
                <w:ilvl w:val="0"/>
                <w:numId w:val="5"/>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Posed challenges that have allowed the company to develop and diversify. </w:t>
            </w:r>
          </w:p>
          <w:p w14:paraId="02DE7EE8" w14:textId="77777777" w:rsidR="000478C8" w:rsidRPr="00407A64" w:rsidRDefault="000478C8">
            <w:pPr>
              <w:numPr>
                <w:ilvl w:val="0"/>
                <w:numId w:val="5"/>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Has allowed the business to venture into new markets including online training. </w:t>
            </w:r>
          </w:p>
          <w:p w14:paraId="450A27FA" w14:textId="3657CD88" w:rsidR="000478C8" w:rsidRPr="00407A64" w:rsidRDefault="000478C8">
            <w:pPr>
              <w:numPr>
                <w:ilvl w:val="0"/>
                <w:numId w:val="5"/>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Potential to save costs </w:t>
            </w:r>
          </w:p>
        </w:tc>
        <w:tc>
          <w:tcPr>
            <w:tcW w:w="4886" w:type="dxa"/>
          </w:tcPr>
          <w:p w14:paraId="2B0EC010" w14:textId="77777777" w:rsidR="002B3550" w:rsidRPr="00407A64" w:rsidRDefault="00823974" w:rsidP="00823974">
            <w:pPr>
              <w:numPr>
                <w:ilvl w:val="0"/>
                <w:numId w:val="5"/>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Working from home without the protection of workplace premise leaves employees exposed to cyber-crime attempts. </w:t>
            </w:r>
          </w:p>
          <w:p w14:paraId="64702A35" w14:textId="77777777" w:rsidR="00823974" w:rsidRPr="00407A64" w:rsidRDefault="000478C8" w:rsidP="00823974">
            <w:pPr>
              <w:numPr>
                <w:ilvl w:val="0"/>
                <w:numId w:val="5"/>
              </w:numPr>
              <w:suppressAutoHyphens w:val="0"/>
              <w:spacing w:after="0"/>
              <w:textAlignment w:val="auto"/>
              <w:rPr>
                <w:rFonts w:ascii="Arial" w:eastAsia="Calibri" w:hAnsi="Arial"/>
                <w:sz w:val="24"/>
                <w:szCs w:val="24"/>
              </w:rPr>
            </w:pPr>
            <w:r w:rsidRPr="00407A64">
              <w:rPr>
                <w:rFonts w:ascii="Arial" w:eastAsia="Calibri" w:hAnsi="Arial"/>
                <w:sz w:val="24"/>
                <w:szCs w:val="24"/>
              </w:rPr>
              <w:t>Increased workload for employees.</w:t>
            </w:r>
          </w:p>
          <w:p w14:paraId="718DEBB9" w14:textId="7F0A8130" w:rsidR="000478C8" w:rsidRPr="00407A64" w:rsidRDefault="000478C8" w:rsidP="00823974">
            <w:pPr>
              <w:numPr>
                <w:ilvl w:val="0"/>
                <w:numId w:val="5"/>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Potential increase to cost and fines. </w:t>
            </w:r>
          </w:p>
          <w:p w14:paraId="3C2D1A80" w14:textId="5F6618A1" w:rsidR="000478C8" w:rsidRPr="00407A64" w:rsidRDefault="000478C8" w:rsidP="00823974">
            <w:pPr>
              <w:numPr>
                <w:ilvl w:val="0"/>
                <w:numId w:val="5"/>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Loss of working hours. </w:t>
            </w:r>
          </w:p>
        </w:tc>
      </w:tr>
      <w:tr w:rsidR="002B3550" w:rsidRPr="00407A64" w14:paraId="4803D673" w14:textId="77777777" w:rsidTr="00ED4A59">
        <w:trPr>
          <w:trHeight w:val="166"/>
        </w:trPr>
        <w:tc>
          <w:tcPr>
            <w:tcW w:w="4886" w:type="dxa"/>
          </w:tcPr>
          <w:p w14:paraId="26B6823B" w14:textId="77777777" w:rsidR="002B3550" w:rsidRPr="00407A64" w:rsidRDefault="00420D55">
            <w:p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OPPORTUNITIES </w:t>
            </w:r>
          </w:p>
        </w:tc>
        <w:tc>
          <w:tcPr>
            <w:tcW w:w="4886" w:type="dxa"/>
          </w:tcPr>
          <w:p w14:paraId="42AED3E5" w14:textId="77777777" w:rsidR="002B3550" w:rsidRPr="00407A64" w:rsidRDefault="00420D55">
            <w:p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THREATS </w:t>
            </w:r>
          </w:p>
        </w:tc>
      </w:tr>
      <w:tr w:rsidR="002B3550" w:rsidRPr="00407A64" w14:paraId="140F0527" w14:textId="77777777" w:rsidTr="00ED4A59">
        <w:trPr>
          <w:trHeight w:val="2144"/>
        </w:trPr>
        <w:tc>
          <w:tcPr>
            <w:tcW w:w="4886" w:type="dxa"/>
          </w:tcPr>
          <w:p w14:paraId="15E2F594" w14:textId="3DF303F8" w:rsidR="002B3550" w:rsidRPr="00407A64" w:rsidRDefault="000478C8" w:rsidP="00823974">
            <w:pPr>
              <w:numPr>
                <w:ilvl w:val="0"/>
                <w:numId w:val="6"/>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Ability to reassess security policies and structure within the business. </w:t>
            </w:r>
          </w:p>
          <w:p w14:paraId="2EEC11B8" w14:textId="2195B830" w:rsidR="000478C8" w:rsidRPr="00407A64" w:rsidRDefault="000478C8" w:rsidP="00823974">
            <w:pPr>
              <w:numPr>
                <w:ilvl w:val="0"/>
                <w:numId w:val="6"/>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Ability to expand to a more flexible and homebased workforce. </w:t>
            </w:r>
          </w:p>
          <w:p w14:paraId="07C7DBCA" w14:textId="02E0B827" w:rsidR="000478C8" w:rsidRPr="00407A64" w:rsidRDefault="000478C8" w:rsidP="00823974">
            <w:pPr>
              <w:numPr>
                <w:ilvl w:val="0"/>
                <w:numId w:val="6"/>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Opportunity to review training delivery. </w:t>
            </w:r>
          </w:p>
          <w:p w14:paraId="3EAA52A7" w14:textId="27D94255" w:rsidR="000478C8" w:rsidRPr="00407A64" w:rsidRDefault="000478C8" w:rsidP="000478C8">
            <w:pPr>
              <w:suppressAutoHyphens w:val="0"/>
              <w:spacing w:after="0"/>
              <w:ind w:left="720"/>
              <w:textAlignment w:val="auto"/>
              <w:rPr>
                <w:rFonts w:ascii="Arial" w:eastAsia="Calibri" w:hAnsi="Arial"/>
                <w:sz w:val="24"/>
                <w:szCs w:val="24"/>
              </w:rPr>
            </w:pPr>
          </w:p>
        </w:tc>
        <w:tc>
          <w:tcPr>
            <w:tcW w:w="4886" w:type="dxa"/>
          </w:tcPr>
          <w:p w14:paraId="233A558D" w14:textId="77777777" w:rsidR="002B3550" w:rsidRPr="00407A64" w:rsidRDefault="00823974">
            <w:pPr>
              <w:numPr>
                <w:ilvl w:val="0"/>
                <w:numId w:val="6"/>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Increase of cyber-crime during COVID-19 out the business at high risks of scams, </w:t>
            </w:r>
            <w:proofErr w:type="gramStart"/>
            <w:r w:rsidRPr="00407A64">
              <w:rPr>
                <w:rFonts w:ascii="Arial" w:eastAsia="Calibri" w:hAnsi="Arial"/>
                <w:sz w:val="24"/>
                <w:szCs w:val="24"/>
              </w:rPr>
              <w:t>hacks</w:t>
            </w:r>
            <w:proofErr w:type="gramEnd"/>
            <w:r w:rsidRPr="00407A64">
              <w:rPr>
                <w:rFonts w:ascii="Arial" w:eastAsia="Calibri" w:hAnsi="Arial"/>
                <w:sz w:val="24"/>
                <w:szCs w:val="24"/>
              </w:rPr>
              <w:t xml:space="preserve"> and potential fines from the ICO. </w:t>
            </w:r>
          </w:p>
          <w:p w14:paraId="0B9BF2DE" w14:textId="77777777" w:rsidR="000478C8" w:rsidRPr="00407A64" w:rsidRDefault="000478C8">
            <w:pPr>
              <w:numPr>
                <w:ilvl w:val="0"/>
                <w:numId w:val="6"/>
              </w:numPr>
              <w:suppressAutoHyphens w:val="0"/>
              <w:spacing w:after="0"/>
              <w:textAlignment w:val="auto"/>
              <w:rPr>
                <w:rFonts w:ascii="Arial" w:eastAsia="Calibri" w:hAnsi="Arial"/>
                <w:sz w:val="24"/>
                <w:szCs w:val="24"/>
              </w:rPr>
            </w:pPr>
            <w:proofErr w:type="gramStart"/>
            <w:r w:rsidRPr="00407A64">
              <w:rPr>
                <w:rFonts w:ascii="Arial" w:eastAsia="Calibri" w:hAnsi="Arial"/>
                <w:sz w:val="24"/>
                <w:szCs w:val="24"/>
              </w:rPr>
              <w:t>Opened up</w:t>
            </w:r>
            <w:proofErr w:type="gramEnd"/>
            <w:r w:rsidRPr="00407A64">
              <w:rPr>
                <w:rFonts w:ascii="Arial" w:eastAsia="Calibri" w:hAnsi="Arial"/>
                <w:sz w:val="24"/>
                <w:szCs w:val="24"/>
              </w:rPr>
              <w:t xml:space="preserve"> more opportunities to be attacked by external threats. </w:t>
            </w:r>
          </w:p>
          <w:p w14:paraId="003BE00D" w14:textId="2D013880" w:rsidR="00ED4A59" w:rsidRPr="00407A64" w:rsidRDefault="00ED4A59">
            <w:pPr>
              <w:numPr>
                <w:ilvl w:val="0"/>
                <w:numId w:val="6"/>
              </w:numPr>
              <w:suppressAutoHyphens w:val="0"/>
              <w:spacing w:after="0"/>
              <w:textAlignment w:val="auto"/>
              <w:rPr>
                <w:rFonts w:ascii="Arial" w:eastAsia="Calibri" w:hAnsi="Arial"/>
                <w:sz w:val="24"/>
                <w:szCs w:val="24"/>
              </w:rPr>
            </w:pPr>
            <w:r w:rsidRPr="00407A64">
              <w:rPr>
                <w:rFonts w:ascii="Arial" w:eastAsia="Calibri" w:hAnsi="Arial"/>
                <w:sz w:val="24"/>
                <w:szCs w:val="24"/>
              </w:rPr>
              <w:t xml:space="preserve">Increases potential stress of the workforce. </w:t>
            </w:r>
          </w:p>
        </w:tc>
      </w:tr>
    </w:tbl>
    <w:p w14:paraId="1F456603" w14:textId="77777777" w:rsidR="002B3550" w:rsidRPr="00407A64" w:rsidRDefault="002B3550">
      <w:pPr>
        <w:rPr>
          <w:rFonts w:ascii="Arial" w:hAnsi="Arial"/>
          <w:sz w:val="24"/>
          <w:szCs w:val="24"/>
        </w:rPr>
      </w:pPr>
    </w:p>
    <w:p w14:paraId="446755D1" w14:textId="77777777" w:rsidR="002B3550" w:rsidRPr="00407A64" w:rsidRDefault="002B3550">
      <w:pPr>
        <w:rPr>
          <w:rFonts w:ascii="Arial" w:hAnsi="Arial"/>
          <w:sz w:val="24"/>
          <w:szCs w:val="24"/>
        </w:rPr>
      </w:pPr>
    </w:p>
    <w:p w14:paraId="4B53FEFA" w14:textId="77777777" w:rsidR="002B3550" w:rsidRPr="00407A64" w:rsidRDefault="002B3550">
      <w:pPr>
        <w:rPr>
          <w:rFonts w:ascii="Arial" w:hAnsi="Arial"/>
          <w:sz w:val="24"/>
          <w:szCs w:val="24"/>
        </w:rPr>
      </w:pPr>
    </w:p>
    <w:p w14:paraId="7069A4AB" w14:textId="77777777" w:rsidR="002B3550" w:rsidRDefault="002B3550">
      <w:pPr>
        <w:rPr>
          <w:sz w:val="24"/>
        </w:rPr>
      </w:pPr>
    </w:p>
    <w:sectPr w:rsidR="002B3550" w:rsidSect="00BD3E7A">
      <w:footerReference w:type="default" r:id="rId63"/>
      <w:pgSz w:w="12240" w:h="15840"/>
      <w:pgMar w:top="1440" w:right="1080" w:bottom="1440" w:left="1080" w:header="576" w:footer="432"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0F2B2" w14:textId="77777777" w:rsidR="00386056" w:rsidRDefault="00386056">
      <w:pPr>
        <w:spacing w:after="0"/>
      </w:pPr>
      <w:r>
        <w:separator/>
      </w:r>
    </w:p>
  </w:endnote>
  <w:endnote w:type="continuationSeparator" w:id="0">
    <w:p w14:paraId="0788020D" w14:textId="77777777" w:rsidR="00386056" w:rsidRDefault="0038605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Tahoma">
    <w:panose1 w:val="020B0604030504040204"/>
    <w:charset w:val="00"/>
    <w:family w:val="swiss"/>
    <w:pitch w:val="variable"/>
    <w:sig w:usb0="E1002EFF" w:usb1="C000605B" w:usb2="00000029" w:usb3="00000000" w:csb0="000101FF" w:csb1="00000000"/>
  </w:font>
  <w:font w:name="Tw Cen MT">
    <w:panose1 w:val="020B0602020104020603"/>
    <w:charset w:val="00"/>
    <w:family w:val="swiss"/>
    <w:pitch w:val="variable"/>
    <w:sig w:usb0="00000007" w:usb1="00000000" w:usb2="00000000" w:usb3="00000000" w:csb0="00000003"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A9333" w14:textId="77777777" w:rsidR="00A96FC7" w:rsidRDefault="00420D55">
    <w:pPr>
      <w:pStyle w:val="Footer"/>
      <w:jc w:val="center"/>
    </w:pPr>
    <w:r>
      <w:rPr>
        <w:color w:val="3F1D5A"/>
      </w:rPr>
      <w:fldChar w:fldCharType="begin"/>
    </w:r>
    <w:r>
      <w:rPr>
        <w:color w:val="3F1D5A"/>
      </w:rPr>
      <w:instrText xml:space="preserve"> PAGE </w:instrText>
    </w:r>
    <w:r>
      <w:rPr>
        <w:color w:val="3F1D5A"/>
      </w:rPr>
      <w:fldChar w:fldCharType="separate"/>
    </w:r>
    <w:r>
      <w:rPr>
        <w:color w:val="3F1D5A"/>
      </w:rPr>
      <w:t>1</w:t>
    </w:r>
    <w:r>
      <w:rPr>
        <w:color w:val="3F1D5A"/>
      </w:rPr>
      <w:fldChar w:fldCharType="end"/>
    </w:r>
  </w:p>
  <w:p w14:paraId="219E024A" w14:textId="77777777" w:rsidR="00A96FC7" w:rsidRDefault="0038605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CB209" w14:textId="77777777" w:rsidR="00386056" w:rsidRDefault="00386056">
      <w:pPr>
        <w:spacing w:after="0"/>
      </w:pPr>
      <w:r>
        <w:rPr>
          <w:color w:val="000000"/>
        </w:rPr>
        <w:separator/>
      </w:r>
    </w:p>
  </w:footnote>
  <w:footnote w:type="continuationSeparator" w:id="0">
    <w:p w14:paraId="109830BE" w14:textId="77777777" w:rsidR="00386056" w:rsidRDefault="0038605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E2038"/>
    <w:multiLevelType w:val="multilevel"/>
    <w:tmpl w:val="80E67AD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2745635"/>
    <w:multiLevelType w:val="multilevel"/>
    <w:tmpl w:val="0100D7E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AE52672"/>
    <w:multiLevelType w:val="hybridMultilevel"/>
    <w:tmpl w:val="B4E2DD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C97E01"/>
    <w:multiLevelType w:val="multilevel"/>
    <w:tmpl w:val="6F7C4E4C"/>
    <w:lvl w:ilvl="0">
      <w:start w:val="2"/>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0E103854"/>
    <w:multiLevelType w:val="hybridMultilevel"/>
    <w:tmpl w:val="E8BCF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E607F0"/>
    <w:multiLevelType w:val="multilevel"/>
    <w:tmpl w:val="444A2B8C"/>
    <w:lvl w:ilvl="0">
      <w:start w:val="1"/>
      <w:numFmt w:val="decimal"/>
      <w:lvlText w:val="%1"/>
      <w:lvlJc w:val="left"/>
      <w:pPr>
        <w:ind w:left="400" w:hanging="400"/>
      </w:pPr>
    </w:lvl>
    <w:lvl w:ilvl="1">
      <w:start w:val="1"/>
      <w:numFmt w:val="decimal"/>
      <w:lvlText w:val="%1.%2"/>
      <w:lvlJc w:val="left"/>
      <w:pPr>
        <w:ind w:left="400" w:hanging="40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6" w15:restartNumberingAfterBreak="0">
    <w:nsid w:val="13DA3BDE"/>
    <w:multiLevelType w:val="hybridMultilevel"/>
    <w:tmpl w:val="D29418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591BBC"/>
    <w:multiLevelType w:val="multilevel"/>
    <w:tmpl w:val="75303B06"/>
    <w:lvl w:ilvl="0">
      <w:start w:val="1"/>
      <w:numFmt w:val="decimal"/>
      <w:lvlText w:val="%1."/>
      <w:lvlJc w:val="left"/>
      <w:pPr>
        <w:ind w:left="720" w:hanging="360"/>
      </w:p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1ABA0A75"/>
    <w:multiLevelType w:val="hybridMultilevel"/>
    <w:tmpl w:val="B958F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5866CA"/>
    <w:multiLevelType w:val="hybridMultilevel"/>
    <w:tmpl w:val="5B1EE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860BAA"/>
    <w:multiLevelType w:val="hybridMultilevel"/>
    <w:tmpl w:val="4B789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BF7FB2"/>
    <w:multiLevelType w:val="hybridMultilevel"/>
    <w:tmpl w:val="352AD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6455BC"/>
    <w:multiLevelType w:val="multilevel"/>
    <w:tmpl w:val="9E86123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E9C6004"/>
    <w:multiLevelType w:val="multilevel"/>
    <w:tmpl w:val="69FE9B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0881F7B"/>
    <w:multiLevelType w:val="hybridMultilevel"/>
    <w:tmpl w:val="CC626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A86711"/>
    <w:multiLevelType w:val="multilevel"/>
    <w:tmpl w:val="1D20C7E0"/>
    <w:lvl w:ilvl="0">
      <w:start w:val="1"/>
      <w:numFmt w:val="decimal"/>
      <w:lvlText w:val="%1."/>
      <w:lvlJc w:val="left"/>
      <w:pPr>
        <w:ind w:left="720" w:hanging="360"/>
      </w:pPr>
      <w:rPr>
        <w:rFonts w:ascii="Arial" w:hAnsi="Arial" w:cs="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5D9A2F35"/>
    <w:multiLevelType w:val="hybridMultilevel"/>
    <w:tmpl w:val="97DA1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C96289"/>
    <w:multiLevelType w:val="multilevel"/>
    <w:tmpl w:val="D360CB4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7F3279DE"/>
    <w:multiLevelType w:val="hybridMultilevel"/>
    <w:tmpl w:val="28FA8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5"/>
  </w:num>
  <w:num w:numId="3">
    <w:abstractNumId w:val="17"/>
  </w:num>
  <w:num w:numId="4">
    <w:abstractNumId w:val="7"/>
  </w:num>
  <w:num w:numId="5">
    <w:abstractNumId w:val="1"/>
  </w:num>
  <w:num w:numId="6">
    <w:abstractNumId w:val="0"/>
  </w:num>
  <w:num w:numId="7">
    <w:abstractNumId w:val="16"/>
  </w:num>
  <w:num w:numId="8">
    <w:abstractNumId w:val="14"/>
  </w:num>
  <w:num w:numId="9">
    <w:abstractNumId w:val="13"/>
  </w:num>
  <w:num w:numId="10">
    <w:abstractNumId w:val="12"/>
  </w:num>
  <w:num w:numId="11">
    <w:abstractNumId w:val="8"/>
  </w:num>
  <w:num w:numId="12">
    <w:abstractNumId w:val="3"/>
  </w:num>
  <w:num w:numId="13">
    <w:abstractNumId w:val="4"/>
  </w:num>
  <w:num w:numId="14">
    <w:abstractNumId w:val="9"/>
  </w:num>
  <w:num w:numId="15">
    <w:abstractNumId w:val="10"/>
  </w:num>
  <w:num w:numId="16">
    <w:abstractNumId w:val="6"/>
  </w:num>
  <w:num w:numId="17">
    <w:abstractNumId w:val="18"/>
  </w:num>
  <w:num w:numId="18">
    <w:abstractNumId w:val="11"/>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550"/>
    <w:rsid w:val="0002094E"/>
    <w:rsid w:val="00030ADF"/>
    <w:rsid w:val="000351DD"/>
    <w:rsid w:val="00044A7F"/>
    <w:rsid w:val="000478C8"/>
    <w:rsid w:val="00062D66"/>
    <w:rsid w:val="0009420A"/>
    <w:rsid w:val="000B16ED"/>
    <w:rsid w:val="000B444A"/>
    <w:rsid w:val="000B7814"/>
    <w:rsid w:val="000E445C"/>
    <w:rsid w:val="000E7EBA"/>
    <w:rsid w:val="000F45AF"/>
    <w:rsid w:val="00115594"/>
    <w:rsid w:val="00172501"/>
    <w:rsid w:val="00191AA9"/>
    <w:rsid w:val="001A0AE2"/>
    <w:rsid w:val="001C25BD"/>
    <w:rsid w:val="001C3D7A"/>
    <w:rsid w:val="001D1600"/>
    <w:rsid w:val="001D3420"/>
    <w:rsid w:val="001E2260"/>
    <w:rsid w:val="001F50F3"/>
    <w:rsid w:val="00202BB3"/>
    <w:rsid w:val="00213D13"/>
    <w:rsid w:val="00227874"/>
    <w:rsid w:val="002307FB"/>
    <w:rsid w:val="00247CA3"/>
    <w:rsid w:val="002549A1"/>
    <w:rsid w:val="00266BA4"/>
    <w:rsid w:val="002719D5"/>
    <w:rsid w:val="00275DE4"/>
    <w:rsid w:val="002761C8"/>
    <w:rsid w:val="002855E7"/>
    <w:rsid w:val="002B3550"/>
    <w:rsid w:val="002B6A05"/>
    <w:rsid w:val="00301208"/>
    <w:rsid w:val="003025C5"/>
    <w:rsid w:val="00303200"/>
    <w:rsid w:val="00305703"/>
    <w:rsid w:val="00307B1D"/>
    <w:rsid w:val="00335C13"/>
    <w:rsid w:val="00337C01"/>
    <w:rsid w:val="00375497"/>
    <w:rsid w:val="00386056"/>
    <w:rsid w:val="003A2270"/>
    <w:rsid w:val="003D3C33"/>
    <w:rsid w:val="003E31FE"/>
    <w:rsid w:val="003F1016"/>
    <w:rsid w:val="00407A64"/>
    <w:rsid w:val="00420D55"/>
    <w:rsid w:val="0042286B"/>
    <w:rsid w:val="004373AE"/>
    <w:rsid w:val="00455CC9"/>
    <w:rsid w:val="00480633"/>
    <w:rsid w:val="00487FC6"/>
    <w:rsid w:val="004A16FB"/>
    <w:rsid w:val="004A633C"/>
    <w:rsid w:val="004B7B35"/>
    <w:rsid w:val="004F3DFD"/>
    <w:rsid w:val="004F6931"/>
    <w:rsid w:val="005112BD"/>
    <w:rsid w:val="00560481"/>
    <w:rsid w:val="00567351"/>
    <w:rsid w:val="005A19B4"/>
    <w:rsid w:val="005A748B"/>
    <w:rsid w:val="005B7252"/>
    <w:rsid w:val="005D3DE2"/>
    <w:rsid w:val="005D4E66"/>
    <w:rsid w:val="005F08F9"/>
    <w:rsid w:val="005F601B"/>
    <w:rsid w:val="00604D70"/>
    <w:rsid w:val="00623F17"/>
    <w:rsid w:val="00632208"/>
    <w:rsid w:val="00662A3B"/>
    <w:rsid w:val="00690E55"/>
    <w:rsid w:val="00693797"/>
    <w:rsid w:val="00696645"/>
    <w:rsid w:val="006B0C54"/>
    <w:rsid w:val="006B191C"/>
    <w:rsid w:val="006B23FB"/>
    <w:rsid w:val="006B693A"/>
    <w:rsid w:val="006B7C6B"/>
    <w:rsid w:val="006D265F"/>
    <w:rsid w:val="00706EBF"/>
    <w:rsid w:val="007247AF"/>
    <w:rsid w:val="00753D5D"/>
    <w:rsid w:val="007661B4"/>
    <w:rsid w:val="007821E9"/>
    <w:rsid w:val="00784AC4"/>
    <w:rsid w:val="00791033"/>
    <w:rsid w:val="007B2EA6"/>
    <w:rsid w:val="007B2EFB"/>
    <w:rsid w:val="007F018F"/>
    <w:rsid w:val="008206F8"/>
    <w:rsid w:val="00823974"/>
    <w:rsid w:val="0083335B"/>
    <w:rsid w:val="00837748"/>
    <w:rsid w:val="008411C1"/>
    <w:rsid w:val="00841494"/>
    <w:rsid w:val="00841E83"/>
    <w:rsid w:val="00872AAC"/>
    <w:rsid w:val="008806C1"/>
    <w:rsid w:val="008858B9"/>
    <w:rsid w:val="00896874"/>
    <w:rsid w:val="008A14EC"/>
    <w:rsid w:val="008D7C4E"/>
    <w:rsid w:val="00914EE4"/>
    <w:rsid w:val="00950AF7"/>
    <w:rsid w:val="0096500C"/>
    <w:rsid w:val="00990C06"/>
    <w:rsid w:val="009A2C78"/>
    <w:rsid w:val="009E3389"/>
    <w:rsid w:val="00A00103"/>
    <w:rsid w:val="00A10A78"/>
    <w:rsid w:val="00A17CBC"/>
    <w:rsid w:val="00A67E35"/>
    <w:rsid w:val="00A70D2B"/>
    <w:rsid w:val="00A802B9"/>
    <w:rsid w:val="00AA0814"/>
    <w:rsid w:val="00AA6F15"/>
    <w:rsid w:val="00AD5A57"/>
    <w:rsid w:val="00AE27A7"/>
    <w:rsid w:val="00AE4113"/>
    <w:rsid w:val="00AF150A"/>
    <w:rsid w:val="00B064BA"/>
    <w:rsid w:val="00B4641C"/>
    <w:rsid w:val="00B5354C"/>
    <w:rsid w:val="00B8174C"/>
    <w:rsid w:val="00B91F5C"/>
    <w:rsid w:val="00BD3E7A"/>
    <w:rsid w:val="00BF18FF"/>
    <w:rsid w:val="00BF48A7"/>
    <w:rsid w:val="00C173B9"/>
    <w:rsid w:val="00C21014"/>
    <w:rsid w:val="00C21677"/>
    <w:rsid w:val="00C241C7"/>
    <w:rsid w:val="00C350AC"/>
    <w:rsid w:val="00C7550B"/>
    <w:rsid w:val="00C82EB1"/>
    <w:rsid w:val="00C83A82"/>
    <w:rsid w:val="00C9488C"/>
    <w:rsid w:val="00C96164"/>
    <w:rsid w:val="00CA0ED5"/>
    <w:rsid w:val="00CA3303"/>
    <w:rsid w:val="00CA3AFF"/>
    <w:rsid w:val="00CB024C"/>
    <w:rsid w:val="00CB470A"/>
    <w:rsid w:val="00CB6D05"/>
    <w:rsid w:val="00CB7CA1"/>
    <w:rsid w:val="00CC1866"/>
    <w:rsid w:val="00CC3AE8"/>
    <w:rsid w:val="00CD2038"/>
    <w:rsid w:val="00D3653E"/>
    <w:rsid w:val="00D40217"/>
    <w:rsid w:val="00D61DD6"/>
    <w:rsid w:val="00DA6C74"/>
    <w:rsid w:val="00DD1D8A"/>
    <w:rsid w:val="00DD3867"/>
    <w:rsid w:val="00DE4E53"/>
    <w:rsid w:val="00DF601E"/>
    <w:rsid w:val="00E00180"/>
    <w:rsid w:val="00E1330F"/>
    <w:rsid w:val="00E347D9"/>
    <w:rsid w:val="00E4715D"/>
    <w:rsid w:val="00E55293"/>
    <w:rsid w:val="00E6091A"/>
    <w:rsid w:val="00E611B5"/>
    <w:rsid w:val="00E93D87"/>
    <w:rsid w:val="00E97AC0"/>
    <w:rsid w:val="00EB1B12"/>
    <w:rsid w:val="00EC7017"/>
    <w:rsid w:val="00ED4A59"/>
    <w:rsid w:val="00ED5A5C"/>
    <w:rsid w:val="00EF0194"/>
    <w:rsid w:val="00EF102C"/>
    <w:rsid w:val="00EF2FD1"/>
    <w:rsid w:val="00F15934"/>
    <w:rsid w:val="00F3774B"/>
    <w:rsid w:val="00F37CE6"/>
    <w:rsid w:val="00F40ADB"/>
    <w:rsid w:val="00F433D7"/>
    <w:rsid w:val="00F6243B"/>
    <w:rsid w:val="00F67F58"/>
    <w:rsid w:val="00F8416A"/>
    <w:rsid w:val="00F9079A"/>
    <w:rsid w:val="00FB732F"/>
    <w:rsid w:val="00FC5E17"/>
    <w:rsid w:val="00FD31BF"/>
    <w:rsid w:val="00FF2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A37DC"/>
  <w15:docId w15:val="{895A3BE1-EA70-49CE-8650-7C86386F1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entury Gothic" w:eastAsia="Meiryo" w:hAnsi="Century Gothic" w:cs="Arial"/>
        <w:sz w:val="22"/>
        <w:szCs w:val="22"/>
        <w:lang w:val="en-US"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320" w:line="240" w:lineRule="auto"/>
    </w:pPr>
    <w:rPr>
      <w:lang w:val="en-GB"/>
    </w:rPr>
  </w:style>
  <w:style w:type="paragraph" w:styleId="Heading1">
    <w:name w:val="heading 1"/>
    <w:basedOn w:val="Normal"/>
    <w:next w:val="Normal"/>
    <w:uiPriority w:val="9"/>
    <w:qFormat/>
    <w:pPr>
      <w:keepNext/>
      <w:keepLines/>
      <w:shd w:val="clear" w:color="auto" w:fill="3F1D5A"/>
      <w:spacing w:before="360" w:after="0"/>
      <w:outlineLvl w:val="0"/>
    </w:pPr>
    <w:rPr>
      <w:rFonts w:cs="Times New Roman"/>
      <w:bCs/>
      <w:color w:val="FFFFFF"/>
      <w:sz w:val="28"/>
      <w:szCs w:val="32"/>
    </w:rPr>
  </w:style>
  <w:style w:type="paragraph" w:styleId="Heading2">
    <w:name w:val="heading 2"/>
    <w:basedOn w:val="Normal"/>
    <w:next w:val="Normal"/>
    <w:uiPriority w:val="9"/>
    <w:semiHidden/>
    <w:unhideWhenUsed/>
    <w:qFormat/>
    <w:pPr>
      <w:keepNext/>
      <w:keepLines/>
      <w:spacing w:after="0"/>
      <w:outlineLvl w:val="1"/>
    </w:pPr>
    <w:rPr>
      <w:rFonts w:cs="Times New Roman"/>
      <w:b/>
      <w:bCs/>
      <w:color w:val="3F1D5A"/>
      <w:sz w:val="28"/>
      <w:szCs w:val="26"/>
    </w:rPr>
  </w:style>
  <w:style w:type="paragraph" w:styleId="Heading3">
    <w:name w:val="heading 3"/>
    <w:basedOn w:val="Normal"/>
    <w:next w:val="Normal"/>
    <w:uiPriority w:val="9"/>
    <w:semiHidden/>
    <w:unhideWhenUsed/>
    <w:qFormat/>
    <w:pPr>
      <w:keepNext/>
      <w:keepLines/>
      <w:spacing w:before="20" w:after="0"/>
      <w:outlineLvl w:val="2"/>
    </w:pPr>
    <w:rPr>
      <w:rFonts w:cs="Times New Roman"/>
      <w:bCs/>
      <w:i/>
      <w:color w:val="CB400B"/>
      <w:sz w:val="23"/>
    </w:rPr>
  </w:style>
  <w:style w:type="paragraph" w:styleId="Heading4">
    <w:name w:val="heading 4"/>
    <w:basedOn w:val="Normal"/>
    <w:next w:val="Normal"/>
    <w:uiPriority w:val="9"/>
    <w:semiHidden/>
    <w:unhideWhenUsed/>
    <w:qFormat/>
    <w:pPr>
      <w:keepNext/>
      <w:keepLines/>
      <w:spacing w:before="200" w:after="0" w:line="264" w:lineRule="auto"/>
      <w:outlineLvl w:val="3"/>
    </w:pPr>
    <w:rPr>
      <w:rFonts w:cs="Times New Roman"/>
      <w:bCs/>
      <w:i/>
      <w:iCs/>
      <w:color w:val="CB400B"/>
      <w:sz w:val="23"/>
    </w:rPr>
  </w:style>
  <w:style w:type="paragraph" w:styleId="Heading5">
    <w:name w:val="heading 5"/>
    <w:basedOn w:val="Normal"/>
    <w:next w:val="Normal"/>
    <w:uiPriority w:val="9"/>
    <w:semiHidden/>
    <w:unhideWhenUsed/>
    <w:qFormat/>
    <w:pPr>
      <w:keepNext/>
      <w:keepLines/>
      <w:spacing w:before="200" w:after="0" w:line="264" w:lineRule="auto"/>
      <w:outlineLvl w:val="4"/>
    </w:pPr>
    <w:rPr>
      <w:rFonts w:cs="Times New Roman"/>
      <w:color w:val="000000"/>
    </w:rPr>
  </w:style>
  <w:style w:type="paragraph" w:styleId="Heading6">
    <w:name w:val="heading 6"/>
    <w:basedOn w:val="Normal"/>
    <w:next w:val="Normal"/>
    <w:uiPriority w:val="9"/>
    <w:semiHidden/>
    <w:unhideWhenUsed/>
    <w:qFormat/>
    <w:pPr>
      <w:keepNext/>
      <w:keepLines/>
      <w:spacing w:before="200" w:after="0" w:line="264" w:lineRule="auto"/>
      <w:outlineLvl w:val="5"/>
    </w:pPr>
    <w:rPr>
      <w:rFonts w:cs="Times New Roman"/>
      <w:i/>
      <w:iCs/>
      <w:color w:val="000000"/>
      <w:sz w:val="21"/>
    </w:rPr>
  </w:style>
  <w:style w:type="paragraph" w:styleId="Heading7">
    <w:name w:val="heading 7"/>
    <w:basedOn w:val="Normal"/>
    <w:next w:val="Normal"/>
    <w:pPr>
      <w:keepNext/>
      <w:keepLines/>
      <w:spacing w:before="200" w:after="0" w:line="264" w:lineRule="auto"/>
      <w:outlineLvl w:val="6"/>
    </w:pPr>
    <w:rPr>
      <w:rFonts w:cs="Times New Roman"/>
      <w:i/>
      <w:iCs/>
      <w:color w:val="000000"/>
      <w:sz w:val="21"/>
    </w:rPr>
  </w:style>
  <w:style w:type="paragraph" w:styleId="Heading8">
    <w:name w:val="heading 8"/>
    <w:basedOn w:val="Normal"/>
    <w:next w:val="Normal"/>
    <w:pPr>
      <w:keepNext/>
      <w:keepLines/>
      <w:spacing w:before="200" w:after="0" w:line="264" w:lineRule="auto"/>
      <w:outlineLvl w:val="7"/>
    </w:pPr>
    <w:rPr>
      <w:rFonts w:cs="Times New Roman"/>
      <w:color w:val="000000"/>
      <w:sz w:val="20"/>
      <w:szCs w:val="20"/>
    </w:rPr>
  </w:style>
  <w:style w:type="paragraph" w:styleId="Heading9">
    <w:name w:val="heading 9"/>
    <w:basedOn w:val="Normal"/>
    <w:next w:val="Normal"/>
    <w:pPr>
      <w:keepNext/>
      <w:keepLines/>
      <w:spacing w:before="200" w:after="0" w:line="264" w:lineRule="auto"/>
      <w:outlineLvl w:val="8"/>
    </w:pPr>
    <w:rPr>
      <w:rFonts w:cs="Times New Roman"/>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entury Gothic" w:eastAsia="Meiryo" w:hAnsi="Century Gothic" w:cs="Times New Roman"/>
      <w:bCs/>
      <w:color w:val="FFFFFF"/>
      <w:sz w:val="28"/>
      <w:szCs w:val="32"/>
      <w:shd w:val="clear" w:color="auto" w:fill="3F1D5A"/>
    </w:rPr>
  </w:style>
  <w:style w:type="character" w:customStyle="1" w:styleId="Heading2Char">
    <w:name w:val="Heading 2 Char"/>
    <w:basedOn w:val="DefaultParagraphFont"/>
    <w:rPr>
      <w:rFonts w:ascii="Century Gothic" w:eastAsia="Meiryo" w:hAnsi="Century Gothic" w:cs="Times New Roman"/>
      <w:b/>
      <w:bCs/>
      <w:color w:val="3F1D5A"/>
      <w:sz w:val="28"/>
      <w:szCs w:val="26"/>
    </w:rPr>
  </w:style>
  <w:style w:type="character" w:customStyle="1" w:styleId="Heading3Char">
    <w:name w:val="Heading 3 Char"/>
    <w:basedOn w:val="DefaultParagraphFont"/>
    <w:rPr>
      <w:rFonts w:ascii="Century Gothic" w:eastAsia="Meiryo" w:hAnsi="Century Gothic" w:cs="Times New Roman"/>
      <w:bCs/>
      <w:i/>
      <w:color w:val="CB400B"/>
      <w:sz w:val="23"/>
    </w:rPr>
  </w:style>
  <w:style w:type="paragraph" w:styleId="Title">
    <w:name w:val="Title"/>
    <w:basedOn w:val="Normal"/>
    <w:next w:val="Normal"/>
    <w:uiPriority w:val="10"/>
    <w:qFormat/>
    <w:pPr>
      <w:spacing w:after="0"/>
    </w:pPr>
    <w:rPr>
      <w:rFonts w:cs="Times New Roman"/>
      <w:b/>
      <w:color w:val="CB400B"/>
      <w:spacing w:val="5"/>
      <w:kern w:val="3"/>
      <w:sz w:val="44"/>
      <w:szCs w:val="56"/>
    </w:rPr>
  </w:style>
  <w:style w:type="character" w:customStyle="1" w:styleId="TitleChar">
    <w:name w:val="Title Char"/>
    <w:basedOn w:val="DefaultParagraphFont"/>
    <w:rPr>
      <w:rFonts w:ascii="Century Gothic" w:eastAsia="Meiryo" w:hAnsi="Century Gothic" w:cs="Times New Roman"/>
      <w:b/>
      <w:color w:val="CB400B"/>
      <w:spacing w:val="5"/>
      <w:kern w:val="3"/>
      <w:sz w:val="44"/>
      <w:szCs w:val="56"/>
    </w:rPr>
  </w:style>
  <w:style w:type="paragraph" w:styleId="Subtitle">
    <w:name w:val="Subtitle"/>
    <w:basedOn w:val="Normal"/>
    <w:next w:val="Normal"/>
    <w:uiPriority w:val="11"/>
    <w:qFormat/>
    <w:pPr>
      <w:spacing w:after="0"/>
    </w:pPr>
    <w:rPr>
      <w:rFonts w:cs="Times New Roman"/>
      <w:b/>
      <w:iCs/>
      <w:color w:val="272063"/>
      <w:spacing w:val="15"/>
      <w:sz w:val="28"/>
      <w:szCs w:val="24"/>
    </w:rPr>
  </w:style>
  <w:style w:type="character" w:customStyle="1" w:styleId="SubtitleChar">
    <w:name w:val="Subtitle Char"/>
    <w:basedOn w:val="DefaultParagraphFont"/>
    <w:rPr>
      <w:rFonts w:eastAsia="Meiryo" w:cs="Times New Roman"/>
      <w:b/>
      <w:iCs/>
      <w:color w:val="272063"/>
      <w:spacing w:val="15"/>
      <w:sz w:val="28"/>
      <w:szCs w:val="24"/>
    </w:rPr>
  </w:style>
  <w:style w:type="paragraph" w:styleId="Header">
    <w:name w:val="header"/>
    <w:basedOn w:val="Normal"/>
    <w:pPr>
      <w:tabs>
        <w:tab w:val="center" w:pos="4320"/>
        <w:tab w:val="right" w:pos="8640"/>
      </w:tabs>
    </w:pPr>
  </w:style>
  <w:style w:type="character" w:customStyle="1" w:styleId="HeaderChar">
    <w:name w:val="Header Char"/>
    <w:basedOn w:val="DefaultParagraphFont"/>
    <w:rPr>
      <w:rFonts w:eastAsia="Meiryo"/>
    </w:rPr>
  </w:style>
  <w:style w:type="paragraph" w:styleId="NoSpacing">
    <w:name w:val="No Spacing"/>
    <w:uiPriority w:val="1"/>
    <w:qFormat/>
    <w:pPr>
      <w:suppressAutoHyphens/>
      <w:spacing w:after="0" w:line="240" w:lineRule="auto"/>
    </w:pPr>
  </w:style>
  <w:style w:type="character" w:customStyle="1" w:styleId="NoSpacingChar">
    <w:name w:val="No Spacing Char"/>
    <w:basedOn w:val="DefaultParagraphFont"/>
    <w:uiPriority w:val="1"/>
  </w:style>
  <w:style w:type="paragraph" w:styleId="BalloonText">
    <w:name w:val="Balloon Text"/>
    <w:basedOn w:val="Normal"/>
    <w:pPr>
      <w:spacing w:after="0"/>
    </w:pPr>
    <w:rPr>
      <w:rFonts w:ascii="Tahoma" w:hAnsi="Tahoma" w:cs="Tahoma"/>
      <w:sz w:val="16"/>
      <w:szCs w:val="16"/>
    </w:rPr>
  </w:style>
  <w:style w:type="character" w:customStyle="1" w:styleId="BalloonTextChar">
    <w:name w:val="Balloon Text Char"/>
    <w:basedOn w:val="DefaultParagraphFont"/>
    <w:rPr>
      <w:rFonts w:ascii="Tahoma" w:eastAsia="Meiryo" w:hAnsi="Tahoma" w:cs="Tahoma"/>
      <w:sz w:val="16"/>
      <w:szCs w:val="16"/>
    </w:rPr>
  </w:style>
  <w:style w:type="character" w:customStyle="1" w:styleId="Heading4Char">
    <w:name w:val="Heading 4 Char"/>
    <w:basedOn w:val="DefaultParagraphFont"/>
    <w:rPr>
      <w:rFonts w:ascii="Century Gothic" w:eastAsia="Meiryo" w:hAnsi="Century Gothic" w:cs="Times New Roman"/>
      <w:bCs/>
      <w:i/>
      <w:iCs/>
      <w:color w:val="CB400B"/>
      <w:sz w:val="23"/>
    </w:rPr>
  </w:style>
  <w:style w:type="character" w:customStyle="1" w:styleId="Heading5Char">
    <w:name w:val="Heading 5 Char"/>
    <w:basedOn w:val="DefaultParagraphFont"/>
    <w:rPr>
      <w:rFonts w:ascii="Century Gothic" w:eastAsia="Meiryo" w:hAnsi="Century Gothic" w:cs="Times New Roman"/>
      <w:color w:val="000000"/>
    </w:rPr>
  </w:style>
  <w:style w:type="character" w:customStyle="1" w:styleId="Heading6Char">
    <w:name w:val="Heading 6 Char"/>
    <w:basedOn w:val="DefaultParagraphFont"/>
    <w:rPr>
      <w:rFonts w:ascii="Century Gothic" w:eastAsia="Meiryo" w:hAnsi="Century Gothic" w:cs="Times New Roman"/>
      <w:i/>
      <w:iCs/>
      <w:color w:val="000000"/>
      <w:sz w:val="21"/>
    </w:rPr>
  </w:style>
  <w:style w:type="character" w:customStyle="1" w:styleId="Heading7Char">
    <w:name w:val="Heading 7 Char"/>
    <w:basedOn w:val="DefaultParagraphFont"/>
    <w:rPr>
      <w:rFonts w:ascii="Century Gothic" w:eastAsia="Meiryo" w:hAnsi="Century Gothic" w:cs="Times New Roman"/>
      <w:i/>
      <w:iCs/>
      <w:color w:val="000000"/>
      <w:sz w:val="21"/>
    </w:rPr>
  </w:style>
  <w:style w:type="character" w:customStyle="1" w:styleId="Heading8Char">
    <w:name w:val="Heading 8 Char"/>
    <w:basedOn w:val="DefaultParagraphFont"/>
    <w:rPr>
      <w:rFonts w:ascii="Century Gothic" w:eastAsia="Meiryo" w:hAnsi="Century Gothic" w:cs="Times New Roman"/>
      <w:color w:val="000000"/>
      <w:sz w:val="20"/>
      <w:szCs w:val="20"/>
    </w:rPr>
  </w:style>
  <w:style w:type="character" w:customStyle="1" w:styleId="Heading9Char">
    <w:name w:val="Heading 9 Char"/>
    <w:basedOn w:val="DefaultParagraphFont"/>
    <w:rPr>
      <w:rFonts w:ascii="Century Gothic" w:eastAsia="Meiryo" w:hAnsi="Century Gothic" w:cs="Times New Roman"/>
      <w:i/>
      <w:iCs/>
      <w:color w:val="000000"/>
      <w:sz w:val="20"/>
      <w:szCs w:val="20"/>
    </w:rPr>
  </w:style>
  <w:style w:type="paragraph" w:styleId="Caption">
    <w:name w:val="caption"/>
    <w:basedOn w:val="Normal"/>
    <w:next w:val="Normal"/>
    <w:rPr>
      <w:b/>
      <w:bCs/>
      <w:color w:val="CB400B"/>
      <w:sz w:val="18"/>
      <w:szCs w:val="18"/>
    </w:rPr>
  </w:style>
  <w:style w:type="character" w:styleId="Strong">
    <w:name w:val="Strong"/>
    <w:basedOn w:val="DefaultParagraphFont"/>
    <w:rPr>
      <w:b/>
      <w:bCs/>
    </w:rPr>
  </w:style>
  <w:style w:type="character" w:styleId="Emphasis">
    <w:name w:val="Emphasis"/>
    <w:basedOn w:val="DefaultParagraphFont"/>
    <w:rPr>
      <w:i/>
      <w:iCs/>
      <w:color w:val="auto"/>
    </w:rPr>
  </w:style>
  <w:style w:type="paragraph" w:styleId="ListParagraph">
    <w:name w:val="List Paragraph"/>
    <w:basedOn w:val="Normal"/>
    <w:uiPriority w:val="34"/>
    <w:qFormat/>
    <w:pPr>
      <w:spacing w:after="160"/>
      <w:ind w:left="1008" w:hanging="288"/>
    </w:pPr>
    <w:rPr>
      <w:rFonts w:eastAsia="Century Gothic"/>
      <w:sz w:val="21"/>
    </w:rPr>
  </w:style>
  <w:style w:type="paragraph" w:styleId="Quote">
    <w:name w:val="Quote"/>
    <w:basedOn w:val="Normal"/>
    <w:next w:val="Normal"/>
    <w:pPr>
      <w:spacing w:before="160" w:after="160" w:line="300" w:lineRule="auto"/>
      <w:ind w:left="144" w:right="144"/>
      <w:jc w:val="center"/>
    </w:pPr>
    <w:rPr>
      <w:i/>
      <w:iCs/>
      <w:color w:val="3F1D5A"/>
      <w:sz w:val="24"/>
      <w:lang w:bidi="hi-IN"/>
    </w:rPr>
  </w:style>
  <w:style w:type="character" w:customStyle="1" w:styleId="QuoteChar">
    <w:name w:val="Quote Char"/>
    <w:basedOn w:val="DefaultParagraphFont"/>
    <w:rPr>
      <w:rFonts w:ascii="Century Gothic" w:hAnsi="Century Gothic"/>
      <w:i/>
      <w:iCs/>
      <w:color w:val="auto"/>
      <w:sz w:val="24"/>
      <w:lang w:bidi="hi-IN"/>
    </w:rPr>
  </w:style>
  <w:style w:type="paragraph" w:styleId="IntenseQuote">
    <w:name w:val="Intense Quote"/>
    <w:basedOn w:val="Normal"/>
    <w:next w:val="Normal"/>
    <w:pPr>
      <w:shd w:val="clear" w:color="auto" w:fill="3F1D5A"/>
      <w:jc w:val="center"/>
    </w:pPr>
    <w:rPr>
      <w:bCs/>
      <w:iCs/>
      <w:color w:val="FFFFFF"/>
      <w:lang w:bidi="hi-IN"/>
    </w:rPr>
  </w:style>
  <w:style w:type="character" w:customStyle="1" w:styleId="IntenseQuoteChar">
    <w:name w:val="Intense Quote Char"/>
    <w:basedOn w:val="DefaultParagraphFont"/>
    <w:rPr>
      <w:rFonts w:ascii="Century Gothic" w:eastAsia="Meiryo" w:hAnsi="Century Gothic"/>
      <w:bCs/>
      <w:iCs/>
      <w:color w:val="FFFFFF"/>
      <w:shd w:val="clear" w:color="auto" w:fill="3F1D5A"/>
      <w:lang w:bidi="hi-IN"/>
    </w:rPr>
  </w:style>
  <w:style w:type="character" w:styleId="SubtleEmphasis">
    <w:name w:val="Subtle Emphasis"/>
    <w:basedOn w:val="DefaultParagraphFont"/>
    <w:rPr>
      <w:i/>
      <w:iCs/>
      <w:color w:val="auto"/>
    </w:rPr>
  </w:style>
  <w:style w:type="character" w:styleId="IntenseEmphasis">
    <w:name w:val="Intense Emphasis"/>
    <w:basedOn w:val="DefaultParagraphFont"/>
    <w:rPr>
      <w:b/>
      <w:bCs/>
      <w:i/>
      <w:iCs/>
      <w:caps w:val="0"/>
      <w:smallCaps w:val="0"/>
      <w:color w:val="auto"/>
    </w:rPr>
  </w:style>
  <w:style w:type="character" w:styleId="SubtleReference">
    <w:name w:val="Subtle Reference"/>
    <w:basedOn w:val="DefaultParagraphFont"/>
    <w:rPr>
      <w:smallCaps/>
      <w:color w:val="auto"/>
      <w:u w:val="single"/>
    </w:rPr>
  </w:style>
  <w:style w:type="character" w:styleId="IntenseReference">
    <w:name w:val="Intense Reference"/>
    <w:basedOn w:val="DefaultParagraphFont"/>
    <w:rPr>
      <w:b/>
      <w:bCs/>
      <w:caps w:val="0"/>
      <w:smallCaps w:val="0"/>
      <w:color w:val="auto"/>
      <w:spacing w:val="5"/>
      <w:u w:val="single"/>
    </w:rPr>
  </w:style>
  <w:style w:type="character" w:styleId="BookTitle">
    <w:name w:val="Book Title"/>
    <w:basedOn w:val="DefaultParagraphFont"/>
    <w:rPr>
      <w:b/>
      <w:bCs/>
      <w:caps w:val="0"/>
      <w:smallCaps/>
      <w:spacing w:val="10"/>
    </w:rPr>
  </w:style>
  <w:style w:type="paragraph" w:styleId="TOCHeading">
    <w:name w:val="TOC Heading"/>
    <w:basedOn w:val="Heading1"/>
    <w:next w:val="Normal"/>
    <w:uiPriority w:val="39"/>
    <w:qFormat/>
    <w:pPr>
      <w:spacing w:before="480" w:line="276" w:lineRule="auto"/>
    </w:pPr>
    <w:rPr>
      <w:b/>
      <w:i/>
      <w:szCs w:val="28"/>
    </w:rPr>
  </w:style>
  <w:style w:type="character" w:styleId="PlaceholderText">
    <w:name w:val="Placeholder Text"/>
    <w:basedOn w:val="DefaultParagraphFont"/>
    <w:rPr>
      <w:color w:val="808080"/>
    </w:rPr>
  </w:style>
  <w:style w:type="paragraph" w:styleId="Footer">
    <w:name w:val="footer"/>
    <w:basedOn w:val="Normal"/>
    <w:pPr>
      <w:tabs>
        <w:tab w:val="center" w:pos="4680"/>
        <w:tab w:val="right" w:pos="9360"/>
      </w:tabs>
      <w:spacing w:after="0"/>
    </w:pPr>
  </w:style>
  <w:style w:type="character" w:customStyle="1" w:styleId="FooterChar">
    <w:name w:val="Footer Char"/>
    <w:basedOn w:val="DefaultParagraphFont"/>
  </w:style>
  <w:style w:type="paragraph" w:customStyle="1" w:styleId="ReportTitle">
    <w:name w:val="Report Title"/>
    <w:basedOn w:val="Title"/>
    <w:pPr>
      <w:jc w:val="center"/>
    </w:pPr>
    <w:rPr>
      <w:b w:val="0"/>
    </w:rPr>
  </w:style>
  <w:style w:type="character" w:customStyle="1" w:styleId="ReportTitleChar">
    <w:name w:val="Report Title Char"/>
    <w:basedOn w:val="TitleChar"/>
    <w:rPr>
      <w:rFonts w:ascii="Century Gothic" w:eastAsia="Meiryo" w:hAnsi="Century Gothic" w:cs="Times New Roman"/>
      <w:b w:val="0"/>
      <w:color w:val="CB400B"/>
      <w:spacing w:val="5"/>
      <w:kern w:val="3"/>
      <w:sz w:val="44"/>
      <w:szCs w:val="56"/>
    </w:rPr>
  </w:style>
  <w:style w:type="character" w:styleId="FollowedHyperlink">
    <w:name w:val="FollowedHyperlink"/>
    <w:basedOn w:val="DefaultParagraphFont"/>
    <w:rPr>
      <w:color w:val="575F63"/>
      <w:u w:val="single"/>
    </w:rPr>
  </w:style>
  <w:style w:type="character" w:styleId="Hyperlink">
    <w:name w:val="Hyperlink"/>
    <w:basedOn w:val="DefaultParagraphFont"/>
    <w:uiPriority w:val="99"/>
    <w:rPr>
      <w:color w:val="217084"/>
      <w:u w:val="single"/>
    </w:rPr>
  </w:style>
  <w:style w:type="character" w:customStyle="1" w:styleId="UnresolvedMention1">
    <w:name w:val="Unresolved Mention1"/>
    <w:basedOn w:val="DefaultParagraphFont"/>
    <w:rPr>
      <w:color w:val="595959"/>
      <w:shd w:val="clear" w:color="auto" w:fill="E1DFDD"/>
    </w:rPr>
  </w:style>
  <w:style w:type="paragraph" w:styleId="TOC1">
    <w:name w:val="toc 1"/>
    <w:basedOn w:val="Normal"/>
    <w:next w:val="Normal"/>
    <w:autoRedefine/>
    <w:uiPriority w:val="39"/>
    <w:pPr>
      <w:spacing w:after="100"/>
    </w:pPr>
  </w:style>
  <w:style w:type="character" w:styleId="UnresolvedMention">
    <w:name w:val="Unresolved Mention"/>
    <w:basedOn w:val="DefaultParagraphFont"/>
    <w:rPr>
      <w:color w:val="605E5C"/>
      <w:shd w:val="clear" w:color="auto" w:fill="E1DFDD"/>
    </w:rPr>
  </w:style>
  <w:style w:type="table" w:styleId="GridTable4-Accent2">
    <w:name w:val="Grid Table 4 Accent 2"/>
    <w:basedOn w:val="TableNormal"/>
    <w:uiPriority w:val="49"/>
    <w:rsid w:val="00C350AC"/>
    <w:pPr>
      <w:autoSpaceDN/>
      <w:spacing w:after="0" w:line="240" w:lineRule="auto"/>
      <w:textAlignment w:val="auto"/>
    </w:pPr>
    <w:rPr>
      <w:rFonts w:asciiTheme="minorHAnsi" w:eastAsiaTheme="minorHAnsi" w:hAnsiTheme="minorHAnsi" w:cstheme="minorBidi"/>
      <w:lang w:val="en-GB"/>
    </w:rPr>
    <w:tblPr>
      <w:tblStyleRowBandSize w:val="1"/>
      <w:tblStyleColBandSize w:val="1"/>
      <w:tblBorders>
        <w:top w:val="single" w:sz="4" w:space="0" w:color="36FF90" w:themeColor="accent2" w:themeTint="99"/>
        <w:left w:val="single" w:sz="4" w:space="0" w:color="36FF90" w:themeColor="accent2" w:themeTint="99"/>
        <w:bottom w:val="single" w:sz="4" w:space="0" w:color="36FF90" w:themeColor="accent2" w:themeTint="99"/>
        <w:right w:val="single" w:sz="4" w:space="0" w:color="36FF90" w:themeColor="accent2" w:themeTint="99"/>
        <w:insideH w:val="single" w:sz="4" w:space="0" w:color="36FF90" w:themeColor="accent2" w:themeTint="99"/>
        <w:insideV w:val="single" w:sz="4" w:space="0" w:color="36FF90" w:themeColor="accent2" w:themeTint="99"/>
      </w:tblBorders>
    </w:tblPr>
    <w:tblStylePr w:type="firstRow">
      <w:rPr>
        <w:b/>
        <w:bCs/>
        <w:color w:val="FFFFFF" w:themeColor="background1"/>
      </w:rPr>
      <w:tblPr/>
      <w:tcPr>
        <w:tcBorders>
          <w:top w:val="single" w:sz="4" w:space="0" w:color="00B050" w:themeColor="accent2"/>
          <w:left w:val="single" w:sz="4" w:space="0" w:color="00B050" w:themeColor="accent2"/>
          <w:bottom w:val="single" w:sz="4" w:space="0" w:color="00B050" w:themeColor="accent2"/>
          <w:right w:val="single" w:sz="4" w:space="0" w:color="00B050" w:themeColor="accent2"/>
          <w:insideH w:val="nil"/>
          <w:insideV w:val="nil"/>
        </w:tcBorders>
        <w:shd w:val="clear" w:color="auto" w:fill="00B050" w:themeFill="accent2"/>
      </w:tcPr>
    </w:tblStylePr>
    <w:tblStylePr w:type="lastRow">
      <w:rPr>
        <w:b/>
        <w:bCs/>
      </w:rPr>
      <w:tblPr/>
      <w:tcPr>
        <w:tcBorders>
          <w:top w:val="double" w:sz="4" w:space="0" w:color="00B050" w:themeColor="accent2"/>
        </w:tcBorders>
      </w:tcPr>
    </w:tblStylePr>
    <w:tblStylePr w:type="firstCol">
      <w:rPr>
        <w:b/>
        <w:bCs/>
      </w:rPr>
    </w:tblStylePr>
    <w:tblStylePr w:type="lastCol">
      <w:rPr>
        <w:b/>
        <w:bCs/>
      </w:rPr>
    </w:tblStylePr>
    <w:tblStylePr w:type="band1Vert">
      <w:tblPr/>
      <w:tcPr>
        <w:shd w:val="clear" w:color="auto" w:fill="BCFFDA" w:themeFill="accent2" w:themeFillTint="33"/>
      </w:tcPr>
    </w:tblStylePr>
    <w:tblStylePr w:type="band1Horz">
      <w:tblPr/>
      <w:tcPr>
        <w:shd w:val="clear" w:color="auto" w:fill="BCFFDA" w:themeFill="accent2" w:themeFillTint="33"/>
      </w:tcPr>
    </w:tblStylePr>
  </w:style>
  <w:style w:type="table" w:styleId="ListTable4-Accent5">
    <w:name w:val="List Table 4 Accent 5"/>
    <w:basedOn w:val="TableNormal"/>
    <w:uiPriority w:val="49"/>
    <w:rsid w:val="00202BB3"/>
    <w:pPr>
      <w:spacing w:after="0" w:line="240" w:lineRule="auto"/>
    </w:pPr>
    <w:tblPr>
      <w:tblStyleRowBandSize w:val="1"/>
      <w:tblStyleColBandSize w:val="1"/>
      <w:tblBorders>
        <w:top w:val="single" w:sz="4" w:space="0" w:color="95B6C5" w:themeColor="accent5" w:themeTint="99"/>
        <w:left w:val="single" w:sz="4" w:space="0" w:color="95B6C5" w:themeColor="accent5" w:themeTint="99"/>
        <w:bottom w:val="single" w:sz="4" w:space="0" w:color="95B6C5" w:themeColor="accent5" w:themeTint="99"/>
        <w:right w:val="single" w:sz="4" w:space="0" w:color="95B6C5" w:themeColor="accent5" w:themeTint="99"/>
        <w:insideH w:val="single" w:sz="4" w:space="0" w:color="95B6C5" w:themeColor="accent5" w:themeTint="99"/>
      </w:tblBorders>
    </w:tblPr>
    <w:tblStylePr w:type="firstRow">
      <w:rPr>
        <w:b/>
        <w:bCs/>
        <w:color w:val="FFFFFF" w:themeColor="background1"/>
      </w:rPr>
      <w:tblPr/>
      <w:tcPr>
        <w:tcBorders>
          <w:top w:val="single" w:sz="4" w:space="0" w:color="54849A" w:themeColor="accent5"/>
          <w:left w:val="single" w:sz="4" w:space="0" w:color="54849A" w:themeColor="accent5"/>
          <w:bottom w:val="single" w:sz="4" w:space="0" w:color="54849A" w:themeColor="accent5"/>
          <w:right w:val="single" w:sz="4" w:space="0" w:color="54849A" w:themeColor="accent5"/>
          <w:insideH w:val="nil"/>
        </w:tcBorders>
        <w:shd w:val="clear" w:color="auto" w:fill="54849A" w:themeFill="accent5"/>
      </w:tcPr>
    </w:tblStylePr>
    <w:tblStylePr w:type="lastRow">
      <w:rPr>
        <w:b/>
        <w:bCs/>
      </w:rPr>
      <w:tblPr/>
      <w:tcPr>
        <w:tcBorders>
          <w:top w:val="double" w:sz="4" w:space="0" w:color="95B6C5" w:themeColor="accent5" w:themeTint="99"/>
        </w:tcBorders>
      </w:tcPr>
    </w:tblStylePr>
    <w:tblStylePr w:type="firstCol">
      <w:rPr>
        <w:b/>
        <w:bCs/>
      </w:rPr>
    </w:tblStylePr>
    <w:tblStylePr w:type="lastCol">
      <w:rPr>
        <w:b/>
        <w:bCs/>
      </w:rPr>
    </w:tblStylePr>
    <w:tblStylePr w:type="band1Vert">
      <w:tblPr/>
      <w:tcPr>
        <w:shd w:val="clear" w:color="auto" w:fill="DBE6EB" w:themeFill="accent5" w:themeFillTint="33"/>
      </w:tcPr>
    </w:tblStylePr>
    <w:tblStylePr w:type="band1Horz">
      <w:tblPr/>
      <w:tcPr>
        <w:shd w:val="clear" w:color="auto" w:fill="DBE6EB" w:themeFill="accent5" w:themeFillTint="33"/>
      </w:tcPr>
    </w:tblStylePr>
  </w:style>
  <w:style w:type="table" w:styleId="ListTable4-Accent4">
    <w:name w:val="List Table 4 Accent 4"/>
    <w:basedOn w:val="TableNormal"/>
    <w:uiPriority w:val="49"/>
    <w:rsid w:val="00693797"/>
    <w:pPr>
      <w:spacing w:after="0" w:line="240" w:lineRule="auto"/>
    </w:pPr>
    <w:tblPr>
      <w:tblStyleRowBandSize w:val="1"/>
      <w:tblStyleColBandSize w:val="1"/>
      <w:tblBorders>
        <w:top w:val="single" w:sz="4" w:space="0" w:color="36FF90" w:themeColor="accent4" w:themeTint="99"/>
        <w:left w:val="single" w:sz="4" w:space="0" w:color="36FF90" w:themeColor="accent4" w:themeTint="99"/>
        <w:bottom w:val="single" w:sz="4" w:space="0" w:color="36FF90" w:themeColor="accent4" w:themeTint="99"/>
        <w:right w:val="single" w:sz="4" w:space="0" w:color="36FF90" w:themeColor="accent4" w:themeTint="99"/>
        <w:insideH w:val="single" w:sz="4" w:space="0" w:color="36FF90" w:themeColor="accent4" w:themeTint="99"/>
      </w:tblBorders>
    </w:tblPr>
    <w:tblStylePr w:type="firstRow">
      <w:rPr>
        <w:b/>
        <w:bCs/>
        <w:color w:val="FFFFFF" w:themeColor="background1"/>
      </w:rPr>
      <w:tblPr/>
      <w:tcPr>
        <w:tcBorders>
          <w:top w:val="single" w:sz="4" w:space="0" w:color="00B050" w:themeColor="accent4"/>
          <w:left w:val="single" w:sz="4" w:space="0" w:color="00B050" w:themeColor="accent4"/>
          <w:bottom w:val="single" w:sz="4" w:space="0" w:color="00B050" w:themeColor="accent4"/>
          <w:right w:val="single" w:sz="4" w:space="0" w:color="00B050" w:themeColor="accent4"/>
          <w:insideH w:val="nil"/>
        </w:tcBorders>
        <w:shd w:val="clear" w:color="auto" w:fill="00B050" w:themeFill="accent4"/>
      </w:tcPr>
    </w:tblStylePr>
    <w:tblStylePr w:type="lastRow">
      <w:rPr>
        <w:b/>
        <w:bCs/>
      </w:rPr>
      <w:tblPr/>
      <w:tcPr>
        <w:tcBorders>
          <w:top w:val="double" w:sz="4" w:space="0" w:color="36FF90" w:themeColor="accent4" w:themeTint="99"/>
        </w:tcBorders>
      </w:tcPr>
    </w:tblStylePr>
    <w:tblStylePr w:type="firstCol">
      <w:rPr>
        <w:b/>
        <w:bCs/>
      </w:rPr>
    </w:tblStylePr>
    <w:tblStylePr w:type="lastCol">
      <w:rPr>
        <w:b/>
        <w:bCs/>
      </w:rPr>
    </w:tblStylePr>
    <w:tblStylePr w:type="band1Vert">
      <w:tblPr/>
      <w:tcPr>
        <w:shd w:val="clear" w:color="auto" w:fill="BCFFDA" w:themeFill="accent4" w:themeFillTint="33"/>
      </w:tcPr>
    </w:tblStylePr>
    <w:tblStylePr w:type="band1Horz">
      <w:tblPr/>
      <w:tcPr>
        <w:shd w:val="clear" w:color="auto" w:fill="BCFFDA" w:themeFill="accent4" w:themeFillTint="33"/>
      </w:tcPr>
    </w:tblStylePr>
  </w:style>
  <w:style w:type="table" w:styleId="ListTable4-Accent2">
    <w:name w:val="List Table 4 Accent 2"/>
    <w:basedOn w:val="TableNormal"/>
    <w:uiPriority w:val="49"/>
    <w:rsid w:val="00693797"/>
    <w:pPr>
      <w:spacing w:after="0" w:line="240" w:lineRule="auto"/>
    </w:pPr>
    <w:tblPr>
      <w:tblStyleRowBandSize w:val="1"/>
      <w:tblStyleColBandSize w:val="1"/>
      <w:tblBorders>
        <w:top w:val="single" w:sz="4" w:space="0" w:color="36FF90" w:themeColor="accent2" w:themeTint="99"/>
        <w:left w:val="single" w:sz="4" w:space="0" w:color="36FF90" w:themeColor="accent2" w:themeTint="99"/>
        <w:bottom w:val="single" w:sz="4" w:space="0" w:color="36FF90" w:themeColor="accent2" w:themeTint="99"/>
        <w:right w:val="single" w:sz="4" w:space="0" w:color="36FF90" w:themeColor="accent2" w:themeTint="99"/>
        <w:insideH w:val="single" w:sz="4" w:space="0" w:color="36FF90" w:themeColor="accent2" w:themeTint="99"/>
      </w:tblBorders>
    </w:tblPr>
    <w:tblStylePr w:type="firstRow">
      <w:rPr>
        <w:b/>
        <w:bCs/>
        <w:color w:val="FFFFFF" w:themeColor="background1"/>
      </w:rPr>
      <w:tblPr/>
      <w:tcPr>
        <w:tcBorders>
          <w:top w:val="single" w:sz="4" w:space="0" w:color="00B050" w:themeColor="accent2"/>
          <w:left w:val="single" w:sz="4" w:space="0" w:color="00B050" w:themeColor="accent2"/>
          <w:bottom w:val="single" w:sz="4" w:space="0" w:color="00B050" w:themeColor="accent2"/>
          <w:right w:val="single" w:sz="4" w:space="0" w:color="00B050" w:themeColor="accent2"/>
          <w:insideH w:val="nil"/>
        </w:tcBorders>
        <w:shd w:val="clear" w:color="auto" w:fill="00B050" w:themeFill="accent2"/>
      </w:tcPr>
    </w:tblStylePr>
    <w:tblStylePr w:type="lastRow">
      <w:rPr>
        <w:b/>
        <w:bCs/>
      </w:rPr>
      <w:tblPr/>
      <w:tcPr>
        <w:tcBorders>
          <w:top w:val="double" w:sz="4" w:space="0" w:color="36FF90" w:themeColor="accent2" w:themeTint="99"/>
        </w:tcBorders>
      </w:tcPr>
    </w:tblStylePr>
    <w:tblStylePr w:type="firstCol">
      <w:rPr>
        <w:b/>
        <w:bCs/>
      </w:rPr>
    </w:tblStylePr>
    <w:tblStylePr w:type="lastCol">
      <w:rPr>
        <w:b/>
        <w:bCs/>
      </w:rPr>
    </w:tblStylePr>
    <w:tblStylePr w:type="band1Vert">
      <w:tblPr/>
      <w:tcPr>
        <w:shd w:val="clear" w:color="auto" w:fill="BCFFDA" w:themeFill="accent2" w:themeFillTint="33"/>
      </w:tcPr>
    </w:tblStylePr>
    <w:tblStylePr w:type="band1Horz">
      <w:tblPr/>
      <w:tcPr>
        <w:shd w:val="clear" w:color="auto" w:fill="BCFFDA" w:themeFill="accent2" w:themeFillTint="33"/>
      </w:tcPr>
    </w:tblStylePr>
  </w:style>
  <w:style w:type="table" w:styleId="TableGrid">
    <w:name w:val="Table Grid"/>
    <w:basedOn w:val="TableNormal"/>
    <w:uiPriority w:val="39"/>
    <w:rsid w:val="006B19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6B191C"/>
    <w:pPr>
      <w:spacing w:after="0" w:line="240" w:lineRule="auto"/>
    </w:pPr>
    <w:tblPr>
      <w:tblStyleRowBandSize w:val="1"/>
      <w:tblStyleColBandSize w:val="1"/>
      <w:tblBorders>
        <w:top w:val="single" w:sz="4" w:space="0" w:color="36FF90" w:themeColor="accent4" w:themeTint="99"/>
        <w:left w:val="single" w:sz="4" w:space="0" w:color="36FF90" w:themeColor="accent4" w:themeTint="99"/>
        <w:bottom w:val="single" w:sz="4" w:space="0" w:color="36FF90" w:themeColor="accent4" w:themeTint="99"/>
        <w:right w:val="single" w:sz="4" w:space="0" w:color="36FF90" w:themeColor="accent4" w:themeTint="99"/>
        <w:insideH w:val="single" w:sz="4" w:space="0" w:color="36FF90" w:themeColor="accent4" w:themeTint="99"/>
        <w:insideV w:val="single" w:sz="4" w:space="0" w:color="36FF90" w:themeColor="accent4" w:themeTint="99"/>
      </w:tblBorders>
    </w:tblPr>
    <w:tblStylePr w:type="firstRow">
      <w:rPr>
        <w:b/>
        <w:bCs/>
        <w:color w:val="FFFFFF" w:themeColor="background1"/>
      </w:rPr>
      <w:tblPr/>
      <w:tcPr>
        <w:tcBorders>
          <w:top w:val="single" w:sz="4" w:space="0" w:color="00B050" w:themeColor="accent4"/>
          <w:left w:val="single" w:sz="4" w:space="0" w:color="00B050" w:themeColor="accent4"/>
          <w:bottom w:val="single" w:sz="4" w:space="0" w:color="00B050" w:themeColor="accent4"/>
          <w:right w:val="single" w:sz="4" w:space="0" w:color="00B050" w:themeColor="accent4"/>
          <w:insideH w:val="nil"/>
          <w:insideV w:val="nil"/>
        </w:tcBorders>
        <w:shd w:val="clear" w:color="auto" w:fill="00B050" w:themeFill="accent4"/>
      </w:tcPr>
    </w:tblStylePr>
    <w:tblStylePr w:type="lastRow">
      <w:rPr>
        <w:b/>
        <w:bCs/>
      </w:rPr>
      <w:tblPr/>
      <w:tcPr>
        <w:tcBorders>
          <w:top w:val="double" w:sz="4" w:space="0" w:color="00B050" w:themeColor="accent4"/>
        </w:tcBorders>
      </w:tcPr>
    </w:tblStylePr>
    <w:tblStylePr w:type="firstCol">
      <w:rPr>
        <w:b/>
        <w:bCs/>
      </w:rPr>
    </w:tblStylePr>
    <w:tblStylePr w:type="lastCol">
      <w:rPr>
        <w:b/>
        <w:bCs/>
      </w:rPr>
    </w:tblStylePr>
    <w:tblStylePr w:type="band1Vert">
      <w:tblPr/>
      <w:tcPr>
        <w:shd w:val="clear" w:color="auto" w:fill="BCFFDA" w:themeFill="accent4" w:themeFillTint="33"/>
      </w:tcPr>
    </w:tblStylePr>
    <w:tblStylePr w:type="band1Horz">
      <w:tblPr/>
      <w:tcPr>
        <w:shd w:val="clear" w:color="auto" w:fill="BCFFDA" w:themeFill="accent4" w:themeFillTint="33"/>
      </w:tcPr>
    </w:tblStylePr>
  </w:style>
  <w:style w:type="table" w:styleId="GridTable1Light-Accent5">
    <w:name w:val="Grid Table 1 Light Accent 5"/>
    <w:basedOn w:val="TableNormal"/>
    <w:uiPriority w:val="46"/>
    <w:rsid w:val="00ED4A59"/>
    <w:pPr>
      <w:spacing w:after="0" w:line="240" w:lineRule="auto"/>
    </w:pPr>
    <w:tblPr>
      <w:tblStyleRowBandSize w:val="1"/>
      <w:tblStyleColBandSize w:val="1"/>
      <w:tblBorders>
        <w:top w:val="single" w:sz="4" w:space="0" w:color="B8CED8" w:themeColor="accent5" w:themeTint="66"/>
        <w:left w:val="single" w:sz="4" w:space="0" w:color="B8CED8" w:themeColor="accent5" w:themeTint="66"/>
        <w:bottom w:val="single" w:sz="4" w:space="0" w:color="B8CED8" w:themeColor="accent5" w:themeTint="66"/>
        <w:right w:val="single" w:sz="4" w:space="0" w:color="B8CED8" w:themeColor="accent5" w:themeTint="66"/>
        <w:insideH w:val="single" w:sz="4" w:space="0" w:color="B8CED8" w:themeColor="accent5" w:themeTint="66"/>
        <w:insideV w:val="single" w:sz="4" w:space="0" w:color="B8CED8" w:themeColor="accent5" w:themeTint="66"/>
      </w:tblBorders>
    </w:tblPr>
    <w:tblStylePr w:type="firstRow">
      <w:rPr>
        <w:b/>
        <w:bCs/>
      </w:rPr>
      <w:tblPr/>
      <w:tcPr>
        <w:tcBorders>
          <w:bottom w:val="single" w:sz="12" w:space="0" w:color="95B6C5" w:themeColor="accent5" w:themeTint="99"/>
        </w:tcBorders>
      </w:tcPr>
    </w:tblStylePr>
    <w:tblStylePr w:type="lastRow">
      <w:rPr>
        <w:b/>
        <w:bCs/>
      </w:rPr>
      <w:tblPr/>
      <w:tcPr>
        <w:tcBorders>
          <w:top w:val="double" w:sz="2" w:space="0" w:color="95B6C5" w:themeColor="accent5"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CB7CA1"/>
    <w:pPr>
      <w:suppressAutoHyphens w:val="0"/>
      <w:autoSpaceDN/>
      <w:spacing w:after="100" w:line="259" w:lineRule="auto"/>
      <w:ind w:left="220"/>
      <w:textAlignment w:val="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CB7CA1"/>
    <w:pPr>
      <w:suppressAutoHyphens w:val="0"/>
      <w:autoSpaceDN/>
      <w:spacing w:after="100" w:line="259" w:lineRule="auto"/>
      <w:ind w:left="440"/>
      <w:textAlignment w:val="auto"/>
    </w:pPr>
    <w:rPr>
      <w:rFonts w:asciiTheme="minorHAnsi" w:eastAsiaTheme="minorEastAsia" w:hAnsiTheme="minorHAns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5.png"/><Relationship Id="rId26" Type="http://schemas.openxmlformats.org/officeDocument/2006/relationships/diagramQuickStyle" Target="diagrams/quickStyle3.xml"/><Relationship Id="rId39" Type="http://schemas.openxmlformats.org/officeDocument/2006/relationships/hyperlink" Target="https://blog.dashlane.com/phishing-test/" TargetMode="External"/><Relationship Id="rId21" Type="http://schemas.openxmlformats.org/officeDocument/2006/relationships/diagramQuickStyle" Target="diagrams/quickStyle2.xml"/><Relationship Id="rId34" Type="http://schemas.openxmlformats.org/officeDocument/2006/relationships/hyperlink" Target="https://www.cipd.co.uk/knowledge/strategy/development/factsheet" TargetMode="External"/><Relationship Id="rId42" Type="http://schemas.openxmlformats.org/officeDocument/2006/relationships/hyperlink" Target="https://www.cornerstone.edu/blog-post/what-are-multiple-intelligences-and-how-do-they-affect-learning/" TargetMode="External"/><Relationship Id="rId47" Type="http://schemas.openxmlformats.org/officeDocument/2006/relationships/hyperlink" Target="https://www.kirkpatrickpartners.com/Our-Philosophy/The-Kirkpatrick-Model" TargetMode="External"/><Relationship Id="rId50" Type="http://schemas.openxmlformats.org/officeDocument/2006/relationships/hyperlink" Target="https://www.hrw.org/news/2020/03/19/pandemic-shakes-worlds-education-systems" TargetMode="External"/><Relationship Id="rId55" Type="http://schemas.openxmlformats.org/officeDocument/2006/relationships/hyperlink" Target="https://www.learnupon.com/blog/adult-learning-theory/" TargetMode="Externa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Layout" Target="diagrams/layout2.xml"/><Relationship Id="rId29" Type="http://schemas.openxmlformats.org/officeDocument/2006/relationships/hyperlink" Target="https://hbr.org/2018/10/when-companies-should-invest-in-training-their-employees-and-when-they-shouldnt" TargetMode="External"/><Relationship Id="rId41" Type="http://schemas.openxmlformats.org/officeDocument/2006/relationships/hyperlink" Target="https://www.europol.europa.eu/publications-documents/pandemic-profiteering-how-criminals-exploit-covid-19-crisis" TargetMode="External"/><Relationship Id="rId54" Type="http://schemas.openxmlformats.org/officeDocument/2006/relationships/hyperlink" Target="https://assets.publishing.service.gov.uk/government/uploads/system/uploads/attachment_data/file/973802/Ipsos_MORI_Cyber_Skills_in_the_UK_2021_v1.pdf" TargetMode="External"/><Relationship Id="rId62"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diagramData" Target="diagrams/data3.xml"/><Relationship Id="rId32" Type="http://schemas.openxmlformats.org/officeDocument/2006/relationships/hyperlink" Target="https://www.cipd.co.uk/learn/cpd/cycle" TargetMode="External"/><Relationship Id="rId37" Type="http://schemas.openxmlformats.org/officeDocument/2006/relationships/hyperlink" Target="https://www.weforum.org/reports/future-series-cybersecurity-emerging-technology-and-systemic-risk" TargetMode="External"/><Relationship Id="rId40" Type="http://schemas.openxmlformats.org/officeDocument/2006/relationships/hyperlink" Target="https://hbr.org/2006/09/rethinking-political-correctness" TargetMode="External"/><Relationship Id="rId45" Type="http://schemas.openxmlformats.org/officeDocument/2006/relationships/hyperlink" Target="https://www.bbc.co.uk/news/business-51706225" TargetMode="External"/><Relationship Id="rId53" Type="http://schemas.openxmlformats.org/officeDocument/2006/relationships/hyperlink" Target="https://thefutureorganization.com/five-trends-shaping-future-work/" TargetMode="External"/><Relationship Id="rId58" Type="http://schemas.openxmlformats.org/officeDocument/2006/relationships/hyperlink" Target="https://www.personneltoday.com/hr/longer-hours-and-loss-of-creative-discussions-among-home-working-side-effects/" TargetMode="External"/><Relationship Id="rId5" Type="http://schemas.openxmlformats.org/officeDocument/2006/relationships/settings" Target="settings.xml"/><Relationship Id="rId15" Type="http://schemas.openxmlformats.org/officeDocument/2006/relationships/diagramColors" Target="diagrams/colors1.xml"/><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hyperlink" Target="https://www.cipd.co.uk/knowledge/strategy/organisational-development/pestle-analysis-factsheet" TargetMode="External"/><Relationship Id="rId49" Type="http://schemas.openxmlformats.org/officeDocument/2006/relationships/hyperlink" Target="https://www.simplypsychology.org/multiple-intelligences.html" TargetMode="External"/><Relationship Id="rId57" Type="http://schemas.openxmlformats.org/officeDocument/2006/relationships/hyperlink" Target="https://www.theguardian.com/world/2020/mar/19/coronavirus-scams-phishing-fake-treatments" TargetMode="External"/><Relationship Id="rId61" Type="http://schemas.openxmlformats.org/officeDocument/2006/relationships/chart" Target="charts/chart2.xml"/><Relationship Id="rId10" Type="http://schemas.openxmlformats.org/officeDocument/2006/relationships/image" Target="media/image2.png"/><Relationship Id="rId19" Type="http://schemas.openxmlformats.org/officeDocument/2006/relationships/diagramData" Target="diagrams/data2.xml"/><Relationship Id="rId31" Type="http://schemas.openxmlformats.org/officeDocument/2006/relationships/hyperlink" Target="https://www.cipd.co.uk/Images/7926-diversity-and-inclusion-report-revised_tcm18-65334.pdf" TargetMode="External"/><Relationship Id="rId44" Type="http://schemas.openxmlformats.org/officeDocument/2006/relationships/hyperlink" Target="https://www.theguardian.com/technology/2020/may/24/hacking-attacks-on-home-workers-see-huge-rise-during-lockdown" TargetMode="External"/><Relationship Id="rId52" Type="http://schemas.openxmlformats.org/officeDocument/2006/relationships/hyperlink" Target="https://www.mimecast.com/products/awareness-training/" TargetMode="External"/><Relationship Id="rId60" Type="http://schemas.openxmlformats.org/officeDocument/2006/relationships/chart" Target="charts/chart1.xml"/><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QuickStyle" Target="diagrams/quickStyle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hyperlink" Target="https://www.cipd.co.uk/podcasts/megatrends" TargetMode="External"/><Relationship Id="rId35" Type="http://schemas.openxmlformats.org/officeDocument/2006/relationships/hyperlink" Target="https://www.cipd.co.uk/knowledge/fundamentals/people/development/evaluating-learning-factsheet" TargetMode="External"/><Relationship Id="rId43" Type="http://schemas.openxmlformats.org/officeDocument/2006/relationships/hyperlink" Target="https://ico.org.uk/for-organisations/guide-to-eidas/enforcement/" TargetMode="External"/><Relationship Id="rId48" Type="http://schemas.openxmlformats.org/officeDocument/2006/relationships/hyperlink" Target="https://www.legislation.gov.uk/ukpga/2010/15/contents" TargetMode="External"/><Relationship Id="rId56" Type="http://schemas.openxmlformats.org/officeDocument/2006/relationships/hyperlink" Target="https://www.nationalgeographic.com/science/article/coronavirus-zoom-fatigue-is-taxing-the-brain-here-is-why-that-happens"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personneltoday.com/hr/the-fourth-industrial-revolution-is-upon-us-do-we-have-the-skills/" TargetMode="External"/><Relationship Id="rId3" Type="http://schemas.openxmlformats.org/officeDocument/2006/relationships/numbering" Target="numbering.xml"/><Relationship Id="rId12" Type="http://schemas.openxmlformats.org/officeDocument/2006/relationships/diagramData" Target="diagrams/data1.xml"/><Relationship Id="rId17" Type="http://schemas.openxmlformats.org/officeDocument/2006/relationships/image" Target="media/image4.png"/><Relationship Id="rId25" Type="http://schemas.openxmlformats.org/officeDocument/2006/relationships/diagramLayout" Target="diagrams/layout3.xml"/><Relationship Id="rId33" Type="http://schemas.openxmlformats.org/officeDocument/2006/relationships/hyperlink" Target="https://www.cipd.co.uk/knowledge/strategy/organisational-development/pestle-analysis-factsheet" TargetMode="External"/><Relationship Id="rId38" Type="http://schemas.openxmlformats.org/officeDocument/2006/relationships/hyperlink" Target="https://www2.deloitte.com/content/dam/Deloitte/nl/Documents/risk/deloitte-nl-risk-the-security-awareness-escape-room.pdf" TargetMode="External"/><Relationship Id="rId46" Type="http://schemas.openxmlformats.org/officeDocument/2006/relationships/hyperlink" Target="https://blog.dashlane.com/phishing-test/" TargetMode="External"/><Relationship Id="rId59" Type="http://schemas.openxmlformats.org/officeDocument/2006/relationships/hyperlink" Target="https://gov.wales/taking-reasonable-measures-minimise-risk-exposure-coronavirus-workplaces-and-premises-open-public"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ionne.stacey\AppData\Roaming\Microsoft\Templates\Report%20(Executive%20design).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National Demographic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National Demographic</c:v>
          </c:tx>
          <c:dPt>
            <c:idx val="0"/>
            <c:bubble3D val="0"/>
            <c:spPr>
              <a:solidFill>
                <a:schemeClr val="accent4">
                  <a:tint val="46000"/>
                </a:schemeClr>
              </a:solidFill>
              <a:ln w="19050">
                <a:solidFill>
                  <a:schemeClr val="lt1"/>
                </a:solidFill>
              </a:ln>
              <a:effectLst/>
            </c:spPr>
            <c:extLst>
              <c:ext xmlns:c16="http://schemas.microsoft.com/office/drawing/2014/chart" uri="{C3380CC4-5D6E-409C-BE32-E72D297353CC}">
                <c16:uniqueId val="{00000000-C38F-4D9F-B6D5-EEBEA3356158}"/>
              </c:ext>
            </c:extLst>
          </c:dPt>
          <c:dPt>
            <c:idx val="1"/>
            <c:bubble3D val="0"/>
            <c:spPr>
              <a:solidFill>
                <a:schemeClr val="accent4">
                  <a:tint val="62000"/>
                </a:schemeClr>
              </a:solidFill>
              <a:ln w="19050">
                <a:solidFill>
                  <a:schemeClr val="lt1"/>
                </a:solidFill>
              </a:ln>
              <a:effectLst/>
            </c:spPr>
            <c:extLst>
              <c:ext xmlns:c16="http://schemas.microsoft.com/office/drawing/2014/chart" uri="{C3380CC4-5D6E-409C-BE32-E72D297353CC}">
                <c16:uniqueId val="{00000001-C38F-4D9F-B6D5-EEBEA3356158}"/>
              </c:ext>
            </c:extLst>
          </c:dPt>
          <c:dPt>
            <c:idx val="2"/>
            <c:bubble3D val="0"/>
            <c:spPr>
              <a:solidFill>
                <a:schemeClr val="accent4">
                  <a:tint val="77000"/>
                </a:schemeClr>
              </a:solidFill>
              <a:ln w="19050">
                <a:solidFill>
                  <a:schemeClr val="lt1"/>
                </a:solidFill>
              </a:ln>
              <a:effectLst/>
            </c:spPr>
            <c:extLst>
              <c:ext xmlns:c16="http://schemas.microsoft.com/office/drawing/2014/chart" uri="{C3380CC4-5D6E-409C-BE32-E72D297353CC}">
                <c16:uniqueId val="{00000002-C38F-4D9F-B6D5-EEBEA3356158}"/>
              </c:ext>
            </c:extLst>
          </c:dPt>
          <c:dPt>
            <c:idx val="3"/>
            <c:bubble3D val="0"/>
            <c:spPr>
              <a:solidFill>
                <a:schemeClr val="accent4">
                  <a:tint val="93000"/>
                </a:schemeClr>
              </a:solidFill>
              <a:ln w="19050">
                <a:solidFill>
                  <a:schemeClr val="lt1"/>
                </a:solidFill>
              </a:ln>
              <a:effectLst/>
            </c:spPr>
            <c:extLst>
              <c:ext xmlns:c16="http://schemas.microsoft.com/office/drawing/2014/chart" uri="{C3380CC4-5D6E-409C-BE32-E72D297353CC}">
                <c16:uniqueId val="{00000003-C38F-4D9F-B6D5-EEBEA3356158}"/>
              </c:ext>
            </c:extLst>
          </c:dPt>
          <c:dPt>
            <c:idx val="4"/>
            <c:bubble3D val="0"/>
            <c:spPr>
              <a:solidFill>
                <a:schemeClr val="accent4">
                  <a:shade val="92000"/>
                </a:schemeClr>
              </a:solidFill>
              <a:ln w="19050">
                <a:solidFill>
                  <a:schemeClr val="lt1"/>
                </a:solidFill>
              </a:ln>
              <a:effectLst/>
            </c:spPr>
            <c:extLst>
              <c:ext xmlns:c16="http://schemas.microsoft.com/office/drawing/2014/chart" uri="{C3380CC4-5D6E-409C-BE32-E72D297353CC}">
                <c16:uniqueId val="{00000004-C38F-4D9F-B6D5-EEBEA3356158}"/>
              </c:ext>
            </c:extLst>
          </c:dPt>
          <c:dPt>
            <c:idx val="5"/>
            <c:bubble3D val="0"/>
            <c:spPr>
              <a:solidFill>
                <a:schemeClr val="accent4">
                  <a:shade val="76000"/>
                </a:schemeClr>
              </a:solidFill>
              <a:ln w="19050">
                <a:solidFill>
                  <a:schemeClr val="lt1"/>
                </a:solidFill>
              </a:ln>
              <a:effectLst/>
            </c:spPr>
            <c:extLst>
              <c:ext xmlns:c16="http://schemas.microsoft.com/office/drawing/2014/chart" uri="{C3380CC4-5D6E-409C-BE32-E72D297353CC}">
                <c16:uniqueId val="{00000005-C38F-4D9F-B6D5-EEBEA3356158}"/>
              </c:ext>
            </c:extLst>
          </c:dPt>
          <c:dPt>
            <c:idx val="6"/>
            <c:bubble3D val="0"/>
            <c:spPr>
              <a:solidFill>
                <a:schemeClr val="accent4">
                  <a:shade val="61000"/>
                </a:schemeClr>
              </a:solidFill>
              <a:ln w="19050">
                <a:solidFill>
                  <a:schemeClr val="lt1"/>
                </a:solidFill>
              </a:ln>
              <a:effectLst/>
            </c:spPr>
            <c:extLst>
              <c:ext xmlns:c16="http://schemas.microsoft.com/office/drawing/2014/chart" uri="{C3380CC4-5D6E-409C-BE32-E72D297353CC}">
                <c16:uniqueId val="{00000006-C38F-4D9F-B6D5-EEBEA3356158}"/>
              </c:ext>
            </c:extLst>
          </c:dPt>
          <c:dPt>
            <c:idx val="7"/>
            <c:bubble3D val="0"/>
            <c:spPr>
              <a:solidFill>
                <a:schemeClr val="accent4">
                  <a:shade val="45000"/>
                </a:schemeClr>
              </a:solidFill>
              <a:ln w="19050">
                <a:solidFill>
                  <a:schemeClr val="lt1"/>
                </a:solidFill>
              </a:ln>
              <a:effectLst/>
            </c:spPr>
            <c:extLst>
              <c:ext xmlns:c16="http://schemas.microsoft.com/office/drawing/2014/chart" uri="{C3380CC4-5D6E-409C-BE32-E72D297353CC}">
                <c16:uniqueId val="{00000007-C38F-4D9F-B6D5-EEBEA3356158}"/>
              </c:ext>
            </c:extLst>
          </c:dPt>
          <c:cat>
            <c:strLit>
              <c:ptCount val="8"/>
              <c:pt idx="0">
                <c:v>Irish </c:v>
              </c:pt>
              <c:pt idx="1">
                <c:v>Spanish </c:v>
              </c:pt>
              <c:pt idx="2">
                <c:v>American </c:v>
              </c:pt>
              <c:pt idx="3">
                <c:v>Polish </c:v>
              </c:pt>
              <c:pt idx="4">
                <c:v>French </c:v>
              </c:pt>
              <c:pt idx="5">
                <c:v>Chinese </c:v>
              </c:pt>
              <c:pt idx="6">
                <c:v>Korean </c:v>
              </c:pt>
              <c:pt idx="7">
                <c:v>British </c:v>
              </c:pt>
            </c:strLit>
          </c:cat>
          <c:val>
            <c:numLit>
              <c:formatCode>General</c:formatCode>
              <c:ptCount val="8"/>
              <c:pt idx="0">
                <c:v>1</c:v>
              </c:pt>
              <c:pt idx="1">
                <c:v>1</c:v>
              </c:pt>
              <c:pt idx="2">
                <c:v>2</c:v>
              </c:pt>
              <c:pt idx="3">
                <c:v>1</c:v>
              </c:pt>
              <c:pt idx="4">
                <c:v>1</c:v>
              </c:pt>
              <c:pt idx="5">
                <c:v>2</c:v>
              </c:pt>
              <c:pt idx="6">
                <c:v>1</c:v>
              </c:pt>
              <c:pt idx="7">
                <c:v>72</c:v>
              </c:pt>
            </c:numLit>
          </c:val>
          <c:extLst>
            <c:ext xmlns:c16="http://schemas.microsoft.com/office/drawing/2014/chart" uri="{C3380CC4-5D6E-409C-BE32-E72D297353CC}">
              <c16:uniqueId val="{00000010-ECAF-4115-B82B-D0A25F09BC5D}"/>
            </c:ext>
          </c:extLst>
        </c:ser>
        <c:dLbls>
          <c:showLegendKey val="0"/>
          <c:showVal val="0"/>
          <c:showCatName val="0"/>
          <c:showSerName val="0"/>
          <c:showPercent val="0"/>
          <c:showBubbleSize val="0"/>
          <c:showLeaderLines val="1"/>
        </c:dLbls>
        <c:firstSliceAng val="36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 Demographic at MM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Gender Dempgraphic at MM</c:v>
          </c:tx>
          <c:dPt>
            <c:idx val="0"/>
            <c:bubble3D val="0"/>
            <c:spPr>
              <a:solidFill>
                <a:schemeClr val="accent4">
                  <a:shade val="65000"/>
                </a:schemeClr>
              </a:solidFill>
              <a:ln w="19050">
                <a:solidFill>
                  <a:schemeClr val="lt1"/>
                </a:solidFill>
              </a:ln>
              <a:effectLst/>
            </c:spPr>
            <c:extLst>
              <c:ext xmlns:c16="http://schemas.microsoft.com/office/drawing/2014/chart" uri="{C3380CC4-5D6E-409C-BE32-E72D297353CC}">
                <c16:uniqueId val="{00000000-9981-4D6D-A6E3-53603E75BAC2}"/>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1-9981-4D6D-A6E3-53603E75BAC2}"/>
              </c:ext>
            </c:extLst>
          </c:dPt>
          <c:dPt>
            <c:idx val="2"/>
            <c:bubble3D val="0"/>
            <c:spPr>
              <a:solidFill>
                <a:schemeClr val="accent4">
                  <a:tint val="65000"/>
                </a:schemeClr>
              </a:solidFill>
              <a:ln w="19050">
                <a:solidFill>
                  <a:schemeClr val="lt1"/>
                </a:solidFill>
              </a:ln>
              <a:effectLst/>
            </c:spPr>
            <c:extLst>
              <c:ext xmlns:c16="http://schemas.microsoft.com/office/drawing/2014/chart" uri="{C3380CC4-5D6E-409C-BE32-E72D297353CC}">
                <c16:uniqueId val="{00000002-9981-4D6D-A6E3-53603E75BAC2}"/>
              </c:ext>
            </c:extLst>
          </c:dPt>
          <c:cat>
            <c:strLit>
              <c:ptCount val="3"/>
              <c:pt idx="0">
                <c:v>Male </c:v>
              </c:pt>
              <c:pt idx="1">
                <c:v>Female </c:v>
              </c:pt>
              <c:pt idx="2">
                <c:v>Non-Binary </c:v>
              </c:pt>
            </c:strLit>
          </c:cat>
          <c:val>
            <c:numLit>
              <c:formatCode>General</c:formatCode>
              <c:ptCount val="3"/>
              <c:pt idx="0">
                <c:v>42</c:v>
              </c:pt>
              <c:pt idx="1">
                <c:v>38</c:v>
              </c:pt>
              <c:pt idx="2">
                <c:v>1</c:v>
              </c:pt>
            </c:numLit>
          </c:val>
          <c:extLst>
            <c:ext xmlns:c16="http://schemas.microsoft.com/office/drawing/2014/chart" uri="{C3380CC4-5D6E-409C-BE32-E72D297353CC}">
              <c16:uniqueId val="{00000006-FECD-40C5-97B6-E45C82251319}"/>
            </c:ext>
          </c:extLst>
        </c:ser>
        <c:dLbls>
          <c:showLegendKey val="0"/>
          <c:showVal val="0"/>
          <c:showCatName val="0"/>
          <c:showSerName val="0"/>
          <c:showPercent val="0"/>
          <c:showBubbleSize val="0"/>
          <c:showLeaderLines val="1"/>
        </c:dLbls>
        <c:firstSliceAng val="36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ea typeface="+mn-ea"/>
                <a:cs typeface="+mn-cs"/>
              </a:defRPr>
            </a:pPr>
            <a:r>
              <a:rPr lang="en-US" sz="1400" b="0" i="0" u="none" strike="noStrike" kern="1200" cap="none" spc="0" baseline="0">
                <a:solidFill>
                  <a:srgbClr val="595959"/>
                </a:solidFill>
                <a:uFillTx/>
                <a:latin typeface="Calibri"/>
              </a:rPr>
              <a:t>MM Cyber-Secruity Log</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ea typeface="+mn-ea"/>
              <a:cs typeface="+mn-cs"/>
            </a:defRPr>
          </a:pPr>
          <a:endParaRPr lang="en-US"/>
        </a:p>
      </c:txPr>
    </c:title>
    <c:autoTitleDeleted val="0"/>
    <c:plotArea>
      <c:layout/>
      <c:barChart>
        <c:barDir val="col"/>
        <c:grouping val="clustered"/>
        <c:varyColors val="0"/>
        <c:ser>
          <c:idx val="0"/>
          <c:order val="0"/>
          <c:tx>
            <c:v>2019</c:v>
          </c:tx>
          <c:spPr>
            <a:solidFill>
              <a:schemeClr val="accent2">
                <a:shade val="65000"/>
              </a:schemeClr>
            </a:solidFill>
            <a:ln>
              <a:noFill/>
            </a:ln>
            <a:effectLst/>
          </c:spPr>
          <c:invertIfNegative val="0"/>
          <c:cat>
            <c:strLit>
              <c:ptCount val="4"/>
              <c:pt idx="0">
                <c:v>Attempted Hacks </c:v>
              </c:pt>
              <c:pt idx="1">
                <c:v>Phishing Email</c:v>
              </c:pt>
              <c:pt idx="2">
                <c:v>Deosing </c:v>
              </c:pt>
              <c:pt idx="3">
                <c:v>Virus transfer attempts</c:v>
              </c:pt>
            </c:strLit>
          </c:cat>
          <c:val>
            <c:numLit>
              <c:formatCode>General</c:formatCode>
              <c:ptCount val="4"/>
              <c:pt idx="0">
                <c:v>5</c:v>
              </c:pt>
              <c:pt idx="1">
                <c:v>38</c:v>
              </c:pt>
              <c:pt idx="2">
                <c:v>0</c:v>
              </c:pt>
              <c:pt idx="3">
                <c:v>3</c:v>
              </c:pt>
            </c:numLit>
          </c:val>
          <c:extLst>
            <c:ext xmlns:c16="http://schemas.microsoft.com/office/drawing/2014/chart" uri="{C3380CC4-5D6E-409C-BE32-E72D297353CC}">
              <c16:uniqueId val="{00000000-4411-49E9-9B8A-ABB5C8F3DCB8}"/>
            </c:ext>
          </c:extLst>
        </c:ser>
        <c:ser>
          <c:idx val="1"/>
          <c:order val="1"/>
          <c:tx>
            <c:v>2020</c:v>
          </c:tx>
          <c:spPr>
            <a:solidFill>
              <a:schemeClr val="accent2"/>
            </a:solidFill>
            <a:ln>
              <a:noFill/>
            </a:ln>
            <a:effectLst/>
          </c:spPr>
          <c:invertIfNegative val="0"/>
          <c:cat>
            <c:strLit>
              <c:ptCount val="4"/>
              <c:pt idx="0">
                <c:v>Attempted Hacks </c:v>
              </c:pt>
              <c:pt idx="1">
                <c:v>Phishing Email</c:v>
              </c:pt>
              <c:pt idx="2">
                <c:v>Deosing </c:v>
              </c:pt>
              <c:pt idx="3">
                <c:v>Virus transfer attempts</c:v>
              </c:pt>
            </c:strLit>
          </c:cat>
          <c:val>
            <c:numLit>
              <c:formatCode>General</c:formatCode>
              <c:ptCount val="4"/>
              <c:pt idx="0">
                <c:v>19</c:v>
              </c:pt>
              <c:pt idx="1">
                <c:v>163</c:v>
              </c:pt>
              <c:pt idx="2">
                <c:v>0</c:v>
              </c:pt>
              <c:pt idx="3">
                <c:v>7</c:v>
              </c:pt>
            </c:numLit>
          </c:val>
          <c:extLst>
            <c:ext xmlns:c16="http://schemas.microsoft.com/office/drawing/2014/chart" uri="{C3380CC4-5D6E-409C-BE32-E72D297353CC}">
              <c16:uniqueId val="{00000001-4411-49E9-9B8A-ABB5C8F3DCB8}"/>
            </c:ext>
          </c:extLst>
        </c:ser>
        <c:ser>
          <c:idx val="2"/>
          <c:order val="2"/>
          <c:tx>
            <c:v>2021</c:v>
          </c:tx>
          <c:spPr>
            <a:solidFill>
              <a:schemeClr val="accent2">
                <a:tint val="65000"/>
              </a:schemeClr>
            </a:solidFill>
            <a:ln>
              <a:noFill/>
            </a:ln>
            <a:effectLst/>
          </c:spPr>
          <c:invertIfNegative val="0"/>
          <c:cat>
            <c:strLit>
              <c:ptCount val="4"/>
              <c:pt idx="0">
                <c:v>Attempted Hacks </c:v>
              </c:pt>
              <c:pt idx="1">
                <c:v>Phishing Email</c:v>
              </c:pt>
              <c:pt idx="2">
                <c:v>Deosing </c:v>
              </c:pt>
              <c:pt idx="3">
                <c:v>Virus transfer attempts</c:v>
              </c:pt>
            </c:strLit>
          </c:cat>
          <c:val>
            <c:numLit>
              <c:formatCode>General</c:formatCode>
              <c:ptCount val="4"/>
              <c:pt idx="0">
                <c:v>12</c:v>
              </c:pt>
              <c:pt idx="1">
                <c:v>124</c:v>
              </c:pt>
              <c:pt idx="2">
                <c:v>0</c:v>
              </c:pt>
              <c:pt idx="3">
                <c:v>5</c:v>
              </c:pt>
            </c:numLit>
          </c:val>
          <c:extLst>
            <c:ext xmlns:c16="http://schemas.microsoft.com/office/drawing/2014/chart" uri="{C3380CC4-5D6E-409C-BE32-E72D297353CC}">
              <c16:uniqueId val="{00000002-4411-49E9-9B8A-ABB5C8F3DCB8}"/>
            </c:ext>
          </c:extLst>
        </c:ser>
        <c:dLbls>
          <c:showLegendKey val="0"/>
          <c:showVal val="0"/>
          <c:showCatName val="0"/>
          <c:showSerName val="0"/>
          <c:showPercent val="0"/>
          <c:showBubbleSize val="0"/>
        </c:dLbls>
        <c:gapWidth val="219"/>
        <c:overlap val="-27"/>
        <c:axId val="487488440"/>
        <c:axId val="487495000"/>
      </c:barChart>
      <c:valAx>
        <c:axId val="487495000"/>
        <c:scaling>
          <c:orientation val="minMax"/>
        </c:scaling>
        <c:delete val="0"/>
        <c:axPos val="l"/>
        <c:majorGridlines>
          <c:spPr>
            <a:ln w="9528" cap="flat" cmpd="sng" algn="ctr">
              <a:solidFill>
                <a:srgbClr val="D9D9D9"/>
              </a:solidFill>
              <a:prstDash val="solid"/>
              <a:round/>
            </a:ln>
            <a:effectLst/>
          </c:spPr>
        </c:majorGridlines>
        <c:numFmt formatCode="General" sourceLinked="0"/>
        <c:majorTickMark val="none"/>
        <c:minorTickMark val="none"/>
        <c:tickLblPos val="nextTo"/>
        <c:spPr>
          <a:noFill/>
          <a:ln w="9525" cap="flat" cmpd="sng" algn="ctr">
            <a:no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ea typeface="+mn-ea"/>
                <a:cs typeface="+mn-cs"/>
              </a:defRPr>
            </a:pPr>
            <a:endParaRPr lang="en-US"/>
          </a:p>
        </c:txPr>
        <c:crossAx val="487488440"/>
        <c:crosses val="autoZero"/>
        <c:crossBetween val="between"/>
      </c:valAx>
      <c:catAx>
        <c:axId val="487488440"/>
        <c:scaling>
          <c:orientation val="minMax"/>
        </c:scaling>
        <c:delete val="0"/>
        <c:axPos val="b"/>
        <c:numFmt formatCode="General" sourceLinked="0"/>
        <c:majorTickMark val="none"/>
        <c:minorTickMark val="none"/>
        <c:tickLblPos val="nextTo"/>
        <c:spPr>
          <a:noFill/>
          <a:ln w="9528" cap="flat" cmpd="sng" algn="ctr">
            <a:solidFill>
              <a:srgbClr val="D9D9D9"/>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ea typeface="+mn-ea"/>
                <a:cs typeface="+mn-cs"/>
              </a:defRPr>
            </a:pPr>
            <a:endParaRPr lang="en-US"/>
          </a:p>
        </c:txPr>
        <c:crossAx val="48749500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ea typeface="+mn-ea"/>
              <a:cs typeface="+mn-cs"/>
            </a:defRPr>
          </a:pPr>
          <a:endParaRPr lang="en-US"/>
        </a:p>
      </c:txPr>
    </c:legend>
    <c:plotVisOnly val="1"/>
    <c:dispBlanksAs val="gap"/>
    <c:showDLblsOverMax val="0"/>
  </c:chart>
  <c:spPr>
    <a:solidFill>
      <a:srgbClr val="FFFFFF"/>
    </a:solidFill>
    <a:ln w="9528" cap="flat" cmpd="sng" algn="ctr">
      <a:solidFill>
        <a:srgbClr val="D9D9D9"/>
      </a:solidFill>
      <a:prstDash val="solid"/>
      <a:round/>
    </a:ln>
    <a:effectLst/>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4">
  <a:schemeClr val="accent4"/>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
  <cs:axisTitle>
    <cs:lnRef idx="0"/>
    <cs:fillRef idx="0"/>
    <cs:effectRef idx="0"/>
    <cs:fontRef idx="minor">
      <a:schemeClr val="tx1"/>
    </cs:fontRef>
    <cs:defRPr sz="1000" b="1" kern="1200"/>
  </cs:axisTitle>
  <cs:categoryAxis>
    <cs:lnRef idx="1">
      <a:schemeClr val="tx1"/>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0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783210-42CA-4154-A1D4-A004FF6A7B6D}" type="doc">
      <dgm:prSet loTypeId="urn:microsoft.com/office/officeart/2005/8/layout/vList5" loCatId="list" qsTypeId="urn:microsoft.com/office/officeart/2005/8/quickstyle/simple1" qsCatId="simple" csTypeId="urn:microsoft.com/office/officeart/2005/8/colors/colorful4" csCatId="colorful" phldr="1"/>
      <dgm:spPr/>
      <dgm:t>
        <a:bodyPr/>
        <a:lstStyle/>
        <a:p>
          <a:endParaRPr lang="en-GB"/>
        </a:p>
      </dgm:t>
    </dgm:pt>
    <dgm:pt modelId="{9A3C3451-B08D-4EDC-8226-971A7E9F8A89}">
      <dgm:prSet phldrT="[Text]" custT="1"/>
      <dgm:spPr/>
      <dgm:t>
        <a:bodyPr/>
        <a:lstStyle/>
        <a:p>
          <a:r>
            <a:rPr lang="en-GB" sz="1200">
              <a:latin typeface="Arial" panose="020B0604020202020204" pitchFamily="34" charset="0"/>
              <a:cs typeface="Arial" panose="020B0604020202020204" pitchFamily="34" charset="0"/>
            </a:rPr>
            <a:t>Self Concept</a:t>
          </a:r>
        </a:p>
      </dgm:t>
    </dgm:pt>
    <dgm:pt modelId="{74A2E448-688A-4A8D-B94D-BF792668014E}" type="parTrans" cxnId="{FE72939D-3CA8-4E6E-B165-8B9CF3A5980E}">
      <dgm:prSet/>
      <dgm:spPr/>
      <dgm:t>
        <a:bodyPr/>
        <a:lstStyle/>
        <a:p>
          <a:endParaRPr lang="en-GB" sz="1200">
            <a:latin typeface="Arial" panose="020B0604020202020204" pitchFamily="34" charset="0"/>
            <a:cs typeface="Arial" panose="020B0604020202020204" pitchFamily="34" charset="0"/>
          </a:endParaRPr>
        </a:p>
      </dgm:t>
    </dgm:pt>
    <dgm:pt modelId="{D71CAB55-F5A5-4B85-95E0-FF5BC030730F}" type="sibTrans" cxnId="{FE72939D-3CA8-4E6E-B165-8B9CF3A5980E}">
      <dgm:prSet/>
      <dgm:spPr/>
      <dgm:t>
        <a:bodyPr/>
        <a:lstStyle/>
        <a:p>
          <a:endParaRPr lang="en-GB" sz="1200">
            <a:latin typeface="Arial" panose="020B0604020202020204" pitchFamily="34" charset="0"/>
            <a:cs typeface="Arial" panose="020B0604020202020204" pitchFamily="34" charset="0"/>
          </a:endParaRPr>
        </a:p>
      </dgm:t>
    </dgm:pt>
    <dgm:pt modelId="{0EA8BFD5-E99D-411D-9474-772A2AB3D507}">
      <dgm:prSet phldrT="[Text]" custT="1"/>
      <dgm:spPr/>
      <dgm:t>
        <a:bodyPr/>
        <a:lstStyle/>
        <a:p>
          <a:r>
            <a:rPr lang="en-GB" sz="1200">
              <a:latin typeface="Arial" panose="020B0604020202020204" pitchFamily="34" charset="0"/>
              <a:cs typeface="Arial" panose="020B0604020202020204" pitchFamily="34" charset="0"/>
            </a:rPr>
            <a:t>Instead of being led by a teacher, adult will study at their own pace.   </a:t>
          </a:r>
        </a:p>
      </dgm:t>
    </dgm:pt>
    <dgm:pt modelId="{A7028A04-82CC-4E47-B073-62F7C38EAC9C}" type="parTrans" cxnId="{2095A0D3-8629-4C6D-B763-9DF5CE5AE120}">
      <dgm:prSet/>
      <dgm:spPr/>
      <dgm:t>
        <a:bodyPr/>
        <a:lstStyle/>
        <a:p>
          <a:endParaRPr lang="en-GB" sz="1200">
            <a:latin typeface="Arial" panose="020B0604020202020204" pitchFamily="34" charset="0"/>
            <a:cs typeface="Arial" panose="020B0604020202020204" pitchFamily="34" charset="0"/>
          </a:endParaRPr>
        </a:p>
      </dgm:t>
    </dgm:pt>
    <dgm:pt modelId="{6ECE0595-E102-4EE2-A489-A3E3FCDB97CE}" type="sibTrans" cxnId="{2095A0D3-8629-4C6D-B763-9DF5CE5AE120}">
      <dgm:prSet/>
      <dgm:spPr/>
      <dgm:t>
        <a:bodyPr/>
        <a:lstStyle/>
        <a:p>
          <a:endParaRPr lang="en-GB" sz="1200">
            <a:latin typeface="Arial" panose="020B0604020202020204" pitchFamily="34" charset="0"/>
            <a:cs typeface="Arial" panose="020B0604020202020204" pitchFamily="34" charset="0"/>
          </a:endParaRPr>
        </a:p>
      </dgm:t>
    </dgm:pt>
    <dgm:pt modelId="{287D2333-F337-4066-9DBC-9391C75F67F7}">
      <dgm:prSet phldrT="[Text]" custT="1"/>
      <dgm:spPr/>
      <dgm:t>
        <a:bodyPr/>
        <a:lstStyle/>
        <a:p>
          <a:r>
            <a:rPr lang="en-GB" sz="1200">
              <a:latin typeface="Arial" panose="020B0604020202020204" pitchFamily="34" charset="0"/>
              <a:cs typeface="Arial" panose="020B0604020202020204" pitchFamily="34" charset="0"/>
            </a:rPr>
            <a:t>Adult learner experience </a:t>
          </a:r>
        </a:p>
      </dgm:t>
    </dgm:pt>
    <dgm:pt modelId="{59B1692E-9CA0-42B7-B521-E8757EEB641E}" type="parTrans" cxnId="{32959D28-56F3-4E63-9E47-CD13A237C360}">
      <dgm:prSet/>
      <dgm:spPr/>
      <dgm:t>
        <a:bodyPr/>
        <a:lstStyle/>
        <a:p>
          <a:endParaRPr lang="en-GB" sz="1200">
            <a:latin typeface="Arial" panose="020B0604020202020204" pitchFamily="34" charset="0"/>
            <a:cs typeface="Arial" panose="020B0604020202020204" pitchFamily="34" charset="0"/>
          </a:endParaRPr>
        </a:p>
      </dgm:t>
    </dgm:pt>
    <dgm:pt modelId="{A88BD82B-129D-42A8-8AC3-DA4C88873953}" type="sibTrans" cxnId="{32959D28-56F3-4E63-9E47-CD13A237C360}">
      <dgm:prSet/>
      <dgm:spPr/>
      <dgm:t>
        <a:bodyPr/>
        <a:lstStyle/>
        <a:p>
          <a:endParaRPr lang="en-GB" sz="1200">
            <a:latin typeface="Arial" panose="020B0604020202020204" pitchFamily="34" charset="0"/>
            <a:cs typeface="Arial" panose="020B0604020202020204" pitchFamily="34" charset="0"/>
          </a:endParaRPr>
        </a:p>
      </dgm:t>
    </dgm:pt>
    <dgm:pt modelId="{9F4B6200-D359-4495-B430-8F78F3CE7F05}">
      <dgm:prSet phldrT="[Text]" custT="1"/>
      <dgm:spPr/>
      <dgm:t>
        <a:bodyPr/>
        <a:lstStyle/>
        <a:p>
          <a:r>
            <a:rPr lang="en-GB" sz="1200">
              <a:latin typeface="Arial" panose="020B0604020202020204" pitchFamily="34" charset="0"/>
              <a:cs typeface="Arial" panose="020B0604020202020204" pitchFamily="34" charset="0"/>
            </a:rPr>
            <a:t>Readiness to Learn</a:t>
          </a:r>
        </a:p>
      </dgm:t>
    </dgm:pt>
    <dgm:pt modelId="{B2FC568B-5638-43A9-948B-AEC9422AC43C}" type="parTrans" cxnId="{2F7E8DD6-D661-47E4-B09E-DD8C8492DAA8}">
      <dgm:prSet/>
      <dgm:spPr/>
      <dgm:t>
        <a:bodyPr/>
        <a:lstStyle/>
        <a:p>
          <a:endParaRPr lang="en-GB" sz="1200">
            <a:latin typeface="Arial" panose="020B0604020202020204" pitchFamily="34" charset="0"/>
            <a:cs typeface="Arial" panose="020B0604020202020204" pitchFamily="34" charset="0"/>
          </a:endParaRPr>
        </a:p>
      </dgm:t>
    </dgm:pt>
    <dgm:pt modelId="{EBC8F5F1-3D62-44D5-9C60-F8C709E571FC}" type="sibTrans" cxnId="{2F7E8DD6-D661-47E4-B09E-DD8C8492DAA8}">
      <dgm:prSet/>
      <dgm:spPr/>
      <dgm:t>
        <a:bodyPr/>
        <a:lstStyle/>
        <a:p>
          <a:endParaRPr lang="en-GB" sz="1200">
            <a:latin typeface="Arial" panose="020B0604020202020204" pitchFamily="34" charset="0"/>
            <a:cs typeface="Arial" panose="020B0604020202020204" pitchFamily="34" charset="0"/>
          </a:endParaRPr>
        </a:p>
      </dgm:t>
    </dgm:pt>
    <dgm:pt modelId="{560E1B93-4FE1-4D6B-8C43-F4D5FD40F0B8}">
      <dgm:prSet phldrT="[Text]" custT="1"/>
      <dgm:spPr/>
      <dgm:t>
        <a:bodyPr/>
        <a:lstStyle/>
        <a:p>
          <a:r>
            <a:rPr lang="en-GB" sz="1200">
              <a:latin typeface="Arial" panose="020B0604020202020204" pitchFamily="34" charset="0"/>
              <a:cs typeface="Arial" panose="020B0604020202020204" pitchFamily="34" charset="0"/>
            </a:rPr>
            <a:t>Adults learn for the benifit of self growth and development within their careers. </a:t>
          </a:r>
        </a:p>
      </dgm:t>
    </dgm:pt>
    <dgm:pt modelId="{87E6E3F3-1D63-4B0C-B990-A6CA6E1A652B}" type="parTrans" cxnId="{E3EEB5A5-70EE-4881-8663-8D4E4BDCD0E9}">
      <dgm:prSet/>
      <dgm:spPr/>
      <dgm:t>
        <a:bodyPr/>
        <a:lstStyle/>
        <a:p>
          <a:endParaRPr lang="en-GB" sz="1200">
            <a:latin typeface="Arial" panose="020B0604020202020204" pitchFamily="34" charset="0"/>
            <a:cs typeface="Arial" panose="020B0604020202020204" pitchFamily="34" charset="0"/>
          </a:endParaRPr>
        </a:p>
      </dgm:t>
    </dgm:pt>
    <dgm:pt modelId="{F40C30C6-36BE-426C-B1E1-53B93137D7F8}" type="sibTrans" cxnId="{E3EEB5A5-70EE-4881-8663-8D4E4BDCD0E9}">
      <dgm:prSet/>
      <dgm:spPr/>
      <dgm:t>
        <a:bodyPr/>
        <a:lstStyle/>
        <a:p>
          <a:endParaRPr lang="en-GB" sz="1200">
            <a:latin typeface="Arial" panose="020B0604020202020204" pitchFamily="34" charset="0"/>
            <a:cs typeface="Arial" panose="020B0604020202020204" pitchFamily="34" charset="0"/>
          </a:endParaRPr>
        </a:p>
      </dgm:t>
    </dgm:pt>
    <dgm:pt modelId="{77F8F29E-05FB-44C7-BDE2-A6A56E102D0F}">
      <dgm:prSet phldrT="[Text]" custT="1"/>
      <dgm:spPr/>
      <dgm:t>
        <a:bodyPr/>
        <a:lstStyle/>
        <a:p>
          <a:r>
            <a:rPr lang="en-GB" sz="1200">
              <a:latin typeface="Arial" panose="020B0604020202020204" pitchFamily="34" charset="0"/>
              <a:cs typeface="Arial" panose="020B0604020202020204" pitchFamily="34" charset="0"/>
            </a:rPr>
            <a:t>Motivation</a:t>
          </a:r>
        </a:p>
      </dgm:t>
    </dgm:pt>
    <dgm:pt modelId="{6B55A336-6392-49B1-B811-99870F012792}" type="parTrans" cxnId="{9E77681E-CF49-4FC0-9968-3D0A8FECB586}">
      <dgm:prSet/>
      <dgm:spPr/>
      <dgm:t>
        <a:bodyPr/>
        <a:lstStyle/>
        <a:p>
          <a:endParaRPr lang="en-GB" sz="1200">
            <a:latin typeface="Arial" panose="020B0604020202020204" pitchFamily="34" charset="0"/>
            <a:cs typeface="Arial" panose="020B0604020202020204" pitchFamily="34" charset="0"/>
          </a:endParaRPr>
        </a:p>
      </dgm:t>
    </dgm:pt>
    <dgm:pt modelId="{F6DB08A0-FFB8-4F29-87A1-5B980BB0B680}" type="sibTrans" cxnId="{9E77681E-CF49-4FC0-9968-3D0A8FECB586}">
      <dgm:prSet/>
      <dgm:spPr/>
      <dgm:t>
        <a:bodyPr/>
        <a:lstStyle/>
        <a:p>
          <a:endParaRPr lang="en-GB" sz="1200">
            <a:latin typeface="Arial" panose="020B0604020202020204" pitchFamily="34" charset="0"/>
            <a:cs typeface="Arial" panose="020B0604020202020204" pitchFamily="34" charset="0"/>
          </a:endParaRPr>
        </a:p>
      </dgm:t>
    </dgm:pt>
    <dgm:pt modelId="{F2E74BB6-9AC8-4EB3-BA73-C0EEE575C15B}">
      <dgm:prSet phldrT="[Text]" custT="1"/>
      <dgm:spPr/>
      <dgm:t>
        <a:bodyPr/>
        <a:lstStyle/>
        <a:p>
          <a:r>
            <a:rPr lang="en-GB" sz="1200">
              <a:latin typeface="Arial" panose="020B0604020202020204" pitchFamily="34" charset="0"/>
              <a:cs typeface="Arial" panose="020B0604020202020204" pitchFamily="34" charset="0"/>
            </a:rPr>
            <a:t>Orientation of Learning </a:t>
          </a:r>
        </a:p>
      </dgm:t>
    </dgm:pt>
    <dgm:pt modelId="{A6D105D5-C653-4C36-9901-AAE3FD92A843}" type="parTrans" cxnId="{093EC9A1-1D36-4A2D-874C-5584CA18A89F}">
      <dgm:prSet/>
      <dgm:spPr/>
      <dgm:t>
        <a:bodyPr/>
        <a:lstStyle/>
        <a:p>
          <a:endParaRPr lang="en-GB" sz="1200">
            <a:latin typeface="Arial" panose="020B0604020202020204" pitchFamily="34" charset="0"/>
            <a:cs typeface="Arial" panose="020B0604020202020204" pitchFamily="34" charset="0"/>
          </a:endParaRPr>
        </a:p>
      </dgm:t>
    </dgm:pt>
    <dgm:pt modelId="{FF0F9FB7-1B5E-475D-85F5-FFA9BC4F720E}" type="sibTrans" cxnId="{093EC9A1-1D36-4A2D-874C-5584CA18A89F}">
      <dgm:prSet/>
      <dgm:spPr/>
      <dgm:t>
        <a:bodyPr/>
        <a:lstStyle/>
        <a:p>
          <a:endParaRPr lang="en-GB" sz="1200">
            <a:latin typeface="Arial" panose="020B0604020202020204" pitchFamily="34" charset="0"/>
            <a:cs typeface="Arial" panose="020B0604020202020204" pitchFamily="34" charset="0"/>
          </a:endParaRPr>
        </a:p>
      </dgm:t>
    </dgm:pt>
    <dgm:pt modelId="{6FA080D7-82BC-493E-AC6B-9AE4D2825AA8}">
      <dgm:prSet phldrT="[Text]" custT="1"/>
      <dgm:spPr/>
      <dgm:t>
        <a:bodyPr/>
        <a:lstStyle/>
        <a:p>
          <a:r>
            <a:rPr lang="en-GB" sz="1200">
              <a:latin typeface="Arial" panose="020B0604020202020204" pitchFamily="34" charset="0"/>
              <a:cs typeface="Arial" panose="020B0604020202020204" pitchFamily="34" charset="0"/>
            </a:rPr>
            <a:t>To solve problems within everyday experiences faster. </a:t>
          </a:r>
        </a:p>
      </dgm:t>
    </dgm:pt>
    <dgm:pt modelId="{4DF24702-12DC-4023-97B6-213FB6953162}" type="parTrans" cxnId="{A554D5A6-2766-4CC9-9B22-A94D41AE45D8}">
      <dgm:prSet/>
      <dgm:spPr/>
      <dgm:t>
        <a:bodyPr/>
        <a:lstStyle/>
        <a:p>
          <a:endParaRPr lang="en-GB" sz="1200">
            <a:latin typeface="Arial" panose="020B0604020202020204" pitchFamily="34" charset="0"/>
            <a:cs typeface="Arial" panose="020B0604020202020204" pitchFamily="34" charset="0"/>
          </a:endParaRPr>
        </a:p>
      </dgm:t>
    </dgm:pt>
    <dgm:pt modelId="{44CDFC70-EE97-43C6-AEE1-51FE8B3160A6}" type="sibTrans" cxnId="{A554D5A6-2766-4CC9-9B22-A94D41AE45D8}">
      <dgm:prSet/>
      <dgm:spPr/>
      <dgm:t>
        <a:bodyPr/>
        <a:lstStyle/>
        <a:p>
          <a:endParaRPr lang="en-GB" sz="1200">
            <a:latin typeface="Arial" panose="020B0604020202020204" pitchFamily="34" charset="0"/>
            <a:cs typeface="Arial" panose="020B0604020202020204" pitchFamily="34" charset="0"/>
          </a:endParaRPr>
        </a:p>
      </dgm:t>
    </dgm:pt>
    <dgm:pt modelId="{7042550B-2F24-4151-B457-A8FF58A2604A}">
      <dgm:prSet phldrT="[Text]" custT="1"/>
      <dgm:spPr/>
      <dgm:t>
        <a:bodyPr/>
        <a:lstStyle/>
        <a:p>
          <a:r>
            <a:rPr lang="en-GB" sz="1200">
              <a:latin typeface="Arial" panose="020B0604020202020204" pitchFamily="34" charset="0"/>
              <a:cs typeface="Arial" panose="020B0604020202020204" pitchFamily="34" charset="0"/>
            </a:rPr>
            <a:t>Adults are driven in their learning if it relates to day to day experiences as it's the learning of their choise. </a:t>
          </a:r>
        </a:p>
      </dgm:t>
    </dgm:pt>
    <dgm:pt modelId="{48D0A5CF-19F2-4E75-A0A1-B690D5E2BC46}" type="parTrans" cxnId="{D4606EC2-6236-401A-A51F-E05C145CC043}">
      <dgm:prSet/>
      <dgm:spPr/>
      <dgm:t>
        <a:bodyPr/>
        <a:lstStyle/>
        <a:p>
          <a:endParaRPr lang="en-GB" sz="1200">
            <a:latin typeface="Arial" panose="020B0604020202020204" pitchFamily="34" charset="0"/>
            <a:cs typeface="Arial" panose="020B0604020202020204" pitchFamily="34" charset="0"/>
          </a:endParaRPr>
        </a:p>
      </dgm:t>
    </dgm:pt>
    <dgm:pt modelId="{B6E5E4E5-F64B-49B7-9412-15C5FDC03879}" type="sibTrans" cxnId="{D4606EC2-6236-401A-A51F-E05C145CC043}">
      <dgm:prSet/>
      <dgm:spPr/>
      <dgm:t>
        <a:bodyPr/>
        <a:lstStyle/>
        <a:p>
          <a:endParaRPr lang="en-GB" sz="1200">
            <a:latin typeface="Arial" panose="020B0604020202020204" pitchFamily="34" charset="0"/>
            <a:cs typeface="Arial" panose="020B0604020202020204" pitchFamily="34" charset="0"/>
          </a:endParaRPr>
        </a:p>
      </dgm:t>
    </dgm:pt>
    <dgm:pt modelId="{59E712DD-89FB-48E3-A204-E168D7E3DDC8}">
      <dgm:prSet phldrT="[Text]" custT="1"/>
      <dgm:spPr/>
      <dgm:t>
        <a:bodyPr/>
        <a:lstStyle/>
        <a:p>
          <a:r>
            <a:rPr lang="en-GB" sz="1200">
              <a:latin typeface="Arial" panose="020B0604020202020204" pitchFamily="34" charset="0"/>
              <a:cs typeface="Arial" panose="020B0604020202020204" pitchFamily="34" charset="0"/>
            </a:rPr>
            <a:t>Drawing from past experiences, learner will continue to engage their learning development.  </a:t>
          </a:r>
        </a:p>
      </dgm:t>
    </dgm:pt>
    <dgm:pt modelId="{FC7D6015-24B4-446F-B82F-508DDD22E6CF}" type="sibTrans" cxnId="{F78B053F-B420-4DC3-88C9-B3A44903CF79}">
      <dgm:prSet/>
      <dgm:spPr/>
      <dgm:t>
        <a:bodyPr/>
        <a:lstStyle/>
        <a:p>
          <a:endParaRPr lang="en-GB" sz="1200">
            <a:latin typeface="Arial" panose="020B0604020202020204" pitchFamily="34" charset="0"/>
            <a:cs typeface="Arial" panose="020B0604020202020204" pitchFamily="34" charset="0"/>
          </a:endParaRPr>
        </a:p>
      </dgm:t>
    </dgm:pt>
    <dgm:pt modelId="{358AD669-AD6B-47E0-A73C-3BDC6E0E2FB0}" type="parTrans" cxnId="{F78B053F-B420-4DC3-88C9-B3A44903CF79}">
      <dgm:prSet/>
      <dgm:spPr/>
      <dgm:t>
        <a:bodyPr/>
        <a:lstStyle/>
        <a:p>
          <a:endParaRPr lang="en-GB" sz="1200">
            <a:latin typeface="Arial" panose="020B0604020202020204" pitchFamily="34" charset="0"/>
            <a:cs typeface="Arial" panose="020B0604020202020204" pitchFamily="34" charset="0"/>
          </a:endParaRPr>
        </a:p>
      </dgm:t>
    </dgm:pt>
    <dgm:pt modelId="{C6E3109F-9BC1-4A46-88E6-8AC5E39AB670}" type="pres">
      <dgm:prSet presAssocID="{60783210-42CA-4154-A1D4-A004FF6A7B6D}" presName="Name0" presStyleCnt="0">
        <dgm:presLayoutVars>
          <dgm:dir/>
          <dgm:animLvl val="lvl"/>
          <dgm:resizeHandles val="exact"/>
        </dgm:presLayoutVars>
      </dgm:prSet>
      <dgm:spPr/>
    </dgm:pt>
    <dgm:pt modelId="{9DD3CC12-DB31-480E-8DC3-ED6A755B5F7A}" type="pres">
      <dgm:prSet presAssocID="{9A3C3451-B08D-4EDC-8226-971A7E9F8A89}" presName="linNode" presStyleCnt="0"/>
      <dgm:spPr/>
    </dgm:pt>
    <dgm:pt modelId="{89E1BEC4-2D8F-4F88-B523-CB5BD70588AD}" type="pres">
      <dgm:prSet presAssocID="{9A3C3451-B08D-4EDC-8226-971A7E9F8A89}" presName="parentText" presStyleLbl="node1" presStyleIdx="0" presStyleCnt="5" custLinFactNeighborX="-9125" custLinFactNeighborY="2586">
        <dgm:presLayoutVars>
          <dgm:chMax val="1"/>
          <dgm:bulletEnabled val="1"/>
        </dgm:presLayoutVars>
      </dgm:prSet>
      <dgm:spPr/>
    </dgm:pt>
    <dgm:pt modelId="{74533207-A050-4895-ABF0-35C4D261C8B1}" type="pres">
      <dgm:prSet presAssocID="{9A3C3451-B08D-4EDC-8226-971A7E9F8A89}" presName="descendantText" presStyleLbl="alignAccFollowNode1" presStyleIdx="0" presStyleCnt="5">
        <dgm:presLayoutVars>
          <dgm:bulletEnabled val="1"/>
        </dgm:presLayoutVars>
      </dgm:prSet>
      <dgm:spPr/>
    </dgm:pt>
    <dgm:pt modelId="{3DD62810-2143-483C-BC04-A5D6A851F31F}" type="pres">
      <dgm:prSet presAssocID="{D71CAB55-F5A5-4B85-95E0-FF5BC030730F}" presName="sp" presStyleCnt="0"/>
      <dgm:spPr/>
    </dgm:pt>
    <dgm:pt modelId="{A4FFFF87-F3B7-4493-B9C9-334C61BD9C48}" type="pres">
      <dgm:prSet presAssocID="{287D2333-F337-4066-9DBC-9391C75F67F7}" presName="linNode" presStyleCnt="0"/>
      <dgm:spPr/>
    </dgm:pt>
    <dgm:pt modelId="{FC5B326F-F9BB-40C4-8341-91E6781CDB30}" type="pres">
      <dgm:prSet presAssocID="{287D2333-F337-4066-9DBC-9391C75F67F7}" presName="parentText" presStyleLbl="node1" presStyleIdx="1" presStyleCnt="5">
        <dgm:presLayoutVars>
          <dgm:chMax val="1"/>
          <dgm:bulletEnabled val="1"/>
        </dgm:presLayoutVars>
      </dgm:prSet>
      <dgm:spPr/>
    </dgm:pt>
    <dgm:pt modelId="{B323ED9D-5CFF-49DC-88AA-9334E9E4D137}" type="pres">
      <dgm:prSet presAssocID="{287D2333-F337-4066-9DBC-9391C75F67F7}" presName="descendantText" presStyleLbl="alignAccFollowNode1" presStyleIdx="1" presStyleCnt="5">
        <dgm:presLayoutVars>
          <dgm:bulletEnabled val="1"/>
        </dgm:presLayoutVars>
      </dgm:prSet>
      <dgm:spPr/>
    </dgm:pt>
    <dgm:pt modelId="{4E1C1EBB-CFB5-4617-90E9-D7EAE2384318}" type="pres">
      <dgm:prSet presAssocID="{A88BD82B-129D-42A8-8AC3-DA4C88873953}" presName="sp" presStyleCnt="0"/>
      <dgm:spPr/>
    </dgm:pt>
    <dgm:pt modelId="{7931C4F0-5897-4B28-AEBF-37CF1A8E93B5}" type="pres">
      <dgm:prSet presAssocID="{9F4B6200-D359-4495-B430-8F78F3CE7F05}" presName="linNode" presStyleCnt="0"/>
      <dgm:spPr/>
    </dgm:pt>
    <dgm:pt modelId="{F5A16951-0589-496F-B9C5-170C3967E68D}" type="pres">
      <dgm:prSet presAssocID="{9F4B6200-D359-4495-B430-8F78F3CE7F05}" presName="parentText" presStyleLbl="node1" presStyleIdx="2" presStyleCnt="5">
        <dgm:presLayoutVars>
          <dgm:chMax val="1"/>
          <dgm:bulletEnabled val="1"/>
        </dgm:presLayoutVars>
      </dgm:prSet>
      <dgm:spPr/>
    </dgm:pt>
    <dgm:pt modelId="{DFC3C625-8E33-429D-9FCD-F62BD1787854}" type="pres">
      <dgm:prSet presAssocID="{9F4B6200-D359-4495-B430-8F78F3CE7F05}" presName="descendantText" presStyleLbl="alignAccFollowNode1" presStyleIdx="2" presStyleCnt="5">
        <dgm:presLayoutVars>
          <dgm:bulletEnabled val="1"/>
        </dgm:presLayoutVars>
      </dgm:prSet>
      <dgm:spPr/>
    </dgm:pt>
    <dgm:pt modelId="{60C977B7-0281-4F7B-980C-17CC94F1D880}" type="pres">
      <dgm:prSet presAssocID="{EBC8F5F1-3D62-44D5-9C60-F8C709E571FC}" presName="sp" presStyleCnt="0"/>
      <dgm:spPr/>
    </dgm:pt>
    <dgm:pt modelId="{940B2F66-69DA-4F27-A625-6E87C23361BE}" type="pres">
      <dgm:prSet presAssocID="{F2E74BB6-9AC8-4EB3-BA73-C0EEE575C15B}" presName="linNode" presStyleCnt="0"/>
      <dgm:spPr/>
    </dgm:pt>
    <dgm:pt modelId="{F9185FEC-FF24-4D5F-94EE-3AD505E5C7EF}" type="pres">
      <dgm:prSet presAssocID="{F2E74BB6-9AC8-4EB3-BA73-C0EEE575C15B}" presName="parentText" presStyleLbl="node1" presStyleIdx="3" presStyleCnt="5">
        <dgm:presLayoutVars>
          <dgm:chMax val="1"/>
          <dgm:bulletEnabled val="1"/>
        </dgm:presLayoutVars>
      </dgm:prSet>
      <dgm:spPr/>
    </dgm:pt>
    <dgm:pt modelId="{17890916-94A6-4A77-8A17-C05BC4FED581}" type="pres">
      <dgm:prSet presAssocID="{F2E74BB6-9AC8-4EB3-BA73-C0EEE575C15B}" presName="descendantText" presStyleLbl="alignAccFollowNode1" presStyleIdx="3" presStyleCnt="5">
        <dgm:presLayoutVars>
          <dgm:bulletEnabled val="1"/>
        </dgm:presLayoutVars>
      </dgm:prSet>
      <dgm:spPr/>
    </dgm:pt>
    <dgm:pt modelId="{D1BBF3F3-20AF-4C5C-A25D-19A86F5064F3}" type="pres">
      <dgm:prSet presAssocID="{FF0F9FB7-1B5E-475D-85F5-FFA9BC4F720E}" presName="sp" presStyleCnt="0"/>
      <dgm:spPr/>
    </dgm:pt>
    <dgm:pt modelId="{CF8A2198-4694-4D1B-B9AA-A00740167DE9}" type="pres">
      <dgm:prSet presAssocID="{77F8F29E-05FB-44C7-BDE2-A6A56E102D0F}" presName="linNode" presStyleCnt="0"/>
      <dgm:spPr/>
    </dgm:pt>
    <dgm:pt modelId="{969E58ED-E321-425D-8BEB-7BCB1CD3902F}" type="pres">
      <dgm:prSet presAssocID="{77F8F29E-05FB-44C7-BDE2-A6A56E102D0F}" presName="parentText" presStyleLbl="node1" presStyleIdx="4" presStyleCnt="5">
        <dgm:presLayoutVars>
          <dgm:chMax val="1"/>
          <dgm:bulletEnabled val="1"/>
        </dgm:presLayoutVars>
      </dgm:prSet>
      <dgm:spPr/>
    </dgm:pt>
    <dgm:pt modelId="{BF050AE3-976F-4C2E-AAF3-5A9F79EDF2F9}" type="pres">
      <dgm:prSet presAssocID="{77F8F29E-05FB-44C7-BDE2-A6A56E102D0F}" presName="descendantText" presStyleLbl="alignAccFollowNode1" presStyleIdx="4" presStyleCnt="5">
        <dgm:presLayoutVars>
          <dgm:bulletEnabled val="1"/>
        </dgm:presLayoutVars>
      </dgm:prSet>
      <dgm:spPr/>
    </dgm:pt>
  </dgm:ptLst>
  <dgm:cxnLst>
    <dgm:cxn modelId="{F4F83A12-B8E2-4E7F-ADB1-E7BD0AC36DA8}" type="presOf" srcId="{77F8F29E-05FB-44C7-BDE2-A6A56E102D0F}" destId="{969E58ED-E321-425D-8BEB-7BCB1CD3902F}" srcOrd="0" destOrd="0" presId="urn:microsoft.com/office/officeart/2005/8/layout/vList5"/>
    <dgm:cxn modelId="{9E77681E-CF49-4FC0-9968-3D0A8FECB586}" srcId="{60783210-42CA-4154-A1D4-A004FF6A7B6D}" destId="{77F8F29E-05FB-44C7-BDE2-A6A56E102D0F}" srcOrd="4" destOrd="0" parTransId="{6B55A336-6392-49B1-B811-99870F012792}" sibTransId="{F6DB08A0-FFB8-4F29-87A1-5B980BB0B680}"/>
    <dgm:cxn modelId="{32959D28-56F3-4E63-9E47-CD13A237C360}" srcId="{60783210-42CA-4154-A1D4-A004FF6A7B6D}" destId="{287D2333-F337-4066-9DBC-9391C75F67F7}" srcOrd="1" destOrd="0" parTransId="{59B1692E-9CA0-42B7-B521-E8757EEB641E}" sibTransId="{A88BD82B-129D-42A8-8AC3-DA4C88873953}"/>
    <dgm:cxn modelId="{F78B053F-B420-4DC3-88C9-B3A44903CF79}" srcId="{287D2333-F337-4066-9DBC-9391C75F67F7}" destId="{59E712DD-89FB-48E3-A204-E168D7E3DDC8}" srcOrd="0" destOrd="0" parTransId="{358AD669-AD6B-47E0-A73C-3BDC6E0E2FB0}" sibTransId="{FC7D6015-24B4-446F-B82F-508DDD22E6CF}"/>
    <dgm:cxn modelId="{92B4F344-D963-40DD-9F2C-52A7CC7E182F}" type="presOf" srcId="{7042550B-2F24-4151-B457-A8FF58A2604A}" destId="{BF050AE3-976F-4C2E-AAF3-5A9F79EDF2F9}" srcOrd="0" destOrd="0" presId="urn:microsoft.com/office/officeart/2005/8/layout/vList5"/>
    <dgm:cxn modelId="{FEADC049-D292-42B0-A313-6E85B2E2A013}" type="presOf" srcId="{560E1B93-4FE1-4D6B-8C43-F4D5FD40F0B8}" destId="{DFC3C625-8E33-429D-9FCD-F62BD1787854}" srcOrd="0" destOrd="0" presId="urn:microsoft.com/office/officeart/2005/8/layout/vList5"/>
    <dgm:cxn modelId="{B714224B-6A6B-4758-A675-EE52511863F9}" type="presOf" srcId="{60783210-42CA-4154-A1D4-A004FF6A7B6D}" destId="{C6E3109F-9BC1-4A46-88E6-8AC5E39AB670}" srcOrd="0" destOrd="0" presId="urn:microsoft.com/office/officeart/2005/8/layout/vList5"/>
    <dgm:cxn modelId="{9E20578E-4BA4-403D-A72A-EE4E9CC198E7}" type="presOf" srcId="{0EA8BFD5-E99D-411D-9474-772A2AB3D507}" destId="{74533207-A050-4895-ABF0-35C4D261C8B1}" srcOrd="0" destOrd="0" presId="urn:microsoft.com/office/officeart/2005/8/layout/vList5"/>
    <dgm:cxn modelId="{915FAB91-3CED-488E-8B9C-C460DD373158}" type="presOf" srcId="{6FA080D7-82BC-493E-AC6B-9AE4D2825AA8}" destId="{17890916-94A6-4A77-8A17-C05BC4FED581}" srcOrd="0" destOrd="0" presId="urn:microsoft.com/office/officeart/2005/8/layout/vList5"/>
    <dgm:cxn modelId="{FE72939D-3CA8-4E6E-B165-8B9CF3A5980E}" srcId="{60783210-42CA-4154-A1D4-A004FF6A7B6D}" destId="{9A3C3451-B08D-4EDC-8226-971A7E9F8A89}" srcOrd="0" destOrd="0" parTransId="{74A2E448-688A-4A8D-B94D-BF792668014E}" sibTransId="{D71CAB55-F5A5-4B85-95E0-FF5BC030730F}"/>
    <dgm:cxn modelId="{093EC9A1-1D36-4A2D-874C-5584CA18A89F}" srcId="{60783210-42CA-4154-A1D4-A004FF6A7B6D}" destId="{F2E74BB6-9AC8-4EB3-BA73-C0EEE575C15B}" srcOrd="3" destOrd="0" parTransId="{A6D105D5-C653-4C36-9901-AAE3FD92A843}" sibTransId="{FF0F9FB7-1B5E-475D-85F5-FFA9BC4F720E}"/>
    <dgm:cxn modelId="{E3EEB5A5-70EE-4881-8663-8D4E4BDCD0E9}" srcId="{9F4B6200-D359-4495-B430-8F78F3CE7F05}" destId="{560E1B93-4FE1-4D6B-8C43-F4D5FD40F0B8}" srcOrd="0" destOrd="0" parTransId="{87E6E3F3-1D63-4B0C-B990-A6CA6E1A652B}" sibTransId="{F40C30C6-36BE-426C-B1E1-53B93137D7F8}"/>
    <dgm:cxn modelId="{A554D5A6-2766-4CC9-9B22-A94D41AE45D8}" srcId="{F2E74BB6-9AC8-4EB3-BA73-C0EEE575C15B}" destId="{6FA080D7-82BC-493E-AC6B-9AE4D2825AA8}" srcOrd="0" destOrd="0" parTransId="{4DF24702-12DC-4023-97B6-213FB6953162}" sibTransId="{44CDFC70-EE97-43C6-AEE1-51FE8B3160A6}"/>
    <dgm:cxn modelId="{B2B2C3AD-82C9-4C06-8C0D-FE04DF3CC2D4}" type="presOf" srcId="{9A3C3451-B08D-4EDC-8226-971A7E9F8A89}" destId="{89E1BEC4-2D8F-4F88-B523-CB5BD70588AD}" srcOrd="0" destOrd="0" presId="urn:microsoft.com/office/officeart/2005/8/layout/vList5"/>
    <dgm:cxn modelId="{580F28B2-72CD-46B4-BAF5-11A3CCAE1F44}" type="presOf" srcId="{59E712DD-89FB-48E3-A204-E168D7E3DDC8}" destId="{B323ED9D-5CFF-49DC-88AA-9334E9E4D137}" srcOrd="0" destOrd="0" presId="urn:microsoft.com/office/officeart/2005/8/layout/vList5"/>
    <dgm:cxn modelId="{0C33FAB6-0E62-4C68-A802-D46BA38D54D3}" type="presOf" srcId="{287D2333-F337-4066-9DBC-9391C75F67F7}" destId="{FC5B326F-F9BB-40C4-8341-91E6781CDB30}" srcOrd="0" destOrd="0" presId="urn:microsoft.com/office/officeart/2005/8/layout/vList5"/>
    <dgm:cxn modelId="{D4606EC2-6236-401A-A51F-E05C145CC043}" srcId="{77F8F29E-05FB-44C7-BDE2-A6A56E102D0F}" destId="{7042550B-2F24-4151-B457-A8FF58A2604A}" srcOrd="0" destOrd="0" parTransId="{48D0A5CF-19F2-4E75-A0A1-B690D5E2BC46}" sibTransId="{B6E5E4E5-F64B-49B7-9412-15C5FDC03879}"/>
    <dgm:cxn modelId="{22AF11D2-B5BF-41A5-B51F-4F5865F2AFDF}" type="presOf" srcId="{9F4B6200-D359-4495-B430-8F78F3CE7F05}" destId="{F5A16951-0589-496F-B9C5-170C3967E68D}" srcOrd="0" destOrd="0" presId="urn:microsoft.com/office/officeart/2005/8/layout/vList5"/>
    <dgm:cxn modelId="{2095A0D3-8629-4C6D-B763-9DF5CE5AE120}" srcId="{9A3C3451-B08D-4EDC-8226-971A7E9F8A89}" destId="{0EA8BFD5-E99D-411D-9474-772A2AB3D507}" srcOrd="0" destOrd="0" parTransId="{A7028A04-82CC-4E47-B073-62F7C38EAC9C}" sibTransId="{6ECE0595-E102-4EE2-A489-A3E3FCDB97CE}"/>
    <dgm:cxn modelId="{2F7E8DD6-D661-47E4-B09E-DD8C8492DAA8}" srcId="{60783210-42CA-4154-A1D4-A004FF6A7B6D}" destId="{9F4B6200-D359-4495-B430-8F78F3CE7F05}" srcOrd="2" destOrd="0" parTransId="{B2FC568B-5638-43A9-948B-AEC9422AC43C}" sibTransId="{EBC8F5F1-3D62-44D5-9C60-F8C709E571FC}"/>
    <dgm:cxn modelId="{87C231FE-B860-4F05-9358-361FB8A8CC2A}" type="presOf" srcId="{F2E74BB6-9AC8-4EB3-BA73-C0EEE575C15B}" destId="{F9185FEC-FF24-4D5F-94EE-3AD505E5C7EF}" srcOrd="0" destOrd="0" presId="urn:microsoft.com/office/officeart/2005/8/layout/vList5"/>
    <dgm:cxn modelId="{7C032917-7930-425B-BBB2-EEFC20F877D5}" type="presParOf" srcId="{C6E3109F-9BC1-4A46-88E6-8AC5E39AB670}" destId="{9DD3CC12-DB31-480E-8DC3-ED6A755B5F7A}" srcOrd="0" destOrd="0" presId="urn:microsoft.com/office/officeart/2005/8/layout/vList5"/>
    <dgm:cxn modelId="{CAD5EEB8-5F3C-47EA-9FD5-6A72CB704CA1}" type="presParOf" srcId="{9DD3CC12-DB31-480E-8DC3-ED6A755B5F7A}" destId="{89E1BEC4-2D8F-4F88-B523-CB5BD70588AD}" srcOrd="0" destOrd="0" presId="urn:microsoft.com/office/officeart/2005/8/layout/vList5"/>
    <dgm:cxn modelId="{28ED7787-1947-4077-BB75-E6FC0AA40A41}" type="presParOf" srcId="{9DD3CC12-DB31-480E-8DC3-ED6A755B5F7A}" destId="{74533207-A050-4895-ABF0-35C4D261C8B1}" srcOrd="1" destOrd="0" presId="urn:microsoft.com/office/officeart/2005/8/layout/vList5"/>
    <dgm:cxn modelId="{CC371DD0-2192-49EF-A51C-FD745AF5BBFD}" type="presParOf" srcId="{C6E3109F-9BC1-4A46-88E6-8AC5E39AB670}" destId="{3DD62810-2143-483C-BC04-A5D6A851F31F}" srcOrd="1" destOrd="0" presId="urn:microsoft.com/office/officeart/2005/8/layout/vList5"/>
    <dgm:cxn modelId="{375C8AD4-6A35-4F60-ADE6-5C94C2940F32}" type="presParOf" srcId="{C6E3109F-9BC1-4A46-88E6-8AC5E39AB670}" destId="{A4FFFF87-F3B7-4493-B9C9-334C61BD9C48}" srcOrd="2" destOrd="0" presId="urn:microsoft.com/office/officeart/2005/8/layout/vList5"/>
    <dgm:cxn modelId="{5148B6EC-9205-4F51-B06B-982B2C2F20B1}" type="presParOf" srcId="{A4FFFF87-F3B7-4493-B9C9-334C61BD9C48}" destId="{FC5B326F-F9BB-40C4-8341-91E6781CDB30}" srcOrd="0" destOrd="0" presId="urn:microsoft.com/office/officeart/2005/8/layout/vList5"/>
    <dgm:cxn modelId="{817C7088-79A9-4B38-A373-DB65C4A58366}" type="presParOf" srcId="{A4FFFF87-F3B7-4493-B9C9-334C61BD9C48}" destId="{B323ED9D-5CFF-49DC-88AA-9334E9E4D137}" srcOrd="1" destOrd="0" presId="urn:microsoft.com/office/officeart/2005/8/layout/vList5"/>
    <dgm:cxn modelId="{422D39E2-F719-42F2-AAD0-6DEB84B1D484}" type="presParOf" srcId="{C6E3109F-9BC1-4A46-88E6-8AC5E39AB670}" destId="{4E1C1EBB-CFB5-4617-90E9-D7EAE2384318}" srcOrd="3" destOrd="0" presId="urn:microsoft.com/office/officeart/2005/8/layout/vList5"/>
    <dgm:cxn modelId="{12425BD8-2495-4ACE-B70C-325B94DBF190}" type="presParOf" srcId="{C6E3109F-9BC1-4A46-88E6-8AC5E39AB670}" destId="{7931C4F0-5897-4B28-AEBF-37CF1A8E93B5}" srcOrd="4" destOrd="0" presId="urn:microsoft.com/office/officeart/2005/8/layout/vList5"/>
    <dgm:cxn modelId="{A6842411-51B8-4156-9E24-F9A69906A628}" type="presParOf" srcId="{7931C4F0-5897-4B28-AEBF-37CF1A8E93B5}" destId="{F5A16951-0589-496F-B9C5-170C3967E68D}" srcOrd="0" destOrd="0" presId="urn:microsoft.com/office/officeart/2005/8/layout/vList5"/>
    <dgm:cxn modelId="{7A7A70D9-7F98-4721-BAFD-5307C4B7EF08}" type="presParOf" srcId="{7931C4F0-5897-4B28-AEBF-37CF1A8E93B5}" destId="{DFC3C625-8E33-429D-9FCD-F62BD1787854}" srcOrd="1" destOrd="0" presId="urn:microsoft.com/office/officeart/2005/8/layout/vList5"/>
    <dgm:cxn modelId="{46DEFF0C-409E-4EC4-A510-74FC8728774C}" type="presParOf" srcId="{C6E3109F-9BC1-4A46-88E6-8AC5E39AB670}" destId="{60C977B7-0281-4F7B-980C-17CC94F1D880}" srcOrd="5" destOrd="0" presId="urn:microsoft.com/office/officeart/2005/8/layout/vList5"/>
    <dgm:cxn modelId="{12745C13-B9A0-40C9-827A-0F661B70B733}" type="presParOf" srcId="{C6E3109F-9BC1-4A46-88E6-8AC5E39AB670}" destId="{940B2F66-69DA-4F27-A625-6E87C23361BE}" srcOrd="6" destOrd="0" presId="urn:microsoft.com/office/officeart/2005/8/layout/vList5"/>
    <dgm:cxn modelId="{BC09F209-255F-4A17-9BD3-5963DEB6D78E}" type="presParOf" srcId="{940B2F66-69DA-4F27-A625-6E87C23361BE}" destId="{F9185FEC-FF24-4D5F-94EE-3AD505E5C7EF}" srcOrd="0" destOrd="0" presId="urn:microsoft.com/office/officeart/2005/8/layout/vList5"/>
    <dgm:cxn modelId="{94FB6F7D-5D91-4D16-AB63-1F82D0AFEFDA}" type="presParOf" srcId="{940B2F66-69DA-4F27-A625-6E87C23361BE}" destId="{17890916-94A6-4A77-8A17-C05BC4FED581}" srcOrd="1" destOrd="0" presId="urn:microsoft.com/office/officeart/2005/8/layout/vList5"/>
    <dgm:cxn modelId="{DC0E55B3-D6C1-4FF1-877B-168265BEC716}" type="presParOf" srcId="{C6E3109F-9BC1-4A46-88E6-8AC5E39AB670}" destId="{D1BBF3F3-20AF-4C5C-A25D-19A86F5064F3}" srcOrd="7" destOrd="0" presId="urn:microsoft.com/office/officeart/2005/8/layout/vList5"/>
    <dgm:cxn modelId="{F39F1DE4-4ADD-46D2-BF8A-F8ACE3E412D3}" type="presParOf" srcId="{C6E3109F-9BC1-4A46-88E6-8AC5E39AB670}" destId="{CF8A2198-4694-4D1B-B9AA-A00740167DE9}" srcOrd="8" destOrd="0" presId="urn:microsoft.com/office/officeart/2005/8/layout/vList5"/>
    <dgm:cxn modelId="{9040262E-CE9E-4FBC-86AB-B54748B13A29}" type="presParOf" srcId="{CF8A2198-4694-4D1B-B9AA-A00740167DE9}" destId="{969E58ED-E321-425D-8BEB-7BCB1CD3902F}" srcOrd="0" destOrd="0" presId="urn:microsoft.com/office/officeart/2005/8/layout/vList5"/>
    <dgm:cxn modelId="{436BD1FF-A613-4CB1-BCD3-B32BFE85B0B5}" type="presParOf" srcId="{CF8A2198-4694-4D1B-B9AA-A00740167DE9}" destId="{BF050AE3-976F-4C2E-AAF3-5A9F79EDF2F9}" srcOrd="1" destOrd="0" presId="urn:microsoft.com/office/officeart/2005/8/layout/vList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95A35E7-4735-43E9-8C76-11953E5D6AA3}" type="doc">
      <dgm:prSet loTypeId="urn:microsoft.com/office/officeart/2005/8/layout/vList5" loCatId="list" qsTypeId="urn:microsoft.com/office/officeart/2005/8/quickstyle/simple1" qsCatId="simple" csTypeId="urn:microsoft.com/office/officeart/2005/8/colors/colorful4" csCatId="colorful" phldr="1"/>
      <dgm:spPr/>
      <dgm:t>
        <a:bodyPr/>
        <a:lstStyle/>
        <a:p>
          <a:endParaRPr lang="en-GB"/>
        </a:p>
      </dgm:t>
    </dgm:pt>
    <dgm:pt modelId="{26AF3394-B694-487F-9539-C617FA3EC616}">
      <dgm:prSet phldrT="[Text]" custT="1"/>
      <dgm:spPr/>
      <dgm:t>
        <a:bodyPr/>
        <a:lstStyle/>
        <a:p>
          <a:r>
            <a:rPr lang="en-GB" sz="1100">
              <a:latin typeface="Arial" panose="020B0604020202020204" pitchFamily="34" charset="0"/>
              <a:cs typeface="Arial" panose="020B0604020202020204" pitchFamily="34" charset="0"/>
            </a:rPr>
            <a:t>Level 1 - Reaction </a:t>
          </a:r>
        </a:p>
      </dgm:t>
    </dgm:pt>
    <dgm:pt modelId="{6411EEFC-8ACC-4F88-A69F-75C5EEC1B099}" type="parTrans" cxnId="{62A3A2DE-2E5F-4950-9CB9-3AD96CB12C05}">
      <dgm:prSet/>
      <dgm:spPr/>
      <dgm:t>
        <a:bodyPr/>
        <a:lstStyle/>
        <a:p>
          <a:endParaRPr lang="en-GB" sz="1100">
            <a:latin typeface="Arial" panose="020B0604020202020204" pitchFamily="34" charset="0"/>
            <a:cs typeface="Arial" panose="020B0604020202020204" pitchFamily="34" charset="0"/>
          </a:endParaRPr>
        </a:p>
      </dgm:t>
    </dgm:pt>
    <dgm:pt modelId="{985445D3-C11B-4DE4-9C87-C11D82943642}" type="sibTrans" cxnId="{62A3A2DE-2E5F-4950-9CB9-3AD96CB12C05}">
      <dgm:prSet/>
      <dgm:spPr/>
      <dgm:t>
        <a:bodyPr/>
        <a:lstStyle/>
        <a:p>
          <a:endParaRPr lang="en-GB" sz="1100">
            <a:latin typeface="Arial" panose="020B0604020202020204" pitchFamily="34" charset="0"/>
            <a:cs typeface="Arial" panose="020B0604020202020204" pitchFamily="34" charset="0"/>
          </a:endParaRPr>
        </a:p>
      </dgm:t>
    </dgm:pt>
    <dgm:pt modelId="{7CED93F6-785D-4AD3-B9DB-3BFE8C12BB14}">
      <dgm:prSet phldrT="[Text]" custT="1"/>
      <dgm:spPr/>
      <dgm:t>
        <a:bodyPr/>
        <a:lstStyle/>
        <a:p>
          <a:r>
            <a:rPr lang="en-GB" sz="1100">
              <a:latin typeface="Arial" panose="020B0604020202020204" pitchFamily="34" charset="0"/>
              <a:cs typeface="Arial" panose="020B0604020202020204" pitchFamily="34" charset="0"/>
            </a:rPr>
            <a:t>By providing evaluation questions to the employee, the trainier can assess how participants found the training.  </a:t>
          </a:r>
        </a:p>
      </dgm:t>
    </dgm:pt>
    <dgm:pt modelId="{67945AA8-AB7A-43F5-BCDD-E333EE4939DA}" type="parTrans" cxnId="{17C8A2E8-C512-4C85-9BE8-12AAF9E4A3F6}">
      <dgm:prSet/>
      <dgm:spPr/>
      <dgm:t>
        <a:bodyPr/>
        <a:lstStyle/>
        <a:p>
          <a:endParaRPr lang="en-GB" sz="1100">
            <a:latin typeface="Arial" panose="020B0604020202020204" pitchFamily="34" charset="0"/>
            <a:cs typeface="Arial" panose="020B0604020202020204" pitchFamily="34" charset="0"/>
          </a:endParaRPr>
        </a:p>
      </dgm:t>
    </dgm:pt>
    <dgm:pt modelId="{346EEBA0-5031-44C7-BD19-51E8B95CA0D2}" type="sibTrans" cxnId="{17C8A2E8-C512-4C85-9BE8-12AAF9E4A3F6}">
      <dgm:prSet/>
      <dgm:spPr/>
      <dgm:t>
        <a:bodyPr/>
        <a:lstStyle/>
        <a:p>
          <a:endParaRPr lang="en-GB" sz="1100">
            <a:latin typeface="Arial" panose="020B0604020202020204" pitchFamily="34" charset="0"/>
            <a:cs typeface="Arial" panose="020B0604020202020204" pitchFamily="34" charset="0"/>
          </a:endParaRPr>
        </a:p>
      </dgm:t>
    </dgm:pt>
    <dgm:pt modelId="{E8D5D7ED-14E2-4FBB-B395-1832F8AE99E4}">
      <dgm:prSet phldrT="[Text]" custT="1"/>
      <dgm:spPr/>
      <dgm:t>
        <a:bodyPr/>
        <a:lstStyle/>
        <a:p>
          <a:r>
            <a:rPr lang="en-GB" sz="1100">
              <a:latin typeface="Arial" panose="020B0604020202020204" pitchFamily="34" charset="0"/>
              <a:cs typeface="Arial" panose="020B0604020202020204" pitchFamily="34" charset="0"/>
            </a:rPr>
            <a:t>Level 2 - Learning </a:t>
          </a:r>
        </a:p>
      </dgm:t>
    </dgm:pt>
    <dgm:pt modelId="{B2D48853-3010-4D16-9F13-02B0C55CDEE7}" type="parTrans" cxnId="{59B8706D-F1CE-4C23-A4EE-08C4C142A8CB}">
      <dgm:prSet/>
      <dgm:spPr/>
      <dgm:t>
        <a:bodyPr/>
        <a:lstStyle/>
        <a:p>
          <a:endParaRPr lang="en-GB" sz="1100">
            <a:latin typeface="Arial" panose="020B0604020202020204" pitchFamily="34" charset="0"/>
            <a:cs typeface="Arial" panose="020B0604020202020204" pitchFamily="34" charset="0"/>
          </a:endParaRPr>
        </a:p>
      </dgm:t>
    </dgm:pt>
    <dgm:pt modelId="{03A8249B-F20A-46B3-842D-572FA9C3A1BC}" type="sibTrans" cxnId="{59B8706D-F1CE-4C23-A4EE-08C4C142A8CB}">
      <dgm:prSet/>
      <dgm:spPr/>
      <dgm:t>
        <a:bodyPr/>
        <a:lstStyle/>
        <a:p>
          <a:endParaRPr lang="en-GB" sz="1100">
            <a:latin typeface="Arial" panose="020B0604020202020204" pitchFamily="34" charset="0"/>
            <a:cs typeface="Arial" panose="020B0604020202020204" pitchFamily="34" charset="0"/>
          </a:endParaRPr>
        </a:p>
      </dgm:t>
    </dgm:pt>
    <dgm:pt modelId="{38973141-D9D1-4FC2-8834-4F6C2A632068}">
      <dgm:prSet phldrT="[Text]" custT="1"/>
      <dgm:spPr/>
      <dgm:t>
        <a:bodyPr/>
        <a:lstStyle/>
        <a:p>
          <a:r>
            <a:rPr lang="en-GB" sz="1100">
              <a:latin typeface="Arial" panose="020B0604020202020204" pitchFamily="34" charset="0"/>
              <a:cs typeface="Arial" panose="020B0604020202020204" pitchFamily="34" charset="0"/>
            </a:rPr>
            <a:t>Intended to assess the participants new knowledge and how confident they are putting this into practice. </a:t>
          </a:r>
        </a:p>
      </dgm:t>
    </dgm:pt>
    <dgm:pt modelId="{90E49151-3CC9-41C7-A387-757B65E96809}" type="parTrans" cxnId="{E023EC5F-2C2D-48AD-9731-C2B23E611752}">
      <dgm:prSet/>
      <dgm:spPr/>
      <dgm:t>
        <a:bodyPr/>
        <a:lstStyle/>
        <a:p>
          <a:endParaRPr lang="en-GB" sz="1100">
            <a:latin typeface="Arial" panose="020B0604020202020204" pitchFamily="34" charset="0"/>
            <a:cs typeface="Arial" panose="020B0604020202020204" pitchFamily="34" charset="0"/>
          </a:endParaRPr>
        </a:p>
      </dgm:t>
    </dgm:pt>
    <dgm:pt modelId="{EEF190E2-F4EA-4D9B-8DF9-EFFC2801E8D6}" type="sibTrans" cxnId="{E023EC5F-2C2D-48AD-9731-C2B23E611752}">
      <dgm:prSet/>
      <dgm:spPr/>
      <dgm:t>
        <a:bodyPr/>
        <a:lstStyle/>
        <a:p>
          <a:endParaRPr lang="en-GB" sz="1100">
            <a:latin typeface="Arial" panose="020B0604020202020204" pitchFamily="34" charset="0"/>
            <a:cs typeface="Arial" panose="020B0604020202020204" pitchFamily="34" charset="0"/>
          </a:endParaRPr>
        </a:p>
      </dgm:t>
    </dgm:pt>
    <dgm:pt modelId="{51259FFD-9278-4A92-8F06-3347471CA766}">
      <dgm:prSet phldrT="[Text]" custT="1"/>
      <dgm:spPr/>
      <dgm:t>
        <a:bodyPr/>
        <a:lstStyle/>
        <a:p>
          <a:r>
            <a:rPr lang="en-GB" sz="1100">
              <a:latin typeface="Arial" panose="020B0604020202020204" pitchFamily="34" charset="0"/>
              <a:cs typeface="Arial" panose="020B0604020202020204" pitchFamily="34" charset="0"/>
            </a:rPr>
            <a:t>Level 4 - Results</a:t>
          </a:r>
        </a:p>
      </dgm:t>
    </dgm:pt>
    <dgm:pt modelId="{BA61CC87-D94B-4908-AB06-F67F26FEFF43}" type="parTrans" cxnId="{BBF841A3-E34B-44FD-90B6-D89218F64DEA}">
      <dgm:prSet/>
      <dgm:spPr/>
      <dgm:t>
        <a:bodyPr/>
        <a:lstStyle/>
        <a:p>
          <a:endParaRPr lang="en-GB" sz="1100">
            <a:latin typeface="Arial" panose="020B0604020202020204" pitchFamily="34" charset="0"/>
            <a:cs typeface="Arial" panose="020B0604020202020204" pitchFamily="34" charset="0"/>
          </a:endParaRPr>
        </a:p>
      </dgm:t>
    </dgm:pt>
    <dgm:pt modelId="{6DA67B25-A1B0-4FA0-AF36-0FCC630E5AFB}" type="sibTrans" cxnId="{BBF841A3-E34B-44FD-90B6-D89218F64DEA}">
      <dgm:prSet/>
      <dgm:spPr/>
      <dgm:t>
        <a:bodyPr/>
        <a:lstStyle/>
        <a:p>
          <a:endParaRPr lang="en-GB" sz="1100">
            <a:latin typeface="Arial" panose="020B0604020202020204" pitchFamily="34" charset="0"/>
            <a:cs typeface="Arial" panose="020B0604020202020204" pitchFamily="34" charset="0"/>
          </a:endParaRPr>
        </a:p>
      </dgm:t>
    </dgm:pt>
    <dgm:pt modelId="{02A838F7-B298-4086-ABE5-3FB2722707D7}">
      <dgm:prSet phldrT="[Text]" custT="1"/>
      <dgm:spPr/>
      <dgm:t>
        <a:bodyPr/>
        <a:lstStyle/>
        <a:p>
          <a:r>
            <a:rPr lang="en-GB" sz="1100">
              <a:latin typeface="Arial" panose="020B0604020202020204" pitchFamily="34" charset="0"/>
              <a:cs typeface="Arial" panose="020B0604020202020204" pitchFamily="34" charset="0"/>
            </a:rPr>
            <a:t>Assessment of targeted outcomes and if these are now being acheievd. </a:t>
          </a:r>
        </a:p>
      </dgm:t>
    </dgm:pt>
    <dgm:pt modelId="{22C6D2A9-A944-4729-906C-6BEB948EC399}" type="parTrans" cxnId="{DD88BA74-95A7-464F-8AF3-A38EF718FC86}">
      <dgm:prSet/>
      <dgm:spPr/>
      <dgm:t>
        <a:bodyPr/>
        <a:lstStyle/>
        <a:p>
          <a:endParaRPr lang="en-GB" sz="1100">
            <a:latin typeface="Arial" panose="020B0604020202020204" pitchFamily="34" charset="0"/>
            <a:cs typeface="Arial" panose="020B0604020202020204" pitchFamily="34" charset="0"/>
          </a:endParaRPr>
        </a:p>
      </dgm:t>
    </dgm:pt>
    <dgm:pt modelId="{B041871F-A118-486F-95EE-E257248111A8}" type="sibTrans" cxnId="{DD88BA74-95A7-464F-8AF3-A38EF718FC86}">
      <dgm:prSet/>
      <dgm:spPr/>
      <dgm:t>
        <a:bodyPr/>
        <a:lstStyle/>
        <a:p>
          <a:endParaRPr lang="en-GB" sz="1100">
            <a:latin typeface="Arial" panose="020B0604020202020204" pitchFamily="34" charset="0"/>
            <a:cs typeface="Arial" panose="020B0604020202020204" pitchFamily="34" charset="0"/>
          </a:endParaRPr>
        </a:p>
      </dgm:t>
    </dgm:pt>
    <dgm:pt modelId="{5BA1CE0F-D60F-4A3D-A2D2-48FBC1D2A89C}">
      <dgm:prSet custT="1"/>
      <dgm:spPr/>
      <dgm:t>
        <a:bodyPr/>
        <a:lstStyle/>
        <a:p>
          <a:r>
            <a:rPr lang="en-GB" sz="1100">
              <a:latin typeface="Arial" panose="020B0604020202020204" pitchFamily="34" charset="0"/>
              <a:cs typeface="Arial" panose="020B0604020202020204" pitchFamily="34" charset="0"/>
            </a:rPr>
            <a:t>Level 3 - Behaviour </a:t>
          </a:r>
        </a:p>
      </dgm:t>
    </dgm:pt>
    <dgm:pt modelId="{07C15753-EB0A-4D58-AF60-3ED5BE2AF8C3}" type="parTrans" cxnId="{86AF55EA-38FC-4D20-96EE-5773C8CC823A}">
      <dgm:prSet/>
      <dgm:spPr/>
      <dgm:t>
        <a:bodyPr/>
        <a:lstStyle/>
        <a:p>
          <a:endParaRPr lang="en-GB" sz="1100">
            <a:latin typeface="Arial" panose="020B0604020202020204" pitchFamily="34" charset="0"/>
            <a:cs typeface="Arial" panose="020B0604020202020204" pitchFamily="34" charset="0"/>
          </a:endParaRPr>
        </a:p>
      </dgm:t>
    </dgm:pt>
    <dgm:pt modelId="{164A1F5F-06F8-45BB-AE1B-A2A18DBA1827}" type="sibTrans" cxnId="{86AF55EA-38FC-4D20-96EE-5773C8CC823A}">
      <dgm:prSet/>
      <dgm:spPr/>
      <dgm:t>
        <a:bodyPr/>
        <a:lstStyle/>
        <a:p>
          <a:endParaRPr lang="en-GB" sz="1100">
            <a:latin typeface="Arial" panose="020B0604020202020204" pitchFamily="34" charset="0"/>
            <a:cs typeface="Arial" panose="020B0604020202020204" pitchFamily="34" charset="0"/>
          </a:endParaRPr>
        </a:p>
      </dgm:t>
    </dgm:pt>
    <dgm:pt modelId="{EAC712D5-7CFE-4093-B4F4-BF37139515D4}">
      <dgm:prSet custT="1"/>
      <dgm:spPr/>
      <dgm:t>
        <a:bodyPr/>
        <a:lstStyle/>
        <a:p>
          <a:r>
            <a:rPr lang="en-GB" sz="1100">
              <a:latin typeface="Arial" panose="020B0604020202020204" pitchFamily="34" charset="0"/>
              <a:cs typeface="Arial" panose="020B0604020202020204" pitchFamily="34" charset="0"/>
            </a:rPr>
            <a:t>If the participants apply the learning into their everyday tasks. </a:t>
          </a:r>
        </a:p>
      </dgm:t>
    </dgm:pt>
    <dgm:pt modelId="{4AEBF90F-952C-447D-B1F2-CA8D0D8D2D84}" type="parTrans" cxnId="{D2C37FA9-E800-448C-A458-08D86CF62DB4}">
      <dgm:prSet/>
      <dgm:spPr/>
      <dgm:t>
        <a:bodyPr/>
        <a:lstStyle/>
        <a:p>
          <a:endParaRPr lang="en-GB" sz="1100">
            <a:latin typeface="Arial" panose="020B0604020202020204" pitchFamily="34" charset="0"/>
            <a:cs typeface="Arial" panose="020B0604020202020204" pitchFamily="34" charset="0"/>
          </a:endParaRPr>
        </a:p>
      </dgm:t>
    </dgm:pt>
    <dgm:pt modelId="{84988F46-6FD6-424E-AEF6-EA63D074C0B9}" type="sibTrans" cxnId="{D2C37FA9-E800-448C-A458-08D86CF62DB4}">
      <dgm:prSet/>
      <dgm:spPr/>
      <dgm:t>
        <a:bodyPr/>
        <a:lstStyle/>
        <a:p>
          <a:endParaRPr lang="en-GB" sz="1100">
            <a:latin typeface="Arial" panose="020B0604020202020204" pitchFamily="34" charset="0"/>
            <a:cs typeface="Arial" panose="020B0604020202020204" pitchFamily="34" charset="0"/>
          </a:endParaRPr>
        </a:p>
      </dgm:t>
    </dgm:pt>
    <dgm:pt modelId="{CC8C02D4-D19B-42C7-A44C-552574F0EB2B}" type="pres">
      <dgm:prSet presAssocID="{595A35E7-4735-43E9-8C76-11953E5D6AA3}" presName="Name0" presStyleCnt="0">
        <dgm:presLayoutVars>
          <dgm:dir/>
          <dgm:animLvl val="lvl"/>
          <dgm:resizeHandles val="exact"/>
        </dgm:presLayoutVars>
      </dgm:prSet>
      <dgm:spPr/>
    </dgm:pt>
    <dgm:pt modelId="{C7DB1AF8-8880-4402-B708-C6A5B6474ED2}" type="pres">
      <dgm:prSet presAssocID="{26AF3394-B694-487F-9539-C617FA3EC616}" presName="linNode" presStyleCnt="0"/>
      <dgm:spPr/>
    </dgm:pt>
    <dgm:pt modelId="{318B224D-9E23-4881-B35C-1730EA0DFF8F}" type="pres">
      <dgm:prSet presAssocID="{26AF3394-B694-487F-9539-C617FA3EC616}" presName="parentText" presStyleLbl="node1" presStyleIdx="0" presStyleCnt="4">
        <dgm:presLayoutVars>
          <dgm:chMax val="1"/>
          <dgm:bulletEnabled val="1"/>
        </dgm:presLayoutVars>
      </dgm:prSet>
      <dgm:spPr/>
    </dgm:pt>
    <dgm:pt modelId="{A6D11D7B-2C23-4120-B3CF-12F168CE1473}" type="pres">
      <dgm:prSet presAssocID="{26AF3394-B694-487F-9539-C617FA3EC616}" presName="descendantText" presStyleLbl="alignAccFollowNode1" presStyleIdx="0" presStyleCnt="4">
        <dgm:presLayoutVars>
          <dgm:bulletEnabled val="1"/>
        </dgm:presLayoutVars>
      </dgm:prSet>
      <dgm:spPr/>
    </dgm:pt>
    <dgm:pt modelId="{811952C4-E5DE-4E6D-90C0-90610E307FAB}" type="pres">
      <dgm:prSet presAssocID="{985445D3-C11B-4DE4-9C87-C11D82943642}" presName="sp" presStyleCnt="0"/>
      <dgm:spPr/>
    </dgm:pt>
    <dgm:pt modelId="{1771BDED-98BC-4AEB-A5F8-4D7B38C31A00}" type="pres">
      <dgm:prSet presAssocID="{E8D5D7ED-14E2-4FBB-B395-1832F8AE99E4}" presName="linNode" presStyleCnt="0"/>
      <dgm:spPr/>
    </dgm:pt>
    <dgm:pt modelId="{728A73A7-8906-4273-8831-4254F148C680}" type="pres">
      <dgm:prSet presAssocID="{E8D5D7ED-14E2-4FBB-B395-1832F8AE99E4}" presName="parentText" presStyleLbl="node1" presStyleIdx="1" presStyleCnt="4">
        <dgm:presLayoutVars>
          <dgm:chMax val="1"/>
          <dgm:bulletEnabled val="1"/>
        </dgm:presLayoutVars>
      </dgm:prSet>
      <dgm:spPr/>
    </dgm:pt>
    <dgm:pt modelId="{A7B8FE35-EF97-49EE-9A6C-4C804223B5E4}" type="pres">
      <dgm:prSet presAssocID="{E8D5D7ED-14E2-4FBB-B395-1832F8AE99E4}" presName="descendantText" presStyleLbl="alignAccFollowNode1" presStyleIdx="1" presStyleCnt="4">
        <dgm:presLayoutVars>
          <dgm:bulletEnabled val="1"/>
        </dgm:presLayoutVars>
      </dgm:prSet>
      <dgm:spPr/>
    </dgm:pt>
    <dgm:pt modelId="{F70430D2-7706-4B82-A615-C48DD80682BA}" type="pres">
      <dgm:prSet presAssocID="{03A8249B-F20A-46B3-842D-572FA9C3A1BC}" presName="sp" presStyleCnt="0"/>
      <dgm:spPr/>
    </dgm:pt>
    <dgm:pt modelId="{3BC7EE6C-DB0B-493C-AEE0-D7591DAF08B4}" type="pres">
      <dgm:prSet presAssocID="{5BA1CE0F-D60F-4A3D-A2D2-48FBC1D2A89C}" presName="linNode" presStyleCnt="0"/>
      <dgm:spPr/>
    </dgm:pt>
    <dgm:pt modelId="{B02D9286-4869-4582-B253-2076C833B8C2}" type="pres">
      <dgm:prSet presAssocID="{5BA1CE0F-D60F-4A3D-A2D2-48FBC1D2A89C}" presName="parentText" presStyleLbl="node1" presStyleIdx="2" presStyleCnt="4">
        <dgm:presLayoutVars>
          <dgm:chMax val="1"/>
          <dgm:bulletEnabled val="1"/>
        </dgm:presLayoutVars>
      </dgm:prSet>
      <dgm:spPr/>
    </dgm:pt>
    <dgm:pt modelId="{45BCCBC7-1447-42EF-9A9D-7E9A3BC46481}" type="pres">
      <dgm:prSet presAssocID="{5BA1CE0F-D60F-4A3D-A2D2-48FBC1D2A89C}" presName="descendantText" presStyleLbl="alignAccFollowNode1" presStyleIdx="2" presStyleCnt="4">
        <dgm:presLayoutVars>
          <dgm:bulletEnabled val="1"/>
        </dgm:presLayoutVars>
      </dgm:prSet>
      <dgm:spPr/>
    </dgm:pt>
    <dgm:pt modelId="{0AF0F027-EAA6-4917-BA3C-B42CA45F64DD}" type="pres">
      <dgm:prSet presAssocID="{164A1F5F-06F8-45BB-AE1B-A2A18DBA1827}" presName="sp" presStyleCnt="0"/>
      <dgm:spPr/>
    </dgm:pt>
    <dgm:pt modelId="{420B3CD1-2E37-4D46-9985-EF7AD4D10004}" type="pres">
      <dgm:prSet presAssocID="{51259FFD-9278-4A92-8F06-3347471CA766}" presName="linNode" presStyleCnt="0"/>
      <dgm:spPr/>
    </dgm:pt>
    <dgm:pt modelId="{CE16C5C6-A3DE-45BE-896B-24B0244B5DB0}" type="pres">
      <dgm:prSet presAssocID="{51259FFD-9278-4A92-8F06-3347471CA766}" presName="parentText" presStyleLbl="node1" presStyleIdx="3" presStyleCnt="4">
        <dgm:presLayoutVars>
          <dgm:chMax val="1"/>
          <dgm:bulletEnabled val="1"/>
        </dgm:presLayoutVars>
      </dgm:prSet>
      <dgm:spPr/>
    </dgm:pt>
    <dgm:pt modelId="{BD0BCCC5-E83E-458A-BF65-F9D757C21643}" type="pres">
      <dgm:prSet presAssocID="{51259FFD-9278-4A92-8F06-3347471CA766}" presName="descendantText" presStyleLbl="alignAccFollowNode1" presStyleIdx="3" presStyleCnt="4">
        <dgm:presLayoutVars>
          <dgm:bulletEnabled val="1"/>
        </dgm:presLayoutVars>
      </dgm:prSet>
      <dgm:spPr/>
    </dgm:pt>
  </dgm:ptLst>
  <dgm:cxnLst>
    <dgm:cxn modelId="{21C7D41E-2C44-4215-9076-EC0F378986D8}" type="presOf" srcId="{38973141-D9D1-4FC2-8834-4F6C2A632068}" destId="{A7B8FE35-EF97-49EE-9A6C-4C804223B5E4}" srcOrd="0" destOrd="0" presId="urn:microsoft.com/office/officeart/2005/8/layout/vList5"/>
    <dgm:cxn modelId="{E023EC5F-2C2D-48AD-9731-C2B23E611752}" srcId="{E8D5D7ED-14E2-4FBB-B395-1832F8AE99E4}" destId="{38973141-D9D1-4FC2-8834-4F6C2A632068}" srcOrd="0" destOrd="0" parTransId="{90E49151-3CC9-41C7-A387-757B65E96809}" sibTransId="{EEF190E2-F4EA-4D9B-8DF9-EFFC2801E8D6}"/>
    <dgm:cxn modelId="{9E52524B-E4F5-45FA-994B-407D0BF88366}" type="presOf" srcId="{26AF3394-B694-487F-9539-C617FA3EC616}" destId="{318B224D-9E23-4881-B35C-1730EA0DFF8F}" srcOrd="0" destOrd="0" presId="urn:microsoft.com/office/officeart/2005/8/layout/vList5"/>
    <dgm:cxn modelId="{59B8706D-F1CE-4C23-A4EE-08C4C142A8CB}" srcId="{595A35E7-4735-43E9-8C76-11953E5D6AA3}" destId="{E8D5D7ED-14E2-4FBB-B395-1832F8AE99E4}" srcOrd="1" destOrd="0" parTransId="{B2D48853-3010-4D16-9F13-02B0C55CDEE7}" sibTransId="{03A8249B-F20A-46B3-842D-572FA9C3A1BC}"/>
    <dgm:cxn modelId="{DD88BA74-95A7-464F-8AF3-A38EF718FC86}" srcId="{51259FFD-9278-4A92-8F06-3347471CA766}" destId="{02A838F7-B298-4086-ABE5-3FB2722707D7}" srcOrd="0" destOrd="0" parTransId="{22C6D2A9-A944-4729-906C-6BEB948EC399}" sibTransId="{B041871F-A118-486F-95EE-E257248111A8}"/>
    <dgm:cxn modelId="{BCBA828C-7D30-449D-B30D-9B6DE247A9A5}" type="presOf" srcId="{02A838F7-B298-4086-ABE5-3FB2722707D7}" destId="{BD0BCCC5-E83E-458A-BF65-F9D757C21643}" srcOrd="0" destOrd="0" presId="urn:microsoft.com/office/officeart/2005/8/layout/vList5"/>
    <dgm:cxn modelId="{BBF841A3-E34B-44FD-90B6-D89218F64DEA}" srcId="{595A35E7-4735-43E9-8C76-11953E5D6AA3}" destId="{51259FFD-9278-4A92-8F06-3347471CA766}" srcOrd="3" destOrd="0" parTransId="{BA61CC87-D94B-4908-AB06-F67F26FEFF43}" sibTransId="{6DA67B25-A1B0-4FA0-AF36-0FCC630E5AFB}"/>
    <dgm:cxn modelId="{D2C37FA9-E800-448C-A458-08D86CF62DB4}" srcId="{5BA1CE0F-D60F-4A3D-A2D2-48FBC1D2A89C}" destId="{EAC712D5-7CFE-4093-B4F4-BF37139515D4}" srcOrd="0" destOrd="0" parTransId="{4AEBF90F-952C-447D-B1F2-CA8D0D8D2D84}" sibTransId="{84988F46-6FD6-424E-AEF6-EA63D074C0B9}"/>
    <dgm:cxn modelId="{A5807CAF-0DA7-4988-B34A-0405DE1E0D12}" type="presOf" srcId="{5BA1CE0F-D60F-4A3D-A2D2-48FBC1D2A89C}" destId="{B02D9286-4869-4582-B253-2076C833B8C2}" srcOrd="0" destOrd="0" presId="urn:microsoft.com/office/officeart/2005/8/layout/vList5"/>
    <dgm:cxn modelId="{F115A2AF-8A61-46A7-A0E3-EDB11480BD9A}" type="presOf" srcId="{7CED93F6-785D-4AD3-B9DB-3BFE8C12BB14}" destId="{A6D11D7B-2C23-4120-B3CF-12F168CE1473}" srcOrd="0" destOrd="0" presId="urn:microsoft.com/office/officeart/2005/8/layout/vList5"/>
    <dgm:cxn modelId="{6D1EEAB4-7CE2-4384-8645-35A970738C42}" type="presOf" srcId="{EAC712D5-7CFE-4093-B4F4-BF37139515D4}" destId="{45BCCBC7-1447-42EF-9A9D-7E9A3BC46481}" srcOrd="0" destOrd="0" presId="urn:microsoft.com/office/officeart/2005/8/layout/vList5"/>
    <dgm:cxn modelId="{DB490BB7-BF36-4A15-9F4F-4D7ABBB8EF5E}" type="presOf" srcId="{51259FFD-9278-4A92-8F06-3347471CA766}" destId="{CE16C5C6-A3DE-45BE-896B-24B0244B5DB0}" srcOrd="0" destOrd="0" presId="urn:microsoft.com/office/officeart/2005/8/layout/vList5"/>
    <dgm:cxn modelId="{1AB838D1-6863-4BFA-B05C-D3C79E3B9FD3}" type="presOf" srcId="{595A35E7-4735-43E9-8C76-11953E5D6AA3}" destId="{CC8C02D4-D19B-42C7-A44C-552574F0EB2B}" srcOrd="0" destOrd="0" presId="urn:microsoft.com/office/officeart/2005/8/layout/vList5"/>
    <dgm:cxn modelId="{38F6F4D4-57DB-4B39-A207-C3946DEF1A2B}" type="presOf" srcId="{E8D5D7ED-14E2-4FBB-B395-1832F8AE99E4}" destId="{728A73A7-8906-4273-8831-4254F148C680}" srcOrd="0" destOrd="0" presId="urn:microsoft.com/office/officeart/2005/8/layout/vList5"/>
    <dgm:cxn modelId="{62A3A2DE-2E5F-4950-9CB9-3AD96CB12C05}" srcId="{595A35E7-4735-43E9-8C76-11953E5D6AA3}" destId="{26AF3394-B694-487F-9539-C617FA3EC616}" srcOrd="0" destOrd="0" parTransId="{6411EEFC-8ACC-4F88-A69F-75C5EEC1B099}" sibTransId="{985445D3-C11B-4DE4-9C87-C11D82943642}"/>
    <dgm:cxn modelId="{17C8A2E8-C512-4C85-9BE8-12AAF9E4A3F6}" srcId="{26AF3394-B694-487F-9539-C617FA3EC616}" destId="{7CED93F6-785D-4AD3-B9DB-3BFE8C12BB14}" srcOrd="0" destOrd="0" parTransId="{67945AA8-AB7A-43F5-BCDD-E333EE4939DA}" sibTransId="{346EEBA0-5031-44C7-BD19-51E8B95CA0D2}"/>
    <dgm:cxn modelId="{86AF55EA-38FC-4D20-96EE-5773C8CC823A}" srcId="{595A35E7-4735-43E9-8C76-11953E5D6AA3}" destId="{5BA1CE0F-D60F-4A3D-A2D2-48FBC1D2A89C}" srcOrd="2" destOrd="0" parTransId="{07C15753-EB0A-4D58-AF60-3ED5BE2AF8C3}" sibTransId="{164A1F5F-06F8-45BB-AE1B-A2A18DBA1827}"/>
    <dgm:cxn modelId="{ACE8DC97-8960-4D6C-8C4A-BDBE2B4E88F9}" type="presParOf" srcId="{CC8C02D4-D19B-42C7-A44C-552574F0EB2B}" destId="{C7DB1AF8-8880-4402-B708-C6A5B6474ED2}" srcOrd="0" destOrd="0" presId="urn:microsoft.com/office/officeart/2005/8/layout/vList5"/>
    <dgm:cxn modelId="{F1DD0332-B522-4EB9-AE5F-E939475F41BF}" type="presParOf" srcId="{C7DB1AF8-8880-4402-B708-C6A5B6474ED2}" destId="{318B224D-9E23-4881-B35C-1730EA0DFF8F}" srcOrd="0" destOrd="0" presId="urn:microsoft.com/office/officeart/2005/8/layout/vList5"/>
    <dgm:cxn modelId="{93CF2861-ADCD-402D-96BC-49DBD7063A74}" type="presParOf" srcId="{C7DB1AF8-8880-4402-B708-C6A5B6474ED2}" destId="{A6D11D7B-2C23-4120-B3CF-12F168CE1473}" srcOrd="1" destOrd="0" presId="urn:microsoft.com/office/officeart/2005/8/layout/vList5"/>
    <dgm:cxn modelId="{BC343720-A32B-4B11-AB3D-D1436D8AD4B3}" type="presParOf" srcId="{CC8C02D4-D19B-42C7-A44C-552574F0EB2B}" destId="{811952C4-E5DE-4E6D-90C0-90610E307FAB}" srcOrd="1" destOrd="0" presId="urn:microsoft.com/office/officeart/2005/8/layout/vList5"/>
    <dgm:cxn modelId="{A2CC85E1-C775-4850-A7F7-4E39DB19411D}" type="presParOf" srcId="{CC8C02D4-D19B-42C7-A44C-552574F0EB2B}" destId="{1771BDED-98BC-4AEB-A5F8-4D7B38C31A00}" srcOrd="2" destOrd="0" presId="urn:microsoft.com/office/officeart/2005/8/layout/vList5"/>
    <dgm:cxn modelId="{45AE007D-5ABA-411A-A9E8-AE1063E19221}" type="presParOf" srcId="{1771BDED-98BC-4AEB-A5F8-4D7B38C31A00}" destId="{728A73A7-8906-4273-8831-4254F148C680}" srcOrd="0" destOrd="0" presId="urn:microsoft.com/office/officeart/2005/8/layout/vList5"/>
    <dgm:cxn modelId="{0CCEB296-BB9E-4C09-8574-08ABA0CCC05D}" type="presParOf" srcId="{1771BDED-98BC-4AEB-A5F8-4D7B38C31A00}" destId="{A7B8FE35-EF97-49EE-9A6C-4C804223B5E4}" srcOrd="1" destOrd="0" presId="urn:microsoft.com/office/officeart/2005/8/layout/vList5"/>
    <dgm:cxn modelId="{84BA9A8F-D59D-415D-8778-0E089118A34D}" type="presParOf" srcId="{CC8C02D4-D19B-42C7-A44C-552574F0EB2B}" destId="{F70430D2-7706-4B82-A615-C48DD80682BA}" srcOrd="3" destOrd="0" presId="urn:microsoft.com/office/officeart/2005/8/layout/vList5"/>
    <dgm:cxn modelId="{542557A6-6469-488A-8E70-FB93A82E5AEC}" type="presParOf" srcId="{CC8C02D4-D19B-42C7-A44C-552574F0EB2B}" destId="{3BC7EE6C-DB0B-493C-AEE0-D7591DAF08B4}" srcOrd="4" destOrd="0" presId="urn:microsoft.com/office/officeart/2005/8/layout/vList5"/>
    <dgm:cxn modelId="{2863E96F-7AD9-4307-AF4F-4834E02354CA}" type="presParOf" srcId="{3BC7EE6C-DB0B-493C-AEE0-D7591DAF08B4}" destId="{B02D9286-4869-4582-B253-2076C833B8C2}" srcOrd="0" destOrd="0" presId="urn:microsoft.com/office/officeart/2005/8/layout/vList5"/>
    <dgm:cxn modelId="{BFD12A37-C92E-4B61-943A-F85209297F0D}" type="presParOf" srcId="{3BC7EE6C-DB0B-493C-AEE0-D7591DAF08B4}" destId="{45BCCBC7-1447-42EF-9A9D-7E9A3BC46481}" srcOrd="1" destOrd="0" presId="urn:microsoft.com/office/officeart/2005/8/layout/vList5"/>
    <dgm:cxn modelId="{03FD4130-D84E-42CD-A84A-39A5D9321B94}" type="presParOf" srcId="{CC8C02D4-D19B-42C7-A44C-552574F0EB2B}" destId="{0AF0F027-EAA6-4917-BA3C-B42CA45F64DD}" srcOrd="5" destOrd="0" presId="urn:microsoft.com/office/officeart/2005/8/layout/vList5"/>
    <dgm:cxn modelId="{B5307B73-EA79-4D38-89EB-6C2529CD39B7}" type="presParOf" srcId="{CC8C02D4-D19B-42C7-A44C-552574F0EB2B}" destId="{420B3CD1-2E37-4D46-9985-EF7AD4D10004}" srcOrd="6" destOrd="0" presId="urn:microsoft.com/office/officeart/2005/8/layout/vList5"/>
    <dgm:cxn modelId="{E323B1EC-A30D-497C-A7C8-38E89216DC7C}" type="presParOf" srcId="{420B3CD1-2E37-4D46-9985-EF7AD4D10004}" destId="{CE16C5C6-A3DE-45BE-896B-24B0244B5DB0}" srcOrd="0" destOrd="0" presId="urn:microsoft.com/office/officeart/2005/8/layout/vList5"/>
    <dgm:cxn modelId="{6E80EE55-8556-4D8A-B9CB-4BD298D6277E}" type="presParOf" srcId="{420B3CD1-2E37-4D46-9985-EF7AD4D10004}" destId="{BD0BCCC5-E83E-458A-BF65-F9D757C21643}" srcOrd="1" destOrd="0" presId="urn:microsoft.com/office/officeart/2005/8/layout/vList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8878603-E018-4522-B5E1-EA17160BAD20}" type="doc">
      <dgm:prSet loTypeId="urn:microsoft.com/office/officeart/2005/8/layout/default" loCatId="list" qsTypeId="urn:microsoft.com/office/officeart/2005/8/quickstyle/simple1" qsCatId="simple" csTypeId="urn:microsoft.com/office/officeart/2005/8/colors/colorful4" csCatId="colorful" phldr="1"/>
      <dgm:spPr/>
      <dgm:t>
        <a:bodyPr/>
        <a:lstStyle/>
        <a:p>
          <a:endParaRPr lang="en-GB"/>
        </a:p>
      </dgm:t>
    </dgm:pt>
    <dgm:pt modelId="{48D91A69-C121-4B0B-B03B-D41C017D1718}">
      <dgm:prSet phldrT="[Text]"/>
      <dgm:spPr/>
      <dgm:t>
        <a:bodyPr/>
        <a:lstStyle/>
        <a:p>
          <a:r>
            <a:rPr lang="en-GB">
              <a:latin typeface="Arial" panose="020B0604020202020204" pitchFamily="34" charset="0"/>
              <a:cs typeface="Arial" panose="020B0604020202020204" pitchFamily="34" charset="0"/>
            </a:rPr>
            <a:t>Sexual Orientation </a:t>
          </a:r>
        </a:p>
      </dgm:t>
    </dgm:pt>
    <dgm:pt modelId="{C060F798-486D-44D6-8959-CE4051D147B7}" type="parTrans" cxnId="{2353CC29-3D60-4045-9B03-07E6DDDAA398}">
      <dgm:prSet/>
      <dgm:spPr/>
      <dgm:t>
        <a:bodyPr/>
        <a:lstStyle/>
        <a:p>
          <a:endParaRPr lang="en-GB">
            <a:latin typeface="Arial" panose="020B0604020202020204" pitchFamily="34" charset="0"/>
            <a:cs typeface="Arial" panose="020B0604020202020204" pitchFamily="34" charset="0"/>
          </a:endParaRPr>
        </a:p>
      </dgm:t>
    </dgm:pt>
    <dgm:pt modelId="{B528DE0C-A250-4B2E-829E-99DC2106515A}" type="sibTrans" cxnId="{2353CC29-3D60-4045-9B03-07E6DDDAA398}">
      <dgm:prSet/>
      <dgm:spPr/>
      <dgm:t>
        <a:bodyPr/>
        <a:lstStyle/>
        <a:p>
          <a:endParaRPr lang="en-GB">
            <a:latin typeface="Arial" panose="020B0604020202020204" pitchFamily="34" charset="0"/>
            <a:cs typeface="Arial" panose="020B0604020202020204" pitchFamily="34" charset="0"/>
          </a:endParaRPr>
        </a:p>
      </dgm:t>
    </dgm:pt>
    <dgm:pt modelId="{85C6BA5F-F69D-411B-9ACA-C056376AE96F}">
      <dgm:prSet phldrT="[Text]"/>
      <dgm:spPr/>
      <dgm:t>
        <a:bodyPr/>
        <a:lstStyle/>
        <a:p>
          <a:r>
            <a:rPr lang="en-GB">
              <a:latin typeface="Arial" panose="020B0604020202020204" pitchFamily="34" charset="0"/>
              <a:cs typeface="Arial" panose="020B0604020202020204" pitchFamily="34" charset="0"/>
            </a:rPr>
            <a:t>Disablity </a:t>
          </a:r>
        </a:p>
      </dgm:t>
    </dgm:pt>
    <dgm:pt modelId="{20D11C81-FFBC-4597-8FF6-25D6A5C43B8C}" type="parTrans" cxnId="{8B2B92A2-AB25-41C9-9824-BAC8B1D82E06}">
      <dgm:prSet/>
      <dgm:spPr/>
      <dgm:t>
        <a:bodyPr/>
        <a:lstStyle/>
        <a:p>
          <a:endParaRPr lang="en-GB">
            <a:latin typeface="Arial" panose="020B0604020202020204" pitchFamily="34" charset="0"/>
            <a:cs typeface="Arial" panose="020B0604020202020204" pitchFamily="34" charset="0"/>
          </a:endParaRPr>
        </a:p>
      </dgm:t>
    </dgm:pt>
    <dgm:pt modelId="{58E53DDF-FF33-4DD1-AED9-68B32991A329}" type="sibTrans" cxnId="{8B2B92A2-AB25-41C9-9824-BAC8B1D82E06}">
      <dgm:prSet/>
      <dgm:spPr/>
      <dgm:t>
        <a:bodyPr/>
        <a:lstStyle/>
        <a:p>
          <a:endParaRPr lang="en-GB">
            <a:latin typeface="Arial" panose="020B0604020202020204" pitchFamily="34" charset="0"/>
            <a:cs typeface="Arial" panose="020B0604020202020204" pitchFamily="34" charset="0"/>
          </a:endParaRPr>
        </a:p>
      </dgm:t>
    </dgm:pt>
    <dgm:pt modelId="{1F36A609-D281-4538-B106-6BB4DD6E23A5}">
      <dgm:prSet phldrT="[Text]"/>
      <dgm:spPr/>
      <dgm:t>
        <a:bodyPr/>
        <a:lstStyle/>
        <a:p>
          <a:r>
            <a:rPr lang="en-GB">
              <a:latin typeface="Arial" panose="020B0604020202020204" pitchFamily="34" charset="0"/>
              <a:cs typeface="Arial" panose="020B0604020202020204" pitchFamily="34" charset="0"/>
            </a:rPr>
            <a:t>Gender Reassignment </a:t>
          </a:r>
        </a:p>
      </dgm:t>
    </dgm:pt>
    <dgm:pt modelId="{D346929A-5FA7-4A4F-9966-CD2F496B334A}" type="parTrans" cxnId="{B68C6B7C-B906-43C7-8451-372ECB7348AF}">
      <dgm:prSet/>
      <dgm:spPr/>
      <dgm:t>
        <a:bodyPr/>
        <a:lstStyle/>
        <a:p>
          <a:endParaRPr lang="en-GB">
            <a:latin typeface="Arial" panose="020B0604020202020204" pitchFamily="34" charset="0"/>
            <a:cs typeface="Arial" panose="020B0604020202020204" pitchFamily="34" charset="0"/>
          </a:endParaRPr>
        </a:p>
      </dgm:t>
    </dgm:pt>
    <dgm:pt modelId="{7927FF12-29A2-46A5-8ADC-0D83F5062C59}" type="sibTrans" cxnId="{B68C6B7C-B906-43C7-8451-372ECB7348AF}">
      <dgm:prSet/>
      <dgm:spPr/>
      <dgm:t>
        <a:bodyPr/>
        <a:lstStyle/>
        <a:p>
          <a:endParaRPr lang="en-GB">
            <a:latin typeface="Arial" panose="020B0604020202020204" pitchFamily="34" charset="0"/>
            <a:cs typeface="Arial" panose="020B0604020202020204" pitchFamily="34" charset="0"/>
          </a:endParaRPr>
        </a:p>
      </dgm:t>
    </dgm:pt>
    <dgm:pt modelId="{2F31F7C6-09BB-4B59-8F63-930AA8982111}">
      <dgm:prSet phldrT="[Text]"/>
      <dgm:spPr/>
      <dgm:t>
        <a:bodyPr/>
        <a:lstStyle/>
        <a:p>
          <a:r>
            <a:rPr lang="en-GB">
              <a:latin typeface="Arial" panose="020B0604020202020204" pitchFamily="34" charset="0"/>
              <a:cs typeface="Arial" panose="020B0604020202020204" pitchFamily="34" charset="0"/>
            </a:rPr>
            <a:t>Marriage and Civil Partnership</a:t>
          </a:r>
        </a:p>
      </dgm:t>
    </dgm:pt>
    <dgm:pt modelId="{81A797ED-8D56-4812-A047-D416F38B17B3}" type="parTrans" cxnId="{20594608-077B-4F04-A03D-180D190D178B}">
      <dgm:prSet/>
      <dgm:spPr/>
      <dgm:t>
        <a:bodyPr/>
        <a:lstStyle/>
        <a:p>
          <a:endParaRPr lang="en-GB">
            <a:latin typeface="Arial" panose="020B0604020202020204" pitchFamily="34" charset="0"/>
            <a:cs typeface="Arial" panose="020B0604020202020204" pitchFamily="34" charset="0"/>
          </a:endParaRPr>
        </a:p>
      </dgm:t>
    </dgm:pt>
    <dgm:pt modelId="{701EFAD1-5EE8-4E39-B42B-CDAFCCABE0E3}" type="sibTrans" cxnId="{20594608-077B-4F04-A03D-180D190D178B}">
      <dgm:prSet/>
      <dgm:spPr/>
      <dgm:t>
        <a:bodyPr/>
        <a:lstStyle/>
        <a:p>
          <a:endParaRPr lang="en-GB">
            <a:latin typeface="Arial" panose="020B0604020202020204" pitchFamily="34" charset="0"/>
            <a:cs typeface="Arial" panose="020B0604020202020204" pitchFamily="34" charset="0"/>
          </a:endParaRPr>
        </a:p>
      </dgm:t>
    </dgm:pt>
    <dgm:pt modelId="{BA793D46-23C5-4303-804D-9AD34CACEA6F}">
      <dgm:prSet phldrT="[Text]"/>
      <dgm:spPr/>
      <dgm:t>
        <a:bodyPr/>
        <a:lstStyle/>
        <a:p>
          <a:r>
            <a:rPr lang="en-GB">
              <a:latin typeface="Arial" panose="020B0604020202020204" pitchFamily="34" charset="0"/>
              <a:cs typeface="Arial" panose="020B0604020202020204" pitchFamily="34" charset="0"/>
            </a:rPr>
            <a:t>Sex</a:t>
          </a:r>
        </a:p>
      </dgm:t>
    </dgm:pt>
    <dgm:pt modelId="{E0967C48-D941-487A-A89A-55D1B6A7CEA6}" type="parTrans" cxnId="{F12DBBC2-0BC4-4709-B662-343F3705C9EE}">
      <dgm:prSet/>
      <dgm:spPr/>
      <dgm:t>
        <a:bodyPr/>
        <a:lstStyle/>
        <a:p>
          <a:endParaRPr lang="en-GB">
            <a:latin typeface="Arial" panose="020B0604020202020204" pitchFamily="34" charset="0"/>
            <a:cs typeface="Arial" panose="020B0604020202020204" pitchFamily="34" charset="0"/>
          </a:endParaRPr>
        </a:p>
      </dgm:t>
    </dgm:pt>
    <dgm:pt modelId="{7DA919F7-115D-489D-A08A-6239EB766959}" type="sibTrans" cxnId="{F12DBBC2-0BC4-4709-B662-343F3705C9EE}">
      <dgm:prSet/>
      <dgm:spPr/>
      <dgm:t>
        <a:bodyPr/>
        <a:lstStyle/>
        <a:p>
          <a:endParaRPr lang="en-GB">
            <a:latin typeface="Arial" panose="020B0604020202020204" pitchFamily="34" charset="0"/>
            <a:cs typeface="Arial" panose="020B0604020202020204" pitchFamily="34" charset="0"/>
          </a:endParaRPr>
        </a:p>
      </dgm:t>
    </dgm:pt>
    <dgm:pt modelId="{AC7609EC-F22A-4861-A53B-C14C20415F6F}">
      <dgm:prSet/>
      <dgm:spPr/>
      <dgm:t>
        <a:bodyPr/>
        <a:lstStyle/>
        <a:p>
          <a:r>
            <a:rPr lang="en-GB">
              <a:latin typeface="Arial" panose="020B0604020202020204" pitchFamily="34" charset="0"/>
              <a:cs typeface="Arial" panose="020B0604020202020204" pitchFamily="34" charset="0"/>
            </a:rPr>
            <a:t>Religion and Belief</a:t>
          </a:r>
        </a:p>
      </dgm:t>
    </dgm:pt>
    <dgm:pt modelId="{AB96F570-52BE-49E9-8602-C2228B064FB0}" type="parTrans" cxnId="{7177D8BD-FE74-4B60-8DC4-ADEFEDBDBE7F}">
      <dgm:prSet/>
      <dgm:spPr/>
      <dgm:t>
        <a:bodyPr/>
        <a:lstStyle/>
        <a:p>
          <a:endParaRPr lang="en-GB">
            <a:latin typeface="Arial" panose="020B0604020202020204" pitchFamily="34" charset="0"/>
            <a:cs typeface="Arial" panose="020B0604020202020204" pitchFamily="34" charset="0"/>
          </a:endParaRPr>
        </a:p>
      </dgm:t>
    </dgm:pt>
    <dgm:pt modelId="{9077E511-824A-4ABF-B3B2-A3FA50B5C4F0}" type="sibTrans" cxnId="{7177D8BD-FE74-4B60-8DC4-ADEFEDBDBE7F}">
      <dgm:prSet/>
      <dgm:spPr/>
      <dgm:t>
        <a:bodyPr/>
        <a:lstStyle/>
        <a:p>
          <a:endParaRPr lang="en-GB">
            <a:latin typeface="Arial" panose="020B0604020202020204" pitchFamily="34" charset="0"/>
            <a:cs typeface="Arial" panose="020B0604020202020204" pitchFamily="34" charset="0"/>
          </a:endParaRPr>
        </a:p>
      </dgm:t>
    </dgm:pt>
    <dgm:pt modelId="{9F9C9D08-2185-4449-8C8A-359855ADA086}">
      <dgm:prSet/>
      <dgm:spPr/>
      <dgm:t>
        <a:bodyPr/>
        <a:lstStyle/>
        <a:p>
          <a:r>
            <a:rPr lang="en-GB">
              <a:latin typeface="Arial" panose="020B0604020202020204" pitchFamily="34" charset="0"/>
              <a:cs typeface="Arial" panose="020B0604020202020204" pitchFamily="34" charset="0"/>
            </a:rPr>
            <a:t>Age</a:t>
          </a:r>
        </a:p>
      </dgm:t>
    </dgm:pt>
    <dgm:pt modelId="{2981B587-FEF2-42CB-AC3F-83988DE440A3}" type="parTrans" cxnId="{C7FE8116-E9ED-4A6E-806F-3473312B84CD}">
      <dgm:prSet/>
      <dgm:spPr/>
      <dgm:t>
        <a:bodyPr/>
        <a:lstStyle/>
        <a:p>
          <a:endParaRPr lang="en-GB">
            <a:latin typeface="Arial" panose="020B0604020202020204" pitchFamily="34" charset="0"/>
            <a:cs typeface="Arial" panose="020B0604020202020204" pitchFamily="34" charset="0"/>
          </a:endParaRPr>
        </a:p>
      </dgm:t>
    </dgm:pt>
    <dgm:pt modelId="{89F3A3AF-719C-44C1-B337-0F2A44C337A4}" type="sibTrans" cxnId="{C7FE8116-E9ED-4A6E-806F-3473312B84CD}">
      <dgm:prSet/>
      <dgm:spPr/>
      <dgm:t>
        <a:bodyPr/>
        <a:lstStyle/>
        <a:p>
          <a:endParaRPr lang="en-GB">
            <a:latin typeface="Arial" panose="020B0604020202020204" pitchFamily="34" charset="0"/>
            <a:cs typeface="Arial" panose="020B0604020202020204" pitchFamily="34" charset="0"/>
          </a:endParaRPr>
        </a:p>
      </dgm:t>
    </dgm:pt>
    <dgm:pt modelId="{F764142C-B82F-4B01-A46C-454EE603C367}">
      <dgm:prSet/>
      <dgm:spPr/>
      <dgm:t>
        <a:bodyPr/>
        <a:lstStyle/>
        <a:p>
          <a:r>
            <a:rPr lang="en-GB">
              <a:latin typeface="Arial" panose="020B0604020202020204" pitchFamily="34" charset="0"/>
              <a:cs typeface="Arial" panose="020B0604020202020204" pitchFamily="34" charset="0"/>
            </a:rPr>
            <a:t>Pregnancy and Maternity </a:t>
          </a:r>
        </a:p>
      </dgm:t>
    </dgm:pt>
    <dgm:pt modelId="{2767B15D-1E58-4BE2-B65E-B2DA1632DBED}" type="parTrans" cxnId="{5F337747-487D-4BEA-8ED9-25D32FE3014C}">
      <dgm:prSet/>
      <dgm:spPr/>
      <dgm:t>
        <a:bodyPr/>
        <a:lstStyle/>
        <a:p>
          <a:endParaRPr lang="en-GB">
            <a:latin typeface="Arial" panose="020B0604020202020204" pitchFamily="34" charset="0"/>
            <a:cs typeface="Arial" panose="020B0604020202020204" pitchFamily="34" charset="0"/>
          </a:endParaRPr>
        </a:p>
      </dgm:t>
    </dgm:pt>
    <dgm:pt modelId="{EF5BD297-3EF7-4507-A9E0-6933C4CD2DB8}" type="sibTrans" cxnId="{5F337747-487D-4BEA-8ED9-25D32FE3014C}">
      <dgm:prSet/>
      <dgm:spPr/>
      <dgm:t>
        <a:bodyPr/>
        <a:lstStyle/>
        <a:p>
          <a:endParaRPr lang="en-GB">
            <a:latin typeface="Arial" panose="020B0604020202020204" pitchFamily="34" charset="0"/>
            <a:cs typeface="Arial" panose="020B0604020202020204" pitchFamily="34" charset="0"/>
          </a:endParaRPr>
        </a:p>
      </dgm:t>
    </dgm:pt>
    <dgm:pt modelId="{57910F9E-CBEC-46B0-BD95-4119BB947170}">
      <dgm:prSet/>
      <dgm:spPr/>
      <dgm:t>
        <a:bodyPr/>
        <a:lstStyle/>
        <a:p>
          <a:r>
            <a:rPr lang="en-GB">
              <a:latin typeface="Arial" panose="020B0604020202020204" pitchFamily="34" charset="0"/>
              <a:cs typeface="Arial" panose="020B0604020202020204" pitchFamily="34" charset="0"/>
            </a:rPr>
            <a:t>Race</a:t>
          </a:r>
        </a:p>
      </dgm:t>
    </dgm:pt>
    <dgm:pt modelId="{7498FC18-8F6F-4418-AE63-EB29483328AD}" type="parTrans" cxnId="{7E21CB83-1F91-44C2-97C5-82A4E7BFF0D1}">
      <dgm:prSet/>
      <dgm:spPr/>
      <dgm:t>
        <a:bodyPr/>
        <a:lstStyle/>
        <a:p>
          <a:endParaRPr lang="en-GB">
            <a:latin typeface="Arial" panose="020B0604020202020204" pitchFamily="34" charset="0"/>
            <a:cs typeface="Arial" panose="020B0604020202020204" pitchFamily="34" charset="0"/>
          </a:endParaRPr>
        </a:p>
      </dgm:t>
    </dgm:pt>
    <dgm:pt modelId="{A01EB2A0-A358-4DD4-914F-F1BC1415BBAF}" type="sibTrans" cxnId="{7E21CB83-1F91-44C2-97C5-82A4E7BFF0D1}">
      <dgm:prSet/>
      <dgm:spPr/>
      <dgm:t>
        <a:bodyPr/>
        <a:lstStyle/>
        <a:p>
          <a:endParaRPr lang="en-GB">
            <a:latin typeface="Arial" panose="020B0604020202020204" pitchFamily="34" charset="0"/>
            <a:cs typeface="Arial" panose="020B0604020202020204" pitchFamily="34" charset="0"/>
          </a:endParaRPr>
        </a:p>
      </dgm:t>
    </dgm:pt>
    <dgm:pt modelId="{077E47D6-4B04-4EE0-AA93-204B223D7B58}" type="pres">
      <dgm:prSet presAssocID="{E8878603-E018-4522-B5E1-EA17160BAD20}" presName="diagram" presStyleCnt="0">
        <dgm:presLayoutVars>
          <dgm:dir/>
          <dgm:resizeHandles val="exact"/>
        </dgm:presLayoutVars>
      </dgm:prSet>
      <dgm:spPr/>
    </dgm:pt>
    <dgm:pt modelId="{2AB51E24-CD58-4B7F-97D0-9689DD6839E8}" type="pres">
      <dgm:prSet presAssocID="{48D91A69-C121-4B0B-B03B-D41C017D1718}" presName="node" presStyleLbl="node1" presStyleIdx="0" presStyleCnt="9">
        <dgm:presLayoutVars>
          <dgm:bulletEnabled val="1"/>
        </dgm:presLayoutVars>
      </dgm:prSet>
      <dgm:spPr/>
    </dgm:pt>
    <dgm:pt modelId="{F3ECAF2B-7266-4D71-82FB-384C270FB251}" type="pres">
      <dgm:prSet presAssocID="{B528DE0C-A250-4B2E-829E-99DC2106515A}" presName="sibTrans" presStyleCnt="0"/>
      <dgm:spPr/>
    </dgm:pt>
    <dgm:pt modelId="{DE7B6636-E114-418D-91DF-3BE94AD97D03}" type="pres">
      <dgm:prSet presAssocID="{9F9C9D08-2185-4449-8C8A-359855ADA086}" presName="node" presStyleLbl="node1" presStyleIdx="1" presStyleCnt="9">
        <dgm:presLayoutVars>
          <dgm:bulletEnabled val="1"/>
        </dgm:presLayoutVars>
      </dgm:prSet>
      <dgm:spPr/>
    </dgm:pt>
    <dgm:pt modelId="{542B3E7E-B503-4636-AAA4-6D3114C3A49E}" type="pres">
      <dgm:prSet presAssocID="{89F3A3AF-719C-44C1-B337-0F2A44C337A4}" presName="sibTrans" presStyleCnt="0"/>
      <dgm:spPr/>
    </dgm:pt>
    <dgm:pt modelId="{FA516A91-DECD-4998-BB17-6FB9E8FC3069}" type="pres">
      <dgm:prSet presAssocID="{85C6BA5F-F69D-411B-9ACA-C056376AE96F}" presName="node" presStyleLbl="node1" presStyleIdx="2" presStyleCnt="9" custLinFactNeighborX="-2222">
        <dgm:presLayoutVars>
          <dgm:bulletEnabled val="1"/>
        </dgm:presLayoutVars>
      </dgm:prSet>
      <dgm:spPr/>
    </dgm:pt>
    <dgm:pt modelId="{888ABC52-0F43-4E30-8D05-D15A5A92594B}" type="pres">
      <dgm:prSet presAssocID="{58E53DDF-FF33-4DD1-AED9-68B32991A329}" presName="sibTrans" presStyleCnt="0"/>
      <dgm:spPr/>
    </dgm:pt>
    <dgm:pt modelId="{24886304-C041-4F0B-B59D-63D00F5C10C9}" type="pres">
      <dgm:prSet presAssocID="{1F36A609-D281-4538-B106-6BB4DD6E23A5}" presName="node" presStyleLbl="node1" presStyleIdx="3" presStyleCnt="9">
        <dgm:presLayoutVars>
          <dgm:bulletEnabled val="1"/>
        </dgm:presLayoutVars>
      </dgm:prSet>
      <dgm:spPr/>
    </dgm:pt>
    <dgm:pt modelId="{9969201D-B8C3-4255-98B2-FE556ECC9EA1}" type="pres">
      <dgm:prSet presAssocID="{7927FF12-29A2-46A5-8ADC-0D83F5062C59}" presName="sibTrans" presStyleCnt="0"/>
      <dgm:spPr/>
    </dgm:pt>
    <dgm:pt modelId="{8C71E5E3-7FF7-41B5-9A4E-2BF23C98450E}" type="pres">
      <dgm:prSet presAssocID="{2F31F7C6-09BB-4B59-8F63-930AA8982111}" presName="node" presStyleLbl="node1" presStyleIdx="4" presStyleCnt="9">
        <dgm:presLayoutVars>
          <dgm:bulletEnabled val="1"/>
        </dgm:presLayoutVars>
      </dgm:prSet>
      <dgm:spPr/>
    </dgm:pt>
    <dgm:pt modelId="{442B558D-6D0A-41D4-AD7C-8E92ABBDDA9B}" type="pres">
      <dgm:prSet presAssocID="{701EFAD1-5EE8-4E39-B42B-CDAFCCABE0E3}" presName="sibTrans" presStyleCnt="0"/>
      <dgm:spPr/>
    </dgm:pt>
    <dgm:pt modelId="{EDA91BA9-0028-4E84-984F-C2F621836656}" type="pres">
      <dgm:prSet presAssocID="{BA793D46-23C5-4303-804D-9AD34CACEA6F}" presName="node" presStyleLbl="node1" presStyleIdx="5" presStyleCnt="9">
        <dgm:presLayoutVars>
          <dgm:bulletEnabled val="1"/>
        </dgm:presLayoutVars>
      </dgm:prSet>
      <dgm:spPr/>
    </dgm:pt>
    <dgm:pt modelId="{E24A8FFD-01C5-4A52-AA44-56FA68877E61}" type="pres">
      <dgm:prSet presAssocID="{7DA919F7-115D-489D-A08A-6239EB766959}" presName="sibTrans" presStyleCnt="0"/>
      <dgm:spPr/>
    </dgm:pt>
    <dgm:pt modelId="{C42DE0CE-A960-498D-B9E3-8BD4EFBBF075}" type="pres">
      <dgm:prSet presAssocID="{F764142C-B82F-4B01-A46C-454EE603C367}" presName="node" presStyleLbl="node1" presStyleIdx="6" presStyleCnt="9">
        <dgm:presLayoutVars>
          <dgm:bulletEnabled val="1"/>
        </dgm:presLayoutVars>
      </dgm:prSet>
      <dgm:spPr/>
    </dgm:pt>
    <dgm:pt modelId="{22B74C1C-D9B7-4D54-9F96-FD2257E3D2DF}" type="pres">
      <dgm:prSet presAssocID="{EF5BD297-3EF7-4507-A9E0-6933C4CD2DB8}" presName="sibTrans" presStyleCnt="0"/>
      <dgm:spPr/>
    </dgm:pt>
    <dgm:pt modelId="{2B7E355A-04E5-43FE-B062-8C756E0E64A2}" type="pres">
      <dgm:prSet presAssocID="{57910F9E-CBEC-46B0-BD95-4119BB947170}" presName="node" presStyleLbl="node1" presStyleIdx="7" presStyleCnt="9">
        <dgm:presLayoutVars>
          <dgm:bulletEnabled val="1"/>
        </dgm:presLayoutVars>
      </dgm:prSet>
      <dgm:spPr/>
    </dgm:pt>
    <dgm:pt modelId="{D2A5EA5F-0546-4625-B556-CA07193423E2}" type="pres">
      <dgm:prSet presAssocID="{A01EB2A0-A358-4DD4-914F-F1BC1415BBAF}" presName="sibTrans" presStyleCnt="0"/>
      <dgm:spPr/>
    </dgm:pt>
    <dgm:pt modelId="{1A16FE9B-047A-42A3-B5A6-43CE039D4EED}" type="pres">
      <dgm:prSet presAssocID="{AC7609EC-F22A-4861-A53B-C14C20415F6F}" presName="node" presStyleLbl="node1" presStyleIdx="8" presStyleCnt="9">
        <dgm:presLayoutVars>
          <dgm:bulletEnabled val="1"/>
        </dgm:presLayoutVars>
      </dgm:prSet>
      <dgm:spPr/>
    </dgm:pt>
  </dgm:ptLst>
  <dgm:cxnLst>
    <dgm:cxn modelId="{3EA71E02-BE2D-45C0-86CC-35F46749120D}" type="presOf" srcId="{BA793D46-23C5-4303-804D-9AD34CACEA6F}" destId="{EDA91BA9-0028-4E84-984F-C2F621836656}" srcOrd="0" destOrd="0" presId="urn:microsoft.com/office/officeart/2005/8/layout/default"/>
    <dgm:cxn modelId="{20594608-077B-4F04-A03D-180D190D178B}" srcId="{E8878603-E018-4522-B5E1-EA17160BAD20}" destId="{2F31F7C6-09BB-4B59-8F63-930AA8982111}" srcOrd="4" destOrd="0" parTransId="{81A797ED-8D56-4812-A047-D416F38B17B3}" sibTransId="{701EFAD1-5EE8-4E39-B42B-CDAFCCABE0E3}"/>
    <dgm:cxn modelId="{C7FE8116-E9ED-4A6E-806F-3473312B84CD}" srcId="{E8878603-E018-4522-B5E1-EA17160BAD20}" destId="{9F9C9D08-2185-4449-8C8A-359855ADA086}" srcOrd="1" destOrd="0" parTransId="{2981B587-FEF2-42CB-AC3F-83988DE440A3}" sibTransId="{89F3A3AF-719C-44C1-B337-0F2A44C337A4}"/>
    <dgm:cxn modelId="{2353CC29-3D60-4045-9B03-07E6DDDAA398}" srcId="{E8878603-E018-4522-B5E1-EA17160BAD20}" destId="{48D91A69-C121-4B0B-B03B-D41C017D1718}" srcOrd="0" destOrd="0" parTransId="{C060F798-486D-44D6-8959-CE4051D147B7}" sibTransId="{B528DE0C-A250-4B2E-829E-99DC2106515A}"/>
    <dgm:cxn modelId="{2B90D72C-C88C-4898-AAD2-76B8B2DDC70E}" type="presOf" srcId="{AC7609EC-F22A-4861-A53B-C14C20415F6F}" destId="{1A16FE9B-047A-42A3-B5A6-43CE039D4EED}" srcOrd="0" destOrd="0" presId="urn:microsoft.com/office/officeart/2005/8/layout/default"/>
    <dgm:cxn modelId="{4A23F434-8491-4FD6-9EEB-C920EA795399}" type="presOf" srcId="{F764142C-B82F-4B01-A46C-454EE603C367}" destId="{C42DE0CE-A960-498D-B9E3-8BD4EFBBF075}" srcOrd="0" destOrd="0" presId="urn:microsoft.com/office/officeart/2005/8/layout/default"/>
    <dgm:cxn modelId="{511D313D-22B6-463A-AE47-19BDC19D4864}" type="presOf" srcId="{9F9C9D08-2185-4449-8C8A-359855ADA086}" destId="{DE7B6636-E114-418D-91DF-3BE94AD97D03}" srcOrd="0" destOrd="0" presId="urn:microsoft.com/office/officeart/2005/8/layout/default"/>
    <dgm:cxn modelId="{B1D92F64-E863-4810-A141-48BC01246A0B}" type="presOf" srcId="{57910F9E-CBEC-46B0-BD95-4119BB947170}" destId="{2B7E355A-04E5-43FE-B062-8C756E0E64A2}" srcOrd="0" destOrd="0" presId="urn:microsoft.com/office/officeart/2005/8/layout/default"/>
    <dgm:cxn modelId="{5F337747-487D-4BEA-8ED9-25D32FE3014C}" srcId="{E8878603-E018-4522-B5E1-EA17160BAD20}" destId="{F764142C-B82F-4B01-A46C-454EE603C367}" srcOrd="6" destOrd="0" parTransId="{2767B15D-1E58-4BE2-B65E-B2DA1632DBED}" sibTransId="{EF5BD297-3EF7-4507-A9E0-6933C4CD2DB8}"/>
    <dgm:cxn modelId="{94DD8055-E450-4EE4-9AAE-E440C5FBE1B4}" type="presOf" srcId="{85C6BA5F-F69D-411B-9ACA-C056376AE96F}" destId="{FA516A91-DECD-4998-BB17-6FB9E8FC3069}" srcOrd="0" destOrd="0" presId="urn:microsoft.com/office/officeart/2005/8/layout/default"/>
    <dgm:cxn modelId="{B68C6B7C-B906-43C7-8451-372ECB7348AF}" srcId="{E8878603-E018-4522-B5E1-EA17160BAD20}" destId="{1F36A609-D281-4538-B106-6BB4DD6E23A5}" srcOrd="3" destOrd="0" parTransId="{D346929A-5FA7-4A4F-9966-CD2F496B334A}" sibTransId="{7927FF12-29A2-46A5-8ADC-0D83F5062C59}"/>
    <dgm:cxn modelId="{6A74FC7E-02B5-42E0-AF92-F155C4E4F354}" type="presOf" srcId="{48D91A69-C121-4B0B-B03B-D41C017D1718}" destId="{2AB51E24-CD58-4B7F-97D0-9689DD6839E8}" srcOrd="0" destOrd="0" presId="urn:microsoft.com/office/officeart/2005/8/layout/default"/>
    <dgm:cxn modelId="{981CD781-F0A6-4488-ADE1-B3698D3B996E}" type="presOf" srcId="{1F36A609-D281-4538-B106-6BB4DD6E23A5}" destId="{24886304-C041-4F0B-B59D-63D00F5C10C9}" srcOrd="0" destOrd="0" presId="urn:microsoft.com/office/officeart/2005/8/layout/default"/>
    <dgm:cxn modelId="{7E21CB83-1F91-44C2-97C5-82A4E7BFF0D1}" srcId="{E8878603-E018-4522-B5E1-EA17160BAD20}" destId="{57910F9E-CBEC-46B0-BD95-4119BB947170}" srcOrd="7" destOrd="0" parTransId="{7498FC18-8F6F-4418-AE63-EB29483328AD}" sibTransId="{A01EB2A0-A358-4DD4-914F-F1BC1415BBAF}"/>
    <dgm:cxn modelId="{8B2B92A2-AB25-41C9-9824-BAC8B1D82E06}" srcId="{E8878603-E018-4522-B5E1-EA17160BAD20}" destId="{85C6BA5F-F69D-411B-9ACA-C056376AE96F}" srcOrd="2" destOrd="0" parTransId="{20D11C81-FFBC-4597-8FF6-25D6A5C43B8C}" sibTransId="{58E53DDF-FF33-4DD1-AED9-68B32991A329}"/>
    <dgm:cxn modelId="{7177D8BD-FE74-4B60-8DC4-ADEFEDBDBE7F}" srcId="{E8878603-E018-4522-B5E1-EA17160BAD20}" destId="{AC7609EC-F22A-4861-A53B-C14C20415F6F}" srcOrd="8" destOrd="0" parTransId="{AB96F570-52BE-49E9-8602-C2228B064FB0}" sibTransId="{9077E511-824A-4ABF-B3B2-A3FA50B5C4F0}"/>
    <dgm:cxn modelId="{F12DBBC2-0BC4-4709-B662-343F3705C9EE}" srcId="{E8878603-E018-4522-B5E1-EA17160BAD20}" destId="{BA793D46-23C5-4303-804D-9AD34CACEA6F}" srcOrd="5" destOrd="0" parTransId="{E0967C48-D941-487A-A89A-55D1B6A7CEA6}" sibTransId="{7DA919F7-115D-489D-A08A-6239EB766959}"/>
    <dgm:cxn modelId="{BCB690D4-382F-4249-B13C-77C28CC7F7A6}" type="presOf" srcId="{2F31F7C6-09BB-4B59-8F63-930AA8982111}" destId="{8C71E5E3-7FF7-41B5-9A4E-2BF23C98450E}" srcOrd="0" destOrd="0" presId="urn:microsoft.com/office/officeart/2005/8/layout/default"/>
    <dgm:cxn modelId="{D6A470EE-FA21-464B-8885-FDA1C6BBCFE0}" type="presOf" srcId="{E8878603-E018-4522-B5E1-EA17160BAD20}" destId="{077E47D6-4B04-4EE0-AA93-204B223D7B58}" srcOrd="0" destOrd="0" presId="urn:microsoft.com/office/officeart/2005/8/layout/default"/>
    <dgm:cxn modelId="{8F4CB9ED-5DB3-438C-AB81-47CE7260C4C7}" type="presParOf" srcId="{077E47D6-4B04-4EE0-AA93-204B223D7B58}" destId="{2AB51E24-CD58-4B7F-97D0-9689DD6839E8}" srcOrd="0" destOrd="0" presId="urn:microsoft.com/office/officeart/2005/8/layout/default"/>
    <dgm:cxn modelId="{A5996B11-61DA-4E26-8558-F42C97786C08}" type="presParOf" srcId="{077E47D6-4B04-4EE0-AA93-204B223D7B58}" destId="{F3ECAF2B-7266-4D71-82FB-384C270FB251}" srcOrd="1" destOrd="0" presId="urn:microsoft.com/office/officeart/2005/8/layout/default"/>
    <dgm:cxn modelId="{3F54640B-9CDA-4E79-B655-D73F5CE2EDD4}" type="presParOf" srcId="{077E47D6-4B04-4EE0-AA93-204B223D7B58}" destId="{DE7B6636-E114-418D-91DF-3BE94AD97D03}" srcOrd="2" destOrd="0" presId="urn:microsoft.com/office/officeart/2005/8/layout/default"/>
    <dgm:cxn modelId="{7465072A-889C-4BBC-9BD0-F2CDE697436E}" type="presParOf" srcId="{077E47D6-4B04-4EE0-AA93-204B223D7B58}" destId="{542B3E7E-B503-4636-AAA4-6D3114C3A49E}" srcOrd="3" destOrd="0" presId="urn:microsoft.com/office/officeart/2005/8/layout/default"/>
    <dgm:cxn modelId="{C4BFB6AD-F92F-4A0D-B768-1C8D59120BA5}" type="presParOf" srcId="{077E47D6-4B04-4EE0-AA93-204B223D7B58}" destId="{FA516A91-DECD-4998-BB17-6FB9E8FC3069}" srcOrd="4" destOrd="0" presId="urn:microsoft.com/office/officeart/2005/8/layout/default"/>
    <dgm:cxn modelId="{50FA0FB1-24C9-422C-B78E-3A8FC9190FFE}" type="presParOf" srcId="{077E47D6-4B04-4EE0-AA93-204B223D7B58}" destId="{888ABC52-0F43-4E30-8D05-D15A5A92594B}" srcOrd="5" destOrd="0" presId="urn:microsoft.com/office/officeart/2005/8/layout/default"/>
    <dgm:cxn modelId="{1A73AF68-5F70-48FE-8894-1E6469CD0EB6}" type="presParOf" srcId="{077E47D6-4B04-4EE0-AA93-204B223D7B58}" destId="{24886304-C041-4F0B-B59D-63D00F5C10C9}" srcOrd="6" destOrd="0" presId="urn:microsoft.com/office/officeart/2005/8/layout/default"/>
    <dgm:cxn modelId="{932A5010-803A-4BB2-A165-2B92849E4D6E}" type="presParOf" srcId="{077E47D6-4B04-4EE0-AA93-204B223D7B58}" destId="{9969201D-B8C3-4255-98B2-FE556ECC9EA1}" srcOrd="7" destOrd="0" presId="urn:microsoft.com/office/officeart/2005/8/layout/default"/>
    <dgm:cxn modelId="{E5D6B564-FB48-4C24-822A-27D13AAF71DE}" type="presParOf" srcId="{077E47D6-4B04-4EE0-AA93-204B223D7B58}" destId="{8C71E5E3-7FF7-41B5-9A4E-2BF23C98450E}" srcOrd="8" destOrd="0" presId="urn:microsoft.com/office/officeart/2005/8/layout/default"/>
    <dgm:cxn modelId="{446443E1-7AD8-46B5-9DF5-74664CBAD664}" type="presParOf" srcId="{077E47D6-4B04-4EE0-AA93-204B223D7B58}" destId="{442B558D-6D0A-41D4-AD7C-8E92ABBDDA9B}" srcOrd="9" destOrd="0" presId="urn:microsoft.com/office/officeart/2005/8/layout/default"/>
    <dgm:cxn modelId="{183B03C7-F573-42A2-A27B-254B21859CE1}" type="presParOf" srcId="{077E47D6-4B04-4EE0-AA93-204B223D7B58}" destId="{EDA91BA9-0028-4E84-984F-C2F621836656}" srcOrd="10" destOrd="0" presId="urn:microsoft.com/office/officeart/2005/8/layout/default"/>
    <dgm:cxn modelId="{AC398E78-F8E6-48A8-8CA0-6157BE3C4EB4}" type="presParOf" srcId="{077E47D6-4B04-4EE0-AA93-204B223D7B58}" destId="{E24A8FFD-01C5-4A52-AA44-56FA68877E61}" srcOrd="11" destOrd="0" presId="urn:microsoft.com/office/officeart/2005/8/layout/default"/>
    <dgm:cxn modelId="{45E9B625-05BD-440E-BE67-56360AD8556C}" type="presParOf" srcId="{077E47D6-4B04-4EE0-AA93-204B223D7B58}" destId="{C42DE0CE-A960-498D-B9E3-8BD4EFBBF075}" srcOrd="12" destOrd="0" presId="urn:microsoft.com/office/officeart/2005/8/layout/default"/>
    <dgm:cxn modelId="{E28CAF67-6CD6-440C-8476-E2A7FFF6DF6A}" type="presParOf" srcId="{077E47D6-4B04-4EE0-AA93-204B223D7B58}" destId="{22B74C1C-D9B7-4D54-9F96-FD2257E3D2DF}" srcOrd="13" destOrd="0" presId="urn:microsoft.com/office/officeart/2005/8/layout/default"/>
    <dgm:cxn modelId="{71CCE7DF-69A3-44D1-9634-DE114E347E08}" type="presParOf" srcId="{077E47D6-4B04-4EE0-AA93-204B223D7B58}" destId="{2B7E355A-04E5-43FE-B062-8C756E0E64A2}" srcOrd="14" destOrd="0" presId="urn:microsoft.com/office/officeart/2005/8/layout/default"/>
    <dgm:cxn modelId="{FBF311AE-33D5-4780-BE4A-0B3AFD556195}" type="presParOf" srcId="{077E47D6-4B04-4EE0-AA93-204B223D7B58}" destId="{D2A5EA5F-0546-4625-B556-CA07193423E2}" srcOrd="15" destOrd="0" presId="urn:microsoft.com/office/officeart/2005/8/layout/default"/>
    <dgm:cxn modelId="{061BB249-3903-4CF8-9C87-92B7E77DD5F3}" type="presParOf" srcId="{077E47D6-4B04-4EE0-AA93-204B223D7B58}" destId="{1A16FE9B-047A-42A3-B5A6-43CE039D4EED}" srcOrd="16" destOrd="0" presId="urn:microsoft.com/office/officeart/2005/8/layout/default"/>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533207-A050-4895-ABF0-35C4D261C8B1}">
      <dsp:nvSpPr>
        <dsp:cNvPr id="0" name=""/>
        <dsp:cNvSpPr/>
      </dsp:nvSpPr>
      <dsp:spPr>
        <a:xfrm rot="5400000">
          <a:off x="4105280" y="-1738779"/>
          <a:ext cx="491936" cy="4095292"/>
        </a:xfrm>
        <a:prstGeom prst="round2SameRect">
          <a:avLst/>
        </a:prstGeom>
        <a:solidFill>
          <a:schemeClr val="accent4">
            <a:tint val="40000"/>
            <a:alpha val="90000"/>
            <a:hueOff val="0"/>
            <a:satOff val="0"/>
            <a:lumOff val="0"/>
            <a:alphaOff val="0"/>
          </a:schemeClr>
        </a:solidFill>
        <a:ln w="15875" cap="flat" cmpd="sng" algn="ctr">
          <a:solidFill>
            <a:schemeClr val="accent4">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Instead of being led by a teacher, adult will study at their own pace.   </a:t>
          </a:r>
        </a:p>
      </dsp:txBody>
      <dsp:txXfrm rot="-5400000">
        <a:off x="2303602" y="86913"/>
        <a:ext cx="4071278" cy="443908"/>
      </dsp:txXfrm>
    </dsp:sp>
    <dsp:sp modelId="{89E1BEC4-2D8F-4F88-B523-CB5BD70588AD}">
      <dsp:nvSpPr>
        <dsp:cNvPr id="0" name=""/>
        <dsp:cNvSpPr/>
      </dsp:nvSpPr>
      <dsp:spPr>
        <a:xfrm>
          <a:off x="0" y="17308"/>
          <a:ext cx="2303602" cy="614920"/>
        </a:xfrm>
        <a:prstGeom prst="roundRect">
          <a:avLst/>
        </a:prstGeom>
        <a:solidFill>
          <a:schemeClr val="accent4">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Self Concept</a:t>
          </a:r>
        </a:p>
      </dsp:txBody>
      <dsp:txXfrm>
        <a:off x="30018" y="47326"/>
        <a:ext cx="2243566" cy="554884"/>
      </dsp:txXfrm>
    </dsp:sp>
    <dsp:sp modelId="{B323ED9D-5CFF-49DC-88AA-9334E9E4D137}">
      <dsp:nvSpPr>
        <dsp:cNvPr id="0" name=""/>
        <dsp:cNvSpPr/>
      </dsp:nvSpPr>
      <dsp:spPr>
        <a:xfrm rot="5400000">
          <a:off x="4105280" y="-1093113"/>
          <a:ext cx="491936" cy="4095292"/>
        </a:xfrm>
        <a:prstGeom prst="round2SameRect">
          <a:avLst/>
        </a:prstGeom>
        <a:solidFill>
          <a:schemeClr val="accent4">
            <a:tint val="40000"/>
            <a:alpha val="90000"/>
            <a:hueOff val="1069287"/>
            <a:satOff val="-3566"/>
            <a:lumOff val="-30"/>
            <a:alphaOff val="0"/>
          </a:schemeClr>
        </a:solidFill>
        <a:ln w="15875" cap="flat" cmpd="sng" algn="ctr">
          <a:solidFill>
            <a:schemeClr val="accent4">
              <a:tint val="40000"/>
              <a:alpha val="90000"/>
              <a:hueOff val="1069287"/>
              <a:satOff val="-3566"/>
              <a:lumOff val="-3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Drawing from past experiences, learner will continue to engage their learning development.  </a:t>
          </a:r>
        </a:p>
      </dsp:txBody>
      <dsp:txXfrm rot="-5400000">
        <a:off x="2303602" y="732579"/>
        <a:ext cx="4071278" cy="443908"/>
      </dsp:txXfrm>
    </dsp:sp>
    <dsp:sp modelId="{FC5B326F-F9BB-40C4-8341-91E6781CDB30}">
      <dsp:nvSpPr>
        <dsp:cNvPr id="0" name=""/>
        <dsp:cNvSpPr/>
      </dsp:nvSpPr>
      <dsp:spPr>
        <a:xfrm>
          <a:off x="0" y="647073"/>
          <a:ext cx="2303602" cy="614920"/>
        </a:xfrm>
        <a:prstGeom prst="roundRect">
          <a:avLst/>
        </a:prstGeom>
        <a:solidFill>
          <a:schemeClr val="accent4">
            <a:hueOff val="773767"/>
            <a:satOff val="-17648"/>
            <a:lumOff val="3039"/>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Adult learner experience </a:t>
          </a:r>
        </a:p>
      </dsp:txBody>
      <dsp:txXfrm>
        <a:off x="30018" y="677091"/>
        <a:ext cx="2243566" cy="554884"/>
      </dsp:txXfrm>
    </dsp:sp>
    <dsp:sp modelId="{DFC3C625-8E33-429D-9FCD-F62BD1787854}">
      <dsp:nvSpPr>
        <dsp:cNvPr id="0" name=""/>
        <dsp:cNvSpPr/>
      </dsp:nvSpPr>
      <dsp:spPr>
        <a:xfrm rot="5400000">
          <a:off x="4105280" y="-447446"/>
          <a:ext cx="491936" cy="4095292"/>
        </a:xfrm>
        <a:prstGeom prst="round2SameRect">
          <a:avLst/>
        </a:prstGeom>
        <a:solidFill>
          <a:schemeClr val="accent4">
            <a:tint val="40000"/>
            <a:alpha val="90000"/>
            <a:hueOff val="2138573"/>
            <a:satOff val="-7131"/>
            <a:lumOff val="-61"/>
            <a:alphaOff val="0"/>
          </a:schemeClr>
        </a:solidFill>
        <a:ln w="15875" cap="flat" cmpd="sng" algn="ctr">
          <a:solidFill>
            <a:schemeClr val="accent4">
              <a:tint val="40000"/>
              <a:alpha val="90000"/>
              <a:hueOff val="2138573"/>
              <a:satOff val="-7131"/>
              <a:lumOff val="-6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Adults learn for the benifit of self growth and development within their careers. </a:t>
          </a:r>
        </a:p>
      </dsp:txBody>
      <dsp:txXfrm rot="-5400000">
        <a:off x="2303602" y="1378246"/>
        <a:ext cx="4071278" cy="443908"/>
      </dsp:txXfrm>
    </dsp:sp>
    <dsp:sp modelId="{F5A16951-0589-496F-B9C5-170C3967E68D}">
      <dsp:nvSpPr>
        <dsp:cNvPr id="0" name=""/>
        <dsp:cNvSpPr/>
      </dsp:nvSpPr>
      <dsp:spPr>
        <a:xfrm>
          <a:off x="0" y="1292739"/>
          <a:ext cx="2303602" cy="614920"/>
        </a:xfrm>
        <a:prstGeom prst="roundRect">
          <a:avLst/>
        </a:prstGeom>
        <a:solidFill>
          <a:schemeClr val="accent4">
            <a:hueOff val="1547533"/>
            <a:satOff val="-35295"/>
            <a:lumOff val="6079"/>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Readiness to Learn</a:t>
          </a:r>
        </a:p>
      </dsp:txBody>
      <dsp:txXfrm>
        <a:off x="30018" y="1322757"/>
        <a:ext cx="2243566" cy="554884"/>
      </dsp:txXfrm>
    </dsp:sp>
    <dsp:sp modelId="{17890916-94A6-4A77-8A17-C05BC4FED581}">
      <dsp:nvSpPr>
        <dsp:cNvPr id="0" name=""/>
        <dsp:cNvSpPr/>
      </dsp:nvSpPr>
      <dsp:spPr>
        <a:xfrm rot="5400000">
          <a:off x="4105280" y="198220"/>
          <a:ext cx="491936" cy="4095292"/>
        </a:xfrm>
        <a:prstGeom prst="round2SameRect">
          <a:avLst/>
        </a:prstGeom>
        <a:solidFill>
          <a:schemeClr val="accent4">
            <a:tint val="40000"/>
            <a:alpha val="90000"/>
            <a:hueOff val="3207860"/>
            <a:satOff val="-10697"/>
            <a:lumOff val="-91"/>
            <a:alphaOff val="0"/>
          </a:schemeClr>
        </a:solidFill>
        <a:ln w="15875" cap="flat" cmpd="sng" algn="ctr">
          <a:solidFill>
            <a:schemeClr val="accent4">
              <a:tint val="40000"/>
              <a:alpha val="90000"/>
              <a:hueOff val="3207860"/>
              <a:satOff val="-10697"/>
              <a:lumOff val="-9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To solve problems within everyday experiences faster. </a:t>
          </a:r>
        </a:p>
      </dsp:txBody>
      <dsp:txXfrm rot="-5400000">
        <a:off x="2303602" y="2023912"/>
        <a:ext cx="4071278" cy="443908"/>
      </dsp:txXfrm>
    </dsp:sp>
    <dsp:sp modelId="{F9185FEC-FF24-4D5F-94EE-3AD505E5C7EF}">
      <dsp:nvSpPr>
        <dsp:cNvPr id="0" name=""/>
        <dsp:cNvSpPr/>
      </dsp:nvSpPr>
      <dsp:spPr>
        <a:xfrm>
          <a:off x="0" y="1938406"/>
          <a:ext cx="2303602" cy="614920"/>
        </a:xfrm>
        <a:prstGeom prst="roundRect">
          <a:avLst/>
        </a:prstGeom>
        <a:solidFill>
          <a:schemeClr val="accent4">
            <a:hueOff val="2321300"/>
            <a:satOff val="-52943"/>
            <a:lumOff val="9118"/>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Orientation of Learning </a:t>
          </a:r>
        </a:p>
      </dsp:txBody>
      <dsp:txXfrm>
        <a:off x="30018" y="1968424"/>
        <a:ext cx="2243566" cy="554884"/>
      </dsp:txXfrm>
    </dsp:sp>
    <dsp:sp modelId="{BF050AE3-976F-4C2E-AAF3-5A9F79EDF2F9}">
      <dsp:nvSpPr>
        <dsp:cNvPr id="0" name=""/>
        <dsp:cNvSpPr/>
      </dsp:nvSpPr>
      <dsp:spPr>
        <a:xfrm rot="5400000">
          <a:off x="4105280" y="843886"/>
          <a:ext cx="491936" cy="4095292"/>
        </a:xfrm>
        <a:prstGeom prst="round2SameRect">
          <a:avLst/>
        </a:prstGeom>
        <a:solidFill>
          <a:schemeClr val="accent4">
            <a:tint val="40000"/>
            <a:alpha val="90000"/>
            <a:hueOff val="4277147"/>
            <a:satOff val="-14263"/>
            <a:lumOff val="-121"/>
            <a:alphaOff val="0"/>
          </a:schemeClr>
        </a:solidFill>
        <a:ln w="15875" cap="flat" cmpd="sng" algn="ctr">
          <a:solidFill>
            <a:schemeClr val="accent4">
              <a:tint val="40000"/>
              <a:alpha val="90000"/>
              <a:hueOff val="4277147"/>
              <a:satOff val="-14263"/>
              <a:lumOff val="-12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Adults are driven in their learning if it relates to day to day experiences as it's the learning of their choise. </a:t>
          </a:r>
        </a:p>
      </dsp:txBody>
      <dsp:txXfrm rot="-5400000">
        <a:off x="2303602" y="2669578"/>
        <a:ext cx="4071278" cy="443908"/>
      </dsp:txXfrm>
    </dsp:sp>
    <dsp:sp modelId="{969E58ED-E321-425D-8BEB-7BCB1CD3902F}">
      <dsp:nvSpPr>
        <dsp:cNvPr id="0" name=""/>
        <dsp:cNvSpPr/>
      </dsp:nvSpPr>
      <dsp:spPr>
        <a:xfrm>
          <a:off x="0" y="2584072"/>
          <a:ext cx="2303602" cy="614920"/>
        </a:xfrm>
        <a:prstGeom prst="roundRect">
          <a:avLst/>
        </a:prstGeom>
        <a:solidFill>
          <a:schemeClr val="accent4">
            <a:hueOff val="3095067"/>
            <a:satOff val="-70590"/>
            <a:lumOff val="12157"/>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Motivation</a:t>
          </a:r>
        </a:p>
      </dsp:txBody>
      <dsp:txXfrm>
        <a:off x="30018" y="2614090"/>
        <a:ext cx="2243566" cy="5548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D11D7B-2C23-4120-B3CF-12F168CE1473}">
      <dsp:nvSpPr>
        <dsp:cNvPr id="0" name=""/>
        <dsp:cNvSpPr/>
      </dsp:nvSpPr>
      <dsp:spPr>
        <a:xfrm rot="5400000">
          <a:off x="3540601" y="-1494611"/>
          <a:ext cx="437298" cy="3538118"/>
        </a:xfrm>
        <a:prstGeom prst="round2SameRect">
          <a:avLst/>
        </a:prstGeom>
        <a:solidFill>
          <a:schemeClr val="accent4">
            <a:tint val="40000"/>
            <a:alpha val="90000"/>
            <a:hueOff val="0"/>
            <a:satOff val="0"/>
            <a:lumOff val="0"/>
            <a:alphaOff val="0"/>
          </a:schemeClr>
        </a:solidFill>
        <a:ln w="15875" cap="flat" cmpd="sng" algn="ctr">
          <a:solidFill>
            <a:schemeClr val="accent4">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By providing evaluation questions to the employee, the trainier can assess how participants found the training.  </a:t>
          </a:r>
        </a:p>
      </dsp:txBody>
      <dsp:txXfrm rot="-5400000">
        <a:off x="1990192" y="77145"/>
        <a:ext cx="3516771" cy="394604"/>
      </dsp:txXfrm>
    </dsp:sp>
    <dsp:sp modelId="{318B224D-9E23-4881-B35C-1730EA0DFF8F}">
      <dsp:nvSpPr>
        <dsp:cNvPr id="0" name=""/>
        <dsp:cNvSpPr/>
      </dsp:nvSpPr>
      <dsp:spPr>
        <a:xfrm>
          <a:off x="0" y="1136"/>
          <a:ext cx="1990191" cy="546623"/>
        </a:xfrm>
        <a:prstGeom prst="roundRect">
          <a:avLst/>
        </a:prstGeom>
        <a:solidFill>
          <a:schemeClr val="accent4">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Level 1 - Reaction </a:t>
          </a:r>
        </a:p>
      </dsp:txBody>
      <dsp:txXfrm>
        <a:off x="26684" y="27820"/>
        <a:ext cx="1936823" cy="493255"/>
      </dsp:txXfrm>
    </dsp:sp>
    <dsp:sp modelId="{A7B8FE35-EF97-49EE-9A6C-4C804223B5E4}">
      <dsp:nvSpPr>
        <dsp:cNvPr id="0" name=""/>
        <dsp:cNvSpPr/>
      </dsp:nvSpPr>
      <dsp:spPr>
        <a:xfrm rot="5400000">
          <a:off x="3540601" y="-920656"/>
          <a:ext cx="437298" cy="3538118"/>
        </a:xfrm>
        <a:prstGeom prst="round2SameRect">
          <a:avLst/>
        </a:prstGeom>
        <a:solidFill>
          <a:schemeClr val="accent4">
            <a:tint val="40000"/>
            <a:alpha val="90000"/>
            <a:hueOff val="1425716"/>
            <a:satOff val="-4754"/>
            <a:lumOff val="-40"/>
            <a:alphaOff val="0"/>
          </a:schemeClr>
        </a:solidFill>
        <a:ln w="15875" cap="flat" cmpd="sng" algn="ctr">
          <a:solidFill>
            <a:schemeClr val="accent4">
              <a:tint val="40000"/>
              <a:alpha val="90000"/>
              <a:hueOff val="1425716"/>
              <a:satOff val="-4754"/>
              <a:lumOff val="-4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Intended to assess the participants new knowledge and how confident they are putting this into practice. </a:t>
          </a:r>
        </a:p>
      </dsp:txBody>
      <dsp:txXfrm rot="-5400000">
        <a:off x="1990192" y="651100"/>
        <a:ext cx="3516771" cy="394604"/>
      </dsp:txXfrm>
    </dsp:sp>
    <dsp:sp modelId="{728A73A7-8906-4273-8831-4254F148C680}">
      <dsp:nvSpPr>
        <dsp:cNvPr id="0" name=""/>
        <dsp:cNvSpPr/>
      </dsp:nvSpPr>
      <dsp:spPr>
        <a:xfrm>
          <a:off x="0" y="575091"/>
          <a:ext cx="1990191" cy="546623"/>
        </a:xfrm>
        <a:prstGeom prst="roundRect">
          <a:avLst/>
        </a:prstGeom>
        <a:solidFill>
          <a:schemeClr val="accent4">
            <a:hueOff val="1031689"/>
            <a:satOff val="-23530"/>
            <a:lumOff val="4052"/>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Level 2 - Learning </a:t>
          </a:r>
        </a:p>
      </dsp:txBody>
      <dsp:txXfrm>
        <a:off x="26684" y="601775"/>
        <a:ext cx="1936823" cy="493255"/>
      </dsp:txXfrm>
    </dsp:sp>
    <dsp:sp modelId="{45BCCBC7-1447-42EF-9A9D-7E9A3BC46481}">
      <dsp:nvSpPr>
        <dsp:cNvPr id="0" name=""/>
        <dsp:cNvSpPr/>
      </dsp:nvSpPr>
      <dsp:spPr>
        <a:xfrm rot="5400000">
          <a:off x="3540601" y="-346701"/>
          <a:ext cx="437298" cy="3538118"/>
        </a:xfrm>
        <a:prstGeom prst="round2SameRect">
          <a:avLst/>
        </a:prstGeom>
        <a:solidFill>
          <a:schemeClr val="accent4">
            <a:tint val="40000"/>
            <a:alpha val="90000"/>
            <a:hueOff val="2851431"/>
            <a:satOff val="-9509"/>
            <a:lumOff val="-81"/>
            <a:alphaOff val="0"/>
          </a:schemeClr>
        </a:solidFill>
        <a:ln w="15875" cap="flat" cmpd="sng" algn="ctr">
          <a:solidFill>
            <a:schemeClr val="accent4">
              <a:tint val="40000"/>
              <a:alpha val="90000"/>
              <a:hueOff val="2851431"/>
              <a:satOff val="-9509"/>
              <a:lumOff val="-8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If the participants apply the learning into their everyday tasks. </a:t>
          </a:r>
        </a:p>
      </dsp:txBody>
      <dsp:txXfrm rot="-5400000">
        <a:off x="1990192" y="1225055"/>
        <a:ext cx="3516771" cy="394604"/>
      </dsp:txXfrm>
    </dsp:sp>
    <dsp:sp modelId="{B02D9286-4869-4582-B253-2076C833B8C2}">
      <dsp:nvSpPr>
        <dsp:cNvPr id="0" name=""/>
        <dsp:cNvSpPr/>
      </dsp:nvSpPr>
      <dsp:spPr>
        <a:xfrm>
          <a:off x="0" y="1149045"/>
          <a:ext cx="1990191" cy="546623"/>
        </a:xfrm>
        <a:prstGeom prst="roundRect">
          <a:avLst/>
        </a:prstGeom>
        <a:solidFill>
          <a:schemeClr val="accent4">
            <a:hueOff val="2063378"/>
            <a:satOff val="-47060"/>
            <a:lumOff val="8105"/>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Level 3 - Behaviour </a:t>
          </a:r>
        </a:p>
      </dsp:txBody>
      <dsp:txXfrm>
        <a:off x="26684" y="1175729"/>
        <a:ext cx="1936823" cy="493255"/>
      </dsp:txXfrm>
    </dsp:sp>
    <dsp:sp modelId="{BD0BCCC5-E83E-458A-BF65-F9D757C21643}">
      <dsp:nvSpPr>
        <dsp:cNvPr id="0" name=""/>
        <dsp:cNvSpPr/>
      </dsp:nvSpPr>
      <dsp:spPr>
        <a:xfrm rot="5400000">
          <a:off x="3540601" y="227252"/>
          <a:ext cx="437298" cy="3538118"/>
        </a:xfrm>
        <a:prstGeom prst="round2SameRect">
          <a:avLst/>
        </a:prstGeom>
        <a:solidFill>
          <a:schemeClr val="accent4">
            <a:tint val="40000"/>
            <a:alpha val="90000"/>
            <a:hueOff val="4277147"/>
            <a:satOff val="-14263"/>
            <a:lumOff val="-121"/>
            <a:alphaOff val="0"/>
          </a:schemeClr>
        </a:solidFill>
        <a:ln w="15875" cap="flat" cmpd="sng" algn="ctr">
          <a:solidFill>
            <a:schemeClr val="accent4">
              <a:tint val="40000"/>
              <a:alpha val="90000"/>
              <a:hueOff val="4277147"/>
              <a:satOff val="-14263"/>
              <a:lumOff val="-12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Assessment of targeted outcomes and if these are now being acheievd. </a:t>
          </a:r>
        </a:p>
      </dsp:txBody>
      <dsp:txXfrm rot="-5400000">
        <a:off x="1990192" y="1799009"/>
        <a:ext cx="3516771" cy="394604"/>
      </dsp:txXfrm>
    </dsp:sp>
    <dsp:sp modelId="{CE16C5C6-A3DE-45BE-896B-24B0244B5DB0}">
      <dsp:nvSpPr>
        <dsp:cNvPr id="0" name=""/>
        <dsp:cNvSpPr/>
      </dsp:nvSpPr>
      <dsp:spPr>
        <a:xfrm>
          <a:off x="0" y="1723000"/>
          <a:ext cx="1990191" cy="546623"/>
        </a:xfrm>
        <a:prstGeom prst="roundRect">
          <a:avLst/>
        </a:prstGeom>
        <a:solidFill>
          <a:schemeClr val="accent4">
            <a:hueOff val="3095067"/>
            <a:satOff val="-70590"/>
            <a:lumOff val="12157"/>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Level 4 - Results</a:t>
          </a:r>
        </a:p>
      </dsp:txBody>
      <dsp:txXfrm>
        <a:off x="26684" y="1749684"/>
        <a:ext cx="1936823" cy="49325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B51E24-CD58-4B7F-97D0-9689DD6839E8}">
      <dsp:nvSpPr>
        <dsp:cNvPr id="0" name=""/>
        <dsp:cNvSpPr/>
      </dsp:nvSpPr>
      <dsp:spPr>
        <a:xfrm>
          <a:off x="2093" y="358661"/>
          <a:ext cx="1133405" cy="680043"/>
        </a:xfrm>
        <a:prstGeom prst="rect">
          <a:avLst/>
        </a:prstGeom>
        <a:solidFill>
          <a:schemeClr val="accent4">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Sexual Orientation </a:t>
          </a:r>
        </a:p>
      </dsp:txBody>
      <dsp:txXfrm>
        <a:off x="2093" y="358661"/>
        <a:ext cx="1133405" cy="680043"/>
      </dsp:txXfrm>
    </dsp:sp>
    <dsp:sp modelId="{DE7B6636-E114-418D-91DF-3BE94AD97D03}">
      <dsp:nvSpPr>
        <dsp:cNvPr id="0" name=""/>
        <dsp:cNvSpPr/>
      </dsp:nvSpPr>
      <dsp:spPr>
        <a:xfrm>
          <a:off x="1248839" y="358661"/>
          <a:ext cx="1133405" cy="680043"/>
        </a:xfrm>
        <a:prstGeom prst="rect">
          <a:avLst/>
        </a:prstGeom>
        <a:solidFill>
          <a:schemeClr val="accent4">
            <a:hueOff val="386883"/>
            <a:satOff val="-8824"/>
            <a:lumOff val="152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Age</a:t>
          </a:r>
        </a:p>
      </dsp:txBody>
      <dsp:txXfrm>
        <a:off x="1248839" y="358661"/>
        <a:ext cx="1133405" cy="680043"/>
      </dsp:txXfrm>
    </dsp:sp>
    <dsp:sp modelId="{FA516A91-DECD-4998-BB17-6FB9E8FC3069}">
      <dsp:nvSpPr>
        <dsp:cNvPr id="0" name=""/>
        <dsp:cNvSpPr/>
      </dsp:nvSpPr>
      <dsp:spPr>
        <a:xfrm>
          <a:off x="2470400" y="358661"/>
          <a:ext cx="1133405" cy="680043"/>
        </a:xfrm>
        <a:prstGeom prst="rect">
          <a:avLst/>
        </a:prstGeom>
        <a:solidFill>
          <a:schemeClr val="accent4">
            <a:hueOff val="773767"/>
            <a:satOff val="-17648"/>
            <a:lumOff val="3039"/>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Disablity </a:t>
          </a:r>
        </a:p>
      </dsp:txBody>
      <dsp:txXfrm>
        <a:off x="2470400" y="358661"/>
        <a:ext cx="1133405" cy="680043"/>
      </dsp:txXfrm>
    </dsp:sp>
    <dsp:sp modelId="{24886304-C041-4F0B-B59D-63D00F5C10C9}">
      <dsp:nvSpPr>
        <dsp:cNvPr id="0" name=""/>
        <dsp:cNvSpPr/>
      </dsp:nvSpPr>
      <dsp:spPr>
        <a:xfrm>
          <a:off x="3742330" y="358661"/>
          <a:ext cx="1133405" cy="680043"/>
        </a:xfrm>
        <a:prstGeom prst="rect">
          <a:avLst/>
        </a:prstGeom>
        <a:solidFill>
          <a:schemeClr val="accent4">
            <a:hueOff val="1160650"/>
            <a:satOff val="-26471"/>
            <a:lumOff val="4559"/>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Gender Reassignment </a:t>
          </a:r>
        </a:p>
      </dsp:txBody>
      <dsp:txXfrm>
        <a:off x="3742330" y="358661"/>
        <a:ext cx="1133405" cy="680043"/>
      </dsp:txXfrm>
    </dsp:sp>
    <dsp:sp modelId="{8C71E5E3-7FF7-41B5-9A4E-2BF23C98450E}">
      <dsp:nvSpPr>
        <dsp:cNvPr id="0" name=""/>
        <dsp:cNvSpPr/>
      </dsp:nvSpPr>
      <dsp:spPr>
        <a:xfrm>
          <a:off x="4989076" y="358661"/>
          <a:ext cx="1133405" cy="680043"/>
        </a:xfrm>
        <a:prstGeom prst="rect">
          <a:avLst/>
        </a:prstGeom>
        <a:solidFill>
          <a:schemeClr val="accent4">
            <a:hueOff val="1547533"/>
            <a:satOff val="-35295"/>
            <a:lumOff val="6079"/>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Marriage and Civil Partnership</a:t>
          </a:r>
        </a:p>
      </dsp:txBody>
      <dsp:txXfrm>
        <a:off x="4989076" y="358661"/>
        <a:ext cx="1133405" cy="680043"/>
      </dsp:txXfrm>
    </dsp:sp>
    <dsp:sp modelId="{EDA91BA9-0028-4E84-984F-C2F621836656}">
      <dsp:nvSpPr>
        <dsp:cNvPr id="0" name=""/>
        <dsp:cNvSpPr/>
      </dsp:nvSpPr>
      <dsp:spPr>
        <a:xfrm>
          <a:off x="625466" y="1152045"/>
          <a:ext cx="1133405" cy="680043"/>
        </a:xfrm>
        <a:prstGeom prst="rect">
          <a:avLst/>
        </a:prstGeom>
        <a:solidFill>
          <a:schemeClr val="accent4">
            <a:hueOff val="1934417"/>
            <a:satOff val="-44119"/>
            <a:lumOff val="7598"/>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Sex</a:t>
          </a:r>
        </a:p>
      </dsp:txBody>
      <dsp:txXfrm>
        <a:off x="625466" y="1152045"/>
        <a:ext cx="1133405" cy="680043"/>
      </dsp:txXfrm>
    </dsp:sp>
    <dsp:sp modelId="{C42DE0CE-A960-498D-B9E3-8BD4EFBBF075}">
      <dsp:nvSpPr>
        <dsp:cNvPr id="0" name=""/>
        <dsp:cNvSpPr/>
      </dsp:nvSpPr>
      <dsp:spPr>
        <a:xfrm>
          <a:off x="1872212" y="1152045"/>
          <a:ext cx="1133405" cy="680043"/>
        </a:xfrm>
        <a:prstGeom prst="rect">
          <a:avLst/>
        </a:prstGeom>
        <a:solidFill>
          <a:schemeClr val="accent4">
            <a:hueOff val="2321300"/>
            <a:satOff val="-52943"/>
            <a:lumOff val="9118"/>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Pregnancy and Maternity </a:t>
          </a:r>
        </a:p>
      </dsp:txBody>
      <dsp:txXfrm>
        <a:off x="1872212" y="1152045"/>
        <a:ext cx="1133405" cy="680043"/>
      </dsp:txXfrm>
    </dsp:sp>
    <dsp:sp modelId="{2B7E355A-04E5-43FE-B062-8C756E0E64A2}">
      <dsp:nvSpPr>
        <dsp:cNvPr id="0" name=""/>
        <dsp:cNvSpPr/>
      </dsp:nvSpPr>
      <dsp:spPr>
        <a:xfrm>
          <a:off x="3118957" y="1152045"/>
          <a:ext cx="1133405" cy="680043"/>
        </a:xfrm>
        <a:prstGeom prst="rect">
          <a:avLst/>
        </a:prstGeom>
        <a:solidFill>
          <a:schemeClr val="accent4">
            <a:hueOff val="2708183"/>
            <a:satOff val="-61766"/>
            <a:lumOff val="10637"/>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Race</a:t>
          </a:r>
        </a:p>
      </dsp:txBody>
      <dsp:txXfrm>
        <a:off x="3118957" y="1152045"/>
        <a:ext cx="1133405" cy="680043"/>
      </dsp:txXfrm>
    </dsp:sp>
    <dsp:sp modelId="{1A16FE9B-047A-42A3-B5A6-43CE039D4EED}">
      <dsp:nvSpPr>
        <dsp:cNvPr id="0" name=""/>
        <dsp:cNvSpPr/>
      </dsp:nvSpPr>
      <dsp:spPr>
        <a:xfrm>
          <a:off x="4365703" y="1152045"/>
          <a:ext cx="1133405" cy="680043"/>
        </a:xfrm>
        <a:prstGeom prst="rect">
          <a:avLst/>
        </a:prstGeom>
        <a:solidFill>
          <a:schemeClr val="accent4">
            <a:hueOff val="3095067"/>
            <a:satOff val="-70590"/>
            <a:lumOff val="12157"/>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Religion and Belief</a:t>
          </a:r>
        </a:p>
      </dsp:txBody>
      <dsp:txXfrm>
        <a:off x="4365703" y="1152045"/>
        <a:ext cx="1133405" cy="680043"/>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Circuit">
  <a:themeElements>
    <a:clrScheme name="Custom 1">
      <a:dk1>
        <a:sysClr val="windowText" lastClr="000000"/>
      </a:dk1>
      <a:lt1>
        <a:sysClr val="window" lastClr="FFFFFF"/>
      </a:lt1>
      <a:dk2>
        <a:srgbClr val="1E5155"/>
      </a:dk2>
      <a:lt2>
        <a:srgbClr val="EBEBEB"/>
      </a:lt2>
      <a:accent1>
        <a:srgbClr val="FF0000"/>
      </a:accent1>
      <a:accent2>
        <a:srgbClr val="00B050"/>
      </a:accent2>
      <a:accent3>
        <a:srgbClr val="FF0000"/>
      </a:accent3>
      <a:accent4>
        <a:srgbClr val="00B050"/>
      </a:accent4>
      <a:accent5>
        <a:srgbClr val="54849A"/>
      </a:accent5>
      <a:accent6>
        <a:srgbClr val="9E5E9B"/>
      </a:accent6>
      <a:hlink>
        <a:srgbClr val="58C1BA"/>
      </a:hlink>
      <a:folHlink>
        <a:srgbClr val="9DFFCB"/>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82CE61-112F-4653-AA24-0C29B32C7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(Executive design).dotx</Template>
  <TotalTime>69</TotalTime>
  <Pages>30</Pages>
  <Words>6804</Words>
  <Characters>38783</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Designing Learning that Sticks</vt:lpstr>
    </vt:vector>
  </TitlesOfParts>
  <Company/>
  <LinksUpToDate>false</LinksUpToDate>
  <CharactersWithSpaces>45497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Learning that Sticks</dc:title>
  <dc:creator>Dionne Stacey</dc:creator>
  <cp:lastModifiedBy>Dionne Stacey</cp:lastModifiedBy>
  <cp:revision>5</cp:revision>
  <cp:lastPrinted>2021-07-15T22:08:00Z</cp:lastPrinted>
  <dcterms:created xsi:type="dcterms:W3CDTF">2021-07-19T20:16:00Z</dcterms:created>
  <dcterms:modified xsi:type="dcterms:W3CDTF">2021-07-19T22:47:00Z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mageGenResult">
    <vt:lpwstr/>
  </property>
  <property fmtid="{D5CDD505-2E9C-101B-9397-08002B2CF9AE}" pid="4" name="ImageGenerated">
    <vt:bool>false</vt:bool>
  </property>
</Properties>
</file>