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5AFF4" w14:textId="01E61A9F" w:rsidR="00085A2D" w:rsidRPr="00052FEE" w:rsidRDefault="000E4445" w:rsidP="000E4445">
      <w:pPr>
        <w:spacing w:after="160" w:line="259" w:lineRule="auto"/>
        <w:jc w:val="center"/>
        <w:rPr>
          <w:rFonts w:ascii="Arial" w:hAnsi="Arial" w:cs="Arial"/>
          <w:b/>
          <w:bCs/>
          <w:sz w:val="40"/>
          <w:szCs w:val="40"/>
        </w:rPr>
      </w:pPr>
      <w:r w:rsidRPr="00052FEE">
        <w:rPr>
          <w:rFonts w:ascii="Arial" w:hAnsi="Arial" w:cs="Arial"/>
          <w:b/>
          <w:bCs/>
          <w:sz w:val="40"/>
          <w:szCs w:val="40"/>
        </w:rPr>
        <w:t>BMHP5014</w:t>
      </w:r>
    </w:p>
    <w:p w14:paraId="76DB8B7B" w14:textId="7397F989" w:rsidR="000E4445" w:rsidRPr="00052FEE" w:rsidRDefault="000E4445" w:rsidP="000E4445">
      <w:pPr>
        <w:spacing w:after="160" w:line="259" w:lineRule="auto"/>
        <w:jc w:val="center"/>
        <w:rPr>
          <w:rFonts w:ascii="Arial" w:hAnsi="Arial" w:cs="Arial"/>
          <w:b/>
          <w:bCs/>
          <w:sz w:val="40"/>
          <w:szCs w:val="40"/>
        </w:rPr>
      </w:pPr>
      <w:r w:rsidRPr="00052FEE">
        <w:rPr>
          <w:rFonts w:ascii="Arial" w:hAnsi="Arial" w:cs="Arial"/>
          <w:b/>
          <w:bCs/>
          <w:sz w:val="40"/>
          <w:szCs w:val="40"/>
        </w:rPr>
        <w:t>Creativity and Value Creation</w:t>
      </w:r>
    </w:p>
    <w:p w14:paraId="744122EF" w14:textId="77777777" w:rsidR="000E4445" w:rsidRPr="00052FEE" w:rsidRDefault="000E4445" w:rsidP="000E4445">
      <w:pPr>
        <w:spacing w:after="160" w:line="259" w:lineRule="auto"/>
        <w:jc w:val="center"/>
        <w:rPr>
          <w:rFonts w:ascii="Arial" w:hAnsi="Arial" w:cs="Arial"/>
          <w:b/>
          <w:bCs/>
          <w:sz w:val="40"/>
          <w:szCs w:val="40"/>
        </w:rPr>
      </w:pPr>
      <w:r w:rsidRPr="00052FEE">
        <w:rPr>
          <w:rFonts w:ascii="Arial" w:hAnsi="Arial" w:cs="Arial"/>
          <w:b/>
          <w:bCs/>
          <w:sz w:val="40"/>
          <w:szCs w:val="40"/>
        </w:rPr>
        <w:t>Component 2</w:t>
      </w:r>
    </w:p>
    <w:p w14:paraId="306C5F28" w14:textId="284CEA52" w:rsidR="00085A2D" w:rsidRPr="00052FEE" w:rsidRDefault="000E4445" w:rsidP="000E4445">
      <w:pPr>
        <w:spacing w:after="160" w:line="259" w:lineRule="auto"/>
        <w:jc w:val="center"/>
        <w:rPr>
          <w:rFonts w:ascii="Arial" w:hAnsi="Arial" w:cs="Arial"/>
          <w:b/>
          <w:bCs/>
          <w:sz w:val="40"/>
          <w:szCs w:val="40"/>
        </w:rPr>
      </w:pPr>
      <w:r w:rsidRPr="00052FEE">
        <w:rPr>
          <w:rFonts w:ascii="Arial" w:hAnsi="Arial" w:cs="Arial"/>
          <w:b/>
          <w:bCs/>
          <w:sz w:val="40"/>
          <w:szCs w:val="40"/>
        </w:rPr>
        <w:t>Written Assignment (Report)</w:t>
      </w:r>
    </w:p>
    <w:p w14:paraId="235FF2A7" w14:textId="77777777" w:rsidR="00085A2D" w:rsidRPr="00052FEE" w:rsidRDefault="00085A2D">
      <w:pPr>
        <w:spacing w:after="160" w:line="259" w:lineRule="auto"/>
        <w:jc w:val="left"/>
        <w:rPr>
          <w:rFonts w:ascii="Arial" w:hAnsi="Arial" w:cs="Arial"/>
        </w:rPr>
      </w:pPr>
    </w:p>
    <w:p w14:paraId="2F10B93C" w14:textId="77777777" w:rsidR="000E4445" w:rsidRPr="00052FEE" w:rsidRDefault="000E4445">
      <w:pPr>
        <w:spacing w:after="160" w:line="259" w:lineRule="auto"/>
        <w:jc w:val="left"/>
        <w:rPr>
          <w:rFonts w:ascii="Arial" w:hAnsi="Arial" w:cs="Arial"/>
        </w:rPr>
      </w:pPr>
    </w:p>
    <w:p w14:paraId="6618A55C" w14:textId="77777777" w:rsidR="000E4445" w:rsidRPr="00052FEE" w:rsidRDefault="000E4445">
      <w:pPr>
        <w:spacing w:after="160" w:line="259" w:lineRule="auto"/>
        <w:jc w:val="left"/>
        <w:rPr>
          <w:rFonts w:ascii="Arial" w:hAnsi="Arial" w:cs="Arial"/>
        </w:rPr>
      </w:pPr>
    </w:p>
    <w:p w14:paraId="0210F946" w14:textId="77777777" w:rsidR="000E4445" w:rsidRPr="00052FEE" w:rsidRDefault="000E4445">
      <w:pPr>
        <w:spacing w:after="160" w:line="259" w:lineRule="auto"/>
        <w:jc w:val="left"/>
        <w:rPr>
          <w:rFonts w:ascii="Arial" w:hAnsi="Arial" w:cs="Arial"/>
        </w:rPr>
      </w:pPr>
    </w:p>
    <w:p w14:paraId="52339366" w14:textId="77777777" w:rsidR="000E4445" w:rsidRPr="00052FEE" w:rsidRDefault="000E4445">
      <w:pPr>
        <w:spacing w:after="160" w:line="259" w:lineRule="auto"/>
        <w:jc w:val="left"/>
        <w:rPr>
          <w:rFonts w:ascii="Arial" w:hAnsi="Arial" w:cs="Arial"/>
        </w:rPr>
      </w:pPr>
    </w:p>
    <w:p w14:paraId="1C49E1AB" w14:textId="0C681757" w:rsidR="00BA03D1" w:rsidRPr="00052FEE" w:rsidRDefault="00BA03D1">
      <w:pPr>
        <w:spacing w:after="160" w:line="259" w:lineRule="auto"/>
        <w:jc w:val="left"/>
        <w:rPr>
          <w:rFonts w:ascii="Arial" w:hAnsi="Arial" w:cs="Arial"/>
        </w:rPr>
      </w:pPr>
      <w:r w:rsidRPr="00052FEE">
        <w:rPr>
          <w:rFonts w:ascii="Arial" w:hAnsi="Arial" w:cs="Arial"/>
        </w:rPr>
        <w:t>Student Name:</w:t>
      </w:r>
      <w:r w:rsidR="00CC6C10">
        <w:rPr>
          <w:rFonts w:ascii="Arial" w:hAnsi="Arial" w:cs="Arial"/>
        </w:rPr>
        <w:t xml:space="preserve"> Sharm Gill </w:t>
      </w:r>
    </w:p>
    <w:p w14:paraId="0C289CA6" w14:textId="0E03D3FC" w:rsidR="003F1337" w:rsidRPr="00052FEE" w:rsidRDefault="00BA03D1">
      <w:pPr>
        <w:spacing w:after="160" w:line="259" w:lineRule="auto"/>
        <w:jc w:val="left"/>
        <w:rPr>
          <w:rFonts w:ascii="Arial" w:hAnsi="Arial" w:cs="Arial"/>
        </w:rPr>
      </w:pPr>
      <w:r w:rsidRPr="00052FEE">
        <w:rPr>
          <w:rFonts w:ascii="Arial" w:hAnsi="Arial" w:cs="Arial"/>
        </w:rPr>
        <w:t>Student ID:</w:t>
      </w:r>
      <w:r w:rsidR="00CC6C10">
        <w:rPr>
          <w:rFonts w:ascii="Arial" w:hAnsi="Arial" w:cs="Arial"/>
        </w:rPr>
        <w:t xml:space="preserve"> 2322794</w:t>
      </w:r>
      <w:r w:rsidR="003F1337" w:rsidRPr="00052FEE">
        <w:rPr>
          <w:rFonts w:ascii="Arial" w:hAnsi="Arial" w:cs="Arial"/>
        </w:rPr>
        <w:br w:type="page"/>
      </w:r>
    </w:p>
    <w:sdt>
      <w:sdtPr>
        <w:rPr>
          <w:rFonts w:ascii="Arial" w:eastAsia="Times New Roman" w:hAnsi="Arial" w:cs="Arial"/>
          <w:noProof/>
          <w:color w:val="auto"/>
          <w:sz w:val="24"/>
          <w:szCs w:val="20"/>
          <w:lang w:val="en-GB"/>
        </w:rPr>
        <w:id w:val="-522406140"/>
        <w:docPartObj>
          <w:docPartGallery w:val="Table of Contents"/>
          <w:docPartUnique/>
        </w:docPartObj>
      </w:sdtPr>
      <w:sdtEndPr>
        <w:rPr>
          <w:b/>
          <w:bCs/>
        </w:rPr>
      </w:sdtEndPr>
      <w:sdtContent>
        <w:p w14:paraId="3BB817DA" w14:textId="47638293" w:rsidR="00D16549" w:rsidRPr="00052FEE" w:rsidRDefault="00D16549">
          <w:pPr>
            <w:pStyle w:val="TOCHeading"/>
            <w:rPr>
              <w:rFonts w:ascii="Arial" w:hAnsi="Arial" w:cs="Arial"/>
              <w:b/>
              <w:bCs/>
              <w:color w:val="auto"/>
            </w:rPr>
          </w:pPr>
          <w:r w:rsidRPr="00052FEE">
            <w:rPr>
              <w:rFonts w:ascii="Arial" w:hAnsi="Arial" w:cs="Arial"/>
              <w:b/>
              <w:bCs/>
              <w:color w:val="auto"/>
            </w:rPr>
            <w:t>Table of Contents</w:t>
          </w:r>
        </w:p>
        <w:p w14:paraId="22EDA1B5" w14:textId="10206208" w:rsidR="001E5211" w:rsidRPr="00052FEE" w:rsidRDefault="00D16549" w:rsidP="001E5211">
          <w:pPr>
            <w:pStyle w:val="TOC1"/>
            <w:tabs>
              <w:tab w:val="right" w:leader="dot" w:pos="9350"/>
            </w:tabs>
            <w:spacing w:after="0"/>
            <w:rPr>
              <w:rFonts w:ascii="Arial" w:eastAsiaTheme="minorEastAsia" w:hAnsi="Arial" w:cs="Arial"/>
              <w:kern w:val="2"/>
              <w:szCs w:val="24"/>
              <w:lang w:val="en-US"/>
              <w14:ligatures w14:val="standardContextual"/>
            </w:rPr>
          </w:pPr>
          <w:r w:rsidRPr="00052FEE">
            <w:rPr>
              <w:rFonts w:ascii="Arial" w:hAnsi="Arial" w:cs="Arial"/>
            </w:rPr>
            <w:fldChar w:fldCharType="begin"/>
          </w:r>
          <w:r w:rsidRPr="00052FEE">
            <w:rPr>
              <w:rFonts w:ascii="Arial" w:hAnsi="Arial" w:cs="Arial"/>
            </w:rPr>
            <w:instrText xml:space="preserve"> TOC \o "1-3" \h \z \u </w:instrText>
          </w:r>
          <w:r w:rsidRPr="00052FEE">
            <w:rPr>
              <w:rFonts w:ascii="Arial" w:hAnsi="Arial" w:cs="Arial"/>
            </w:rPr>
            <w:fldChar w:fldCharType="separate"/>
          </w:r>
          <w:hyperlink w:anchor="_Toc221709777" w:history="1">
            <w:r w:rsidR="001E5211" w:rsidRPr="00052FEE">
              <w:rPr>
                <w:rStyle w:val="Hyperlink"/>
                <w:rFonts w:ascii="Arial" w:hAnsi="Arial" w:cs="Arial"/>
              </w:rPr>
              <w:t>Poster</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_Toc221709777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3</w:t>
            </w:r>
            <w:r w:rsidR="001E5211" w:rsidRPr="00052FEE">
              <w:rPr>
                <w:rFonts w:ascii="Arial" w:hAnsi="Arial" w:cs="Arial"/>
                <w:webHidden/>
              </w:rPr>
              <w:fldChar w:fldCharType="end"/>
            </w:r>
          </w:hyperlink>
        </w:p>
        <w:p w14:paraId="11615361" w14:textId="2F7D5C7D"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78" w:history="1">
            <w:r w:rsidR="001E5211" w:rsidRPr="00052FEE">
              <w:rPr>
                <w:rStyle w:val="Hyperlink"/>
                <w:rFonts w:ascii="Arial" w:hAnsi="Arial" w:cs="Arial"/>
                <w:lang w:eastAsia="en-GB"/>
              </w:rPr>
              <w:t>Title and Innovation Overview</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_Toc221709778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3</w:t>
            </w:r>
            <w:r w:rsidR="001E5211" w:rsidRPr="00052FEE">
              <w:rPr>
                <w:rFonts w:ascii="Arial" w:hAnsi="Arial" w:cs="Arial"/>
                <w:webHidden/>
              </w:rPr>
              <w:fldChar w:fldCharType="end"/>
            </w:r>
          </w:hyperlink>
        </w:p>
        <w:p w14:paraId="5DC873AC" w14:textId="201AE505"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79" w:history="1">
            <w:r w:rsidR="001E5211" w:rsidRPr="00052FEE">
              <w:rPr>
                <w:rStyle w:val="Hyperlink"/>
                <w:rFonts w:ascii="Arial" w:hAnsi="Arial" w:cs="Arial"/>
                <w:lang w:eastAsia="en-GB"/>
              </w:rPr>
              <w:t>The Gaps in Health &amp; Social Care</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_Toc221709779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3</w:t>
            </w:r>
            <w:r w:rsidR="001E5211" w:rsidRPr="00052FEE">
              <w:rPr>
                <w:rFonts w:ascii="Arial" w:hAnsi="Arial" w:cs="Arial"/>
                <w:webHidden/>
              </w:rPr>
              <w:fldChar w:fldCharType="end"/>
            </w:r>
          </w:hyperlink>
        </w:p>
        <w:p w14:paraId="6E0A799A" w14:textId="5A9A5324"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0" w:history="1">
            <w:r w:rsidR="001E5211" w:rsidRPr="00052FEE">
              <w:rPr>
                <w:rStyle w:val="Hyperlink"/>
                <w:rFonts w:ascii="Arial" w:hAnsi="Arial" w:cs="Arial"/>
                <w:lang w:eastAsia="en-GB"/>
              </w:rPr>
              <w:t>Target Audience and Impact</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_Toc221709780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3</w:t>
            </w:r>
            <w:r w:rsidR="001E5211" w:rsidRPr="00052FEE">
              <w:rPr>
                <w:rFonts w:ascii="Arial" w:hAnsi="Arial" w:cs="Arial"/>
                <w:webHidden/>
              </w:rPr>
              <w:fldChar w:fldCharType="end"/>
            </w:r>
          </w:hyperlink>
        </w:p>
        <w:p w14:paraId="22E80D45" w14:textId="24CA41CE"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1" w:history="1">
            <w:r w:rsidR="001E5211" w:rsidRPr="00052FEE">
              <w:rPr>
                <w:rStyle w:val="Hyperlink"/>
                <w:rFonts w:ascii="Arial" w:hAnsi="Arial" w:cs="Arial"/>
                <w:lang w:eastAsia="en-GB"/>
              </w:rPr>
              <w:t>Implementation</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_Toc221709781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3</w:t>
            </w:r>
            <w:r w:rsidR="001E5211" w:rsidRPr="00052FEE">
              <w:rPr>
                <w:rFonts w:ascii="Arial" w:hAnsi="Arial" w:cs="Arial"/>
                <w:webHidden/>
              </w:rPr>
              <w:fldChar w:fldCharType="end"/>
            </w:r>
          </w:hyperlink>
        </w:p>
        <w:p w14:paraId="3B51E184" w14:textId="27E6C4C4"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2" w:history="1">
            <w:r w:rsidR="001E5211" w:rsidRPr="00052FEE">
              <w:rPr>
                <w:rStyle w:val="Hyperlink"/>
                <w:rFonts w:ascii="Arial" w:hAnsi="Arial" w:cs="Arial"/>
                <w:lang w:eastAsia="en-GB"/>
              </w:rPr>
              <w:t>Timeline</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_Toc221709782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4</w:t>
            </w:r>
            <w:r w:rsidR="001E5211" w:rsidRPr="00052FEE">
              <w:rPr>
                <w:rFonts w:ascii="Arial" w:hAnsi="Arial" w:cs="Arial"/>
                <w:webHidden/>
              </w:rPr>
              <w:fldChar w:fldCharType="end"/>
            </w:r>
          </w:hyperlink>
        </w:p>
        <w:p w14:paraId="4F454970" w14:textId="2C579553"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3" w:history="1">
            <w:r w:rsidR="001E5211" w:rsidRPr="00052FEE">
              <w:rPr>
                <w:rStyle w:val="Hyperlink"/>
                <w:rFonts w:ascii="Arial" w:hAnsi="Arial" w:cs="Arial"/>
                <w:lang w:eastAsia="en-GB"/>
              </w:rPr>
              <w:t>Development and Regulations</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_Toc221709783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4</w:t>
            </w:r>
            <w:r w:rsidR="001E5211" w:rsidRPr="00052FEE">
              <w:rPr>
                <w:rFonts w:ascii="Arial" w:hAnsi="Arial" w:cs="Arial"/>
                <w:webHidden/>
              </w:rPr>
              <w:fldChar w:fldCharType="end"/>
            </w:r>
          </w:hyperlink>
        </w:p>
        <w:p w14:paraId="301F2847" w14:textId="5828AD84"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4" w:history="1">
            <w:r w:rsidR="001E5211" w:rsidRPr="00052FEE">
              <w:rPr>
                <w:rStyle w:val="Hyperlink"/>
                <w:rFonts w:ascii="Arial" w:hAnsi="Arial" w:cs="Arial"/>
                <w:lang w:eastAsia="en-GB"/>
              </w:rPr>
              <w:t>Technology Integration</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_Toc221709784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4</w:t>
            </w:r>
            <w:r w:rsidR="001E5211" w:rsidRPr="00052FEE">
              <w:rPr>
                <w:rFonts w:ascii="Arial" w:hAnsi="Arial" w:cs="Arial"/>
                <w:webHidden/>
              </w:rPr>
              <w:fldChar w:fldCharType="end"/>
            </w:r>
          </w:hyperlink>
        </w:p>
        <w:p w14:paraId="3658F66C" w14:textId="2038938F"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5" w:history="1">
            <w:r w:rsidR="001E5211" w:rsidRPr="00052FEE">
              <w:rPr>
                <w:rStyle w:val="Hyperlink"/>
                <w:rFonts w:ascii="Arial" w:hAnsi="Arial" w:cs="Arial"/>
                <w:lang w:eastAsia="en-GB"/>
              </w:rPr>
              <w:t>Dissemination</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_Toc221709785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5</w:t>
            </w:r>
            <w:r w:rsidR="001E5211" w:rsidRPr="00052FEE">
              <w:rPr>
                <w:rFonts w:ascii="Arial" w:hAnsi="Arial" w:cs="Arial"/>
                <w:webHidden/>
              </w:rPr>
              <w:fldChar w:fldCharType="end"/>
            </w:r>
          </w:hyperlink>
        </w:p>
        <w:p w14:paraId="0DF263C8" w14:textId="47CE3314"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6" w:history="1">
            <w:r w:rsidR="001E5211" w:rsidRPr="00052FEE">
              <w:rPr>
                <w:rStyle w:val="Hyperlink"/>
                <w:rFonts w:ascii="Arial" w:hAnsi="Arial" w:cs="Arial"/>
              </w:rPr>
              <w:t>Conclusion</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_Toc221709786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5</w:t>
            </w:r>
            <w:r w:rsidR="001E5211" w:rsidRPr="00052FEE">
              <w:rPr>
                <w:rFonts w:ascii="Arial" w:hAnsi="Arial" w:cs="Arial"/>
                <w:webHidden/>
              </w:rPr>
              <w:fldChar w:fldCharType="end"/>
            </w:r>
          </w:hyperlink>
        </w:p>
        <w:p w14:paraId="26EA9B44" w14:textId="711D59EE" w:rsidR="001E5211" w:rsidRPr="00052FEE" w:rsidRDefault="005A10EB" w:rsidP="001E5211">
          <w:pPr>
            <w:pStyle w:val="TOC1"/>
            <w:tabs>
              <w:tab w:val="right" w:leader="dot" w:pos="9350"/>
            </w:tabs>
            <w:spacing w:after="0"/>
            <w:rPr>
              <w:rFonts w:ascii="Arial" w:eastAsiaTheme="minorEastAsia" w:hAnsi="Arial" w:cs="Arial"/>
              <w:kern w:val="2"/>
              <w:szCs w:val="24"/>
              <w:lang w:val="en-US"/>
              <w14:ligatures w14:val="standardContextual"/>
            </w:rPr>
          </w:pPr>
          <w:hyperlink w:anchor="_Toc221709787" w:history="1">
            <w:r w:rsidR="001E5211" w:rsidRPr="00052FEE">
              <w:rPr>
                <w:rStyle w:val="Hyperlink"/>
                <w:rFonts w:ascii="Arial" w:hAnsi="Arial" w:cs="Arial"/>
              </w:rPr>
              <w:t>Pitch</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_Toc221709787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6</w:t>
            </w:r>
            <w:r w:rsidR="001E5211" w:rsidRPr="00052FEE">
              <w:rPr>
                <w:rFonts w:ascii="Arial" w:hAnsi="Arial" w:cs="Arial"/>
                <w:webHidden/>
              </w:rPr>
              <w:fldChar w:fldCharType="end"/>
            </w:r>
          </w:hyperlink>
        </w:p>
        <w:p w14:paraId="11534E9B" w14:textId="14A24799"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8" w:history="1">
            <w:r w:rsidR="001E5211" w:rsidRPr="00052FEE">
              <w:rPr>
                <w:rStyle w:val="Hyperlink"/>
                <w:rFonts w:ascii="Arial" w:hAnsi="Arial" w:cs="Arial"/>
                <w:lang w:eastAsia="en-GB"/>
              </w:rPr>
              <w:t>Target Audience and Affected Groups</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_Toc221709788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6</w:t>
            </w:r>
            <w:r w:rsidR="001E5211" w:rsidRPr="00052FEE">
              <w:rPr>
                <w:rFonts w:ascii="Arial" w:hAnsi="Arial" w:cs="Arial"/>
                <w:webHidden/>
              </w:rPr>
              <w:fldChar w:fldCharType="end"/>
            </w:r>
          </w:hyperlink>
        </w:p>
        <w:p w14:paraId="43FB4E0D" w14:textId="3BC9AC7A"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89" w:history="1">
            <w:r w:rsidR="001E5211" w:rsidRPr="00052FEE">
              <w:rPr>
                <w:rStyle w:val="Hyperlink"/>
                <w:rFonts w:ascii="Arial" w:hAnsi="Arial" w:cs="Arial"/>
                <w:lang w:eastAsia="en-GB"/>
              </w:rPr>
              <w:t>Impact on population health and wellbeing</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_Toc221709789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6</w:t>
            </w:r>
            <w:r w:rsidR="001E5211" w:rsidRPr="00052FEE">
              <w:rPr>
                <w:rFonts w:ascii="Arial" w:hAnsi="Arial" w:cs="Arial"/>
                <w:webHidden/>
              </w:rPr>
              <w:fldChar w:fldCharType="end"/>
            </w:r>
          </w:hyperlink>
        </w:p>
        <w:p w14:paraId="1AEE15FA" w14:textId="3A9AA0E8"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90" w:history="1">
            <w:r w:rsidR="001E5211" w:rsidRPr="00052FEE">
              <w:rPr>
                <w:rStyle w:val="Hyperlink"/>
                <w:rFonts w:ascii="Arial" w:hAnsi="Arial" w:cs="Arial"/>
                <w:lang w:eastAsia="en-GB"/>
              </w:rPr>
              <w:t>Policy, legislation and professional resources</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_Toc221709790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6</w:t>
            </w:r>
            <w:r w:rsidR="001E5211" w:rsidRPr="00052FEE">
              <w:rPr>
                <w:rFonts w:ascii="Arial" w:hAnsi="Arial" w:cs="Arial"/>
                <w:webHidden/>
              </w:rPr>
              <w:fldChar w:fldCharType="end"/>
            </w:r>
          </w:hyperlink>
        </w:p>
        <w:p w14:paraId="3ACDD5B6" w14:textId="1959516D"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91" w:history="1">
            <w:r w:rsidR="001E5211" w:rsidRPr="00052FEE">
              <w:rPr>
                <w:rStyle w:val="Hyperlink"/>
                <w:rFonts w:ascii="Arial" w:hAnsi="Arial" w:cs="Arial"/>
                <w:lang w:eastAsia="en-GB"/>
              </w:rPr>
              <w:t>Technology connectivity and innovation</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_Toc221709791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7</w:t>
            </w:r>
            <w:r w:rsidR="001E5211" w:rsidRPr="00052FEE">
              <w:rPr>
                <w:rFonts w:ascii="Arial" w:hAnsi="Arial" w:cs="Arial"/>
                <w:webHidden/>
              </w:rPr>
              <w:fldChar w:fldCharType="end"/>
            </w:r>
          </w:hyperlink>
        </w:p>
        <w:p w14:paraId="058C824F" w14:textId="0D550C41"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92" w:history="1">
            <w:r w:rsidR="001E5211" w:rsidRPr="00052FEE">
              <w:rPr>
                <w:rStyle w:val="Hyperlink"/>
                <w:rFonts w:ascii="Arial" w:hAnsi="Arial" w:cs="Arial"/>
                <w:lang w:eastAsia="en-GB"/>
              </w:rPr>
              <w:t>Promotion and Public Awareness</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_Toc221709792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8</w:t>
            </w:r>
            <w:r w:rsidR="001E5211" w:rsidRPr="00052FEE">
              <w:rPr>
                <w:rFonts w:ascii="Arial" w:hAnsi="Arial" w:cs="Arial"/>
                <w:webHidden/>
              </w:rPr>
              <w:fldChar w:fldCharType="end"/>
            </w:r>
          </w:hyperlink>
        </w:p>
        <w:p w14:paraId="7A6FC658" w14:textId="7F48FE60" w:rsidR="001E5211" w:rsidRPr="00052FEE" w:rsidRDefault="005A10EB" w:rsidP="001E5211">
          <w:pPr>
            <w:pStyle w:val="TOC2"/>
            <w:tabs>
              <w:tab w:val="right" w:leader="dot" w:pos="9350"/>
            </w:tabs>
            <w:spacing w:after="0"/>
            <w:rPr>
              <w:rFonts w:ascii="Arial" w:eastAsiaTheme="minorEastAsia" w:hAnsi="Arial" w:cs="Arial"/>
              <w:kern w:val="2"/>
              <w:szCs w:val="24"/>
              <w:lang w:val="en-US"/>
              <w14:ligatures w14:val="standardContextual"/>
            </w:rPr>
          </w:pPr>
          <w:hyperlink w:anchor="_Toc221709793" w:history="1">
            <w:r w:rsidR="001E5211" w:rsidRPr="00052FEE">
              <w:rPr>
                <w:rStyle w:val="Hyperlink"/>
                <w:rFonts w:ascii="Arial" w:hAnsi="Arial" w:cs="Arial"/>
                <w:lang w:eastAsia="en-GB"/>
              </w:rPr>
              <w:t>Value and Acceptance of Innovation</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_Toc221709793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9</w:t>
            </w:r>
            <w:r w:rsidR="001E5211" w:rsidRPr="00052FEE">
              <w:rPr>
                <w:rFonts w:ascii="Arial" w:hAnsi="Arial" w:cs="Arial"/>
                <w:webHidden/>
              </w:rPr>
              <w:fldChar w:fldCharType="end"/>
            </w:r>
          </w:hyperlink>
        </w:p>
        <w:p w14:paraId="2D192045" w14:textId="57D57541" w:rsidR="001E5211" w:rsidRPr="00052FEE" w:rsidRDefault="005A10EB" w:rsidP="001E5211">
          <w:pPr>
            <w:pStyle w:val="TOC1"/>
            <w:tabs>
              <w:tab w:val="right" w:leader="dot" w:pos="9350"/>
            </w:tabs>
            <w:spacing w:after="0"/>
            <w:rPr>
              <w:rFonts w:ascii="Arial" w:eastAsiaTheme="minorEastAsia" w:hAnsi="Arial" w:cs="Arial"/>
              <w:kern w:val="2"/>
              <w:szCs w:val="24"/>
              <w:lang w:val="en-US"/>
              <w14:ligatures w14:val="standardContextual"/>
            </w:rPr>
          </w:pPr>
          <w:hyperlink w:anchor="_Toc221709794" w:history="1">
            <w:r w:rsidR="001E5211" w:rsidRPr="00052FEE">
              <w:rPr>
                <w:rStyle w:val="Hyperlink"/>
                <w:rFonts w:ascii="Arial" w:hAnsi="Arial" w:cs="Arial"/>
              </w:rPr>
              <w:t>Reference List</w:t>
            </w:r>
            <w:r w:rsidR="001E5211" w:rsidRPr="00052FEE">
              <w:rPr>
                <w:rFonts w:ascii="Arial" w:hAnsi="Arial" w:cs="Arial"/>
                <w:webHidden/>
              </w:rPr>
              <w:tab/>
            </w:r>
            <w:r w:rsidR="001E5211" w:rsidRPr="00052FEE">
              <w:rPr>
                <w:rFonts w:ascii="Arial" w:hAnsi="Arial" w:cs="Arial"/>
                <w:webHidden/>
              </w:rPr>
              <w:fldChar w:fldCharType="begin"/>
            </w:r>
            <w:r w:rsidR="001E5211" w:rsidRPr="00052FEE">
              <w:rPr>
                <w:rFonts w:ascii="Arial" w:hAnsi="Arial" w:cs="Arial"/>
                <w:webHidden/>
              </w:rPr>
              <w:instrText xml:space="preserve"> PAGEREF _Toc221709794 \h </w:instrText>
            </w:r>
            <w:r w:rsidR="001E5211" w:rsidRPr="00052FEE">
              <w:rPr>
                <w:rFonts w:ascii="Arial" w:hAnsi="Arial" w:cs="Arial"/>
                <w:webHidden/>
              </w:rPr>
            </w:r>
            <w:r w:rsidR="001E5211" w:rsidRPr="00052FEE">
              <w:rPr>
                <w:rFonts w:ascii="Arial" w:hAnsi="Arial" w:cs="Arial"/>
                <w:webHidden/>
              </w:rPr>
              <w:fldChar w:fldCharType="separate"/>
            </w:r>
            <w:r w:rsidR="001E5211" w:rsidRPr="00052FEE">
              <w:rPr>
                <w:rFonts w:ascii="Arial" w:hAnsi="Arial" w:cs="Arial"/>
                <w:webHidden/>
              </w:rPr>
              <w:t>10</w:t>
            </w:r>
            <w:r w:rsidR="001E5211" w:rsidRPr="00052FEE">
              <w:rPr>
                <w:rFonts w:ascii="Arial" w:hAnsi="Arial" w:cs="Arial"/>
                <w:webHidden/>
              </w:rPr>
              <w:fldChar w:fldCharType="end"/>
            </w:r>
          </w:hyperlink>
        </w:p>
        <w:p w14:paraId="2077C86F" w14:textId="37F7CC1C" w:rsidR="00D16549" w:rsidRPr="00052FEE" w:rsidRDefault="00D16549">
          <w:pPr>
            <w:rPr>
              <w:rFonts w:ascii="Arial" w:hAnsi="Arial" w:cs="Arial"/>
            </w:rPr>
          </w:pPr>
          <w:r w:rsidRPr="00052FEE">
            <w:rPr>
              <w:rFonts w:ascii="Arial" w:hAnsi="Arial" w:cs="Arial"/>
              <w:b/>
              <w:bCs/>
            </w:rPr>
            <w:fldChar w:fldCharType="end"/>
          </w:r>
        </w:p>
      </w:sdtContent>
    </w:sdt>
    <w:p w14:paraId="510B28D6" w14:textId="77777777" w:rsidR="001E5211" w:rsidRPr="00052FEE" w:rsidRDefault="001E5211">
      <w:pPr>
        <w:spacing w:after="160" w:line="259" w:lineRule="auto"/>
        <w:jc w:val="left"/>
        <w:rPr>
          <w:rFonts w:ascii="Arial" w:hAnsi="Arial" w:cs="Arial"/>
          <w:b/>
          <w:bCs/>
          <w:sz w:val="28"/>
          <w:szCs w:val="22"/>
        </w:rPr>
      </w:pPr>
      <w:r w:rsidRPr="00052FEE">
        <w:rPr>
          <w:rFonts w:ascii="Arial" w:hAnsi="Arial" w:cs="Arial"/>
          <w:b/>
          <w:bCs/>
          <w:sz w:val="28"/>
          <w:szCs w:val="22"/>
        </w:rPr>
        <w:t xml:space="preserve">List of Figures </w:t>
      </w:r>
    </w:p>
    <w:p w14:paraId="35A64BCD" w14:textId="2B4C68C3" w:rsidR="00EC6588" w:rsidRPr="00052FEE" w:rsidRDefault="00EC6588">
      <w:pPr>
        <w:pStyle w:val="TableofFigures"/>
        <w:tabs>
          <w:tab w:val="right" w:leader="dot" w:pos="9350"/>
        </w:tabs>
        <w:rPr>
          <w:rFonts w:ascii="Arial" w:hAnsi="Arial" w:cs="Arial"/>
        </w:rPr>
      </w:pPr>
      <w:r w:rsidRPr="00052FEE">
        <w:rPr>
          <w:rFonts w:ascii="Arial" w:hAnsi="Arial" w:cs="Arial"/>
          <w:b/>
          <w:bCs/>
          <w:sz w:val="28"/>
          <w:szCs w:val="22"/>
        </w:rPr>
        <w:fldChar w:fldCharType="begin"/>
      </w:r>
      <w:r w:rsidRPr="00052FEE">
        <w:rPr>
          <w:rFonts w:ascii="Arial" w:hAnsi="Arial" w:cs="Arial"/>
          <w:b/>
          <w:bCs/>
          <w:sz w:val="28"/>
          <w:szCs w:val="22"/>
        </w:rPr>
        <w:instrText xml:space="preserve"> TOC \h \z \c "Figure" </w:instrText>
      </w:r>
      <w:r w:rsidRPr="00052FEE">
        <w:rPr>
          <w:rFonts w:ascii="Arial" w:hAnsi="Arial" w:cs="Arial"/>
          <w:b/>
          <w:bCs/>
          <w:sz w:val="28"/>
          <w:szCs w:val="22"/>
        </w:rPr>
        <w:fldChar w:fldCharType="separate"/>
      </w:r>
      <w:hyperlink w:anchor="_Toc221709801" w:history="1">
        <w:r w:rsidRPr="00052FEE">
          <w:rPr>
            <w:rStyle w:val="Hyperlink"/>
            <w:rFonts w:ascii="Arial" w:hAnsi="Arial" w:cs="Arial"/>
          </w:rPr>
          <w:t>Figure 1: AI and digital health tools</w:t>
        </w:r>
        <w:r w:rsidRPr="00052FEE">
          <w:rPr>
            <w:rFonts w:ascii="Arial" w:hAnsi="Arial" w:cs="Arial"/>
            <w:webHidden/>
          </w:rPr>
          <w:tab/>
        </w:r>
        <w:r w:rsidRPr="00052FEE">
          <w:rPr>
            <w:rFonts w:ascii="Arial" w:hAnsi="Arial" w:cs="Arial"/>
            <w:webHidden/>
          </w:rPr>
          <w:fldChar w:fldCharType="begin"/>
        </w:r>
        <w:r w:rsidRPr="00052FEE">
          <w:rPr>
            <w:rFonts w:ascii="Arial" w:hAnsi="Arial" w:cs="Arial"/>
            <w:webHidden/>
          </w:rPr>
          <w:instrText xml:space="preserve"> PAGEREF _Toc221709801 \h </w:instrText>
        </w:r>
        <w:r w:rsidRPr="00052FEE">
          <w:rPr>
            <w:rFonts w:ascii="Arial" w:hAnsi="Arial" w:cs="Arial"/>
            <w:webHidden/>
          </w:rPr>
        </w:r>
        <w:r w:rsidRPr="00052FEE">
          <w:rPr>
            <w:rFonts w:ascii="Arial" w:hAnsi="Arial" w:cs="Arial"/>
            <w:webHidden/>
          </w:rPr>
          <w:fldChar w:fldCharType="separate"/>
        </w:r>
        <w:r w:rsidRPr="00052FEE">
          <w:rPr>
            <w:rFonts w:ascii="Arial" w:hAnsi="Arial" w:cs="Arial"/>
            <w:webHidden/>
          </w:rPr>
          <w:t>7</w:t>
        </w:r>
        <w:r w:rsidRPr="00052FEE">
          <w:rPr>
            <w:rFonts w:ascii="Arial" w:hAnsi="Arial" w:cs="Arial"/>
            <w:webHidden/>
          </w:rPr>
          <w:fldChar w:fldCharType="end"/>
        </w:r>
      </w:hyperlink>
    </w:p>
    <w:p w14:paraId="47B6B630" w14:textId="3717DFF0" w:rsidR="00EC6588" w:rsidRPr="00052FEE" w:rsidRDefault="005A10EB">
      <w:pPr>
        <w:pStyle w:val="TableofFigures"/>
        <w:tabs>
          <w:tab w:val="right" w:leader="dot" w:pos="9350"/>
        </w:tabs>
        <w:rPr>
          <w:rFonts w:ascii="Arial" w:hAnsi="Arial" w:cs="Arial"/>
        </w:rPr>
      </w:pPr>
      <w:hyperlink w:anchor="_Toc221709802" w:history="1">
        <w:r w:rsidR="00EC6588" w:rsidRPr="00052FEE">
          <w:rPr>
            <w:rStyle w:val="Hyperlink"/>
            <w:rFonts w:ascii="Arial" w:hAnsi="Arial" w:cs="Arial"/>
          </w:rPr>
          <w:t>Figure 2: The Integrated Care System</w:t>
        </w:r>
        <w:r w:rsidR="00EC6588" w:rsidRPr="00052FEE">
          <w:rPr>
            <w:rFonts w:ascii="Arial" w:hAnsi="Arial" w:cs="Arial"/>
            <w:webHidden/>
          </w:rPr>
          <w:tab/>
        </w:r>
        <w:r w:rsidR="00EC6588" w:rsidRPr="00052FEE">
          <w:rPr>
            <w:rFonts w:ascii="Arial" w:hAnsi="Arial" w:cs="Arial"/>
            <w:webHidden/>
          </w:rPr>
          <w:fldChar w:fldCharType="begin"/>
        </w:r>
        <w:r w:rsidR="00EC6588" w:rsidRPr="00052FEE">
          <w:rPr>
            <w:rFonts w:ascii="Arial" w:hAnsi="Arial" w:cs="Arial"/>
            <w:webHidden/>
          </w:rPr>
          <w:instrText xml:space="preserve"> PAGEREF _Toc221709802 \h </w:instrText>
        </w:r>
        <w:r w:rsidR="00EC6588" w:rsidRPr="00052FEE">
          <w:rPr>
            <w:rFonts w:ascii="Arial" w:hAnsi="Arial" w:cs="Arial"/>
            <w:webHidden/>
          </w:rPr>
        </w:r>
        <w:r w:rsidR="00EC6588" w:rsidRPr="00052FEE">
          <w:rPr>
            <w:rFonts w:ascii="Arial" w:hAnsi="Arial" w:cs="Arial"/>
            <w:webHidden/>
          </w:rPr>
          <w:fldChar w:fldCharType="separate"/>
        </w:r>
        <w:r w:rsidR="00EC6588" w:rsidRPr="00052FEE">
          <w:rPr>
            <w:rFonts w:ascii="Arial" w:hAnsi="Arial" w:cs="Arial"/>
            <w:webHidden/>
          </w:rPr>
          <w:t>8</w:t>
        </w:r>
        <w:r w:rsidR="00EC6588" w:rsidRPr="00052FEE">
          <w:rPr>
            <w:rFonts w:ascii="Arial" w:hAnsi="Arial" w:cs="Arial"/>
            <w:webHidden/>
          </w:rPr>
          <w:fldChar w:fldCharType="end"/>
        </w:r>
      </w:hyperlink>
    </w:p>
    <w:p w14:paraId="030BF228" w14:textId="47782A8D" w:rsidR="00EC6588" w:rsidRPr="00052FEE" w:rsidRDefault="00EC6588">
      <w:pPr>
        <w:spacing w:after="160" w:line="259" w:lineRule="auto"/>
        <w:jc w:val="left"/>
        <w:rPr>
          <w:rFonts w:ascii="Arial" w:hAnsi="Arial" w:cs="Arial"/>
          <w:b/>
          <w:bCs/>
          <w:sz w:val="28"/>
          <w:szCs w:val="22"/>
        </w:rPr>
      </w:pPr>
      <w:r w:rsidRPr="00052FEE">
        <w:rPr>
          <w:rFonts w:ascii="Arial" w:hAnsi="Arial" w:cs="Arial"/>
          <w:b/>
          <w:bCs/>
          <w:sz w:val="28"/>
          <w:szCs w:val="22"/>
        </w:rPr>
        <w:fldChar w:fldCharType="end"/>
      </w:r>
    </w:p>
    <w:p w14:paraId="1684ED40" w14:textId="77777777" w:rsidR="001E5211" w:rsidRPr="00052FEE" w:rsidRDefault="001E5211">
      <w:pPr>
        <w:spacing w:after="160" w:line="259" w:lineRule="auto"/>
        <w:jc w:val="left"/>
        <w:rPr>
          <w:rFonts w:ascii="Arial" w:hAnsi="Arial" w:cs="Arial"/>
          <w:b/>
          <w:bCs/>
          <w:sz w:val="28"/>
          <w:szCs w:val="22"/>
        </w:rPr>
      </w:pPr>
      <w:r w:rsidRPr="00052FEE">
        <w:rPr>
          <w:rFonts w:ascii="Arial" w:hAnsi="Arial" w:cs="Arial"/>
          <w:b/>
          <w:bCs/>
          <w:sz w:val="28"/>
          <w:szCs w:val="22"/>
        </w:rPr>
        <w:t>List of Tables</w:t>
      </w:r>
    </w:p>
    <w:p w14:paraId="13FDA494" w14:textId="187593B1" w:rsidR="00EC6588" w:rsidRPr="00052FEE" w:rsidRDefault="00EC6588">
      <w:pPr>
        <w:pStyle w:val="TableofFigures"/>
        <w:tabs>
          <w:tab w:val="right" w:leader="dot" w:pos="9350"/>
        </w:tabs>
        <w:rPr>
          <w:rFonts w:ascii="Arial" w:eastAsiaTheme="minorEastAsia" w:hAnsi="Arial" w:cs="Arial"/>
          <w:kern w:val="2"/>
          <w:szCs w:val="24"/>
          <w:lang w:val="en-US"/>
          <w14:ligatures w14:val="standardContextual"/>
        </w:rPr>
      </w:pPr>
      <w:r w:rsidRPr="00052FEE">
        <w:rPr>
          <w:rFonts w:ascii="Arial" w:hAnsi="Arial" w:cs="Arial"/>
        </w:rPr>
        <w:fldChar w:fldCharType="begin"/>
      </w:r>
      <w:r w:rsidRPr="00052FEE">
        <w:rPr>
          <w:rFonts w:ascii="Arial" w:hAnsi="Arial" w:cs="Arial"/>
        </w:rPr>
        <w:instrText xml:space="preserve"> TOC \h \z \c "Table" </w:instrText>
      </w:r>
      <w:r w:rsidRPr="00052FEE">
        <w:rPr>
          <w:rFonts w:ascii="Arial" w:hAnsi="Arial" w:cs="Arial"/>
        </w:rPr>
        <w:fldChar w:fldCharType="separate"/>
      </w:r>
      <w:hyperlink w:anchor="_Toc221709806" w:history="1">
        <w:r w:rsidRPr="00052FEE">
          <w:rPr>
            <w:rStyle w:val="Hyperlink"/>
            <w:rFonts w:ascii="Arial" w:hAnsi="Arial" w:cs="Arial"/>
          </w:rPr>
          <w:t>Table 1: Brief timeline</w:t>
        </w:r>
        <w:r w:rsidRPr="00052FEE">
          <w:rPr>
            <w:rFonts w:ascii="Arial" w:hAnsi="Arial" w:cs="Arial"/>
            <w:webHidden/>
          </w:rPr>
          <w:tab/>
        </w:r>
        <w:r w:rsidRPr="00052FEE">
          <w:rPr>
            <w:rFonts w:ascii="Arial" w:hAnsi="Arial" w:cs="Arial"/>
            <w:webHidden/>
          </w:rPr>
          <w:fldChar w:fldCharType="begin"/>
        </w:r>
        <w:r w:rsidRPr="00052FEE">
          <w:rPr>
            <w:rFonts w:ascii="Arial" w:hAnsi="Arial" w:cs="Arial"/>
            <w:webHidden/>
          </w:rPr>
          <w:instrText xml:space="preserve"> PAGEREF _Toc221709806 \h </w:instrText>
        </w:r>
        <w:r w:rsidRPr="00052FEE">
          <w:rPr>
            <w:rFonts w:ascii="Arial" w:hAnsi="Arial" w:cs="Arial"/>
            <w:webHidden/>
          </w:rPr>
        </w:r>
        <w:r w:rsidRPr="00052FEE">
          <w:rPr>
            <w:rFonts w:ascii="Arial" w:hAnsi="Arial" w:cs="Arial"/>
            <w:webHidden/>
          </w:rPr>
          <w:fldChar w:fldCharType="separate"/>
        </w:r>
        <w:r w:rsidRPr="00052FEE">
          <w:rPr>
            <w:rFonts w:ascii="Arial" w:hAnsi="Arial" w:cs="Arial"/>
            <w:webHidden/>
          </w:rPr>
          <w:t>4</w:t>
        </w:r>
        <w:r w:rsidRPr="00052FEE">
          <w:rPr>
            <w:rFonts w:ascii="Arial" w:hAnsi="Arial" w:cs="Arial"/>
            <w:webHidden/>
          </w:rPr>
          <w:fldChar w:fldCharType="end"/>
        </w:r>
      </w:hyperlink>
    </w:p>
    <w:p w14:paraId="4D08F9BC" w14:textId="049F8907" w:rsidR="00D16549" w:rsidRDefault="00EC6588">
      <w:pPr>
        <w:spacing w:after="160" w:line="259" w:lineRule="auto"/>
        <w:jc w:val="left"/>
        <w:rPr>
          <w:rFonts w:ascii="Arial" w:hAnsi="Arial" w:cs="Arial"/>
        </w:rPr>
      </w:pPr>
      <w:r w:rsidRPr="00052FEE">
        <w:rPr>
          <w:rFonts w:ascii="Arial" w:hAnsi="Arial" w:cs="Arial"/>
        </w:rPr>
        <w:fldChar w:fldCharType="end"/>
      </w:r>
      <w:r w:rsidR="00D16549" w:rsidRPr="00052FEE">
        <w:rPr>
          <w:rFonts w:ascii="Arial" w:hAnsi="Arial" w:cs="Arial"/>
        </w:rPr>
        <w:br w:type="page"/>
      </w:r>
    </w:p>
    <w:p w14:paraId="5AA8DFB2" w14:textId="378CD53A" w:rsidR="00703EFB" w:rsidRPr="00052FEE" w:rsidRDefault="00D873F7">
      <w:pPr>
        <w:spacing w:after="160" w:line="259" w:lineRule="auto"/>
        <w:jc w:val="left"/>
        <w:rPr>
          <w:rFonts w:ascii="Arial" w:hAnsi="Arial" w:cs="Arial"/>
        </w:rPr>
      </w:pPr>
      <w:r>
        <w:drawing>
          <wp:inline distT="0" distB="0" distL="0" distR="0" wp14:anchorId="12CFECF7" wp14:editId="10FA2115">
            <wp:extent cx="5943600" cy="6987540"/>
            <wp:effectExtent l="0" t="0" r="0" b="3810"/>
            <wp:docPr id="1518725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6987540"/>
                    </a:xfrm>
                    <a:prstGeom prst="rect">
                      <a:avLst/>
                    </a:prstGeom>
                    <a:noFill/>
                    <a:ln>
                      <a:noFill/>
                    </a:ln>
                  </pic:spPr>
                </pic:pic>
              </a:graphicData>
            </a:graphic>
          </wp:inline>
        </w:drawing>
      </w:r>
    </w:p>
    <w:p w14:paraId="29A2EBCE" w14:textId="7BA1BCAC" w:rsidR="00127E2B" w:rsidRPr="00052FEE" w:rsidRDefault="00401E24" w:rsidP="00BD3F4D">
      <w:pPr>
        <w:pStyle w:val="Heading1"/>
        <w:rPr>
          <w:rFonts w:ascii="Arial" w:hAnsi="Arial" w:cs="Arial"/>
        </w:rPr>
      </w:pPr>
      <w:bookmarkStart w:id="0" w:name="_Toc221709777"/>
      <w:r w:rsidRPr="00052FEE">
        <w:rPr>
          <w:rFonts w:ascii="Arial" w:hAnsi="Arial" w:cs="Arial"/>
        </w:rPr>
        <w:t>Poster</w:t>
      </w:r>
      <w:bookmarkEnd w:id="0"/>
    </w:p>
    <w:p w14:paraId="20BEB372" w14:textId="2D51812F" w:rsidR="007B07B9" w:rsidRPr="00052FEE" w:rsidRDefault="00221F16" w:rsidP="009F534B">
      <w:pPr>
        <w:pStyle w:val="Heading2"/>
        <w:rPr>
          <w:rFonts w:ascii="Arial" w:hAnsi="Arial" w:cs="Arial"/>
          <w:lang w:eastAsia="en-GB"/>
        </w:rPr>
      </w:pPr>
      <w:bookmarkStart w:id="1" w:name="_Toc221709778"/>
      <w:r w:rsidRPr="00052FEE">
        <w:rPr>
          <w:rFonts w:ascii="Arial" w:hAnsi="Arial" w:cs="Arial"/>
          <w:lang w:eastAsia="en-GB"/>
        </w:rPr>
        <w:t>Title and Innovation Overview</w:t>
      </w:r>
      <w:bookmarkEnd w:id="1"/>
    </w:p>
    <w:p w14:paraId="7F1854A2" w14:textId="38516CCD" w:rsidR="00725840" w:rsidRPr="00052FEE" w:rsidRDefault="003D435D" w:rsidP="00725840">
      <w:pPr>
        <w:rPr>
          <w:rFonts w:ascii="Arial" w:hAnsi="Arial" w:cs="Arial"/>
          <w:lang w:eastAsia="en-GB"/>
        </w:rPr>
      </w:pPr>
      <w:r w:rsidRPr="00052FEE">
        <w:rPr>
          <w:rFonts w:ascii="Arial" w:hAnsi="Arial" w:cs="Arial"/>
          <w:b/>
          <w:bCs/>
          <w:lang w:eastAsia="en-GB"/>
        </w:rPr>
        <w:t>Title:</w:t>
      </w:r>
      <w:r w:rsidRPr="00052FEE">
        <w:rPr>
          <w:rFonts w:ascii="Arial" w:hAnsi="Arial" w:cs="Arial"/>
          <w:lang w:eastAsia="en-GB"/>
        </w:rPr>
        <w:t xml:space="preserve"> </w:t>
      </w:r>
      <w:r w:rsidRPr="00052FEE">
        <w:rPr>
          <w:rFonts w:ascii="Arial" w:hAnsi="Arial" w:cs="Arial"/>
          <w:sz w:val="22"/>
          <w:szCs w:val="18"/>
          <w:lang w:eastAsia="en-GB"/>
        </w:rPr>
        <w:t>Community Integrated Digital Care Support (CIDCS)</w:t>
      </w:r>
    </w:p>
    <w:p w14:paraId="6A2B01E3" w14:textId="28634C10" w:rsidR="00725840" w:rsidRPr="00052FEE" w:rsidRDefault="001C747F" w:rsidP="00725840">
      <w:pPr>
        <w:rPr>
          <w:rFonts w:ascii="Arial" w:hAnsi="Arial" w:cs="Arial"/>
          <w:sz w:val="22"/>
          <w:szCs w:val="18"/>
        </w:rPr>
      </w:pPr>
      <w:r w:rsidRPr="00052FEE">
        <w:rPr>
          <w:rFonts w:ascii="Arial" w:hAnsi="Arial" w:cs="Arial"/>
          <w:sz w:val="22"/>
          <w:szCs w:val="18"/>
        </w:rPr>
        <w:t>Community Integrated Digital Care Support (CIDCS) is an integrated model of health and social care provision, which is being deployed in the United Kingdom and which will be providing effective interrelations between patients and service users on the one hand and health and social care professionals on the other hand</w:t>
      </w:r>
      <w:r w:rsidR="00D36BA2" w:rsidRPr="00052FEE">
        <w:rPr>
          <w:rFonts w:ascii="Arial" w:hAnsi="Arial" w:cs="Arial"/>
          <w:sz w:val="22"/>
          <w:szCs w:val="18"/>
        </w:rPr>
        <w:t xml:space="preserve"> (Muirhead et al., 2016)</w:t>
      </w:r>
      <w:r w:rsidRPr="00052FEE">
        <w:rPr>
          <w:rFonts w:ascii="Arial" w:hAnsi="Arial" w:cs="Arial"/>
          <w:sz w:val="22"/>
          <w:szCs w:val="18"/>
        </w:rPr>
        <w:t xml:space="preserve">. The service will also include medical, mental health support and social services, which will be founded on a digital platform (app and web) and community-based support. It is directed to enhance the patient experience, patient centring and integrating </w:t>
      </w:r>
      <w:r w:rsidR="00D03DDF" w:rsidRPr="00052FEE">
        <w:rPr>
          <w:rFonts w:ascii="Arial" w:hAnsi="Arial" w:cs="Arial"/>
          <w:sz w:val="22"/>
          <w:szCs w:val="18"/>
        </w:rPr>
        <w:t xml:space="preserve">the </w:t>
      </w:r>
      <w:r w:rsidRPr="00052FEE">
        <w:rPr>
          <w:rFonts w:ascii="Arial" w:hAnsi="Arial" w:cs="Arial"/>
          <w:sz w:val="22"/>
          <w:szCs w:val="18"/>
        </w:rPr>
        <w:t>health and social care system.</w:t>
      </w:r>
      <w:r w:rsidR="00D36BA2" w:rsidRPr="00052FEE">
        <w:rPr>
          <w:rFonts w:ascii="Arial" w:hAnsi="Arial" w:cs="Arial"/>
          <w:sz w:val="22"/>
          <w:szCs w:val="18"/>
        </w:rPr>
        <w:t xml:space="preserve"> </w:t>
      </w:r>
    </w:p>
    <w:p w14:paraId="4B71470D" w14:textId="7F46F37B" w:rsidR="00725840" w:rsidRPr="00052FEE" w:rsidRDefault="00221F16" w:rsidP="009F534B">
      <w:pPr>
        <w:pStyle w:val="Heading2"/>
        <w:rPr>
          <w:rFonts w:ascii="Arial" w:hAnsi="Arial" w:cs="Arial"/>
          <w:lang w:eastAsia="en-GB"/>
        </w:rPr>
      </w:pPr>
      <w:bookmarkStart w:id="2" w:name="_Toc221709779"/>
      <w:r w:rsidRPr="00052FEE">
        <w:rPr>
          <w:rFonts w:ascii="Arial" w:hAnsi="Arial" w:cs="Arial"/>
          <w:lang w:eastAsia="en-GB"/>
        </w:rPr>
        <w:t>The Gaps in Health &amp; Social Care</w:t>
      </w:r>
      <w:bookmarkEnd w:id="2"/>
    </w:p>
    <w:p w14:paraId="768573BC" w14:textId="11C454A5" w:rsidR="00725840" w:rsidRPr="00052FEE" w:rsidRDefault="008C2EE1" w:rsidP="00725840">
      <w:pPr>
        <w:rPr>
          <w:rFonts w:ascii="Arial" w:hAnsi="Arial" w:cs="Arial"/>
          <w:sz w:val="22"/>
          <w:szCs w:val="18"/>
        </w:rPr>
      </w:pPr>
      <w:r w:rsidRPr="00052FEE">
        <w:rPr>
          <w:rFonts w:ascii="Arial" w:hAnsi="Arial" w:cs="Arial"/>
          <w:sz w:val="22"/>
          <w:szCs w:val="18"/>
        </w:rPr>
        <w:t xml:space="preserve">The health and social care system in </w:t>
      </w:r>
      <w:r w:rsidR="002F09F5" w:rsidRPr="00052FEE">
        <w:rPr>
          <w:rFonts w:ascii="Arial" w:hAnsi="Arial" w:cs="Arial"/>
          <w:sz w:val="22"/>
          <w:szCs w:val="18"/>
        </w:rPr>
        <w:t xml:space="preserve">the </w:t>
      </w:r>
      <w:r w:rsidRPr="00052FEE">
        <w:rPr>
          <w:rFonts w:ascii="Arial" w:hAnsi="Arial" w:cs="Arial"/>
          <w:sz w:val="22"/>
          <w:szCs w:val="18"/>
        </w:rPr>
        <w:t xml:space="preserve">UK is going through very challenging times since it is grappling with the issue of long queues, </w:t>
      </w:r>
      <w:r w:rsidR="0080783A" w:rsidRPr="00052FEE">
        <w:rPr>
          <w:rFonts w:ascii="Arial" w:hAnsi="Arial" w:cs="Arial"/>
          <w:sz w:val="22"/>
          <w:szCs w:val="18"/>
        </w:rPr>
        <w:t xml:space="preserve">a </w:t>
      </w:r>
      <w:r w:rsidRPr="00052FEE">
        <w:rPr>
          <w:rFonts w:ascii="Arial" w:hAnsi="Arial" w:cs="Arial"/>
          <w:sz w:val="22"/>
          <w:szCs w:val="18"/>
        </w:rPr>
        <w:t>lack of staff and coordination between the health and social care services. Great numbers of patients are not getting the right care and help, especially in the elderly whose conditions are chronic</w:t>
      </w:r>
      <w:r w:rsidR="00E33AA3" w:rsidRPr="00052FEE">
        <w:rPr>
          <w:rFonts w:ascii="Arial" w:hAnsi="Arial" w:cs="Arial"/>
          <w:sz w:val="22"/>
          <w:szCs w:val="18"/>
        </w:rPr>
        <w:t xml:space="preserve"> (Kuluski et al., 2017)</w:t>
      </w:r>
      <w:r w:rsidRPr="00052FEE">
        <w:rPr>
          <w:rFonts w:ascii="Arial" w:hAnsi="Arial" w:cs="Arial"/>
          <w:sz w:val="22"/>
          <w:szCs w:val="18"/>
        </w:rPr>
        <w:t>. Simultaneously, the distance of the information and services delivery complicates the situation for the patient and makes the burden on the professionals. These actual challenges warrant the introduction of an integrated and patient centric and technology based innovation service that will transform the efficient and accessible health and social care.</w:t>
      </w:r>
      <w:r w:rsidR="00E33AA3" w:rsidRPr="00052FEE">
        <w:rPr>
          <w:rFonts w:ascii="Arial" w:hAnsi="Arial" w:cs="Arial"/>
          <w:sz w:val="22"/>
          <w:szCs w:val="18"/>
        </w:rPr>
        <w:t xml:space="preserve"> </w:t>
      </w:r>
    </w:p>
    <w:p w14:paraId="2AFFFFD5" w14:textId="59489E3D" w:rsidR="00725840" w:rsidRPr="00052FEE" w:rsidRDefault="00BF24D3" w:rsidP="009F534B">
      <w:pPr>
        <w:pStyle w:val="Heading2"/>
        <w:rPr>
          <w:rFonts w:ascii="Arial" w:hAnsi="Arial" w:cs="Arial"/>
          <w:lang w:eastAsia="en-GB"/>
        </w:rPr>
      </w:pPr>
      <w:bookmarkStart w:id="3" w:name="_Toc221709780"/>
      <w:r w:rsidRPr="00052FEE">
        <w:rPr>
          <w:rFonts w:ascii="Arial" w:hAnsi="Arial" w:cs="Arial"/>
          <w:lang w:eastAsia="en-GB"/>
        </w:rPr>
        <w:t>Target Audience and Impact</w:t>
      </w:r>
      <w:bookmarkEnd w:id="3"/>
    </w:p>
    <w:p w14:paraId="1E1ED477" w14:textId="6EEB7CB1" w:rsidR="00725840" w:rsidRPr="00052FEE" w:rsidRDefault="00EF4DC9" w:rsidP="00725840">
      <w:pPr>
        <w:rPr>
          <w:rFonts w:ascii="Arial" w:hAnsi="Arial" w:cs="Arial"/>
          <w:sz w:val="22"/>
          <w:szCs w:val="18"/>
        </w:rPr>
      </w:pPr>
      <w:r w:rsidRPr="00052FEE">
        <w:rPr>
          <w:rFonts w:ascii="Arial" w:hAnsi="Arial" w:cs="Arial"/>
          <w:sz w:val="22"/>
          <w:szCs w:val="18"/>
        </w:rPr>
        <w:t>The target population of the proposed Community Integrated Digital Care Support (CIDCS) service includes an older population in the UK, chronic conditions, people with disabilities utilizing the service, and people in need of mental health services, health, and social care workers</w:t>
      </w:r>
      <w:r w:rsidR="009D51DF" w:rsidRPr="00052FEE">
        <w:rPr>
          <w:rFonts w:ascii="Arial" w:hAnsi="Arial" w:cs="Arial"/>
          <w:sz w:val="22"/>
          <w:szCs w:val="18"/>
        </w:rPr>
        <w:t xml:space="preserve"> (Shah et al., 2022)</w:t>
      </w:r>
      <w:r w:rsidRPr="00052FEE">
        <w:rPr>
          <w:rFonts w:ascii="Arial" w:hAnsi="Arial" w:cs="Arial"/>
          <w:sz w:val="22"/>
          <w:szCs w:val="18"/>
        </w:rPr>
        <w:t>. The innovation unites the medical, social support and information digitally and on the communities' support in such a way that the patients can still get taken care of within a shorter time, feel less isolated and have control over their health. It also enhances interaction of coordination among professionals, and this enhances high standards of care and also has a positive influence on the health of individuals</w:t>
      </w:r>
      <w:r w:rsidR="009F534B" w:rsidRPr="00052FEE">
        <w:rPr>
          <w:rFonts w:ascii="Arial" w:hAnsi="Arial" w:cs="Arial"/>
          <w:sz w:val="22"/>
          <w:szCs w:val="18"/>
        </w:rPr>
        <w:t>,</w:t>
      </w:r>
      <w:r w:rsidRPr="00052FEE">
        <w:rPr>
          <w:rFonts w:ascii="Arial" w:hAnsi="Arial" w:cs="Arial"/>
          <w:sz w:val="22"/>
          <w:szCs w:val="18"/>
        </w:rPr>
        <w:t xml:space="preserve"> both health-wise, mentally and socially.</w:t>
      </w:r>
      <w:r w:rsidR="009D51DF" w:rsidRPr="00052FEE">
        <w:rPr>
          <w:rFonts w:ascii="Arial" w:hAnsi="Arial" w:cs="Arial"/>
          <w:sz w:val="22"/>
          <w:szCs w:val="18"/>
        </w:rPr>
        <w:t xml:space="preserve"> </w:t>
      </w:r>
    </w:p>
    <w:p w14:paraId="74CA4402" w14:textId="11BFDAB2" w:rsidR="00725840" w:rsidRPr="00052FEE" w:rsidRDefault="00BF24D3" w:rsidP="009F534B">
      <w:pPr>
        <w:pStyle w:val="Heading2"/>
        <w:rPr>
          <w:rFonts w:ascii="Arial" w:hAnsi="Arial" w:cs="Arial"/>
          <w:lang w:eastAsia="en-GB"/>
        </w:rPr>
      </w:pPr>
      <w:bookmarkStart w:id="4" w:name="_Toc221709781"/>
      <w:r w:rsidRPr="00052FEE">
        <w:rPr>
          <w:rFonts w:ascii="Arial" w:hAnsi="Arial" w:cs="Arial"/>
          <w:lang w:eastAsia="en-GB"/>
        </w:rPr>
        <w:t>Implementation</w:t>
      </w:r>
      <w:bookmarkEnd w:id="4"/>
    </w:p>
    <w:p w14:paraId="13611F55" w14:textId="3F9D9116" w:rsidR="00725840" w:rsidRPr="00052FEE" w:rsidRDefault="00F47FF5" w:rsidP="00725840">
      <w:pPr>
        <w:rPr>
          <w:rFonts w:ascii="Arial" w:hAnsi="Arial" w:cs="Arial"/>
          <w:sz w:val="22"/>
          <w:szCs w:val="18"/>
        </w:rPr>
      </w:pPr>
      <w:r w:rsidRPr="00052FEE">
        <w:rPr>
          <w:rFonts w:ascii="Arial" w:hAnsi="Arial" w:cs="Arial"/>
          <w:sz w:val="22"/>
          <w:szCs w:val="18"/>
        </w:rPr>
        <w:t>The service of CIDCS will be introduced in the hospitals, care homes, and health centres of the community within the NHS in the UK</w:t>
      </w:r>
      <w:r w:rsidR="00945A3A" w:rsidRPr="00052FEE">
        <w:rPr>
          <w:rFonts w:ascii="Arial" w:hAnsi="Arial" w:cs="Arial"/>
          <w:sz w:val="22"/>
          <w:szCs w:val="18"/>
        </w:rPr>
        <w:t xml:space="preserve"> (Garell et al., 2016)</w:t>
      </w:r>
      <w:r w:rsidRPr="00052FEE">
        <w:rPr>
          <w:rFonts w:ascii="Arial" w:hAnsi="Arial" w:cs="Arial"/>
          <w:sz w:val="22"/>
          <w:szCs w:val="18"/>
        </w:rPr>
        <w:t xml:space="preserve">. It would be collaborating with NHS </w:t>
      </w:r>
      <w:r w:rsidR="009F534B" w:rsidRPr="00052FEE">
        <w:rPr>
          <w:rFonts w:ascii="Arial" w:hAnsi="Arial" w:cs="Arial"/>
          <w:sz w:val="22"/>
          <w:szCs w:val="18"/>
        </w:rPr>
        <w:t>trusts</w:t>
      </w:r>
      <w:r w:rsidRPr="00052FEE">
        <w:rPr>
          <w:rFonts w:ascii="Arial" w:hAnsi="Arial" w:cs="Arial"/>
          <w:sz w:val="22"/>
          <w:szCs w:val="18"/>
        </w:rPr>
        <w:t>, local councils and health and social care practitioners. Health information of the patients, appointment and social support organization will be organized using a digital platform and care and health worker coordinators will then work directly with patients and families at the community levels. This type of hybrid will make the available services fast and patient-focused.</w:t>
      </w:r>
      <w:r w:rsidR="00945A3A" w:rsidRPr="00052FEE">
        <w:rPr>
          <w:rFonts w:ascii="Arial" w:hAnsi="Arial" w:cs="Arial"/>
          <w:sz w:val="22"/>
          <w:szCs w:val="18"/>
        </w:rPr>
        <w:t xml:space="preserve"> </w:t>
      </w:r>
    </w:p>
    <w:p w14:paraId="47B7893D" w14:textId="00048BAB" w:rsidR="00725840" w:rsidRPr="00052FEE" w:rsidRDefault="00BF24D3" w:rsidP="00A654E4">
      <w:pPr>
        <w:pStyle w:val="Heading2"/>
        <w:rPr>
          <w:rFonts w:ascii="Arial" w:hAnsi="Arial" w:cs="Arial"/>
          <w:lang w:eastAsia="en-GB"/>
        </w:rPr>
      </w:pPr>
      <w:bookmarkStart w:id="5" w:name="_Toc221709782"/>
      <w:r w:rsidRPr="00052FEE">
        <w:rPr>
          <w:rFonts w:ascii="Arial" w:hAnsi="Arial" w:cs="Arial"/>
          <w:lang w:eastAsia="en-GB"/>
        </w:rPr>
        <w:t>Timeline</w:t>
      </w:r>
      <w:bookmarkEnd w:id="5"/>
    </w:p>
    <w:p w14:paraId="36324A02" w14:textId="77777777" w:rsidR="0038692D" w:rsidRPr="00052FEE" w:rsidRDefault="009F775B" w:rsidP="009F775B">
      <w:pPr>
        <w:pStyle w:val="Caption"/>
        <w:keepNext/>
        <w:rPr>
          <w:rFonts w:ascii="Arial" w:hAnsi="Arial" w:cs="Arial"/>
        </w:rPr>
      </w:pPr>
      <w:bookmarkStart w:id="6" w:name="_Toc221709806"/>
      <w:r w:rsidRPr="00052FEE">
        <w:rPr>
          <w:rFonts w:ascii="Arial" w:hAnsi="Arial" w:cs="Arial"/>
        </w:rPr>
        <w:t xml:space="preserve">Table </w:t>
      </w:r>
      <w:r w:rsidRPr="00052FEE">
        <w:rPr>
          <w:rFonts w:ascii="Arial" w:hAnsi="Arial" w:cs="Arial"/>
        </w:rPr>
        <w:fldChar w:fldCharType="begin"/>
      </w:r>
      <w:r w:rsidRPr="00052FEE">
        <w:rPr>
          <w:rFonts w:ascii="Arial" w:hAnsi="Arial" w:cs="Arial"/>
        </w:rPr>
        <w:instrText xml:space="preserve"> SEQ Table \* ARABIC </w:instrText>
      </w:r>
      <w:r w:rsidRPr="00052FEE">
        <w:rPr>
          <w:rFonts w:ascii="Arial" w:hAnsi="Arial" w:cs="Arial"/>
        </w:rPr>
        <w:fldChar w:fldCharType="separate"/>
      </w:r>
      <w:r w:rsidRPr="00052FEE">
        <w:rPr>
          <w:rFonts w:ascii="Arial" w:hAnsi="Arial" w:cs="Arial"/>
        </w:rPr>
        <w:t>1</w:t>
      </w:r>
      <w:r w:rsidRPr="00052FEE">
        <w:rPr>
          <w:rFonts w:ascii="Arial" w:hAnsi="Arial" w:cs="Arial"/>
        </w:rPr>
        <w:fldChar w:fldCharType="end"/>
      </w:r>
      <w:r w:rsidRPr="00052FEE">
        <w:rPr>
          <w:rFonts w:ascii="Arial" w:hAnsi="Arial" w:cs="Arial"/>
        </w:rPr>
        <w:t xml:space="preserve">: </w:t>
      </w:r>
      <w:r w:rsidR="0038692D" w:rsidRPr="00052FEE">
        <w:rPr>
          <w:rFonts w:ascii="Arial" w:hAnsi="Arial" w:cs="Arial"/>
        </w:rPr>
        <w:t>Brief timeline</w:t>
      </w:r>
      <w:bookmarkEnd w:id="6"/>
      <w:r w:rsidR="0038692D" w:rsidRPr="00052FEE">
        <w:rPr>
          <w:rFonts w:ascii="Arial" w:hAnsi="Arial" w:cs="Arial"/>
        </w:rPr>
        <w:t xml:space="preserve"> </w:t>
      </w:r>
    </w:p>
    <w:p w14:paraId="720F190D" w14:textId="46082D9B" w:rsidR="009F775B" w:rsidRPr="00052FEE" w:rsidRDefault="0038692D" w:rsidP="009F775B">
      <w:pPr>
        <w:pStyle w:val="Caption"/>
        <w:keepNext/>
        <w:rPr>
          <w:rFonts w:ascii="Arial" w:hAnsi="Arial" w:cs="Arial"/>
        </w:rPr>
      </w:pPr>
      <w:r w:rsidRPr="00052FEE">
        <w:rPr>
          <w:rFonts w:ascii="Arial" w:hAnsi="Arial" w:cs="Arial"/>
        </w:rPr>
        <w:t xml:space="preserve">Surce: </w:t>
      </w:r>
      <w:r w:rsidR="007370EF" w:rsidRPr="00052FEE">
        <w:rPr>
          <w:rFonts w:ascii="Arial" w:hAnsi="Arial" w:cs="Arial"/>
          <w:lang w:val="en-GB"/>
        </w:rPr>
        <w:t xml:space="preserve">(Tian et al., 2023) </w:t>
      </w:r>
    </w:p>
    <w:tbl>
      <w:tblPr>
        <w:tblStyle w:val="GridTable4-Accent5"/>
        <w:tblW w:w="0" w:type="auto"/>
        <w:tblLook w:val="04A0" w:firstRow="1" w:lastRow="0" w:firstColumn="1" w:lastColumn="0" w:noHBand="0" w:noVBand="1"/>
      </w:tblPr>
      <w:tblGrid>
        <w:gridCol w:w="1588"/>
        <w:gridCol w:w="2772"/>
        <w:gridCol w:w="4990"/>
      </w:tblGrid>
      <w:tr w:rsidR="009F775B" w:rsidRPr="00052FEE" w14:paraId="6FBF198B" w14:textId="77777777" w:rsidTr="009F775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90" w:type="dxa"/>
            <w:noWrap/>
            <w:hideMark/>
          </w:tcPr>
          <w:p w14:paraId="00EEB94B" w14:textId="77777777" w:rsidR="009F775B" w:rsidRPr="00052FEE" w:rsidRDefault="009F775B" w:rsidP="009F775B">
            <w:pPr>
              <w:rPr>
                <w:rFonts w:ascii="Arial" w:hAnsi="Arial" w:cs="Arial"/>
                <w:sz w:val="22"/>
                <w:szCs w:val="18"/>
                <w:lang w:val="en-US" w:eastAsia="en-GB"/>
              </w:rPr>
            </w:pPr>
            <w:r w:rsidRPr="00052FEE">
              <w:rPr>
                <w:rFonts w:ascii="Arial" w:hAnsi="Arial" w:cs="Arial"/>
                <w:sz w:val="22"/>
                <w:szCs w:val="18"/>
                <w:lang w:eastAsia="en-GB"/>
              </w:rPr>
              <w:t>Timeline</w:t>
            </w:r>
          </w:p>
        </w:tc>
        <w:tc>
          <w:tcPr>
            <w:tcW w:w="2775" w:type="dxa"/>
            <w:noWrap/>
            <w:hideMark/>
          </w:tcPr>
          <w:p w14:paraId="6147287E" w14:textId="77777777" w:rsidR="009F775B" w:rsidRPr="00052FEE" w:rsidRDefault="009F775B" w:rsidP="009F775B">
            <w:pPr>
              <w:cnfStyle w:val="100000000000" w:firstRow="1" w:lastRow="0" w:firstColumn="0" w:lastColumn="0" w:oddVBand="0" w:evenVBand="0" w:oddHBand="0"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Activity</w:t>
            </w:r>
          </w:p>
        </w:tc>
        <w:tc>
          <w:tcPr>
            <w:tcW w:w="4995" w:type="dxa"/>
            <w:noWrap/>
            <w:hideMark/>
          </w:tcPr>
          <w:p w14:paraId="01E95719" w14:textId="77777777" w:rsidR="009F775B" w:rsidRPr="00052FEE" w:rsidRDefault="009F775B" w:rsidP="009F775B">
            <w:pPr>
              <w:cnfStyle w:val="100000000000" w:firstRow="1" w:lastRow="0" w:firstColumn="0" w:lastColumn="0" w:oddVBand="0" w:evenVBand="0" w:oddHBand="0"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Objective/Outcome</w:t>
            </w:r>
          </w:p>
        </w:tc>
      </w:tr>
      <w:tr w:rsidR="009F775B" w:rsidRPr="00052FEE" w14:paraId="6C60EACE" w14:textId="77777777" w:rsidTr="009F775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90" w:type="dxa"/>
            <w:noWrap/>
            <w:hideMark/>
          </w:tcPr>
          <w:p w14:paraId="1143E3EF" w14:textId="77777777" w:rsidR="009F775B" w:rsidRPr="00052FEE" w:rsidRDefault="009F775B" w:rsidP="009F775B">
            <w:pPr>
              <w:rPr>
                <w:rFonts w:ascii="Arial" w:hAnsi="Arial" w:cs="Arial"/>
                <w:sz w:val="22"/>
                <w:szCs w:val="18"/>
                <w:lang w:eastAsia="en-GB"/>
              </w:rPr>
            </w:pPr>
            <w:r w:rsidRPr="00052FEE">
              <w:rPr>
                <w:rFonts w:ascii="Arial" w:hAnsi="Arial" w:cs="Arial"/>
                <w:sz w:val="22"/>
                <w:szCs w:val="18"/>
                <w:lang w:eastAsia="en-GB"/>
              </w:rPr>
              <w:t>Months 1–3</w:t>
            </w:r>
          </w:p>
        </w:tc>
        <w:tc>
          <w:tcPr>
            <w:tcW w:w="2775" w:type="dxa"/>
            <w:noWrap/>
            <w:hideMark/>
          </w:tcPr>
          <w:p w14:paraId="748C0ABB" w14:textId="77777777" w:rsidR="009F775B" w:rsidRPr="00052FEE" w:rsidRDefault="009F775B" w:rsidP="009F775B">
            <w:pPr>
              <w:cnfStyle w:val="000000100000" w:firstRow="0" w:lastRow="0" w:firstColumn="0" w:lastColumn="0" w:oddVBand="0" w:evenVBand="0" w:oddHBand="1"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Planning &amp; Needs Analysis</w:t>
            </w:r>
          </w:p>
        </w:tc>
        <w:tc>
          <w:tcPr>
            <w:tcW w:w="4995" w:type="dxa"/>
            <w:noWrap/>
            <w:hideMark/>
          </w:tcPr>
          <w:p w14:paraId="3B84B001" w14:textId="77777777" w:rsidR="009F775B" w:rsidRPr="00052FEE" w:rsidRDefault="009F775B" w:rsidP="009F775B">
            <w:pPr>
              <w:cnfStyle w:val="000000100000" w:firstRow="0" w:lastRow="0" w:firstColumn="0" w:lastColumn="0" w:oddVBand="0" w:evenVBand="0" w:oddHBand="1"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Collect data from hospitals, care homes, and community centers; identify stakeholder needs</w:t>
            </w:r>
          </w:p>
        </w:tc>
      </w:tr>
      <w:tr w:rsidR="009F775B" w:rsidRPr="00052FEE" w14:paraId="1BED965E" w14:textId="77777777" w:rsidTr="009F775B">
        <w:trPr>
          <w:trHeight w:val="288"/>
        </w:trPr>
        <w:tc>
          <w:tcPr>
            <w:cnfStyle w:val="001000000000" w:firstRow="0" w:lastRow="0" w:firstColumn="1" w:lastColumn="0" w:oddVBand="0" w:evenVBand="0" w:oddHBand="0" w:evenHBand="0" w:firstRowFirstColumn="0" w:firstRowLastColumn="0" w:lastRowFirstColumn="0" w:lastRowLastColumn="0"/>
            <w:tcW w:w="1590" w:type="dxa"/>
            <w:noWrap/>
            <w:hideMark/>
          </w:tcPr>
          <w:p w14:paraId="5D1CD5DF" w14:textId="77777777" w:rsidR="009F775B" w:rsidRPr="00052FEE" w:rsidRDefault="009F775B" w:rsidP="009F775B">
            <w:pPr>
              <w:rPr>
                <w:rFonts w:ascii="Arial" w:hAnsi="Arial" w:cs="Arial"/>
                <w:sz w:val="22"/>
                <w:szCs w:val="18"/>
                <w:lang w:eastAsia="en-GB"/>
              </w:rPr>
            </w:pPr>
            <w:r w:rsidRPr="00052FEE">
              <w:rPr>
                <w:rFonts w:ascii="Arial" w:hAnsi="Arial" w:cs="Arial"/>
                <w:sz w:val="22"/>
                <w:szCs w:val="18"/>
                <w:lang w:eastAsia="en-GB"/>
              </w:rPr>
              <w:t>Months 4–6</w:t>
            </w:r>
          </w:p>
        </w:tc>
        <w:tc>
          <w:tcPr>
            <w:tcW w:w="2775" w:type="dxa"/>
            <w:noWrap/>
            <w:hideMark/>
          </w:tcPr>
          <w:p w14:paraId="3645C1BA" w14:textId="77777777" w:rsidR="009F775B" w:rsidRPr="00052FEE" w:rsidRDefault="009F775B" w:rsidP="009F775B">
            <w:pPr>
              <w:cnfStyle w:val="000000000000" w:firstRow="0" w:lastRow="0" w:firstColumn="0" w:lastColumn="0" w:oddVBand="0" w:evenVBand="0" w:oddHBand="0"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Digital Platform &amp; Community Coordination Design</w:t>
            </w:r>
          </w:p>
        </w:tc>
        <w:tc>
          <w:tcPr>
            <w:tcW w:w="4995" w:type="dxa"/>
            <w:noWrap/>
            <w:hideMark/>
          </w:tcPr>
          <w:p w14:paraId="2D25BDC2" w14:textId="77777777" w:rsidR="009F775B" w:rsidRPr="00052FEE" w:rsidRDefault="009F775B" w:rsidP="009F775B">
            <w:pPr>
              <w:cnfStyle w:val="000000000000" w:firstRow="0" w:lastRow="0" w:firstColumn="0" w:lastColumn="0" w:oddVBand="0" w:evenVBand="0" w:oddHBand="0"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Design the app and website; define the role of care coordinators</w:t>
            </w:r>
          </w:p>
        </w:tc>
      </w:tr>
      <w:tr w:rsidR="009F775B" w:rsidRPr="00052FEE" w14:paraId="4BCA93FE" w14:textId="77777777" w:rsidTr="009F775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90" w:type="dxa"/>
            <w:noWrap/>
            <w:hideMark/>
          </w:tcPr>
          <w:p w14:paraId="04AE544A" w14:textId="77777777" w:rsidR="009F775B" w:rsidRPr="00052FEE" w:rsidRDefault="009F775B" w:rsidP="009F775B">
            <w:pPr>
              <w:rPr>
                <w:rFonts w:ascii="Arial" w:hAnsi="Arial" w:cs="Arial"/>
                <w:sz w:val="22"/>
                <w:szCs w:val="18"/>
                <w:lang w:eastAsia="en-GB"/>
              </w:rPr>
            </w:pPr>
            <w:r w:rsidRPr="00052FEE">
              <w:rPr>
                <w:rFonts w:ascii="Arial" w:hAnsi="Arial" w:cs="Arial"/>
                <w:sz w:val="22"/>
                <w:szCs w:val="18"/>
                <w:lang w:eastAsia="en-GB"/>
              </w:rPr>
              <w:t>Months 7–9</w:t>
            </w:r>
          </w:p>
        </w:tc>
        <w:tc>
          <w:tcPr>
            <w:tcW w:w="2775" w:type="dxa"/>
            <w:noWrap/>
            <w:hideMark/>
          </w:tcPr>
          <w:p w14:paraId="2EE460F1" w14:textId="77777777" w:rsidR="009F775B" w:rsidRPr="00052FEE" w:rsidRDefault="009F775B" w:rsidP="009F775B">
            <w:pPr>
              <w:cnfStyle w:val="000000100000" w:firstRow="0" w:lastRow="0" w:firstColumn="0" w:lastColumn="0" w:oddVBand="0" w:evenVBand="0" w:oddHBand="1"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Pilot Implementation</w:t>
            </w:r>
          </w:p>
        </w:tc>
        <w:tc>
          <w:tcPr>
            <w:tcW w:w="4995" w:type="dxa"/>
            <w:noWrap/>
            <w:hideMark/>
          </w:tcPr>
          <w:p w14:paraId="0A67D106" w14:textId="77777777" w:rsidR="009F775B" w:rsidRPr="00052FEE" w:rsidRDefault="009F775B" w:rsidP="009F775B">
            <w:pPr>
              <w:cnfStyle w:val="000000100000" w:firstRow="0" w:lastRow="0" w:firstColumn="0" w:lastColumn="0" w:oddVBand="0" w:evenVBand="0" w:oddHBand="1"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Launch pilot in selected hospitals and community centers; gather initial feedback</w:t>
            </w:r>
          </w:p>
        </w:tc>
      </w:tr>
      <w:tr w:rsidR="009F775B" w:rsidRPr="00052FEE" w14:paraId="01AF958A" w14:textId="77777777" w:rsidTr="009F775B">
        <w:trPr>
          <w:trHeight w:val="288"/>
        </w:trPr>
        <w:tc>
          <w:tcPr>
            <w:cnfStyle w:val="001000000000" w:firstRow="0" w:lastRow="0" w:firstColumn="1" w:lastColumn="0" w:oddVBand="0" w:evenVBand="0" w:oddHBand="0" w:evenHBand="0" w:firstRowFirstColumn="0" w:firstRowLastColumn="0" w:lastRowFirstColumn="0" w:lastRowLastColumn="0"/>
            <w:tcW w:w="1590" w:type="dxa"/>
            <w:noWrap/>
            <w:hideMark/>
          </w:tcPr>
          <w:p w14:paraId="359C55AF" w14:textId="77777777" w:rsidR="009F775B" w:rsidRPr="00052FEE" w:rsidRDefault="009F775B" w:rsidP="009F775B">
            <w:pPr>
              <w:rPr>
                <w:rFonts w:ascii="Arial" w:hAnsi="Arial" w:cs="Arial"/>
                <w:sz w:val="22"/>
                <w:szCs w:val="18"/>
                <w:lang w:eastAsia="en-GB"/>
              </w:rPr>
            </w:pPr>
            <w:r w:rsidRPr="00052FEE">
              <w:rPr>
                <w:rFonts w:ascii="Arial" w:hAnsi="Arial" w:cs="Arial"/>
                <w:sz w:val="22"/>
                <w:szCs w:val="18"/>
                <w:lang w:eastAsia="en-GB"/>
              </w:rPr>
              <w:t>Months 10–12</w:t>
            </w:r>
          </w:p>
        </w:tc>
        <w:tc>
          <w:tcPr>
            <w:tcW w:w="2775" w:type="dxa"/>
            <w:noWrap/>
            <w:hideMark/>
          </w:tcPr>
          <w:p w14:paraId="498FEF51" w14:textId="77777777" w:rsidR="009F775B" w:rsidRPr="00052FEE" w:rsidRDefault="009F775B" w:rsidP="009F775B">
            <w:pPr>
              <w:cnfStyle w:val="000000000000" w:firstRow="0" w:lastRow="0" w:firstColumn="0" w:lastColumn="0" w:oddVBand="0" w:evenVBand="0" w:oddHBand="0"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Evaluation &amp; Expansion</w:t>
            </w:r>
          </w:p>
        </w:tc>
        <w:tc>
          <w:tcPr>
            <w:tcW w:w="4995" w:type="dxa"/>
            <w:noWrap/>
            <w:hideMark/>
          </w:tcPr>
          <w:p w14:paraId="31DCE0FA" w14:textId="77777777" w:rsidR="009F775B" w:rsidRPr="00052FEE" w:rsidRDefault="009F775B" w:rsidP="009F775B">
            <w:pPr>
              <w:cnfStyle w:val="000000000000" w:firstRow="0" w:lastRow="0" w:firstColumn="0" w:lastColumn="0" w:oddVBand="0" w:evenVBand="0" w:oddHBand="0" w:evenHBand="0" w:firstRowFirstColumn="0" w:firstRowLastColumn="0" w:lastRowFirstColumn="0" w:lastRowLastColumn="0"/>
              <w:rPr>
                <w:rFonts w:ascii="Arial" w:hAnsi="Arial" w:cs="Arial"/>
                <w:sz w:val="22"/>
                <w:szCs w:val="18"/>
                <w:lang w:eastAsia="en-GB"/>
              </w:rPr>
            </w:pPr>
            <w:r w:rsidRPr="00052FEE">
              <w:rPr>
                <w:rFonts w:ascii="Arial" w:hAnsi="Arial" w:cs="Arial"/>
                <w:sz w:val="22"/>
                <w:szCs w:val="18"/>
                <w:lang w:eastAsia="en-GB"/>
              </w:rPr>
              <w:t>Analyze results, address issues, and prepare for wider rollout</w:t>
            </w:r>
          </w:p>
        </w:tc>
      </w:tr>
    </w:tbl>
    <w:p w14:paraId="751133DE" w14:textId="77777777" w:rsidR="00725840" w:rsidRPr="00052FEE" w:rsidRDefault="00725840" w:rsidP="00725840">
      <w:pPr>
        <w:rPr>
          <w:rFonts w:ascii="Arial" w:hAnsi="Arial" w:cs="Arial"/>
          <w:lang w:eastAsia="en-GB"/>
        </w:rPr>
      </w:pPr>
    </w:p>
    <w:p w14:paraId="043090E1" w14:textId="3274C3C2" w:rsidR="00725840" w:rsidRPr="00052FEE" w:rsidRDefault="00BF24D3" w:rsidP="009F534B">
      <w:pPr>
        <w:pStyle w:val="Heading2"/>
        <w:rPr>
          <w:rFonts w:ascii="Arial" w:hAnsi="Arial" w:cs="Arial"/>
          <w:lang w:eastAsia="en-GB"/>
        </w:rPr>
      </w:pPr>
      <w:bookmarkStart w:id="7" w:name="_Toc221709783"/>
      <w:r w:rsidRPr="00052FEE">
        <w:rPr>
          <w:rFonts w:ascii="Arial" w:hAnsi="Arial" w:cs="Arial"/>
          <w:lang w:eastAsia="en-GB"/>
        </w:rPr>
        <w:t>Development and Regulations</w:t>
      </w:r>
      <w:bookmarkEnd w:id="7"/>
    </w:p>
    <w:p w14:paraId="18FFFCE0" w14:textId="6E279463" w:rsidR="00725840" w:rsidRPr="00052FEE" w:rsidRDefault="00F8691E" w:rsidP="00725840">
      <w:pPr>
        <w:rPr>
          <w:rFonts w:ascii="Arial" w:hAnsi="Arial" w:cs="Arial"/>
          <w:sz w:val="22"/>
          <w:szCs w:val="18"/>
        </w:rPr>
      </w:pPr>
      <w:r w:rsidRPr="00052FEE">
        <w:rPr>
          <w:rFonts w:ascii="Arial" w:hAnsi="Arial" w:cs="Arial"/>
          <w:sz w:val="22"/>
          <w:szCs w:val="18"/>
        </w:rPr>
        <w:t>The Community Integrated Digital Care Support (CIDCS) service will be run in line with the current healthcare requirements and guidelines existing in the UK</w:t>
      </w:r>
      <w:r w:rsidR="0033207A" w:rsidRPr="00052FEE">
        <w:rPr>
          <w:rFonts w:ascii="Arial" w:hAnsi="Arial" w:cs="Arial"/>
          <w:sz w:val="22"/>
          <w:szCs w:val="18"/>
        </w:rPr>
        <w:t xml:space="preserve"> (Garell et al., 2016)</w:t>
      </w:r>
      <w:r w:rsidRPr="00052FEE">
        <w:rPr>
          <w:rFonts w:ascii="Arial" w:hAnsi="Arial" w:cs="Arial"/>
          <w:sz w:val="22"/>
          <w:szCs w:val="18"/>
        </w:rPr>
        <w:t xml:space="preserve">. It will be undertaken in line with the policies and clinical guidelines that have been adopted by the NHS, Care Quality Commission (CQC) standards of services and </w:t>
      </w:r>
      <w:r w:rsidR="009F534B" w:rsidRPr="00052FEE">
        <w:rPr>
          <w:rFonts w:ascii="Arial" w:hAnsi="Arial" w:cs="Arial"/>
          <w:sz w:val="22"/>
          <w:szCs w:val="18"/>
        </w:rPr>
        <w:t xml:space="preserve">the </w:t>
      </w:r>
      <w:r w:rsidRPr="00052FEE">
        <w:rPr>
          <w:rFonts w:ascii="Arial" w:hAnsi="Arial" w:cs="Arial"/>
          <w:sz w:val="22"/>
          <w:szCs w:val="18"/>
        </w:rPr>
        <w:t>Health and Social Care Act</w:t>
      </w:r>
      <w:r w:rsidR="009F534B" w:rsidRPr="00052FEE">
        <w:rPr>
          <w:rFonts w:ascii="Arial" w:hAnsi="Arial" w:cs="Arial"/>
          <w:sz w:val="22"/>
          <w:szCs w:val="18"/>
        </w:rPr>
        <w:t>,</w:t>
      </w:r>
      <w:r w:rsidRPr="00052FEE">
        <w:rPr>
          <w:rFonts w:ascii="Arial" w:hAnsi="Arial" w:cs="Arial"/>
          <w:sz w:val="22"/>
          <w:szCs w:val="18"/>
        </w:rPr>
        <w:t xml:space="preserve"> which would make the service safe, effective and </w:t>
      </w:r>
      <w:r w:rsidR="009F534B" w:rsidRPr="00052FEE">
        <w:rPr>
          <w:rFonts w:ascii="Arial" w:hAnsi="Arial" w:cs="Arial"/>
          <w:sz w:val="22"/>
          <w:szCs w:val="18"/>
        </w:rPr>
        <w:t xml:space="preserve">of </w:t>
      </w:r>
      <w:r w:rsidRPr="00052FEE">
        <w:rPr>
          <w:rFonts w:ascii="Arial" w:hAnsi="Arial" w:cs="Arial"/>
          <w:sz w:val="22"/>
          <w:szCs w:val="18"/>
        </w:rPr>
        <w:t xml:space="preserve">good quality. Concurrently, UK GDPR and </w:t>
      </w:r>
      <w:r w:rsidR="009F534B" w:rsidRPr="00052FEE">
        <w:rPr>
          <w:rFonts w:ascii="Arial" w:hAnsi="Arial" w:cs="Arial"/>
          <w:sz w:val="22"/>
          <w:szCs w:val="18"/>
        </w:rPr>
        <w:t xml:space="preserve">the </w:t>
      </w:r>
      <w:r w:rsidRPr="00052FEE">
        <w:rPr>
          <w:rFonts w:ascii="Arial" w:hAnsi="Arial" w:cs="Arial"/>
          <w:sz w:val="22"/>
          <w:szCs w:val="18"/>
        </w:rPr>
        <w:t>Data Protection Act 2018 will be strictly followed to ensure that the personal information of the patients remains safe, consequently, making the storage and utilization of information secure.</w:t>
      </w:r>
      <w:r w:rsidR="0033207A" w:rsidRPr="00052FEE">
        <w:rPr>
          <w:rFonts w:ascii="Arial" w:hAnsi="Arial" w:cs="Arial"/>
          <w:sz w:val="22"/>
          <w:szCs w:val="18"/>
        </w:rPr>
        <w:t xml:space="preserve"> </w:t>
      </w:r>
    </w:p>
    <w:p w14:paraId="7D0896C0" w14:textId="42AE9512" w:rsidR="00725840" w:rsidRPr="00052FEE" w:rsidRDefault="00BF24D3" w:rsidP="009F534B">
      <w:pPr>
        <w:pStyle w:val="Heading2"/>
        <w:rPr>
          <w:rFonts w:ascii="Arial" w:hAnsi="Arial" w:cs="Arial"/>
          <w:lang w:eastAsia="en-GB"/>
        </w:rPr>
      </w:pPr>
      <w:bookmarkStart w:id="8" w:name="_Toc221709784"/>
      <w:r w:rsidRPr="00052FEE">
        <w:rPr>
          <w:rFonts w:ascii="Arial" w:hAnsi="Arial" w:cs="Arial"/>
          <w:lang w:eastAsia="en-GB"/>
        </w:rPr>
        <w:t>Technology Integration</w:t>
      </w:r>
      <w:bookmarkEnd w:id="8"/>
    </w:p>
    <w:p w14:paraId="5DFC17D3" w14:textId="2F915DB2" w:rsidR="00725840" w:rsidRPr="00052FEE" w:rsidRDefault="00404CBF" w:rsidP="00725840">
      <w:pPr>
        <w:rPr>
          <w:rFonts w:ascii="Arial" w:hAnsi="Arial" w:cs="Arial"/>
          <w:sz w:val="22"/>
          <w:szCs w:val="18"/>
        </w:rPr>
      </w:pPr>
      <w:r w:rsidRPr="00052FEE">
        <w:rPr>
          <w:rFonts w:ascii="Arial" w:hAnsi="Arial" w:cs="Arial"/>
          <w:sz w:val="22"/>
          <w:szCs w:val="18"/>
        </w:rPr>
        <w:t>Technology is one of the key issues of concern in the proposed Community Integrated Digital Care Support (CIDCS) service</w:t>
      </w:r>
      <w:r w:rsidR="007370EF" w:rsidRPr="00052FEE">
        <w:rPr>
          <w:rFonts w:ascii="Arial" w:hAnsi="Arial" w:cs="Arial"/>
          <w:sz w:val="22"/>
          <w:szCs w:val="18"/>
        </w:rPr>
        <w:t xml:space="preserve"> (Tian et al., 2023)</w:t>
      </w:r>
      <w:r w:rsidRPr="00052FEE">
        <w:rPr>
          <w:rFonts w:ascii="Arial" w:hAnsi="Arial" w:cs="Arial"/>
          <w:sz w:val="22"/>
          <w:szCs w:val="18"/>
        </w:rPr>
        <w:t>. It will be provided on the digital platform</w:t>
      </w:r>
      <w:r w:rsidR="009F534B" w:rsidRPr="00052FEE">
        <w:rPr>
          <w:rFonts w:ascii="Arial" w:hAnsi="Arial" w:cs="Arial"/>
          <w:sz w:val="22"/>
          <w:szCs w:val="18"/>
        </w:rPr>
        <w:t>,</w:t>
      </w:r>
      <w:r w:rsidRPr="00052FEE">
        <w:rPr>
          <w:rFonts w:ascii="Arial" w:hAnsi="Arial" w:cs="Arial"/>
          <w:sz w:val="22"/>
          <w:szCs w:val="18"/>
        </w:rPr>
        <w:t xml:space="preserve"> and the patient will be able to access and manage his/her health records, appointments and medication information and social support on a mobile application and a website. Its inanimate characteristics will include automatic reminders, predicting health risk as well as customised instructions depending on the behaviour of the patient. In addition, the data protection will ensure that the personal information of the patients will be kept safe under the GDPR and the Data Protection Act. Such technology has its task to maximize the efficiency of services - patients obtain the necessary and correct information in time.</w:t>
      </w:r>
    </w:p>
    <w:p w14:paraId="28111724" w14:textId="478E0EDE" w:rsidR="00725840" w:rsidRPr="00052FEE" w:rsidRDefault="00725840" w:rsidP="009F534B">
      <w:pPr>
        <w:pStyle w:val="Heading2"/>
        <w:rPr>
          <w:rFonts w:ascii="Arial" w:hAnsi="Arial" w:cs="Arial"/>
          <w:lang w:eastAsia="en-GB"/>
        </w:rPr>
      </w:pPr>
      <w:bookmarkStart w:id="9" w:name="_Toc221709785"/>
      <w:r w:rsidRPr="00052FEE">
        <w:rPr>
          <w:rFonts w:ascii="Arial" w:hAnsi="Arial" w:cs="Arial"/>
          <w:lang w:eastAsia="en-GB"/>
        </w:rPr>
        <w:t>Dissemination</w:t>
      </w:r>
      <w:bookmarkEnd w:id="9"/>
    </w:p>
    <w:p w14:paraId="6CF5F2C7" w14:textId="0E656260" w:rsidR="00401E24" w:rsidRPr="00052FEE" w:rsidRDefault="00572E42" w:rsidP="00127E2B">
      <w:pPr>
        <w:rPr>
          <w:rFonts w:ascii="Arial" w:hAnsi="Arial" w:cs="Arial"/>
          <w:sz w:val="22"/>
          <w:szCs w:val="18"/>
        </w:rPr>
      </w:pPr>
      <w:r w:rsidRPr="00052FEE">
        <w:rPr>
          <w:rFonts w:ascii="Arial" w:hAnsi="Arial" w:cs="Arial"/>
          <w:sz w:val="22"/>
          <w:szCs w:val="18"/>
        </w:rPr>
        <w:t>The proposed Community-based Digital Care Support (CIDCS) service will be marketed to the stakeholders within the market through the application of multi-pronged marketing</w:t>
      </w:r>
      <w:r w:rsidR="002864AA" w:rsidRPr="00052FEE">
        <w:rPr>
          <w:rFonts w:ascii="Arial" w:hAnsi="Arial" w:cs="Arial"/>
          <w:sz w:val="22"/>
          <w:szCs w:val="18"/>
        </w:rPr>
        <w:t xml:space="preserve"> (Shah et al., 2022)</w:t>
      </w:r>
      <w:r w:rsidRPr="00052FEE">
        <w:rPr>
          <w:rFonts w:ascii="Arial" w:hAnsi="Arial" w:cs="Arial"/>
          <w:sz w:val="22"/>
          <w:szCs w:val="18"/>
        </w:rPr>
        <w:t>. Spreading the use and benefits of the service will be done through workshops and training of the medical workers and the internal communications within the NHS Trust. The social media awareness will be through social media, community health awareness, newsletter and online advertising.</w:t>
      </w:r>
      <w:r w:rsidR="002864AA" w:rsidRPr="00052FEE">
        <w:rPr>
          <w:rFonts w:ascii="Arial" w:hAnsi="Arial" w:cs="Arial"/>
          <w:sz w:val="22"/>
          <w:szCs w:val="18"/>
        </w:rPr>
        <w:t xml:space="preserve"> </w:t>
      </w:r>
    </w:p>
    <w:p w14:paraId="6D1B83B1" w14:textId="5E0F5B89" w:rsidR="00437A75" w:rsidRPr="00052FEE" w:rsidRDefault="003F1337" w:rsidP="009F534B">
      <w:pPr>
        <w:pStyle w:val="Heading2"/>
        <w:rPr>
          <w:rFonts w:ascii="Arial" w:hAnsi="Arial" w:cs="Arial"/>
        </w:rPr>
      </w:pPr>
      <w:bookmarkStart w:id="10" w:name="_Toc221709786"/>
      <w:r w:rsidRPr="00052FEE">
        <w:rPr>
          <w:rFonts w:ascii="Arial" w:hAnsi="Arial" w:cs="Arial"/>
        </w:rPr>
        <w:t>Conclusion</w:t>
      </w:r>
      <w:bookmarkEnd w:id="10"/>
    </w:p>
    <w:p w14:paraId="1B0119DB" w14:textId="77777777" w:rsidR="00484A11" w:rsidRPr="00052FEE" w:rsidRDefault="00B16731" w:rsidP="00DB49B4">
      <w:pPr>
        <w:rPr>
          <w:rFonts w:ascii="Arial" w:hAnsi="Arial" w:cs="Arial"/>
          <w:sz w:val="22"/>
          <w:szCs w:val="18"/>
        </w:rPr>
      </w:pPr>
      <w:r w:rsidRPr="00052FEE">
        <w:rPr>
          <w:rFonts w:ascii="Arial" w:hAnsi="Arial" w:cs="Arial"/>
          <w:sz w:val="22"/>
          <w:szCs w:val="18"/>
        </w:rPr>
        <w:t xml:space="preserve">Community Integrated Digital Care Support (CIDCS) is </w:t>
      </w:r>
      <w:r w:rsidR="009F534B" w:rsidRPr="00052FEE">
        <w:rPr>
          <w:rFonts w:ascii="Arial" w:hAnsi="Arial" w:cs="Arial"/>
          <w:sz w:val="22"/>
          <w:szCs w:val="18"/>
        </w:rPr>
        <w:t xml:space="preserve">a </w:t>
      </w:r>
      <w:r w:rsidRPr="00052FEE">
        <w:rPr>
          <w:rFonts w:ascii="Arial" w:hAnsi="Arial" w:cs="Arial"/>
          <w:sz w:val="22"/>
          <w:szCs w:val="18"/>
        </w:rPr>
        <w:t>new, digitized and community-based health and social care support that offers effective relations between the patients and family and professionals. It enhances patient experience, positively affects the quality and the speed of care provided, and improves social and mental health. The novelty is required as soon as possible to combat the issue of the shortage of staff, inefficiency of the service and the breakdown of the data. Consequently, it can be used and be considered as the viable, safe and patient-focused solution within the range of the UK health and social care system in the long run.</w:t>
      </w:r>
    </w:p>
    <w:p w14:paraId="552BA71A" w14:textId="44F58BCD" w:rsidR="0062405C" w:rsidRPr="00052FEE" w:rsidRDefault="0062405C" w:rsidP="00DB49B4">
      <w:pPr>
        <w:rPr>
          <w:rFonts w:ascii="Arial" w:hAnsi="Arial" w:cs="Arial"/>
        </w:rPr>
      </w:pPr>
      <w:r w:rsidRPr="00052FEE">
        <w:rPr>
          <w:rFonts w:ascii="Arial" w:hAnsi="Arial" w:cs="Arial"/>
        </w:rPr>
        <w:br w:type="page"/>
      </w:r>
    </w:p>
    <w:p w14:paraId="20C1B10E" w14:textId="6E4519B2" w:rsidR="0062405C" w:rsidRPr="00052FEE" w:rsidRDefault="0062405C" w:rsidP="0090667E">
      <w:pPr>
        <w:pStyle w:val="Heading1"/>
        <w:rPr>
          <w:rFonts w:ascii="Arial" w:hAnsi="Arial" w:cs="Arial"/>
        </w:rPr>
      </w:pPr>
      <w:bookmarkStart w:id="11" w:name="_Toc221709787"/>
      <w:r w:rsidRPr="00052FEE">
        <w:rPr>
          <w:rFonts w:ascii="Arial" w:hAnsi="Arial" w:cs="Arial"/>
        </w:rPr>
        <w:t>Pitch</w:t>
      </w:r>
      <w:bookmarkEnd w:id="11"/>
    </w:p>
    <w:p w14:paraId="4B0736B5" w14:textId="15E442B5" w:rsidR="00EB5868" w:rsidRPr="00052FEE" w:rsidRDefault="00EB5868" w:rsidP="0090667E">
      <w:pPr>
        <w:pStyle w:val="Heading2"/>
        <w:rPr>
          <w:rFonts w:ascii="Arial" w:hAnsi="Arial" w:cs="Arial"/>
          <w:lang w:eastAsia="en-GB"/>
        </w:rPr>
      </w:pPr>
      <w:bookmarkStart w:id="12" w:name="_Toc221709788"/>
      <w:r w:rsidRPr="00052FEE">
        <w:rPr>
          <w:rFonts w:ascii="Arial" w:hAnsi="Arial" w:cs="Arial"/>
          <w:lang w:eastAsia="en-GB"/>
        </w:rPr>
        <w:t>Target Audience and Affected Groups</w:t>
      </w:r>
      <w:bookmarkEnd w:id="12"/>
    </w:p>
    <w:p w14:paraId="6C743BE8" w14:textId="2E192180" w:rsidR="00EB5868" w:rsidRPr="00052FEE" w:rsidRDefault="00DB49B4" w:rsidP="00EB5868">
      <w:pPr>
        <w:rPr>
          <w:rFonts w:ascii="Arial" w:hAnsi="Arial" w:cs="Arial"/>
          <w:sz w:val="22"/>
          <w:szCs w:val="18"/>
        </w:rPr>
      </w:pPr>
      <w:r w:rsidRPr="00052FEE">
        <w:rPr>
          <w:rFonts w:ascii="Arial" w:hAnsi="Arial" w:cs="Arial"/>
          <w:sz w:val="22"/>
          <w:szCs w:val="18"/>
        </w:rPr>
        <w:t xml:space="preserve">Community Integrated Digital Care Support (CIDCS) will be the main target of the service provision to the older people, long-term sick patients, persons with mental health issues and disabled service users within </w:t>
      </w:r>
      <w:r w:rsidR="0090667E" w:rsidRPr="00052FEE">
        <w:rPr>
          <w:rFonts w:ascii="Arial" w:hAnsi="Arial" w:cs="Arial"/>
          <w:sz w:val="22"/>
          <w:szCs w:val="18"/>
        </w:rPr>
        <w:t xml:space="preserve">the </w:t>
      </w:r>
      <w:r w:rsidRPr="00052FEE">
        <w:rPr>
          <w:rFonts w:ascii="Arial" w:hAnsi="Arial" w:cs="Arial"/>
          <w:sz w:val="22"/>
          <w:szCs w:val="18"/>
        </w:rPr>
        <w:t>UK</w:t>
      </w:r>
      <w:r w:rsidR="00DC0D66" w:rsidRPr="00052FEE">
        <w:rPr>
          <w:rFonts w:ascii="Arial" w:hAnsi="Arial" w:cs="Arial"/>
          <w:sz w:val="22"/>
          <w:szCs w:val="18"/>
        </w:rPr>
        <w:t xml:space="preserve"> (Wen &amp; Tian, 2024)</w:t>
      </w:r>
      <w:r w:rsidRPr="00052FEE">
        <w:rPr>
          <w:rFonts w:ascii="Arial" w:hAnsi="Arial" w:cs="Arial"/>
          <w:sz w:val="22"/>
          <w:szCs w:val="18"/>
        </w:rPr>
        <w:t>. The health and social care professionals will also be the direct beneficiaries since nurses, care coordinators</w:t>
      </w:r>
      <w:r w:rsidR="0090667E" w:rsidRPr="00052FEE">
        <w:rPr>
          <w:rFonts w:ascii="Arial" w:hAnsi="Arial" w:cs="Arial"/>
          <w:sz w:val="22"/>
          <w:szCs w:val="18"/>
        </w:rPr>
        <w:t>,</w:t>
      </w:r>
      <w:r w:rsidRPr="00052FEE">
        <w:rPr>
          <w:rFonts w:ascii="Arial" w:hAnsi="Arial" w:cs="Arial"/>
          <w:sz w:val="22"/>
          <w:szCs w:val="18"/>
        </w:rPr>
        <w:t xml:space="preserve"> and social workers will be the direct beneficiaries. The service will also facilitate good coordination with the patients and professionals, including the rapid exchange of patient data, appointment booking, and access to medical history and contact with social support services, most conveniently. This will assist the target group in saving time and the inconvenience of searching </w:t>
      </w:r>
      <w:r w:rsidR="0090667E" w:rsidRPr="00052FEE">
        <w:rPr>
          <w:rFonts w:ascii="Arial" w:hAnsi="Arial" w:cs="Arial"/>
          <w:sz w:val="22"/>
          <w:szCs w:val="18"/>
        </w:rPr>
        <w:t xml:space="preserve">for </w:t>
      </w:r>
      <w:r w:rsidRPr="00052FEE">
        <w:rPr>
          <w:rFonts w:ascii="Arial" w:hAnsi="Arial" w:cs="Arial"/>
          <w:sz w:val="22"/>
          <w:szCs w:val="18"/>
        </w:rPr>
        <w:t>health services.</w:t>
      </w:r>
      <w:r w:rsidR="00DC0D66" w:rsidRPr="00052FEE">
        <w:rPr>
          <w:rFonts w:ascii="Arial" w:hAnsi="Arial" w:cs="Arial"/>
          <w:sz w:val="22"/>
          <w:szCs w:val="18"/>
        </w:rPr>
        <w:t xml:space="preserve"> </w:t>
      </w:r>
    </w:p>
    <w:p w14:paraId="0C5D8513" w14:textId="525A134C" w:rsidR="00EB5868" w:rsidRPr="00052FEE" w:rsidRDefault="00EB5868" w:rsidP="0090667E">
      <w:pPr>
        <w:pStyle w:val="Heading2"/>
        <w:rPr>
          <w:rFonts w:ascii="Arial" w:hAnsi="Arial" w:cs="Arial"/>
          <w:lang w:eastAsia="en-GB"/>
        </w:rPr>
      </w:pPr>
      <w:bookmarkStart w:id="13" w:name="_Toc221709789"/>
      <w:r w:rsidRPr="00052FEE">
        <w:rPr>
          <w:rFonts w:ascii="Arial" w:hAnsi="Arial" w:cs="Arial"/>
          <w:lang w:eastAsia="en-GB"/>
        </w:rPr>
        <w:t>Impact on population health and wellbeing</w:t>
      </w:r>
      <w:bookmarkEnd w:id="13"/>
    </w:p>
    <w:p w14:paraId="2C06A4BE" w14:textId="71B48C76" w:rsidR="0062405C" w:rsidRPr="00052FEE" w:rsidRDefault="00810F97" w:rsidP="005B1B6B">
      <w:pPr>
        <w:rPr>
          <w:rFonts w:ascii="Arial" w:hAnsi="Arial" w:cs="Arial"/>
          <w:sz w:val="22"/>
          <w:szCs w:val="18"/>
        </w:rPr>
      </w:pPr>
      <w:r w:rsidRPr="00052FEE">
        <w:rPr>
          <w:rFonts w:ascii="Arial" w:hAnsi="Arial" w:cs="Arial"/>
          <w:sz w:val="22"/>
          <w:szCs w:val="18"/>
        </w:rPr>
        <w:t>CIDCS can be used to enhance the physical and mental health of patients. The patients will be presented with an opportunity to utilize and manage health records, medication history, appointments and social support plans through a single platform</w:t>
      </w:r>
      <w:r w:rsidR="003F3763" w:rsidRPr="00052FEE">
        <w:rPr>
          <w:rFonts w:ascii="Arial" w:hAnsi="Arial" w:cs="Arial"/>
          <w:sz w:val="22"/>
          <w:szCs w:val="18"/>
        </w:rPr>
        <w:t xml:space="preserve"> (Lim et al., 2024)</w:t>
      </w:r>
      <w:r w:rsidRPr="00052FEE">
        <w:rPr>
          <w:rFonts w:ascii="Arial" w:hAnsi="Arial" w:cs="Arial"/>
          <w:sz w:val="22"/>
          <w:szCs w:val="18"/>
        </w:rPr>
        <w:t xml:space="preserve">. This will decrease the level of stress, bearing in mind that the patient will not have to start searching to locate the information in the various agencies and documents. Furthermore, health professionals will be given a chance to oversee a treatment plan and social support of a patient simultaneously, which will decrease health risks and the necessity. The frequent assistance of the care coordinators at the community level helps to eliminate feelings of loneliness, enhances the process of socialization, and improves the mental health of the population, which results in a better quality of </w:t>
      </w:r>
      <w:r w:rsidR="0090667E" w:rsidRPr="00052FEE">
        <w:rPr>
          <w:rFonts w:ascii="Arial" w:hAnsi="Arial" w:cs="Arial"/>
          <w:sz w:val="22"/>
          <w:szCs w:val="18"/>
        </w:rPr>
        <w:t>life</w:t>
      </w:r>
      <w:r w:rsidRPr="00052FEE">
        <w:rPr>
          <w:rFonts w:ascii="Arial" w:hAnsi="Arial" w:cs="Arial"/>
          <w:sz w:val="22"/>
          <w:szCs w:val="18"/>
        </w:rPr>
        <w:t xml:space="preserve"> and healthcare effectiveness.</w:t>
      </w:r>
      <w:r w:rsidR="003F3763" w:rsidRPr="00052FEE">
        <w:rPr>
          <w:rFonts w:ascii="Arial" w:hAnsi="Arial" w:cs="Arial"/>
          <w:sz w:val="22"/>
          <w:szCs w:val="18"/>
        </w:rPr>
        <w:t xml:space="preserve"> </w:t>
      </w:r>
    </w:p>
    <w:p w14:paraId="513DA57A" w14:textId="1BF41317" w:rsidR="006C0849" w:rsidRPr="00052FEE" w:rsidRDefault="006C0849" w:rsidP="0090667E">
      <w:pPr>
        <w:pStyle w:val="Heading2"/>
        <w:rPr>
          <w:rFonts w:ascii="Arial" w:hAnsi="Arial" w:cs="Arial"/>
          <w:lang w:eastAsia="en-GB"/>
        </w:rPr>
      </w:pPr>
      <w:bookmarkStart w:id="14" w:name="_Toc221709790"/>
      <w:r w:rsidRPr="00052FEE">
        <w:rPr>
          <w:rFonts w:ascii="Arial" w:hAnsi="Arial" w:cs="Arial"/>
          <w:lang w:eastAsia="en-GB"/>
        </w:rPr>
        <w:t>Policy, legislation and professional resources</w:t>
      </w:r>
      <w:bookmarkEnd w:id="14"/>
    </w:p>
    <w:p w14:paraId="7D972731" w14:textId="4133E40A" w:rsidR="006C0849" w:rsidRPr="00052FEE" w:rsidRDefault="00FA5806" w:rsidP="006C0849">
      <w:pPr>
        <w:rPr>
          <w:rFonts w:ascii="Arial" w:hAnsi="Arial" w:cs="Arial"/>
          <w:sz w:val="22"/>
          <w:szCs w:val="18"/>
        </w:rPr>
      </w:pPr>
      <w:r w:rsidRPr="00052FEE">
        <w:rPr>
          <w:rFonts w:ascii="Arial" w:hAnsi="Arial" w:cs="Arial"/>
          <w:sz w:val="22"/>
          <w:szCs w:val="18"/>
        </w:rPr>
        <w:t xml:space="preserve">The CIDCS service will be fully in line with the UK healthcare regulations and legislation. It shall also be in operation within the NHS policy, Care Quality Commission (CQC) standards and Health and Social Care Act. The protection of the patient's personal data will be of great concern to the UK GDPR and </w:t>
      </w:r>
      <w:r w:rsidR="0090667E" w:rsidRPr="00052FEE">
        <w:rPr>
          <w:rFonts w:ascii="Arial" w:hAnsi="Arial" w:cs="Arial"/>
          <w:sz w:val="22"/>
          <w:szCs w:val="18"/>
        </w:rPr>
        <w:t xml:space="preserve">the </w:t>
      </w:r>
      <w:r w:rsidRPr="00052FEE">
        <w:rPr>
          <w:rFonts w:ascii="Arial" w:hAnsi="Arial" w:cs="Arial"/>
          <w:sz w:val="22"/>
          <w:szCs w:val="18"/>
        </w:rPr>
        <w:t>Data Protection Act 2018</w:t>
      </w:r>
      <w:r w:rsidR="004B7C11" w:rsidRPr="00052FEE">
        <w:rPr>
          <w:rFonts w:ascii="Arial" w:hAnsi="Arial" w:cs="Arial"/>
          <w:sz w:val="22"/>
          <w:szCs w:val="18"/>
        </w:rPr>
        <w:t xml:space="preserve"> (Baltaxe et al., 2019)</w:t>
      </w:r>
      <w:r w:rsidRPr="00052FEE">
        <w:rPr>
          <w:rFonts w:ascii="Arial" w:hAnsi="Arial" w:cs="Arial"/>
          <w:sz w:val="22"/>
          <w:szCs w:val="18"/>
        </w:rPr>
        <w:t>. Besides that, the supply of professional staff training, protection of the policies and clinical governance will make the service safe, legal and of high quality. Operating in the confines of the rules and regulations of the professional registration organisations like the HCPC or the NMC will help in gaining credibility among the patients and families.</w:t>
      </w:r>
      <w:r w:rsidR="004B7C11" w:rsidRPr="00052FEE">
        <w:rPr>
          <w:rFonts w:ascii="Arial" w:hAnsi="Arial" w:cs="Arial"/>
          <w:sz w:val="22"/>
          <w:szCs w:val="18"/>
        </w:rPr>
        <w:t xml:space="preserve"> </w:t>
      </w:r>
    </w:p>
    <w:p w14:paraId="3F8CD6A1" w14:textId="41885936" w:rsidR="006C0849" w:rsidRPr="00052FEE" w:rsidRDefault="006C0849" w:rsidP="0090667E">
      <w:pPr>
        <w:pStyle w:val="Heading2"/>
        <w:rPr>
          <w:rFonts w:ascii="Arial" w:hAnsi="Arial" w:cs="Arial"/>
          <w:lang w:eastAsia="en-GB"/>
        </w:rPr>
      </w:pPr>
      <w:bookmarkStart w:id="15" w:name="_Toc221709791"/>
      <w:r w:rsidRPr="00052FEE">
        <w:rPr>
          <w:rFonts w:ascii="Arial" w:hAnsi="Arial" w:cs="Arial"/>
          <w:lang w:eastAsia="en-GB"/>
        </w:rPr>
        <w:t>Technology connectivity and innovation</w:t>
      </w:r>
      <w:bookmarkEnd w:id="15"/>
    </w:p>
    <w:p w14:paraId="6E05AB94" w14:textId="4D801ED8" w:rsidR="00822FE1" w:rsidRPr="00052FEE" w:rsidRDefault="00822FE1" w:rsidP="00822FE1">
      <w:pPr>
        <w:rPr>
          <w:rFonts w:ascii="Arial" w:hAnsi="Arial" w:cs="Arial"/>
          <w:sz w:val="22"/>
          <w:szCs w:val="18"/>
        </w:rPr>
      </w:pPr>
      <w:r w:rsidRPr="00052FEE">
        <w:rPr>
          <w:rFonts w:ascii="Arial" w:hAnsi="Arial" w:cs="Arial"/>
          <w:sz w:val="22"/>
          <w:szCs w:val="18"/>
        </w:rPr>
        <w:t>The Community Integrated Digital Care Support (CIDCS) service has been transformed into one of its main and innovative elements of technology</w:t>
      </w:r>
      <w:r w:rsidR="00871476" w:rsidRPr="00052FEE">
        <w:rPr>
          <w:rFonts w:ascii="Arial" w:hAnsi="Arial" w:cs="Arial"/>
          <w:sz w:val="22"/>
          <w:szCs w:val="18"/>
        </w:rPr>
        <w:t xml:space="preserve"> (Taiminen et al., 2018)</w:t>
      </w:r>
      <w:r w:rsidRPr="00052FEE">
        <w:rPr>
          <w:rFonts w:ascii="Arial" w:hAnsi="Arial" w:cs="Arial"/>
          <w:sz w:val="22"/>
          <w:szCs w:val="18"/>
        </w:rPr>
        <w:t>. With the help of an entirely digital platform, which can be accessed through mobile applications and websites and that allows patients to manage their health records, medication details, appointments, and social support all in one place, this will be possible. The data presented on the site will also contain the AI-driven data with the automated notifications, prediction of health ha</w:t>
      </w:r>
      <w:r w:rsidR="0024341C" w:rsidRPr="00052FEE">
        <w:rPr>
          <w:rFonts w:ascii="Arial" w:hAnsi="Arial" w:cs="Arial"/>
          <w:sz w:val="22"/>
          <w:szCs w:val="18"/>
        </w:rPr>
        <w:t>z</w:t>
      </w:r>
      <w:r w:rsidRPr="00052FEE">
        <w:rPr>
          <w:rFonts w:ascii="Arial" w:hAnsi="Arial" w:cs="Arial"/>
          <w:sz w:val="22"/>
          <w:szCs w:val="18"/>
        </w:rPr>
        <w:t>ards, and instructions based on the patient's behaviour and history. This adds to the treatment given to the patients being more personali</w:t>
      </w:r>
      <w:r w:rsidR="0024341C" w:rsidRPr="00052FEE">
        <w:rPr>
          <w:rFonts w:ascii="Arial" w:hAnsi="Arial" w:cs="Arial"/>
          <w:sz w:val="22"/>
          <w:szCs w:val="18"/>
        </w:rPr>
        <w:t>s</w:t>
      </w:r>
      <w:r w:rsidRPr="00052FEE">
        <w:rPr>
          <w:rFonts w:ascii="Arial" w:hAnsi="Arial" w:cs="Arial"/>
          <w:sz w:val="22"/>
          <w:szCs w:val="18"/>
        </w:rPr>
        <w:t>ed, effective and prompt.</w:t>
      </w:r>
    </w:p>
    <w:p w14:paraId="0E501F37" w14:textId="77777777" w:rsidR="00912509" w:rsidRPr="00052FEE" w:rsidRDefault="00912509" w:rsidP="00912509">
      <w:pPr>
        <w:keepNext/>
        <w:jc w:val="center"/>
        <w:rPr>
          <w:rFonts w:ascii="Arial" w:hAnsi="Arial" w:cs="Arial"/>
        </w:rPr>
      </w:pPr>
      <w:r w:rsidRPr="00052FEE">
        <w:rPr>
          <w:rFonts w:ascii="Arial" w:hAnsi="Arial" w:cs="Arial"/>
        </w:rPr>
        <w:drawing>
          <wp:inline distT="0" distB="0" distL="0" distR="0" wp14:anchorId="3215C92B" wp14:editId="267FF51D">
            <wp:extent cx="3131820" cy="2740343"/>
            <wp:effectExtent l="0" t="0" r="0" b="3175"/>
            <wp:docPr id="1934612352" name="Picture 1" descr="AI and digital health for childhood cancer care in Ghana | Communications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 and digital health for childhood cancer care in Ghana | Communications  Medic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3586" cy="2741888"/>
                    </a:xfrm>
                    <a:prstGeom prst="rect">
                      <a:avLst/>
                    </a:prstGeom>
                    <a:noFill/>
                    <a:ln>
                      <a:noFill/>
                    </a:ln>
                  </pic:spPr>
                </pic:pic>
              </a:graphicData>
            </a:graphic>
          </wp:inline>
        </w:drawing>
      </w:r>
    </w:p>
    <w:p w14:paraId="41D03C3D" w14:textId="1E542EB1" w:rsidR="002C5A0A" w:rsidRPr="00052FEE" w:rsidRDefault="00912509" w:rsidP="00912509">
      <w:pPr>
        <w:pStyle w:val="Caption"/>
        <w:rPr>
          <w:rFonts w:ascii="Arial" w:hAnsi="Arial" w:cs="Arial"/>
        </w:rPr>
      </w:pPr>
      <w:bookmarkStart w:id="16" w:name="_Toc221709801"/>
      <w:r w:rsidRPr="00052FEE">
        <w:rPr>
          <w:rFonts w:ascii="Arial" w:hAnsi="Arial" w:cs="Arial"/>
        </w:rPr>
        <w:t xml:space="preserve">Figure </w:t>
      </w:r>
      <w:r w:rsidRPr="00052FEE">
        <w:rPr>
          <w:rFonts w:ascii="Arial" w:hAnsi="Arial" w:cs="Arial"/>
        </w:rPr>
        <w:fldChar w:fldCharType="begin"/>
      </w:r>
      <w:r w:rsidRPr="00052FEE">
        <w:rPr>
          <w:rFonts w:ascii="Arial" w:hAnsi="Arial" w:cs="Arial"/>
        </w:rPr>
        <w:instrText xml:space="preserve"> SEQ Figure \* ARABIC </w:instrText>
      </w:r>
      <w:r w:rsidRPr="00052FEE">
        <w:rPr>
          <w:rFonts w:ascii="Arial" w:hAnsi="Arial" w:cs="Arial"/>
        </w:rPr>
        <w:fldChar w:fldCharType="separate"/>
      </w:r>
      <w:r w:rsidR="00947234" w:rsidRPr="00052FEE">
        <w:rPr>
          <w:rFonts w:ascii="Arial" w:hAnsi="Arial" w:cs="Arial"/>
        </w:rPr>
        <w:t>1</w:t>
      </w:r>
      <w:r w:rsidRPr="00052FEE">
        <w:rPr>
          <w:rFonts w:ascii="Arial" w:hAnsi="Arial" w:cs="Arial"/>
        </w:rPr>
        <w:fldChar w:fldCharType="end"/>
      </w:r>
      <w:r w:rsidRPr="00052FEE">
        <w:rPr>
          <w:rFonts w:ascii="Arial" w:hAnsi="Arial" w:cs="Arial"/>
        </w:rPr>
        <w:t xml:space="preserve">: </w:t>
      </w:r>
      <w:r w:rsidR="002C5A0A" w:rsidRPr="00052FEE">
        <w:rPr>
          <w:rFonts w:ascii="Arial" w:hAnsi="Arial" w:cs="Arial"/>
        </w:rPr>
        <w:t>AI and digital health tools</w:t>
      </w:r>
      <w:bookmarkEnd w:id="16"/>
      <w:r w:rsidR="002C5A0A" w:rsidRPr="00052FEE">
        <w:rPr>
          <w:rFonts w:ascii="Arial" w:hAnsi="Arial" w:cs="Arial"/>
        </w:rPr>
        <w:t xml:space="preserve"> </w:t>
      </w:r>
    </w:p>
    <w:p w14:paraId="7EDFD88E" w14:textId="739E5380" w:rsidR="006C0849" w:rsidRPr="00052FEE" w:rsidRDefault="002C5A0A" w:rsidP="00912509">
      <w:pPr>
        <w:pStyle w:val="Caption"/>
        <w:rPr>
          <w:rFonts w:ascii="Arial" w:hAnsi="Arial" w:cs="Arial"/>
          <w:lang w:eastAsia="en-GB"/>
        </w:rPr>
      </w:pPr>
      <w:r w:rsidRPr="00052FEE">
        <w:rPr>
          <w:rFonts w:ascii="Arial" w:hAnsi="Arial" w:cs="Arial"/>
        </w:rPr>
        <w:t xml:space="preserve">Source: </w:t>
      </w:r>
      <w:r w:rsidR="004917A0" w:rsidRPr="00052FEE">
        <w:rPr>
          <w:rFonts w:ascii="Arial" w:hAnsi="Arial" w:cs="Arial"/>
          <w:lang w:val="en-GB"/>
        </w:rPr>
        <w:t xml:space="preserve">(Lim et al., 2024) </w:t>
      </w:r>
    </w:p>
    <w:p w14:paraId="0ACFCB88" w14:textId="3DE75680" w:rsidR="00CC43AB" w:rsidRPr="00052FEE" w:rsidRDefault="00432DBE" w:rsidP="006C0849">
      <w:pPr>
        <w:rPr>
          <w:rFonts w:ascii="Arial" w:hAnsi="Arial" w:cs="Arial"/>
          <w:sz w:val="22"/>
          <w:szCs w:val="18"/>
        </w:rPr>
      </w:pPr>
      <w:r w:rsidRPr="00052FEE">
        <w:rPr>
          <w:rFonts w:ascii="Arial" w:hAnsi="Arial" w:cs="Arial"/>
          <w:sz w:val="22"/>
          <w:szCs w:val="18"/>
        </w:rPr>
        <w:t>The patients and the professionals can also access it easily through technology. The health workers will also have the opportunity to promptly confirm the information with patients and make informed choices and cooperate with other social support organi</w:t>
      </w:r>
      <w:r w:rsidR="0024341C" w:rsidRPr="00052FEE">
        <w:rPr>
          <w:rFonts w:ascii="Arial" w:hAnsi="Arial" w:cs="Arial"/>
          <w:sz w:val="22"/>
          <w:szCs w:val="18"/>
        </w:rPr>
        <w:t>s</w:t>
      </w:r>
      <w:r w:rsidRPr="00052FEE">
        <w:rPr>
          <w:rFonts w:ascii="Arial" w:hAnsi="Arial" w:cs="Arial"/>
          <w:sz w:val="22"/>
          <w:szCs w:val="18"/>
        </w:rPr>
        <w:t>ations. Besides this, the data analytics will be in a situation to reveal the health trends in large populations, thereby enabling the policy and administration plan better in health and social care</w:t>
      </w:r>
      <w:r w:rsidR="009025B7" w:rsidRPr="00052FEE">
        <w:rPr>
          <w:rFonts w:ascii="Arial" w:hAnsi="Arial" w:cs="Arial"/>
          <w:sz w:val="22"/>
          <w:szCs w:val="18"/>
        </w:rPr>
        <w:t xml:space="preserve"> (Muirhead et al., 2016)</w:t>
      </w:r>
      <w:r w:rsidRPr="00052FEE">
        <w:rPr>
          <w:rFonts w:ascii="Arial" w:hAnsi="Arial" w:cs="Arial"/>
          <w:sz w:val="22"/>
          <w:szCs w:val="18"/>
        </w:rPr>
        <w:t>. Moreover, the personal information of a patient will be safe, and it will not be used by untrustworthy practitioners because of the accessibility of the data protection systems (based on the GDPR and the Data Protection Act 2018). The community level of technology use will assist in ensuring that the community will be in contact with the patients and families that will be involved in the services provided and offer regular updates and reminders as well as enable effective communication of the coordinators of care with the patients. The new form of coordination through the utili</w:t>
      </w:r>
      <w:r w:rsidR="0024341C" w:rsidRPr="00052FEE">
        <w:rPr>
          <w:rFonts w:ascii="Arial" w:hAnsi="Arial" w:cs="Arial"/>
          <w:sz w:val="22"/>
          <w:szCs w:val="18"/>
        </w:rPr>
        <w:t>s</w:t>
      </w:r>
      <w:r w:rsidRPr="00052FEE">
        <w:rPr>
          <w:rFonts w:ascii="Arial" w:hAnsi="Arial" w:cs="Arial"/>
          <w:sz w:val="22"/>
          <w:szCs w:val="18"/>
        </w:rPr>
        <w:t>ation of technology will immensely enhance the quality, reliability and effectiveness of services that will eventually have a positive influence to the health and social care system.</w:t>
      </w:r>
      <w:r w:rsidR="009025B7" w:rsidRPr="00052FEE">
        <w:rPr>
          <w:rFonts w:ascii="Arial" w:hAnsi="Arial" w:cs="Arial"/>
          <w:sz w:val="22"/>
          <w:szCs w:val="18"/>
        </w:rPr>
        <w:t xml:space="preserve"> </w:t>
      </w:r>
    </w:p>
    <w:p w14:paraId="72DDC822" w14:textId="1B2FB6B3" w:rsidR="00CC43AB" w:rsidRPr="00052FEE" w:rsidRDefault="00CC43AB" w:rsidP="009333D1">
      <w:pPr>
        <w:pStyle w:val="Heading2"/>
        <w:rPr>
          <w:rFonts w:ascii="Arial" w:hAnsi="Arial" w:cs="Arial"/>
          <w:lang w:eastAsia="en-GB"/>
        </w:rPr>
      </w:pPr>
      <w:bookmarkStart w:id="17" w:name="_Toc221709792"/>
      <w:r w:rsidRPr="00052FEE">
        <w:rPr>
          <w:rFonts w:ascii="Arial" w:hAnsi="Arial" w:cs="Arial"/>
          <w:lang w:eastAsia="en-GB"/>
        </w:rPr>
        <w:t>Promotion and Public Awareness</w:t>
      </w:r>
      <w:bookmarkEnd w:id="17"/>
    </w:p>
    <w:p w14:paraId="775C1FEC" w14:textId="11FD3383" w:rsidR="00593BFD" w:rsidRPr="00052FEE" w:rsidRDefault="00593BFD" w:rsidP="00593BFD">
      <w:pPr>
        <w:rPr>
          <w:rFonts w:ascii="Arial" w:hAnsi="Arial" w:cs="Arial"/>
          <w:sz w:val="22"/>
          <w:szCs w:val="18"/>
        </w:rPr>
      </w:pPr>
      <w:r w:rsidRPr="00052FEE">
        <w:rPr>
          <w:rFonts w:ascii="Arial" w:hAnsi="Arial" w:cs="Arial"/>
          <w:sz w:val="22"/>
          <w:szCs w:val="18"/>
        </w:rPr>
        <w:t>The Community Integrated Digital Care Support (CIDCS) service cannot work without an integrated marketing plan to make it work and gain its acceptance. This will guarantee the familiari</w:t>
      </w:r>
      <w:r w:rsidR="0024341C" w:rsidRPr="00052FEE">
        <w:rPr>
          <w:rFonts w:ascii="Arial" w:hAnsi="Arial" w:cs="Arial"/>
          <w:sz w:val="22"/>
          <w:szCs w:val="18"/>
        </w:rPr>
        <w:t>s</w:t>
      </w:r>
      <w:r w:rsidRPr="00052FEE">
        <w:rPr>
          <w:rFonts w:ascii="Arial" w:hAnsi="Arial" w:cs="Arial"/>
          <w:sz w:val="22"/>
          <w:szCs w:val="18"/>
        </w:rPr>
        <w:t>ation and practical skills to the professionals in the healthcare by the workshops, training sessions and internal NHS communication channels. Nurses, care coordinators and social workers can use the digital platform with the help of training and, and therefore, these specialists will be able to better plan how patient care should be arranged.</w:t>
      </w:r>
    </w:p>
    <w:p w14:paraId="6AA617EC" w14:textId="77777777" w:rsidR="00947234" w:rsidRPr="00052FEE" w:rsidRDefault="00947234" w:rsidP="00947234">
      <w:pPr>
        <w:keepNext/>
        <w:jc w:val="center"/>
        <w:rPr>
          <w:rFonts w:ascii="Arial" w:hAnsi="Arial" w:cs="Arial"/>
        </w:rPr>
      </w:pPr>
      <w:r w:rsidRPr="00052FEE">
        <w:rPr>
          <w:rFonts w:ascii="Arial" w:hAnsi="Arial" w:cs="Arial"/>
        </w:rPr>
        <w:drawing>
          <wp:inline distT="0" distB="0" distL="0" distR="0" wp14:anchorId="6AB659E3" wp14:editId="0B496E0D">
            <wp:extent cx="2948940" cy="2698180"/>
            <wp:effectExtent l="0" t="0" r="3810" b="6985"/>
            <wp:docPr id="613149905" name="Picture 2" descr="The Integrated Care System - A Model [Source: 4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ntegrated Care System - A Model [Source: 49]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1916" cy="2700903"/>
                    </a:xfrm>
                    <a:prstGeom prst="rect">
                      <a:avLst/>
                    </a:prstGeom>
                    <a:noFill/>
                    <a:ln>
                      <a:noFill/>
                    </a:ln>
                  </pic:spPr>
                </pic:pic>
              </a:graphicData>
            </a:graphic>
          </wp:inline>
        </w:drawing>
      </w:r>
    </w:p>
    <w:p w14:paraId="2F0A74FF" w14:textId="77777777" w:rsidR="00E057FF" w:rsidRPr="00052FEE" w:rsidRDefault="00947234" w:rsidP="00947234">
      <w:pPr>
        <w:pStyle w:val="Caption"/>
        <w:rPr>
          <w:rFonts w:ascii="Arial" w:hAnsi="Arial" w:cs="Arial"/>
        </w:rPr>
      </w:pPr>
      <w:bookmarkStart w:id="18" w:name="_Toc221709802"/>
      <w:r w:rsidRPr="00052FEE">
        <w:rPr>
          <w:rFonts w:ascii="Arial" w:hAnsi="Arial" w:cs="Arial"/>
        </w:rPr>
        <w:t xml:space="preserve">Figure </w:t>
      </w:r>
      <w:r w:rsidRPr="00052FEE">
        <w:rPr>
          <w:rFonts w:ascii="Arial" w:hAnsi="Arial" w:cs="Arial"/>
        </w:rPr>
        <w:fldChar w:fldCharType="begin"/>
      </w:r>
      <w:r w:rsidRPr="00052FEE">
        <w:rPr>
          <w:rFonts w:ascii="Arial" w:hAnsi="Arial" w:cs="Arial"/>
        </w:rPr>
        <w:instrText xml:space="preserve"> SEQ Figure \* ARABIC </w:instrText>
      </w:r>
      <w:r w:rsidRPr="00052FEE">
        <w:rPr>
          <w:rFonts w:ascii="Arial" w:hAnsi="Arial" w:cs="Arial"/>
        </w:rPr>
        <w:fldChar w:fldCharType="separate"/>
      </w:r>
      <w:r w:rsidRPr="00052FEE">
        <w:rPr>
          <w:rFonts w:ascii="Arial" w:hAnsi="Arial" w:cs="Arial"/>
        </w:rPr>
        <w:t>2</w:t>
      </w:r>
      <w:r w:rsidRPr="00052FEE">
        <w:rPr>
          <w:rFonts w:ascii="Arial" w:hAnsi="Arial" w:cs="Arial"/>
        </w:rPr>
        <w:fldChar w:fldCharType="end"/>
      </w:r>
      <w:r w:rsidRPr="00052FEE">
        <w:rPr>
          <w:rFonts w:ascii="Arial" w:hAnsi="Arial" w:cs="Arial"/>
        </w:rPr>
        <w:t xml:space="preserve">: </w:t>
      </w:r>
      <w:r w:rsidR="00E057FF" w:rsidRPr="00052FEE">
        <w:rPr>
          <w:rFonts w:ascii="Arial" w:hAnsi="Arial" w:cs="Arial"/>
        </w:rPr>
        <w:t>The Integrated Care System</w:t>
      </w:r>
      <w:bookmarkEnd w:id="18"/>
      <w:r w:rsidR="00E057FF" w:rsidRPr="00052FEE">
        <w:rPr>
          <w:rFonts w:ascii="Arial" w:hAnsi="Arial" w:cs="Arial"/>
        </w:rPr>
        <w:t xml:space="preserve"> </w:t>
      </w:r>
    </w:p>
    <w:p w14:paraId="40D04A38" w14:textId="3E549940" w:rsidR="00CC43AB" w:rsidRPr="00052FEE" w:rsidRDefault="00E057FF" w:rsidP="00947234">
      <w:pPr>
        <w:pStyle w:val="Caption"/>
        <w:rPr>
          <w:rFonts w:ascii="Arial" w:hAnsi="Arial" w:cs="Arial"/>
          <w:lang w:eastAsia="en-GB"/>
        </w:rPr>
      </w:pPr>
      <w:r w:rsidRPr="00052FEE">
        <w:rPr>
          <w:rFonts w:ascii="Arial" w:hAnsi="Arial" w:cs="Arial"/>
        </w:rPr>
        <w:t xml:space="preserve">Source: </w:t>
      </w:r>
      <w:r w:rsidR="009F086E" w:rsidRPr="00052FEE">
        <w:rPr>
          <w:rFonts w:ascii="Arial" w:hAnsi="Arial" w:cs="Arial"/>
          <w:lang w:val="en-GB"/>
        </w:rPr>
        <w:t xml:space="preserve">(Wen &amp; Tian, 2024) </w:t>
      </w:r>
    </w:p>
    <w:p w14:paraId="77E0EB9E" w14:textId="51F12FA7" w:rsidR="00CC43AB" w:rsidRPr="00052FEE" w:rsidRDefault="00A526CB" w:rsidP="00CC43AB">
      <w:pPr>
        <w:rPr>
          <w:rFonts w:ascii="Arial" w:hAnsi="Arial" w:cs="Arial"/>
          <w:sz w:val="22"/>
          <w:szCs w:val="18"/>
        </w:rPr>
      </w:pPr>
      <w:r w:rsidRPr="00052FEE">
        <w:rPr>
          <w:rFonts w:ascii="Arial" w:hAnsi="Arial" w:cs="Arial"/>
          <w:sz w:val="22"/>
          <w:szCs w:val="18"/>
        </w:rPr>
        <w:t>The awareness will be generated through different forms of media, including social media campaigns, digital advertising, local community-based health programs and newsletters, among many others. The campaign will target the patients and their families on the benefits and availability of the service</w:t>
      </w:r>
      <w:r w:rsidR="008B78B8" w:rsidRPr="00052FEE">
        <w:rPr>
          <w:rFonts w:ascii="Arial" w:hAnsi="Arial" w:cs="Arial"/>
          <w:sz w:val="22"/>
          <w:szCs w:val="18"/>
        </w:rPr>
        <w:t xml:space="preserve"> (Baltaxe et al., 2019)</w:t>
      </w:r>
      <w:r w:rsidRPr="00052FEE">
        <w:rPr>
          <w:rFonts w:ascii="Arial" w:hAnsi="Arial" w:cs="Arial"/>
          <w:sz w:val="22"/>
          <w:szCs w:val="18"/>
        </w:rPr>
        <w:t>. The general population and volunteers will also be encouraged to join the campaign, as they will be able to take part in receiving the service, as well as in providing feedback and health awareness creation to the population. The community-level campaign will also be operational in engaging the patients in the health and social care system. The awareness programs will be conducted in liaison with the local community centres, care homes and hospitals, where awareness about the time required, facilities and the support that they provide to the patients can be easily received. It will lead to the fact that the service will be more accepted, patients will have improved health and mental wellbeing and the role of health awareness and social support in the community will be recogni</w:t>
      </w:r>
      <w:r w:rsidR="0024341C" w:rsidRPr="00052FEE">
        <w:rPr>
          <w:rFonts w:ascii="Arial" w:hAnsi="Arial" w:cs="Arial"/>
          <w:sz w:val="22"/>
          <w:szCs w:val="18"/>
        </w:rPr>
        <w:t>s</w:t>
      </w:r>
      <w:r w:rsidRPr="00052FEE">
        <w:rPr>
          <w:rFonts w:ascii="Arial" w:hAnsi="Arial" w:cs="Arial"/>
          <w:sz w:val="22"/>
          <w:szCs w:val="18"/>
        </w:rPr>
        <w:t>ed.</w:t>
      </w:r>
      <w:r w:rsidR="008B78B8" w:rsidRPr="00052FEE">
        <w:rPr>
          <w:rFonts w:ascii="Arial" w:hAnsi="Arial" w:cs="Arial"/>
          <w:sz w:val="22"/>
          <w:szCs w:val="18"/>
        </w:rPr>
        <w:t xml:space="preserve"> </w:t>
      </w:r>
    </w:p>
    <w:p w14:paraId="67738D59" w14:textId="7A19BC85" w:rsidR="00CC43AB" w:rsidRPr="00052FEE" w:rsidRDefault="00CC43AB" w:rsidP="002B0537">
      <w:pPr>
        <w:pStyle w:val="Heading2"/>
        <w:rPr>
          <w:rFonts w:ascii="Arial" w:hAnsi="Arial" w:cs="Arial"/>
          <w:lang w:eastAsia="en-GB"/>
        </w:rPr>
      </w:pPr>
      <w:bookmarkStart w:id="19" w:name="_Toc221709793"/>
      <w:r w:rsidRPr="00052FEE">
        <w:rPr>
          <w:rFonts w:ascii="Arial" w:hAnsi="Arial" w:cs="Arial"/>
          <w:lang w:eastAsia="en-GB"/>
        </w:rPr>
        <w:t>Value and Acceptance of Innovation</w:t>
      </w:r>
      <w:bookmarkEnd w:id="19"/>
    </w:p>
    <w:p w14:paraId="52EE5006" w14:textId="77777777" w:rsidR="00052FEE" w:rsidRDefault="00FF100C" w:rsidP="00CC43AB">
      <w:pPr>
        <w:rPr>
          <w:rFonts w:ascii="Arial" w:hAnsi="Arial" w:cs="Arial"/>
          <w:b/>
          <w:sz w:val="28"/>
          <w:szCs w:val="32"/>
          <w:lang w:eastAsia="en-GB"/>
        </w:rPr>
      </w:pPr>
      <w:r w:rsidRPr="00052FEE">
        <w:rPr>
          <w:rFonts w:ascii="Arial" w:hAnsi="Arial" w:cs="Arial"/>
          <w:sz w:val="22"/>
          <w:szCs w:val="18"/>
        </w:rPr>
        <w:t>CIDCS is a developing service, which is integrated and patient-centred and will overcome the current issues in the health and social care system, including long waiting times, staff shortage and service fragmentation. It will unite patients with professionals and communities to enhance the quality of health and social care, enhance mental and social wellbeing and make a positive contribution to the quality of life of the population in the long-term perspective</w:t>
      </w:r>
      <w:r w:rsidR="00BC7849" w:rsidRPr="00052FEE">
        <w:rPr>
          <w:rFonts w:ascii="Arial" w:hAnsi="Arial" w:cs="Arial"/>
          <w:sz w:val="22"/>
          <w:szCs w:val="18"/>
        </w:rPr>
        <w:t xml:space="preserve"> (Taiminen et al., 2018)</w:t>
      </w:r>
      <w:r w:rsidRPr="00052FEE">
        <w:rPr>
          <w:rFonts w:ascii="Arial" w:hAnsi="Arial" w:cs="Arial"/>
          <w:sz w:val="22"/>
          <w:szCs w:val="18"/>
        </w:rPr>
        <w:t>. This adoption and adoption of this service will make the resultant system of healthcare more efficient, technological, and safe.</w:t>
      </w:r>
      <w:r w:rsidR="00BC7849" w:rsidRPr="00052FEE">
        <w:rPr>
          <w:rFonts w:ascii="Arial" w:hAnsi="Arial" w:cs="Arial"/>
          <w:sz w:val="22"/>
          <w:szCs w:val="18"/>
        </w:rPr>
        <w:t xml:space="preserve"> </w:t>
      </w:r>
    </w:p>
    <w:p w14:paraId="0FABFF2A" w14:textId="1539513D" w:rsidR="00447C13" w:rsidRPr="00052FEE" w:rsidRDefault="00E469F0" w:rsidP="00CC43AB">
      <w:pPr>
        <w:rPr>
          <w:rFonts w:ascii="Arial" w:hAnsi="Arial" w:cs="Arial"/>
          <w:b/>
          <w:sz w:val="28"/>
          <w:szCs w:val="32"/>
          <w:lang w:eastAsia="en-GB"/>
        </w:rPr>
      </w:pPr>
      <w:r w:rsidRPr="00052FEE">
        <w:rPr>
          <w:rFonts w:ascii="Arial" w:hAnsi="Arial" w:cs="Arial"/>
          <w:b/>
          <w:sz w:val="28"/>
          <w:szCs w:val="32"/>
          <w:lang w:eastAsia="en-GB"/>
        </w:rPr>
        <w:br w:type="page"/>
      </w:r>
    </w:p>
    <w:p w14:paraId="3122DB50" w14:textId="3079A89D" w:rsidR="00121E15" w:rsidRPr="00052FEE" w:rsidRDefault="003F1337" w:rsidP="00D16549">
      <w:pPr>
        <w:pStyle w:val="Heading1"/>
        <w:rPr>
          <w:rFonts w:ascii="Arial" w:hAnsi="Arial" w:cs="Arial"/>
        </w:rPr>
      </w:pPr>
      <w:bookmarkStart w:id="20" w:name="_Toc221709794"/>
      <w:r w:rsidRPr="00052FEE">
        <w:rPr>
          <w:rFonts w:ascii="Arial" w:hAnsi="Arial" w:cs="Arial"/>
        </w:rPr>
        <w:t>Reference List</w:t>
      </w:r>
      <w:bookmarkEnd w:id="20"/>
    </w:p>
    <w:p w14:paraId="2BC9CEAB"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Baltaxe, E. </w:t>
      </w:r>
      <w:r w:rsidRPr="003B160E">
        <w:rPr>
          <w:rFonts w:ascii="Arial" w:hAnsi="Arial" w:cs="Arial"/>
          <w:i/>
          <w:iCs/>
          <w:sz w:val="22"/>
          <w:szCs w:val="18"/>
          <w:lang w:val="en-US"/>
        </w:rPr>
        <w:t>et al.</w:t>
      </w:r>
      <w:r w:rsidRPr="003B160E">
        <w:rPr>
          <w:rFonts w:ascii="Arial" w:hAnsi="Arial" w:cs="Arial"/>
          <w:sz w:val="22"/>
          <w:szCs w:val="18"/>
          <w:lang w:val="en-US"/>
        </w:rPr>
        <w:t xml:space="preserve"> (2019) ‘Digital Health Transformation of integrated care in Europe: Overarching analysis of 17 integrated care programs’, </w:t>
      </w:r>
      <w:r w:rsidRPr="003B160E">
        <w:rPr>
          <w:rFonts w:ascii="Arial" w:hAnsi="Arial" w:cs="Arial"/>
          <w:i/>
          <w:iCs/>
          <w:sz w:val="22"/>
          <w:szCs w:val="18"/>
          <w:lang w:val="en-US"/>
        </w:rPr>
        <w:t>Journal of Medical Internet Research</w:t>
      </w:r>
      <w:r w:rsidRPr="003B160E">
        <w:rPr>
          <w:rFonts w:ascii="Arial" w:hAnsi="Arial" w:cs="Arial"/>
          <w:sz w:val="22"/>
          <w:szCs w:val="18"/>
          <w:lang w:val="en-US"/>
        </w:rPr>
        <w:t xml:space="preserve">, 21(9). doi:10.2196/14956. </w:t>
      </w:r>
    </w:p>
    <w:p w14:paraId="780A51FB"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Garell, C., Svedberg, P. and Nygren, J.M. (2016) ‘A legal framework to support development and assessment of Digital Health Services’, </w:t>
      </w:r>
      <w:r w:rsidRPr="003B160E">
        <w:rPr>
          <w:rFonts w:ascii="Arial" w:hAnsi="Arial" w:cs="Arial"/>
          <w:i/>
          <w:iCs/>
          <w:sz w:val="22"/>
          <w:szCs w:val="18"/>
          <w:lang w:val="en-US"/>
        </w:rPr>
        <w:t>JMIR Medical Informatics</w:t>
      </w:r>
      <w:r w:rsidRPr="003B160E">
        <w:rPr>
          <w:rFonts w:ascii="Arial" w:hAnsi="Arial" w:cs="Arial"/>
          <w:sz w:val="22"/>
          <w:szCs w:val="18"/>
          <w:lang w:val="en-US"/>
        </w:rPr>
        <w:t xml:space="preserve">, 4(2). doi:10.2196/medinform.5401. </w:t>
      </w:r>
    </w:p>
    <w:p w14:paraId="3EF7FE8C"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Kuluski, K. </w:t>
      </w:r>
      <w:r w:rsidRPr="003B160E">
        <w:rPr>
          <w:rFonts w:ascii="Arial" w:hAnsi="Arial" w:cs="Arial"/>
          <w:i/>
          <w:iCs/>
          <w:sz w:val="22"/>
          <w:szCs w:val="18"/>
          <w:lang w:val="en-US"/>
        </w:rPr>
        <w:t>et al.</w:t>
      </w:r>
      <w:r w:rsidRPr="003B160E">
        <w:rPr>
          <w:rFonts w:ascii="Arial" w:hAnsi="Arial" w:cs="Arial"/>
          <w:sz w:val="22"/>
          <w:szCs w:val="18"/>
          <w:lang w:val="en-US"/>
        </w:rPr>
        <w:t xml:space="preserve"> (2017) ‘Community care for people with complex care needs: Bridging the gap between Health and Social Care’, </w:t>
      </w:r>
      <w:r w:rsidRPr="003B160E">
        <w:rPr>
          <w:rFonts w:ascii="Arial" w:hAnsi="Arial" w:cs="Arial"/>
          <w:i/>
          <w:iCs/>
          <w:sz w:val="22"/>
          <w:szCs w:val="18"/>
          <w:lang w:val="en-US"/>
        </w:rPr>
        <w:t>International Journal of Integrated Care</w:t>
      </w:r>
      <w:r w:rsidRPr="003B160E">
        <w:rPr>
          <w:rFonts w:ascii="Arial" w:hAnsi="Arial" w:cs="Arial"/>
          <w:sz w:val="22"/>
          <w:szCs w:val="18"/>
          <w:lang w:val="en-US"/>
        </w:rPr>
        <w:t xml:space="preserve">, 17(4). doi:10.5334/ijic.2944. </w:t>
      </w:r>
    </w:p>
    <w:p w14:paraId="4AED1E25"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Lim, C., Fuchs, C. and Torous, J. (2024) ‘Integrated Digital Mental Health Care: A Vision for addressing population mental health needs’, </w:t>
      </w:r>
      <w:r w:rsidRPr="003B160E">
        <w:rPr>
          <w:rFonts w:ascii="Arial" w:hAnsi="Arial" w:cs="Arial"/>
          <w:i/>
          <w:iCs/>
          <w:sz w:val="22"/>
          <w:szCs w:val="18"/>
          <w:lang w:val="en-US"/>
        </w:rPr>
        <w:t>International Journal of General Medicine</w:t>
      </w:r>
      <w:r w:rsidRPr="003B160E">
        <w:rPr>
          <w:rFonts w:ascii="Arial" w:hAnsi="Arial" w:cs="Arial"/>
          <w:sz w:val="22"/>
          <w:szCs w:val="18"/>
          <w:lang w:val="en-US"/>
        </w:rPr>
        <w:t xml:space="preserve">, Volume 17, pp. 359–365. doi:10.2147/ijgm.s449474. </w:t>
      </w:r>
    </w:p>
    <w:p w14:paraId="05AA50C1"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Muirhead, A., Ward, D.G. and Howard, B. (2016) ‘The Digital House of Care: Information Solutions for Integrated Care’, </w:t>
      </w:r>
      <w:r w:rsidRPr="003B160E">
        <w:rPr>
          <w:rFonts w:ascii="Arial" w:hAnsi="Arial" w:cs="Arial"/>
          <w:i/>
          <w:iCs/>
          <w:sz w:val="22"/>
          <w:szCs w:val="18"/>
          <w:lang w:val="en-US"/>
        </w:rPr>
        <w:t>Journal of Integrated Care</w:t>
      </w:r>
      <w:r w:rsidRPr="003B160E">
        <w:rPr>
          <w:rFonts w:ascii="Arial" w:hAnsi="Arial" w:cs="Arial"/>
          <w:sz w:val="22"/>
          <w:szCs w:val="18"/>
          <w:lang w:val="en-US"/>
        </w:rPr>
        <w:t xml:space="preserve">, 24(5/6), pp. 237–248. doi:10.1108/jica-08-2016-0029. </w:t>
      </w:r>
    </w:p>
    <w:p w14:paraId="71E8B162"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Shah, B. </w:t>
      </w:r>
      <w:r w:rsidRPr="003B160E">
        <w:rPr>
          <w:rFonts w:ascii="Arial" w:hAnsi="Arial" w:cs="Arial"/>
          <w:i/>
          <w:iCs/>
          <w:sz w:val="22"/>
          <w:szCs w:val="18"/>
          <w:lang w:val="en-US"/>
        </w:rPr>
        <w:t>et al.</w:t>
      </w:r>
      <w:r w:rsidRPr="003B160E">
        <w:rPr>
          <w:rFonts w:ascii="Arial" w:hAnsi="Arial" w:cs="Arial"/>
          <w:sz w:val="22"/>
          <w:szCs w:val="18"/>
          <w:lang w:val="en-US"/>
        </w:rPr>
        <w:t xml:space="preserve"> (2022) ‘The role of Digital Health in the future of Integrated Care’, </w:t>
      </w:r>
      <w:r w:rsidRPr="003B160E">
        <w:rPr>
          <w:rFonts w:ascii="Arial" w:hAnsi="Arial" w:cs="Arial"/>
          <w:i/>
          <w:iCs/>
          <w:sz w:val="22"/>
          <w:szCs w:val="18"/>
          <w:lang w:val="en-US"/>
        </w:rPr>
        <w:t>Clinics in Integrated Care</w:t>
      </w:r>
      <w:r w:rsidRPr="003B160E">
        <w:rPr>
          <w:rFonts w:ascii="Arial" w:hAnsi="Arial" w:cs="Arial"/>
          <w:sz w:val="22"/>
          <w:szCs w:val="18"/>
          <w:lang w:val="en-US"/>
        </w:rPr>
        <w:t xml:space="preserve">, 15, p. 100131. doi:10.1016/j.intcar.2022.100131. </w:t>
      </w:r>
    </w:p>
    <w:p w14:paraId="06EA026D"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Taiminen, H.S., Saraniemi, S. and Parkinson, J. (2018) ‘Incorporating digital self-services into Integrated Mental Health Care: A physician’s perspective’, </w:t>
      </w:r>
      <w:r w:rsidRPr="003B160E">
        <w:rPr>
          <w:rFonts w:ascii="Arial" w:hAnsi="Arial" w:cs="Arial"/>
          <w:i/>
          <w:iCs/>
          <w:sz w:val="22"/>
          <w:szCs w:val="18"/>
          <w:lang w:val="en-US"/>
        </w:rPr>
        <w:t>European Journal of Marketing</w:t>
      </w:r>
      <w:r w:rsidRPr="003B160E">
        <w:rPr>
          <w:rFonts w:ascii="Arial" w:hAnsi="Arial" w:cs="Arial"/>
          <w:sz w:val="22"/>
          <w:szCs w:val="18"/>
          <w:lang w:val="en-US"/>
        </w:rPr>
        <w:t xml:space="preserve">, 52(11), pp. 2234–2250. doi:10.1108/ejm-02-2017-0158. </w:t>
      </w:r>
    </w:p>
    <w:p w14:paraId="5A6BD2F5"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Tian, Y. </w:t>
      </w:r>
      <w:r w:rsidRPr="003B160E">
        <w:rPr>
          <w:rFonts w:ascii="Arial" w:hAnsi="Arial" w:cs="Arial"/>
          <w:i/>
          <w:iCs/>
          <w:sz w:val="22"/>
          <w:szCs w:val="18"/>
          <w:lang w:val="en-US"/>
        </w:rPr>
        <w:t>et al.</w:t>
      </w:r>
      <w:r w:rsidRPr="003B160E">
        <w:rPr>
          <w:rFonts w:ascii="Arial" w:hAnsi="Arial" w:cs="Arial"/>
          <w:sz w:val="22"/>
          <w:szCs w:val="18"/>
          <w:lang w:val="en-US"/>
        </w:rPr>
        <w:t xml:space="preserve"> (2023) ‘Information and communication technology based integrated care for older adults: A scoping review’, </w:t>
      </w:r>
      <w:r w:rsidRPr="003B160E">
        <w:rPr>
          <w:rFonts w:ascii="Arial" w:hAnsi="Arial" w:cs="Arial"/>
          <w:i/>
          <w:iCs/>
          <w:sz w:val="22"/>
          <w:szCs w:val="18"/>
          <w:lang w:val="en-US"/>
        </w:rPr>
        <w:t>International Journal of Integrated Care</w:t>
      </w:r>
      <w:r w:rsidRPr="003B160E">
        <w:rPr>
          <w:rFonts w:ascii="Arial" w:hAnsi="Arial" w:cs="Arial"/>
          <w:sz w:val="22"/>
          <w:szCs w:val="18"/>
          <w:lang w:val="en-US"/>
        </w:rPr>
        <w:t xml:space="preserve">, 23, p. 2. doi:10.5334/ijic.6979. </w:t>
      </w:r>
    </w:p>
    <w:p w14:paraId="7588E627" w14:textId="77777777" w:rsidR="006C26A8" w:rsidRPr="003B160E" w:rsidRDefault="006C26A8" w:rsidP="00A96C5C">
      <w:pPr>
        <w:pStyle w:val="ListParagraph"/>
        <w:numPr>
          <w:ilvl w:val="0"/>
          <w:numId w:val="1"/>
        </w:numPr>
        <w:rPr>
          <w:rFonts w:ascii="Arial" w:hAnsi="Arial" w:cs="Arial"/>
          <w:sz w:val="22"/>
          <w:szCs w:val="18"/>
          <w:lang w:val="en-US"/>
        </w:rPr>
      </w:pPr>
      <w:r w:rsidRPr="003B160E">
        <w:rPr>
          <w:rFonts w:ascii="Arial" w:hAnsi="Arial" w:cs="Arial"/>
          <w:sz w:val="22"/>
          <w:szCs w:val="18"/>
          <w:lang w:val="en-US"/>
        </w:rPr>
        <w:t xml:space="preserve">Wen, X. and Tian, B. (2024) ‘How does digital integration influence the mental health of low-income populations?’, </w:t>
      </w:r>
      <w:r w:rsidRPr="003B160E">
        <w:rPr>
          <w:rFonts w:ascii="Arial" w:hAnsi="Arial" w:cs="Arial"/>
          <w:i/>
          <w:iCs/>
          <w:sz w:val="22"/>
          <w:szCs w:val="18"/>
          <w:lang w:val="en-US"/>
        </w:rPr>
        <w:t>Healthcare</w:t>
      </w:r>
      <w:r w:rsidRPr="003B160E">
        <w:rPr>
          <w:rFonts w:ascii="Arial" w:hAnsi="Arial" w:cs="Arial"/>
          <w:sz w:val="22"/>
          <w:szCs w:val="18"/>
          <w:lang w:val="en-US"/>
        </w:rPr>
        <w:t xml:space="preserve">, 12(24), p. 2593. doi:10.3390/healthcare12242593. </w:t>
      </w:r>
    </w:p>
    <w:p w14:paraId="515383F8" w14:textId="46258A98" w:rsidR="00C2167C" w:rsidRPr="00052FEE" w:rsidRDefault="00C2167C" w:rsidP="00C2167C">
      <w:pPr>
        <w:spacing w:after="160" w:line="259" w:lineRule="auto"/>
        <w:jc w:val="left"/>
        <w:rPr>
          <w:rFonts w:ascii="Arial" w:hAnsi="Arial" w:cs="Arial"/>
        </w:rPr>
      </w:pPr>
    </w:p>
    <w:p w14:paraId="38DACE4D" w14:textId="77777777" w:rsidR="005234B6" w:rsidRPr="00052FEE" w:rsidRDefault="005234B6" w:rsidP="00C2167C">
      <w:pPr>
        <w:spacing w:after="160" w:line="259" w:lineRule="auto"/>
        <w:jc w:val="left"/>
        <w:rPr>
          <w:rFonts w:ascii="Arial" w:hAnsi="Arial" w:cs="Arial"/>
        </w:rPr>
      </w:pPr>
    </w:p>
    <w:p w14:paraId="39CE7793" w14:textId="77777777" w:rsidR="00215E19" w:rsidRPr="00052FEE" w:rsidRDefault="00215E19">
      <w:pPr>
        <w:spacing w:after="160" w:line="259" w:lineRule="auto"/>
        <w:jc w:val="left"/>
        <w:rPr>
          <w:rFonts w:ascii="Arial" w:hAnsi="Arial" w:cs="Arial"/>
          <w:b/>
          <w:sz w:val="28"/>
          <w:szCs w:val="32"/>
          <w:lang w:eastAsia="en-GB"/>
        </w:rPr>
      </w:pPr>
      <w:r w:rsidRPr="00052FEE">
        <w:rPr>
          <w:rFonts w:ascii="Arial" w:hAnsi="Arial" w:cs="Arial"/>
        </w:rPr>
        <w:br w:type="page"/>
      </w:r>
    </w:p>
    <w:p w14:paraId="6F3A4DA6" w14:textId="3E2202B4" w:rsidR="005234B6" w:rsidRPr="00052FEE" w:rsidRDefault="005234B6" w:rsidP="00215E19">
      <w:pPr>
        <w:pStyle w:val="Heading1"/>
        <w:rPr>
          <w:rFonts w:ascii="Arial" w:hAnsi="Arial" w:cs="Arial"/>
        </w:rPr>
      </w:pPr>
      <w:r w:rsidRPr="00052FEE">
        <w:rPr>
          <w:rFonts w:ascii="Arial" w:hAnsi="Arial" w:cs="Arial"/>
        </w:rPr>
        <w:t>Apendix</w:t>
      </w:r>
    </w:p>
    <w:tbl>
      <w:tblPr>
        <w:tblStyle w:val="TableGrid"/>
        <w:tblW w:w="0" w:type="auto"/>
        <w:tblLook w:val="04A0" w:firstRow="1" w:lastRow="0" w:firstColumn="1" w:lastColumn="0" w:noHBand="0" w:noVBand="1"/>
      </w:tblPr>
      <w:tblGrid>
        <w:gridCol w:w="1919"/>
        <w:gridCol w:w="2996"/>
        <w:gridCol w:w="4435"/>
      </w:tblGrid>
      <w:tr w:rsidR="00DF799C" w:rsidRPr="003B160E" w14:paraId="1972C803" w14:textId="77777777" w:rsidTr="00DF799C">
        <w:trPr>
          <w:trHeight w:val="288"/>
        </w:trPr>
        <w:tc>
          <w:tcPr>
            <w:tcW w:w="1493" w:type="dxa"/>
            <w:noWrap/>
            <w:hideMark/>
          </w:tcPr>
          <w:p w14:paraId="5B992400" w14:textId="77777777" w:rsidR="00DF799C" w:rsidRPr="003B160E" w:rsidRDefault="00DF799C" w:rsidP="00DF799C">
            <w:pPr>
              <w:rPr>
                <w:rFonts w:ascii="Arial" w:hAnsi="Arial" w:cs="Arial"/>
                <w:sz w:val="22"/>
                <w:szCs w:val="18"/>
                <w:lang w:val="en-US" w:eastAsia="en-GB"/>
              </w:rPr>
            </w:pPr>
            <w:r w:rsidRPr="003B160E">
              <w:rPr>
                <w:rFonts w:ascii="Arial" w:hAnsi="Arial" w:cs="Arial"/>
                <w:sz w:val="22"/>
                <w:szCs w:val="18"/>
                <w:lang w:eastAsia="en-GB"/>
              </w:rPr>
              <w:t>Service/Innovation</w:t>
            </w:r>
          </w:p>
        </w:tc>
        <w:tc>
          <w:tcPr>
            <w:tcW w:w="3169" w:type="dxa"/>
            <w:noWrap/>
            <w:hideMark/>
          </w:tcPr>
          <w:p w14:paraId="1D06ED9E" w14:textId="77777777" w:rsidR="00DF799C" w:rsidRPr="003B160E" w:rsidRDefault="00DF799C">
            <w:pPr>
              <w:rPr>
                <w:rFonts w:ascii="Arial" w:hAnsi="Arial" w:cs="Arial"/>
                <w:sz w:val="22"/>
                <w:szCs w:val="18"/>
                <w:lang w:eastAsia="en-GB"/>
              </w:rPr>
            </w:pPr>
            <w:r w:rsidRPr="003B160E">
              <w:rPr>
                <w:rFonts w:ascii="Arial" w:hAnsi="Arial" w:cs="Arial"/>
                <w:sz w:val="22"/>
                <w:szCs w:val="18"/>
                <w:lang w:eastAsia="en-GB"/>
              </w:rPr>
              <w:t>Target Audience</w:t>
            </w:r>
          </w:p>
        </w:tc>
        <w:tc>
          <w:tcPr>
            <w:tcW w:w="4698" w:type="dxa"/>
            <w:noWrap/>
            <w:hideMark/>
          </w:tcPr>
          <w:p w14:paraId="2DD6832B" w14:textId="77777777" w:rsidR="00DF799C" w:rsidRPr="003B160E" w:rsidRDefault="00DF799C">
            <w:pPr>
              <w:rPr>
                <w:rFonts w:ascii="Arial" w:hAnsi="Arial" w:cs="Arial"/>
                <w:sz w:val="22"/>
                <w:szCs w:val="18"/>
                <w:lang w:eastAsia="en-GB"/>
              </w:rPr>
            </w:pPr>
            <w:r w:rsidRPr="003B160E">
              <w:rPr>
                <w:rFonts w:ascii="Arial" w:hAnsi="Arial" w:cs="Arial"/>
                <w:sz w:val="22"/>
                <w:szCs w:val="18"/>
                <w:lang w:eastAsia="en-GB"/>
              </w:rPr>
              <w:t>Key Benefits / Impact</w:t>
            </w:r>
          </w:p>
        </w:tc>
      </w:tr>
      <w:tr w:rsidR="00DF799C" w:rsidRPr="003B160E" w14:paraId="1633B1C8" w14:textId="77777777" w:rsidTr="00DF799C">
        <w:trPr>
          <w:trHeight w:val="288"/>
        </w:trPr>
        <w:tc>
          <w:tcPr>
            <w:tcW w:w="1493" w:type="dxa"/>
            <w:noWrap/>
            <w:hideMark/>
          </w:tcPr>
          <w:p w14:paraId="636FE830" w14:textId="77777777" w:rsidR="00DF799C" w:rsidRPr="003B160E" w:rsidRDefault="00DF799C">
            <w:pPr>
              <w:rPr>
                <w:rFonts w:ascii="Arial" w:hAnsi="Arial" w:cs="Arial"/>
                <w:sz w:val="22"/>
                <w:szCs w:val="18"/>
                <w:lang w:eastAsia="en-GB"/>
              </w:rPr>
            </w:pPr>
            <w:r w:rsidRPr="003B160E">
              <w:rPr>
                <w:rFonts w:ascii="Arial" w:hAnsi="Arial" w:cs="Arial"/>
                <w:sz w:val="22"/>
                <w:szCs w:val="18"/>
                <w:lang w:eastAsia="en-GB"/>
              </w:rPr>
              <w:t>Community Integrated Digital Care Support (CIDCS)</w:t>
            </w:r>
          </w:p>
        </w:tc>
        <w:tc>
          <w:tcPr>
            <w:tcW w:w="3169" w:type="dxa"/>
            <w:noWrap/>
            <w:hideMark/>
          </w:tcPr>
          <w:p w14:paraId="572B761E" w14:textId="595B9C0C" w:rsidR="00DF799C" w:rsidRPr="003B160E" w:rsidRDefault="00DF799C">
            <w:pPr>
              <w:rPr>
                <w:rFonts w:ascii="Arial" w:hAnsi="Arial" w:cs="Arial"/>
                <w:sz w:val="22"/>
                <w:szCs w:val="18"/>
                <w:lang w:eastAsia="en-GB"/>
              </w:rPr>
            </w:pPr>
            <w:r w:rsidRPr="003B160E">
              <w:rPr>
                <w:rFonts w:ascii="Arial" w:hAnsi="Arial" w:cs="Arial"/>
                <w:sz w:val="22"/>
                <w:szCs w:val="18"/>
                <w:lang w:eastAsia="en-GB"/>
              </w:rPr>
              <w:t xml:space="preserve">Elderly individuals, long-term patients, people requiring mental health support, and users of </w:t>
            </w:r>
            <w:r w:rsidR="00CE19BC" w:rsidRPr="003B160E">
              <w:rPr>
                <w:rFonts w:ascii="Arial" w:hAnsi="Arial" w:cs="Arial"/>
                <w:sz w:val="22"/>
                <w:szCs w:val="18"/>
                <w:lang w:eastAsia="en-GB"/>
              </w:rPr>
              <w:t>infirmity</w:t>
            </w:r>
            <w:r w:rsidRPr="003B160E">
              <w:rPr>
                <w:rFonts w:ascii="Arial" w:hAnsi="Arial" w:cs="Arial"/>
                <w:sz w:val="22"/>
                <w:szCs w:val="18"/>
                <w:lang w:eastAsia="en-GB"/>
              </w:rPr>
              <w:t xml:space="preserve"> services</w:t>
            </w:r>
          </w:p>
        </w:tc>
        <w:tc>
          <w:tcPr>
            <w:tcW w:w="4698" w:type="dxa"/>
            <w:noWrap/>
            <w:hideMark/>
          </w:tcPr>
          <w:p w14:paraId="395F4054" w14:textId="61B50182" w:rsidR="00DF799C" w:rsidRPr="003B160E" w:rsidRDefault="00DF799C">
            <w:pPr>
              <w:rPr>
                <w:rFonts w:ascii="Arial" w:hAnsi="Arial" w:cs="Arial"/>
                <w:sz w:val="22"/>
                <w:szCs w:val="18"/>
                <w:lang w:eastAsia="en-GB"/>
              </w:rPr>
            </w:pPr>
            <w:r w:rsidRPr="003B160E">
              <w:rPr>
                <w:rFonts w:ascii="Arial" w:hAnsi="Arial" w:cs="Arial"/>
                <w:sz w:val="22"/>
                <w:szCs w:val="18"/>
                <w:lang w:eastAsia="en-GB"/>
              </w:rPr>
              <w:t xml:space="preserve">Makes healthcare and social care more </w:t>
            </w:r>
            <w:r w:rsidR="00CE19BC" w:rsidRPr="003B160E">
              <w:rPr>
                <w:rFonts w:ascii="Arial" w:hAnsi="Arial" w:cs="Arial"/>
                <w:sz w:val="22"/>
                <w:szCs w:val="18"/>
                <w:lang w:eastAsia="en-GB"/>
              </w:rPr>
              <w:t>reachable</w:t>
            </w:r>
            <w:r w:rsidRPr="003B160E">
              <w:rPr>
                <w:rFonts w:ascii="Arial" w:hAnsi="Arial" w:cs="Arial"/>
                <w:sz w:val="22"/>
                <w:szCs w:val="18"/>
                <w:lang w:eastAsia="en-GB"/>
              </w:rPr>
              <w:t xml:space="preserve">; reduces mental stress; </w:t>
            </w:r>
            <w:r w:rsidR="003B160E">
              <w:rPr>
                <w:rFonts w:ascii="Arial" w:hAnsi="Arial" w:cs="Arial"/>
                <w:sz w:val="22"/>
                <w:szCs w:val="18"/>
                <w:lang w:eastAsia="en-GB"/>
              </w:rPr>
              <w:t>improves</w:t>
            </w:r>
            <w:r w:rsidRPr="003B160E">
              <w:rPr>
                <w:rFonts w:ascii="Arial" w:hAnsi="Arial" w:cs="Arial"/>
                <w:sz w:val="22"/>
                <w:szCs w:val="18"/>
                <w:lang w:eastAsia="en-GB"/>
              </w:rPr>
              <w:t xml:space="preserve"> quality of life; </w:t>
            </w:r>
            <w:r w:rsidR="00CE19BC" w:rsidRPr="003B160E">
              <w:rPr>
                <w:rFonts w:ascii="Arial" w:hAnsi="Arial" w:cs="Arial"/>
                <w:sz w:val="22"/>
                <w:szCs w:val="18"/>
                <w:lang w:eastAsia="en-GB"/>
              </w:rPr>
              <w:t>expands</w:t>
            </w:r>
            <w:r w:rsidRPr="003B160E">
              <w:rPr>
                <w:rFonts w:ascii="Arial" w:hAnsi="Arial" w:cs="Arial"/>
                <w:sz w:val="22"/>
                <w:szCs w:val="18"/>
                <w:lang w:eastAsia="en-GB"/>
              </w:rPr>
              <w:t xml:space="preserve"> coordination among healthcare </w:t>
            </w:r>
            <w:r w:rsidR="00CE19BC" w:rsidRPr="003B160E">
              <w:rPr>
                <w:rFonts w:ascii="Arial" w:hAnsi="Arial" w:cs="Arial"/>
                <w:sz w:val="22"/>
                <w:szCs w:val="18"/>
                <w:lang w:eastAsia="en-GB"/>
              </w:rPr>
              <w:t>establishments</w:t>
            </w:r>
          </w:p>
        </w:tc>
      </w:tr>
      <w:tr w:rsidR="00DF799C" w:rsidRPr="003B160E" w14:paraId="4B4BE214" w14:textId="77777777" w:rsidTr="00DF799C">
        <w:trPr>
          <w:trHeight w:val="288"/>
        </w:trPr>
        <w:tc>
          <w:tcPr>
            <w:tcW w:w="1493" w:type="dxa"/>
            <w:noWrap/>
            <w:hideMark/>
          </w:tcPr>
          <w:p w14:paraId="58380246" w14:textId="77777777" w:rsidR="00DF799C" w:rsidRPr="003B160E" w:rsidRDefault="00DF799C">
            <w:pPr>
              <w:rPr>
                <w:rFonts w:ascii="Arial" w:hAnsi="Arial" w:cs="Arial"/>
                <w:sz w:val="22"/>
                <w:szCs w:val="18"/>
                <w:lang w:eastAsia="en-GB"/>
              </w:rPr>
            </w:pPr>
            <w:r w:rsidRPr="003B160E">
              <w:rPr>
                <w:rFonts w:ascii="Arial" w:hAnsi="Arial" w:cs="Arial"/>
                <w:sz w:val="22"/>
                <w:szCs w:val="18"/>
                <w:lang w:eastAsia="en-GB"/>
              </w:rPr>
              <w:t>Digital Platform (App &amp; Website)</w:t>
            </w:r>
          </w:p>
        </w:tc>
        <w:tc>
          <w:tcPr>
            <w:tcW w:w="3169" w:type="dxa"/>
            <w:noWrap/>
            <w:hideMark/>
          </w:tcPr>
          <w:p w14:paraId="77BC0F3E" w14:textId="4649770C" w:rsidR="00DF799C" w:rsidRPr="003B160E" w:rsidRDefault="00DF799C">
            <w:pPr>
              <w:rPr>
                <w:rFonts w:ascii="Arial" w:hAnsi="Arial" w:cs="Arial"/>
                <w:sz w:val="22"/>
                <w:szCs w:val="18"/>
                <w:lang w:eastAsia="en-GB"/>
              </w:rPr>
            </w:pPr>
            <w:r w:rsidRPr="003B160E">
              <w:rPr>
                <w:rFonts w:ascii="Arial" w:hAnsi="Arial" w:cs="Arial"/>
                <w:sz w:val="22"/>
                <w:szCs w:val="18"/>
                <w:lang w:eastAsia="en-GB"/>
              </w:rPr>
              <w:t xml:space="preserve">Patients and healthcare </w:t>
            </w:r>
            <w:r w:rsidR="00CE19BC" w:rsidRPr="003B160E">
              <w:rPr>
                <w:rFonts w:ascii="Arial" w:hAnsi="Arial" w:cs="Arial"/>
                <w:sz w:val="22"/>
                <w:szCs w:val="18"/>
                <w:lang w:eastAsia="en-GB"/>
              </w:rPr>
              <w:t>authorities</w:t>
            </w:r>
          </w:p>
        </w:tc>
        <w:tc>
          <w:tcPr>
            <w:tcW w:w="4698" w:type="dxa"/>
            <w:noWrap/>
            <w:hideMark/>
          </w:tcPr>
          <w:p w14:paraId="04A1B93C" w14:textId="62F43825" w:rsidR="00DF799C" w:rsidRPr="003B160E" w:rsidRDefault="00DF799C">
            <w:pPr>
              <w:rPr>
                <w:rFonts w:ascii="Arial" w:hAnsi="Arial" w:cs="Arial"/>
                <w:sz w:val="22"/>
                <w:szCs w:val="18"/>
                <w:lang w:eastAsia="en-GB"/>
              </w:rPr>
            </w:pPr>
            <w:r w:rsidRPr="003B160E">
              <w:rPr>
                <w:rFonts w:ascii="Arial" w:hAnsi="Arial" w:cs="Arial"/>
                <w:sz w:val="22"/>
                <w:szCs w:val="18"/>
                <w:lang w:eastAsia="en-GB"/>
              </w:rPr>
              <w:t xml:space="preserve">Consolidates health records, appointments, and social </w:t>
            </w:r>
            <w:r w:rsidR="00623743" w:rsidRPr="003B160E">
              <w:rPr>
                <w:rFonts w:ascii="Arial" w:hAnsi="Arial" w:cs="Arial"/>
                <w:sz w:val="22"/>
                <w:szCs w:val="18"/>
                <w:lang w:eastAsia="en-GB"/>
              </w:rPr>
              <w:t>sustenance</w:t>
            </w:r>
            <w:r w:rsidRPr="003B160E">
              <w:rPr>
                <w:rFonts w:ascii="Arial" w:hAnsi="Arial" w:cs="Arial"/>
                <w:sz w:val="22"/>
                <w:szCs w:val="18"/>
                <w:lang w:eastAsia="en-GB"/>
              </w:rPr>
              <w:t xml:space="preserve"> in one platform; enables faster decision-making and information sharing; </w:t>
            </w:r>
            <w:r w:rsidR="00623743" w:rsidRPr="003B160E">
              <w:rPr>
                <w:rFonts w:ascii="Arial" w:hAnsi="Arial" w:cs="Arial"/>
                <w:sz w:val="22"/>
                <w:szCs w:val="18"/>
                <w:lang w:eastAsia="en-GB"/>
              </w:rPr>
              <w:t>intensifications</w:t>
            </w:r>
            <w:r w:rsidRPr="003B160E">
              <w:rPr>
                <w:rFonts w:ascii="Arial" w:hAnsi="Arial" w:cs="Arial"/>
                <w:sz w:val="22"/>
                <w:szCs w:val="18"/>
                <w:lang w:eastAsia="en-GB"/>
              </w:rPr>
              <w:t xml:space="preserve"> service efficiency</w:t>
            </w:r>
          </w:p>
        </w:tc>
      </w:tr>
      <w:tr w:rsidR="00DF799C" w:rsidRPr="003B160E" w14:paraId="2B825B2F" w14:textId="77777777" w:rsidTr="00DF799C">
        <w:trPr>
          <w:trHeight w:val="288"/>
        </w:trPr>
        <w:tc>
          <w:tcPr>
            <w:tcW w:w="1493" w:type="dxa"/>
            <w:noWrap/>
            <w:hideMark/>
          </w:tcPr>
          <w:p w14:paraId="392CE458" w14:textId="77777777" w:rsidR="00DF799C" w:rsidRPr="003B160E" w:rsidRDefault="00DF799C">
            <w:pPr>
              <w:rPr>
                <w:rFonts w:ascii="Arial" w:hAnsi="Arial" w:cs="Arial"/>
                <w:sz w:val="22"/>
                <w:szCs w:val="18"/>
                <w:lang w:eastAsia="en-GB"/>
              </w:rPr>
            </w:pPr>
            <w:r w:rsidRPr="003B160E">
              <w:rPr>
                <w:rFonts w:ascii="Arial" w:hAnsi="Arial" w:cs="Arial"/>
                <w:sz w:val="22"/>
                <w:szCs w:val="18"/>
                <w:lang w:eastAsia="en-GB"/>
              </w:rPr>
              <w:t>Community Care Coordinator</w:t>
            </w:r>
          </w:p>
        </w:tc>
        <w:tc>
          <w:tcPr>
            <w:tcW w:w="3169" w:type="dxa"/>
            <w:noWrap/>
            <w:hideMark/>
          </w:tcPr>
          <w:p w14:paraId="0A40DDF6" w14:textId="77777777" w:rsidR="00DF799C" w:rsidRPr="003B160E" w:rsidRDefault="00DF799C">
            <w:pPr>
              <w:rPr>
                <w:rFonts w:ascii="Arial" w:hAnsi="Arial" w:cs="Arial"/>
                <w:sz w:val="22"/>
                <w:szCs w:val="18"/>
                <w:lang w:eastAsia="en-GB"/>
              </w:rPr>
            </w:pPr>
            <w:r w:rsidRPr="003B160E">
              <w:rPr>
                <w:rFonts w:ascii="Arial" w:hAnsi="Arial" w:cs="Arial"/>
                <w:sz w:val="22"/>
                <w:szCs w:val="18"/>
                <w:lang w:eastAsia="en-GB"/>
              </w:rPr>
              <w:t>Patients, families, and local health &amp; social care networks</w:t>
            </w:r>
          </w:p>
        </w:tc>
        <w:tc>
          <w:tcPr>
            <w:tcW w:w="4698" w:type="dxa"/>
            <w:noWrap/>
            <w:hideMark/>
          </w:tcPr>
          <w:p w14:paraId="758FDF9C" w14:textId="495C02B6" w:rsidR="00DF799C" w:rsidRPr="003B160E" w:rsidRDefault="00DF799C">
            <w:pPr>
              <w:rPr>
                <w:rFonts w:ascii="Arial" w:hAnsi="Arial" w:cs="Arial"/>
                <w:sz w:val="22"/>
                <w:szCs w:val="18"/>
                <w:lang w:eastAsia="en-GB"/>
              </w:rPr>
            </w:pPr>
            <w:r w:rsidRPr="003B160E">
              <w:rPr>
                <w:rFonts w:ascii="Arial" w:hAnsi="Arial" w:cs="Arial"/>
                <w:sz w:val="22"/>
                <w:szCs w:val="18"/>
                <w:lang w:eastAsia="en-GB"/>
              </w:rPr>
              <w:t xml:space="preserve">Provides regular contact and guidance, </w:t>
            </w:r>
            <w:r w:rsidR="00623743" w:rsidRPr="003B160E">
              <w:rPr>
                <w:rFonts w:ascii="Arial" w:hAnsi="Arial" w:cs="Arial"/>
                <w:sz w:val="22"/>
                <w:szCs w:val="18"/>
                <w:lang w:eastAsia="en-GB"/>
              </w:rPr>
              <w:t>diminishes</w:t>
            </w:r>
            <w:r w:rsidRPr="003B160E">
              <w:rPr>
                <w:rFonts w:ascii="Arial" w:hAnsi="Arial" w:cs="Arial"/>
                <w:sz w:val="22"/>
                <w:szCs w:val="18"/>
                <w:lang w:eastAsia="en-GB"/>
              </w:rPr>
              <w:t xml:space="preserve"> isolation, coordinates social support and medical care</w:t>
            </w:r>
            <w:r w:rsidR="003B160E">
              <w:rPr>
                <w:rFonts w:ascii="Arial" w:hAnsi="Arial" w:cs="Arial"/>
                <w:sz w:val="22"/>
                <w:szCs w:val="18"/>
                <w:lang w:eastAsia="en-GB"/>
              </w:rPr>
              <w:t>, and</w:t>
            </w:r>
            <w:r w:rsidRPr="003B160E">
              <w:rPr>
                <w:rFonts w:ascii="Arial" w:hAnsi="Arial" w:cs="Arial"/>
                <w:sz w:val="22"/>
                <w:szCs w:val="18"/>
                <w:lang w:eastAsia="en-GB"/>
              </w:rPr>
              <w:t xml:space="preserve"> </w:t>
            </w:r>
            <w:r w:rsidR="00623743" w:rsidRPr="003B160E">
              <w:rPr>
                <w:rFonts w:ascii="Arial" w:hAnsi="Arial" w:cs="Arial"/>
                <w:sz w:val="22"/>
                <w:szCs w:val="18"/>
                <w:lang w:eastAsia="en-GB"/>
              </w:rPr>
              <w:t>progresses</w:t>
            </w:r>
            <w:r w:rsidRPr="003B160E">
              <w:rPr>
                <w:rFonts w:ascii="Arial" w:hAnsi="Arial" w:cs="Arial"/>
                <w:sz w:val="22"/>
                <w:szCs w:val="18"/>
                <w:lang w:eastAsia="en-GB"/>
              </w:rPr>
              <w:t xml:space="preserve"> patient </w:t>
            </w:r>
            <w:r w:rsidR="00623743" w:rsidRPr="003B160E">
              <w:rPr>
                <w:rFonts w:ascii="Arial" w:hAnsi="Arial" w:cs="Arial"/>
                <w:sz w:val="22"/>
                <w:szCs w:val="18"/>
                <w:lang w:eastAsia="en-GB"/>
              </w:rPr>
              <w:t>involvement</w:t>
            </w:r>
            <w:r w:rsidRPr="003B160E">
              <w:rPr>
                <w:rFonts w:ascii="Arial" w:hAnsi="Arial" w:cs="Arial"/>
                <w:sz w:val="22"/>
                <w:szCs w:val="18"/>
                <w:lang w:eastAsia="en-GB"/>
              </w:rPr>
              <w:t xml:space="preserve"> and mental wellbeing</w:t>
            </w:r>
          </w:p>
        </w:tc>
      </w:tr>
    </w:tbl>
    <w:p w14:paraId="3FCD74CC" w14:textId="77777777" w:rsidR="00215E19" w:rsidRPr="00052FEE" w:rsidRDefault="00215E19" w:rsidP="00215E19">
      <w:pPr>
        <w:rPr>
          <w:rFonts w:ascii="Arial" w:hAnsi="Arial" w:cs="Arial"/>
          <w:lang w:eastAsia="en-GB"/>
        </w:rPr>
      </w:pPr>
    </w:p>
    <w:p w14:paraId="64096601" w14:textId="77777777" w:rsidR="005234B6" w:rsidRPr="00052FEE" w:rsidRDefault="005234B6" w:rsidP="00C2167C">
      <w:pPr>
        <w:spacing w:after="160" w:line="259" w:lineRule="auto"/>
        <w:jc w:val="left"/>
        <w:rPr>
          <w:rFonts w:ascii="Arial" w:hAnsi="Arial" w:cs="Arial"/>
        </w:rPr>
      </w:pPr>
    </w:p>
    <w:sectPr w:rsidR="005234B6" w:rsidRPr="00052F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DC5D0" w14:textId="77777777" w:rsidR="00C5680B" w:rsidRDefault="00C5680B" w:rsidP="005A0EFC">
      <w:pPr>
        <w:spacing w:line="240" w:lineRule="auto"/>
      </w:pPr>
      <w:r>
        <w:separator/>
      </w:r>
    </w:p>
  </w:endnote>
  <w:endnote w:type="continuationSeparator" w:id="0">
    <w:p w14:paraId="197E5353" w14:textId="77777777" w:rsidR="00C5680B" w:rsidRDefault="00C5680B" w:rsidP="005A0E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2C351" w14:textId="77777777" w:rsidR="00C5680B" w:rsidRDefault="00C5680B" w:rsidP="005A0EFC">
      <w:pPr>
        <w:spacing w:line="240" w:lineRule="auto"/>
      </w:pPr>
      <w:r>
        <w:separator/>
      </w:r>
    </w:p>
  </w:footnote>
  <w:footnote w:type="continuationSeparator" w:id="0">
    <w:p w14:paraId="44F3190E" w14:textId="77777777" w:rsidR="00C5680B" w:rsidRDefault="00C5680B" w:rsidP="005A0E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C7230C"/>
    <w:multiLevelType w:val="hybridMultilevel"/>
    <w:tmpl w:val="71BA6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292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rwUAEe27HywAAAA="/>
  </w:docVars>
  <w:rsids>
    <w:rsidRoot w:val="00A27A2D"/>
    <w:rsid w:val="00011D94"/>
    <w:rsid w:val="0002528F"/>
    <w:rsid w:val="00034108"/>
    <w:rsid w:val="00052FEE"/>
    <w:rsid w:val="00067C4F"/>
    <w:rsid w:val="0008179E"/>
    <w:rsid w:val="00085A2D"/>
    <w:rsid w:val="00093A05"/>
    <w:rsid w:val="000A0C20"/>
    <w:rsid w:val="000A5F5C"/>
    <w:rsid w:val="000E4445"/>
    <w:rsid w:val="000F575E"/>
    <w:rsid w:val="0011608C"/>
    <w:rsid w:val="001218B7"/>
    <w:rsid w:val="00121E15"/>
    <w:rsid w:val="00127E2B"/>
    <w:rsid w:val="00136692"/>
    <w:rsid w:val="001675C6"/>
    <w:rsid w:val="00185FBE"/>
    <w:rsid w:val="00197CB4"/>
    <w:rsid w:val="001B0B88"/>
    <w:rsid w:val="001C747F"/>
    <w:rsid w:val="001D5DA1"/>
    <w:rsid w:val="001E5211"/>
    <w:rsid w:val="002077E0"/>
    <w:rsid w:val="00215E19"/>
    <w:rsid w:val="00221F16"/>
    <w:rsid w:val="002271D6"/>
    <w:rsid w:val="00237C03"/>
    <w:rsid w:val="0024341C"/>
    <w:rsid w:val="00257FCC"/>
    <w:rsid w:val="002864AA"/>
    <w:rsid w:val="00293F3B"/>
    <w:rsid w:val="002A1340"/>
    <w:rsid w:val="002B0537"/>
    <w:rsid w:val="002B5911"/>
    <w:rsid w:val="002C4821"/>
    <w:rsid w:val="002C5A0A"/>
    <w:rsid w:val="002D20AF"/>
    <w:rsid w:val="002F09F5"/>
    <w:rsid w:val="002F0B0A"/>
    <w:rsid w:val="002F6049"/>
    <w:rsid w:val="0033207A"/>
    <w:rsid w:val="0036059F"/>
    <w:rsid w:val="0038452C"/>
    <w:rsid w:val="0038692D"/>
    <w:rsid w:val="003B0B13"/>
    <w:rsid w:val="003B160E"/>
    <w:rsid w:val="003D435D"/>
    <w:rsid w:val="003F1337"/>
    <w:rsid w:val="003F3763"/>
    <w:rsid w:val="00401E24"/>
    <w:rsid w:val="00404CBF"/>
    <w:rsid w:val="00407041"/>
    <w:rsid w:val="00424902"/>
    <w:rsid w:val="00430BAB"/>
    <w:rsid w:val="00432DBE"/>
    <w:rsid w:val="00437A75"/>
    <w:rsid w:val="00447C13"/>
    <w:rsid w:val="00452BCA"/>
    <w:rsid w:val="00456AEB"/>
    <w:rsid w:val="0046279E"/>
    <w:rsid w:val="00474E04"/>
    <w:rsid w:val="00484A11"/>
    <w:rsid w:val="004917A0"/>
    <w:rsid w:val="004B7C11"/>
    <w:rsid w:val="004C1A2F"/>
    <w:rsid w:val="004C5F6D"/>
    <w:rsid w:val="004F32E0"/>
    <w:rsid w:val="00503D3E"/>
    <w:rsid w:val="005202D9"/>
    <w:rsid w:val="005213F2"/>
    <w:rsid w:val="005234B6"/>
    <w:rsid w:val="00523957"/>
    <w:rsid w:val="00567155"/>
    <w:rsid w:val="005706ED"/>
    <w:rsid w:val="00572E42"/>
    <w:rsid w:val="00593BFD"/>
    <w:rsid w:val="00595298"/>
    <w:rsid w:val="005A0EFC"/>
    <w:rsid w:val="005A11D8"/>
    <w:rsid w:val="005A20AB"/>
    <w:rsid w:val="005A7358"/>
    <w:rsid w:val="005B1B6B"/>
    <w:rsid w:val="005F3769"/>
    <w:rsid w:val="00623743"/>
    <w:rsid w:val="0062405C"/>
    <w:rsid w:val="00634C9D"/>
    <w:rsid w:val="006709DB"/>
    <w:rsid w:val="0069677E"/>
    <w:rsid w:val="006C0849"/>
    <w:rsid w:val="006C26A8"/>
    <w:rsid w:val="006E0EC0"/>
    <w:rsid w:val="007011E1"/>
    <w:rsid w:val="00703EFB"/>
    <w:rsid w:val="007235A2"/>
    <w:rsid w:val="00725840"/>
    <w:rsid w:val="007370EF"/>
    <w:rsid w:val="007A3873"/>
    <w:rsid w:val="007B07B9"/>
    <w:rsid w:val="007B11E1"/>
    <w:rsid w:val="007D4F5C"/>
    <w:rsid w:val="007E22AA"/>
    <w:rsid w:val="0080431A"/>
    <w:rsid w:val="0080783A"/>
    <w:rsid w:val="00810F97"/>
    <w:rsid w:val="00815B5F"/>
    <w:rsid w:val="00822FE1"/>
    <w:rsid w:val="00826CFA"/>
    <w:rsid w:val="00871476"/>
    <w:rsid w:val="008B446B"/>
    <w:rsid w:val="008B78B8"/>
    <w:rsid w:val="008C2EE1"/>
    <w:rsid w:val="008C7D01"/>
    <w:rsid w:val="008D6BAD"/>
    <w:rsid w:val="008F425E"/>
    <w:rsid w:val="009025B7"/>
    <w:rsid w:val="0090667E"/>
    <w:rsid w:val="00912509"/>
    <w:rsid w:val="009333AE"/>
    <w:rsid w:val="009333D1"/>
    <w:rsid w:val="009367DA"/>
    <w:rsid w:val="00945A3A"/>
    <w:rsid w:val="00947234"/>
    <w:rsid w:val="0097518C"/>
    <w:rsid w:val="009C1688"/>
    <w:rsid w:val="009D4514"/>
    <w:rsid w:val="009D51DF"/>
    <w:rsid w:val="009E39F8"/>
    <w:rsid w:val="009F086E"/>
    <w:rsid w:val="009F534B"/>
    <w:rsid w:val="009F775B"/>
    <w:rsid w:val="00A01C28"/>
    <w:rsid w:val="00A0733A"/>
    <w:rsid w:val="00A15A3B"/>
    <w:rsid w:val="00A269EA"/>
    <w:rsid w:val="00A27A2D"/>
    <w:rsid w:val="00A526CB"/>
    <w:rsid w:val="00A654E4"/>
    <w:rsid w:val="00A95650"/>
    <w:rsid w:val="00A96C5C"/>
    <w:rsid w:val="00AC6909"/>
    <w:rsid w:val="00B16731"/>
    <w:rsid w:val="00B25D60"/>
    <w:rsid w:val="00B40435"/>
    <w:rsid w:val="00B412D8"/>
    <w:rsid w:val="00BA03D1"/>
    <w:rsid w:val="00BC7849"/>
    <w:rsid w:val="00BD07F5"/>
    <w:rsid w:val="00BD0DB3"/>
    <w:rsid w:val="00BD3F4D"/>
    <w:rsid w:val="00BD76DC"/>
    <w:rsid w:val="00BF24D3"/>
    <w:rsid w:val="00C13828"/>
    <w:rsid w:val="00C2167C"/>
    <w:rsid w:val="00C27815"/>
    <w:rsid w:val="00C30D08"/>
    <w:rsid w:val="00C30E81"/>
    <w:rsid w:val="00C34BFE"/>
    <w:rsid w:val="00C5680B"/>
    <w:rsid w:val="00C5699D"/>
    <w:rsid w:val="00C64F2B"/>
    <w:rsid w:val="00CA38C3"/>
    <w:rsid w:val="00CA6EAD"/>
    <w:rsid w:val="00CB2AD7"/>
    <w:rsid w:val="00CC43AB"/>
    <w:rsid w:val="00CC6C10"/>
    <w:rsid w:val="00CE19BC"/>
    <w:rsid w:val="00CE71B7"/>
    <w:rsid w:val="00D03DDF"/>
    <w:rsid w:val="00D16549"/>
    <w:rsid w:val="00D259B1"/>
    <w:rsid w:val="00D35EB5"/>
    <w:rsid w:val="00D36BA2"/>
    <w:rsid w:val="00D53988"/>
    <w:rsid w:val="00D873F7"/>
    <w:rsid w:val="00DB49B4"/>
    <w:rsid w:val="00DB6311"/>
    <w:rsid w:val="00DC0D66"/>
    <w:rsid w:val="00DE3EEF"/>
    <w:rsid w:val="00DF11BF"/>
    <w:rsid w:val="00DF38B7"/>
    <w:rsid w:val="00DF799C"/>
    <w:rsid w:val="00E057FF"/>
    <w:rsid w:val="00E33AA3"/>
    <w:rsid w:val="00E378F0"/>
    <w:rsid w:val="00E469F0"/>
    <w:rsid w:val="00EB5868"/>
    <w:rsid w:val="00EC6588"/>
    <w:rsid w:val="00EF4DC9"/>
    <w:rsid w:val="00F03193"/>
    <w:rsid w:val="00F47FF5"/>
    <w:rsid w:val="00F61AAA"/>
    <w:rsid w:val="00F8691E"/>
    <w:rsid w:val="00FA5806"/>
    <w:rsid w:val="00FC5CE0"/>
    <w:rsid w:val="00FC6DC8"/>
    <w:rsid w:val="00FF100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noProof/>
      <w:sz w:val="24"/>
      <w:szCs w:val="20"/>
      <w:lang w:val="en-GB"/>
    </w:rPr>
  </w:style>
  <w:style w:type="paragraph" w:styleId="Heading1">
    <w:name w:val="heading 1"/>
    <w:basedOn w:val="Normal"/>
    <w:next w:val="Normal"/>
    <w:link w:val="Heading1Char"/>
    <w:autoRedefine/>
    <w:uiPriority w:val="9"/>
    <w:qFormat/>
    <w:rsid w:val="00FC5CE0"/>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FC5CE0"/>
    <w:rPr>
      <w:rFonts w:ascii="Times New Roman" w:eastAsia="Times New Roman" w:hAnsi="Times New Roman" w:cs="Times New Roman"/>
      <w:b/>
      <w:sz w:val="28"/>
      <w:szCs w:val="32"/>
      <w:lang w:eastAsia="en-GB"/>
    </w:rPr>
  </w:style>
  <w:style w:type="table" w:styleId="TableGrid">
    <w:name w:val="Table Grid"/>
    <w:basedOn w:val="TableNormal"/>
    <w:uiPriority w:val="5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5A0EFC"/>
    <w:pPr>
      <w:tabs>
        <w:tab w:val="center" w:pos="4680"/>
        <w:tab w:val="right" w:pos="9360"/>
      </w:tabs>
      <w:spacing w:line="240" w:lineRule="auto"/>
    </w:pPr>
  </w:style>
  <w:style w:type="character" w:customStyle="1" w:styleId="HeaderChar">
    <w:name w:val="Header Char"/>
    <w:basedOn w:val="DefaultParagraphFont"/>
    <w:link w:val="Header"/>
    <w:uiPriority w:val="99"/>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eastAsiaTheme="majorEastAsia" w:hAnsiTheme="majorHAnsi" w:cstheme="majorBidi"/>
      <w:b w:val="0"/>
      <w:noProof w:val="0"/>
      <w:color w:val="2F5496" w:themeColor="accent1" w:themeShade="BF"/>
      <w:sz w:val="32"/>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styleId="GridTable1Light-Accent3">
    <w:name w:val="Grid Table 1 Light Accent 3"/>
    <w:basedOn w:val="TableNormal"/>
    <w:uiPriority w:val="46"/>
    <w:rsid w:val="004F32E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Style52">
    <w:name w:val="_Style 52"/>
    <w:basedOn w:val="TableNormal"/>
    <w:rsid w:val="007235A2"/>
    <w:pPr>
      <w:spacing w:after="200" w:line="276" w:lineRule="auto"/>
    </w:pPr>
    <w:rPr>
      <w:rFonts w:ascii="Tahoma" w:eastAsia="Tahoma" w:hAnsi="Tahoma" w:cs="Tahoma"/>
      <w:sz w:val="20"/>
      <w:szCs w:val="20"/>
      <w:lang w:val="en-GB"/>
    </w:rPr>
    <w:tblPr>
      <w:tblInd w:w="0" w:type="nil"/>
      <w:tblCellMar>
        <w:left w:w="0" w:type="dxa"/>
        <w:right w:w="0" w:type="dxa"/>
      </w:tblCellMar>
    </w:tblPr>
  </w:style>
  <w:style w:type="table" w:styleId="GridTable4-Accent5">
    <w:name w:val="Grid Table 4 Accent 5"/>
    <w:basedOn w:val="TableNormal"/>
    <w:uiPriority w:val="49"/>
    <w:rsid w:val="009F775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2C5A0A"/>
    <w:rPr>
      <w:color w:val="605E5C"/>
      <w:shd w:val="clear" w:color="auto" w:fill="E1DFDD"/>
    </w:rPr>
  </w:style>
  <w:style w:type="paragraph" w:styleId="TableofFigures">
    <w:name w:val="table of figures"/>
    <w:basedOn w:val="Normal"/>
    <w:next w:val="Normal"/>
    <w:uiPriority w:val="99"/>
    <w:unhideWhenUsed/>
    <w:rsid w:val="00EC6588"/>
  </w:style>
  <w:style w:type="paragraph" w:styleId="ListParagraph">
    <w:name w:val="List Paragraph"/>
    <w:basedOn w:val="Normal"/>
    <w:uiPriority w:val="34"/>
    <w:qFormat/>
    <w:rsid w:val="00A96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56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934F3-5A36-4BA2-A404-34E967DD88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2484</Words>
  <Characters>15578</Characters>
  <Application>Microsoft Office Word</Application>
  <DocSecurity>0</DocSecurity>
  <Lines>129</Lines>
  <Paragraphs>36</Paragraphs>
  <ScaleCrop>false</ScaleCrop>
  <Company/>
  <LinksUpToDate>false</LinksUpToDate>
  <CharactersWithSpaces>18026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2026-04-02T13:52:00Z</dcterms:created>
  <dcterms:modified xsi:type="dcterms:W3CDTF">2026-04-02T13:52:00Z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32839412-aeaa-4276-9eee-d28f3eeab4a2</vt:lpwstr>
  </property>
</Properties>
</file>