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79DBD" w14:textId="6F4CEDE2" w:rsidR="00ED6F72" w:rsidRPr="00ED6F72" w:rsidRDefault="00ED6F72" w:rsidP="00ED6F72">
      <w:pPr>
        <w:pStyle w:val="NormalWeb"/>
        <w:spacing w:before="0" w:beforeAutospacing="0" w:after="0" w:afterAutospacing="0"/>
        <w:rPr>
          <w:rFonts w:asciiTheme="minorHAnsi" w:hAnsiTheme="minorHAnsi" w:cstheme="minorHAnsi"/>
          <w:b/>
          <w:bCs/>
          <w:color w:val="283041"/>
          <w:sz w:val="20"/>
          <w:szCs w:val="20"/>
        </w:rPr>
      </w:pPr>
      <w:r w:rsidRPr="00ED6F72">
        <w:rPr>
          <w:rFonts w:asciiTheme="minorHAnsi" w:hAnsiTheme="minorHAnsi" w:cstheme="minorHAnsi"/>
          <w:b/>
          <w:bCs/>
          <w:color w:val="283041"/>
          <w:sz w:val="20"/>
          <w:szCs w:val="20"/>
        </w:rPr>
        <w:t>Targets</w:t>
      </w:r>
    </w:p>
    <w:p w14:paraId="46D41FF4" w14:textId="77777777" w:rsidR="00ED6F72" w:rsidRPr="00ED6F72" w:rsidRDefault="00ED6F72" w:rsidP="00ED6F72">
      <w:pPr>
        <w:pStyle w:val="NormalWeb"/>
        <w:spacing w:before="0" w:beforeAutospacing="0" w:after="0" w:afterAutospacing="0"/>
        <w:rPr>
          <w:rFonts w:asciiTheme="minorHAnsi" w:hAnsiTheme="minorHAnsi" w:cstheme="minorHAnsi"/>
          <w:color w:val="283041"/>
          <w:sz w:val="20"/>
          <w:szCs w:val="20"/>
        </w:rPr>
      </w:pPr>
    </w:p>
    <w:p w14:paraId="39FED57F" w14:textId="1B3B23AB" w:rsidR="00ED6F72" w:rsidRPr="00ED6F72" w:rsidRDefault="00ED6F72" w:rsidP="00ED6F72">
      <w:pPr>
        <w:pStyle w:val="NormalWeb"/>
        <w:spacing w:before="0" w:beforeAutospacing="0" w:after="0" w:afterAutospacing="0"/>
        <w:rPr>
          <w:rFonts w:asciiTheme="minorHAnsi" w:hAnsiTheme="minorHAnsi" w:cstheme="minorHAnsi"/>
          <w:color w:val="283041"/>
          <w:sz w:val="20"/>
          <w:szCs w:val="20"/>
        </w:rPr>
      </w:pPr>
      <w:r w:rsidRPr="00ED6F72">
        <w:rPr>
          <w:rFonts w:asciiTheme="minorHAnsi" w:hAnsiTheme="minorHAnsi" w:cstheme="minorHAnsi"/>
          <w:color w:val="283041"/>
          <w:sz w:val="20"/>
          <w:szCs w:val="20"/>
        </w:rPr>
        <w:t>1. To engage with a wider range of literature.</w:t>
      </w:r>
    </w:p>
    <w:p w14:paraId="005146E0" w14:textId="77777777" w:rsidR="00ED6F72" w:rsidRPr="00ED6F72" w:rsidRDefault="00ED6F72" w:rsidP="00ED6F72">
      <w:pPr>
        <w:pStyle w:val="NormalWeb"/>
        <w:spacing w:before="0" w:beforeAutospacing="0" w:after="0" w:afterAutospacing="0"/>
        <w:rPr>
          <w:rFonts w:asciiTheme="minorHAnsi" w:hAnsiTheme="minorHAnsi" w:cstheme="minorHAnsi"/>
          <w:color w:val="283041"/>
          <w:sz w:val="20"/>
          <w:szCs w:val="20"/>
        </w:rPr>
      </w:pPr>
    </w:p>
    <w:p w14:paraId="4918BBC4" w14:textId="77777777" w:rsidR="00ED6F72" w:rsidRPr="00ED6F72" w:rsidRDefault="00ED6F72" w:rsidP="00ED6F72">
      <w:pPr>
        <w:pStyle w:val="NormalWeb"/>
        <w:spacing w:before="0" w:beforeAutospacing="0" w:after="0" w:afterAutospacing="0"/>
        <w:rPr>
          <w:rFonts w:asciiTheme="minorHAnsi" w:hAnsiTheme="minorHAnsi" w:cstheme="minorHAnsi"/>
          <w:color w:val="283041"/>
          <w:sz w:val="20"/>
          <w:szCs w:val="20"/>
        </w:rPr>
      </w:pPr>
      <w:r w:rsidRPr="00ED6F72">
        <w:rPr>
          <w:rFonts w:asciiTheme="minorHAnsi" w:hAnsiTheme="minorHAnsi" w:cstheme="minorHAnsi"/>
          <w:color w:val="283041"/>
          <w:sz w:val="20"/>
          <w:szCs w:val="20"/>
        </w:rPr>
        <w:t>2. To develop further criticality within your work by using more opposing or counter arguments. </w:t>
      </w:r>
    </w:p>
    <w:p w14:paraId="54E8377A" w14:textId="77777777" w:rsidR="00ED6F72" w:rsidRPr="00ED6F72" w:rsidRDefault="00ED6F72" w:rsidP="00ED6F72">
      <w:pPr>
        <w:pStyle w:val="NormalWeb"/>
        <w:spacing w:before="0" w:beforeAutospacing="0" w:after="0" w:afterAutospacing="0"/>
        <w:rPr>
          <w:rFonts w:asciiTheme="minorHAnsi" w:hAnsiTheme="minorHAnsi" w:cstheme="minorHAnsi"/>
          <w:color w:val="283041"/>
          <w:sz w:val="20"/>
          <w:szCs w:val="20"/>
        </w:rPr>
      </w:pPr>
    </w:p>
    <w:p w14:paraId="6BA53369" w14:textId="77777777" w:rsidR="00ED6F72" w:rsidRPr="00ED6F72" w:rsidRDefault="00ED6F72" w:rsidP="00ED6F72">
      <w:pPr>
        <w:pStyle w:val="NormalWeb"/>
        <w:spacing w:before="0" w:beforeAutospacing="0" w:after="0" w:afterAutospacing="0"/>
        <w:rPr>
          <w:rFonts w:asciiTheme="minorHAnsi" w:hAnsiTheme="minorHAnsi" w:cstheme="minorHAnsi"/>
          <w:color w:val="283041"/>
          <w:sz w:val="20"/>
          <w:szCs w:val="20"/>
        </w:rPr>
      </w:pPr>
      <w:r w:rsidRPr="00ED6F72">
        <w:rPr>
          <w:rFonts w:asciiTheme="minorHAnsi" w:hAnsiTheme="minorHAnsi" w:cstheme="minorHAnsi"/>
          <w:color w:val="283041"/>
          <w:sz w:val="20"/>
          <w:szCs w:val="20"/>
        </w:rPr>
        <w:t xml:space="preserve">3. To ensure you answer the assignment brief in full by </w:t>
      </w:r>
      <w:proofErr w:type="gramStart"/>
      <w:r w:rsidRPr="00ED6F72">
        <w:rPr>
          <w:rFonts w:asciiTheme="minorHAnsi" w:hAnsiTheme="minorHAnsi" w:cstheme="minorHAnsi"/>
          <w:color w:val="283041"/>
          <w:sz w:val="20"/>
          <w:szCs w:val="20"/>
        </w:rPr>
        <w:t>referring  back</w:t>
      </w:r>
      <w:proofErr w:type="gramEnd"/>
      <w:r w:rsidRPr="00ED6F72">
        <w:rPr>
          <w:rFonts w:asciiTheme="minorHAnsi" w:hAnsiTheme="minorHAnsi" w:cstheme="minorHAnsi"/>
          <w:color w:val="283041"/>
          <w:sz w:val="20"/>
          <w:szCs w:val="20"/>
        </w:rPr>
        <w:t xml:space="preserve"> to the question. I would've liked to have read more about what the challenges were and how it influenced teaching and learning. </w:t>
      </w:r>
    </w:p>
    <w:p w14:paraId="254C2208" w14:textId="0955C536" w:rsidR="00ED6F72" w:rsidRDefault="00ED6F72" w:rsidP="009C7C7D">
      <w:pPr>
        <w:ind w:left="720" w:hanging="360"/>
      </w:pPr>
    </w:p>
    <w:p w14:paraId="5736748E" w14:textId="086456FF" w:rsidR="009C7C7D" w:rsidRPr="009C7C7D" w:rsidRDefault="009C7C7D" w:rsidP="00ED6F72">
      <w:pPr>
        <w:pStyle w:val="ListParagraph"/>
        <w:numPr>
          <w:ilvl w:val="0"/>
          <w:numId w:val="1"/>
        </w:numPr>
      </w:pPr>
      <w:r w:rsidRPr="009C7C7D">
        <w:t>Good teaching and learning means employing a blend of approaches including direct teaching.</w:t>
      </w:r>
    </w:p>
    <w:p w14:paraId="5F22523C" w14:textId="1E86B9C7" w:rsidR="009C7C7D" w:rsidRPr="009C7C7D" w:rsidRDefault="009C7C7D" w:rsidP="009C7C7D">
      <w:pPr>
        <w:pStyle w:val="ListParagraph"/>
        <w:numPr>
          <w:ilvl w:val="0"/>
          <w:numId w:val="1"/>
        </w:numPr>
      </w:pPr>
      <w:r w:rsidRPr="009C7C7D">
        <w:t xml:space="preserve">Good teaching and learning sets tasks and </w:t>
      </w:r>
      <w:proofErr w:type="gramStart"/>
      <w:r w:rsidRPr="009C7C7D">
        <w:t>selects</w:t>
      </w:r>
      <w:proofErr w:type="gramEnd"/>
      <w:r w:rsidRPr="009C7C7D">
        <w:t xml:space="preserve"> resources that build on previous knowledge and experience and engage interest.</w:t>
      </w:r>
    </w:p>
    <w:p w14:paraId="42B9C228" w14:textId="53E7E359" w:rsidR="009C7C7D" w:rsidRDefault="009C7C7D" w:rsidP="009C7C7D">
      <w:pPr>
        <w:pStyle w:val="ListParagraph"/>
        <w:numPr>
          <w:ilvl w:val="0"/>
          <w:numId w:val="1"/>
        </w:numPr>
      </w:pPr>
      <w:r w:rsidRPr="009C7C7D">
        <w:t>Good teaching and learning ranges within and across Areas of Learning and Experience.</w:t>
      </w:r>
    </w:p>
    <w:p w14:paraId="01E0C3D9" w14:textId="77777777" w:rsidR="009C7C7D" w:rsidRDefault="009C7C7D" w:rsidP="009C7C7D"/>
    <w:p w14:paraId="5925418E" w14:textId="77777777" w:rsidR="009C7C7D" w:rsidRDefault="009C7C7D" w:rsidP="009C7C7D">
      <w:pPr>
        <w:rPr>
          <w:b/>
          <w:bCs/>
        </w:rPr>
      </w:pPr>
      <w:r w:rsidRPr="009C7C7D">
        <w:rPr>
          <w:b/>
          <w:bCs/>
        </w:rPr>
        <w:t>Consider the 3 pedagogic principles outlined above. Discuss these principles in relation to practices in education, showing secure understanding, identifying strengths and areas for development for each principle.</w:t>
      </w:r>
    </w:p>
    <w:p w14:paraId="641C50EA" w14:textId="77777777" w:rsidR="003E2E51" w:rsidRDefault="003E2E51" w:rsidP="009C7C7D">
      <w:pPr>
        <w:rPr>
          <w:b/>
          <w:bCs/>
        </w:rPr>
      </w:pPr>
    </w:p>
    <w:p w14:paraId="351D7FBA" w14:textId="2FC5B34F" w:rsidR="009C7C7D" w:rsidRDefault="00744B28" w:rsidP="009C7C7D">
      <w:r>
        <w:t xml:space="preserve">The Organisation for Economic Co-operation and Development (OCED) Programme for International Student Assessment (PISA) test results in 2015 saw Wales sit </w:t>
      </w:r>
      <w:r w:rsidR="00195E58">
        <w:t xml:space="preserve">at the bottom of the four home nations. </w:t>
      </w:r>
      <w:r w:rsidR="00217D01">
        <w:t xml:space="preserve">The average PISA score for mathematics was 478 which is slightly lower than the 2006 result which was 484. The PISA for score for reading was 477 which again was lower than 481 in 2006. The final score was for </w:t>
      </w:r>
      <w:r w:rsidR="00B95720">
        <w:t>science</w:t>
      </w:r>
      <w:r w:rsidR="00217D01">
        <w:t>, this was 485 which is substantially lower than the 2006 score which was 505 (Welsh Government 2016) After these results this led the Welsh Government to create a new Curriculum for Wales. The previous curriculum was embedded in 2008</w:t>
      </w:r>
      <w:r w:rsidR="00170D15">
        <w:t xml:space="preserve"> and the world is a completely different place now with mass improvements in technology. To create the new curriculum, the Welsh Government enlisted the help of Graham Donaldson. Graham Donaldson went around schools in Wales with the support of the government and teachers and guided us on what needed to be improved and therefore wrote Successful Futures which was released in 2015. The Welsh Government took bits of Donaldsons review to make the new Curriculum. The new curriculum allows schools to design their own curriculum </w:t>
      </w:r>
      <w:r w:rsidR="007056FE">
        <w:t xml:space="preserve">and is child centred based of theory by Piaget, Vygotsky and Bruner.  Piaget and Vygotsky agree that the learning environment is important, </w:t>
      </w:r>
      <w:r w:rsidR="0022551E">
        <w:t>and</w:t>
      </w:r>
      <w:r w:rsidR="007056FE">
        <w:t xml:space="preserve"> that children need to be active learners and learning is an internal process </w:t>
      </w:r>
      <w:r w:rsidR="007056FE" w:rsidRPr="00F31462">
        <w:t>(Ansorge</w:t>
      </w:r>
      <w:r w:rsidR="0022551E">
        <w:t>,</w:t>
      </w:r>
      <w:r w:rsidR="00F23BD7">
        <w:t xml:space="preserve"> 2023</w:t>
      </w:r>
      <w:r w:rsidR="0022551E">
        <w:t xml:space="preserve">). The 12 </w:t>
      </w:r>
      <w:r w:rsidR="009145EA">
        <w:t>principles w</w:t>
      </w:r>
      <w:r w:rsidR="007056FE">
        <w:t>ithin the new curriculum there is 12 pedagogical principle</w:t>
      </w:r>
      <w:r w:rsidR="0022551E">
        <w:t>s Childrens holistic development is at the forefront of the new curriculum</w:t>
      </w:r>
      <w:r w:rsidR="00427845">
        <w:t>.</w:t>
      </w:r>
      <w:r w:rsidR="0022551E">
        <w:t xml:space="preserve"> </w:t>
      </w:r>
      <w:r w:rsidR="00427845">
        <w:t>T</w:t>
      </w:r>
      <w:r w:rsidR="007056FE">
        <w:t xml:space="preserve">he four purposes </w:t>
      </w:r>
      <w:r w:rsidR="00427845">
        <w:t>are ambitious and capable learners, enterprising and creative contributors, ethically informed citizens, and healthy and confident individuals (Hwb Wales). There are expressive arts, health and well-being, humanities, languages, literacy and communication, maths and numeracy, science, and technology</w:t>
      </w:r>
      <w:r w:rsidR="000C74DD">
        <w:t xml:space="preserve"> (Hwb Wales)</w:t>
      </w:r>
      <w:r w:rsidR="00427845">
        <w:t xml:space="preserve">. The </w:t>
      </w:r>
      <w:r w:rsidR="007056FE">
        <w:t>6 Areas of Learning Experiences (AOLEs)</w:t>
      </w:r>
      <w:r w:rsidR="00427845">
        <w:t xml:space="preserve"> these are to</w:t>
      </w:r>
      <w:r w:rsidR="007056FE">
        <w:t xml:space="preserve"> go with the AOLEs there is statements of what matters. In an Estyn Response (2021) it states that the purpose of the statement of what matters is promote a continuum of learning, and to provide a clear rationale.</w:t>
      </w:r>
      <w:r w:rsidR="00E27490">
        <w:t xml:space="preserve"> This </w:t>
      </w:r>
      <w:r w:rsidR="00C606E2">
        <w:t>therefore means that the</w:t>
      </w:r>
      <w:r w:rsidR="003E33F7">
        <w:t xml:space="preserve">re will no longer be in a ‘phase’ or ‘stage’ </w:t>
      </w:r>
      <w:r w:rsidR="00274DF1">
        <w:t>within the new curriculum consequently meaning that foundation phase doesn’t exist anymore</w:t>
      </w:r>
      <w:r w:rsidR="008B1A8C">
        <w:t xml:space="preserve">, to support the new </w:t>
      </w:r>
      <w:r w:rsidR="001F214B">
        <w:t>Foundation Learning the curriculum has been develope</w:t>
      </w:r>
      <w:r w:rsidR="00ED42FF">
        <w:t>d through a collaborative approach (Proth</w:t>
      </w:r>
      <w:r w:rsidR="006368F7">
        <w:t>eroe 2022).</w:t>
      </w:r>
    </w:p>
    <w:p w14:paraId="1C9E0F95" w14:textId="77777777" w:rsidR="0022551E" w:rsidRDefault="0022551E" w:rsidP="009C7C7D"/>
    <w:p w14:paraId="6E70D0B1" w14:textId="61F4A89C" w:rsidR="00906710" w:rsidRDefault="001630B4" w:rsidP="001630B4">
      <w:pPr>
        <w:rPr>
          <w:color w:val="FF0000"/>
        </w:rPr>
      </w:pPr>
      <w:r>
        <w:lastRenderedPageBreak/>
        <w:t xml:space="preserve">The first pedagogical principle is </w:t>
      </w:r>
      <w:r w:rsidR="00427845">
        <w:t>‘</w:t>
      </w:r>
      <w:r w:rsidRPr="009C7C7D">
        <w:t xml:space="preserve">good teaching and learning means employing a blend of approaches </w:t>
      </w:r>
      <w:r w:rsidRPr="0013553D">
        <w:t>including direct teaching</w:t>
      </w:r>
      <w:r w:rsidR="00427845">
        <w:t>’</w:t>
      </w:r>
      <w:r w:rsidRPr="0013553D">
        <w:t>, this means using a variety of techniques to help the children learn.</w:t>
      </w:r>
      <w:r w:rsidR="006E7C32" w:rsidRPr="0013553D">
        <w:t xml:space="preserve"> Within</w:t>
      </w:r>
      <w:r w:rsidR="006E7C32" w:rsidRPr="006E7C32">
        <w:t xml:space="preserve"> teaching there </w:t>
      </w:r>
      <w:r w:rsidR="00B131DF">
        <w:t xml:space="preserve">are several </w:t>
      </w:r>
      <w:r w:rsidR="006E7C32" w:rsidRPr="006E7C32">
        <w:t>different methods, there is behaviourism which believes every learner is a clean slate, theorists for this are Skinner, Bandura, and Pavlov. Piaget’s theory of Cognitive Development states that children go through stages and each stage needs to be met before learners can progress onto the next stage, Piaget was also a constructivist who believed that children learn through experiences, and that they learn best through active learning and connecting it to prior knowledge (MacDonald 2024)</w:t>
      </w:r>
      <w:r>
        <w:t>.</w:t>
      </w:r>
      <w:r w:rsidR="006E7C32" w:rsidRPr="006E7C32">
        <w:t xml:space="preserve"> </w:t>
      </w:r>
      <w:r w:rsidR="00B131DF">
        <w:t xml:space="preserve">Another theorist who agrees that children learn through experiences is John Dewey. He believed that in experimental learning and the idea that children are best engaged while engaging with material rather than sat and listening, this reinforces the idea of using artefacts and performing school trips to engage the learning. </w:t>
      </w:r>
      <w:r w:rsidR="009D7A82">
        <w:t xml:space="preserve">Direct teaching is carried out through carefully planned lessons, it is beneficial because every child can be taught and low performing and children with additional learning needs can catch up to the other members of the class. </w:t>
      </w:r>
      <w:r w:rsidR="001978FC">
        <w:t>However,</w:t>
      </w:r>
      <w:r w:rsidR="009D7A82">
        <w:t xml:space="preserve"> one negative view of direct teaching, some being that it is viewed as an ‘old style’ of teaching (</w:t>
      </w:r>
      <w:r w:rsidR="00E11DA7">
        <w:t>Structural</w:t>
      </w:r>
      <w:r w:rsidR="009D7A82">
        <w:t xml:space="preserve"> Learning 2021)</w:t>
      </w:r>
      <w:r w:rsidR="00B131DF">
        <w:t>.</w:t>
      </w:r>
      <w:r w:rsidR="00427845">
        <w:t xml:space="preserve"> </w:t>
      </w:r>
      <w:r w:rsidR="00B131DF">
        <w:t xml:space="preserve">To ensure I had a blend of opportunities for the children I </w:t>
      </w:r>
      <w:r w:rsidR="006E7C32" w:rsidRPr="006E7C32">
        <w:t xml:space="preserve"> would</w:t>
      </w:r>
      <w:r w:rsidR="00B131DF">
        <w:t xml:space="preserve"> include things like </w:t>
      </w:r>
      <w:r w:rsidR="006E7C32" w:rsidRPr="006E7C32">
        <w:t>artefacts linking to the topic, school trips which build contextual information, group work, independent work, and direct teaching</w:t>
      </w:r>
      <w:r>
        <w:t xml:space="preserve"> </w:t>
      </w:r>
      <w:r w:rsidR="00DE529F">
        <w:t>i</w:t>
      </w:r>
      <w:r w:rsidR="00906710">
        <w:t xml:space="preserve">f I was teaching a history lesson which falls within the Humanities AOLE I would </w:t>
      </w:r>
      <w:r w:rsidR="00227763">
        <w:t>use the direct teaching technique to deliver the lesson</w:t>
      </w:r>
      <w:r w:rsidR="00906710">
        <w:t xml:space="preserve"> and then utilise continuous provision within my classroom with resources like the role play area and the construction area, I would design resources to fit the topic that we are learning about to fit in these areas of play. Playing in an important part of children’s learning. Research </w:t>
      </w:r>
      <w:r w:rsidR="00BF7A85">
        <w:t>carried out</w:t>
      </w:r>
      <w:r w:rsidR="00906710">
        <w:t xml:space="preserve"> by Cambridge University shows that children regardless of age have better engagement, participation and recall of the learning when they have learnt through game. </w:t>
      </w:r>
      <w:r w:rsidR="00B131DF">
        <w:t>An aim of the Welsh Government is that all children have the access to play</w:t>
      </w:r>
      <w:r w:rsidR="00612355">
        <w:t xml:space="preserve">, an article by the Welsh Assembly says that learning through play can help the children take ownership for their own learning which can motivate, develop skills along with positive attitudes. While this is an aim set out by the Welsh Assembly it is also article 31 of the United Nations Convention on the Rights of the Child (UNCRC), this states that all children have a right to relax and play. Piaget (1936) theory of cognitive development states that children develop in stages, children in a reception class would be at the Preoperational Stage, Piaget states that at this stage children learn through playing games such as role play or pretend </w:t>
      </w:r>
      <w:r w:rsidR="00C3053B">
        <w:t>games</w:t>
      </w:r>
      <w:r w:rsidR="00612355">
        <w:t xml:space="preserve">. </w:t>
      </w:r>
      <w:r w:rsidR="00906710">
        <w:t xml:space="preserve">Welsh Government (2022) designed a Play Policy which says that every child has a right to play. </w:t>
      </w:r>
      <w:r w:rsidR="00227763">
        <w:t>Another approach which could be utilised within this type of learning could be school trips and artefacts. Running school trips to local museums and castles would build contextual information to the information that has been taught during the lesson.</w:t>
      </w:r>
      <w:r w:rsidR="006E7C32">
        <w:t xml:space="preserve"> </w:t>
      </w:r>
      <w:r w:rsidR="00DE529F">
        <w:t xml:space="preserve">By putting learning in </w:t>
      </w:r>
      <w:r w:rsidR="00725EF4">
        <w:t>context,</w:t>
      </w:r>
      <w:r w:rsidR="00DE529F">
        <w:t xml:space="preserve"> the learning experience can be more engaging and internally motivating for the children (Osika, MacMahon, Lodge, Carroll 2022)</w:t>
      </w:r>
      <w:r w:rsidR="0043777A">
        <w:t>. In the lessons following the trip I would ask the children different questions t</w:t>
      </w:r>
      <w:r w:rsidR="0013553D">
        <w:t>o see if learning had taken place.</w:t>
      </w:r>
      <w:r w:rsidR="00B131DF">
        <w:t xml:space="preserve"> </w:t>
      </w:r>
      <w:r w:rsidR="006E7C32">
        <w:t xml:space="preserve">Whilst being on school enrichment I have observed the class teacher using the method of direct teaching to start of the lesson, the children were then set independent tasks to enhance their own learning, this was done in a variety of ways. Children had four tasks to complete which were linked to the topic that was taught, once this was completed then they received </w:t>
      </w:r>
      <w:r w:rsidR="00267482">
        <w:t>a</w:t>
      </w:r>
      <w:r w:rsidR="006E7C32">
        <w:t xml:space="preserve"> reward. </w:t>
      </w:r>
      <w:r w:rsidR="00725EF4">
        <w:t>By the children having an opportunity to</w:t>
      </w:r>
      <w:r w:rsidR="006D3594">
        <w:t xml:space="preserve"> </w:t>
      </w:r>
      <w:r w:rsidR="00804261">
        <w:t>choose</w:t>
      </w:r>
      <w:r w:rsidR="006D3594">
        <w:t xml:space="preserve"> what activity they complete it allows them to be independent in their learning.</w:t>
      </w:r>
      <w:r w:rsidR="00804261">
        <w:t xml:space="preserve"> An independent review into independent learning states that independent learning promotes improved academic performance, increased </w:t>
      </w:r>
      <w:r w:rsidR="009D7A82">
        <w:t>motivation</w:t>
      </w:r>
      <w:r w:rsidR="00804261">
        <w:t>, increased confidence, it allows children to be aware of and manage their limitations and promotes social inclusion. The research also showed that boys are more driven towards performance goals, the more gifted pupils tend to be self-reliant, its good at highlighting progress of children with additional learning needs</w:t>
      </w:r>
      <w:r w:rsidR="00427845">
        <w:t xml:space="preserve"> as states by </w:t>
      </w:r>
      <w:r w:rsidR="009D7A82">
        <w:t xml:space="preserve">Meyer, Haywood, Sachdev, Faraday </w:t>
      </w:r>
      <w:r w:rsidR="00427845">
        <w:t>(</w:t>
      </w:r>
      <w:r w:rsidR="009D7A82">
        <w:t>2008).</w:t>
      </w:r>
      <w:r w:rsidR="00EE743E">
        <w:t xml:space="preserve"> </w:t>
      </w:r>
    </w:p>
    <w:p w14:paraId="2958C1AB" w14:textId="6296B9F4" w:rsidR="00E44534" w:rsidRPr="00E44534" w:rsidRDefault="00E44534" w:rsidP="001630B4">
      <w:r>
        <w:lastRenderedPageBreak/>
        <w:t>The second pedagogical principle I will be talking about is ‘g</w:t>
      </w:r>
      <w:r w:rsidRPr="009C7C7D">
        <w:t xml:space="preserve">ood teaching and learning sets tasks and selects resources that build on previous knowledge and experience and engage </w:t>
      </w:r>
      <w:r w:rsidR="0078669F" w:rsidRPr="009C7C7D">
        <w:t>interest</w:t>
      </w:r>
      <w:r w:rsidR="0078669F">
        <w:t xml:space="preserve">’. </w:t>
      </w:r>
      <w:r w:rsidR="00C74537">
        <w:t>Building on precious knowledge and experiences can be linked to neuroscience,</w:t>
      </w:r>
      <w:r w:rsidR="00DD674F">
        <w:t xml:space="preserve"> which says that each time we experience</w:t>
      </w:r>
      <w:r w:rsidR="005669FC">
        <w:t xml:space="preserve"> something a neuron will send a signal, therefore bridging the gap and making a connection</w:t>
      </w:r>
      <w:r w:rsidR="0008399F">
        <w:t xml:space="preserve">, by exposing children to different resources and experiences more </w:t>
      </w:r>
      <w:proofErr w:type="gramStart"/>
      <w:r w:rsidR="0008399F">
        <w:t>links</w:t>
      </w:r>
      <w:proofErr w:type="gramEnd"/>
      <w:r w:rsidR="0008399F">
        <w:t xml:space="preserve"> will be made and learning will take place</w:t>
      </w:r>
      <w:r w:rsidR="009C13B7">
        <w:t xml:space="preserve">. </w:t>
      </w:r>
      <w:r w:rsidR="00BA6A5E">
        <w:t>Radboud University (2014)</w:t>
      </w:r>
      <w:r w:rsidR="00107338">
        <w:t xml:space="preserve"> states that it is easier to learn something if you </w:t>
      </w:r>
      <w:r w:rsidR="00B270CD">
        <w:t>can</w:t>
      </w:r>
      <w:r w:rsidR="00107338">
        <w:t xml:space="preserve"> link it to something that you alrea</w:t>
      </w:r>
      <w:r w:rsidR="00B80437">
        <w:t>3</w:t>
      </w:r>
      <w:r w:rsidR="00107338">
        <w:t xml:space="preserve">dy </w:t>
      </w:r>
      <w:r w:rsidR="00B270CD">
        <w:t>know.</w:t>
      </w:r>
      <w:r w:rsidR="00195B00">
        <w:t xml:space="preserve"> </w:t>
      </w:r>
      <w:r w:rsidR="007C1DF8">
        <w:t xml:space="preserve">Another theorist who agrees that experiences </w:t>
      </w:r>
      <w:r w:rsidR="00813C80">
        <w:t>pave the way for learning is John Locke</w:t>
      </w:r>
      <w:r w:rsidR="00D10501">
        <w:t>,</w:t>
      </w:r>
      <w:r w:rsidR="00D35F92">
        <w:t xml:space="preserve"> this was called </w:t>
      </w:r>
      <w:r w:rsidR="00284758">
        <w:t>Tabula Rasa</w:t>
      </w:r>
      <w:r w:rsidR="006B5412">
        <w:t xml:space="preserve"> (1689)</w:t>
      </w:r>
      <w:r w:rsidR="00284758">
        <w:t xml:space="preserve"> and the </w:t>
      </w:r>
      <w:r w:rsidR="00D10501">
        <w:t xml:space="preserve">theory being that we are all born as a blank slate and that our </w:t>
      </w:r>
      <w:r w:rsidR="00D35F92">
        <w:t>experiences form the basis for more complex thoughts.</w:t>
      </w:r>
      <w:r w:rsidR="0081390A">
        <w:t xml:space="preserve"> However</w:t>
      </w:r>
      <w:r w:rsidR="00405ED2">
        <w:t xml:space="preserve">, one theorist that doesn’t agree </w:t>
      </w:r>
      <w:r w:rsidR="00A838D9">
        <w:t xml:space="preserve">that we are born as a clean slate is Sigmund Freud, he </w:t>
      </w:r>
      <w:r w:rsidR="003B346F">
        <w:t>believed that the mind was already structured at birth and</w:t>
      </w:r>
      <w:r w:rsidR="00FD4FDD">
        <w:t xml:space="preserve"> experiences shape personality and behaviour</w:t>
      </w:r>
      <w:r w:rsidR="00B21DEA">
        <w:t xml:space="preserve">. This was called the </w:t>
      </w:r>
      <w:r w:rsidR="000E68FB">
        <w:t>T</w:t>
      </w:r>
      <w:r w:rsidR="00B21DEA">
        <w:t>heory</w:t>
      </w:r>
      <w:r w:rsidR="000E68FB">
        <w:t xml:space="preserve"> of the Psyche </w:t>
      </w:r>
      <w:r w:rsidR="00E72DD3">
        <w:t xml:space="preserve">(1923) which says the psyche is </w:t>
      </w:r>
      <w:r w:rsidR="00391931">
        <w:t xml:space="preserve">structured in three ways the id, ego and superego which all develop at different stages of our life through different experiences. </w:t>
      </w:r>
      <w:r w:rsidR="00CD6FC0">
        <w:t>Whilst the Locke and Freud disagree on how we are born, they both agree that the experiences we have are the most important aspect of our development and learning.</w:t>
      </w:r>
      <w:r w:rsidR="00AE39EA">
        <w:t xml:space="preserve"> </w:t>
      </w:r>
      <w:r w:rsidR="000B215E">
        <w:t xml:space="preserve">Although it </w:t>
      </w:r>
      <w:r w:rsidR="00FE2350">
        <w:t>is important to build on previous knowledge through experiences, it may be challenging because</w:t>
      </w:r>
      <w:r w:rsidR="00605683">
        <w:t xml:space="preserve"> not all children</w:t>
      </w:r>
      <w:r w:rsidR="00495429">
        <w:t xml:space="preserve"> would have had the same opportunities and experie</w:t>
      </w:r>
      <w:r w:rsidR="007B59DD">
        <w:t>nces.</w:t>
      </w:r>
      <w:r w:rsidR="00C4150B">
        <w:t xml:space="preserve"> In Wales </w:t>
      </w:r>
      <w:r w:rsidR="00A8200B">
        <w:t xml:space="preserve">the Full Year Equivalent </w:t>
      </w:r>
      <w:r w:rsidR="0005405C">
        <w:t xml:space="preserve">(FYE) from 2018 to 2020 found that an estimated </w:t>
      </w:r>
      <w:r w:rsidR="00CC0C35">
        <w:t xml:space="preserve">31% of children were living in </w:t>
      </w:r>
      <w:r w:rsidR="00222F2D">
        <w:t>relative income poverty, this equates to around 190,000 dependent children (Gov Wales</w:t>
      </w:r>
      <w:r w:rsidR="00972EE7">
        <w:t xml:space="preserve"> 2022)</w:t>
      </w:r>
      <w:r w:rsidR="00222F2D">
        <w:t xml:space="preserve">. </w:t>
      </w:r>
      <w:r w:rsidR="007B59DD">
        <w:t xml:space="preserve">This is important when it comes to building </w:t>
      </w:r>
      <w:r w:rsidR="004915D1">
        <w:t xml:space="preserve">on prior knowledge obtained through experiences such as going to </w:t>
      </w:r>
      <w:r w:rsidR="009B1994">
        <w:t>museums</w:t>
      </w:r>
      <w:r w:rsidR="004915D1">
        <w:t xml:space="preserve"> or going to the </w:t>
      </w:r>
      <w:r w:rsidR="00191D29">
        <w:t>beach.</w:t>
      </w:r>
      <w:r w:rsidR="006D2E9E">
        <w:t xml:space="preserve"> It is </w:t>
      </w:r>
      <w:r w:rsidR="000350BC">
        <w:t xml:space="preserve">beneficial to give all the children equal opportunities </w:t>
      </w:r>
      <w:r w:rsidR="00C472F0">
        <w:t>and to start of the topics on a level playing field</w:t>
      </w:r>
      <w:r w:rsidR="004E5111">
        <w:t xml:space="preserve">, it is our responsibility to ensure that </w:t>
      </w:r>
      <w:r w:rsidR="005571E2">
        <w:t>we enrich every child’s experience and make sure that every child had the same chance and the same experiences.</w:t>
      </w:r>
      <w:r w:rsidR="00C472F0">
        <w:t xml:space="preserve"> </w:t>
      </w:r>
      <w:r w:rsidR="002F73C6">
        <w:t xml:space="preserve">While volunteering in school ‘B’ our topic was castles. To give the children knowledge on what we were learning about and why there was a video played to them in the morning before break time. After break time the class teacher </w:t>
      </w:r>
      <w:r w:rsidR="009B4DCC">
        <w:t>used phrases like ‘remember when’ and ‘can you remember’ this used the prior knowledge to reinforce what they learnt before play time</w:t>
      </w:r>
      <w:r w:rsidR="00F63E8F">
        <w:t xml:space="preserve">. A few of the children had been to a local castle so there was previous knowledge from experiences outside of school, however most of the children </w:t>
      </w:r>
      <w:r w:rsidR="00D217F9">
        <w:t xml:space="preserve">had not experienced this opportunity, in order to give all the children equal opportunities </w:t>
      </w:r>
      <w:r w:rsidR="00402D5E">
        <w:t>a school trip was run to a castle which every pupil had the chance to attend, while on the trip there was talks given to the pupils by people working at the castle, this utilised a blend of learning to give the children the best opportunity of</w:t>
      </w:r>
      <w:r w:rsidR="00EA6423">
        <w:t xml:space="preserve"> completing the learning.</w:t>
      </w:r>
      <w:r w:rsidR="002E3053">
        <w:t xml:space="preserve"> Displaying on previous knowledge and building on that is what </w:t>
      </w:r>
      <w:r w:rsidR="003F33D8">
        <w:t>Jerome</w:t>
      </w:r>
      <w:r w:rsidR="002E3053">
        <w:t xml:space="preserve"> Bruner described in the </w:t>
      </w:r>
      <w:r w:rsidR="003F33D8">
        <w:t>Spiral Curriculum.</w:t>
      </w:r>
      <w:r w:rsidR="007924CE">
        <w:t xml:space="preserve"> Drew (2024) says that the spiral curriculum is </w:t>
      </w:r>
      <w:r w:rsidR="006858AE">
        <w:t xml:space="preserve">where important concepts are revisited frequently gradually increasing in complexity </w:t>
      </w:r>
      <w:r w:rsidR="00CF72B2">
        <w:t xml:space="preserve">building upon prior knowledge. This is believed to be done through three stages, the first being </w:t>
      </w:r>
      <w:r w:rsidR="0048328F">
        <w:t xml:space="preserve">cyclical which is where the children revisit the same information several times. The second stage being </w:t>
      </w:r>
      <w:r w:rsidR="00F84F84">
        <w:t xml:space="preserve">increasing depth which is where the topic should be learnt at a deeper level. The final stage being </w:t>
      </w:r>
      <w:r w:rsidR="00914CC7">
        <w:t>prior knowledge this is where prior knowledge will be used</w:t>
      </w:r>
      <w:r w:rsidR="00D06AC6">
        <w:t xml:space="preserve"> when returning to the topic and builds from the </w:t>
      </w:r>
      <w:r w:rsidR="00AE39EA">
        <w:t>children’s foundations</w:t>
      </w:r>
      <w:r w:rsidR="00D06AC6">
        <w:t>.</w:t>
      </w:r>
      <w:r w:rsidR="00F2343E">
        <w:t xml:space="preserve"> </w:t>
      </w:r>
      <w:proofErr w:type="spellStart"/>
      <w:r w:rsidR="00F2343E">
        <w:t>Borkala</w:t>
      </w:r>
      <w:proofErr w:type="spellEnd"/>
      <w:r w:rsidR="00F2343E">
        <w:t xml:space="preserve"> </w:t>
      </w:r>
      <w:r w:rsidR="00B3624F">
        <w:t xml:space="preserve">(2022) </w:t>
      </w:r>
      <w:r w:rsidR="00F2343E">
        <w:t xml:space="preserve">talks about the </w:t>
      </w:r>
      <w:r w:rsidR="00182B13">
        <w:t>disadvantages</w:t>
      </w:r>
      <w:r w:rsidR="00B3624F">
        <w:t xml:space="preserve"> of</w:t>
      </w:r>
      <w:r w:rsidR="00374844">
        <w:t xml:space="preserve"> using the </w:t>
      </w:r>
      <w:r w:rsidR="00117D25">
        <w:t>Spiral</w:t>
      </w:r>
      <w:r w:rsidR="00374844">
        <w:t xml:space="preserve"> Curriculum might not always be possible, for it to be completed correctly it relies on successful learning being completed </w:t>
      </w:r>
      <w:r w:rsidR="00117D25">
        <w:t>at the previous stage, this backs up the challenge of not every child having equal experiences</w:t>
      </w:r>
      <w:r w:rsidR="00B3624F">
        <w:t>. They also mention</w:t>
      </w:r>
      <w:r w:rsidR="00363027">
        <w:t xml:space="preserve"> that it is time consuming, some students can find it confusing, </w:t>
      </w:r>
      <w:r w:rsidR="00182B13">
        <w:t xml:space="preserve">it is unfit for short term </w:t>
      </w:r>
      <w:r w:rsidR="007D5B76">
        <w:t>teaching,</w:t>
      </w:r>
      <w:r w:rsidR="00182B13">
        <w:t xml:space="preserve"> and it leads to a crowded curriculum</w:t>
      </w:r>
      <w:r w:rsidR="007D5B76">
        <w:t>. With the Spiral Curriculum there is a lot to teach and then re-teach which may limit the time that can be spent on other lessons.</w:t>
      </w:r>
    </w:p>
    <w:p w14:paraId="45E7C0A4" w14:textId="1534B792" w:rsidR="00906710" w:rsidRDefault="00906710" w:rsidP="001630B4"/>
    <w:p w14:paraId="478D8066" w14:textId="3177BC95" w:rsidR="006F2FA6" w:rsidRDefault="00286171" w:rsidP="009C7C7D">
      <w:r>
        <w:lastRenderedPageBreak/>
        <w:t xml:space="preserve">The final pedagogical principle </w:t>
      </w:r>
      <w:r w:rsidR="000F3AE1">
        <w:t>which I</w:t>
      </w:r>
      <w:r>
        <w:t xml:space="preserve"> will be discussing is </w:t>
      </w:r>
      <w:r w:rsidR="0004055A">
        <w:t>‘g</w:t>
      </w:r>
      <w:r w:rsidRPr="009C7C7D">
        <w:t>ood teaching and learning ranges within and across Areas of Learning and Experience</w:t>
      </w:r>
      <w:r w:rsidR="0004055A">
        <w:t xml:space="preserve">’. </w:t>
      </w:r>
      <w:r w:rsidR="00416738">
        <w:t xml:space="preserve">Children do not learn </w:t>
      </w:r>
      <w:r w:rsidR="005F19D8">
        <w:t xml:space="preserve">on </w:t>
      </w:r>
      <w:r w:rsidR="009712BD">
        <w:t>their</w:t>
      </w:r>
      <w:r w:rsidR="005F19D8">
        <w:t xml:space="preserve"> own</w:t>
      </w:r>
      <w:r w:rsidR="0040675A">
        <w:t xml:space="preserve">, they learn through a variety of different subjects all </w:t>
      </w:r>
      <w:r w:rsidR="006F4DF6">
        <w:t>connected</w:t>
      </w:r>
      <w:r w:rsidR="0040675A">
        <w:t>.</w:t>
      </w:r>
      <w:r w:rsidR="009712BD">
        <w:t xml:space="preserve"> While it is vital to make cross curricular links, it is also important not </w:t>
      </w:r>
      <w:r w:rsidR="00707164">
        <w:t>to force a link where it may not be apparent</w:t>
      </w:r>
      <w:r w:rsidR="0076413D">
        <w:t>, the links need to be purposeful and authentic</w:t>
      </w:r>
      <w:r w:rsidR="00B42474">
        <w:t>, the links need to make sense.</w:t>
      </w:r>
      <w:r w:rsidR="0040675A">
        <w:t xml:space="preserve"> </w:t>
      </w:r>
      <w:r w:rsidR="000B4856">
        <w:t xml:space="preserve">There is a variety of ways that this can be done, I have learnt through university lectures how health and well-being can be connected to </w:t>
      </w:r>
      <w:r w:rsidR="00467690">
        <w:t>languages</w:t>
      </w:r>
      <w:r w:rsidR="000B4856">
        <w:t xml:space="preserve"> through yoga </w:t>
      </w:r>
      <w:r w:rsidR="00467690">
        <w:t xml:space="preserve">and oracy, by acting out yoga moves to create a story the children will be developing their </w:t>
      </w:r>
      <w:r w:rsidR="006F4DF6">
        <w:t>movement skills as well as the story telling skills, this can then be taken further and the children can write the sto</w:t>
      </w:r>
      <w:r w:rsidR="00B66379">
        <w:t xml:space="preserve">ry they acted out to develop their literacy skills. By doing this the children are not focussed on the literacy aspect of their </w:t>
      </w:r>
      <w:r w:rsidR="007052C8">
        <w:t>development,</w:t>
      </w:r>
      <w:r w:rsidR="00B66379">
        <w:t xml:space="preserve"> but the aim is to have them more focused on </w:t>
      </w:r>
      <w:r w:rsidR="001E0C5A">
        <w:t xml:space="preserve">immersing themselves. </w:t>
      </w:r>
      <w:r w:rsidR="001C0A4C">
        <w:t>By learning outdoors, n</w:t>
      </w:r>
      <w:r w:rsidR="001E0C5A">
        <w:t xml:space="preserve">ot only is cross curricular </w:t>
      </w:r>
      <w:r w:rsidR="009E4964">
        <w:t xml:space="preserve">learning beneficial for the </w:t>
      </w:r>
      <w:r w:rsidR="001C0A4C">
        <w:t>academic</w:t>
      </w:r>
      <w:r w:rsidR="009E4964">
        <w:t xml:space="preserve"> side of their education, </w:t>
      </w:r>
      <w:r w:rsidR="007052C8">
        <w:t>but they</w:t>
      </w:r>
      <w:r w:rsidR="009E4964">
        <w:t xml:space="preserve"> also learn the </w:t>
      </w:r>
      <w:r w:rsidR="001C0A4C">
        <w:t xml:space="preserve">importance of correct </w:t>
      </w:r>
      <w:r w:rsidR="007052C8">
        <w:t xml:space="preserve">clothing. They learn the importance of wearing wellies and rain coats which may not be apparent to them at a young age. As part of a university </w:t>
      </w:r>
      <w:r w:rsidR="007A75B7">
        <w:t>lecture,</w:t>
      </w:r>
      <w:r w:rsidR="007052C8">
        <w:t xml:space="preserve"> we learnt the benefits of participating in forest schools</w:t>
      </w:r>
      <w:r w:rsidR="0027665B">
        <w:t xml:space="preserve">, there is numerous ways to build cross curricular links through being outdoors. As part of our talk from forest schools we were taught how to </w:t>
      </w:r>
      <w:r w:rsidR="00C7389B">
        <w:t>get children to talk about their feelings which links to the health and well-being AOLE</w:t>
      </w:r>
      <w:r w:rsidR="00BA5687">
        <w:t xml:space="preserve">, we made popcorn on a fire which links to the science and technology AOLE, while making the fire we learnt which trees provide </w:t>
      </w:r>
      <w:r w:rsidR="007A75B7">
        <w:t xml:space="preserve">better bark for the fire which links to the geography AOLE. </w:t>
      </w:r>
      <w:r w:rsidR="007B55B2">
        <w:t xml:space="preserve"> Research carried out by National Research Wales (2025) discussed some of the benefits of outdoor learning and forest schools. Some of these include increased self-esteem and self-confidence, improved social skills, development of language, improved fine motor skills, improved motivation and concertation </w:t>
      </w:r>
      <w:proofErr w:type="gramStart"/>
      <w:r w:rsidR="007B55B2">
        <w:t>and  increased</w:t>
      </w:r>
      <w:proofErr w:type="gramEnd"/>
      <w:r w:rsidR="007B55B2">
        <w:t xml:space="preserve"> knowledge and understanding of the environment.</w:t>
      </w:r>
      <w:r w:rsidR="001B6D6B">
        <w:rPr>
          <w:color w:val="FF0000"/>
        </w:rPr>
        <w:t xml:space="preserve"> </w:t>
      </w:r>
      <w:r w:rsidR="007A75B7">
        <w:t xml:space="preserve">There are also ways to link the outdoor environment to the history and mathematics AOLE. While being on school enrichment </w:t>
      </w:r>
      <w:r w:rsidR="00A55996">
        <w:t xml:space="preserve">I have learnt how they plan for cross curricular activities. The </w:t>
      </w:r>
      <w:r w:rsidR="009D6AC8">
        <w:t>long-term</w:t>
      </w:r>
      <w:r w:rsidR="00A55996">
        <w:t xml:space="preserve"> planning is done by the curriculum leads who are in charge of each AOLE. During this </w:t>
      </w:r>
      <w:r w:rsidR="009D6AC8">
        <w:t>long-term</w:t>
      </w:r>
      <w:r w:rsidR="00A55996">
        <w:t xml:space="preserve"> planning they set out the </w:t>
      </w:r>
      <w:r w:rsidR="0098096A">
        <w:t>‘must haves</w:t>
      </w:r>
      <w:r w:rsidR="009D6AC8">
        <w:t>,’</w:t>
      </w:r>
      <w:r w:rsidR="0098096A">
        <w:t xml:space="preserve"> ‘must </w:t>
      </w:r>
      <w:r w:rsidR="009D6AC8">
        <w:t>know</w:t>
      </w:r>
      <w:r w:rsidR="0098096A">
        <w:t xml:space="preserve">’ </w:t>
      </w:r>
      <w:r w:rsidR="009D6AC8">
        <w:t>and what the children need to learn. T</w:t>
      </w:r>
      <w:r w:rsidR="0098096A">
        <w:t xml:space="preserve">his is done differently for each </w:t>
      </w:r>
      <w:r w:rsidR="009D6AC8">
        <w:t xml:space="preserve">AOLE. </w:t>
      </w:r>
      <w:r w:rsidR="00E36E85">
        <w:t xml:space="preserve">The science AOLE is </w:t>
      </w:r>
      <w:proofErr w:type="gramStart"/>
      <w:r w:rsidR="00E36E85">
        <w:t>run in three year</w:t>
      </w:r>
      <w:proofErr w:type="gramEnd"/>
      <w:r w:rsidR="00E36E85">
        <w:t xml:space="preserve"> cycles and the Humanities </w:t>
      </w:r>
      <w:r w:rsidR="00E41B04">
        <w:t xml:space="preserve">in two year cycles. The </w:t>
      </w:r>
      <w:r w:rsidR="00E422E2">
        <w:t>medium-term</w:t>
      </w:r>
      <w:r w:rsidR="00E41B04">
        <w:t xml:space="preserve"> planning is carried out with other teachers in the same progression step</w:t>
      </w:r>
      <w:r w:rsidR="00E422E2">
        <w:t xml:space="preserve">, this is where the ideas for cross curricular links come from. The short-term planning is done with the other teacher of the same year group. </w:t>
      </w:r>
      <w:r w:rsidR="00F614B8">
        <w:t xml:space="preserve">The hook is always a good idea to grab the </w:t>
      </w:r>
      <w:r w:rsidR="006A19B9">
        <w:t>children’s</w:t>
      </w:r>
      <w:r w:rsidR="00F614B8">
        <w:t xml:space="preserve"> attention and the other AOLE can be branched off from there</w:t>
      </w:r>
      <w:r w:rsidR="00ED0824">
        <w:t>. The topic for this term was space, the hook for this topic was a spaceship crash</w:t>
      </w:r>
      <w:r w:rsidR="005A7806">
        <w:t>, this started off as a little bit throughout the week</w:t>
      </w:r>
      <w:r w:rsidR="00DC700C">
        <w:t xml:space="preserve">. The class teacher made CCTV footage of the alien going through the school, this led to the children </w:t>
      </w:r>
      <w:r w:rsidR="003C36B6">
        <w:t xml:space="preserve">coming up with independent ideas one of which was creating a ‘wanted poster’ which was </w:t>
      </w:r>
      <w:r w:rsidR="009712BD">
        <w:t xml:space="preserve">displayed around the school, this linked to the expressive arts, </w:t>
      </w:r>
      <w:r w:rsidR="00B42474">
        <w:t>oracy,</w:t>
      </w:r>
      <w:r w:rsidR="009712BD">
        <w:t xml:space="preserve"> and literacy AOLE.</w:t>
      </w:r>
      <w:r w:rsidR="002E3EB8">
        <w:t xml:space="preserve"> </w:t>
      </w:r>
      <w:r w:rsidR="003410D0">
        <w:t xml:space="preserve">For the mathematic AOLE the children had counting and sorting exercises. </w:t>
      </w:r>
      <w:r w:rsidR="002E3EB8">
        <w:t>Space is a good topic because it lends itself to most of the AOLEs</w:t>
      </w:r>
      <w:r w:rsidR="006A19B9">
        <w:t xml:space="preserve">. While being on school enrichment I have seen a variety of different topics </w:t>
      </w:r>
      <w:r w:rsidR="00E04CA0">
        <w:t>and ‘</w:t>
      </w:r>
      <w:proofErr w:type="gramStart"/>
      <w:r w:rsidR="00E04CA0">
        <w:t>days’</w:t>
      </w:r>
      <w:proofErr w:type="gramEnd"/>
      <w:r w:rsidR="00E04CA0">
        <w:t>. I have seen Chinese New Year which had expressive arts through Chinese music and Humanities through tyring Chinese food. I was lucky enough to be in school on bravery day. The hook for this was a short film</w:t>
      </w:r>
      <w:r w:rsidR="00715F30">
        <w:t xml:space="preserve"> </w:t>
      </w:r>
      <w:r w:rsidR="00E95AE8">
        <w:t xml:space="preserve">(expressive arts) which the children did not watch, only listen. They then had to describe what they heard and write the story (language, </w:t>
      </w:r>
      <w:r w:rsidR="00715F30">
        <w:t>literacy,</w:t>
      </w:r>
      <w:r w:rsidR="00E95AE8">
        <w:t xml:space="preserve"> and communication) at the end of the day they then got to watch the film and compare it </w:t>
      </w:r>
      <w:r w:rsidR="00715F30">
        <w:t>to what they thought they heard.</w:t>
      </w:r>
      <w:r w:rsidR="00F7095B">
        <w:t xml:space="preserve"> Price </w:t>
      </w:r>
      <w:r w:rsidR="000173A2">
        <w:t xml:space="preserve">(2010) writing for the National Teacher Research Pannel </w:t>
      </w:r>
      <w:r w:rsidR="000D6CCD">
        <w:t xml:space="preserve">said there was an improvement in numerous </w:t>
      </w:r>
      <w:r w:rsidR="00CA6260">
        <w:t xml:space="preserve">areas of pupil learning where cross curricular was prevalent. </w:t>
      </w:r>
      <w:r w:rsidR="00C748AA">
        <w:t>He also states that children become increasingly aware of their thinking skills</w:t>
      </w:r>
      <w:r w:rsidR="00022218">
        <w:t xml:space="preserve"> and there was a general rise in self-confidence.</w:t>
      </w:r>
      <w:r w:rsidR="007E288F">
        <w:t xml:space="preserve"> The research also states that teachers noticed </w:t>
      </w:r>
      <w:r w:rsidR="00F05B57">
        <w:t>more effective collaboration skills</w:t>
      </w:r>
      <w:r w:rsidR="0024785A">
        <w:t xml:space="preserve">. </w:t>
      </w:r>
    </w:p>
    <w:p w14:paraId="0AF19AA0" w14:textId="77777777" w:rsidR="003324ED" w:rsidRDefault="003324ED" w:rsidP="009C7C7D"/>
    <w:p w14:paraId="71B342F0" w14:textId="45C61CA8" w:rsidR="00170D15" w:rsidRDefault="00E91DCF" w:rsidP="009C7C7D">
      <w:r>
        <w:lastRenderedPageBreak/>
        <w:t>In conclusion, children’s</w:t>
      </w:r>
      <w:r w:rsidR="0022551E">
        <w:t xml:space="preserve"> holistic development is at the forefront of the new curriculum for Wales. The 12 pedagogical principles link closely to child development as well as the four purposes and links to the AOLEs and statement of what matters (Early Years Wales)</w:t>
      </w:r>
      <w:r w:rsidR="00E658C4">
        <w:t xml:space="preserve">. </w:t>
      </w:r>
      <w:r w:rsidR="003410D0">
        <w:t xml:space="preserve"> </w:t>
      </w:r>
      <w:r w:rsidR="00D36A2E">
        <w:t>T</w:t>
      </w:r>
      <w:r w:rsidR="0088448D">
        <w:t xml:space="preserve">he environment of the classroom set within the 12 pedagogical principles </w:t>
      </w:r>
      <w:r w:rsidR="00E828F7">
        <w:t xml:space="preserve">should encourage learners to be independent, include all learners, </w:t>
      </w:r>
      <w:r w:rsidR="00D36A2E">
        <w:t>give learners the opportunity to use, apply and consolidate skills and to be safe and secure</w:t>
      </w:r>
      <w:r w:rsidR="005B20EC">
        <w:t xml:space="preserve"> (Hwb Wales)</w:t>
      </w:r>
      <w:r w:rsidR="007758C0">
        <w:t xml:space="preserve">. </w:t>
      </w:r>
      <w:r>
        <w:t xml:space="preserve"> As well as implementing the pedagogical principles </w:t>
      </w:r>
      <w:r w:rsidR="00071689">
        <w:t xml:space="preserve">teachers need to make sure that the Welsh language is displayed across the classroom and that incidental Welsh is being used throughout the day, this is done to work </w:t>
      </w:r>
      <w:r w:rsidR="00A65C55">
        <w:t>in line</w:t>
      </w:r>
      <w:r w:rsidR="00071689">
        <w:t xml:space="preserve"> with the Welsh Governments policy to have 1 million Welsh speakers by 2050.</w:t>
      </w:r>
      <w:r>
        <w:t xml:space="preserve"> </w:t>
      </w:r>
      <w:r w:rsidR="005F68FE">
        <w:t xml:space="preserve">Within the </w:t>
      </w:r>
      <w:r w:rsidR="00AB6438">
        <w:t>short-term</w:t>
      </w:r>
      <w:r w:rsidR="005F68FE">
        <w:t xml:space="preserve"> planning and weekly </w:t>
      </w:r>
      <w:r w:rsidR="00DC4981">
        <w:t>planning,</w:t>
      </w:r>
      <w:r w:rsidR="005F68FE">
        <w:t xml:space="preserve"> the class teachers are free to plan how they like so long as they meet the needs set out by th</w:t>
      </w:r>
      <w:r w:rsidR="009E4D55">
        <w:t xml:space="preserve">e curriculum </w:t>
      </w:r>
      <w:r w:rsidR="0025488B">
        <w:t>lead</w:t>
      </w:r>
      <w:r w:rsidR="007758C0">
        <w:t xml:space="preserve">, this gives teachers </w:t>
      </w:r>
      <w:r w:rsidR="00E264C6">
        <w:t xml:space="preserve">to design their own curriculum but still stay within </w:t>
      </w:r>
      <w:r w:rsidR="00DC4981">
        <w:t xml:space="preserve">the national approach to ensure consistency (Hwb Wales). The research by Price (2010) talks about the improvement of collaboration. Collaboration is one of the QTS standards that I need to meet, therefore by </w:t>
      </w:r>
      <w:r w:rsidR="00E50B6C">
        <w:t>implementing cross-curricular links I am providing the children with authentic content but also working towards one of the QTS standards.</w:t>
      </w:r>
      <w:r w:rsidR="009629EC">
        <w:t xml:space="preserve"> Within my own teaching </w:t>
      </w:r>
      <w:r w:rsidR="007150BD">
        <w:t>practise,</w:t>
      </w:r>
      <w:r w:rsidR="009629EC">
        <w:t xml:space="preserve"> I will </w:t>
      </w:r>
      <w:r w:rsidR="007B26E5">
        <w:t xml:space="preserve">look to enrich the children’s learning environment with as much continuous provision through games and resources as possible. </w:t>
      </w:r>
      <w:r w:rsidR="00884863">
        <w:t xml:space="preserve">Audit Wales (2022) talks about somethings that worked well within the </w:t>
      </w:r>
      <w:r w:rsidR="002A4698">
        <w:t xml:space="preserve">new curriculum one of which being that the government worked well </w:t>
      </w:r>
      <w:r w:rsidR="002F1E81">
        <w:t>with education professionals to co-design the new curriculum.</w:t>
      </w:r>
      <w:r w:rsidR="00DC3A79">
        <w:t xml:space="preserve"> Although one criticism that has been outlined is that the curriculum was initially developed </w:t>
      </w:r>
      <w:r w:rsidR="00CF4844">
        <w:t>without assessing the direct and indirect costs</w:t>
      </w:r>
      <w:r w:rsidR="007150BD">
        <w:t>.</w:t>
      </w:r>
      <w:r w:rsidR="00622832">
        <w:t xml:space="preserve"> </w:t>
      </w:r>
      <w:r w:rsidR="00693AB2">
        <w:t>A</w:t>
      </w:r>
      <w:r w:rsidR="00622832">
        <w:t xml:space="preserve">s the cost of living continually rises children will have less opportunities </w:t>
      </w:r>
      <w:r w:rsidR="00693AB2">
        <w:t xml:space="preserve">for experiences and some may struggle to fund school trips consequently meaning </w:t>
      </w:r>
      <w:r w:rsidR="00BA3756">
        <w:t xml:space="preserve">teachers may have to utilise resources inside of the school such as virtual tours instead </w:t>
      </w:r>
      <w:r w:rsidR="00F021E8">
        <w:t>of in</w:t>
      </w:r>
      <w:r w:rsidR="00BA3756">
        <w:t xml:space="preserve"> person trips.</w:t>
      </w:r>
      <w:r w:rsidR="00693AB2">
        <w:t xml:space="preserve"> </w:t>
      </w:r>
      <w:r w:rsidR="007150BD">
        <w:t xml:space="preserve"> Pedagogy is </w:t>
      </w:r>
      <w:r w:rsidR="00480683">
        <w:t>combing teaching methods, learning activities and assessment</w:t>
      </w:r>
      <w:r w:rsidR="00EC2BDF">
        <w:t xml:space="preserve">. </w:t>
      </w:r>
      <w:r w:rsidR="00622832">
        <w:t>In the past we had something called</w:t>
      </w:r>
      <w:r w:rsidR="00EC2BDF">
        <w:t xml:space="preserve"> ‘standardised </w:t>
      </w:r>
      <w:r w:rsidR="00BB532C">
        <w:t>testing,’</w:t>
      </w:r>
      <w:r w:rsidR="00622832">
        <w:t xml:space="preserve"> within this</w:t>
      </w:r>
      <w:r w:rsidR="00BB532C">
        <w:t xml:space="preserve"> </w:t>
      </w:r>
      <w:r w:rsidR="00900E7E">
        <w:t xml:space="preserve">there were lots of criticisms for </w:t>
      </w:r>
      <w:r w:rsidR="00D13A8A">
        <w:t>standardised</w:t>
      </w:r>
      <w:r w:rsidR="00900E7E">
        <w:t xml:space="preserve"> testing some include it only shows </w:t>
      </w:r>
      <w:r w:rsidR="00FA0114">
        <w:t>which students are good at tests, the students were defined by the score results</w:t>
      </w:r>
      <w:r w:rsidR="00D13A8A">
        <w:t>. We now use Assessment for Learning (AFL)</w:t>
      </w:r>
      <w:r w:rsidR="00FA0114">
        <w:t xml:space="preserve"> </w:t>
      </w:r>
      <w:r w:rsidR="00551CFC">
        <w:t>C</w:t>
      </w:r>
      <w:r w:rsidR="00306825">
        <w:t>ambridge University and John Hattie (2011) t</w:t>
      </w:r>
      <w:r w:rsidR="00194361">
        <w:t>alks about the benefits of AFL some include improved learner outcome, increased confidence,</w:t>
      </w:r>
      <w:r w:rsidR="00474C43">
        <w:t xml:space="preserve"> increased independence, changes the culture in and around the classroom.</w:t>
      </w:r>
    </w:p>
    <w:p w14:paraId="6F961670" w14:textId="77777777" w:rsidR="00071689" w:rsidRDefault="00071689" w:rsidP="009C7C7D"/>
    <w:p w14:paraId="463C3D72" w14:textId="7D8F2769" w:rsidR="009C7C7D" w:rsidRDefault="00071689">
      <w:r>
        <w:t>Word count-30</w:t>
      </w:r>
      <w:r w:rsidR="00ED6F72">
        <w:t>53</w:t>
      </w:r>
    </w:p>
    <w:p w14:paraId="1CE00CE4" w14:textId="77777777" w:rsidR="009A42F2" w:rsidRDefault="009A42F2"/>
    <w:p w14:paraId="76AA3A4D" w14:textId="20566A93" w:rsidR="00673E7D" w:rsidRDefault="007B26E5">
      <w:r w:rsidRPr="00673E7D">
        <w:t>References</w:t>
      </w:r>
    </w:p>
    <w:p w14:paraId="69A23170" w14:textId="77777777" w:rsidR="009A42F2" w:rsidRPr="00673E7D" w:rsidRDefault="009A42F2"/>
    <w:p w14:paraId="2D885096" w14:textId="38159121" w:rsidR="00771A34"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Alanna Gallo (2021) </w:t>
      </w:r>
      <w:r w:rsidRPr="00673E7D">
        <w:rPr>
          <w:i/>
          <w:iCs/>
          <w:sz w:val="20"/>
          <w:szCs w:val="20"/>
        </w:rPr>
        <w:t xml:space="preserve">What are the stages of play? Jean Piaget’s Theory of </w:t>
      </w:r>
      <w:proofErr w:type="gramStart"/>
      <w:r w:rsidRPr="00673E7D">
        <w:rPr>
          <w:i/>
          <w:iCs/>
          <w:sz w:val="20"/>
          <w:szCs w:val="20"/>
        </w:rPr>
        <w:t>Play!</w:t>
      </w:r>
      <w:r w:rsidRPr="00673E7D">
        <w:rPr>
          <w:sz w:val="20"/>
          <w:szCs w:val="20"/>
        </w:rPr>
        <w:t>,</w:t>
      </w:r>
      <w:proofErr w:type="gramEnd"/>
      <w:r w:rsidRPr="00673E7D">
        <w:rPr>
          <w:sz w:val="20"/>
          <w:szCs w:val="20"/>
        </w:rPr>
        <w:t xml:space="preserve"> </w:t>
      </w:r>
      <w:r w:rsidRPr="00673E7D">
        <w:rPr>
          <w:i/>
          <w:iCs/>
          <w:sz w:val="20"/>
          <w:szCs w:val="20"/>
        </w:rPr>
        <w:t>Play. Learn. Thrive.</w:t>
      </w:r>
      <w:r w:rsidRPr="00673E7D">
        <w:rPr>
          <w:sz w:val="20"/>
          <w:szCs w:val="20"/>
        </w:rPr>
        <w:t xml:space="preserve"> Available at: https://playlearnthrive.com/stages-of-play-jean-piagets-theory/ (Accessed: 3 March 2024).</w:t>
      </w:r>
    </w:p>
    <w:p w14:paraId="46C982AF"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Ansorge, R. (2023) </w:t>
      </w:r>
      <w:r w:rsidRPr="00673E7D">
        <w:rPr>
          <w:i/>
          <w:iCs/>
          <w:sz w:val="20"/>
          <w:szCs w:val="20"/>
        </w:rPr>
        <w:t>Piaget stages of development</w:t>
      </w:r>
      <w:r w:rsidRPr="00673E7D">
        <w:rPr>
          <w:sz w:val="20"/>
          <w:szCs w:val="20"/>
        </w:rPr>
        <w:t xml:space="preserve">, </w:t>
      </w:r>
      <w:r w:rsidRPr="00673E7D">
        <w:rPr>
          <w:i/>
          <w:iCs/>
          <w:sz w:val="20"/>
          <w:szCs w:val="20"/>
        </w:rPr>
        <w:t>WebMD</w:t>
      </w:r>
      <w:r w:rsidRPr="00673E7D">
        <w:rPr>
          <w:sz w:val="20"/>
          <w:szCs w:val="20"/>
        </w:rPr>
        <w:t>. Available at: https://www.webmd.com/children/piaget-stages-of-development (Accessed: 3 March 2024).</w:t>
      </w:r>
    </w:p>
    <w:p w14:paraId="3BA756A1" w14:textId="41006BD2"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Audit Wales (2022) </w:t>
      </w:r>
      <w:r w:rsidRPr="00673E7D">
        <w:rPr>
          <w:i/>
          <w:iCs/>
          <w:sz w:val="20"/>
          <w:szCs w:val="20"/>
        </w:rPr>
        <w:t>Work is needed to realise the long-term benefits and track on-going costs of the new Curriculum for Wales | Audit Wales</w:t>
      </w:r>
      <w:r w:rsidRPr="00673E7D">
        <w:rPr>
          <w:sz w:val="20"/>
          <w:szCs w:val="20"/>
        </w:rPr>
        <w:t xml:space="preserve">, </w:t>
      </w:r>
      <w:r w:rsidRPr="00673E7D">
        <w:rPr>
          <w:i/>
          <w:iCs/>
          <w:sz w:val="20"/>
          <w:szCs w:val="20"/>
        </w:rPr>
        <w:t>www.audit.wales</w:t>
      </w:r>
      <w:r w:rsidRPr="00673E7D">
        <w:rPr>
          <w:sz w:val="20"/>
          <w:szCs w:val="20"/>
        </w:rPr>
        <w:t>. Available at: https://www.audit.wales/news/work-needed-realise-long-term-benefits-and-track-going-costs-new-curriculum-wales (Accessed: 3 March 2024).</w:t>
      </w:r>
    </w:p>
    <w:p w14:paraId="1DB33D46"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lastRenderedPageBreak/>
        <w:t xml:space="preserve">Cambridge University (no date) </w:t>
      </w:r>
      <w:r w:rsidRPr="00673E7D">
        <w:rPr>
          <w:i/>
          <w:iCs/>
          <w:sz w:val="20"/>
          <w:szCs w:val="20"/>
        </w:rPr>
        <w:t>Kids are here to play - the importance of games | Cambridge English</w:t>
      </w:r>
      <w:r w:rsidRPr="00673E7D">
        <w:rPr>
          <w:sz w:val="20"/>
          <w:szCs w:val="20"/>
        </w:rPr>
        <w:t xml:space="preserve">, </w:t>
      </w:r>
      <w:r w:rsidRPr="00673E7D">
        <w:rPr>
          <w:i/>
          <w:iCs/>
          <w:sz w:val="20"/>
          <w:szCs w:val="20"/>
        </w:rPr>
        <w:t>www.cambridgeenglish.org</w:t>
      </w:r>
      <w:r w:rsidRPr="00673E7D">
        <w:rPr>
          <w:sz w:val="20"/>
          <w:szCs w:val="20"/>
        </w:rPr>
        <w:t>. Available at: https://www.cambridgeenglish.org/learning-english/parents-and-children/your-childs-interests/kids-are-here-to-play-the-importance-of-games/#:~:text=Our%20research%20shows%20that%20with (Accessed: 3 March 2024).</w:t>
      </w:r>
    </w:p>
    <w:p w14:paraId="004277A8"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Drew, C. (2019) </w:t>
      </w:r>
      <w:r w:rsidRPr="00673E7D">
        <w:rPr>
          <w:i/>
          <w:iCs/>
          <w:sz w:val="20"/>
          <w:szCs w:val="20"/>
        </w:rPr>
        <w:t>Bruner’s Spiral Curriculum | The 3 Key Principles (2020)</w:t>
      </w:r>
      <w:r w:rsidRPr="00673E7D">
        <w:rPr>
          <w:sz w:val="20"/>
          <w:szCs w:val="20"/>
        </w:rPr>
        <w:t xml:space="preserve">, </w:t>
      </w:r>
      <w:r w:rsidRPr="00673E7D">
        <w:rPr>
          <w:i/>
          <w:iCs/>
          <w:sz w:val="20"/>
          <w:szCs w:val="20"/>
        </w:rPr>
        <w:t>Helpful Professor</w:t>
      </w:r>
      <w:r w:rsidRPr="00673E7D">
        <w:rPr>
          <w:sz w:val="20"/>
          <w:szCs w:val="20"/>
        </w:rPr>
        <w:t>. Available at: https://helpfulprofessor.com/spiral-curriculum/ (Accessed: 3 March 2024).</w:t>
      </w:r>
    </w:p>
    <w:p w14:paraId="10F5179D"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Early Years Wales (2020) </w:t>
      </w:r>
      <w:r w:rsidRPr="00673E7D">
        <w:rPr>
          <w:i/>
          <w:iCs/>
          <w:sz w:val="20"/>
          <w:szCs w:val="20"/>
        </w:rPr>
        <w:t>Foundation Learning</w:t>
      </w:r>
      <w:r w:rsidRPr="00673E7D">
        <w:rPr>
          <w:sz w:val="20"/>
          <w:szCs w:val="20"/>
        </w:rPr>
        <w:t xml:space="preserve">, </w:t>
      </w:r>
      <w:r w:rsidRPr="00673E7D">
        <w:rPr>
          <w:i/>
          <w:iCs/>
          <w:sz w:val="20"/>
          <w:szCs w:val="20"/>
        </w:rPr>
        <w:t>Early Years Wales</w:t>
      </w:r>
      <w:r w:rsidRPr="00673E7D">
        <w:rPr>
          <w:sz w:val="20"/>
          <w:szCs w:val="20"/>
        </w:rPr>
        <w:t>. Available at: https://www.earlyyears.wales/en/foundation-learning (Accessed: 3 March 2024).</w:t>
      </w:r>
    </w:p>
    <w:p w14:paraId="2597A2A0"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Estyn (2021) </w:t>
      </w:r>
      <w:proofErr w:type="spellStart"/>
      <w:r w:rsidRPr="00673E7D">
        <w:rPr>
          <w:i/>
          <w:iCs/>
          <w:sz w:val="20"/>
          <w:szCs w:val="20"/>
        </w:rPr>
        <w:t>Ymateb</w:t>
      </w:r>
      <w:proofErr w:type="spellEnd"/>
      <w:r w:rsidRPr="00673E7D">
        <w:rPr>
          <w:i/>
          <w:iCs/>
          <w:sz w:val="20"/>
          <w:szCs w:val="20"/>
        </w:rPr>
        <w:t xml:space="preserve"> </w:t>
      </w:r>
      <w:proofErr w:type="spellStart"/>
      <w:r w:rsidRPr="00673E7D">
        <w:rPr>
          <w:i/>
          <w:iCs/>
          <w:sz w:val="20"/>
          <w:szCs w:val="20"/>
        </w:rPr>
        <w:t>i</w:t>
      </w:r>
      <w:proofErr w:type="spellEnd"/>
      <w:r w:rsidRPr="00673E7D">
        <w:rPr>
          <w:i/>
          <w:iCs/>
          <w:sz w:val="20"/>
          <w:szCs w:val="20"/>
        </w:rPr>
        <w:t xml:space="preserve"> </w:t>
      </w:r>
      <w:proofErr w:type="spellStart"/>
      <w:r w:rsidRPr="00673E7D">
        <w:rPr>
          <w:i/>
          <w:iCs/>
          <w:sz w:val="20"/>
          <w:szCs w:val="20"/>
        </w:rPr>
        <w:t>Ymgynghoriad</w:t>
      </w:r>
      <w:proofErr w:type="spellEnd"/>
      <w:r w:rsidRPr="00673E7D">
        <w:rPr>
          <w:i/>
          <w:iCs/>
          <w:sz w:val="20"/>
          <w:szCs w:val="20"/>
        </w:rPr>
        <w:t xml:space="preserve"> / Consultation Response Background information about Estyn</w:t>
      </w:r>
      <w:r w:rsidRPr="00673E7D">
        <w:rPr>
          <w:sz w:val="20"/>
          <w:szCs w:val="20"/>
        </w:rPr>
        <w:t>. Available at: https://www.estyn.gov.wales/system/files/2021-11/16.07.21%20-%20response%20re%20statement%20of%20what%20matters%20code.pdf#:~:text=The%20statements%20of%20what%20matters%20promote%20a%20continuum (Accessed: 3 March 2024).</w:t>
      </w:r>
    </w:p>
    <w:p w14:paraId="4546ABFF"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Holland, S. (2018) </w:t>
      </w:r>
      <w:r w:rsidRPr="00673E7D">
        <w:rPr>
          <w:i/>
          <w:iCs/>
          <w:sz w:val="20"/>
          <w:szCs w:val="20"/>
        </w:rPr>
        <w:t>Making rights a reality for all children in Wales</w:t>
      </w:r>
      <w:r w:rsidRPr="00673E7D">
        <w:rPr>
          <w:sz w:val="20"/>
          <w:szCs w:val="20"/>
        </w:rPr>
        <w:t>. Available at: https://www.childcomwales.org.uk/wp-content/uploads/2018/04/Play-FINAL.pdf (Accessed: 3 March 2024).</w:t>
      </w:r>
    </w:p>
    <w:p w14:paraId="434139D1"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Hwb Wales (2020) </w:t>
      </w:r>
      <w:r w:rsidRPr="00673E7D">
        <w:rPr>
          <w:i/>
          <w:iCs/>
          <w:sz w:val="20"/>
          <w:szCs w:val="20"/>
        </w:rPr>
        <w:t>Introduction - Hwb</w:t>
      </w:r>
      <w:r w:rsidRPr="00673E7D">
        <w:rPr>
          <w:sz w:val="20"/>
          <w:szCs w:val="20"/>
        </w:rPr>
        <w:t xml:space="preserve">, </w:t>
      </w:r>
      <w:proofErr w:type="spellStart"/>
      <w:proofErr w:type="gramStart"/>
      <w:r w:rsidRPr="00673E7D">
        <w:rPr>
          <w:i/>
          <w:iCs/>
          <w:sz w:val="20"/>
          <w:szCs w:val="20"/>
        </w:rPr>
        <w:t>hwb.gov.wales</w:t>
      </w:r>
      <w:proofErr w:type="spellEnd"/>
      <w:proofErr w:type="gramEnd"/>
      <w:r w:rsidRPr="00673E7D">
        <w:rPr>
          <w:sz w:val="20"/>
          <w:szCs w:val="20"/>
        </w:rPr>
        <w:t>. Available at: https://hwb.gov.wales/curriculum-for-wales/designing-your-curriculum/introduction#:~:text=The%20Framework%20gives%20every%20school (Accessed: 3 March 2024).</w:t>
      </w:r>
    </w:p>
    <w:p w14:paraId="3853DB25"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MacDonald, D.K. (2024) </w:t>
      </w:r>
      <w:r w:rsidRPr="00673E7D">
        <w:rPr>
          <w:i/>
          <w:iCs/>
          <w:sz w:val="20"/>
          <w:szCs w:val="20"/>
        </w:rPr>
        <w:t>Teaching Methods and Strategies: The Complete Guide</w:t>
      </w:r>
      <w:r w:rsidRPr="00673E7D">
        <w:rPr>
          <w:sz w:val="20"/>
          <w:szCs w:val="20"/>
        </w:rPr>
        <w:t xml:space="preserve">, </w:t>
      </w:r>
      <w:r w:rsidRPr="00673E7D">
        <w:rPr>
          <w:i/>
          <w:iCs/>
          <w:sz w:val="20"/>
          <w:szCs w:val="20"/>
        </w:rPr>
        <w:t>Education Corner</w:t>
      </w:r>
      <w:r w:rsidRPr="00673E7D">
        <w:rPr>
          <w:sz w:val="20"/>
          <w:szCs w:val="20"/>
        </w:rPr>
        <w:t>. Available at: https://www.educationcorner.com/teaching-methods-strategies/ (Accessed: 3 March 2024).</w:t>
      </w:r>
    </w:p>
    <w:p w14:paraId="040AFA94"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Main, P. (2021) </w:t>
      </w:r>
      <w:r w:rsidRPr="00673E7D">
        <w:rPr>
          <w:i/>
          <w:iCs/>
          <w:sz w:val="20"/>
          <w:szCs w:val="20"/>
        </w:rPr>
        <w:t>Direct Instruction: A teacher’s guide</w:t>
      </w:r>
      <w:r w:rsidRPr="00673E7D">
        <w:rPr>
          <w:sz w:val="20"/>
          <w:szCs w:val="20"/>
        </w:rPr>
        <w:t xml:space="preserve">, </w:t>
      </w:r>
      <w:r w:rsidRPr="00673E7D">
        <w:rPr>
          <w:i/>
          <w:iCs/>
          <w:sz w:val="20"/>
          <w:szCs w:val="20"/>
        </w:rPr>
        <w:t>www.structural-learning.com</w:t>
      </w:r>
      <w:r w:rsidRPr="00673E7D">
        <w:rPr>
          <w:sz w:val="20"/>
          <w:szCs w:val="20"/>
        </w:rPr>
        <w:t>. Available at: https://www.structural-learning.com/post/direct-instruction-a-teachers-guide (Accessed: 3 March 2024).</w:t>
      </w:r>
    </w:p>
    <w:p w14:paraId="343BB4F7"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Main, P. (2023) </w:t>
      </w:r>
      <w:r w:rsidRPr="00673E7D">
        <w:rPr>
          <w:i/>
          <w:iCs/>
          <w:sz w:val="20"/>
          <w:szCs w:val="20"/>
        </w:rPr>
        <w:t>John Dewey’s Theory</w:t>
      </w:r>
      <w:r w:rsidRPr="00673E7D">
        <w:rPr>
          <w:sz w:val="20"/>
          <w:szCs w:val="20"/>
        </w:rPr>
        <w:t xml:space="preserve">, </w:t>
      </w:r>
      <w:r w:rsidRPr="00673E7D">
        <w:rPr>
          <w:i/>
          <w:iCs/>
          <w:sz w:val="20"/>
          <w:szCs w:val="20"/>
        </w:rPr>
        <w:t>Structural Learning</w:t>
      </w:r>
      <w:r w:rsidRPr="00673E7D">
        <w:rPr>
          <w:sz w:val="20"/>
          <w:szCs w:val="20"/>
        </w:rPr>
        <w:t>. Available at: https://www.structural-learning.com/post/john-deweys-theory (Accessed: 3 March 2024).</w:t>
      </w:r>
    </w:p>
    <w:p w14:paraId="719A4038"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Mcloed, S. (2024) </w:t>
      </w:r>
      <w:r w:rsidRPr="00673E7D">
        <w:rPr>
          <w:i/>
          <w:iCs/>
          <w:sz w:val="20"/>
          <w:szCs w:val="20"/>
        </w:rPr>
        <w:t>Id Ego Superego | Simply Psychology</w:t>
      </w:r>
      <w:r w:rsidRPr="00673E7D">
        <w:rPr>
          <w:sz w:val="20"/>
          <w:szCs w:val="20"/>
        </w:rPr>
        <w:t xml:space="preserve">, </w:t>
      </w:r>
      <w:r w:rsidRPr="00673E7D">
        <w:rPr>
          <w:i/>
          <w:iCs/>
          <w:sz w:val="20"/>
          <w:szCs w:val="20"/>
        </w:rPr>
        <w:t>www.simplypsychology.org</w:t>
      </w:r>
      <w:r w:rsidRPr="00673E7D">
        <w:rPr>
          <w:sz w:val="20"/>
          <w:szCs w:val="20"/>
        </w:rPr>
        <w:t>. Available at: https://www.simplypsychology.org/psyche.html#:~:text=Perhaps%20Freud (Accessed: 3 March 2024).</w:t>
      </w:r>
    </w:p>
    <w:p w14:paraId="459E920A" w14:textId="77777777" w:rsidR="00673E7D" w:rsidRDefault="00673E7D" w:rsidP="00673E7D">
      <w:pPr>
        <w:pStyle w:val="NormalWeb"/>
        <w:spacing w:before="0" w:beforeAutospacing="0" w:after="240" w:afterAutospacing="0" w:line="360" w:lineRule="auto"/>
        <w:rPr>
          <w:sz w:val="20"/>
          <w:szCs w:val="20"/>
        </w:rPr>
      </w:pPr>
      <w:proofErr w:type="spellStart"/>
      <w:r w:rsidRPr="00673E7D">
        <w:rPr>
          <w:sz w:val="20"/>
          <w:szCs w:val="20"/>
        </w:rPr>
        <w:t>Monu</w:t>
      </w:r>
      <w:proofErr w:type="spellEnd"/>
      <w:r w:rsidRPr="00673E7D">
        <w:rPr>
          <w:sz w:val="20"/>
          <w:szCs w:val="20"/>
        </w:rPr>
        <w:t xml:space="preserve"> and </w:t>
      </w:r>
      <w:proofErr w:type="spellStart"/>
      <w:r w:rsidRPr="00673E7D">
        <w:rPr>
          <w:sz w:val="20"/>
          <w:szCs w:val="20"/>
        </w:rPr>
        <w:t>Borkala</w:t>
      </w:r>
      <w:proofErr w:type="spellEnd"/>
      <w:r w:rsidRPr="00673E7D">
        <w:rPr>
          <w:sz w:val="20"/>
          <w:szCs w:val="20"/>
        </w:rPr>
        <w:t xml:space="preserve"> (2022) </w:t>
      </w:r>
      <w:r w:rsidRPr="00673E7D">
        <w:rPr>
          <w:i/>
          <w:iCs/>
          <w:sz w:val="20"/>
          <w:szCs w:val="20"/>
        </w:rPr>
        <w:t>Spiral Curriculum Model</w:t>
      </w:r>
      <w:r w:rsidRPr="00673E7D">
        <w:rPr>
          <w:sz w:val="20"/>
          <w:szCs w:val="20"/>
        </w:rPr>
        <w:t xml:space="preserve">, </w:t>
      </w:r>
      <w:proofErr w:type="spellStart"/>
      <w:r w:rsidRPr="00673E7D">
        <w:rPr>
          <w:i/>
          <w:iCs/>
          <w:sz w:val="20"/>
          <w:szCs w:val="20"/>
        </w:rPr>
        <w:t>CollegeMarker</w:t>
      </w:r>
      <w:proofErr w:type="spellEnd"/>
      <w:r w:rsidRPr="00673E7D">
        <w:rPr>
          <w:i/>
          <w:iCs/>
          <w:sz w:val="20"/>
          <w:szCs w:val="20"/>
        </w:rPr>
        <w:t xml:space="preserve"> Blog</w:t>
      </w:r>
      <w:r w:rsidRPr="00673E7D">
        <w:rPr>
          <w:sz w:val="20"/>
          <w:szCs w:val="20"/>
        </w:rPr>
        <w:t>. Available at: https://collegemarker.com/blogs/spiral-curriculum-pros-and-cons/ (Accessed: 3 March 2024).</w:t>
      </w:r>
    </w:p>
    <w:p w14:paraId="475C05FF" w14:textId="4C521492" w:rsidR="00ED6F72" w:rsidRPr="00ED6F72" w:rsidRDefault="00ED6F72" w:rsidP="00ED6F72">
      <w:pPr>
        <w:pStyle w:val="NormalWeb"/>
        <w:spacing w:before="0" w:beforeAutospacing="0" w:after="240" w:afterAutospacing="0" w:line="360" w:lineRule="atLeast"/>
        <w:rPr>
          <w:color w:val="000000"/>
          <w:sz w:val="20"/>
          <w:szCs w:val="20"/>
        </w:rPr>
      </w:pPr>
      <w:r w:rsidRPr="00ED6F72">
        <w:rPr>
          <w:color w:val="000000"/>
          <w:sz w:val="20"/>
          <w:szCs w:val="20"/>
        </w:rPr>
        <w:t>Natural Resource Wales (2015).</w:t>
      </w:r>
      <w:r w:rsidRPr="00ED6F72">
        <w:rPr>
          <w:rStyle w:val="apple-converted-space"/>
          <w:color w:val="000000"/>
          <w:sz w:val="20"/>
          <w:szCs w:val="20"/>
        </w:rPr>
        <w:t> </w:t>
      </w:r>
      <w:r w:rsidRPr="00ED6F72">
        <w:rPr>
          <w:i/>
          <w:iCs/>
          <w:color w:val="000000"/>
          <w:sz w:val="20"/>
          <w:szCs w:val="20"/>
        </w:rPr>
        <w:t>A guide to Forest School in Wales</w:t>
      </w:r>
      <w:r w:rsidRPr="00ED6F72">
        <w:rPr>
          <w:color w:val="000000"/>
          <w:sz w:val="20"/>
          <w:szCs w:val="20"/>
        </w:rPr>
        <w:t>. [online] Available at: https://cdn.cyfoethnaturiol.cymru/media/696065/guide-to-forest-school-booklet-eng-final.pdf [Accessed 16 Mar. 2024].</w:t>
      </w:r>
    </w:p>
    <w:p w14:paraId="6F556079"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lastRenderedPageBreak/>
        <w:t xml:space="preserve">Osika, A. </w:t>
      </w:r>
      <w:r w:rsidRPr="00673E7D">
        <w:rPr>
          <w:i/>
          <w:iCs/>
          <w:sz w:val="20"/>
          <w:szCs w:val="20"/>
        </w:rPr>
        <w:t>et al.</w:t>
      </w:r>
      <w:r w:rsidRPr="00673E7D">
        <w:rPr>
          <w:sz w:val="20"/>
          <w:szCs w:val="20"/>
        </w:rPr>
        <w:t xml:space="preserve"> (2022) </w:t>
      </w:r>
      <w:r w:rsidRPr="00673E7D">
        <w:rPr>
          <w:i/>
          <w:iCs/>
          <w:sz w:val="20"/>
          <w:szCs w:val="20"/>
        </w:rPr>
        <w:t>Contextual learning: Linking learning to the real world</w:t>
      </w:r>
      <w:r w:rsidRPr="00673E7D">
        <w:rPr>
          <w:sz w:val="20"/>
          <w:szCs w:val="20"/>
        </w:rPr>
        <w:t xml:space="preserve">, </w:t>
      </w:r>
      <w:r w:rsidRPr="00673E7D">
        <w:rPr>
          <w:i/>
          <w:iCs/>
          <w:sz w:val="20"/>
          <w:szCs w:val="20"/>
        </w:rPr>
        <w:t>Times Higher Education</w:t>
      </w:r>
      <w:r w:rsidRPr="00673E7D">
        <w:rPr>
          <w:sz w:val="20"/>
          <w:szCs w:val="20"/>
        </w:rPr>
        <w:t>. Available at: https://www.timeshighereducation.com/campus/contextual-learning-linking-learning-real-world (Accessed: 3 March 2024).</w:t>
      </w:r>
    </w:p>
    <w:p w14:paraId="3962EFCD"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Play Wales (no date) </w:t>
      </w:r>
      <w:r w:rsidRPr="00673E7D">
        <w:rPr>
          <w:i/>
          <w:iCs/>
          <w:sz w:val="20"/>
          <w:szCs w:val="20"/>
        </w:rPr>
        <w:t>Current play policy in Wales - Play Wales</w:t>
      </w:r>
      <w:r w:rsidRPr="00673E7D">
        <w:rPr>
          <w:sz w:val="20"/>
          <w:szCs w:val="20"/>
        </w:rPr>
        <w:t xml:space="preserve">, </w:t>
      </w:r>
      <w:proofErr w:type="spellStart"/>
      <w:proofErr w:type="gramStart"/>
      <w:r w:rsidRPr="00673E7D">
        <w:rPr>
          <w:i/>
          <w:iCs/>
          <w:sz w:val="20"/>
          <w:szCs w:val="20"/>
        </w:rPr>
        <w:t>play.wales</w:t>
      </w:r>
      <w:proofErr w:type="spellEnd"/>
      <w:proofErr w:type="gramEnd"/>
      <w:r w:rsidRPr="00673E7D">
        <w:rPr>
          <w:sz w:val="20"/>
          <w:szCs w:val="20"/>
        </w:rPr>
        <w:t>. Available at: https://play.wales/play-policy-legislation/current-policies/#:~:text=In%202002%2C%20the%20Welsh%20Government (Accessed: 3 March 2024).</w:t>
      </w:r>
    </w:p>
    <w:p w14:paraId="23967067"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Price, A. (2010) </w:t>
      </w:r>
      <w:r w:rsidRPr="00673E7D">
        <w:rPr>
          <w:i/>
          <w:iCs/>
          <w:sz w:val="20"/>
          <w:szCs w:val="20"/>
        </w:rPr>
        <w:t>What are the benefits for teaching and learning of cross-curricular work using thinking skills, techniques and language?</w:t>
      </w:r>
      <w:r w:rsidRPr="00673E7D">
        <w:rPr>
          <w:sz w:val="20"/>
          <w:szCs w:val="20"/>
        </w:rPr>
        <w:t xml:space="preserve"> National Teacher Research Panel. Available at: http://www.curee.co.uk/files/RMHolyRosary/Resources/What_are_the_benefits_for_teaching_and_learning_of_cross_curricular_work.pdf (Accessed: 3 March 2024).</w:t>
      </w:r>
    </w:p>
    <w:p w14:paraId="5D62EC98"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Protheroe, C. (2022) </w:t>
      </w:r>
      <w:r w:rsidRPr="00673E7D">
        <w:rPr>
          <w:i/>
          <w:iCs/>
          <w:sz w:val="20"/>
          <w:szCs w:val="20"/>
        </w:rPr>
        <w:t>Early Years new curriculum for Wales 2022 guidance</w:t>
      </w:r>
      <w:r w:rsidRPr="00673E7D">
        <w:rPr>
          <w:sz w:val="20"/>
          <w:szCs w:val="20"/>
        </w:rPr>
        <w:t xml:space="preserve">, </w:t>
      </w:r>
      <w:proofErr w:type="spellStart"/>
      <w:r w:rsidRPr="00673E7D">
        <w:rPr>
          <w:i/>
          <w:iCs/>
          <w:sz w:val="20"/>
          <w:szCs w:val="20"/>
        </w:rPr>
        <w:t>Kinderly</w:t>
      </w:r>
      <w:proofErr w:type="spellEnd"/>
      <w:r w:rsidRPr="00673E7D">
        <w:rPr>
          <w:sz w:val="20"/>
          <w:szCs w:val="20"/>
        </w:rPr>
        <w:t>. Available at: https://kinderly.co.uk/2022/06/07/a-new-curriculum-for-wales-2022-all-you-need-to-know/#:~:text=The%20new%20curriculum%20for%20Wales%20is%20a%20continuum%20of%20learning (Accessed: 3 March 2024).</w:t>
      </w:r>
    </w:p>
    <w:p w14:paraId="371B6081"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Radboud University (2014) </w:t>
      </w:r>
      <w:r w:rsidRPr="00673E7D">
        <w:rPr>
          <w:i/>
          <w:iCs/>
          <w:sz w:val="20"/>
          <w:szCs w:val="20"/>
        </w:rPr>
        <w:t>How the brain builds on prior knowledge</w:t>
      </w:r>
      <w:r w:rsidRPr="00673E7D">
        <w:rPr>
          <w:sz w:val="20"/>
          <w:szCs w:val="20"/>
        </w:rPr>
        <w:t xml:space="preserve">, </w:t>
      </w:r>
      <w:r w:rsidRPr="00673E7D">
        <w:rPr>
          <w:i/>
          <w:iCs/>
          <w:sz w:val="20"/>
          <w:szCs w:val="20"/>
        </w:rPr>
        <w:t>ScienceDaily</w:t>
      </w:r>
      <w:r w:rsidRPr="00673E7D">
        <w:rPr>
          <w:sz w:val="20"/>
          <w:szCs w:val="20"/>
        </w:rPr>
        <w:t>. Available at: https://www.sciencedaily.com/releases/2014/05/140512101527.htm#:~:text=Summary%3A (Accessed: 3 March 2024).</w:t>
      </w:r>
    </w:p>
    <w:p w14:paraId="3052142C" w14:textId="316FBA85"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Welsh </w:t>
      </w:r>
      <w:r w:rsidR="00CD6D91" w:rsidRPr="00673E7D">
        <w:rPr>
          <w:sz w:val="20"/>
          <w:szCs w:val="20"/>
        </w:rPr>
        <w:t>Assembly</w:t>
      </w:r>
      <w:r w:rsidRPr="00673E7D">
        <w:rPr>
          <w:sz w:val="20"/>
          <w:szCs w:val="20"/>
        </w:rPr>
        <w:t xml:space="preserve"> Government (no date) </w:t>
      </w:r>
      <w:proofErr w:type="spellStart"/>
      <w:r w:rsidRPr="00673E7D">
        <w:rPr>
          <w:i/>
          <w:iCs/>
          <w:sz w:val="20"/>
          <w:szCs w:val="20"/>
        </w:rPr>
        <w:t>Yr</w:t>
      </w:r>
      <w:proofErr w:type="spellEnd"/>
      <w:r w:rsidRPr="00673E7D">
        <w:rPr>
          <w:i/>
          <w:iCs/>
          <w:sz w:val="20"/>
          <w:szCs w:val="20"/>
        </w:rPr>
        <w:t xml:space="preserve"> </w:t>
      </w:r>
      <w:proofErr w:type="spellStart"/>
      <w:r w:rsidRPr="00673E7D">
        <w:rPr>
          <w:i/>
          <w:iCs/>
          <w:sz w:val="20"/>
          <w:szCs w:val="20"/>
        </w:rPr>
        <w:t>Adran</w:t>
      </w:r>
      <w:proofErr w:type="spellEnd"/>
      <w:r w:rsidRPr="00673E7D">
        <w:rPr>
          <w:i/>
          <w:iCs/>
          <w:sz w:val="20"/>
          <w:szCs w:val="20"/>
        </w:rPr>
        <w:t xml:space="preserve"> Plant, </w:t>
      </w:r>
      <w:proofErr w:type="spellStart"/>
      <w:r w:rsidRPr="00673E7D">
        <w:rPr>
          <w:i/>
          <w:iCs/>
          <w:sz w:val="20"/>
          <w:szCs w:val="20"/>
        </w:rPr>
        <w:t>Addysg</w:t>
      </w:r>
      <w:proofErr w:type="spellEnd"/>
      <w:r w:rsidRPr="00673E7D">
        <w:rPr>
          <w:i/>
          <w:iCs/>
          <w:sz w:val="20"/>
          <w:szCs w:val="20"/>
        </w:rPr>
        <w:t xml:space="preserve">, </w:t>
      </w:r>
      <w:proofErr w:type="spellStart"/>
      <w:r w:rsidRPr="00673E7D">
        <w:rPr>
          <w:i/>
          <w:iCs/>
          <w:sz w:val="20"/>
          <w:szCs w:val="20"/>
        </w:rPr>
        <w:t>Dysgu</w:t>
      </w:r>
      <w:proofErr w:type="spellEnd"/>
      <w:r w:rsidRPr="00673E7D">
        <w:rPr>
          <w:i/>
          <w:iCs/>
          <w:sz w:val="20"/>
          <w:szCs w:val="20"/>
        </w:rPr>
        <w:t xml:space="preserve"> </w:t>
      </w:r>
      <w:proofErr w:type="spellStart"/>
      <w:r w:rsidRPr="00673E7D">
        <w:rPr>
          <w:i/>
          <w:iCs/>
          <w:sz w:val="20"/>
          <w:szCs w:val="20"/>
        </w:rPr>
        <w:t>Gydol</w:t>
      </w:r>
      <w:proofErr w:type="spellEnd"/>
      <w:r w:rsidRPr="00673E7D">
        <w:rPr>
          <w:i/>
          <w:iCs/>
          <w:sz w:val="20"/>
          <w:szCs w:val="20"/>
        </w:rPr>
        <w:t xml:space="preserve"> </w:t>
      </w:r>
      <w:proofErr w:type="spellStart"/>
      <w:r w:rsidRPr="00673E7D">
        <w:rPr>
          <w:i/>
          <w:iCs/>
          <w:sz w:val="20"/>
          <w:szCs w:val="20"/>
        </w:rPr>
        <w:t>Oes</w:t>
      </w:r>
      <w:proofErr w:type="spellEnd"/>
      <w:r w:rsidRPr="00673E7D">
        <w:rPr>
          <w:i/>
          <w:iCs/>
          <w:sz w:val="20"/>
          <w:szCs w:val="20"/>
        </w:rPr>
        <w:t xml:space="preserve"> a </w:t>
      </w:r>
      <w:proofErr w:type="spellStart"/>
      <w:r w:rsidRPr="00673E7D">
        <w:rPr>
          <w:i/>
          <w:iCs/>
          <w:sz w:val="20"/>
          <w:szCs w:val="20"/>
        </w:rPr>
        <w:t>Sgiliau</w:t>
      </w:r>
      <w:proofErr w:type="spellEnd"/>
      <w:r w:rsidRPr="00673E7D">
        <w:rPr>
          <w:i/>
          <w:iCs/>
          <w:sz w:val="20"/>
          <w:szCs w:val="20"/>
        </w:rPr>
        <w:t xml:space="preserve"> Department for Children, Education, Lifelong Learning and Skills Play/Active Learning Overview for 3 to 7-year-olds</w:t>
      </w:r>
      <w:r w:rsidRPr="00673E7D">
        <w:rPr>
          <w:sz w:val="20"/>
          <w:szCs w:val="20"/>
        </w:rPr>
        <w:t>. Available at: https://hwb.gov.wales/storage/52aae98d-65ed-4065-9222-1a7876e150de/play-active-learning-overview-for-3-to-7-year-olds.pdf (Accessed: 3 March 2024).</w:t>
      </w:r>
    </w:p>
    <w:p w14:paraId="57DCB79F"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Welsh Government (2020) </w:t>
      </w:r>
      <w:r w:rsidRPr="00673E7D">
        <w:rPr>
          <w:i/>
          <w:iCs/>
          <w:sz w:val="20"/>
          <w:szCs w:val="20"/>
        </w:rPr>
        <w:t>Developing a vision for curriculum design - Hwb</w:t>
      </w:r>
      <w:r w:rsidRPr="00673E7D">
        <w:rPr>
          <w:sz w:val="20"/>
          <w:szCs w:val="20"/>
        </w:rPr>
        <w:t xml:space="preserve">, </w:t>
      </w:r>
      <w:proofErr w:type="spellStart"/>
      <w:proofErr w:type="gramStart"/>
      <w:r w:rsidRPr="00673E7D">
        <w:rPr>
          <w:i/>
          <w:iCs/>
          <w:sz w:val="20"/>
          <w:szCs w:val="20"/>
        </w:rPr>
        <w:t>hwb.gov.wales</w:t>
      </w:r>
      <w:proofErr w:type="spellEnd"/>
      <w:proofErr w:type="gramEnd"/>
      <w:r w:rsidRPr="00673E7D">
        <w:rPr>
          <w:sz w:val="20"/>
          <w:szCs w:val="20"/>
        </w:rPr>
        <w:t>. Available at: https://hwb.gov.wales/curriculum-for-wales/designing-your-curriculum/developing-a-vision-for-curriculum-design/#curriculum-design-and-the-four-purposes (Accessed: 3 March 2024).</w:t>
      </w:r>
    </w:p>
    <w:p w14:paraId="497D2E38"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Welsh Government (2023) </w:t>
      </w:r>
      <w:r w:rsidRPr="00673E7D">
        <w:rPr>
          <w:i/>
          <w:iCs/>
          <w:sz w:val="20"/>
          <w:szCs w:val="20"/>
        </w:rPr>
        <w:t>Pedagogy - Hwb</w:t>
      </w:r>
      <w:r w:rsidRPr="00673E7D">
        <w:rPr>
          <w:sz w:val="20"/>
          <w:szCs w:val="20"/>
        </w:rPr>
        <w:t xml:space="preserve">, </w:t>
      </w:r>
      <w:proofErr w:type="spellStart"/>
      <w:proofErr w:type="gramStart"/>
      <w:r w:rsidRPr="00673E7D">
        <w:rPr>
          <w:i/>
          <w:iCs/>
          <w:sz w:val="20"/>
          <w:szCs w:val="20"/>
        </w:rPr>
        <w:t>hwb.gov.wales</w:t>
      </w:r>
      <w:proofErr w:type="spellEnd"/>
      <w:proofErr w:type="gramEnd"/>
      <w:r w:rsidRPr="00673E7D">
        <w:rPr>
          <w:sz w:val="20"/>
          <w:szCs w:val="20"/>
        </w:rPr>
        <w:t>. Available at: https://hwb.gov.wales/curriculum-for-wales/designing-your-curriculum/pedagogy (Accessed: 3 March 2024).</w:t>
      </w:r>
    </w:p>
    <w:p w14:paraId="626303EA"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Welsh Government (2016) </w:t>
      </w:r>
      <w:r w:rsidRPr="00673E7D">
        <w:rPr>
          <w:i/>
          <w:iCs/>
          <w:sz w:val="20"/>
          <w:szCs w:val="20"/>
        </w:rPr>
        <w:t xml:space="preserve">Achievement of </w:t>
      </w:r>
      <w:proofErr w:type="gramStart"/>
      <w:r w:rsidRPr="00673E7D">
        <w:rPr>
          <w:i/>
          <w:iCs/>
          <w:sz w:val="20"/>
          <w:szCs w:val="20"/>
        </w:rPr>
        <w:t>15 year olds</w:t>
      </w:r>
      <w:proofErr w:type="gramEnd"/>
      <w:r w:rsidRPr="00673E7D">
        <w:rPr>
          <w:i/>
          <w:iCs/>
          <w:sz w:val="20"/>
          <w:szCs w:val="20"/>
        </w:rPr>
        <w:t xml:space="preserve"> (Program for International Student Assessment) PISA national report: 2015 | GOV.WALES</w:t>
      </w:r>
      <w:r w:rsidRPr="00673E7D">
        <w:rPr>
          <w:sz w:val="20"/>
          <w:szCs w:val="20"/>
        </w:rPr>
        <w:t xml:space="preserve">, </w:t>
      </w:r>
      <w:r w:rsidRPr="00673E7D">
        <w:rPr>
          <w:i/>
          <w:iCs/>
          <w:sz w:val="20"/>
          <w:szCs w:val="20"/>
        </w:rPr>
        <w:t>www.gov.wales</w:t>
      </w:r>
      <w:r w:rsidRPr="00673E7D">
        <w:rPr>
          <w:sz w:val="20"/>
          <w:szCs w:val="20"/>
        </w:rPr>
        <w:t>. Available at: https://www.gov.wales/achievement-15-year-olds-program-international-student-assessment-pisa-national-report-2015#:~:text=The%20average%20PISA%20reading%20score%20for%20Wales%20in (Accessed: 3 March 2024).</w:t>
      </w:r>
    </w:p>
    <w:p w14:paraId="0B9A2597" w14:textId="77777777" w:rsidR="00673E7D" w:rsidRPr="00673E7D" w:rsidRDefault="00673E7D" w:rsidP="00673E7D">
      <w:pPr>
        <w:pStyle w:val="NormalWeb"/>
        <w:spacing w:before="0" w:beforeAutospacing="0" w:after="240" w:afterAutospacing="0" w:line="360" w:lineRule="auto"/>
        <w:rPr>
          <w:sz w:val="20"/>
          <w:szCs w:val="20"/>
        </w:rPr>
      </w:pPr>
      <w:r w:rsidRPr="00673E7D">
        <w:rPr>
          <w:sz w:val="20"/>
          <w:szCs w:val="20"/>
        </w:rPr>
        <w:t xml:space="preserve">Welsh Government (2023) </w:t>
      </w:r>
      <w:r w:rsidRPr="00673E7D">
        <w:rPr>
          <w:i/>
          <w:iCs/>
          <w:sz w:val="20"/>
          <w:szCs w:val="20"/>
        </w:rPr>
        <w:t>Child poverty strategy 2015: 2022 progress report [HTML] | GOV.WALES</w:t>
      </w:r>
      <w:r w:rsidRPr="00673E7D">
        <w:rPr>
          <w:sz w:val="20"/>
          <w:szCs w:val="20"/>
        </w:rPr>
        <w:t xml:space="preserve">, </w:t>
      </w:r>
      <w:r w:rsidRPr="00673E7D">
        <w:rPr>
          <w:i/>
          <w:iCs/>
          <w:sz w:val="20"/>
          <w:szCs w:val="20"/>
        </w:rPr>
        <w:t>www.gov.wales</w:t>
      </w:r>
      <w:r w:rsidRPr="00673E7D">
        <w:rPr>
          <w:sz w:val="20"/>
          <w:szCs w:val="20"/>
        </w:rPr>
        <w:t>. Available at: https://www.gov.wales/child-poverty-strategy-2015-2022-progress-report-html#:~:text=The%20latest%20reliable%20poverty%20statistics (Accessed: 3 March 2024).</w:t>
      </w:r>
    </w:p>
    <w:p w14:paraId="5CD749B7" w14:textId="77777777" w:rsidR="00A35F20" w:rsidRDefault="00A35F20"/>
    <w:sectPr w:rsidR="00A35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F7C3A"/>
    <w:multiLevelType w:val="hybridMultilevel"/>
    <w:tmpl w:val="7F60197E"/>
    <w:lvl w:ilvl="0" w:tplc="0F7C56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2F65EA"/>
    <w:multiLevelType w:val="hybridMultilevel"/>
    <w:tmpl w:val="7F6019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E7B7E4B"/>
    <w:multiLevelType w:val="hybridMultilevel"/>
    <w:tmpl w:val="7F6019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67773163">
    <w:abstractNumId w:val="0"/>
  </w:num>
  <w:num w:numId="2" w16cid:durableId="1531214753">
    <w:abstractNumId w:val="2"/>
  </w:num>
  <w:num w:numId="3" w16cid:durableId="478114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C7D"/>
    <w:rsid w:val="00015A78"/>
    <w:rsid w:val="000173A2"/>
    <w:rsid w:val="00022218"/>
    <w:rsid w:val="000350BC"/>
    <w:rsid w:val="0004055A"/>
    <w:rsid w:val="000522D5"/>
    <w:rsid w:val="0005405C"/>
    <w:rsid w:val="00071689"/>
    <w:rsid w:val="0008399F"/>
    <w:rsid w:val="00090BDD"/>
    <w:rsid w:val="000B215E"/>
    <w:rsid w:val="000B4856"/>
    <w:rsid w:val="000C74DD"/>
    <w:rsid w:val="000D6CCD"/>
    <w:rsid w:val="000E68FB"/>
    <w:rsid w:val="000F185F"/>
    <w:rsid w:val="000F3AE1"/>
    <w:rsid w:val="00107338"/>
    <w:rsid w:val="00117D25"/>
    <w:rsid w:val="00135368"/>
    <w:rsid w:val="0013553D"/>
    <w:rsid w:val="001630B4"/>
    <w:rsid w:val="00170D15"/>
    <w:rsid w:val="00182B13"/>
    <w:rsid w:val="00191D29"/>
    <w:rsid w:val="00194361"/>
    <w:rsid w:val="00195B00"/>
    <w:rsid w:val="00195E58"/>
    <w:rsid w:val="001978FC"/>
    <w:rsid w:val="001A1F5E"/>
    <w:rsid w:val="001B6D6B"/>
    <w:rsid w:val="001C0A4C"/>
    <w:rsid w:val="001C0CBD"/>
    <w:rsid w:val="001E0C5A"/>
    <w:rsid w:val="001F214B"/>
    <w:rsid w:val="001F4C2C"/>
    <w:rsid w:val="00217D01"/>
    <w:rsid w:val="00222F2D"/>
    <w:rsid w:val="0022551E"/>
    <w:rsid w:val="00227763"/>
    <w:rsid w:val="00233D75"/>
    <w:rsid w:val="0024785A"/>
    <w:rsid w:val="0025488B"/>
    <w:rsid w:val="002643BF"/>
    <w:rsid w:val="00267482"/>
    <w:rsid w:val="00273D29"/>
    <w:rsid w:val="00274DF1"/>
    <w:rsid w:val="0027665B"/>
    <w:rsid w:val="00284758"/>
    <w:rsid w:val="00286171"/>
    <w:rsid w:val="002A0D19"/>
    <w:rsid w:val="002A4698"/>
    <w:rsid w:val="002C4E21"/>
    <w:rsid w:val="002D01AE"/>
    <w:rsid w:val="002E3053"/>
    <w:rsid w:val="002E3EB8"/>
    <w:rsid w:val="002E702D"/>
    <w:rsid w:val="002F1E81"/>
    <w:rsid w:val="002F73C6"/>
    <w:rsid w:val="00306825"/>
    <w:rsid w:val="0031531A"/>
    <w:rsid w:val="003324ED"/>
    <w:rsid w:val="003410D0"/>
    <w:rsid w:val="003474F0"/>
    <w:rsid w:val="00363027"/>
    <w:rsid w:val="00363474"/>
    <w:rsid w:val="00374844"/>
    <w:rsid w:val="00391931"/>
    <w:rsid w:val="003B346F"/>
    <w:rsid w:val="003C36B6"/>
    <w:rsid w:val="003C391C"/>
    <w:rsid w:val="003E2E51"/>
    <w:rsid w:val="003E33F7"/>
    <w:rsid w:val="003F33D8"/>
    <w:rsid w:val="003F5B6F"/>
    <w:rsid w:val="00402D5E"/>
    <w:rsid w:val="00405ED2"/>
    <w:rsid w:val="0040675A"/>
    <w:rsid w:val="00416738"/>
    <w:rsid w:val="00417673"/>
    <w:rsid w:val="00422623"/>
    <w:rsid w:val="00427845"/>
    <w:rsid w:val="0043777A"/>
    <w:rsid w:val="00467690"/>
    <w:rsid w:val="00474C43"/>
    <w:rsid w:val="00480683"/>
    <w:rsid w:val="0048328F"/>
    <w:rsid w:val="004915D1"/>
    <w:rsid w:val="00492E15"/>
    <w:rsid w:val="00495429"/>
    <w:rsid w:val="004E5111"/>
    <w:rsid w:val="005066C1"/>
    <w:rsid w:val="00551CFC"/>
    <w:rsid w:val="00555E71"/>
    <w:rsid w:val="005571E2"/>
    <w:rsid w:val="005669FC"/>
    <w:rsid w:val="00567275"/>
    <w:rsid w:val="00570651"/>
    <w:rsid w:val="00574AF3"/>
    <w:rsid w:val="005A548E"/>
    <w:rsid w:val="005A7806"/>
    <w:rsid w:val="005B20EC"/>
    <w:rsid w:val="005D0C46"/>
    <w:rsid w:val="005F19D8"/>
    <w:rsid w:val="005F68FE"/>
    <w:rsid w:val="00605683"/>
    <w:rsid w:val="00612355"/>
    <w:rsid w:val="00622832"/>
    <w:rsid w:val="006368F7"/>
    <w:rsid w:val="00636943"/>
    <w:rsid w:val="00673E7D"/>
    <w:rsid w:val="006858AE"/>
    <w:rsid w:val="0068607C"/>
    <w:rsid w:val="00687A4D"/>
    <w:rsid w:val="00693AB2"/>
    <w:rsid w:val="00694DA7"/>
    <w:rsid w:val="006A19B9"/>
    <w:rsid w:val="006B5412"/>
    <w:rsid w:val="006C3B14"/>
    <w:rsid w:val="006D2E9E"/>
    <w:rsid w:val="006D3594"/>
    <w:rsid w:val="006D6AC4"/>
    <w:rsid w:val="006E3D24"/>
    <w:rsid w:val="006E7C32"/>
    <w:rsid w:val="006F2FA6"/>
    <w:rsid w:val="006F4DF6"/>
    <w:rsid w:val="007052C8"/>
    <w:rsid w:val="007056FE"/>
    <w:rsid w:val="00707164"/>
    <w:rsid w:val="007150BD"/>
    <w:rsid w:val="00715F30"/>
    <w:rsid w:val="00725EF4"/>
    <w:rsid w:val="00744B28"/>
    <w:rsid w:val="0076413D"/>
    <w:rsid w:val="00771A34"/>
    <w:rsid w:val="007758C0"/>
    <w:rsid w:val="00785171"/>
    <w:rsid w:val="0078669F"/>
    <w:rsid w:val="007924CE"/>
    <w:rsid w:val="007A75B7"/>
    <w:rsid w:val="007B26E5"/>
    <w:rsid w:val="007B55B2"/>
    <w:rsid w:val="007B59DD"/>
    <w:rsid w:val="007C1DF8"/>
    <w:rsid w:val="007D0149"/>
    <w:rsid w:val="007D2328"/>
    <w:rsid w:val="007D5B76"/>
    <w:rsid w:val="007E288F"/>
    <w:rsid w:val="00804261"/>
    <w:rsid w:val="00807637"/>
    <w:rsid w:val="00810B29"/>
    <w:rsid w:val="0081390A"/>
    <w:rsid w:val="00813C80"/>
    <w:rsid w:val="00862705"/>
    <w:rsid w:val="0088448D"/>
    <w:rsid w:val="00884863"/>
    <w:rsid w:val="008B1A8C"/>
    <w:rsid w:val="008B5EE3"/>
    <w:rsid w:val="00900E7E"/>
    <w:rsid w:val="00906710"/>
    <w:rsid w:val="009145EA"/>
    <w:rsid w:val="00914CC7"/>
    <w:rsid w:val="00916E88"/>
    <w:rsid w:val="0092068D"/>
    <w:rsid w:val="009629EC"/>
    <w:rsid w:val="009712BD"/>
    <w:rsid w:val="00972EE7"/>
    <w:rsid w:val="0098096A"/>
    <w:rsid w:val="0098117C"/>
    <w:rsid w:val="00981A62"/>
    <w:rsid w:val="009A42F2"/>
    <w:rsid w:val="009B1994"/>
    <w:rsid w:val="009B4DCC"/>
    <w:rsid w:val="009C13B7"/>
    <w:rsid w:val="009C7C7D"/>
    <w:rsid w:val="009D6AC8"/>
    <w:rsid w:val="009D7A82"/>
    <w:rsid w:val="009E07DC"/>
    <w:rsid w:val="009E4964"/>
    <w:rsid w:val="009E4D55"/>
    <w:rsid w:val="00A02BAB"/>
    <w:rsid w:val="00A1730C"/>
    <w:rsid w:val="00A35F20"/>
    <w:rsid w:val="00A47753"/>
    <w:rsid w:val="00A53964"/>
    <w:rsid w:val="00A544ED"/>
    <w:rsid w:val="00A55996"/>
    <w:rsid w:val="00A65C55"/>
    <w:rsid w:val="00A705CA"/>
    <w:rsid w:val="00A8200B"/>
    <w:rsid w:val="00A838D9"/>
    <w:rsid w:val="00AA0919"/>
    <w:rsid w:val="00AB6438"/>
    <w:rsid w:val="00AE39EA"/>
    <w:rsid w:val="00B11B27"/>
    <w:rsid w:val="00B131DF"/>
    <w:rsid w:val="00B21DEA"/>
    <w:rsid w:val="00B270CD"/>
    <w:rsid w:val="00B3624F"/>
    <w:rsid w:val="00B42474"/>
    <w:rsid w:val="00B66379"/>
    <w:rsid w:val="00B708C1"/>
    <w:rsid w:val="00B80437"/>
    <w:rsid w:val="00B8113A"/>
    <w:rsid w:val="00B95720"/>
    <w:rsid w:val="00B96A39"/>
    <w:rsid w:val="00BA3756"/>
    <w:rsid w:val="00BA5687"/>
    <w:rsid w:val="00BA6A5E"/>
    <w:rsid w:val="00BB532C"/>
    <w:rsid w:val="00BC0014"/>
    <w:rsid w:val="00BC0D20"/>
    <w:rsid w:val="00BD1D78"/>
    <w:rsid w:val="00BF7A85"/>
    <w:rsid w:val="00C07AA4"/>
    <w:rsid w:val="00C3053B"/>
    <w:rsid w:val="00C4150B"/>
    <w:rsid w:val="00C472F0"/>
    <w:rsid w:val="00C606E2"/>
    <w:rsid w:val="00C613FB"/>
    <w:rsid w:val="00C7389B"/>
    <w:rsid w:val="00C74537"/>
    <w:rsid w:val="00C748AA"/>
    <w:rsid w:val="00C872D7"/>
    <w:rsid w:val="00C93327"/>
    <w:rsid w:val="00CA6260"/>
    <w:rsid w:val="00CC0C35"/>
    <w:rsid w:val="00CD6D91"/>
    <w:rsid w:val="00CD6FC0"/>
    <w:rsid w:val="00CF4844"/>
    <w:rsid w:val="00CF72B2"/>
    <w:rsid w:val="00D004E8"/>
    <w:rsid w:val="00D06AC6"/>
    <w:rsid w:val="00D10501"/>
    <w:rsid w:val="00D13A8A"/>
    <w:rsid w:val="00D15FA7"/>
    <w:rsid w:val="00D217F9"/>
    <w:rsid w:val="00D24790"/>
    <w:rsid w:val="00D35F92"/>
    <w:rsid w:val="00D36A2E"/>
    <w:rsid w:val="00D41060"/>
    <w:rsid w:val="00D6159A"/>
    <w:rsid w:val="00D97960"/>
    <w:rsid w:val="00DB789C"/>
    <w:rsid w:val="00DC3A79"/>
    <w:rsid w:val="00DC4981"/>
    <w:rsid w:val="00DC700C"/>
    <w:rsid w:val="00DD674F"/>
    <w:rsid w:val="00DE529F"/>
    <w:rsid w:val="00E01ED5"/>
    <w:rsid w:val="00E03CB4"/>
    <w:rsid w:val="00E04CA0"/>
    <w:rsid w:val="00E11DA7"/>
    <w:rsid w:val="00E264C6"/>
    <w:rsid w:val="00E27490"/>
    <w:rsid w:val="00E36E85"/>
    <w:rsid w:val="00E41B04"/>
    <w:rsid w:val="00E422E2"/>
    <w:rsid w:val="00E44534"/>
    <w:rsid w:val="00E4696D"/>
    <w:rsid w:val="00E50B6C"/>
    <w:rsid w:val="00E531DE"/>
    <w:rsid w:val="00E575D3"/>
    <w:rsid w:val="00E625A5"/>
    <w:rsid w:val="00E63918"/>
    <w:rsid w:val="00E658C4"/>
    <w:rsid w:val="00E72DD3"/>
    <w:rsid w:val="00E73CEE"/>
    <w:rsid w:val="00E828F7"/>
    <w:rsid w:val="00E91DCF"/>
    <w:rsid w:val="00E95AE8"/>
    <w:rsid w:val="00EA6423"/>
    <w:rsid w:val="00EA6E9D"/>
    <w:rsid w:val="00EC2BDF"/>
    <w:rsid w:val="00ED0824"/>
    <w:rsid w:val="00ED42FF"/>
    <w:rsid w:val="00ED6F72"/>
    <w:rsid w:val="00ED71DD"/>
    <w:rsid w:val="00EE743E"/>
    <w:rsid w:val="00F021E8"/>
    <w:rsid w:val="00F05B57"/>
    <w:rsid w:val="00F10862"/>
    <w:rsid w:val="00F2343E"/>
    <w:rsid w:val="00F23BD7"/>
    <w:rsid w:val="00F24D1F"/>
    <w:rsid w:val="00F614B8"/>
    <w:rsid w:val="00F63E8F"/>
    <w:rsid w:val="00F7095B"/>
    <w:rsid w:val="00F80051"/>
    <w:rsid w:val="00F84F84"/>
    <w:rsid w:val="00F85865"/>
    <w:rsid w:val="00FA0114"/>
    <w:rsid w:val="00FA69B9"/>
    <w:rsid w:val="00FA6CFD"/>
    <w:rsid w:val="00FC10C2"/>
    <w:rsid w:val="00FD4FDD"/>
    <w:rsid w:val="00FE2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D692E"/>
  <w15:chartTrackingRefBased/>
  <w15:docId w15:val="{0C0357AD-CA87-4893-B6EE-55819A93A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7C7D"/>
    <w:pPr>
      <w:ind w:left="720"/>
      <w:contextualSpacing/>
    </w:pPr>
  </w:style>
  <w:style w:type="character" w:styleId="Hyperlink">
    <w:name w:val="Hyperlink"/>
    <w:basedOn w:val="DefaultParagraphFont"/>
    <w:uiPriority w:val="99"/>
    <w:unhideWhenUsed/>
    <w:rsid w:val="009C7C7D"/>
    <w:rPr>
      <w:color w:val="0563C1" w:themeColor="hyperlink"/>
      <w:u w:val="single"/>
    </w:rPr>
  </w:style>
  <w:style w:type="character" w:styleId="UnresolvedMention">
    <w:name w:val="Unresolved Mention"/>
    <w:basedOn w:val="DefaultParagraphFont"/>
    <w:uiPriority w:val="99"/>
    <w:semiHidden/>
    <w:unhideWhenUsed/>
    <w:rsid w:val="009C7C7D"/>
    <w:rPr>
      <w:color w:val="605E5C"/>
      <w:shd w:val="clear" w:color="auto" w:fill="E1DFDD"/>
    </w:rPr>
  </w:style>
  <w:style w:type="character" w:styleId="FollowedHyperlink">
    <w:name w:val="FollowedHyperlink"/>
    <w:basedOn w:val="DefaultParagraphFont"/>
    <w:uiPriority w:val="99"/>
    <w:semiHidden/>
    <w:unhideWhenUsed/>
    <w:rsid w:val="0022551E"/>
    <w:rPr>
      <w:color w:val="954F72" w:themeColor="followedHyperlink"/>
      <w:u w:val="single"/>
    </w:rPr>
  </w:style>
  <w:style w:type="paragraph" w:styleId="NormalWeb">
    <w:name w:val="Normal (Web)"/>
    <w:basedOn w:val="Normal"/>
    <w:uiPriority w:val="99"/>
    <w:semiHidden/>
    <w:unhideWhenUsed/>
    <w:rsid w:val="00C745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ED6F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260691">
      <w:bodyDiv w:val="1"/>
      <w:marLeft w:val="0"/>
      <w:marRight w:val="0"/>
      <w:marTop w:val="0"/>
      <w:marBottom w:val="0"/>
      <w:divBdr>
        <w:top w:val="none" w:sz="0" w:space="0" w:color="auto"/>
        <w:left w:val="none" w:sz="0" w:space="0" w:color="auto"/>
        <w:bottom w:val="none" w:sz="0" w:space="0" w:color="auto"/>
        <w:right w:val="none" w:sz="0" w:space="0" w:color="auto"/>
      </w:divBdr>
    </w:div>
    <w:div w:id="688028003">
      <w:bodyDiv w:val="1"/>
      <w:marLeft w:val="0"/>
      <w:marRight w:val="0"/>
      <w:marTop w:val="0"/>
      <w:marBottom w:val="0"/>
      <w:divBdr>
        <w:top w:val="none" w:sz="0" w:space="0" w:color="auto"/>
        <w:left w:val="none" w:sz="0" w:space="0" w:color="auto"/>
        <w:bottom w:val="none" w:sz="0" w:space="0" w:color="auto"/>
        <w:right w:val="none" w:sz="0" w:space="0" w:color="auto"/>
      </w:divBdr>
      <w:divsChild>
        <w:div w:id="1504586606">
          <w:marLeft w:val="0"/>
          <w:marRight w:val="0"/>
          <w:marTop w:val="0"/>
          <w:marBottom w:val="0"/>
          <w:divBdr>
            <w:top w:val="none" w:sz="0" w:space="0" w:color="auto"/>
            <w:left w:val="none" w:sz="0" w:space="0" w:color="auto"/>
            <w:bottom w:val="none" w:sz="0" w:space="0" w:color="auto"/>
            <w:right w:val="none" w:sz="0" w:space="0" w:color="auto"/>
          </w:divBdr>
        </w:div>
      </w:divsChild>
    </w:div>
    <w:div w:id="951478952">
      <w:bodyDiv w:val="1"/>
      <w:marLeft w:val="0"/>
      <w:marRight w:val="0"/>
      <w:marTop w:val="0"/>
      <w:marBottom w:val="0"/>
      <w:divBdr>
        <w:top w:val="none" w:sz="0" w:space="0" w:color="auto"/>
        <w:left w:val="none" w:sz="0" w:space="0" w:color="auto"/>
        <w:bottom w:val="none" w:sz="0" w:space="0" w:color="auto"/>
        <w:right w:val="none" w:sz="0" w:space="0" w:color="auto"/>
      </w:divBdr>
    </w:div>
    <w:div w:id="1005326004">
      <w:bodyDiv w:val="1"/>
      <w:marLeft w:val="0"/>
      <w:marRight w:val="0"/>
      <w:marTop w:val="0"/>
      <w:marBottom w:val="0"/>
      <w:divBdr>
        <w:top w:val="none" w:sz="0" w:space="0" w:color="auto"/>
        <w:left w:val="none" w:sz="0" w:space="0" w:color="auto"/>
        <w:bottom w:val="none" w:sz="0" w:space="0" w:color="auto"/>
        <w:right w:val="none" w:sz="0" w:space="0" w:color="auto"/>
      </w:divBdr>
      <w:divsChild>
        <w:div w:id="698625906">
          <w:marLeft w:val="0"/>
          <w:marRight w:val="0"/>
          <w:marTop w:val="0"/>
          <w:marBottom w:val="0"/>
          <w:divBdr>
            <w:top w:val="none" w:sz="0" w:space="0" w:color="auto"/>
            <w:left w:val="none" w:sz="0" w:space="0" w:color="auto"/>
            <w:bottom w:val="none" w:sz="0" w:space="0" w:color="auto"/>
            <w:right w:val="none" w:sz="0" w:space="0" w:color="auto"/>
          </w:divBdr>
        </w:div>
      </w:divsChild>
    </w:div>
    <w:div w:id="1557201063">
      <w:bodyDiv w:val="1"/>
      <w:marLeft w:val="0"/>
      <w:marRight w:val="0"/>
      <w:marTop w:val="0"/>
      <w:marBottom w:val="0"/>
      <w:divBdr>
        <w:top w:val="none" w:sz="0" w:space="0" w:color="auto"/>
        <w:left w:val="none" w:sz="0" w:space="0" w:color="auto"/>
        <w:bottom w:val="none" w:sz="0" w:space="0" w:color="auto"/>
        <w:right w:val="none" w:sz="0" w:space="0" w:color="auto"/>
      </w:divBdr>
    </w:div>
    <w:div w:id="1760103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78341-7937-471D-87CF-9D6AE0726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3821</Words>
  <Characters>21781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James</dc:creator>
  <cp:keywords/>
  <dc:description/>
  <cp:lastModifiedBy>Josh James (1900368)</cp:lastModifiedBy>
  <cp:revision>2</cp:revision>
  <dcterms:created xsi:type="dcterms:W3CDTF">2024-03-16T19:55:00Z</dcterms:created>
  <dcterms:modified xsi:type="dcterms:W3CDTF">2024-03-16T19:55:00Z</dcterms:modified>
</cp:coreProperties>
</file>