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lang w:val="en-GB"/>
        </w:rPr>
        <w:id w:val="-806465599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EDA1E41" w14:textId="77777777" w:rsidR="00C779A2" w:rsidRDefault="00C779A2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3A9B854" wp14:editId="511166E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30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6E53AC53" w14:textId="1047271B" w:rsidR="00C779A2" w:rsidRDefault="00E8522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4/30/2026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3A9B854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30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6E53AC53" w14:textId="1047271B" w:rsidR="00C779A2" w:rsidRDefault="00E8522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4/30/2026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3A6680B" wp14:editId="41F22E9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8CA8E9" w14:textId="77777777" w:rsidR="00C779A2" w:rsidRPr="00C779A2" w:rsidRDefault="000A17E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205992594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779A2" w:rsidRPr="00C779A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 and Cyber Security Essentials</w:t>
                                    </w:r>
                                  </w:sdtContent>
                                </w:sdt>
                              </w:p>
                              <w:p w14:paraId="3C38F5C5" w14:textId="77777777" w:rsidR="00C779A2" w:rsidRDefault="000A17E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33873422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779A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A668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718CA8E9" w14:textId="77777777" w:rsidR="00C779A2" w:rsidRPr="00C779A2" w:rsidRDefault="000A17EB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205992594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C779A2" w:rsidRPr="00C779A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 and Cyber Security Essentials</w:t>
                              </w:r>
                            </w:sdtContent>
                          </w:sdt>
                        </w:p>
                        <w:p w14:paraId="3C38F5C5" w14:textId="77777777" w:rsidR="00C779A2" w:rsidRDefault="000A17E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33873422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779A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0C76C5E" w14:textId="77777777" w:rsidR="00C779A2" w:rsidRDefault="006A40DA">
          <w:pPr>
            <w:rPr>
              <w:rFonts w:ascii="Arial" w:hAnsi="Arial" w:cs="Arial"/>
            </w:rPr>
          </w:pPr>
          <w:r w:rsidRPr="006A40DA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67456" behindDoc="0" locked="0" layoutInCell="1" allowOverlap="1" wp14:anchorId="02F1FA00" wp14:editId="18108CBF">
                    <wp:simplePos x="0" y="0"/>
                    <wp:positionH relativeFrom="column">
                      <wp:posOffset>2914650</wp:posOffset>
                    </wp:positionH>
                    <wp:positionV relativeFrom="paragraph">
                      <wp:posOffset>8163560</wp:posOffset>
                    </wp:positionV>
                    <wp:extent cx="3409950" cy="49530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409950" cy="4953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37C4FBA" w14:textId="77777777" w:rsidR="006A40DA" w:rsidRPr="006A40DA" w:rsidRDefault="006A40DA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A40DA">
                                  <w:rPr>
                                    <w:sz w:val="28"/>
                                    <w:szCs w:val="28"/>
                                  </w:rPr>
                                  <w:t>Lecturer’s Name: Dr Kwame Assa-Agyei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F1FA00" id="Text Box 2" o:spid="_x0000_s1056" type="#_x0000_t202" style="position:absolute;margin-left:229.5pt;margin-top:642.8pt;width:268.5pt;height:39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">
                    <v:textbox>
                      <w:txbxContent>
                        <w:p w14:paraId="637C4FBA" w14:textId="77777777" w:rsidR="006A40DA" w:rsidRPr="006A40DA" w:rsidRDefault="006A40DA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A40DA">
                            <w:rPr>
                              <w:sz w:val="28"/>
                              <w:szCs w:val="28"/>
                            </w:rPr>
                            <w:t>Lecturer’s Name: Dr Kwame Assa-Agyei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779A2" w:rsidRPr="00C779A2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91440" distB="91440" distL="114300" distR="114300" simplePos="0" relativeHeight="251665408" behindDoc="0" locked="0" layoutInCell="1" allowOverlap="1" wp14:anchorId="4DF43E73" wp14:editId="2E0CA210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6362700</wp:posOffset>
                    </wp:positionV>
                    <wp:extent cx="3648075" cy="1095375"/>
                    <wp:effectExtent l="0" t="0" r="0" b="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648075" cy="109537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D471065" w14:textId="08456992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Student Name:</w:t>
                                </w:r>
                                <w:r w:rsidR="00D8759F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 xml:space="preserve"> Haytham Abubakar</w:t>
                                </w:r>
                              </w:p>
                              <w:p w14:paraId="0A4CD7C6" w14:textId="67304FDA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Student Number</w:t>
                                </w:r>
                                <w:r w:rsidR="00D8759F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 xml:space="preserve"> 2434465</w:t>
                                </w:r>
                              </w:p>
                              <w:p w14:paraId="40FE7BAE" w14:textId="77777777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DF43E73" id="_x0000_s1057" type="#_x0000_t202" style="position:absolute;margin-left:236.05pt;margin-top:501pt;width:287.25pt;height:86.25pt;z-index:251665408;visibility:visible;mso-wrap-style:square;mso-width-percent:0;mso-height-percent:0;mso-wrap-distance-left:9pt;mso-wrap-distance-top:7.2pt;mso-wrap-distance-right:9pt;mso-wrap-distance-bottom:7.2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" filled="f" stroked="f">
                    <v:textbox>
                      <w:txbxContent>
                        <w:p w14:paraId="5D471065" w14:textId="08456992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Student Name:</w:t>
                          </w:r>
                          <w:r w:rsidR="00D8759F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 xml:space="preserve"> Haytham Abubakar</w:t>
                          </w:r>
                        </w:p>
                        <w:p w14:paraId="0A4CD7C6" w14:textId="67304FDA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Student Number</w:t>
                          </w:r>
                          <w:r w:rsidR="00D8759F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 xml:space="preserve"> 2434465</w:t>
                          </w:r>
                        </w:p>
                        <w:p w14:paraId="40FE7BAE" w14:textId="77777777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</w:rPr>
                          </w:pPr>
                        </w:p>
                      </w:txbxContent>
                    </v:textbox>
                    <w10:wrap type="topAndBottom" anchorx="margin"/>
                  </v:shape>
                </w:pict>
              </mc:Fallback>
            </mc:AlternateContent>
          </w:r>
          <w:r w:rsidR="00C779A2" w:rsidRPr="009A1164">
            <w:rPr>
              <w:rFonts w:ascii="Arial" w:hAnsi="Arial" w:cs="Arial"/>
              <w:noProof/>
              <w:lang w:eastAsia="en-GB"/>
            </w:rPr>
            <w:drawing>
              <wp:anchor distT="0" distB="0" distL="114300" distR="114300" simplePos="0" relativeHeight="251663360" behindDoc="0" locked="0" layoutInCell="1" allowOverlap="1" wp14:anchorId="35B202F3" wp14:editId="0927F487">
                <wp:simplePos x="0" y="0"/>
                <wp:positionH relativeFrom="column">
                  <wp:posOffset>2905125</wp:posOffset>
                </wp:positionH>
                <wp:positionV relativeFrom="paragraph">
                  <wp:posOffset>3114040</wp:posOffset>
                </wp:positionV>
                <wp:extent cx="1666875" cy="1657350"/>
                <wp:effectExtent l="0" t="0" r="9525" b="0"/>
                <wp:wrapNone/>
                <wp:docPr id="729052935" name="Picture 1" descr="A blue background with a black and yellow shield with yellow flowers and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29052935" name="Picture 1" descr="A blue background with a black and yellow shield with yellow flowers and leaves&#10;&#10;AI-generated content may be incorrect.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875" cy="16573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C779A2">
            <w:rPr>
              <w:rFonts w:ascii="Arial" w:hAnsi="Arial" w:cs="Arial"/>
            </w:rPr>
            <w:br w:type="page"/>
          </w:r>
        </w:p>
      </w:sdtContent>
    </w:sdt>
    <w:p w14:paraId="5D953A4C" w14:textId="77777777" w:rsidR="00C779A2" w:rsidRDefault="00C779A2">
      <w:pPr>
        <w:pStyle w:val="TOCHeading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415555047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40EA61E2" w14:textId="77777777" w:rsidR="00C779A2" w:rsidRPr="00C779A2" w:rsidRDefault="00C779A2" w:rsidP="00C779A2">
          <w:pPr>
            <w:rPr>
              <w:rFonts w:ascii="Arial" w:hAnsi="Arial" w:cs="Arial"/>
            </w:rPr>
          </w:pPr>
          <w:r w:rsidRPr="00C779A2">
            <w:rPr>
              <w:rFonts w:ascii="Arial" w:hAnsi="Arial" w:cs="Arial"/>
              <w:sz w:val="36"/>
              <w:szCs w:val="36"/>
            </w:rPr>
            <w:t>Table of Contents</w:t>
          </w:r>
        </w:p>
        <w:p w14:paraId="78FA2BC0" w14:textId="76E97394" w:rsidR="008E7726" w:rsidRDefault="00C779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 w:rsidRPr="006A40DA">
            <w:rPr>
              <w:rFonts w:ascii="Arial" w:hAnsi="Arial" w:cs="Arial"/>
            </w:rPr>
            <w:fldChar w:fldCharType="begin"/>
          </w:r>
          <w:r w:rsidRPr="006A40DA">
            <w:rPr>
              <w:rFonts w:ascii="Arial" w:hAnsi="Arial" w:cs="Arial"/>
            </w:rPr>
            <w:instrText xml:space="preserve"> TOC \o "1-3" \h \z \u </w:instrText>
          </w:r>
          <w:r w:rsidRPr="006A40DA">
            <w:rPr>
              <w:rFonts w:ascii="Arial" w:hAnsi="Arial" w:cs="Arial"/>
            </w:rPr>
            <w:fldChar w:fldCharType="separate"/>
          </w:r>
          <w:hyperlink w:anchor="_Toc223699678" w:history="1">
            <w:r w:rsidR="008E7726" w:rsidRPr="00486674">
              <w:rPr>
                <w:rStyle w:val="Hyperlink"/>
                <w:noProof/>
              </w:rPr>
              <w:t>Cybersecurity Policy Development for HealthPlus Analytics</w:t>
            </w:r>
            <w:r w:rsidR="008E7726">
              <w:rPr>
                <w:noProof/>
                <w:webHidden/>
              </w:rPr>
              <w:tab/>
            </w:r>
            <w:r w:rsidR="008E7726">
              <w:rPr>
                <w:noProof/>
                <w:webHidden/>
              </w:rPr>
              <w:fldChar w:fldCharType="begin"/>
            </w:r>
            <w:r w:rsidR="008E7726">
              <w:rPr>
                <w:noProof/>
                <w:webHidden/>
              </w:rPr>
              <w:instrText xml:space="preserve"> PAGEREF _Toc223699678 \h </w:instrText>
            </w:r>
            <w:r w:rsidR="008E7726">
              <w:rPr>
                <w:noProof/>
                <w:webHidden/>
              </w:rPr>
            </w:r>
            <w:r w:rsidR="008E7726">
              <w:rPr>
                <w:noProof/>
                <w:webHidden/>
              </w:rPr>
              <w:fldChar w:fldCharType="separate"/>
            </w:r>
            <w:r w:rsidR="008E7726">
              <w:rPr>
                <w:noProof/>
                <w:webHidden/>
              </w:rPr>
              <w:t>1</w:t>
            </w:r>
            <w:r w:rsidR="008E7726">
              <w:rPr>
                <w:noProof/>
                <w:webHidden/>
              </w:rPr>
              <w:fldChar w:fldCharType="end"/>
            </w:r>
          </w:hyperlink>
        </w:p>
        <w:p w14:paraId="306D578B" w14:textId="318C5A6E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79" w:history="1">
            <w:r w:rsidRPr="00486674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4448A" w14:textId="777E3E87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0" w:history="1">
            <w:r w:rsidRPr="0048667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64231" w14:textId="292C0989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1" w:history="1">
            <w:r w:rsidRPr="00486674">
              <w:rPr>
                <w:rStyle w:val="Hyperlink"/>
                <w:noProof/>
              </w:rPr>
              <w:t>Identification of 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6268B" w14:textId="77BD2206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2" w:history="1">
            <w:r w:rsidRPr="00486674">
              <w:rPr>
                <w:rStyle w:val="Hyperlink"/>
                <w:noProof/>
              </w:rPr>
              <w:t>Modern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18D0A" w14:textId="7F5C4A02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3" w:history="1">
            <w:r w:rsidRPr="00486674">
              <w:rPr>
                <w:rStyle w:val="Hyperlink"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CC413" w14:textId="3F655DCB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4" w:history="1">
            <w:r w:rsidRPr="00486674">
              <w:rPr>
                <w:rStyle w:val="Hyperlink"/>
                <w:noProof/>
              </w:rPr>
              <w:t>Proactive Monitoring and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6AE817" w14:textId="64D707FB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5" w:history="1">
            <w:r w:rsidRPr="00486674">
              <w:rPr>
                <w:rStyle w:val="Hyperlink"/>
                <w:noProof/>
              </w:rPr>
              <w:t>Continuous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6965E" w14:textId="24C69B68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6" w:history="1">
            <w:r w:rsidRPr="0048667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37017" w14:textId="50F5DB15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7" w:history="1">
            <w:r w:rsidRPr="0048667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FD0F6" w14:textId="486F240B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8" w:history="1">
            <w:r w:rsidRPr="00486674">
              <w:rPr>
                <w:rStyle w:val="Hyperlink"/>
                <w:noProof/>
              </w:rPr>
              <w:t>Appendix A: Screenshot of the Board of Directors PowerPoint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F5450" w14:textId="45804675" w:rsidR="00C779A2" w:rsidRDefault="00C779A2">
          <w:r w:rsidRPr="006A40D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3DA25761" w14:textId="77777777" w:rsidR="00C779A2" w:rsidRDefault="00C779A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7FF07AC" w14:textId="77777777" w:rsidR="00C779A2" w:rsidRDefault="00C779A2" w:rsidP="00C779A2">
      <w:pPr>
        <w:pStyle w:val="Heading1"/>
        <w:sectPr w:rsidR="00C779A2" w:rsidSect="00C779A2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DD60663" w14:textId="299AD944" w:rsidR="00C779A2" w:rsidRDefault="00C779A2" w:rsidP="00C779A2">
      <w:pPr>
        <w:pStyle w:val="Heading1"/>
      </w:pPr>
      <w:bookmarkStart w:id="0" w:name="_Toc223699678"/>
      <w:r w:rsidRPr="00C779A2">
        <w:lastRenderedPageBreak/>
        <w:t xml:space="preserve">Cybersecurity Policy Development for </w:t>
      </w:r>
      <w:r w:rsidR="008E7726">
        <w:t>HealthPlus Analytics</w:t>
      </w:r>
      <w:bookmarkEnd w:id="0"/>
    </w:p>
    <w:p w14:paraId="06BFC096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2CEE2BF8" w14:textId="71FA7FE4" w:rsidR="00C779A2" w:rsidRDefault="003F2B3E" w:rsidP="00841269">
      <w:pPr>
        <w:pStyle w:val="Heading1"/>
      </w:pPr>
      <w:bookmarkStart w:id="1" w:name="_Toc223699679"/>
      <w:r w:rsidRPr="003F2B3E">
        <w:t>Abstract</w:t>
      </w:r>
      <w:bookmarkEnd w:id="1"/>
    </w:p>
    <w:p w14:paraId="7CF635EE" w14:textId="09B1E38B" w:rsidR="00C779A2" w:rsidRPr="001E4625" w:rsidRDefault="00841269" w:rsidP="001E4625">
      <w:r>
        <w:t>The r</w:t>
      </w:r>
      <w:r w:rsidR="00F45E9E">
        <w:t xml:space="preserve">apid </w:t>
      </w:r>
      <w:r w:rsidR="0098561F">
        <w:t>evo</w:t>
      </w:r>
      <w:r w:rsidR="00522514">
        <w:t>lution of cyber threats poses an u</w:t>
      </w:r>
      <w:r w:rsidR="00277813">
        <w:t>nprecedented challenge</w:t>
      </w:r>
      <w:r w:rsidR="00E62E99">
        <w:t xml:space="preserve"> to organizations that handle sensitive </w:t>
      </w:r>
      <w:r w:rsidR="005134B5">
        <w:t>personal data.</w:t>
      </w:r>
      <w:r w:rsidR="00565689">
        <w:t xml:space="preserve"> This report examines the cyberse</w:t>
      </w:r>
      <w:r w:rsidR="00A52C42">
        <w:t>curity vulnerabilities faced by</w:t>
      </w:r>
      <w:r w:rsidR="00A82300">
        <w:t xml:space="preserve"> </w:t>
      </w:r>
      <w:r w:rsidR="00000554">
        <w:t>H</w:t>
      </w:r>
      <w:r w:rsidR="004E27F9">
        <w:t>eathPlus,</w:t>
      </w:r>
      <w:r w:rsidR="00EF0991">
        <w:t xml:space="preserve"> </w:t>
      </w:r>
      <w:r w:rsidR="00960813">
        <w:t>A</w:t>
      </w:r>
      <w:r w:rsidR="00EF0991">
        <w:t>na</w:t>
      </w:r>
      <w:r w:rsidR="00984213">
        <w:t>ly</w:t>
      </w:r>
      <w:r w:rsidR="00435386">
        <w:t>tic (HP</w:t>
      </w:r>
      <w:r w:rsidR="00EB16D4">
        <w:t xml:space="preserve">A), a </w:t>
      </w:r>
      <w:r w:rsidR="003247DF">
        <w:t>UK</w:t>
      </w:r>
      <w:r w:rsidR="00EB16D4">
        <w:t>- based</w:t>
      </w:r>
      <w:r w:rsidR="00AE5850">
        <w:t xml:space="preserve"> </w:t>
      </w:r>
      <w:r w:rsidR="00852F8B">
        <w:t>healthcare tec</w:t>
      </w:r>
      <w:r w:rsidR="00ED3856">
        <w:t>hnology company that store</w:t>
      </w:r>
      <w:r w:rsidR="00A429D8">
        <w:t>s</w:t>
      </w:r>
      <w:r w:rsidR="00ED3856">
        <w:t xml:space="preserve"> and processes patient records on behalf of </w:t>
      </w:r>
      <w:r w:rsidR="004A1216">
        <w:t>NHS hospitals and clinics. Following t</w:t>
      </w:r>
      <w:r w:rsidR="003247DF">
        <w:t>wo</w:t>
      </w:r>
      <w:r w:rsidR="004A1216">
        <w:t xml:space="preserve"> signific</w:t>
      </w:r>
      <w:r w:rsidR="00506D4B">
        <w:t xml:space="preserve">ant </w:t>
      </w:r>
      <w:r w:rsidR="00A3426D">
        <w:t>security incidents-</w:t>
      </w:r>
      <w:r w:rsidR="005038C3">
        <w:t xml:space="preserve"> a ransomware</w:t>
      </w:r>
      <w:r w:rsidR="0059110D">
        <w:t xml:space="preserve"> attack </w:t>
      </w:r>
      <w:r w:rsidR="006372EB">
        <w:t>and</w:t>
      </w:r>
      <w:r w:rsidR="00B322CA">
        <w:t xml:space="preserve"> unauthorized access to cloud- stored pat</w:t>
      </w:r>
      <w:r w:rsidR="00DF5D9F">
        <w:t xml:space="preserve">ient data- this report proposes a </w:t>
      </w:r>
      <w:r w:rsidR="004E27F9">
        <w:t>multi-layered</w:t>
      </w:r>
      <w:r w:rsidR="007613E0">
        <w:t xml:space="preserve"> security framework design</w:t>
      </w:r>
      <w:r w:rsidR="00F67454">
        <w:t>ed to address the root causes of these breaches. Drawing on established standard</w:t>
      </w:r>
      <w:r w:rsidR="00617B72">
        <w:t xml:space="preserve">s internal </w:t>
      </w:r>
      <w:r w:rsidR="009A5E36">
        <w:t>including ISO 27001, the NIST</w:t>
      </w:r>
      <w:r w:rsidR="00007474">
        <w:t xml:space="preserve"> cybersecurity  framework, and the </w:t>
      </w:r>
      <w:r w:rsidR="004E27F9">
        <w:t>UK</w:t>
      </w:r>
      <w:r w:rsidR="00007474">
        <w:t xml:space="preserve"> general data</w:t>
      </w:r>
      <w:r w:rsidR="008E22B2">
        <w:t xml:space="preserve"> protection regulation (GDPR), the report iden</w:t>
      </w:r>
      <w:r w:rsidR="00B200CB">
        <w:t xml:space="preserve">tifies both internal threats, proposed a governance </w:t>
      </w:r>
      <w:r w:rsidR="00E66217">
        <w:t>–</w:t>
      </w:r>
      <w:r w:rsidR="00B200CB">
        <w:t xml:space="preserve"> drive</w:t>
      </w:r>
      <w:r w:rsidR="00E66217">
        <w:t>n security policy framework, recommends technical mitig</w:t>
      </w:r>
      <w:r w:rsidR="00755090">
        <w:t xml:space="preserve">ation controls, and outlines a structured </w:t>
      </w:r>
      <w:r w:rsidR="0009737A">
        <w:t xml:space="preserve"> programme for staff training and incident </w:t>
      </w:r>
      <w:r w:rsidR="003E7B15">
        <w:t xml:space="preserve">response. The recommendations </w:t>
      </w:r>
      <w:r w:rsidR="00271135">
        <w:t>presented aim to restore</w:t>
      </w:r>
      <w:r w:rsidR="004E27F9">
        <w:t xml:space="preserve"> </w:t>
      </w:r>
      <w:r w:rsidR="00271135">
        <w:t>organisational confidence, ensure regulatory compliance,</w:t>
      </w:r>
      <w:r w:rsidR="00CA597D">
        <w:t xml:space="preserve"> </w:t>
      </w:r>
      <w:r w:rsidR="00271135">
        <w:t>and buil</w:t>
      </w:r>
      <w:r w:rsidR="00727DF8">
        <w:t>d</w:t>
      </w:r>
      <w:r w:rsidR="00271135">
        <w:t xml:space="preserve"> long- term re</w:t>
      </w:r>
      <w:r w:rsidR="00A5135D">
        <w:t>silience against future cyber inciden</w:t>
      </w:r>
      <w:r w:rsidR="00C40AE3">
        <w:t>ts.</w:t>
      </w:r>
    </w:p>
    <w:p w14:paraId="0C7FF5E4" w14:textId="77777777" w:rsidR="003F2B3E" w:rsidRDefault="003F2B3E" w:rsidP="00C779A2">
      <w:pPr>
        <w:pStyle w:val="Heading1"/>
      </w:pPr>
      <w:bookmarkStart w:id="2" w:name="_Toc223699680"/>
      <w:r w:rsidRPr="003F2B3E">
        <w:t>Introduction</w:t>
      </w:r>
      <w:bookmarkEnd w:id="2"/>
    </w:p>
    <w:p w14:paraId="01FBECE2" w14:textId="4BB02A60" w:rsidR="001D0871" w:rsidRDefault="008C49CB" w:rsidP="002E580E">
      <w:r>
        <w:t xml:space="preserve">The </w:t>
      </w:r>
      <w:r w:rsidR="00E6727C">
        <w:t>health</w:t>
      </w:r>
      <w:r w:rsidR="00D328E4">
        <w:t xml:space="preserve">care sector has emerged as one of the most </w:t>
      </w:r>
      <w:r w:rsidR="000E458D">
        <w:t>targeted industries for cyberattacks</w:t>
      </w:r>
      <w:r w:rsidR="00A572EB">
        <w:t xml:space="preserve"> globally. The sensitivity of </w:t>
      </w:r>
      <w:r w:rsidR="00E603B0">
        <w:t>patient data, combined with the critical nature</w:t>
      </w:r>
      <w:r w:rsidR="00AD09A3">
        <w:t xml:space="preserve"> of healthcare operation, </w:t>
      </w:r>
      <w:r w:rsidR="004F0B45">
        <w:t>make organ</w:t>
      </w:r>
      <w:r w:rsidR="00222127">
        <w:t xml:space="preserve">isations like </w:t>
      </w:r>
      <w:r w:rsidR="004D71B0">
        <w:t>H</w:t>
      </w:r>
      <w:r w:rsidR="003F08DC">
        <w:t>eathPlus,</w:t>
      </w:r>
      <w:r w:rsidR="00222127">
        <w:t xml:space="preserve"> analytic</w:t>
      </w:r>
      <w:r w:rsidR="00BF4C56">
        <w:t xml:space="preserve"> (HPA) par</w:t>
      </w:r>
      <w:r w:rsidR="00DB5D1A">
        <w:t xml:space="preserve">ticularly attractive targets for malicious actors. HPA is a </w:t>
      </w:r>
      <w:r w:rsidR="0090638B">
        <w:t>healthcare techno</w:t>
      </w:r>
      <w:r w:rsidR="00DF26DB">
        <w:t>logy company that</w:t>
      </w:r>
      <w:r w:rsidR="00EE5007">
        <w:t xml:space="preserve"> collects, st</w:t>
      </w:r>
      <w:r w:rsidR="00B42257">
        <w:t>ore</w:t>
      </w:r>
      <w:r w:rsidR="00177170">
        <w:t>s</w:t>
      </w:r>
      <w:r w:rsidR="00EE5007">
        <w:t xml:space="preserve"> and analyses pa</w:t>
      </w:r>
      <w:r w:rsidR="00B42257">
        <w:t>tient data for NHS ho</w:t>
      </w:r>
      <w:r w:rsidR="00775FD9">
        <w:t xml:space="preserve">spitals and clinics across the </w:t>
      </w:r>
      <w:r w:rsidR="004404C9">
        <w:t xml:space="preserve">United Kingdom. The organisation’s </w:t>
      </w:r>
      <w:r w:rsidR="00BE45F0">
        <w:t>infrastructure combines on-premises serv</w:t>
      </w:r>
      <w:r w:rsidR="003D3D82">
        <w:t>ers with cloud-</w:t>
      </w:r>
      <w:r w:rsidR="006276EC">
        <w:t xml:space="preserve"> based services, and employees</w:t>
      </w:r>
      <w:r w:rsidR="00447BC2">
        <w:t xml:space="preserve"> </w:t>
      </w:r>
      <w:r w:rsidR="009B745E">
        <w:t xml:space="preserve">routinely access </w:t>
      </w:r>
      <w:r w:rsidR="0009779A">
        <w:t xml:space="preserve">corporate </w:t>
      </w:r>
      <w:r w:rsidR="0016082B">
        <w:t>system through person</w:t>
      </w:r>
      <w:r w:rsidR="000B572E">
        <w:t>al devices- a practice that signi</w:t>
      </w:r>
      <w:r w:rsidR="00201871">
        <w:t>ficantly expands the attack surface.</w:t>
      </w:r>
      <w:r w:rsidR="001E779D">
        <w:t xml:space="preserve"> Recently, HPA ex</w:t>
      </w:r>
      <w:r w:rsidR="00315E43">
        <w:t>perience</w:t>
      </w:r>
      <w:r w:rsidR="00FC7453">
        <w:t>d</w:t>
      </w:r>
      <w:r w:rsidR="00315E43">
        <w:t xml:space="preserve"> two serious sec</w:t>
      </w:r>
      <w:r w:rsidR="00EF3DA0">
        <w:t xml:space="preserve">urity incidents: a </w:t>
      </w:r>
      <w:r w:rsidR="008822C7">
        <w:t>ransomware attack</w:t>
      </w:r>
      <w:r w:rsidR="009D6F90">
        <w:t xml:space="preserve"> that disrupted access to its</w:t>
      </w:r>
      <w:r w:rsidR="00747554">
        <w:t xml:space="preserve"> analytics servers, and a cas</w:t>
      </w:r>
      <w:r w:rsidR="00A05DC5">
        <w:t xml:space="preserve">e of </w:t>
      </w:r>
      <w:r w:rsidR="00521787">
        <w:t>unauthorised access to cloud-stored</w:t>
      </w:r>
      <w:r w:rsidR="00705D88">
        <w:t xml:space="preserve"> patient records. Both incidents carry sign</w:t>
      </w:r>
      <w:r w:rsidR="00961180">
        <w:t>ificant legal implications under the UK GD</w:t>
      </w:r>
      <w:r w:rsidR="00F568B0">
        <w:t xml:space="preserve">PR and NHS </w:t>
      </w:r>
      <w:r w:rsidR="002B6816">
        <w:t>D</w:t>
      </w:r>
      <w:r w:rsidR="00F568B0">
        <w:t>igital security standa</w:t>
      </w:r>
      <w:r w:rsidR="00094076">
        <w:t>rds, the board of directors has commissioned this report to provi</w:t>
      </w:r>
      <w:r w:rsidR="00D469F9">
        <w:t xml:space="preserve">de a </w:t>
      </w:r>
      <w:r w:rsidR="00C12433">
        <w:t>comprehensive security framework that not only addresses the immediate vulnerability</w:t>
      </w:r>
      <w:r w:rsidR="006A3503">
        <w:t xml:space="preserve"> exposed by these </w:t>
      </w:r>
      <w:r w:rsidR="008131D6">
        <w:t>incidents but</w:t>
      </w:r>
      <w:r w:rsidR="006A3503">
        <w:t xml:space="preserve"> also</w:t>
      </w:r>
      <w:r w:rsidR="00B91961">
        <w:t xml:space="preserve"> establishes long-term governance structures to prevent future breaches</w:t>
      </w:r>
      <w:r w:rsidR="008131D6">
        <w:t>.</w:t>
      </w:r>
    </w:p>
    <w:p w14:paraId="65809411" w14:textId="42C9DD39" w:rsidR="00C779A2" w:rsidRPr="002E580E" w:rsidRDefault="008131D6" w:rsidP="002E580E">
      <w:r>
        <w:t>The report i</w:t>
      </w:r>
      <w:r w:rsidR="002B6816">
        <w:t>s</w:t>
      </w:r>
      <w:r>
        <w:t xml:space="preserve"> structured around five core area</w:t>
      </w:r>
      <w:r w:rsidR="003F08DC">
        <w:t>s</w:t>
      </w:r>
      <w:r>
        <w:t>:</w:t>
      </w:r>
      <w:r w:rsidR="00EE2453">
        <w:t xml:space="preserve"> threat identification, security policy development</w:t>
      </w:r>
      <w:r w:rsidR="005D0F6C">
        <w:t>, technical mitigation monitoring and incident response</w:t>
      </w:r>
      <w:r w:rsidR="0000202F">
        <w:t xml:space="preserve">, and staff training. </w:t>
      </w:r>
      <w:r w:rsidR="00796536">
        <w:t>T</w:t>
      </w:r>
      <w:r w:rsidR="0000202F">
        <w:t>o</w:t>
      </w:r>
      <w:r w:rsidR="00796536">
        <w:t xml:space="preserve">gether these elements </w:t>
      </w:r>
      <w:proofErr w:type="gramStart"/>
      <w:r w:rsidR="00796536">
        <w:t>forms</w:t>
      </w:r>
      <w:proofErr w:type="gramEnd"/>
      <w:r w:rsidR="00796536">
        <w:t xml:space="preserve"> an integral part of cy</w:t>
      </w:r>
      <w:r w:rsidR="00F85CC2">
        <w:t>bersecurity framework aligned with international best practice- spe</w:t>
      </w:r>
      <w:r w:rsidR="00936213">
        <w:t xml:space="preserve">cifically ISO 27001, the NIST </w:t>
      </w:r>
      <w:r w:rsidR="00305EBA">
        <w:t>cybersecurity framework, and the CIA triad of confiden</w:t>
      </w:r>
      <w:r w:rsidR="008405AD">
        <w:t>tiality, integrity and availability- applied dire</w:t>
      </w:r>
      <w:r w:rsidR="009A4F7B">
        <w:t>ctly to the operational context of HPA.</w:t>
      </w:r>
    </w:p>
    <w:p w14:paraId="10BD479D" w14:textId="77777777" w:rsidR="003F2B3E" w:rsidRDefault="00C779A2" w:rsidP="00C779A2">
      <w:pPr>
        <w:pStyle w:val="Heading1"/>
      </w:pPr>
      <w:bookmarkStart w:id="3" w:name="_Toc223699681"/>
      <w:r>
        <w:t>Identification of Modern Threats</w:t>
      </w:r>
      <w:bookmarkEnd w:id="3"/>
    </w:p>
    <w:p w14:paraId="1C542D2C" w14:textId="0CA3BFFA" w:rsidR="001C7F35" w:rsidRPr="001C7F35" w:rsidRDefault="001C7F35" w:rsidP="001C7F35">
      <w:r>
        <w:t>External threats</w:t>
      </w:r>
    </w:p>
    <w:p w14:paraId="6F03C9DD" w14:textId="40568B87" w:rsidR="001716D9" w:rsidRDefault="004E54F9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Ran</w:t>
      </w:r>
      <w:r w:rsidR="00D85ABE">
        <w:rPr>
          <w:rFonts w:ascii="Arial" w:hAnsi="Arial" w:cs="Arial"/>
        </w:rPr>
        <w:t>somware rep</w:t>
      </w:r>
      <w:r w:rsidR="00177595">
        <w:rPr>
          <w:rFonts w:ascii="Arial" w:hAnsi="Arial" w:cs="Arial"/>
        </w:rPr>
        <w:t>resents the most im</w:t>
      </w:r>
      <w:r w:rsidR="00ED1B82">
        <w:rPr>
          <w:rFonts w:ascii="Arial" w:hAnsi="Arial" w:cs="Arial"/>
        </w:rPr>
        <w:t>mediate and well-documented threat to HPA.</w:t>
      </w:r>
      <w:r w:rsidR="00CB5CB5">
        <w:rPr>
          <w:rFonts w:ascii="Arial" w:hAnsi="Arial" w:cs="Arial"/>
        </w:rPr>
        <w:t xml:space="preserve"> This form of malware infiltrates a system, en</w:t>
      </w:r>
      <w:r w:rsidR="0035026D">
        <w:rPr>
          <w:rFonts w:ascii="Arial" w:hAnsi="Arial" w:cs="Arial"/>
        </w:rPr>
        <w:t>crypts critical files, and demands a ransom payme</w:t>
      </w:r>
      <w:r w:rsidR="00A826C0">
        <w:rPr>
          <w:rFonts w:ascii="Arial" w:hAnsi="Arial" w:cs="Arial"/>
        </w:rPr>
        <w:t xml:space="preserve">nt before restoring access. The </w:t>
      </w:r>
      <w:r w:rsidR="00991072">
        <w:rPr>
          <w:rFonts w:ascii="Arial" w:hAnsi="Arial" w:cs="Arial"/>
        </w:rPr>
        <w:t>consequences for a healthcare organization are se</w:t>
      </w:r>
      <w:r w:rsidR="00C00A00">
        <w:rPr>
          <w:rFonts w:ascii="Arial" w:hAnsi="Arial" w:cs="Arial"/>
        </w:rPr>
        <w:t>ver</w:t>
      </w:r>
      <w:r w:rsidR="00162FC2">
        <w:rPr>
          <w:rFonts w:ascii="Arial" w:hAnsi="Arial" w:cs="Arial"/>
        </w:rPr>
        <w:t>e</w:t>
      </w:r>
      <w:r w:rsidR="00C00A00">
        <w:rPr>
          <w:rFonts w:ascii="Arial" w:hAnsi="Arial" w:cs="Arial"/>
        </w:rPr>
        <w:t>:</w:t>
      </w:r>
      <w:r w:rsidR="006A2C64">
        <w:rPr>
          <w:rFonts w:ascii="Arial" w:hAnsi="Arial" w:cs="Arial"/>
        </w:rPr>
        <w:t xml:space="preserve"> hospitals relying on HPA’s analytic</w:t>
      </w:r>
      <w:r w:rsidR="00B95ADC">
        <w:rPr>
          <w:rFonts w:ascii="Arial" w:hAnsi="Arial" w:cs="Arial"/>
        </w:rPr>
        <w:t>s</w:t>
      </w:r>
      <w:r w:rsidR="006A2C64">
        <w:rPr>
          <w:rFonts w:ascii="Arial" w:hAnsi="Arial" w:cs="Arial"/>
        </w:rPr>
        <w:t xml:space="preserve"> pl</w:t>
      </w:r>
      <w:r w:rsidR="00027E39">
        <w:rPr>
          <w:rFonts w:ascii="Arial" w:hAnsi="Arial" w:cs="Arial"/>
        </w:rPr>
        <w:t>atform could be denied access to patient record</w:t>
      </w:r>
      <w:r w:rsidR="003C046E">
        <w:rPr>
          <w:rFonts w:ascii="Arial" w:hAnsi="Arial" w:cs="Arial"/>
        </w:rPr>
        <w:t xml:space="preserve">s during an active incident, directly </w:t>
      </w:r>
      <w:r w:rsidR="00E3500F">
        <w:rPr>
          <w:rFonts w:ascii="Arial" w:hAnsi="Arial" w:cs="Arial"/>
        </w:rPr>
        <w:t>affecting the quality of clinical care. HP</w:t>
      </w:r>
      <w:r w:rsidR="00E90A25">
        <w:rPr>
          <w:rFonts w:ascii="Arial" w:hAnsi="Arial" w:cs="Arial"/>
        </w:rPr>
        <w:t xml:space="preserve">A has already </w:t>
      </w:r>
      <w:r w:rsidR="00E90A25">
        <w:rPr>
          <w:rFonts w:ascii="Arial" w:hAnsi="Arial" w:cs="Arial"/>
        </w:rPr>
        <w:lastRenderedPageBreak/>
        <w:t xml:space="preserve">experienced an attack of this nature, confirming </w:t>
      </w:r>
      <w:r w:rsidR="00C84ED2">
        <w:rPr>
          <w:rFonts w:ascii="Arial" w:hAnsi="Arial" w:cs="Arial"/>
        </w:rPr>
        <w:t>that it is a credible and active threat rather than a</w:t>
      </w:r>
      <w:r w:rsidR="00C663A3">
        <w:rPr>
          <w:rFonts w:ascii="Arial" w:hAnsi="Arial" w:cs="Arial"/>
        </w:rPr>
        <w:t xml:space="preserve"> </w:t>
      </w:r>
      <w:r w:rsidR="00C84ED2">
        <w:rPr>
          <w:rFonts w:ascii="Arial" w:hAnsi="Arial" w:cs="Arial"/>
        </w:rPr>
        <w:t>the</w:t>
      </w:r>
      <w:r w:rsidR="00891D5F">
        <w:rPr>
          <w:rFonts w:ascii="Arial" w:hAnsi="Arial" w:cs="Arial"/>
        </w:rPr>
        <w:t>oretical risk.</w:t>
      </w:r>
    </w:p>
    <w:p w14:paraId="4B0A0FF2" w14:textId="2A189FC3" w:rsidR="00602156" w:rsidRDefault="00FC221E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Phishing campaigns are another persistent external threat. </w:t>
      </w:r>
      <w:r w:rsidR="00A719E2">
        <w:rPr>
          <w:rFonts w:ascii="Arial" w:hAnsi="Arial" w:cs="Arial"/>
        </w:rPr>
        <w:t>Cybercriminals</w:t>
      </w:r>
      <w:r w:rsidR="001A0A37">
        <w:rPr>
          <w:rFonts w:ascii="Arial" w:hAnsi="Arial" w:cs="Arial"/>
        </w:rPr>
        <w:t xml:space="preserve"> craft </w:t>
      </w:r>
      <w:r w:rsidR="00A719E2">
        <w:rPr>
          <w:rFonts w:ascii="Arial" w:hAnsi="Arial" w:cs="Arial"/>
        </w:rPr>
        <w:t>convincing fraud</w:t>
      </w:r>
      <w:r w:rsidR="009836AB">
        <w:rPr>
          <w:rFonts w:ascii="Arial" w:hAnsi="Arial" w:cs="Arial"/>
        </w:rPr>
        <w:t>ulent emails</w:t>
      </w:r>
      <w:r w:rsidR="003D37EA">
        <w:rPr>
          <w:rFonts w:ascii="Arial" w:hAnsi="Arial" w:cs="Arial"/>
        </w:rPr>
        <w:t xml:space="preserve"> – often impersonating NHS trust</w:t>
      </w:r>
      <w:r w:rsidR="00725C9A">
        <w:rPr>
          <w:rFonts w:ascii="Arial" w:hAnsi="Arial" w:cs="Arial"/>
        </w:rPr>
        <w:t>s, HMRC, or internal IT de</w:t>
      </w:r>
      <w:r w:rsidR="00FD3291">
        <w:rPr>
          <w:rFonts w:ascii="Arial" w:hAnsi="Arial" w:cs="Arial"/>
        </w:rPr>
        <w:t>partment – to trick em</w:t>
      </w:r>
      <w:r w:rsidR="002A05E1">
        <w:rPr>
          <w:rFonts w:ascii="Arial" w:hAnsi="Arial" w:cs="Arial"/>
        </w:rPr>
        <w:t xml:space="preserve">ployees into disclosing login </w:t>
      </w:r>
      <w:r w:rsidR="00FC52D2">
        <w:rPr>
          <w:rFonts w:ascii="Arial" w:hAnsi="Arial" w:cs="Arial"/>
        </w:rPr>
        <w:t xml:space="preserve">credentials or </w:t>
      </w:r>
      <w:r w:rsidR="00691BED">
        <w:rPr>
          <w:rFonts w:ascii="Arial" w:hAnsi="Arial" w:cs="Arial"/>
        </w:rPr>
        <w:t>downloading mal</w:t>
      </w:r>
      <w:r w:rsidR="0077287D">
        <w:rPr>
          <w:rFonts w:ascii="Arial" w:hAnsi="Arial" w:cs="Arial"/>
        </w:rPr>
        <w:t>ware. Give</w:t>
      </w:r>
      <w:r w:rsidR="00C663A3">
        <w:rPr>
          <w:rFonts w:ascii="Arial" w:hAnsi="Arial" w:cs="Arial"/>
        </w:rPr>
        <w:t>n</w:t>
      </w:r>
      <w:r w:rsidR="0077287D">
        <w:rPr>
          <w:rFonts w:ascii="Arial" w:hAnsi="Arial" w:cs="Arial"/>
        </w:rPr>
        <w:t xml:space="preserve"> that HPA staff reg</w:t>
      </w:r>
      <w:r w:rsidR="003E6470">
        <w:rPr>
          <w:rFonts w:ascii="Arial" w:hAnsi="Arial" w:cs="Arial"/>
        </w:rPr>
        <w:t>ularly access</w:t>
      </w:r>
      <w:r w:rsidR="00774B06">
        <w:rPr>
          <w:rFonts w:ascii="Arial" w:hAnsi="Arial" w:cs="Arial"/>
        </w:rPr>
        <w:t xml:space="preserve"> cloud – based systems rem</w:t>
      </w:r>
      <w:r w:rsidR="00350B7F">
        <w:rPr>
          <w:rFonts w:ascii="Arial" w:hAnsi="Arial" w:cs="Arial"/>
        </w:rPr>
        <w:t>otely, a single successful ph</w:t>
      </w:r>
      <w:r w:rsidR="009F64E4">
        <w:rPr>
          <w:rFonts w:ascii="Arial" w:hAnsi="Arial" w:cs="Arial"/>
        </w:rPr>
        <w:t>ishing attack could grant an at</w:t>
      </w:r>
      <w:r w:rsidR="00422882">
        <w:rPr>
          <w:rFonts w:ascii="Arial" w:hAnsi="Arial" w:cs="Arial"/>
        </w:rPr>
        <w:t>tacker full and unrestricted</w:t>
      </w:r>
      <w:r w:rsidR="006241DE">
        <w:rPr>
          <w:rFonts w:ascii="Arial" w:hAnsi="Arial" w:cs="Arial"/>
        </w:rPr>
        <w:t xml:space="preserve"> access to sensitive patient records</w:t>
      </w:r>
      <w:r w:rsidR="00D82DCF">
        <w:rPr>
          <w:rFonts w:ascii="Arial" w:hAnsi="Arial" w:cs="Arial"/>
        </w:rPr>
        <w:t xml:space="preserve"> unauthorised cloud access is a threat HPA has already </w:t>
      </w:r>
      <w:r w:rsidR="00AA52CC">
        <w:rPr>
          <w:rFonts w:ascii="Arial" w:hAnsi="Arial" w:cs="Arial"/>
        </w:rPr>
        <w:t>experienced policies, or compromised credential can allow external attackers to access cloud – hosted data without detection for extended perio</w:t>
      </w:r>
      <w:r w:rsidR="00671285">
        <w:rPr>
          <w:rFonts w:ascii="Arial" w:hAnsi="Arial" w:cs="Arial"/>
        </w:rPr>
        <w:t>ds, during which sensitive patient data may be silently exfiltrated.</w:t>
      </w:r>
    </w:p>
    <w:p w14:paraId="79683582" w14:textId="4AA61672" w:rsidR="001C7F35" w:rsidRDefault="006D78F8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Distributed denial of ser</w:t>
      </w:r>
      <w:r w:rsidR="00640253">
        <w:rPr>
          <w:rFonts w:ascii="Arial" w:hAnsi="Arial" w:cs="Arial"/>
        </w:rPr>
        <w:t>vice</w:t>
      </w:r>
      <w:r>
        <w:rPr>
          <w:rFonts w:ascii="Arial" w:hAnsi="Arial" w:cs="Arial"/>
        </w:rPr>
        <w:t xml:space="preserve"> (</w:t>
      </w:r>
      <w:r w:rsidR="00640253">
        <w:rPr>
          <w:rFonts w:ascii="Arial" w:hAnsi="Arial" w:cs="Arial"/>
        </w:rPr>
        <w:t>DDo</w:t>
      </w:r>
      <w:r w:rsidR="00D80349">
        <w:rPr>
          <w:rFonts w:ascii="Arial" w:hAnsi="Arial" w:cs="Arial"/>
        </w:rPr>
        <w:t xml:space="preserve">S) attacks, while </w:t>
      </w:r>
      <w:r w:rsidR="00EF29CC">
        <w:rPr>
          <w:rFonts w:ascii="Arial" w:hAnsi="Arial" w:cs="Arial"/>
        </w:rPr>
        <w:t>less targeted</w:t>
      </w:r>
      <w:r w:rsidR="00D80349">
        <w:rPr>
          <w:rFonts w:ascii="Arial" w:hAnsi="Arial" w:cs="Arial"/>
        </w:rPr>
        <w:t xml:space="preserve"> than </w:t>
      </w:r>
      <w:r w:rsidR="00EF29CC">
        <w:rPr>
          <w:rFonts w:ascii="Arial" w:hAnsi="Arial" w:cs="Arial"/>
        </w:rPr>
        <w:t>ransomware. By floo</w:t>
      </w:r>
      <w:r w:rsidR="00E02D96">
        <w:rPr>
          <w:rFonts w:ascii="Arial" w:hAnsi="Arial" w:cs="Arial"/>
        </w:rPr>
        <w:t xml:space="preserve">ding HPA’s servers with </w:t>
      </w:r>
      <w:r w:rsidR="00D16197">
        <w:rPr>
          <w:rFonts w:ascii="Arial" w:hAnsi="Arial" w:cs="Arial"/>
        </w:rPr>
        <w:t>illegitimate</w:t>
      </w:r>
      <w:r w:rsidR="00E02D96">
        <w:rPr>
          <w:rFonts w:ascii="Arial" w:hAnsi="Arial" w:cs="Arial"/>
        </w:rPr>
        <w:t xml:space="preserve"> traffic, attackers can</w:t>
      </w:r>
      <w:r w:rsidR="00235DC2">
        <w:rPr>
          <w:rFonts w:ascii="Arial" w:hAnsi="Arial" w:cs="Arial"/>
        </w:rPr>
        <w:t xml:space="preserve"> render system inaccessible</w:t>
      </w:r>
      <w:r w:rsidR="00C36108">
        <w:rPr>
          <w:rFonts w:ascii="Arial" w:hAnsi="Arial" w:cs="Arial"/>
        </w:rPr>
        <w:t>, disrupting data services that ho</w:t>
      </w:r>
      <w:r w:rsidR="008930C0">
        <w:rPr>
          <w:rFonts w:ascii="Arial" w:hAnsi="Arial" w:cs="Arial"/>
        </w:rPr>
        <w:t xml:space="preserve">spitals depend on for daily clinical operations </w:t>
      </w:r>
      <w:sdt>
        <w:sdtPr>
          <w:rPr>
            <w:rFonts w:ascii="Arial" w:hAnsi="Arial" w:cs="Arial"/>
          </w:rPr>
          <w:id w:val="-437458265"/>
          <w:citation/>
        </w:sdtPr>
        <w:sdtEndPr/>
        <w:sdtContent>
          <w:r w:rsidR="009F28F5">
            <w:rPr>
              <w:rFonts w:ascii="Arial" w:hAnsi="Arial" w:cs="Arial"/>
            </w:rPr>
            <w:fldChar w:fldCharType="begin"/>
          </w:r>
          <w:r w:rsidR="009F28F5">
            <w:rPr>
              <w:rFonts w:ascii="Arial" w:hAnsi="Arial" w:cs="Arial"/>
              <w:lang w:val="en-US"/>
            </w:rPr>
            <w:instrText xml:space="preserve"> CITATION Nat181 \l 1033 </w:instrText>
          </w:r>
          <w:r w:rsidR="009F28F5">
            <w:rPr>
              <w:rFonts w:ascii="Arial" w:hAnsi="Arial" w:cs="Arial"/>
            </w:rPr>
            <w:fldChar w:fldCharType="separate"/>
          </w:r>
          <w:r w:rsidR="00F6265B" w:rsidRPr="00F6265B">
            <w:rPr>
              <w:rFonts w:ascii="Arial" w:hAnsi="Arial" w:cs="Arial"/>
              <w:noProof/>
              <w:lang w:val="en-US"/>
            </w:rPr>
            <w:t>(Technology, 2018)</w:t>
          </w:r>
          <w:r w:rsidR="009F28F5">
            <w:rPr>
              <w:rFonts w:ascii="Arial" w:hAnsi="Arial" w:cs="Arial"/>
            </w:rPr>
            <w:fldChar w:fldCharType="end"/>
          </w:r>
        </w:sdtContent>
      </w:sdt>
      <w:r w:rsidR="00F7784F">
        <w:rPr>
          <w:rFonts w:ascii="Arial" w:hAnsi="Arial" w:cs="Arial"/>
        </w:rPr>
        <w:t xml:space="preserve"> </w:t>
      </w:r>
      <w:r w:rsidR="009F28F5">
        <w:rPr>
          <w:rFonts w:ascii="Arial" w:hAnsi="Arial" w:cs="Arial"/>
        </w:rPr>
        <w:t>[</w:t>
      </w:r>
      <w:r w:rsidR="00D55270">
        <w:rPr>
          <w:rFonts w:ascii="Arial" w:hAnsi="Arial" w:cs="Arial"/>
        </w:rPr>
        <w:t>1</w:t>
      </w:r>
      <w:r w:rsidR="009F28F5">
        <w:rPr>
          <w:rFonts w:ascii="Arial" w:hAnsi="Arial" w:cs="Arial"/>
        </w:rPr>
        <w:t>]</w:t>
      </w:r>
      <w:r w:rsidR="00D55270">
        <w:rPr>
          <w:rFonts w:ascii="Arial" w:hAnsi="Arial" w:cs="Arial"/>
        </w:rPr>
        <w:t>.</w:t>
      </w:r>
    </w:p>
    <w:p w14:paraId="12A6362A" w14:textId="77777777" w:rsidR="001C7F35" w:rsidRDefault="001C7F35" w:rsidP="003F2B3E">
      <w:pPr>
        <w:spacing w:after="0"/>
        <w:rPr>
          <w:rFonts w:ascii="Arial" w:hAnsi="Arial" w:cs="Arial"/>
        </w:rPr>
      </w:pPr>
    </w:p>
    <w:p w14:paraId="1FC5E79D" w14:textId="77777777" w:rsidR="00A523CE" w:rsidRDefault="001C7F35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Intern threa</w:t>
      </w:r>
      <w:r w:rsidR="00A523CE">
        <w:rPr>
          <w:rFonts w:ascii="Arial" w:hAnsi="Arial" w:cs="Arial"/>
        </w:rPr>
        <w:t xml:space="preserve">ts </w:t>
      </w:r>
    </w:p>
    <w:p w14:paraId="19886640" w14:textId="77777777" w:rsidR="00A523CE" w:rsidRDefault="00A523CE" w:rsidP="003F2B3E">
      <w:pPr>
        <w:spacing w:after="0"/>
        <w:rPr>
          <w:rFonts w:ascii="Arial" w:hAnsi="Arial" w:cs="Arial"/>
        </w:rPr>
      </w:pPr>
    </w:p>
    <w:p w14:paraId="463A5F9C" w14:textId="7FC9F6BC" w:rsidR="008242D1" w:rsidRDefault="00A523CE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D97279">
        <w:rPr>
          <w:rFonts w:ascii="Arial" w:hAnsi="Arial" w:cs="Arial"/>
        </w:rPr>
        <w:t xml:space="preserve">widespread use </w:t>
      </w:r>
      <w:r w:rsidR="009C0687">
        <w:rPr>
          <w:rFonts w:ascii="Arial" w:hAnsi="Arial" w:cs="Arial"/>
        </w:rPr>
        <w:t>of</w:t>
      </w:r>
      <w:r w:rsidR="00D97279">
        <w:rPr>
          <w:rFonts w:ascii="Arial" w:hAnsi="Arial" w:cs="Arial"/>
        </w:rPr>
        <w:t xml:space="preserve"> personal device</w:t>
      </w:r>
      <w:r w:rsidR="009C0687">
        <w:rPr>
          <w:rFonts w:ascii="Arial" w:hAnsi="Arial" w:cs="Arial"/>
        </w:rPr>
        <w:t>s</w:t>
      </w:r>
      <w:r w:rsidR="00D97279">
        <w:rPr>
          <w:rFonts w:ascii="Arial" w:hAnsi="Arial" w:cs="Arial"/>
        </w:rPr>
        <w:t xml:space="preserve"> </w:t>
      </w:r>
      <w:r w:rsidR="000746CD">
        <w:rPr>
          <w:rFonts w:ascii="Arial" w:hAnsi="Arial" w:cs="Arial"/>
        </w:rPr>
        <w:t>–</w:t>
      </w:r>
      <w:r w:rsidR="00D97279">
        <w:rPr>
          <w:rFonts w:ascii="Arial" w:hAnsi="Arial" w:cs="Arial"/>
        </w:rPr>
        <w:t xml:space="preserve"> common</w:t>
      </w:r>
      <w:r w:rsidR="000746CD">
        <w:rPr>
          <w:rFonts w:ascii="Arial" w:hAnsi="Arial" w:cs="Arial"/>
        </w:rPr>
        <w:t xml:space="preserve">ly known as bring your own </w:t>
      </w:r>
      <w:r w:rsidR="00DF1AE2">
        <w:rPr>
          <w:rFonts w:ascii="Arial" w:hAnsi="Arial" w:cs="Arial"/>
        </w:rPr>
        <w:t>device</w:t>
      </w:r>
      <w:r w:rsidR="000746CD">
        <w:rPr>
          <w:rFonts w:ascii="Arial" w:hAnsi="Arial" w:cs="Arial"/>
        </w:rPr>
        <w:t xml:space="preserve"> (</w:t>
      </w:r>
      <w:r w:rsidR="00DF1AE2">
        <w:rPr>
          <w:rFonts w:ascii="Arial" w:hAnsi="Arial" w:cs="Arial"/>
        </w:rPr>
        <w:t xml:space="preserve">BYOD) </w:t>
      </w:r>
      <w:r w:rsidR="00CA0228">
        <w:rPr>
          <w:rFonts w:ascii="Arial" w:hAnsi="Arial" w:cs="Arial"/>
        </w:rPr>
        <w:t>– create</w:t>
      </w:r>
      <w:r w:rsidR="00004507">
        <w:rPr>
          <w:rFonts w:ascii="Arial" w:hAnsi="Arial" w:cs="Arial"/>
        </w:rPr>
        <w:t>s</w:t>
      </w:r>
      <w:r w:rsidR="00CA0228">
        <w:rPr>
          <w:rFonts w:ascii="Arial" w:hAnsi="Arial" w:cs="Arial"/>
        </w:rPr>
        <w:t xml:space="preserve"> a significant </w:t>
      </w:r>
      <w:r w:rsidR="00563ED2">
        <w:rPr>
          <w:rFonts w:ascii="Arial" w:hAnsi="Arial" w:cs="Arial"/>
        </w:rPr>
        <w:t xml:space="preserve">internal </w:t>
      </w:r>
      <w:r w:rsidR="00CA0228">
        <w:rPr>
          <w:rFonts w:ascii="Arial" w:hAnsi="Arial" w:cs="Arial"/>
        </w:rPr>
        <w:t xml:space="preserve">vulnerability. </w:t>
      </w:r>
      <w:r w:rsidR="00563ED2">
        <w:rPr>
          <w:rFonts w:ascii="Arial" w:hAnsi="Arial" w:cs="Arial"/>
        </w:rPr>
        <w:t>Unlike</w:t>
      </w:r>
      <w:r w:rsidR="00C532E0">
        <w:rPr>
          <w:rFonts w:ascii="Arial" w:hAnsi="Arial" w:cs="Arial"/>
        </w:rPr>
        <w:t xml:space="preserve"> company – issued devices, per</w:t>
      </w:r>
      <w:r w:rsidR="0015421F">
        <w:rPr>
          <w:rFonts w:ascii="Arial" w:hAnsi="Arial" w:cs="Arial"/>
        </w:rPr>
        <w:t xml:space="preserve">sonal laptops </w:t>
      </w:r>
      <w:r w:rsidR="00C5069D">
        <w:rPr>
          <w:rFonts w:ascii="Arial" w:hAnsi="Arial" w:cs="Arial"/>
        </w:rPr>
        <w:t>and</w:t>
      </w:r>
      <w:r w:rsidR="0015421F">
        <w:rPr>
          <w:rFonts w:ascii="Arial" w:hAnsi="Arial" w:cs="Arial"/>
        </w:rPr>
        <w:t xml:space="preserve"> smartphones</w:t>
      </w:r>
      <w:r w:rsidR="00C5069D">
        <w:rPr>
          <w:rFonts w:ascii="Arial" w:hAnsi="Arial" w:cs="Arial"/>
        </w:rPr>
        <w:t xml:space="preserve"> are rarely enrolled in centralis</w:t>
      </w:r>
      <w:r w:rsidR="00853625">
        <w:rPr>
          <w:rFonts w:ascii="Arial" w:hAnsi="Arial" w:cs="Arial"/>
        </w:rPr>
        <w:t>ed security ma</w:t>
      </w:r>
      <w:r w:rsidR="00045FBD">
        <w:rPr>
          <w:rFonts w:ascii="Arial" w:hAnsi="Arial" w:cs="Arial"/>
        </w:rPr>
        <w:t>nagement</w:t>
      </w:r>
      <w:r w:rsidR="00853625">
        <w:rPr>
          <w:rFonts w:ascii="Arial" w:hAnsi="Arial" w:cs="Arial"/>
        </w:rPr>
        <w:t xml:space="preserve"> systems, meaning they may carry</w:t>
      </w:r>
      <w:r w:rsidR="00045FBD">
        <w:rPr>
          <w:rFonts w:ascii="Arial" w:hAnsi="Arial" w:cs="Arial"/>
        </w:rPr>
        <w:t xml:space="preserve"> unpatched vulnerabili</w:t>
      </w:r>
      <w:r w:rsidR="00B56B56">
        <w:rPr>
          <w:rFonts w:ascii="Arial" w:hAnsi="Arial" w:cs="Arial"/>
        </w:rPr>
        <w:t>ties or pre – existing mal</w:t>
      </w:r>
      <w:r w:rsidR="007D7B3C">
        <w:rPr>
          <w:rFonts w:ascii="Arial" w:hAnsi="Arial" w:cs="Arial"/>
        </w:rPr>
        <w:t xml:space="preserve">ware that spreads to HPA’s network upon </w:t>
      </w:r>
      <w:r w:rsidR="00B52591">
        <w:rPr>
          <w:rFonts w:ascii="Arial" w:hAnsi="Arial" w:cs="Arial"/>
        </w:rPr>
        <w:t>connection. Insider threats,</w:t>
      </w:r>
      <w:r w:rsidR="004B360F">
        <w:rPr>
          <w:rFonts w:ascii="Arial" w:hAnsi="Arial" w:cs="Arial"/>
        </w:rPr>
        <w:t xml:space="preserve"> </w:t>
      </w:r>
      <w:r w:rsidR="00234365">
        <w:rPr>
          <w:rFonts w:ascii="Arial" w:hAnsi="Arial" w:cs="Arial"/>
        </w:rPr>
        <w:t>whether</w:t>
      </w:r>
      <w:r w:rsidR="004B360F">
        <w:rPr>
          <w:rFonts w:ascii="Arial" w:hAnsi="Arial" w:cs="Arial"/>
        </w:rPr>
        <w:t xml:space="preserve"> deliberate or accidental, are amon</w:t>
      </w:r>
      <w:r w:rsidR="00D1360F">
        <w:rPr>
          <w:rFonts w:ascii="Arial" w:hAnsi="Arial" w:cs="Arial"/>
        </w:rPr>
        <w:t>g</w:t>
      </w:r>
      <w:r w:rsidR="00BD1873">
        <w:rPr>
          <w:rFonts w:ascii="Arial" w:hAnsi="Arial" w:cs="Arial"/>
        </w:rPr>
        <w:t xml:space="preserve"> the most diff</w:t>
      </w:r>
      <w:r w:rsidR="004659B5">
        <w:rPr>
          <w:rFonts w:ascii="Arial" w:hAnsi="Arial" w:cs="Arial"/>
        </w:rPr>
        <w:t>i</w:t>
      </w:r>
      <w:r w:rsidR="0079664F">
        <w:rPr>
          <w:rFonts w:ascii="Arial" w:hAnsi="Arial" w:cs="Arial"/>
        </w:rPr>
        <w:t>cult</w:t>
      </w:r>
      <w:r w:rsidR="004659B5">
        <w:rPr>
          <w:rFonts w:ascii="Arial" w:hAnsi="Arial" w:cs="Arial"/>
        </w:rPr>
        <w:t xml:space="preserve"> risk</w:t>
      </w:r>
      <w:r w:rsidR="00D02F4F">
        <w:rPr>
          <w:rFonts w:ascii="Arial" w:hAnsi="Arial" w:cs="Arial"/>
        </w:rPr>
        <w:t xml:space="preserve"> to </w:t>
      </w:r>
      <w:r w:rsidR="00EC0A4D">
        <w:rPr>
          <w:rFonts w:ascii="Arial" w:hAnsi="Arial" w:cs="Arial"/>
        </w:rPr>
        <w:t>manage. A  disgruntled em</w:t>
      </w:r>
      <w:r w:rsidR="00C711D4">
        <w:rPr>
          <w:rFonts w:ascii="Arial" w:hAnsi="Arial" w:cs="Arial"/>
        </w:rPr>
        <w:t xml:space="preserve">ployee may intentionally leak </w:t>
      </w:r>
      <w:r w:rsidR="00DE1C27">
        <w:rPr>
          <w:rFonts w:ascii="Arial" w:hAnsi="Arial" w:cs="Arial"/>
        </w:rPr>
        <w:t>patient records</w:t>
      </w:r>
      <w:r w:rsidR="00E72D41">
        <w:rPr>
          <w:rFonts w:ascii="Arial" w:hAnsi="Arial" w:cs="Arial"/>
        </w:rPr>
        <w:t xml:space="preserve">, while a well </w:t>
      </w:r>
      <w:r w:rsidR="00C31014">
        <w:rPr>
          <w:rFonts w:ascii="Arial" w:hAnsi="Arial" w:cs="Arial"/>
        </w:rPr>
        <w:t>–</w:t>
      </w:r>
      <w:r w:rsidR="00E72D41">
        <w:rPr>
          <w:rFonts w:ascii="Arial" w:hAnsi="Arial" w:cs="Arial"/>
        </w:rPr>
        <w:t xml:space="preserve"> </w:t>
      </w:r>
      <w:r w:rsidR="00C31014">
        <w:rPr>
          <w:rFonts w:ascii="Arial" w:hAnsi="Arial" w:cs="Arial"/>
        </w:rPr>
        <w:t>intentioned but careless colleag</w:t>
      </w:r>
      <w:r w:rsidR="00766796">
        <w:rPr>
          <w:rFonts w:ascii="Arial" w:hAnsi="Arial" w:cs="Arial"/>
        </w:rPr>
        <w:t>ue may accidentally send</w:t>
      </w:r>
      <w:r w:rsidR="00490406">
        <w:rPr>
          <w:rFonts w:ascii="Arial" w:hAnsi="Arial" w:cs="Arial"/>
        </w:rPr>
        <w:t xml:space="preserve"> sensit</w:t>
      </w:r>
      <w:r w:rsidR="00C81B37">
        <w:rPr>
          <w:rFonts w:ascii="Arial" w:hAnsi="Arial" w:cs="Arial"/>
        </w:rPr>
        <w:t xml:space="preserve">ive file to an unauthorised </w:t>
      </w:r>
      <w:r w:rsidR="006C24B5">
        <w:rPr>
          <w:rFonts w:ascii="Arial" w:hAnsi="Arial" w:cs="Arial"/>
        </w:rPr>
        <w:t>recipient. Both scenarios</w:t>
      </w:r>
      <w:r w:rsidR="009A57B7">
        <w:rPr>
          <w:rFonts w:ascii="Arial" w:hAnsi="Arial" w:cs="Arial"/>
        </w:rPr>
        <w:t xml:space="preserve"> carry serious consequence under the</w:t>
      </w:r>
      <w:r w:rsidR="00602156">
        <w:rPr>
          <w:rFonts w:ascii="Arial" w:hAnsi="Arial" w:cs="Arial"/>
        </w:rPr>
        <w:t xml:space="preserve"> UK</w:t>
      </w:r>
      <w:r w:rsidR="009A57B7">
        <w:rPr>
          <w:rFonts w:ascii="Arial" w:hAnsi="Arial" w:cs="Arial"/>
        </w:rPr>
        <w:t xml:space="preserve"> GDPR.</w:t>
      </w:r>
      <w:r w:rsidR="000345AE">
        <w:rPr>
          <w:rFonts w:ascii="Arial" w:hAnsi="Arial" w:cs="Arial"/>
        </w:rPr>
        <w:t xml:space="preserve"> </w:t>
      </w:r>
    </w:p>
    <w:p w14:paraId="109BAC5D" w14:textId="08CAD580" w:rsidR="00C779A2" w:rsidRPr="003F2B3E" w:rsidRDefault="000345AE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Human error and weak password practices com</w:t>
      </w:r>
      <w:r w:rsidR="003D68BA">
        <w:rPr>
          <w:rFonts w:ascii="Arial" w:hAnsi="Arial" w:cs="Arial"/>
        </w:rPr>
        <w:t>pound these risks fur</w:t>
      </w:r>
      <w:r w:rsidR="0011735B">
        <w:rPr>
          <w:rFonts w:ascii="Arial" w:hAnsi="Arial" w:cs="Arial"/>
        </w:rPr>
        <w:t>ther. Research consistently iden</w:t>
      </w:r>
      <w:r w:rsidR="009E01AA">
        <w:rPr>
          <w:rFonts w:ascii="Arial" w:hAnsi="Arial" w:cs="Arial"/>
        </w:rPr>
        <w:t xml:space="preserve">tifies human behaviours as </w:t>
      </w:r>
      <w:r w:rsidR="001C3A9B">
        <w:rPr>
          <w:rFonts w:ascii="Arial" w:hAnsi="Arial" w:cs="Arial"/>
        </w:rPr>
        <w:t>a primary contributing factor</w:t>
      </w:r>
      <w:r w:rsidR="004B5437">
        <w:rPr>
          <w:rFonts w:ascii="Arial" w:hAnsi="Arial" w:cs="Arial"/>
        </w:rPr>
        <w:t xml:space="preserve"> in the majority of data breaches </w:t>
      </w:r>
      <w:sdt>
        <w:sdtPr>
          <w:rPr>
            <w:rFonts w:ascii="Arial" w:hAnsi="Arial" w:cs="Arial"/>
          </w:rPr>
          <w:id w:val="1646777358"/>
          <w:citation/>
        </w:sdtPr>
        <w:sdtEndPr/>
        <w:sdtContent>
          <w:r w:rsidR="00146BB2">
            <w:rPr>
              <w:rFonts w:ascii="Arial" w:hAnsi="Arial" w:cs="Arial"/>
            </w:rPr>
            <w:fldChar w:fldCharType="begin"/>
          </w:r>
          <w:r w:rsidR="00146BB2">
            <w:rPr>
              <w:rFonts w:ascii="Arial" w:hAnsi="Arial" w:cs="Arial"/>
              <w:lang w:val="en-US"/>
            </w:rPr>
            <w:instrText xml:space="preserve"> CITATION Ver231 \l 1033 </w:instrText>
          </w:r>
          <w:r w:rsidR="00146BB2">
            <w:rPr>
              <w:rFonts w:ascii="Arial" w:hAnsi="Arial" w:cs="Arial"/>
            </w:rPr>
            <w:fldChar w:fldCharType="separate"/>
          </w:r>
          <w:r w:rsidR="00F6265B" w:rsidRPr="00F6265B">
            <w:rPr>
              <w:rFonts w:ascii="Arial" w:hAnsi="Arial" w:cs="Arial"/>
              <w:noProof/>
              <w:lang w:val="en-US"/>
            </w:rPr>
            <w:t>(Business, 2023)</w:t>
          </w:r>
          <w:r w:rsidR="00146BB2">
            <w:rPr>
              <w:rFonts w:ascii="Arial" w:hAnsi="Arial" w:cs="Arial"/>
            </w:rPr>
            <w:fldChar w:fldCharType="end"/>
          </w:r>
        </w:sdtContent>
      </w:sdt>
      <w:r w:rsidR="00146BB2">
        <w:rPr>
          <w:rFonts w:ascii="Arial" w:hAnsi="Arial" w:cs="Arial"/>
        </w:rPr>
        <w:t xml:space="preserve"> [2]</w:t>
      </w:r>
      <w:r w:rsidR="001F1A2F">
        <w:rPr>
          <w:rFonts w:ascii="Arial" w:hAnsi="Arial" w:cs="Arial"/>
        </w:rPr>
        <w:t>, making it essential that H</w:t>
      </w:r>
      <w:r w:rsidR="00BC2AFA">
        <w:rPr>
          <w:rFonts w:ascii="Arial" w:hAnsi="Arial" w:cs="Arial"/>
        </w:rPr>
        <w:t xml:space="preserve">PA address both the technical and cultural </w:t>
      </w:r>
      <w:r w:rsidR="001C3A9B">
        <w:rPr>
          <w:rFonts w:ascii="Arial" w:hAnsi="Arial" w:cs="Arial"/>
        </w:rPr>
        <w:t>dimensions</w:t>
      </w:r>
      <w:r w:rsidR="00BC2AFA">
        <w:rPr>
          <w:rFonts w:ascii="Arial" w:hAnsi="Arial" w:cs="Arial"/>
        </w:rPr>
        <w:t xml:space="preserve"> of its security posture</w:t>
      </w:r>
      <w:r w:rsidR="001C3A9B">
        <w:rPr>
          <w:rFonts w:ascii="Arial" w:hAnsi="Arial" w:cs="Arial"/>
        </w:rPr>
        <w:t>.</w:t>
      </w:r>
    </w:p>
    <w:p w14:paraId="3F302328" w14:textId="00C9FA5C" w:rsidR="003F2B3E" w:rsidRDefault="003F2B3E" w:rsidP="00C779A2">
      <w:pPr>
        <w:pStyle w:val="Heading1"/>
      </w:pPr>
      <w:bookmarkStart w:id="4" w:name="_Toc223699682"/>
      <w:r w:rsidRPr="003F2B3E">
        <w:t>Modern Security Policies</w:t>
      </w:r>
      <w:bookmarkEnd w:id="4"/>
    </w:p>
    <w:p w14:paraId="3E007996" w14:textId="77777777" w:rsidR="00E31E10" w:rsidRDefault="00E31E10" w:rsidP="003F2B3E">
      <w:pPr>
        <w:spacing w:after="0"/>
        <w:rPr>
          <w:rFonts w:ascii="Arial" w:hAnsi="Arial" w:cs="Arial"/>
        </w:rPr>
      </w:pPr>
    </w:p>
    <w:p w14:paraId="0069E684" w14:textId="692CA9B5" w:rsidR="00E174B9" w:rsidRDefault="00977DB3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Effective cybersecurity begins with robust po</w:t>
      </w:r>
      <w:r w:rsidR="00C07436">
        <w:rPr>
          <w:rFonts w:ascii="Arial" w:hAnsi="Arial" w:cs="Arial"/>
        </w:rPr>
        <w:t>licy framework that defines the stand</w:t>
      </w:r>
      <w:r w:rsidR="00351331">
        <w:rPr>
          <w:rFonts w:ascii="Arial" w:hAnsi="Arial" w:cs="Arial"/>
        </w:rPr>
        <w:t>ard, responsibilities and</w:t>
      </w:r>
      <w:r w:rsidR="008677C5">
        <w:rPr>
          <w:rFonts w:ascii="Arial" w:hAnsi="Arial" w:cs="Arial"/>
        </w:rPr>
        <w:t xml:space="preserve"> procedure s governing how an organization </w:t>
      </w:r>
      <w:r w:rsidR="00161989">
        <w:rPr>
          <w:rFonts w:ascii="Arial" w:hAnsi="Arial" w:cs="Arial"/>
        </w:rPr>
        <w:t>protects</w:t>
      </w:r>
      <w:r w:rsidR="008677C5">
        <w:rPr>
          <w:rFonts w:ascii="Arial" w:hAnsi="Arial" w:cs="Arial"/>
        </w:rPr>
        <w:t xml:space="preserve"> </w:t>
      </w:r>
      <w:r w:rsidR="00161989">
        <w:rPr>
          <w:rFonts w:ascii="Arial" w:hAnsi="Arial" w:cs="Arial"/>
        </w:rPr>
        <w:t>its data</w:t>
      </w:r>
      <w:r w:rsidR="00EA68DD">
        <w:rPr>
          <w:rFonts w:ascii="Arial" w:hAnsi="Arial" w:cs="Arial"/>
        </w:rPr>
        <w:t xml:space="preserve"> and systems. For HPA, the following policies are considered essential and must be implemented</w:t>
      </w:r>
      <w:r w:rsidR="00122262">
        <w:rPr>
          <w:rFonts w:ascii="Arial" w:hAnsi="Arial" w:cs="Arial"/>
        </w:rPr>
        <w:t xml:space="preserve"> in alignment with ISO 27001, the </w:t>
      </w:r>
      <w:r w:rsidR="00E070C1">
        <w:rPr>
          <w:rFonts w:ascii="Arial" w:hAnsi="Arial" w:cs="Arial"/>
        </w:rPr>
        <w:t>NIST</w:t>
      </w:r>
      <w:r w:rsidR="00DB0EF0">
        <w:rPr>
          <w:rFonts w:ascii="Arial" w:hAnsi="Arial" w:cs="Arial"/>
        </w:rPr>
        <w:t xml:space="preserve"> </w:t>
      </w:r>
      <w:r w:rsidR="00E070C1">
        <w:rPr>
          <w:rFonts w:ascii="Arial" w:hAnsi="Arial" w:cs="Arial"/>
        </w:rPr>
        <w:t>cyberse</w:t>
      </w:r>
      <w:r w:rsidR="00DB0EF0">
        <w:rPr>
          <w:rFonts w:ascii="Arial" w:hAnsi="Arial" w:cs="Arial"/>
        </w:rPr>
        <w:t>curity framework, and</w:t>
      </w:r>
      <w:r w:rsidR="00AE5338">
        <w:rPr>
          <w:rFonts w:ascii="Arial" w:hAnsi="Arial" w:cs="Arial"/>
        </w:rPr>
        <w:t xml:space="preserve"> the </w:t>
      </w:r>
      <w:r w:rsidR="00D1323D">
        <w:rPr>
          <w:rFonts w:ascii="Arial" w:hAnsi="Arial" w:cs="Arial"/>
        </w:rPr>
        <w:t>UK</w:t>
      </w:r>
      <w:r w:rsidR="00F22698">
        <w:rPr>
          <w:rFonts w:ascii="Arial" w:hAnsi="Arial" w:cs="Arial"/>
        </w:rPr>
        <w:t xml:space="preserve"> GDPR </w:t>
      </w:r>
      <w:r w:rsidR="00D1323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009261625"/>
          <w:citation/>
        </w:sdtPr>
        <w:sdtEndPr/>
        <w:sdtContent>
          <w:r w:rsidR="00D1323D">
            <w:rPr>
              <w:rFonts w:ascii="Arial" w:hAnsi="Arial" w:cs="Arial"/>
            </w:rPr>
            <w:fldChar w:fldCharType="begin"/>
          </w:r>
          <w:r w:rsidR="00D1323D">
            <w:rPr>
              <w:rFonts w:ascii="Arial" w:hAnsi="Arial" w:cs="Arial"/>
              <w:lang w:val="en-US"/>
            </w:rPr>
            <w:instrText xml:space="preserve"> CITATION Inf211 \l 1033 </w:instrText>
          </w:r>
          <w:r w:rsidR="00D1323D">
            <w:rPr>
              <w:rFonts w:ascii="Arial" w:hAnsi="Arial" w:cs="Arial"/>
            </w:rPr>
            <w:fldChar w:fldCharType="separate"/>
          </w:r>
          <w:r w:rsidR="00F6265B" w:rsidRPr="00F6265B">
            <w:rPr>
              <w:rFonts w:ascii="Arial" w:hAnsi="Arial" w:cs="Arial"/>
              <w:noProof/>
              <w:lang w:val="en-US"/>
            </w:rPr>
            <w:t>(Office, 2021)</w:t>
          </w:r>
          <w:r w:rsidR="00D1323D">
            <w:rPr>
              <w:rFonts w:ascii="Arial" w:hAnsi="Arial" w:cs="Arial"/>
            </w:rPr>
            <w:fldChar w:fldCharType="end"/>
          </w:r>
        </w:sdtContent>
      </w:sdt>
      <w:r w:rsidR="00D1323D">
        <w:rPr>
          <w:rFonts w:ascii="Arial" w:hAnsi="Arial" w:cs="Arial"/>
        </w:rPr>
        <w:t xml:space="preserve"> </w:t>
      </w:r>
      <w:r w:rsidR="00F22698">
        <w:rPr>
          <w:rFonts w:ascii="Arial" w:hAnsi="Arial" w:cs="Arial"/>
        </w:rPr>
        <w:t>[3].</w:t>
      </w:r>
    </w:p>
    <w:p w14:paraId="0DEC0226" w14:textId="77777777" w:rsidR="00917ADC" w:rsidRDefault="00917ADC" w:rsidP="003F2B3E">
      <w:pPr>
        <w:spacing w:after="0"/>
        <w:rPr>
          <w:rFonts w:ascii="Arial" w:hAnsi="Arial" w:cs="Arial"/>
        </w:rPr>
      </w:pPr>
    </w:p>
    <w:p w14:paraId="5F653874" w14:textId="0188B325" w:rsidR="00E46B28" w:rsidRDefault="009A235B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917ADC">
        <w:rPr>
          <w:rFonts w:ascii="Arial" w:hAnsi="Arial" w:cs="Arial"/>
          <w:b/>
          <w:bCs/>
        </w:rPr>
        <w:t>An access control policy</w:t>
      </w:r>
      <w:r>
        <w:rPr>
          <w:rFonts w:ascii="Arial" w:hAnsi="Arial" w:cs="Arial"/>
        </w:rPr>
        <w:t xml:space="preserve"> is the first priorit</w:t>
      </w:r>
      <w:r w:rsidR="00F23C6F">
        <w:rPr>
          <w:rFonts w:ascii="Arial" w:hAnsi="Arial" w:cs="Arial"/>
        </w:rPr>
        <w:t>y. It must mandate m</w:t>
      </w:r>
      <w:r w:rsidR="006017D2">
        <w:rPr>
          <w:rFonts w:ascii="Arial" w:hAnsi="Arial" w:cs="Arial"/>
        </w:rPr>
        <w:t>u</w:t>
      </w:r>
      <w:r w:rsidR="00F23C6F">
        <w:rPr>
          <w:rFonts w:ascii="Arial" w:hAnsi="Arial" w:cs="Arial"/>
        </w:rPr>
        <w:t>lt</w:t>
      </w:r>
      <w:r w:rsidR="006017D2">
        <w:rPr>
          <w:rFonts w:ascii="Arial" w:hAnsi="Arial" w:cs="Arial"/>
        </w:rPr>
        <w:t>i</w:t>
      </w:r>
      <w:r w:rsidR="00F23C6F">
        <w:rPr>
          <w:rFonts w:ascii="Arial" w:hAnsi="Arial" w:cs="Arial"/>
        </w:rPr>
        <w:t xml:space="preserve">- factor </w:t>
      </w:r>
      <w:r w:rsidR="006017D2">
        <w:rPr>
          <w:rFonts w:ascii="Arial" w:hAnsi="Arial" w:cs="Arial"/>
        </w:rPr>
        <w:t xml:space="preserve">authentication </w:t>
      </w:r>
      <w:r w:rsidR="005205C5">
        <w:rPr>
          <w:rFonts w:ascii="Arial" w:hAnsi="Arial" w:cs="Arial"/>
        </w:rPr>
        <w:t xml:space="preserve">(MFA) for all </w:t>
      </w:r>
      <w:r w:rsidR="00A07BC9">
        <w:rPr>
          <w:rFonts w:ascii="Arial" w:hAnsi="Arial" w:cs="Arial"/>
        </w:rPr>
        <w:t>system access and enforced</w:t>
      </w:r>
      <w:r w:rsidR="00532149">
        <w:rPr>
          <w:rFonts w:ascii="Arial" w:hAnsi="Arial" w:cs="Arial"/>
        </w:rPr>
        <w:t xml:space="preserve"> role- based access</w:t>
      </w:r>
      <w:r w:rsidR="008A6FDD">
        <w:rPr>
          <w:rFonts w:ascii="Arial" w:hAnsi="Arial" w:cs="Arial"/>
        </w:rPr>
        <w:t xml:space="preserve"> control </w:t>
      </w:r>
      <w:r w:rsidR="00004507">
        <w:rPr>
          <w:rFonts w:ascii="Arial" w:hAnsi="Arial" w:cs="Arial"/>
        </w:rPr>
        <w:t>(</w:t>
      </w:r>
      <w:r w:rsidR="008A6FDD">
        <w:rPr>
          <w:rFonts w:ascii="Arial" w:hAnsi="Arial" w:cs="Arial"/>
        </w:rPr>
        <w:t>RBAC), ensuring that</w:t>
      </w:r>
      <w:r w:rsidR="001A68DC">
        <w:rPr>
          <w:rFonts w:ascii="Arial" w:hAnsi="Arial" w:cs="Arial"/>
        </w:rPr>
        <w:t xml:space="preserve"> employees</w:t>
      </w:r>
      <w:r w:rsidR="001E53DF">
        <w:rPr>
          <w:rFonts w:ascii="Arial" w:hAnsi="Arial" w:cs="Arial"/>
        </w:rPr>
        <w:t xml:space="preserve"> can only access data and system necessary for their specific role. This directly address the cloud access vulnerability HPA experienced</w:t>
      </w:r>
      <w:r w:rsidR="005D72C8">
        <w:rPr>
          <w:rFonts w:ascii="Arial" w:hAnsi="Arial" w:cs="Arial"/>
        </w:rPr>
        <w:t>, as stolen credentials alone would be insufficient to gain unauthorised entry under an MF</w:t>
      </w:r>
      <w:r w:rsidR="00A76850">
        <w:rPr>
          <w:rFonts w:ascii="Arial" w:hAnsi="Arial" w:cs="Arial"/>
        </w:rPr>
        <w:t>A regime.</w:t>
      </w:r>
    </w:p>
    <w:p w14:paraId="3ACA9053" w14:textId="77777777" w:rsidR="008242D1" w:rsidRDefault="008242D1" w:rsidP="003F2B3E">
      <w:pPr>
        <w:spacing w:after="0"/>
        <w:rPr>
          <w:rFonts w:ascii="Arial" w:hAnsi="Arial" w:cs="Arial"/>
        </w:rPr>
      </w:pPr>
    </w:p>
    <w:p w14:paraId="2E508661" w14:textId="66F84C7D" w:rsidR="00065D8B" w:rsidRDefault="00A76850" w:rsidP="003F2B3E">
      <w:pPr>
        <w:spacing w:after="0"/>
        <w:rPr>
          <w:rFonts w:ascii="Arial" w:hAnsi="Arial" w:cs="Arial"/>
        </w:rPr>
      </w:pPr>
      <w:r w:rsidRPr="00E46B28">
        <w:rPr>
          <w:rFonts w:ascii="Arial" w:hAnsi="Arial" w:cs="Arial"/>
          <w:b/>
          <w:bCs/>
        </w:rPr>
        <w:t xml:space="preserve"> A data protection and encryption</w:t>
      </w:r>
      <w:r>
        <w:rPr>
          <w:rFonts w:ascii="Arial" w:hAnsi="Arial" w:cs="Arial"/>
        </w:rPr>
        <w:t xml:space="preserve"> policy must </w:t>
      </w:r>
      <w:r w:rsidR="00A56AD5">
        <w:rPr>
          <w:rFonts w:ascii="Arial" w:hAnsi="Arial" w:cs="Arial"/>
        </w:rPr>
        <w:t>require AES-256 encryption for all</w:t>
      </w:r>
      <w:r w:rsidR="0076216C">
        <w:rPr>
          <w:rFonts w:ascii="Arial" w:hAnsi="Arial" w:cs="Arial"/>
        </w:rPr>
        <w:t xml:space="preserve"> data stored at rest and TLS 1.3 for all data transmitted across network or cloud service. This ensure</w:t>
      </w:r>
      <w:r w:rsidR="00B2232E">
        <w:rPr>
          <w:rFonts w:ascii="Arial" w:hAnsi="Arial" w:cs="Arial"/>
        </w:rPr>
        <w:t xml:space="preserve">s that even if an attacker </w:t>
      </w:r>
      <w:r w:rsidR="005C535A">
        <w:rPr>
          <w:rFonts w:ascii="Arial" w:hAnsi="Arial" w:cs="Arial"/>
        </w:rPr>
        <w:t>gains</w:t>
      </w:r>
      <w:r w:rsidR="00B2232E">
        <w:rPr>
          <w:rFonts w:ascii="Arial" w:hAnsi="Arial" w:cs="Arial"/>
        </w:rPr>
        <w:t xml:space="preserve"> access to sto</w:t>
      </w:r>
      <w:r w:rsidR="005C535A">
        <w:rPr>
          <w:rFonts w:ascii="Arial" w:hAnsi="Arial" w:cs="Arial"/>
        </w:rPr>
        <w:t>red</w:t>
      </w:r>
      <w:r w:rsidR="002F15F7">
        <w:rPr>
          <w:rFonts w:ascii="Arial" w:hAnsi="Arial" w:cs="Arial"/>
        </w:rPr>
        <w:t xml:space="preserve"> file</w:t>
      </w:r>
      <w:r w:rsidR="008824A5">
        <w:rPr>
          <w:rFonts w:ascii="Arial" w:hAnsi="Arial" w:cs="Arial"/>
        </w:rPr>
        <w:t>s</w:t>
      </w:r>
      <w:r w:rsidR="002F15F7">
        <w:rPr>
          <w:rFonts w:ascii="Arial" w:hAnsi="Arial" w:cs="Arial"/>
        </w:rPr>
        <w:t>, the contents remain un</w:t>
      </w:r>
      <w:r w:rsidR="003735CF">
        <w:rPr>
          <w:rFonts w:ascii="Arial" w:hAnsi="Arial" w:cs="Arial"/>
        </w:rPr>
        <w:t xml:space="preserve">readable – directly satisfying the </w:t>
      </w:r>
      <w:r w:rsidR="00D1323D">
        <w:rPr>
          <w:rFonts w:ascii="Arial" w:hAnsi="Arial" w:cs="Arial"/>
        </w:rPr>
        <w:t>UK</w:t>
      </w:r>
      <w:r w:rsidR="003735CF">
        <w:rPr>
          <w:rFonts w:ascii="Arial" w:hAnsi="Arial" w:cs="Arial"/>
        </w:rPr>
        <w:t xml:space="preserve"> G</w:t>
      </w:r>
      <w:r w:rsidR="00C8704F">
        <w:rPr>
          <w:rFonts w:ascii="Arial" w:hAnsi="Arial" w:cs="Arial"/>
        </w:rPr>
        <w:t>DPR principle of data</w:t>
      </w:r>
      <w:r w:rsidR="007D5AA1">
        <w:rPr>
          <w:rFonts w:ascii="Arial" w:hAnsi="Arial" w:cs="Arial"/>
        </w:rPr>
        <w:t xml:space="preserve"> security</w:t>
      </w:r>
      <w:r w:rsidR="00ED36F7">
        <w:rPr>
          <w:rFonts w:ascii="Arial" w:hAnsi="Arial" w:cs="Arial"/>
        </w:rPr>
        <w:t xml:space="preserve"> by</w:t>
      </w:r>
      <w:r w:rsidR="008719DE">
        <w:rPr>
          <w:rFonts w:ascii="Arial" w:hAnsi="Arial" w:cs="Arial"/>
        </w:rPr>
        <w:t xml:space="preserve"> design and </w:t>
      </w:r>
      <w:r w:rsidR="00C13203">
        <w:rPr>
          <w:rFonts w:ascii="Arial" w:hAnsi="Arial" w:cs="Arial"/>
        </w:rPr>
        <w:t>by default</w:t>
      </w:r>
    </w:p>
    <w:p w14:paraId="69975200" w14:textId="5E9B40D5" w:rsidR="000C0407" w:rsidRDefault="00C13203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A formal </w:t>
      </w:r>
      <w:r w:rsidR="00C91480" w:rsidRPr="00E46B28">
        <w:rPr>
          <w:rFonts w:ascii="Arial" w:hAnsi="Arial" w:cs="Arial"/>
          <w:b/>
          <w:bCs/>
        </w:rPr>
        <w:t>BYOD</w:t>
      </w:r>
      <w:r w:rsidR="00C91480">
        <w:rPr>
          <w:rFonts w:ascii="Arial" w:hAnsi="Arial" w:cs="Arial"/>
        </w:rPr>
        <w:t xml:space="preserve"> Policy is essential given </w:t>
      </w:r>
      <w:r w:rsidR="008824A5">
        <w:rPr>
          <w:rFonts w:ascii="Arial" w:hAnsi="Arial" w:cs="Arial"/>
        </w:rPr>
        <w:t>H</w:t>
      </w:r>
      <w:r w:rsidR="00C91480">
        <w:rPr>
          <w:rFonts w:ascii="Arial" w:hAnsi="Arial" w:cs="Arial"/>
        </w:rPr>
        <w:t>PA’s existing practice of allowing staff</w:t>
      </w:r>
      <w:r w:rsidR="00CF12AD">
        <w:rPr>
          <w:rFonts w:ascii="Arial" w:hAnsi="Arial" w:cs="Arial"/>
        </w:rPr>
        <w:t xml:space="preserve"> to use personal devices. All such devices must be </w:t>
      </w:r>
      <w:r w:rsidR="00274983">
        <w:rPr>
          <w:rFonts w:ascii="Arial" w:hAnsi="Arial" w:cs="Arial"/>
        </w:rPr>
        <w:t>enrolled in mobile device m</w:t>
      </w:r>
      <w:r w:rsidR="007C2DDA">
        <w:rPr>
          <w:rFonts w:ascii="Arial" w:hAnsi="Arial" w:cs="Arial"/>
        </w:rPr>
        <w:t xml:space="preserve">anagement (MDM) system, enabling the </w:t>
      </w:r>
      <w:r w:rsidR="003B25A8">
        <w:rPr>
          <w:rFonts w:ascii="Arial" w:hAnsi="Arial" w:cs="Arial"/>
        </w:rPr>
        <w:t>organisation</w:t>
      </w:r>
      <w:r w:rsidR="007C2DDA">
        <w:rPr>
          <w:rFonts w:ascii="Arial" w:hAnsi="Arial" w:cs="Arial"/>
        </w:rPr>
        <w:t xml:space="preserve"> to enfor</w:t>
      </w:r>
      <w:r w:rsidR="003B25A8">
        <w:rPr>
          <w:rFonts w:ascii="Arial" w:hAnsi="Arial" w:cs="Arial"/>
        </w:rPr>
        <w:t>ce minimum security standard</w:t>
      </w:r>
      <w:r w:rsidR="009952E3">
        <w:rPr>
          <w:rFonts w:ascii="Arial" w:hAnsi="Arial" w:cs="Arial"/>
        </w:rPr>
        <w:t xml:space="preserve">s, push updates remotely, and wipe data from lost or stolen </w:t>
      </w:r>
      <w:r w:rsidR="005A7532">
        <w:rPr>
          <w:rFonts w:ascii="Arial" w:hAnsi="Arial" w:cs="Arial"/>
        </w:rPr>
        <w:t>delay.</w:t>
      </w:r>
    </w:p>
    <w:p w14:paraId="271C019D" w14:textId="77777777" w:rsidR="000C0407" w:rsidRDefault="000C0407" w:rsidP="003F2B3E">
      <w:pPr>
        <w:spacing w:after="0"/>
        <w:rPr>
          <w:rFonts w:ascii="Arial" w:hAnsi="Arial" w:cs="Arial"/>
        </w:rPr>
      </w:pPr>
    </w:p>
    <w:p w14:paraId="2CC7D13A" w14:textId="5A84F600" w:rsidR="00DB02D0" w:rsidRDefault="005A7532" w:rsidP="003F2B3E">
      <w:pPr>
        <w:spacing w:after="0"/>
        <w:rPr>
          <w:rFonts w:ascii="Arial" w:hAnsi="Arial" w:cs="Arial"/>
        </w:rPr>
      </w:pPr>
      <w:r w:rsidRPr="000C0407">
        <w:rPr>
          <w:rFonts w:ascii="Arial" w:hAnsi="Arial" w:cs="Arial"/>
          <w:b/>
          <w:bCs/>
        </w:rPr>
        <w:t xml:space="preserve"> An incident response policy</w:t>
      </w:r>
      <w:r>
        <w:rPr>
          <w:rFonts w:ascii="Arial" w:hAnsi="Arial" w:cs="Arial"/>
        </w:rPr>
        <w:t xml:space="preserve"> must establish clear escalation procedur</w:t>
      </w:r>
      <w:r w:rsidR="00F8338F">
        <w:rPr>
          <w:rFonts w:ascii="Arial" w:hAnsi="Arial" w:cs="Arial"/>
        </w:rPr>
        <w:t xml:space="preserve">es, define the roles and responsibilities of the incident </w:t>
      </w:r>
      <w:r w:rsidR="00207FFA">
        <w:rPr>
          <w:rFonts w:ascii="Arial" w:hAnsi="Arial" w:cs="Arial"/>
        </w:rPr>
        <w:t>response team, and</w:t>
      </w:r>
      <w:r w:rsidR="00543A18">
        <w:rPr>
          <w:rFonts w:ascii="Arial" w:hAnsi="Arial" w:cs="Arial"/>
        </w:rPr>
        <w:t xml:space="preserve"> include a formal </w:t>
      </w:r>
      <w:r w:rsidR="00DC5B91">
        <w:rPr>
          <w:rFonts w:ascii="Arial" w:hAnsi="Arial" w:cs="Arial"/>
        </w:rPr>
        <w:t xml:space="preserve">communication protocol for notifying the information </w:t>
      </w:r>
      <w:r w:rsidR="00675970">
        <w:rPr>
          <w:rFonts w:ascii="Arial" w:hAnsi="Arial" w:cs="Arial"/>
        </w:rPr>
        <w:t>commissioners’</w:t>
      </w:r>
      <w:r w:rsidR="00DC5B91">
        <w:rPr>
          <w:rFonts w:ascii="Arial" w:hAnsi="Arial" w:cs="Arial"/>
        </w:rPr>
        <w:t xml:space="preserve"> </w:t>
      </w:r>
      <w:r w:rsidR="00675970">
        <w:rPr>
          <w:rFonts w:ascii="Arial" w:hAnsi="Arial" w:cs="Arial"/>
        </w:rPr>
        <w:t>office (ICO) within</w:t>
      </w:r>
      <w:r w:rsidR="00F64165">
        <w:rPr>
          <w:rFonts w:ascii="Arial" w:hAnsi="Arial" w:cs="Arial"/>
        </w:rPr>
        <w:t xml:space="preserve"> the 72- hours window mandated</w:t>
      </w:r>
      <w:r w:rsidR="00397758">
        <w:rPr>
          <w:rFonts w:ascii="Arial" w:hAnsi="Arial" w:cs="Arial"/>
        </w:rPr>
        <w:t xml:space="preserve"> by the </w:t>
      </w:r>
      <w:r w:rsidR="00D36723">
        <w:rPr>
          <w:rFonts w:ascii="Arial" w:hAnsi="Arial" w:cs="Arial"/>
        </w:rPr>
        <w:t>UK</w:t>
      </w:r>
      <w:r w:rsidR="00397758">
        <w:rPr>
          <w:rFonts w:ascii="Arial" w:hAnsi="Arial" w:cs="Arial"/>
        </w:rPr>
        <w:t xml:space="preserve"> GDPR </w:t>
      </w:r>
      <w:sdt>
        <w:sdtPr>
          <w:rPr>
            <w:rFonts w:ascii="Arial" w:hAnsi="Arial" w:cs="Arial"/>
          </w:rPr>
          <w:id w:val="-1480999361"/>
          <w:citation/>
        </w:sdtPr>
        <w:sdtEndPr/>
        <w:sdtContent>
          <w:r w:rsidR="004F329C">
            <w:rPr>
              <w:rFonts w:ascii="Arial" w:hAnsi="Arial" w:cs="Arial"/>
            </w:rPr>
            <w:fldChar w:fldCharType="begin"/>
          </w:r>
          <w:r w:rsidR="004F329C">
            <w:rPr>
              <w:rFonts w:ascii="Arial" w:hAnsi="Arial" w:cs="Arial"/>
              <w:lang w:val="en-US"/>
            </w:rPr>
            <w:instrText xml:space="preserve"> CITATION Inf211 \l 1033 </w:instrText>
          </w:r>
          <w:r w:rsidR="004F329C">
            <w:rPr>
              <w:rFonts w:ascii="Arial" w:hAnsi="Arial" w:cs="Arial"/>
            </w:rPr>
            <w:fldChar w:fldCharType="separate"/>
          </w:r>
          <w:r w:rsidR="00F6265B" w:rsidRPr="00F6265B">
            <w:rPr>
              <w:rFonts w:ascii="Arial" w:hAnsi="Arial" w:cs="Arial"/>
              <w:noProof/>
              <w:lang w:val="en-US"/>
            </w:rPr>
            <w:t>(Office, 2021)</w:t>
          </w:r>
          <w:r w:rsidR="004F329C">
            <w:rPr>
              <w:rFonts w:ascii="Arial" w:hAnsi="Arial" w:cs="Arial"/>
            </w:rPr>
            <w:fldChar w:fldCharType="end"/>
          </w:r>
        </w:sdtContent>
      </w:sdt>
      <w:r w:rsidR="004F329C">
        <w:rPr>
          <w:rFonts w:ascii="Arial" w:hAnsi="Arial" w:cs="Arial"/>
        </w:rPr>
        <w:t xml:space="preserve"> [3]</w:t>
      </w:r>
      <w:r w:rsidR="00397758">
        <w:rPr>
          <w:rFonts w:ascii="Arial" w:hAnsi="Arial" w:cs="Arial"/>
        </w:rPr>
        <w:t xml:space="preserve">. </w:t>
      </w:r>
      <w:r w:rsidR="00FD4173">
        <w:rPr>
          <w:rFonts w:ascii="Arial" w:hAnsi="Arial" w:cs="Arial"/>
        </w:rPr>
        <w:t>W</w:t>
      </w:r>
      <w:r w:rsidR="00397758">
        <w:rPr>
          <w:rFonts w:ascii="Arial" w:hAnsi="Arial" w:cs="Arial"/>
        </w:rPr>
        <w:t>ithout</w:t>
      </w:r>
      <w:r w:rsidR="00FD4173">
        <w:rPr>
          <w:rFonts w:ascii="Arial" w:hAnsi="Arial" w:cs="Arial"/>
        </w:rPr>
        <w:t xml:space="preserve"> a pre – defined plan, the risk of</w:t>
      </w:r>
      <w:r w:rsidR="00A15A75">
        <w:rPr>
          <w:rFonts w:ascii="Arial" w:hAnsi="Arial" w:cs="Arial"/>
        </w:rPr>
        <w:t xml:space="preserve"> de</w:t>
      </w:r>
      <w:r w:rsidR="00AA264E">
        <w:rPr>
          <w:rFonts w:ascii="Arial" w:hAnsi="Arial" w:cs="Arial"/>
        </w:rPr>
        <w:t>layed or disorganised Reponses – which</w:t>
      </w:r>
      <w:r w:rsidR="00905591">
        <w:rPr>
          <w:rFonts w:ascii="Arial" w:hAnsi="Arial" w:cs="Arial"/>
        </w:rPr>
        <w:t xml:space="preserve"> significantly worsen the impact of any breach-</w:t>
      </w:r>
      <w:r w:rsidR="00830A1C">
        <w:rPr>
          <w:rFonts w:ascii="Arial" w:hAnsi="Arial" w:cs="Arial"/>
        </w:rPr>
        <w:t>is greatly increased.</w:t>
      </w:r>
    </w:p>
    <w:p w14:paraId="61565CC6" w14:textId="77777777" w:rsidR="00065D8B" w:rsidRDefault="00065D8B" w:rsidP="003F2B3E">
      <w:pPr>
        <w:spacing w:after="0"/>
        <w:rPr>
          <w:rFonts w:ascii="Arial" w:hAnsi="Arial" w:cs="Arial"/>
        </w:rPr>
      </w:pPr>
    </w:p>
    <w:p w14:paraId="1665061F" w14:textId="5B02C365" w:rsidR="00C779A2" w:rsidRPr="003F2B3E" w:rsidRDefault="00065D8B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Finally,</w:t>
      </w:r>
      <w:r w:rsidRPr="000C0407">
        <w:rPr>
          <w:rFonts w:ascii="Arial" w:hAnsi="Arial" w:cs="Arial"/>
          <w:b/>
          <w:bCs/>
        </w:rPr>
        <w:t xml:space="preserve"> password</w:t>
      </w:r>
      <w:r w:rsidR="00830A1C" w:rsidRPr="000C0407">
        <w:rPr>
          <w:rFonts w:ascii="Arial" w:hAnsi="Arial" w:cs="Arial"/>
          <w:b/>
          <w:bCs/>
        </w:rPr>
        <w:t xml:space="preserve"> ma</w:t>
      </w:r>
      <w:r w:rsidR="00FB50FF" w:rsidRPr="000C0407">
        <w:rPr>
          <w:rFonts w:ascii="Arial" w:hAnsi="Arial" w:cs="Arial"/>
          <w:b/>
          <w:bCs/>
        </w:rPr>
        <w:t>nagement</w:t>
      </w:r>
      <w:r w:rsidR="00830A1C" w:rsidRPr="000C0407">
        <w:rPr>
          <w:rFonts w:ascii="Arial" w:hAnsi="Arial" w:cs="Arial"/>
          <w:b/>
          <w:bCs/>
        </w:rPr>
        <w:t xml:space="preserve"> policy</w:t>
      </w:r>
      <w:r w:rsidR="00FB50FF">
        <w:rPr>
          <w:rFonts w:ascii="Arial" w:hAnsi="Arial" w:cs="Arial"/>
        </w:rPr>
        <w:t xml:space="preserve"> must enforce minimum 12- character complex </w:t>
      </w:r>
      <w:r w:rsidR="00F722E4">
        <w:rPr>
          <w:rFonts w:ascii="Arial" w:hAnsi="Arial" w:cs="Arial"/>
        </w:rPr>
        <w:t>passwords</w:t>
      </w:r>
      <w:r w:rsidR="00FB50FF">
        <w:rPr>
          <w:rFonts w:ascii="Arial" w:hAnsi="Arial" w:cs="Arial"/>
        </w:rPr>
        <w:t xml:space="preserve"> and ma</w:t>
      </w:r>
      <w:r w:rsidR="00F722E4">
        <w:rPr>
          <w:rFonts w:ascii="Arial" w:hAnsi="Arial" w:cs="Arial"/>
        </w:rPr>
        <w:t xml:space="preserve">ndate the use of a corporate </w:t>
      </w:r>
      <w:r w:rsidR="00464DE4">
        <w:rPr>
          <w:rFonts w:ascii="Arial" w:hAnsi="Arial" w:cs="Arial"/>
        </w:rPr>
        <w:t>–</w:t>
      </w:r>
      <w:r w:rsidR="00F722E4">
        <w:rPr>
          <w:rFonts w:ascii="Arial" w:hAnsi="Arial" w:cs="Arial"/>
        </w:rPr>
        <w:t xml:space="preserve"> app</w:t>
      </w:r>
      <w:r w:rsidR="00464DE4">
        <w:rPr>
          <w:rFonts w:ascii="Arial" w:hAnsi="Arial" w:cs="Arial"/>
        </w:rPr>
        <w:t>roved password manager across the entire organisation, eliminati</w:t>
      </w:r>
      <w:r w:rsidR="00C55C97">
        <w:rPr>
          <w:rFonts w:ascii="Arial" w:hAnsi="Arial" w:cs="Arial"/>
        </w:rPr>
        <w:t>ng the risk</w:t>
      </w:r>
      <w:r w:rsidR="000C0407">
        <w:rPr>
          <w:rFonts w:ascii="Arial" w:hAnsi="Arial" w:cs="Arial"/>
        </w:rPr>
        <w:t xml:space="preserve"> of</w:t>
      </w:r>
      <w:r w:rsidR="004639F3">
        <w:rPr>
          <w:rFonts w:ascii="Arial" w:hAnsi="Arial" w:cs="Arial"/>
        </w:rPr>
        <w:t xml:space="preserve"> weak or reused credentials being ex</w:t>
      </w:r>
      <w:r w:rsidR="001D0871">
        <w:rPr>
          <w:rFonts w:ascii="Arial" w:hAnsi="Arial" w:cs="Arial"/>
        </w:rPr>
        <w:t>ploited</w:t>
      </w:r>
      <w:r w:rsidR="00143FF7">
        <w:rPr>
          <w:rFonts w:ascii="Arial" w:hAnsi="Arial" w:cs="Arial"/>
        </w:rPr>
        <w:t xml:space="preserve"> across multiple system</w:t>
      </w:r>
      <w:r w:rsidR="00AA2FA7">
        <w:rPr>
          <w:rFonts w:ascii="Arial" w:hAnsi="Arial" w:cs="Arial"/>
        </w:rPr>
        <w:t>s.</w:t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8719DE">
        <w:rPr>
          <w:rFonts w:ascii="Arial" w:hAnsi="Arial" w:cs="Arial"/>
        </w:rPr>
        <w:tab/>
      </w:r>
      <w:r w:rsidR="00532149">
        <w:rPr>
          <w:rFonts w:ascii="Arial" w:hAnsi="Arial" w:cs="Arial"/>
        </w:rPr>
        <w:t xml:space="preserve"> </w:t>
      </w:r>
      <w:r w:rsidR="00DB0EF0">
        <w:rPr>
          <w:rFonts w:ascii="Arial" w:hAnsi="Arial" w:cs="Arial"/>
        </w:rPr>
        <w:t xml:space="preserve"> </w:t>
      </w:r>
      <w:r w:rsidR="00E070C1">
        <w:rPr>
          <w:rFonts w:ascii="Arial" w:hAnsi="Arial" w:cs="Arial"/>
        </w:rPr>
        <w:t xml:space="preserve"> </w:t>
      </w:r>
    </w:p>
    <w:p w14:paraId="3CA88756" w14:textId="77777777" w:rsidR="003F2B3E" w:rsidRDefault="003F2B3E" w:rsidP="00C779A2">
      <w:pPr>
        <w:pStyle w:val="Heading1"/>
      </w:pPr>
      <w:bookmarkStart w:id="5" w:name="_Toc223699683"/>
      <w:r w:rsidRPr="003F2B3E">
        <w:t>Technical Mitigation Measures</w:t>
      </w:r>
      <w:bookmarkEnd w:id="5"/>
      <w:r w:rsidRPr="003F2B3E">
        <w:t xml:space="preserve"> </w:t>
      </w:r>
    </w:p>
    <w:p w14:paraId="194009C9" w14:textId="4049FE81" w:rsidR="008E3D4E" w:rsidRDefault="005B47AC" w:rsidP="008E3D4E">
      <w:r>
        <w:t xml:space="preserve">Security </w:t>
      </w:r>
      <w:r w:rsidR="00F574AC">
        <w:t>po</w:t>
      </w:r>
      <w:r w:rsidR="00A612D9">
        <w:t>licies define what should be done;</w:t>
      </w:r>
      <w:r w:rsidR="009B75AA">
        <w:t xml:space="preserve"> technical</w:t>
      </w:r>
      <w:r w:rsidR="002C3A78">
        <w:t xml:space="preserve"> controls determine how it is enforced.</w:t>
      </w:r>
    </w:p>
    <w:p w14:paraId="5975957D" w14:textId="50B1660D" w:rsidR="00DF2954" w:rsidRDefault="00DF2954" w:rsidP="008E3D4E">
      <w:r>
        <w:t>HPA must deploy a suit</w:t>
      </w:r>
      <w:r w:rsidR="00995ACC">
        <w:t xml:space="preserve">e of technical safeguards that </w:t>
      </w:r>
      <w:r w:rsidR="00115C4F">
        <w:t>collectively</w:t>
      </w:r>
      <w:r w:rsidR="00995ACC">
        <w:t xml:space="preserve"> fro</w:t>
      </w:r>
      <w:r w:rsidR="00115C4F">
        <w:t>m a defence – in dep</w:t>
      </w:r>
      <w:r w:rsidR="002B6F7D">
        <w:t>th strat</w:t>
      </w:r>
      <w:r w:rsidR="003B22D2">
        <w:t>egy – a layered approach in which each control provides an in</w:t>
      </w:r>
      <w:r w:rsidR="00A07E43">
        <w:t xml:space="preserve">dependent line of defence, so that the </w:t>
      </w:r>
      <w:r w:rsidR="00D62E68">
        <w:t>failure</w:t>
      </w:r>
      <w:r w:rsidR="00A07E43">
        <w:t xml:space="preserve"> of any single </w:t>
      </w:r>
      <w:r w:rsidR="00D62E68">
        <w:t>measure does not compromise the entire system (NCSC, 2021</w:t>
      </w:r>
      <w:r w:rsidR="008A43B4">
        <w:t xml:space="preserve"> [4]</w:t>
      </w:r>
      <w:r w:rsidR="00F6265B">
        <w:t xml:space="preserve"> </w:t>
      </w:r>
      <w:sdt>
        <w:sdtPr>
          <w:id w:val="104237214"/>
          <w:citation/>
        </w:sdtPr>
        <w:sdtEndPr/>
        <w:sdtContent>
          <w:r w:rsidR="00F6265B">
            <w:fldChar w:fldCharType="begin"/>
          </w:r>
          <w:r w:rsidR="00F6265B">
            <w:rPr>
              <w:lang w:val="en-US"/>
            </w:rPr>
            <w:instrText xml:space="preserve"> CITATION Nat211 \l 1033 </w:instrText>
          </w:r>
          <w:r w:rsidR="00F6265B">
            <w:fldChar w:fldCharType="separate"/>
          </w:r>
          <w:r w:rsidR="00F6265B" w:rsidRPr="00F6265B">
            <w:rPr>
              <w:noProof/>
              <w:lang w:val="en-US"/>
            </w:rPr>
            <w:t>(Centre, 2021)</w:t>
          </w:r>
          <w:r w:rsidR="00F6265B">
            <w:fldChar w:fldCharType="end"/>
          </w:r>
        </w:sdtContent>
      </w:sdt>
      <w:r w:rsidR="008A43B4">
        <w:t>.</w:t>
      </w:r>
      <w:r w:rsidR="00F6265B">
        <w:t xml:space="preserve"> </w:t>
      </w:r>
    </w:p>
    <w:p w14:paraId="06BA9B76" w14:textId="6FB057F7" w:rsidR="008A43B4" w:rsidRDefault="00300E5B" w:rsidP="008E3D4E">
      <w:r>
        <w:t>The deployment of</w:t>
      </w:r>
      <w:r w:rsidR="00473A2D">
        <w:t xml:space="preserve"> </w:t>
      </w:r>
      <w:r>
        <w:t xml:space="preserve">a </w:t>
      </w:r>
      <w:r w:rsidR="00473A2D" w:rsidRPr="0061300A">
        <w:rPr>
          <w:b/>
          <w:bCs/>
        </w:rPr>
        <w:t>N</w:t>
      </w:r>
      <w:r w:rsidRPr="0061300A">
        <w:rPr>
          <w:b/>
          <w:bCs/>
        </w:rPr>
        <w:t>e</w:t>
      </w:r>
      <w:r w:rsidR="008C4BAA">
        <w:rPr>
          <w:b/>
          <w:bCs/>
        </w:rPr>
        <w:t>x</w:t>
      </w:r>
      <w:r w:rsidRPr="0061300A">
        <w:rPr>
          <w:b/>
          <w:bCs/>
        </w:rPr>
        <w:t xml:space="preserve">t </w:t>
      </w:r>
      <w:r w:rsidR="00473A2D" w:rsidRPr="0061300A">
        <w:rPr>
          <w:b/>
          <w:bCs/>
        </w:rPr>
        <w:t>–</w:t>
      </w:r>
      <w:r w:rsidRPr="0061300A">
        <w:rPr>
          <w:b/>
          <w:bCs/>
        </w:rPr>
        <w:t xml:space="preserve"> Generation</w:t>
      </w:r>
      <w:r w:rsidR="00473A2D" w:rsidRPr="0061300A">
        <w:rPr>
          <w:b/>
          <w:bCs/>
        </w:rPr>
        <w:t xml:space="preserve"> Firewall (</w:t>
      </w:r>
      <w:r w:rsidR="0061300A" w:rsidRPr="0061300A">
        <w:rPr>
          <w:b/>
          <w:bCs/>
        </w:rPr>
        <w:t>N</w:t>
      </w:r>
      <w:r w:rsidR="0061300A">
        <w:rPr>
          <w:b/>
          <w:bCs/>
        </w:rPr>
        <w:t>G</w:t>
      </w:r>
      <w:r w:rsidR="0061300A" w:rsidRPr="0061300A">
        <w:rPr>
          <w:b/>
          <w:bCs/>
        </w:rPr>
        <w:t>FW)</w:t>
      </w:r>
      <w:r w:rsidR="00C67799">
        <w:rPr>
          <w:b/>
          <w:bCs/>
        </w:rPr>
        <w:t xml:space="preserve"> </w:t>
      </w:r>
      <w:r w:rsidR="00C67799">
        <w:t>at the network perimeter is the first technical priority. Unlike tra</w:t>
      </w:r>
      <w:r w:rsidR="00E93BC3">
        <w:t xml:space="preserve">ditional FIREWALLS. </w:t>
      </w:r>
      <w:r w:rsidR="00E93BC3" w:rsidRPr="00E93BC3">
        <w:rPr>
          <w:b/>
          <w:bCs/>
        </w:rPr>
        <w:t>NGFWs</w:t>
      </w:r>
      <w:r w:rsidR="00E93BC3">
        <w:rPr>
          <w:b/>
          <w:bCs/>
        </w:rPr>
        <w:t xml:space="preserve"> </w:t>
      </w:r>
      <w:r w:rsidR="00E93BC3" w:rsidRPr="00EA0841">
        <w:t>perfo</w:t>
      </w:r>
      <w:r w:rsidR="00EA0841">
        <w:t>rm deep packet inspection at the</w:t>
      </w:r>
      <w:r w:rsidR="00976B21">
        <w:t xml:space="preserve"> application layer, identifying and blocking malicious</w:t>
      </w:r>
      <w:r w:rsidR="00AD6E37">
        <w:t xml:space="preserve"> traffic including ransomware command </w:t>
      </w:r>
      <w:r w:rsidR="001671DA">
        <w:t>–</w:t>
      </w:r>
      <w:r w:rsidR="00AD6E37">
        <w:t xml:space="preserve"> </w:t>
      </w:r>
      <w:r w:rsidR="001671DA">
        <w:t xml:space="preserve">and control communications and </w:t>
      </w:r>
      <w:r w:rsidR="003638BA">
        <w:t>suspicious data ex</w:t>
      </w:r>
      <w:r w:rsidR="00A7263D">
        <w:t>filtration attempts in real time – directly re</w:t>
      </w:r>
      <w:r w:rsidR="004D08D1">
        <w:t>levant to given HPA’s confirmed ransomware</w:t>
      </w:r>
      <w:r w:rsidR="00C35288">
        <w:t xml:space="preserve"> incident.</w:t>
      </w:r>
    </w:p>
    <w:p w14:paraId="47930DD6" w14:textId="37DCAB7F" w:rsidR="00C35288" w:rsidRDefault="00C35288" w:rsidP="008E3D4E">
      <w:r w:rsidRPr="00CC416D">
        <w:rPr>
          <w:b/>
          <w:bCs/>
        </w:rPr>
        <w:t>Endpoint D</w:t>
      </w:r>
      <w:r w:rsidR="00241434" w:rsidRPr="00CC416D">
        <w:rPr>
          <w:b/>
          <w:bCs/>
        </w:rPr>
        <w:t xml:space="preserve">etection and </w:t>
      </w:r>
      <w:r w:rsidR="00241434" w:rsidRPr="00CC416D">
        <w:t xml:space="preserve">Response </w:t>
      </w:r>
      <w:r w:rsidR="0057145D" w:rsidRPr="00CC416D">
        <w:t>(EDR)</w:t>
      </w:r>
      <w:r w:rsidR="0057145D">
        <w:t xml:space="preserve"> soft</w:t>
      </w:r>
      <w:r w:rsidR="000E56E7">
        <w:t xml:space="preserve">ware must be installed on every device with access </w:t>
      </w:r>
      <w:r w:rsidR="004B180B">
        <w:t>to HPA’s corporate system</w:t>
      </w:r>
      <w:r w:rsidR="00C84F13">
        <w:t>, including personal de</w:t>
      </w:r>
      <w:r w:rsidR="00714D5B">
        <w:t>vices enrolled under</w:t>
      </w:r>
      <w:r w:rsidR="00243670">
        <w:t xml:space="preserve"> the BYOD policy</w:t>
      </w:r>
      <w:r w:rsidR="007A1681">
        <w:t xml:space="preserve"> EDR platforms use behaviour</w:t>
      </w:r>
      <w:r w:rsidR="007F70E6">
        <w:t>al analy</w:t>
      </w:r>
      <w:r w:rsidR="00F8591A">
        <w:t xml:space="preserve">tics to detect </w:t>
      </w:r>
      <w:r w:rsidR="00FD1C61">
        <w:t>anomalies</w:t>
      </w:r>
      <w:r w:rsidR="00F8591A">
        <w:t xml:space="preserve"> indicative</w:t>
      </w:r>
      <w:r w:rsidR="00FD1C61">
        <w:t xml:space="preserve"> of compromise and </w:t>
      </w:r>
      <w:r w:rsidR="00FD3BE4">
        <w:t>can automatically isolate</w:t>
      </w:r>
      <w:r w:rsidR="00F66C87">
        <w:t xml:space="preserve"> an affected device within seconds, preventing lateral movem</w:t>
      </w:r>
      <w:r w:rsidR="00680DDB">
        <w:t>ent across the network before significant damage occurs.</w:t>
      </w:r>
    </w:p>
    <w:p w14:paraId="39370D0B" w14:textId="74A03D91" w:rsidR="00680DDB" w:rsidRDefault="00482383" w:rsidP="008E3D4E">
      <w:r>
        <w:t>To address the cloud access</w:t>
      </w:r>
      <w:r w:rsidR="005B5CC1">
        <w:t xml:space="preserve"> vulnerability, HPA must </w:t>
      </w:r>
      <w:r w:rsidR="00B20F2D">
        <w:t xml:space="preserve">implement </w:t>
      </w:r>
      <w:r w:rsidR="00B20F2D" w:rsidRPr="00164080">
        <w:rPr>
          <w:b/>
          <w:bCs/>
        </w:rPr>
        <w:t xml:space="preserve">Cloud </w:t>
      </w:r>
      <w:r w:rsidR="00164080" w:rsidRPr="00164080">
        <w:rPr>
          <w:b/>
          <w:bCs/>
        </w:rPr>
        <w:t>S</w:t>
      </w:r>
      <w:r w:rsidR="00B20F2D" w:rsidRPr="00164080">
        <w:rPr>
          <w:b/>
          <w:bCs/>
        </w:rPr>
        <w:t xml:space="preserve">ecurity </w:t>
      </w:r>
      <w:r w:rsidR="00164080" w:rsidRPr="00164080">
        <w:rPr>
          <w:b/>
          <w:bCs/>
        </w:rPr>
        <w:t>P</w:t>
      </w:r>
      <w:r w:rsidR="00B20F2D" w:rsidRPr="00164080">
        <w:rPr>
          <w:b/>
          <w:bCs/>
        </w:rPr>
        <w:t xml:space="preserve">osture </w:t>
      </w:r>
      <w:r w:rsidR="00164080" w:rsidRPr="00164080">
        <w:rPr>
          <w:b/>
          <w:bCs/>
        </w:rPr>
        <w:t>M</w:t>
      </w:r>
      <w:r w:rsidR="00B20F2D" w:rsidRPr="00164080">
        <w:rPr>
          <w:b/>
          <w:bCs/>
        </w:rPr>
        <w:t>anagement (</w:t>
      </w:r>
      <w:r w:rsidR="00164080" w:rsidRPr="00164080">
        <w:rPr>
          <w:b/>
          <w:bCs/>
        </w:rPr>
        <w:t>CS</w:t>
      </w:r>
      <w:r w:rsidR="008C4BAA">
        <w:rPr>
          <w:b/>
          <w:bCs/>
        </w:rPr>
        <w:t>P</w:t>
      </w:r>
      <w:r w:rsidR="00164080" w:rsidRPr="00164080">
        <w:rPr>
          <w:b/>
          <w:bCs/>
        </w:rPr>
        <w:t>M</w:t>
      </w:r>
      <w:r w:rsidR="00164080" w:rsidRPr="00B5624E">
        <w:t>)</w:t>
      </w:r>
      <w:r w:rsidR="00B5624E" w:rsidRPr="00B5624E">
        <w:t>.</w:t>
      </w:r>
    </w:p>
    <w:p w14:paraId="580E9AEC" w14:textId="4BCAAF09" w:rsidR="00B5624E" w:rsidRDefault="00B5624E" w:rsidP="008E3D4E">
      <w:r>
        <w:t>This too</w:t>
      </w:r>
      <w:r w:rsidR="00203F79">
        <w:t>l</w:t>
      </w:r>
      <w:r>
        <w:t xml:space="preserve"> contin</w:t>
      </w:r>
      <w:r w:rsidR="00AD40F3">
        <w:t xml:space="preserve">uously audits cloud configuration, detecting overly permissive </w:t>
      </w:r>
      <w:r w:rsidR="00203F79">
        <w:t>access</w:t>
      </w:r>
      <w:r w:rsidR="00EA79F7">
        <w:t xml:space="preserve"> controls,</w:t>
      </w:r>
      <w:r w:rsidR="003E75EA">
        <w:t xml:space="preserve"> unencrypted storage bu</w:t>
      </w:r>
      <w:r w:rsidR="0074498B">
        <w:t>cket, and other misconfiguration before attacker</w:t>
      </w:r>
      <w:r w:rsidR="00F55CB1">
        <w:t>s can exploit them – a critical priority give that un</w:t>
      </w:r>
      <w:r w:rsidR="00396146">
        <w:t>authorised cloud access has al</w:t>
      </w:r>
      <w:r w:rsidR="009A0EB8">
        <w:t>ready occurred.</w:t>
      </w:r>
    </w:p>
    <w:p w14:paraId="4363F173" w14:textId="0A2DAB0D" w:rsidR="009A0EB8" w:rsidRDefault="009A0EB8" w:rsidP="008E3D4E">
      <w:r w:rsidRPr="00374DEE">
        <w:rPr>
          <w:b/>
          <w:bCs/>
        </w:rPr>
        <w:t>Networ</w:t>
      </w:r>
      <w:r w:rsidR="00F82B09">
        <w:rPr>
          <w:b/>
          <w:bCs/>
        </w:rPr>
        <w:t>k</w:t>
      </w:r>
      <w:r w:rsidRPr="00374DEE">
        <w:rPr>
          <w:b/>
          <w:bCs/>
        </w:rPr>
        <w:t xml:space="preserve"> </w:t>
      </w:r>
      <w:r w:rsidR="00374DEE" w:rsidRPr="00374DEE">
        <w:rPr>
          <w:b/>
          <w:bCs/>
        </w:rPr>
        <w:t>segmentation</w:t>
      </w:r>
      <w:r w:rsidR="00374DEE">
        <w:rPr>
          <w:b/>
          <w:bCs/>
        </w:rPr>
        <w:t xml:space="preserve"> </w:t>
      </w:r>
      <w:r w:rsidR="00374DEE" w:rsidRPr="00374DEE">
        <w:t>mu</w:t>
      </w:r>
      <w:r w:rsidR="00374DEE">
        <w:t xml:space="preserve">st be </w:t>
      </w:r>
      <w:r w:rsidR="002C4F68">
        <w:t xml:space="preserve">introduced to logically isolate systems containing sensitive </w:t>
      </w:r>
      <w:r w:rsidR="00E43D20">
        <w:t>patient data from the general corporate network.</w:t>
      </w:r>
    </w:p>
    <w:p w14:paraId="6507770C" w14:textId="47A8F659" w:rsidR="00E43D20" w:rsidRDefault="005E12F5" w:rsidP="008E3D4E">
      <w:r>
        <w:t>By creating separate network zones, HPA limits an at</w:t>
      </w:r>
      <w:r w:rsidR="00E10F2F">
        <w:t>tacker’s ability to move freely across its infrastructure following an init</w:t>
      </w:r>
      <w:r w:rsidR="002151B3">
        <w:t>ial breach, containing the potential damage with</w:t>
      </w:r>
      <w:r w:rsidR="0005130C">
        <w:t>in a single segment.</w:t>
      </w:r>
    </w:p>
    <w:p w14:paraId="4EDF5A4F" w14:textId="0411BC97" w:rsidR="005857FD" w:rsidRDefault="0005130C" w:rsidP="008E3D4E">
      <w:r>
        <w:t xml:space="preserve">Finally, a structured </w:t>
      </w:r>
      <w:r w:rsidR="00B87801" w:rsidRPr="00B87801">
        <w:rPr>
          <w:b/>
          <w:bCs/>
        </w:rPr>
        <w:t>patch management</w:t>
      </w:r>
      <w:r w:rsidR="007F454C">
        <w:rPr>
          <w:b/>
          <w:bCs/>
        </w:rPr>
        <w:t xml:space="preserve"> process </w:t>
      </w:r>
      <w:r w:rsidR="007F454C" w:rsidRPr="007F454C">
        <w:t>must</w:t>
      </w:r>
      <w:r w:rsidR="007F454C">
        <w:t xml:space="preserve"> ensure that critical security patch </w:t>
      </w:r>
      <w:r w:rsidR="00C23778">
        <w:t>is</w:t>
      </w:r>
      <w:r w:rsidR="007F454C">
        <w:t xml:space="preserve"> deployed within 24 hours of re</w:t>
      </w:r>
      <w:r w:rsidR="008E5A2E">
        <w:t xml:space="preserve">lease and all </w:t>
      </w:r>
      <w:r w:rsidR="000954C2">
        <w:t>other</w:t>
      </w:r>
      <w:r w:rsidR="008E5A2E">
        <w:t xml:space="preserve"> update within 48 hours</w:t>
      </w:r>
      <w:r w:rsidR="005857FD">
        <w:t>.</w:t>
      </w:r>
    </w:p>
    <w:p w14:paraId="435327AC" w14:textId="377C8D13" w:rsidR="00C779A2" w:rsidRPr="00F466BB" w:rsidRDefault="005857FD" w:rsidP="00F466BB">
      <w:r>
        <w:lastRenderedPageBreak/>
        <w:t>A large proportion</w:t>
      </w:r>
      <w:r w:rsidR="00926AC8">
        <w:t xml:space="preserve"> of successful cyberattacks exploit know</w:t>
      </w:r>
      <w:r w:rsidR="000954C2">
        <w:t>n</w:t>
      </w:r>
      <w:r w:rsidR="00926AC8">
        <w:t xml:space="preserve"> </w:t>
      </w:r>
      <w:r w:rsidR="005E128E">
        <w:t>vulnerabilities for which patches already</w:t>
      </w:r>
      <w:r w:rsidR="00EF4466">
        <w:t xml:space="preserve"> exist, making timely updates one</w:t>
      </w:r>
      <w:r w:rsidR="00F74CBC">
        <w:t xml:space="preserve"> of the most cost – effective risk reduction measure available to any organisation</w:t>
      </w:r>
      <w:r w:rsidR="00C23778">
        <w:t xml:space="preserve"> .</w:t>
      </w:r>
      <w:r w:rsidR="007F454C">
        <w:tab/>
      </w:r>
    </w:p>
    <w:p w14:paraId="6825BAC3" w14:textId="77777777" w:rsidR="003F2B3E" w:rsidRDefault="003F2B3E" w:rsidP="00C779A2">
      <w:pPr>
        <w:pStyle w:val="Heading1"/>
      </w:pPr>
      <w:bookmarkStart w:id="6" w:name="_Toc223699684"/>
      <w:r w:rsidRPr="003F2B3E">
        <w:t>Proactive Monitoring and Incident Response</w:t>
      </w:r>
      <w:bookmarkEnd w:id="6"/>
      <w:r w:rsidRPr="003F2B3E">
        <w:t xml:space="preserve"> </w:t>
      </w:r>
    </w:p>
    <w:p w14:paraId="0A7ABD69" w14:textId="20BB9D15" w:rsidR="00C779A2" w:rsidRDefault="006B08D9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The im</w:t>
      </w:r>
      <w:r w:rsidR="00C2272C">
        <w:rPr>
          <w:rFonts w:ascii="Arial" w:hAnsi="Arial" w:cs="Arial"/>
        </w:rPr>
        <w:t>plementation of policies and tec</w:t>
      </w:r>
      <w:r w:rsidR="00F976D7">
        <w:rPr>
          <w:rFonts w:ascii="Arial" w:hAnsi="Arial" w:cs="Arial"/>
        </w:rPr>
        <w:t>hnical control must be comp</w:t>
      </w:r>
      <w:r w:rsidR="00D32A66">
        <w:rPr>
          <w:rFonts w:ascii="Arial" w:hAnsi="Arial" w:cs="Arial"/>
        </w:rPr>
        <w:t>lemented by continuous monitoring ca</w:t>
      </w:r>
      <w:r w:rsidR="003C70C0">
        <w:rPr>
          <w:rFonts w:ascii="Arial" w:hAnsi="Arial" w:cs="Arial"/>
        </w:rPr>
        <w:t>pabilities and a well- rehearsed in</w:t>
      </w:r>
      <w:r w:rsidR="00975A21">
        <w:rPr>
          <w:rFonts w:ascii="Arial" w:hAnsi="Arial" w:cs="Arial"/>
        </w:rPr>
        <w:t>cident response plan.</w:t>
      </w:r>
    </w:p>
    <w:p w14:paraId="285EBC82" w14:textId="47FAB2C8" w:rsidR="00975A21" w:rsidRDefault="00975A21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Without these, even the most so</w:t>
      </w:r>
      <w:r w:rsidR="001A564A">
        <w:rPr>
          <w:rFonts w:ascii="Arial" w:hAnsi="Arial" w:cs="Arial"/>
        </w:rPr>
        <w:t>phisticated defences can fail to detect or con</w:t>
      </w:r>
      <w:r w:rsidR="004B65F0">
        <w:rPr>
          <w:rFonts w:ascii="Arial" w:hAnsi="Arial" w:cs="Arial"/>
        </w:rPr>
        <w:t>tain a breach in</w:t>
      </w:r>
      <w:r w:rsidR="00805C35">
        <w:rPr>
          <w:rFonts w:ascii="Arial" w:hAnsi="Arial" w:cs="Arial"/>
        </w:rPr>
        <w:t xml:space="preserve"> a timely manner.</w:t>
      </w:r>
    </w:p>
    <w:p w14:paraId="1504001F" w14:textId="21C1A02E" w:rsidR="002C5A32" w:rsidRDefault="00831BC8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At </w:t>
      </w:r>
      <w:r w:rsidR="00875052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centre of HPA </w:t>
      </w:r>
      <w:r w:rsidR="00A76F06">
        <w:rPr>
          <w:rFonts w:ascii="Arial" w:hAnsi="Arial" w:cs="Arial"/>
        </w:rPr>
        <w:t>‘s monitoring cap</w:t>
      </w:r>
      <w:r w:rsidR="00ED2402">
        <w:rPr>
          <w:rFonts w:ascii="Arial" w:hAnsi="Arial" w:cs="Arial"/>
        </w:rPr>
        <w:t xml:space="preserve">ability should be a </w:t>
      </w:r>
      <w:r w:rsidR="005A1106" w:rsidRPr="005A1106">
        <w:rPr>
          <w:rFonts w:ascii="Arial" w:hAnsi="Arial" w:cs="Arial"/>
          <w:b/>
          <w:bCs/>
        </w:rPr>
        <w:t>S</w:t>
      </w:r>
      <w:r w:rsidR="00ED2402" w:rsidRPr="005A1106">
        <w:rPr>
          <w:rFonts w:ascii="Arial" w:hAnsi="Arial" w:cs="Arial"/>
          <w:b/>
          <w:bCs/>
        </w:rPr>
        <w:t xml:space="preserve">ecurity </w:t>
      </w:r>
      <w:r w:rsidR="005A1106" w:rsidRPr="005A1106">
        <w:rPr>
          <w:rFonts w:ascii="Arial" w:hAnsi="Arial" w:cs="Arial"/>
          <w:b/>
          <w:bCs/>
        </w:rPr>
        <w:t>I</w:t>
      </w:r>
      <w:r w:rsidR="00ED2402" w:rsidRPr="005A1106">
        <w:rPr>
          <w:rFonts w:ascii="Arial" w:hAnsi="Arial" w:cs="Arial"/>
          <w:b/>
          <w:bCs/>
        </w:rPr>
        <w:t xml:space="preserve">nformation and </w:t>
      </w:r>
      <w:r w:rsidR="005A1106" w:rsidRPr="005A1106">
        <w:rPr>
          <w:rFonts w:ascii="Arial" w:hAnsi="Arial" w:cs="Arial"/>
          <w:b/>
          <w:bCs/>
        </w:rPr>
        <w:t>E</w:t>
      </w:r>
      <w:r w:rsidR="00ED2402" w:rsidRPr="005A1106">
        <w:rPr>
          <w:rFonts w:ascii="Arial" w:hAnsi="Arial" w:cs="Arial"/>
          <w:b/>
          <w:bCs/>
        </w:rPr>
        <w:t xml:space="preserve">ven </w:t>
      </w:r>
      <w:r w:rsidR="005A1106" w:rsidRPr="005A1106">
        <w:rPr>
          <w:rFonts w:ascii="Arial" w:hAnsi="Arial" w:cs="Arial"/>
          <w:b/>
          <w:bCs/>
        </w:rPr>
        <w:t>M</w:t>
      </w:r>
      <w:r w:rsidR="00ED2402" w:rsidRPr="005A1106">
        <w:rPr>
          <w:rFonts w:ascii="Arial" w:hAnsi="Arial" w:cs="Arial"/>
          <w:b/>
          <w:bCs/>
        </w:rPr>
        <w:t>an</w:t>
      </w:r>
      <w:r w:rsidR="005A1106" w:rsidRPr="005A1106">
        <w:rPr>
          <w:rFonts w:ascii="Arial" w:hAnsi="Arial" w:cs="Arial"/>
          <w:b/>
          <w:bCs/>
        </w:rPr>
        <w:t>agement (SIEM)</w:t>
      </w:r>
      <w:r w:rsidR="00272E80">
        <w:rPr>
          <w:rFonts w:ascii="Arial" w:hAnsi="Arial" w:cs="Arial"/>
          <w:b/>
          <w:bCs/>
        </w:rPr>
        <w:t xml:space="preserve"> </w:t>
      </w:r>
      <w:r w:rsidR="00272E80" w:rsidRPr="00272E80">
        <w:rPr>
          <w:rFonts w:ascii="Arial" w:hAnsi="Arial" w:cs="Arial"/>
        </w:rPr>
        <w:t>P</w:t>
      </w:r>
      <w:r w:rsidR="00272E80">
        <w:rPr>
          <w:rFonts w:ascii="Arial" w:hAnsi="Arial" w:cs="Arial"/>
        </w:rPr>
        <w:t>latform</w:t>
      </w:r>
      <w:r w:rsidR="002C5A32">
        <w:rPr>
          <w:rFonts w:ascii="Arial" w:hAnsi="Arial" w:cs="Arial"/>
        </w:rPr>
        <w:t>.</w:t>
      </w:r>
    </w:p>
    <w:p w14:paraId="000C1400" w14:textId="680BF1BC" w:rsidR="002C5A32" w:rsidRDefault="002C5A32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806472">
        <w:rPr>
          <w:rFonts w:ascii="Arial" w:hAnsi="Arial" w:cs="Arial"/>
        </w:rPr>
        <w:t>SIEM ingests and</w:t>
      </w:r>
      <w:r w:rsidR="0045393F">
        <w:rPr>
          <w:rFonts w:ascii="Arial" w:hAnsi="Arial" w:cs="Arial"/>
        </w:rPr>
        <w:t xml:space="preserve"> correlates log data from</w:t>
      </w:r>
      <w:r w:rsidR="006A180B">
        <w:rPr>
          <w:rFonts w:ascii="Arial" w:hAnsi="Arial" w:cs="Arial"/>
        </w:rPr>
        <w:t xml:space="preserve"> across</w:t>
      </w:r>
      <w:r w:rsidR="0084312D">
        <w:rPr>
          <w:rFonts w:ascii="Arial" w:hAnsi="Arial" w:cs="Arial"/>
        </w:rPr>
        <w:t xml:space="preserve"> HPA’s entire</w:t>
      </w:r>
      <w:r w:rsidR="00D8317B">
        <w:rPr>
          <w:rFonts w:ascii="Arial" w:hAnsi="Arial" w:cs="Arial"/>
        </w:rPr>
        <w:t xml:space="preserve"> infrastructure</w:t>
      </w:r>
      <w:r w:rsidR="0084312D">
        <w:rPr>
          <w:rFonts w:ascii="Arial" w:hAnsi="Arial" w:cs="Arial"/>
        </w:rPr>
        <w:t xml:space="preserve"> to identify patterns</w:t>
      </w:r>
      <w:r w:rsidR="00E5451E">
        <w:rPr>
          <w:rFonts w:ascii="Arial" w:hAnsi="Arial" w:cs="Arial"/>
        </w:rPr>
        <w:t xml:space="preserve"> of behaviour that may indicate an active att</w:t>
      </w:r>
      <w:r w:rsidR="001264F5">
        <w:rPr>
          <w:rFonts w:ascii="Arial" w:hAnsi="Arial" w:cs="Arial"/>
        </w:rPr>
        <w:t>ack.</w:t>
      </w:r>
    </w:p>
    <w:p w14:paraId="5F4BE69F" w14:textId="0A4E6B43" w:rsidR="001264F5" w:rsidRDefault="001264F5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When anomalous activity is detected</w:t>
      </w:r>
      <w:r w:rsidR="00AC2A14">
        <w:rPr>
          <w:rFonts w:ascii="Arial" w:hAnsi="Arial" w:cs="Arial"/>
        </w:rPr>
        <w:t>, the SIEM generates an alert for the security operat</w:t>
      </w:r>
      <w:r w:rsidR="006C44B8">
        <w:rPr>
          <w:rFonts w:ascii="Arial" w:hAnsi="Arial" w:cs="Arial"/>
        </w:rPr>
        <w:t>ions team to investigate, signific</w:t>
      </w:r>
      <w:r w:rsidR="00C22560">
        <w:rPr>
          <w:rFonts w:ascii="Arial" w:hAnsi="Arial" w:cs="Arial"/>
        </w:rPr>
        <w:t>antly reducing the mean time to detect (MTTD) t</w:t>
      </w:r>
      <w:r w:rsidR="001938C0">
        <w:rPr>
          <w:rFonts w:ascii="Arial" w:hAnsi="Arial" w:cs="Arial"/>
        </w:rPr>
        <w:t xml:space="preserve">hreats </w:t>
      </w:r>
      <w:r w:rsidR="00C46A77">
        <w:rPr>
          <w:rFonts w:ascii="Arial" w:hAnsi="Arial" w:cs="Arial"/>
        </w:rPr>
        <w:t>across the organ</w:t>
      </w:r>
      <w:r w:rsidR="00117864">
        <w:rPr>
          <w:rFonts w:ascii="Arial" w:hAnsi="Arial" w:cs="Arial"/>
        </w:rPr>
        <w:t>isation</w:t>
      </w:r>
      <w:r w:rsidR="00C46A77">
        <w:rPr>
          <w:rFonts w:ascii="Arial" w:hAnsi="Arial" w:cs="Arial"/>
        </w:rPr>
        <w:t>.</w:t>
      </w:r>
    </w:p>
    <w:p w14:paraId="24EE0583" w14:textId="181DC685" w:rsidR="00117864" w:rsidRDefault="00117864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An </w:t>
      </w:r>
      <w:r w:rsidR="00C763E9">
        <w:rPr>
          <w:rFonts w:ascii="Arial" w:hAnsi="Arial" w:cs="Arial"/>
        </w:rPr>
        <w:t>Intrusion</w:t>
      </w:r>
      <w:r>
        <w:rPr>
          <w:rFonts w:ascii="Arial" w:hAnsi="Arial" w:cs="Arial"/>
        </w:rPr>
        <w:t xml:space="preserve"> D</w:t>
      </w:r>
      <w:r w:rsidR="00C763E9">
        <w:rPr>
          <w:rFonts w:ascii="Arial" w:hAnsi="Arial" w:cs="Arial"/>
        </w:rPr>
        <w:t xml:space="preserve">etection System (IDS) should be deployed alongside the SIEM to monitor network traffic </w:t>
      </w:r>
      <w:r w:rsidR="00541B28">
        <w:rPr>
          <w:rFonts w:ascii="Arial" w:hAnsi="Arial" w:cs="Arial"/>
        </w:rPr>
        <w:t>for known</w:t>
      </w:r>
      <w:r w:rsidR="00C763E9">
        <w:rPr>
          <w:rFonts w:ascii="Arial" w:hAnsi="Arial" w:cs="Arial"/>
        </w:rPr>
        <w:t xml:space="preserve"> attack si</w:t>
      </w:r>
      <w:r w:rsidR="00541B28">
        <w:rPr>
          <w:rFonts w:ascii="Arial" w:hAnsi="Arial" w:cs="Arial"/>
        </w:rPr>
        <w:t xml:space="preserve">gnatures and </w:t>
      </w:r>
      <w:r w:rsidR="00AA481E">
        <w:rPr>
          <w:rFonts w:ascii="Arial" w:hAnsi="Arial" w:cs="Arial"/>
        </w:rPr>
        <w:t>suspicious communication patterns.</w:t>
      </w:r>
    </w:p>
    <w:p w14:paraId="72940F40" w14:textId="349277F0" w:rsidR="00AA481E" w:rsidRDefault="00696CB1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AA481E">
        <w:rPr>
          <w:rFonts w:ascii="Arial" w:hAnsi="Arial" w:cs="Arial"/>
        </w:rPr>
        <w:t>ogether</w:t>
      </w:r>
      <w:r>
        <w:rPr>
          <w:rFonts w:ascii="Arial" w:hAnsi="Arial" w:cs="Arial"/>
        </w:rPr>
        <w:t xml:space="preserve"> the SIEM and IDS form the operational core of a sec</w:t>
      </w:r>
      <w:r w:rsidR="007E1151">
        <w:rPr>
          <w:rFonts w:ascii="Arial" w:hAnsi="Arial" w:cs="Arial"/>
        </w:rPr>
        <w:t>urity operations centre (S</w:t>
      </w:r>
      <w:r w:rsidR="0097300A">
        <w:rPr>
          <w:rFonts w:ascii="Arial" w:hAnsi="Arial" w:cs="Arial"/>
        </w:rPr>
        <w:t>OC), which must be staffed on a 24-</w:t>
      </w:r>
      <w:r w:rsidR="000753E5">
        <w:rPr>
          <w:rFonts w:ascii="Arial" w:hAnsi="Arial" w:cs="Arial"/>
        </w:rPr>
        <w:t xml:space="preserve"> hours basis to ensure round- the- clock threat visibility.</w:t>
      </w:r>
    </w:p>
    <w:p w14:paraId="68ADC820" w14:textId="4DAE6E59" w:rsidR="000753E5" w:rsidRDefault="00D74700" w:rsidP="003F2B3E">
      <w:pPr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When an incident is confirmed, the response team must follow a str</w:t>
      </w:r>
      <w:r w:rsidR="00FC4091">
        <w:rPr>
          <w:rFonts w:ascii="Arial" w:hAnsi="Arial" w:cs="Arial"/>
        </w:rPr>
        <w:t>uctured six-stage process:</w:t>
      </w:r>
      <w:r w:rsidR="005A7842">
        <w:rPr>
          <w:rFonts w:ascii="Arial" w:hAnsi="Arial" w:cs="Arial"/>
          <w:b/>
          <w:bCs/>
        </w:rPr>
        <w:t xml:space="preserve"> Dete</w:t>
      </w:r>
      <w:r w:rsidR="00784ED4">
        <w:rPr>
          <w:rFonts w:ascii="Arial" w:hAnsi="Arial" w:cs="Arial"/>
          <w:b/>
          <w:bCs/>
        </w:rPr>
        <w:t xml:space="preserve">ct, Analyse, contain, Eradicate, </w:t>
      </w:r>
      <w:r w:rsidR="006B2E47">
        <w:rPr>
          <w:rFonts w:ascii="Arial" w:hAnsi="Arial" w:cs="Arial"/>
          <w:b/>
          <w:bCs/>
        </w:rPr>
        <w:t xml:space="preserve">Recover </w:t>
      </w:r>
      <w:r w:rsidR="006B2E47" w:rsidRPr="006B2E47">
        <w:rPr>
          <w:rFonts w:ascii="Arial" w:hAnsi="Arial" w:cs="Arial"/>
        </w:rPr>
        <w:t>and</w:t>
      </w:r>
      <w:r w:rsidR="006B2E47">
        <w:rPr>
          <w:rFonts w:ascii="Arial" w:hAnsi="Arial" w:cs="Arial"/>
          <w:b/>
          <w:bCs/>
        </w:rPr>
        <w:t xml:space="preserve"> Review</w:t>
      </w:r>
      <w:r w:rsidR="002E23CB">
        <w:rPr>
          <w:rFonts w:ascii="Arial" w:hAnsi="Arial" w:cs="Arial"/>
          <w:b/>
          <w:bCs/>
        </w:rPr>
        <w:t>.</w:t>
      </w:r>
    </w:p>
    <w:p w14:paraId="2BE18EAE" w14:textId="110EB400" w:rsidR="002E23CB" w:rsidRDefault="002E23CB" w:rsidP="003F2B3E">
      <w:pPr>
        <w:spacing w:after="0"/>
        <w:rPr>
          <w:rFonts w:ascii="Arial" w:hAnsi="Arial" w:cs="Arial"/>
        </w:rPr>
      </w:pPr>
      <w:r w:rsidRPr="002E23CB">
        <w:rPr>
          <w:rFonts w:ascii="Arial" w:hAnsi="Arial" w:cs="Arial"/>
        </w:rPr>
        <w:t>T</w:t>
      </w:r>
      <w:r>
        <w:rPr>
          <w:rFonts w:ascii="Arial" w:hAnsi="Arial" w:cs="Arial"/>
        </w:rPr>
        <w:t>he containment ph</w:t>
      </w:r>
      <w:r w:rsidR="00694D0C">
        <w:rPr>
          <w:rFonts w:ascii="Arial" w:hAnsi="Arial" w:cs="Arial"/>
        </w:rPr>
        <w:t xml:space="preserve">ase is particularly critical </w:t>
      </w:r>
      <w:r w:rsidR="006335EF">
        <w:rPr>
          <w:rFonts w:ascii="Arial" w:hAnsi="Arial" w:cs="Arial"/>
        </w:rPr>
        <w:t>–</w:t>
      </w:r>
      <w:r w:rsidR="00694D0C">
        <w:rPr>
          <w:rFonts w:ascii="Arial" w:hAnsi="Arial" w:cs="Arial"/>
        </w:rPr>
        <w:t xml:space="preserve"> affec</w:t>
      </w:r>
      <w:r w:rsidR="006335EF">
        <w:rPr>
          <w:rFonts w:ascii="Arial" w:hAnsi="Arial" w:cs="Arial"/>
        </w:rPr>
        <w:t>ted systems must be isolated immediately to prevent the spread of mal</w:t>
      </w:r>
      <w:r w:rsidR="00662BD0">
        <w:rPr>
          <w:rFonts w:ascii="Arial" w:hAnsi="Arial" w:cs="Arial"/>
        </w:rPr>
        <w:t>ware or further</w:t>
      </w:r>
      <w:r w:rsidR="00A1084B">
        <w:rPr>
          <w:rFonts w:ascii="Arial" w:hAnsi="Arial" w:cs="Arial"/>
        </w:rPr>
        <w:t xml:space="preserve"> data</w:t>
      </w:r>
      <w:r w:rsidR="0098297F">
        <w:rPr>
          <w:rFonts w:ascii="Arial" w:hAnsi="Arial" w:cs="Arial"/>
        </w:rPr>
        <w:t xml:space="preserve"> exfiltration.</w:t>
      </w:r>
    </w:p>
    <w:p w14:paraId="5D728CD8" w14:textId="40EB8B49" w:rsidR="0098297F" w:rsidRDefault="0098297F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F1DA2">
        <w:rPr>
          <w:rFonts w:ascii="Arial" w:hAnsi="Arial" w:cs="Arial"/>
        </w:rPr>
        <w:t>F</w:t>
      </w:r>
      <w:r>
        <w:rPr>
          <w:rFonts w:ascii="Arial" w:hAnsi="Arial" w:cs="Arial"/>
        </w:rPr>
        <w:t>ollowing</w:t>
      </w:r>
      <w:r w:rsidR="00EF1DA2">
        <w:rPr>
          <w:rFonts w:ascii="Arial" w:hAnsi="Arial" w:cs="Arial"/>
        </w:rPr>
        <w:t xml:space="preserve"> eradication of the threat, clean backu</w:t>
      </w:r>
      <w:r w:rsidR="0015772A">
        <w:rPr>
          <w:rFonts w:ascii="Arial" w:hAnsi="Arial" w:cs="Arial"/>
        </w:rPr>
        <w:t>ps must be</w:t>
      </w:r>
      <w:r w:rsidR="00233D94">
        <w:rPr>
          <w:rFonts w:ascii="Arial" w:hAnsi="Arial" w:cs="Arial"/>
        </w:rPr>
        <w:t xml:space="preserve"> used to restore services and min</w:t>
      </w:r>
      <w:r w:rsidR="00630CE2">
        <w:rPr>
          <w:rFonts w:ascii="Arial" w:hAnsi="Arial" w:cs="Arial"/>
        </w:rPr>
        <w:t>imise downtime for hospital clients.</w:t>
      </w:r>
    </w:p>
    <w:p w14:paraId="0FA5FED6" w14:textId="38BAF2C6" w:rsidR="00630CE2" w:rsidRDefault="002B5023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From a compliance perspective, the UK GDPR req</w:t>
      </w:r>
      <w:r w:rsidR="0020144C">
        <w:rPr>
          <w:rFonts w:ascii="Arial" w:hAnsi="Arial" w:cs="Arial"/>
        </w:rPr>
        <w:t>uires HPA to notify the information comm</w:t>
      </w:r>
      <w:r w:rsidR="00637010">
        <w:rPr>
          <w:rFonts w:ascii="Arial" w:hAnsi="Arial" w:cs="Arial"/>
        </w:rPr>
        <w:t>issioner’s Offi</w:t>
      </w:r>
      <w:r w:rsidR="00D23E6B">
        <w:rPr>
          <w:rFonts w:ascii="Arial" w:hAnsi="Arial" w:cs="Arial"/>
        </w:rPr>
        <w:t>ce (</w:t>
      </w:r>
      <w:r w:rsidR="005D4B61">
        <w:rPr>
          <w:rFonts w:ascii="Arial" w:hAnsi="Arial" w:cs="Arial"/>
        </w:rPr>
        <w:t>ICO)</w:t>
      </w:r>
      <w:r w:rsidR="004C1EEB">
        <w:rPr>
          <w:rFonts w:ascii="Arial" w:hAnsi="Arial" w:cs="Arial"/>
        </w:rPr>
        <w:t xml:space="preserve"> with</w:t>
      </w:r>
      <w:r w:rsidR="00B322B0">
        <w:rPr>
          <w:rFonts w:ascii="Arial" w:hAnsi="Arial" w:cs="Arial"/>
        </w:rPr>
        <w:t>in</w:t>
      </w:r>
      <w:r w:rsidR="00783D5C">
        <w:rPr>
          <w:rFonts w:ascii="Arial" w:hAnsi="Arial" w:cs="Arial"/>
        </w:rPr>
        <w:t xml:space="preserve"> </w:t>
      </w:r>
      <w:r w:rsidR="008C1DF1">
        <w:rPr>
          <w:rFonts w:ascii="Arial" w:hAnsi="Arial" w:cs="Arial"/>
        </w:rPr>
        <w:t>72 hours</w:t>
      </w:r>
      <w:r w:rsidR="00B322B0">
        <w:rPr>
          <w:rFonts w:ascii="Arial" w:hAnsi="Arial" w:cs="Arial"/>
        </w:rPr>
        <w:t xml:space="preserve"> of </w:t>
      </w:r>
      <w:r w:rsidR="00FA1799">
        <w:rPr>
          <w:rFonts w:ascii="Arial" w:hAnsi="Arial" w:cs="Arial"/>
        </w:rPr>
        <w:t>beco</w:t>
      </w:r>
      <w:r w:rsidR="00C31511">
        <w:rPr>
          <w:rFonts w:ascii="Arial" w:hAnsi="Arial" w:cs="Arial"/>
        </w:rPr>
        <w:t>min</w:t>
      </w:r>
      <w:r w:rsidR="0000749B">
        <w:rPr>
          <w:rFonts w:ascii="Arial" w:hAnsi="Arial" w:cs="Arial"/>
        </w:rPr>
        <w:t>g</w:t>
      </w:r>
      <w:r w:rsidR="005136FA">
        <w:rPr>
          <w:rFonts w:ascii="Arial" w:hAnsi="Arial" w:cs="Arial"/>
        </w:rPr>
        <w:t xml:space="preserve"> aware of a personal</w:t>
      </w:r>
      <w:r w:rsidR="001F34E4">
        <w:rPr>
          <w:rFonts w:ascii="Arial" w:hAnsi="Arial" w:cs="Arial"/>
        </w:rPr>
        <w:t xml:space="preserve"> data breach</w:t>
      </w:r>
      <w:r w:rsidR="00012E4B">
        <w:rPr>
          <w:rFonts w:ascii="Arial" w:hAnsi="Arial" w:cs="Arial"/>
        </w:rPr>
        <w:t xml:space="preserve"> </w:t>
      </w:r>
      <w:r w:rsidR="003878CF">
        <w:rPr>
          <w:rFonts w:ascii="Arial" w:hAnsi="Arial" w:cs="Arial"/>
        </w:rPr>
        <w:t>[3].</w:t>
      </w:r>
    </w:p>
    <w:p w14:paraId="34F61387" w14:textId="206328E3" w:rsidR="003878CF" w:rsidRDefault="003878CF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The incident response</w:t>
      </w:r>
      <w:r w:rsidR="007E7B88">
        <w:rPr>
          <w:rFonts w:ascii="Arial" w:hAnsi="Arial" w:cs="Arial"/>
        </w:rPr>
        <w:t xml:space="preserve"> plan must therefore include</w:t>
      </w:r>
      <w:r w:rsidR="000D5FE8">
        <w:rPr>
          <w:rFonts w:ascii="Arial" w:hAnsi="Arial" w:cs="Arial"/>
        </w:rPr>
        <w:t xml:space="preserve"> a design</w:t>
      </w:r>
      <w:r w:rsidR="00DE595A">
        <w:rPr>
          <w:rFonts w:ascii="Arial" w:hAnsi="Arial" w:cs="Arial"/>
        </w:rPr>
        <w:t xml:space="preserve">ated </w:t>
      </w:r>
      <w:r w:rsidR="00783D5C">
        <w:rPr>
          <w:rFonts w:ascii="Arial" w:hAnsi="Arial" w:cs="Arial"/>
        </w:rPr>
        <w:t>D</w:t>
      </w:r>
      <w:r w:rsidR="00DE595A">
        <w:rPr>
          <w:rFonts w:ascii="Arial" w:hAnsi="Arial" w:cs="Arial"/>
        </w:rPr>
        <w:t>at</w:t>
      </w:r>
      <w:r w:rsidR="00184E33">
        <w:rPr>
          <w:rFonts w:ascii="Arial" w:hAnsi="Arial" w:cs="Arial"/>
        </w:rPr>
        <w:t>a</w:t>
      </w:r>
      <w:r w:rsidR="00DE595A">
        <w:rPr>
          <w:rFonts w:ascii="Arial" w:hAnsi="Arial" w:cs="Arial"/>
        </w:rPr>
        <w:t xml:space="preserve"> </w:t>
      </w:r>
      <w:r w:rsidR="007D085D">
        <w:rPr>
          <w:rFonts w:ascii="Arial" w:hAnsi="Arial" w:cs="Arial"/>
        </w:rPr>
        <w:t>P</w:t>
      </w:r>
      <w:r w:rsidR="00DE595A">
        <w:rPr>
          <w:rFonts w:ascii="Arial" w:hAnsi="Arial" w:cs="Arial"/>
        </w:rPr>
        <w:t xml:space="preserve">rotection </w:t>
      </w:r>
      <w:r w:rsidR="007D085D">
        <w:rPr>
          <w:rFonts w:ascii="Arial" w:hAnsi="Arial" w:cs="Arial"/>
        </w:rPr>
        <w:t>O</w:t>
      </w:r>
      <w:r w:rsidR="00DE595A">
        <w:rPr>
          <w:rFonts w:ascii="Arial" w:hAnsi="Arial" w:cs="Arial"/>
        </w:rPr>
        <w:t>fficer (</w:t>
      </w:r>
      <w:r w:rsidR="004D7943">
        <w:rPr>
          <w:rFonts w:ascii="Arial" w:hAnsi="Arial" w:cs="Arial"/>
        </w:rPr>
        <w:t>DPO)</w:t>
      </w:r>
      <w:r w:rsidR="001B0BA8">
        <w:rPr>
          <w:rFonts w:ascii="Arial" w:hAnsi="Arial" w:cs="Arial"/>
        </w:rPr>
        <w:t xml:space="preserve"> and a formal notification proced</w:t>
      </w:r>
      <w:r w:rsidR="00C27E76">
        <w:rPr>
          <w:rFonts w:ascii="Arial" w:hAnsi="Arial" w:cs="Arial"/>
        </w:rPr>
        <w:t>ure to ensure this legal obligation</w:t>
      </w:r>
      <w:r w:rsidR="007E20E6">
        <w:rPr>
          <w:rFonts w:ascii="Arial" w:hAnsi="Arial" w:cs="Arial"/>
        </w:rPr>
        <w:t xml:space="preserve"> is </w:t>
      </w:r>
      <w:r w:rsidR="00EC498C">
        <w:rPr>
          <w:rFonts w:ascii="Arial" w:hAnsi="Arial" w:cs="Arial"/>
        </w:rPr>
        <w:t>consistently</w:t>
      </w:r>
      <w:r w:rsidR="007E20E6">
        <w:rPr>
          <w:rFonts w:ascii="Arial" w:hAnsi="Arial" w:cs="Arial"/>
        </w:rPr>
        <w:t xml:space="preserve"> met.</w:t>
      </w:r>
    </w:p>
    <w:p w14:paraId="36C31015" w14:textId="1B08B673" w:rsidR="00C779A2" w:rsidRPr="003F2B3E" w:rsidRDefault="007E20E6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HPA should also</w:t>
      </w:r>
      <w:r w:rsidR="001F098E">
        <w:rPr>
          <w:rFonts w:ascii="Arial" w:hAnsi="Arial" w:cs="Arial"/>
        </w:rPr>
        <w:t xml:space="preserve"> target a </w:t>
      </w:r>
      <w:r w:rsidR="00497DC6">
        <w:rPr>
          <w:rFonts w:ascii="Arial" w:hAnsi="Arial" w:cs="Arial"/>
        </w:rPr>
        <w:t>M</w:t>
      </w:r>
      <w:r w:rsidR="00AA78CB">
        <w:rPr>
          <w:rFonts w:ascii="Arial" w:hAnsi="Arial" w:cs="Arial"/>
        </w:rPr>
        <w:t xml:space="preserve">ean </w:t>
      </w:r>
      <w:r w:rsidR="00984CF1">
        <w:rPr>
          <w:rFonts w:ascii="Arial" w:hAnsi="Arial" w:cs="Arial"/>
        </w:rPr>
        <w:t>T</w:t>
      </w:r>
      <w:r w:rsidR="00AA78CB">
        <w:rPr>
          <w:rFonts w:ascii="Arial" w:hAnsi="Arial" w:cs="Arial"/>
        </w:rPr>
        <w:t>ime</w:t>
      </w:r>
      <w:r w:rsidR="00984CF1">
        <w:rPr>
          <w:rFonts w:ascii="Arial" w:hAnsi="Arial" w:cs="Arial"/>
        </w:rPr>
        <w:t xml:space="preserve"> to </w:t>
      </w:r>
      <w:r w:rsidR="00EF4C4F">
        <w:rPr>
          <w:rFonts w:ascii="Arial" w:hAnsi="Arial" w:cs="Arial"/>
        </w:rPr>
        <w:t>Detect</w:t>
      </w:r>
      <w:r w:rsidR="00AA78CB">
        <w:rPr>
          <w:rFonts w:ascii="Arial" w:hAnsi="Arial" w:cs="Arial"/>
        </w:rPr>
        <w:t xml:space="preserve"> </w:t>
      </w:r>
      <w:r w:rsidR="00AD7E9B">
        <w:rPr>
          <w:rFonts w:ascii="Arial" w:hAnsi="Arial" w:cs="Arial"/>
        </w:rPr>
        <w:t>(MTT</w:t>
      </w:r>
      <w:r w:rsidR="00AB254E">
        <w:rPr>
          <w:rFonts w:ascii="Arial" w:hAnsi="Arial" w:cs="Arial"/>
        </w:rPr>
        <w:t>D</w:t>
      </w:r>
      <w:r w:rsidR="00AD7E9B">
        <w:rPr>
          <w:rFonts w:ascii="Arial" w:hAnsi="Arial" w:cs="Arial"/>
        </w:rPr>
        <w:t>) of under on</w:t>
      </w:r>
      <w:r w:rsidR="00AF0D91">
        <w:rPr>
          <w:rFonts w:ascii="Arial" w:hAnsi="Arial" w:cs="Arial"/>
        </w:rPr>
        <w:t>e</w:t>
      </w:r>
      <w:r w:rsidR="00AD7E9B">
        <w:rPr>
          <w:rFonts w:ascii="Arial" w:hAnsi="Arial" w:cs="Arial"/>
        </w:rPr>
        <w:t xml:space="preserve"> hour and a </w:t>
      </w:r>
      <w:r w:rsidR="00EF4C4F">
        <w:rPr>
          <w:rFonts w:ascii="Arial" w:hAnsi="Arial" w:cs="Arial"/>
        </w:rPr>
        <w:t>M</w:t>
      </w:r>
      <w:r w:rsidR="00AD7E9B">
        <w:rPr>
          <w:rFonts w:ascii="Arial" w:hAnsi="Arial" w:cs="Arial"/>
        </w:rPr>
        <w:t>ean</w:t>
      </w:r>
      <w:r w:rsidR="008873C8">
        <w:rPr>
          <w:rFonts w:ascii="Arial" w:hAnsi="Arial" w:cs="Arial"/>
        </w:rPr>
        <w:t xml:space="preserve"> </w:t>
      </w:r>
      <w:r w:rsidR="00EF4C4F">
        <w:rPr>
          <w:rFonts w:ascii="Arial" w:hAnsi="Arial" w:cs="Arial"/>
        </w:rPr>
        <w:t>T</w:t>
      </w:r>
      <w:r w:rsidR="008873C8">
        <w:rPr>
          <w:rFonts w:ascii="Arial" w:hAnsi="Arial" w:cs="Arial"/>
        </w:rPr>
        <w:t xml:space="preserve">ime to </w:t>
      </w:r>
      <w:r w:rsidR="00EF4C4F">
        <w:rPr>
          <w:rFonts w:ascii="Arial" w:hAnsi="Arial" w:cs="Arial"/>
        </w:rPr>
        <w:t>R</w:t>
      </w:r>
      <w:r w:rsidR="008873C8">
        <w:rPr>
          <w:rFonts w:ascii="Arial" w:hAnsi="Arial" w:cs="Arial"/>
        </w:rPr>
        <w:t>espond (MTT</w:t>
      </w:r>
      <w:r w:rsidR="00AB254E">
        <w:rPr>
          <w:rFonts w:ascii="Arial" w:hAnsi="Arial" w:cs="Arial"/>
        </w:rPr>
        <w:t>R</w:t>
      </w:r>
      <w:r w:rsidR="008873C8">
        <w:rPr>
          <w:rFonts w:ascii="Arial" w:hAnsi="Arial" w:cs="Arial"/>
        </w:rPr>
        <w:t>) of under four</w:t>
      </w:r>
      <w:r w:rsidR="00BA2C1D">
        <w:rPr>
          <w:rFonts w:ascii="Arial" w:hAnsi="Arial" w:cs="Arial"/>
        </w:rPr>
        <w:t xml:space="preserve"> hours, reviewed monthly by the sec</w:t>
      </w:r>
      <w:r w:rsidR="00EC498C">
        <w:rPr>
          <w:rFonts w:ascii="Arial" w:hAnsi="Arial" w:cs="Arial"/>
        </w:rPr>
        <w:t>urity leadership team.</w:t>
      </w:r>
    </w:p>
    <w:p w14:paraId="744CB431" w14:textId="77777777" w:rsidR="003F2B3E" w:rsidRDefault="003F2B3E" w:rsidP="00C779A2">
      <w:pPr>
        <w:pStyle w:val="Heading1"/>
      </w:pPr>
      <w:bookmarkStart w:id="7" w:name="_Toc223699685"/>
      <w:r w:rsidRPr="003F2B3E">
        <w:t>Continuous Training and Awareness</w:t>
      </w:r>
      <w:bookmarkEnd w:id="7"/>
    </w:p>
    <w:p w14:paraId="3DA9AF57" w14:textId="186512B0" w:rsidR="00C779A2" w:rsidRDefault="002A36E8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Technology and policy alone a</w:t>
      </w:r>
      <w:r w:rsidR="002A6BD3">
        <w:rPr>
          <w:rFonts w:ascii="Arial" w:hAnsi="Arial" w:cs="Arial"/>
        </w:rPr>
        <w:t>re insufficient to protect an organization if its</w:t>
      </w:r>
      <w:r w:rsidR="00756CBC">
        <w:rPr>
          <w:rFonts w:ascii="Arial" w:hAnsi="Arial" w:cs="Arial"/>
        </w:rPr>
        <w:t xml:space="preserve"> employees are not equipped to recognise and respond to sec</w:t>
      </w:r>
      <w:r w:rsidR="00385967">
        <w:rPr>
          <w:rFonts w:ascii="Arial" w:hAnsi="Arial" w:cs="Arial"/>
        </w:rPr>
        <w:t>urity threat.</w:t>
      </w:r>
    </w:p>
    <w:p w14:paraId="5AC394D9" w14:textId="47A03D55" w:rsidR="00385967" w:rsidRDefault="00385967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As research consistently</w:t>
      </w:r>
      <w:r w:rsidR="00E1037E">
        <w:rPr>
          <w:rFonts w:ascii="Arial" w:hAnsi="Arial" w:cs="Arial"/>
        </w:rPr>
        <w:t xml:space="preserve"> demonstrates, human beh</w:t>
      </w:r>
      <w:r w:rsidR="007D7B28">
        <w:rPr>
          <w:rFonts w:ascii="Arial" w:hAnsi="Arial" w:cs="Arial"/>
        </w:rPr>
        <w:t xml:space="preserve">aviour remains </w:t>
      </w:r>
      <w:r w:rsidR="00EF7D7B">
        <w:rPr>
          <w:rFonts w:ascii="Arial" w:hAnsi="Arial" w:cs="Arial"/>
        </w:rPr>
        <w:t>central factors</w:t>
      </w:r>
      <w:r w:rsidR="007D7B28">
        <w:rPr>
          <w:rFonts w:ascii="Arial" w:hAnsi="Arial" w:cs="Arial"/>
        </w:rPr>
        <w:t xml:space="preserve"> in the </w:t>
      </w:r>
      <w:r w:rsidR="00EF7D7B">
        <w:rPr>
          <w:rFonts w:ascii="Arial" w:hAnsi="Arial" w:cs="Arial"/>
        </w:rPr>
        <w:t>majority of data br</w:t>
      </w:r>
      <w:r w:rsidR="005C255B">
        <w:rPr>
          <w:rFonts w:ascii="Arial" w:hAnsi="Arial" w:cs="Arial"/>
        </w:rPr>
        <w:t>eaches (Verizon,2023 [</w:t>
      </w:r>
      <w:r w:rsidR="005806D0">
        <w:rPr>
          <w:rFonts w:ascii="Arial" w:hAnsi="Arial" w:cs="Arial"/>
        </w:rPr>
        <w:t>2]. A sustained programme of security education</w:t>
      </w:r>
      <w:r w:rsidR="0062511F">
        <w:rPr>
          <w:rFonts w:ascii="Arial" w:hAnsi="Arial" w:cs="Arial"/>
        </w:rPr>
        <w:t xml:space="preserve"> is therefore not optional but fundamental to </w:t>
      </w:r>
      <w:r w:rsidR="00C71BB9">
        <w:rPr>
          <w:rFonts w:ascii="Arial" w:hAnsi="Arial" w:cs="Arial"/>
        </w:rPr>
        <w:t>HPA’s long-term res</w:t>
      </w:r>
      <w:r w:rsidR="00424A44">
        <w:rPr>
          <w:rFonts w:ascii="Arial" w:hAnsi="Arial" w:cs="Arial"/>
        </w:rPr>
        <w:t>ilience.</w:t>
      </w:r>
    </w:p>
    <w:p w14:paraId="4B5495BE" w14:textId="7BE98135" w:rsidR="00424A44" w:rsidRDefault="00424A44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Every new em</w:t>
      </w:r>
      <w:r w:rsidR="002E560B">
        <w:rPr>
          <w:rFonts w:ascii="Arial" w:hAnsi="Arial" w:cs="Arial"/>
        </w:rPr>
        <w:t xml:space="preserve">ployee must complete a mandatory </w:t>
      </w:r>
      <w:r w:rsidR="002E560B" w:rsidRPr="00CB2F8A">
        <w:rPr>
          <w:rFonts w:ascii="Arial" w:hAnsi="Arial" w:cs="Arial"/>
          <w:b/>
          <w:bCs/>
        </w:rPr>
        <w:t>Cybersecurity</w:t>
      </w:r>
      <w:r w:rsidR="00CB2F8A">
        <w:rPr>
          <w:rFonts w:ascii="Arial" w:hAnsi="Arial" w:cs="Arial"/>
          <w:b/>
          <w:bCs/>
        </w:rPr>
        <w:t xml:space="preserve"> Induction </w:t>
      </w:r>
      <w:r w:rsidR="00CB2F8A" w:rsidRPr="00CB2F8A">
        <w:rPr>
          <w:rFonts w:ascii="Arial" w:hAnsi="Arial" w:cs="Arial"/>
        </w:rPr>
        <w:t>before</w:t>
      </w:r>
      <w:r w:rsidR="008C2429">
        <w:rPr>
          <w:rFonts w:ascii="Arial" w:hAnsi="Arial" w:cs="Arial"/>
        </w:rPr>
        <w:t xml:space="preserve"> being granted</w:t>
      </w:r>
      <w:r w:rsidR="0013333A">
        <w:rPr>
          <w:rFonts w:ascii="Arial" w:hAnsi="Arial" w:cs="Arial"/>
        </w:rPr>
        <w:t xml:space="preserve"> access to </w:t>
      </w:r>
      <w:r w:rsidR="008C161E">
        <w:rPr>
          <w:rFonts w:ascii="Arial" w:hAnsi="Arial" w:cs="Arial"/>
        </w:rPr>
        <w:t>any</w:t>
      </w:r>
      <w:r w:rsidR="0013333A">
        <w:rPr>
          <w:rFonts w:ascii="Arial" w:hAnsi="Arial" w:cs="Arial"/>
        </w:rPr>
        <w:t xml:space="preserve"> corporate system.</w:t>
      </w:r>
    </w:p>
    <w:p w14:paraId="579ABD11" w14:textId="5538DBB5" w:rsidR="0013333A" w:rsidRDefault="0013333A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This four-</w:t>
      </w:r>
      <w:r w:rsidR="004A246A">
        <w:rPr>
          <w:rFonts w:ascii="Arial" w:hAnsi="Arial" w:cs="Arial"/>
        </w:rPr>
        <w:t xml:space="preserve"> hours programme should cover</w:t>
      </w:r>
      <w:r w:rsidR="00980E44">
        <w:rPr>
          <w:rFonts w:ascii="Arial" w:hAnsi="Arial" w:cs="Arial"/>
        </w:rPr>
        <w:t xml:space="preserve"> the fundamental principles</w:t>
      </w:r>
      <w:r w:rsidR="001A4BD3">
        <w:rPr>
          <w:rFonts w:ascii="Arial" w:hAnsi="Arial" w:cs="Arial"/>
        </w:rPr>
        <w:t xml:space="preserve"> of cybersecurity,</w:t>
      </w:r>
      <w:r w:rsidR="004E4F1D">
        <w:rPr>
          <w:rFonts w:ascii="Arial" w:hAnsi="Arial" w:cs="Arial"/>
        </w:rPr>
        <w:t xml:space="preserve"> HPA’s security policies, G</w:t>
      </w:r>
      <w:r w:rsidR="00C4210B">
        <w:rPr>
          <w:rFonts w:ascii="Arial" w:hAnsi="Arial" w:cs="Arial"/>
        </w:rPr>
        <w:t>DPR obligations, acceptable</w:t>
      </w:r>
      <w:r w:rsidR="009E3079">
        <w:rPr>
          <w:rFonts w:ascii="Arial" w:hAnsi="Arial" w:cs="Arial"/>
        </w:rPr>
        <w:t xml:space="preserve"> use of personal devices , and the </w:t>
      </w:r>
      <w:r w:rsidR="00DB4EC3">
        <w:rPr>
          <w:rFonts w:ascii="Arial" w:hAnsi="Arial" w:cs="Arial"/>
        </w:rPr>
        <w:t>procedure for reporting</w:t>
      </w:r>
      <w:r w:rsidR="00BE79E9">
        <w:rPr>
          <w:rFonts w:ascii="Arial" w:hAnsi="Arial" w:cs="Arial"/>
        </w:rPr>
        <w:t xml:space="preserve"> suspected security incidents</w:t>
      </w:r>
      <w:r w:rsidR="00526960">
        <w:rPr>
          <w:rFonts w:ascii="Arial" w:hAnsi="Arial" w:cs="Arial"/>
        </w:rPr>
        <w:t>.</w:t>
      </w:r>
    </w:p>
    <w:p w14:paraId="3139B226" w14:textId="7C243BCB" w:rsidR="00526960" w:rsidRDefault="00526960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By establishing a consistent security</w:t>
      </w:r>
      <w:r w:rsidR="000D59BA">
        <w:rPr>
          <w:rFonts w:ascii="Arial" w:hAnsi="Arial" w:cs="Arial"/>
        </w:rPr>
        <w:t xml:space="preserve"> baseline from </w:t>
      </w:r>
      <w:r w:rsidR="009721A5">
        <w:rPr>
          <w:rFonts w:ascii="Arial" w:hAnsi="Arial" w:cs="Arial"/>
        </w:rPr>
        <w:t xml:space="preserve">day </w:t>
      </w:r>
      <w:r w:rsidR="000D59BA">
        <w:rPr>
          <w:rFonts w:ascii="Arial" w:hAnsi="Arial" w:cs="Arial"/>
        </w:rPr>
        <w:t>one , HPA</w:t>
      </w:r>
      <w:r w:rsidR="00E37FFB">
        <w:rPr>
          <w:rFonts w:ascii="Arial" w:hAnsi="Arial" w:cs="Arial"/>
        </w:rPr>
        <w:t xml:space="preserve"> must conduct </w:t>
      </w:r>
      <w:r w:rsidR="00E37FFB" w:rsidRPr="003517FA">
        <w:rPr>
          <w:rFonts w:ascii="Arial" w:hAnsi="Arial" w:cs="Arial"/>
          <w:b/>
          <w:bCs/>
        </w:rPr>
        <w:t>Monthly simul</w:t>
      </w:r>
      <w:r w:rsidR="003517FA" w:rsidRPr="003517FA">
        <w:rPr>
          <w:rFonts w:ascii="Arial" w:hAnsi="Arial" w:cs="Arial"/>
          <w:b/>
          <w:bCs/>
        </w:rPr>
        <w:t>ated phishing campaigns</w:t>
      </w:r>
      <w:r w:rsidR="00C114BC">
        <w:rPr>
          <w:rFonts w:ascii="Arial" w:hAnsi="Arial" w:cs="Arial"/>
          <w:b/>
          <w:bCs/>
        </w:rPr>
        <w:t xml:space="preserve"> </w:t>
      </w:r>
      <w:r w:rsidR="00C114BC" w:rsidRPr="00C114BC">
        <w:rPr>
          <w:rFonts w:ascii="Arial" w:hAnsi="Arial" w:cs="Arial"/>
        </w:rPr>
        <w:t>targeting</w:t>
      </w:r>
      <w:r w:rsidR="00C114BC">
        <w:rPr>
          <w:rFonts w:ascii="Arial" w:hAnsi="Arial" w:cs="Arial"/>
          <w:b/>
          <w:bCs/>
        </w:rPr>
        <w:t xml:space="preserve"> </w:t>
      </w:r>
      <w:r w:rsidR="00C114BC" w:rsidRPr="00C114BC">
        <w:rPr>
          <w:rFonts w:ascii="Arial" w:hAnsi="Arial" w:cs="Arial"/>
        </w:rPr>
        <w:t>all</w:t>
      </w:r>
      <w:r w:rsidR="00C114BC">
        <w:rPr>
          <w:rFonts w:ascii="Arial" w:hAnsi="Arial" w:cs="Arial"/>
          <w:b/>
          <w:bCs/>
        </w:rPr>
        <w:t xml:space="preserve"> </w:t>
      </w:r>
      <w:r w:rsidR="00C114BC" w:rsidRPr="00C114BC">
        <w:rPr>
          <w:rFonts w:ascii="Arial" w:hAnsi="Arial" w:cs="Arial"/>
        </w:rPr>
        <w:t>staff</w:t>
      </w:r>
      <w:r w:rsidR="00BF6828">
        <w:rPr>
          <w:rFonts w:ascii="Arial" w:hAnsi="Arial" w:cs="Arial"/>
        </w:rPr>
        <w:t>.</w:t>
      </w:r>
    </w:p>
    <w:p w14:paraId="13B6BB4A" w14:textId="7D55C500" w:rsidR="00BF6828" w:rsidRDefault="00BF6828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Employee who in</w:t>
      </w:r>
      <w:r w:rsidR="005A6CED">
        <w:rPr>
          <w:rFonts w:ascii="Arial" w:hAnsi="Arial" w:cs="Arial"/>
        </w:rPr>
        <w:t>teracts with a sim</w:t>
      </w:r>
      <w:r w:rsidR="00741E57">
        <w:rPr>
          <w:rFonts w:ascii="Arial" w:hAnsi="Arial" w:cs="Arial"/>
        </w:rPr>
        <w:t>ulated phishing email should receive immediate</w:t>
      </w:r>
      <w:r w:rsidR="008C635A">
        <w:rPr>
          <w:rFonts w:ascii="Arial" w:hAnsi="Arial" w:cs="Arial"/>
        </w:rPr>
        <w:t xml:space="preserve"> contextual feedback and targeted followed-up training</w:t>
      </w:r>
      <w:r w:rsidR="00FE3B65">
        <w:rPr>
          <w:rFonts w:ascii="Arial" w:hAnsi="Arial" w:cs="Arial"/>
        </w:rPr>
        <w:t xml:space="preserve"> rather than </w:t>
      </w:r>
      <w:r w:rsidR="004A5D73">
        <w:rPr>
          <w:rFonts w:ascii="Arial" w:hAnsi="Arial" w:cs="Arial"/>
        </w:rPr>
        <w:t>disciplinary action.</w:t>
      </w:r>
    </w:p>
    <w:p w14:paraId="0F23D145" w14:textId="35805C25" w:rsidR="004A5D73" w:rsidRDefault="00F71E96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Evidence consistent show</w:t>
      </w:r>
      <w:r w:rsidR="00867AF1">
        <w:rPr>
          <w:rFonts w:ascii="Arial" w:hAnsi="Arial" w:cs="Arial"/>
        </w:rPr>
        <w:t>s that regular simulation exercises reduce an organisation's</w:t>
      </w:r>
      <w:r w:rsidR="00312BFA">
        <w:rPr>
          <w:rFonts w:ascii="Arial" w:hAnsi="Arial" w:cs="Arial"/>
        </w:rPr>
        <w:t xml:space="preserve"> susceptibility to real phi</w:t>
      </w:r>
      <w:r w:rsidR="00B477BE">
        <w:rPr>
          <w:rFonts w:ascii="Arial" w:hAnsi="Arial" w:cs="Arial"/>
        </w:rPr>
        <w:t>shing attacks significan</w:t>
      </w:r>
      <w:r w:rsidR="00B01550">
        <w:rPr>
          <w:rFonts w:ascii="Arial" w:hAnsi="Arial" w:cs="Arial"/>
        </w:rPr>
        <w:t>tly over</w:t>
      </w:r>
      <w:r w:rsidR="009721A5">
        <w:rPr>
          <w:rFonts w:ascii="Arial" w:hAnsi="Arial" w:cs="Arial"/>
        </w:rPr>
        <w:t xml:space="preserve"> time</w:t>
      </w:r>
      <w:r w:rsidR="00B01550">
        <w:rPr>
          <w:rFonts w:ascii="Arial" w:hAnsi="Arial" w:cs="Arial"/>
        </w:rPr>
        <w:t xml:space="preserve"> (NCSC, 2021) [</w:t>
      </w:r>
      <w:r w:rsidR="006268D6">
        <w:rPr>
          <w:rFonts w:ascii="Arial" w:hAnsi="Arial" w:cs="Arial"/>
        </w:rPr>
        <w:t>4].</w:t>
      </w:r>
    </w:p>
    <w:p w14:paraId="27F0AF7F" w14:textId="37310E4C" w:rsidR="006268D6" w:rsidRDefault="006268D6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On a </w:t>
      </w:r>
      <w:r w:rsidRPr="006268D6">
        <w:rPr>
          <w:rFonts w:ascii="Arial" w:hAnsi="Arial" w:cs="Arial"/>
          <w:b/>
          <w:bCs/>
        </w:rPr>
        <w:t>bi-annual basis</w:t>
      </w:r>
      <w:r w:rsidR="006C4CC8">
        <w:rPr>
          <w:rFonts w:ascii="Arial" w:hAnsi="Arial" w:cs="Arial"/>
          <w:b/>
          <w:bCs/>
        </w:rPr>
        <w:t xml:space="preserve">, </w:t>
      </w:r>
      <w:r w:rsidR="006C4CC8" w:rsidRPr="006C4CC8">
        <w:rPr>
          <w:rFonts w:ascii="Arial" w:hAnsi="Arial" w:cs="Arial"/>
        </w:rPr>
        <w:t>all</w:t>
      </w:r>
      <w:r w:rsidR="006C4CC8">
        <w:rPr>
          <w:rFonts w:ascii="Arial" w:hAnsi="Arial" w:cs="Arial"/>
        </w:rPr>
        <w:t xml:space="preserve"> staff must complete refresher trainin</w:t>
      </w:r>
      <w:r w:rsidR="004E1D9F">
        <w:rPr>
          <w:rFonts w:ascii="Arial" w:hAnsi="Arial" w:cs="Arial"/>
        </w:rPr>
        <w:t>g on incident reporting, ensuring they can identi</w:t>
      </w:r>
      <w:r w:rsidR="00C941B9">
        <w:rPr>
          <w:rFonts w:ascii="Arial" w:hAnsi="Arial" w:cs="Arial"/>
        </w:rPr>
        <w:t>fy a potential breach and escalate it to the sec</w:t>
      </w:r>
      <w:r w:rsidR="00A81F68">
        <w:rPr>
          <w:rFonts w:ascii="Arial" w:hAnsi="Arial" w:cs="Arial"/>
        </w:rPr>
        <w:t>urity team within one hours of detection.</w:t>
      </w:r>
    </w:p>
    <w:p w14:paraId="08A3ADAC" w14:textId="4EAB2A71" w:rsidR="00A81F68" w:rsidRDefault="00A81F68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For it and security</w:t>
      </w:r>
      <w:r w:rsidR="00EB61A0">
        <w:rPr>
          <w:rFonts w:ascii="Arial" w:hAnsi="Arial" w:cs="Arial"/>
        </w:rPr>
        <w:t xml:space="preserve"> staff,</w:t>
      </w:r>
      <w:r w:rsidR="00EB61A0" w:rsidRPr="00EB61A0">
        <w:rPr>
          <w:rFonts w:ascii="Arial" w:hAnsi="Arial" w:cs="Arial"/>
          <w:b/>
          <w:bCs/>
        </w:rPr>
        <w:t xml:space="preserve"> quarterly role-specific training</w:t>
      </w:r>
      <w:r w:rsidR="00EB61A0">
        <w:rPr>
          <w:rFonts w:ascii="Arial" w:hAnsi="Arial" w:cs="Arial"/>
          <w:b/>
          <w:bCs/>
        </w:rPr>
        <w:t xml:space="preserve"> </w:t>
      </w:r>
      <w:r w:rsidR="00EB61A0" w:rsidRPr="00EB61A0">
        <w:rPr>
          <w:rFonts w:ascii="Arial" w:hAnsi="Arial" w:cs="Arial"/>
        </w:rPr>
        <w:t xml:space="preserve">should </w:t>
      </w:r>
      <w:r w:rsidR="00EB61A0">
        <w:rPr>
          <w:rFonts w:ascii="Arial" w:hAnsi="Arial" w:cs="Arial"/>
        </w:rPr>
        <w:t xml:space="preserve"> cover advanced topics including threat hunting, SI</w:t>
      </w:r>
      <w:r w:rsidR="00BB61E8">
        <w:rPr>
          <w:rFonts w:ascii="Arial" w:hAnsi="Arial" w:cs="Arial"/>
        </w:rPr>
        <w:t>EM operation, forensic inv</w:t>
      </w:r>
      <w:r w:rsidR="00B50DE5">
        <w:rPr>
          <w:rFonts w:ascii="Arial" w:hAnsi="Arial" w:cs="Arial"/>
        </w:rPr>
        <w:t xml:space="preserve">estigation techniques </w:t>
      </w:r>
      <w:r w:rsidR="00C85FC7">
        <w:rPr>
          <w:rFonts w:ascii="Arial" w:hAnsi="Arial" w:cs="Arial"/>
        </w:rPr>
        <w:t>and table</w:t>
      </w:r>
      <w:r w:rsidR="00A8577E">
        <w:rPr>
          <w:rFonts w:ascii="Arial" w:hAnsi="Arial" w:cs="Arial"/>
        </w:rPr>
        <w:t>top incident response exercise</w:t>
      </w:r>
      <w:r w:rsidR="00BF5256">
        <w:rPr>
          <w:rFonts w:ascii="Arial" w:hAnsi="Arial" w:cs="Arial"/>
        </w:rPr>
        <w:t>.</w:t>
      </w:r>
    </w:p>
    <w:p w14:paraId="44D5FDAF" w14:textId="7199ADE1" w:rsidR="00BF5256" w:rsidRDefault="00105AD0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All </w:t>
      </w:r>
      <w:r w:rsidR="005E462F">
        <w:rPr>
          <w:rFonts w:ascii="Arial" w:hAnsi="Arial" w:cs="Arial"/>
        </w:rPr>
        <w:t>employees</w:t>
      </w:r>
      <w:r>
        <w:rPr>
          <w:rFonts w:ascii="Arial" w:hAnsi="Arial" w:cs="Arial"/>
        </w:rPr>
        <w:t xml:space="preserve"> must also complete an annual </w:t>
      </w:r>
      <w:r w:rsidR="005E462F" w:rsidRPr="005E462F">
        <w:rPr>
          <w:rFonts w:ascii="Arial" w:hAnsi="Arial" w:cs="Arial"/>
          <w:b/>
          <w:bCs/>
        </w:rPr>
        <w:t>GDPR</w:t>
      </w:r>
      <w:r w:rsidR="005E462F">
        <w:rPr>
          <w:rFonts w:ascii="Arial" w:hAnsi="Arial" w:cs="Arial"/>
          <w:b/>
          <w:bCs/>
        </w:rPr>
        <w:t xml:space="preserve"> and compl</w:t>
      </w:r>
      <w:r w:rsidR="00A605E0">
        <w:rPr>
          <w:rFonts w:ascii="Arial" w:hAnsi="Arial" w:cs="Arial"/>
          <w:b/>
          <w:bCs/>
        </w:rPr>
        <w:t xml:space="preserve">iance module </w:t>
      </w:r>
      <w:r w:rsidR="00A605E0" w:rsidRPr="00A605E0">
        <w:rPr>
          <w:rFonts w:ascii="Arial" w:hAnsi="Arial" w:cs="Arial"/>
        </w:rPr>
        <w:t>covering</w:t>
      </w:r>
      <w:r w:rsidR="00A605E0">
        <w:rPr>
          <w:rFonts w:ascii="Arial" w:hAnsi="Arial" w:cs="Arial"/>
        </w:rPr>
        <w:t xml:space="preserve"> data</w:t>
      </w:r>
      <w:r w:rsidR="005A1866">
        <w:rPr>
          <w:rFonts w:ascii="Arial" w:hAnsi="Arial" w:cs="Arial"/>
        </w:rPr>
        <w:t xml:space="preserve"> subject rights, lawful base for processing personal data, and the organis</w:t>
      </w:r>
      <w:r w:rsidR="00A62157">
        <w:rPr>
          <w:rFonts w:ascii="Arial" w:hAnsi="Arial" w:cs="Arial"/>
        </w:rPr>
        <w:t>ation’s breach obligation under UK law.</w:t>
      </w:r>
    </w:p>
    <w:p w14:paraId="5C314C41" w14:textId="185BC1EC" w:rsidR="00C779A2" w:rsidRPr="003F2B3E" w:rsidRDefault="00A62157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This ensures</w:t>
      </w:r>
      <w:r w:rsidR="00307CF4">
        <w:rPr>
          <w:rFonts w:ascii="Arial" w:hAnsi="Arial" w:cs="Arial"/>
        </w:rPr>
        <w:t xml:space="preserve"> that compliance is embedded in the organisation's culture rather than treated as the sole responsibility of the legal or IT department.</w:t>
      </w:r>
    </w:p>
    <w:p w14:paraId="6A474B47" w14:textId="77777777" w:rsidR="003F2B3E" w:rsidRDefault="003F2B3E" w:rsidP="00C779A2">
      <w:pPr>
        <w:pStyle w:val="Heading1"/>
      </w:pPr>
      <w:bookmarkStart w:id="8" w:name="_Toc223699686"/>
      <w:r w:rsidRPr="003F2B3E">
        <w:t>Conclusion</w:t>
      </w:r>
      <w:bookmarkEnd w:id="8"/>
    </w:p>
    <w:p w14:paraId="21969789" w14:textId="03BAF9F5" w:rsidR="00EE7BA6" w:rsidRDefault="00DC3ED9" w:rsidP="00EE7BA6">
      <w:r>
        <w:t>The security of incidents expe</w:t>
      </w:r>
      <w:r w:rsidR="0062678E">
        <w:t xml:space="preserve">rienced by </w:t>
      </w:r>
      <w:r w:rsidR="00A41F87">
        <w:t>HealthPlus</w:t>
      </w:r>
      <w:r w:rsidR="00364FDE">
        <w:t xml:space="preserve"> </w:t>
      </w:r>
      <w:r w:rsidR="00AF0D91">
        <w:t>A</w:t>
      </w:r>
      <w:r w:rsidR="00364FDE">
        <w:t>nalytic</w:t>
      </w:r>
      <w:r w:rsidR="00A41F87">
        <w:t>s</w:t>
      </w:r>
      <w:r w:rsidR="00364FDE">
        <w:t xml:space="preserve"> a</w:t>
      </w:r>
      <w:r w:rsidR="00B93167">
        <w:t>re not isolated events but symptoms of</w:t>
      </w:r>
      <w:r w:rsidR="003D60FB">
        <w:t xml:space="preserve"> broader str</w:t>
      </w:r>
      <w:r w:rsidR="00413011">
        <w:t>uctural vulnerabilities</w:t>
      </w:r>
      <w:r w:rsidR="005A5C35">
        <w:t xml:space="preserve"> in the organisation’s approach to </w:t>
      </w:r>
      <w:r w:rsidR="00EC0C1F">
        <w:t xml:space="preserve">cybersecurity. </w:t>
      </w:r>
      <w:r w:rsidR="00540DCC">
        <w:t>W</w:t>
      </w:r>
      <w:r w:rsidR="00EC0C1F">
        <w:t>ith</w:t>
      </w:r>
      <w:r w:rsidR="00540DCC">
        <w:t>out a co</w:t>
      </w:r>
      <w:r w:rsidR="000762D3">
        <w:t>ordinate</w:t>
      </w:r>
      <w:r w:rsidR="00C52BEF">
        <w:t>d and policy- driven response, HPA faces the on</w:t>
      </w:r>
      <w:r w:rsidR="00410185">
        <w:t>going risk of</w:t>
      </w:r>
      <w:r w:rsidR="001735D8">
        <w:t xml:space="preserve"> further breaches, with </w:t>
      </w:r>
      <w:r w:rsidR="00573243">
        <w:t>potentially ser</w:t>
      </w:r>
      <w:r w:rsidR="00C028A7">
        <w:t xml:space="preserve">ious consequences for patient </w:t>
      </w:r>
      <w:r w:rsidR="004F4171">
        <w:t>welfare, regulatory</w:t>
      </w:r>
      <w:r w:rsidR="006620C4">
        <w:t xml:space="preserve"> com</w:t>
      </w:r>
      <w:r w:rsidR="004F4171">
        <w:t xml:space="preserve">pliance and organisational </w:t>
      </w:r>
      <w:r w:rsidR="001153D1">
        <w:t>reputation.</w:t>
      </w:r>
    </w:p>
    <w:p w14:paraId="4E7483E4" w14:textId="5F4A3DA0" w:rsidR="00C779A2" w:rsidRDefault="00C551A8" w:rsidP="00BA5D01">
      <w:r>
        <w:t>This report has proposed a comprehensive, five pi</w:t>
      </w:r>
      <w:r w:rsidR="006C28A7">
        <w:t xml:space="preserve">llar </w:t>
      </w:r>
      <w:proofErr w:type="gramStart"/>
      <w:r w:rsidR="00AB4FA5">
        <w:t>framework</w:t>
      </w:r>
      <w:proofErr w:type="gramEnd"/>
      <w:r w:rsidR="006C28A7">
        <w:t xml:space="preserve"> to address these vulnerabilities</w:t>
      </w:r>
      <w:r w:rsidR="006C0DE2">
        <w:t>: iden</w:t>
      </w:r>
      <w:r w:rsidR="00055BBD">
        <w:t>tifying the full spectrum of internal</w:t>
      </w:r>
      <w:r w:rsidR="00C372BE">
        <w:t xml:space="preserve"> and</w:t>
      </w:r>
      <w:r w:rsidR="006C2AB3">
        <w:t xml:space="preserve"> external threats</w:t>
      </w:r>
      <w:r w:rsidR="00032677">
        <w:t xml:space="preserve"> through</w:t>
      </w:r>
      <w:r w:rsidR="00052D7D">
        <w:t xml:space="preserve"> the lens of the C</w:t>
      </w:r>
      <w:r w:rsidR="00567661">
        <w:t xml:space="preserve">IA </w:t>
      </w:r>
      <w:r w:rsidR="00052D7D">
        <w:t xml:space="preserve">Triad, </w:t>
      </w:r>
      <w:r w:rsidR="00CD3917">
        <w:t>establishing governance policies aligned with ISO 2700</w:t>
      </w:r>
      <w:r w:rsidR="00EC3F2B">
        <w:t>1 and UK GDPR, deploying la</w:t>
      </w:r>
      <w:r w:rsidR="00275ADA">
        <w:t>yered technical controls</w:t>
      </w:r>
      <w:r w:rsidR="00400FD1">
        <w:t xml:space="preserve"> through a defence -in </w:t>
      </w:r>
      <w:r w:rsidR="00F53D07">
        <w:t xml:space="preserve">depth </w:t>
      </w:r>
      <w:r w:rsidR="009F28F5">
        <w:t>strategy</w:t>
      </w:r>
      <w:r w:rsidR="00BA5D01">
        <w:t>.</w:t>
      </w:r>
    </w:p>
    <w:p w14:paraId="66F4A375" w14:textId="34E16735" w:rsidR="00C779A2" w:rsidRDefault="00BA5D01" w:rsidP="00646E79">
      <w:r>
        <w:t>Implementing pro</w:t>
      </w:r>
      <w:r w:rsidR="009B7C27">
        <w:t xml:space="preserve">active monitoring and </w:t>
      </w:r>
      <w:r w:rsidR="00BE0D2A">
        <w:t xml:space="preserve">a structured incident response </w:t>
      </w:r>
      <w:r w:rsidR="009F28F5">
        <w:t>capability and</w:t>
      </w:r>
      <w:r w:rsidR="00BE0D2A">
        <w:t xml:space="preserve"> e</w:t>
      </w:r>
      <w:r w:rsidR="00646E79">
        <w:t>mbedding a culture of security awareness throu</w:t>
      </w:r>
      <w:r w:rsidR="00D8388D">
        <w:t>gh continuous staff education.</w:t>
      </w:r>
    </w:p>
    <w:p w14:paraId="522FB358" w14:textId="5A4A19F6" w:rsidR="00C779A2" w:rsidRDefault="00155EB6" w:rsidP="00155EB6">
      <w:r>
        <w:t>The board of directors is u</w:t>
      </w:r>
      <w:r w:rsidR="00A75ADB">
        <w:t xml:space="preserve">rged to treat cybersecurity not merely as </w:t>
      </w:r>
      <w:r w:rsidR="00420319">
        <w:t>an</w:t>
      </w:r>
      <w:r w:rsidR="006830FF">
        <w:t xml:space="preserve"> IT concern </w:t>
      </w:r>
      <w:r w:rsidR="002E401A">
        <w:t xml:space="preserve">but as </w:t>
      </w:r>
      <w:r w:rsidR="00DC3796">
        <w:t xml:space="preserve">a </w:t>
      </w:r>
      <w:r w:rsidR="009C48C5">
        <w:t>strategic organi</w:t>
      </w:r>
      <w:r w:rsidR="00AB4FA5">
        <w:t>s</w:t>
      </w:r>
      <w:r w:rsidR="009C48C5">
        <w:t>ation</w:t>
      </w:r>
      <w:r w:rsidR="00AB4FA5">
        <w:t>al</w:t>
      </w:r>
      <w:r w:rsidR="009C48C5">
        <w:t xml:space="preserve"> priority.</w:t>
      </w:r>
    </w:p>
    <w:p w14:paraId="2EDF0C07" w14:textId="1F1780A5" w:rsidR="009C48C5" w:rsidRDefault="009C48C5" w:rsidP="00155EB6">
      <w:r>
        <w:t>The immediate dep</w:t>
      </w:r>
      <w:r w:rsidR="009F070B">
        <w:t xml:space="preserve">loyment of MFA, enrolment of all </w:t>
      </w:r>
      <w:r w:rsidR="009F28F5">
        <w:t>devices</w:t>
      </w:r>
      <w:r w:rsidR="009F070B">
        <w:t xml:space="preserve"> in </w:t>
      </w:r>
      <w:r w:rsidR="00097000">
        <w:t>MDM</w:t>
      </w:r>
      <w:r w:rsidR="0009408B">
        <w:t xml:space="preserve"> solution, and </w:t>
      </w:r>
      <w:r w:rsidR="009F28F5">
        <w:t>the</w:t>
      </w:r>
      <w:r w:rsidR="0009408B">
        <w:t xml:space="preserve"> launch of a phishing awareness campaign represent the most critical first</w:t>
      </w:r>
      <w:r w:rsidR="006901C1">
        <w:t xml:space="preserve"> step.</w:t>
      </w:r>
    </w:p>
    <w:p w14:paraId="3FC47068" w14:textId="28E7B514" w:rsidR="006901C1" w:rsidRPr="003F2B3E" w:rsidRDefault="006901C1" w:rsidP="00155EB6">
      <w:pPr>
        <w:rPr>
          <w:rFonts w:ascii="Arial" w:hAnsi="Arial" w:cs="Arial"/>
        </w:rPr>
      </w:pPr>
      <w:r>
        <w:t>In the long term, HPA should pursue ISO 27001 certification</w:t>
      </w:r>
      <w:r w:rsidR="009F46B6">
        <w:t xml:space="preserve"> as a formal commitment to information security best practices.</w:t>
      </w:r>
    </w:p>
    <w:p w14:paraId="1B837308" w14:textId="77777777" w:rsidR="00C779A2" w:rsidRDefault="00C779A2" w:rsidP="00C779A2"/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</w:rPr>
        <w:id w:val="761883397"/>
        <w:docPartObj>
          <w:docPartGallery w:val="Bibliographies"/>
          <w:docPartUnique/>
        </w:docPartObj>
      </w:sdtPr>
      <w:sdtEndPr/>
      <w:sdtContent>
        <w:p w14:paraId="5B927B3A" w14:textId="3E0D1394" w:rsidR="009F28F5" w:rsidRDefault="009F28F5">
          <w:pPr>
            <w:pStyle w:val="Heading1"/>
          </w:pPr>
          <w:r>
            <w:t>References</w:t>
          </w:r>
        </w:p>
        <w:p w14:paraId="26175242" w14:textId="3B2CEC1D" w:rsidR="007B197F" w:rsidRPr="007B197F" w:rsidRDefault="007B197F" w:rsidP="007B197F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[1] NIST(2018). </w:t>
          </w:r>
          <w:r>
            <w:rPr>
              <w:i/>
              <w:iCs/>
              <w:noProof/>
            </w:rPr>
            <w:t>Framework for Improving Critical Infrastructure Cybersecurity.</w:t>
          </w:r>
          <w:r>
            <w:rPr>
              <w:noProof/>
            </w:rPr>
            <w:t xml:space="preserve"> Gaithersburg: NIST.</w:t>
          </w:r>
        </w:p>
        <w:sdt>
          <w:sdtPr>
            <w:id w:val="-573587230"/>
            <w:bibliography/>
          </w:sdtPr>
          <w:sdtEndPr/>
          <w:sdtContent>
            <w:p w14:paraId="295FAE94" w14:textId="297C7DBC" w:rsidR="00F6265B" w:rsidRDefault="00ED0624" w:rsidP="00F6265B">
              <w:pPr>
                <w:pStyle w:val="Bibliography"/>
                <w:ind w:left="720" w:hanging="720"/>
                <w:rPr>
                  <w:noProof/>
                </w:rPr>
              </w:pPr>
              <w:r>
                <w:t xml:space="preserve">[2] </w:t>
              </w:r>
              <w:r w:rsidR="009F28F5">
                <w:fldChar w:fldCharType="begin"/>
              </w:r>
              <w:r w:rsidR="009F28F5">
                <w:instrText>BIBLIOGRAPHY</w:instrText>
              </w:r>
              <w:r w:rsidR="009F28F5">
                <w:fldChar w:fldCharType="separate"/>
              </w:r>
              <w:r>
                <w:t>Verizon</w:t>
              </w:r>
              <w:r w:rsidR="00F6265B">
                <w:rPr>
                  <w:noProof/>
                </w:rPr>
                <w:t xml:space="preserve"> ( 2023). </w:t>
              </w:r>
              <w:r w:rsidR="00F6265B">
                <w:rPr>
                  <w:i/>
                  <w:iCs/>
                  <w:noProof/>
                </w:rPr>
                <w:t>Data Breach Investigations Report.</w:t>
              </w:r>
              <w:r w:rsidR="00F6265B">
                <w:rPr>
                  <w:noProof/>
                </w:rPr>
                <w:t xml:space="preserve"> New York: Verizon Business.</w:t>
              </w:r>
            </w:p>
            <w:p w14:paraId="6AAC2122" w14:textId="3D506AD9" w:rsidR="007B197F" w:rsidRPr="007B197F" w:rsidRDefault="007B197F" w:rsidP="007B197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[3] ICO (2021). </w:t>
              </w:r>
              <w:r>
                <w:rPr>
                  <w:i/>
                  <w:iCs/>
                  <w:noProof/>
                </w:rPr>
                <w:t>Guide to the UK General Data Protection Regulation.</w:t>
              </w:r>
              <w:r>
                <w:rPr>
                  <w:noProof/>
                </w:rPr>
                <w:t xml:space="preserve"> Wilmslow: Information Commissioner's Office.</w:t>
              </w:r>
            </w:p>
            <w:p w14:paraId="56B927F3" w14:textId="6EF44ECE" w:rsidR="00F6265B" w:rsidRDefault="000407D1" w:rsidP="00F6265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[4] NCSC</w:t>
              </w:r>
              <w:r w:rsidR="00F6265B">
                <w:rPr>
                  <w:noProof/>
                </w:rPr>
                <w:t xml:space="preserve"> ( 2021). </w:t>
              </w:r>
              <w:r w:rsidR="00F6265B">
                <w:rPr>
                  <w:i/>
                  <w:iCs/>
                  <w:noProof/>
                </w:rPr>
                <w:t>10 Steps to Cyber Security.</w:t>
              </w:r>
              <w:r w:rsidR="00F6265B">
                <w:rPr>
                  <w:noProof/>
                </w:rPr>
                <w:t xml:space="preserve"> London: NCSC.</w:t>
              </w:r>
            </w:p>
            <w:p w14:paraId="1D8E57A9" w14:textId="4F0997B0" w:rsidR="009F28F5" w:rsidRDefault="009F28F5" w:rsidP="00F6265B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1C763C03" w14:textId="72424A24" w:rsidR="00C779A2" w:rsidRPr="00C779A2" w:rsidRDefault="006A40DA" w:rsidP="00C779A2">
      <w:r>
        <w:br w:type="page"/>
      </w:r>
    </w:p>
    <w:p w14:paraId="7EE8F782" w14:textId="77777777" w:rsidR="003F2B3E" w:rsidRPr="003F2B3E" w:rsidRDefault="003F2B3E" w:rsidP="00C779A2">
      <w:pPr>
        <w:pStyle w:val="Heading1"/>
      </w:pPr>
      <w:bookmarkStart w:id="9" w:name="_Toc223699688"/>
      <w:r w:rsidRPr="003F2B3E">
        <w:lastRenderedPageBreak/>
        <w:t>Appendix A: Screenshot of the Board of Directors PowerPoint presentation</w:t>
      </w:r>
      <w:bookmarkEnd w:id="9"/>
    </w:p>
    <w:p w14:paraId="4A6C2DD0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0C36941" w14:textId="57EDB122" w:rsidR="003F2B3E" w:rsidRDefault="00610EAA" w:rsidP="00111C61">
      <w:pPr>
        <w:spacing w:after="0"/>
        <w:rPr>
          <w:rFonts w:ascii="Arial" w:hAnsi="Arial" w:cs="Arial"/>
        </w:rPr>
      </w:pPr>
      <w:r w:rsidRPr="00610EAA">
        <w:rPr>
          <w:rFonts w:ascii="Arial" w:hAnsi="Arial" w:cs="Arial"/>
        </w:rPr>
        <w:drawing>
          <wp:inline distT="0" distB="0" distL="0" distR="0" wp14:anchorId="7CFA02F1" wp14:editId="450D5130">
            <wp:extent cx="5455100" cy="3032760"/>
            <wp:effectExtent l="0" t="0" r="0" b="0"/>
            <wp:docPr id="929311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31111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64398" cy="3037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061A" w:rsidRPr="00DD061A">
        <w:rPr>
          <w:rFonts w:ascii="Arial" w:hAnsi="Arial" w:cs="Arial"/>
        </w:rPr>
        <w:drawing>
          <wp:inline distT="0" distB="0" distL="0" distR="0" wp14:anchorId="40EBD86A" wp14:editId="187A1243">
            <wp:extent cx="5487617" cy="3086100"/>
            <wp:effectExtent l="0" t="0" r="0" b="0"/>
            <wp:docPr id="14200057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00578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16023" cy="310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208FB" w:rsidRPr="00C208FB">
        <w:rPr>
          <w:rFonts w:ascii="Arial" w:hAnsi="Arial" w:cs="Arial"/>
        </w:rPr>
        <w:lastRenderedPageBreak/>
        <w:drawing>
          <wp:inline distT="0" distB="0" distL="0" distR="0" wp14:anchorId="58E8267D" wp14:editId="5BFD40A2">
            <wp:extent cx="5189220" cy="2907367"/>
            <wp:effectExtent l="0" t="0" r="0" b="7620"/>
            <wp:docPr id="19628600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86001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22531" cy="292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1C61" w:rsidRPr="00111C61">
        <w:rPr>
          <w:rFonts w:ascii="Arial" w:hAnsi="Arial" w:cs="Arial"/>
        </w:rPr>
        <w:drawing>
          <wp:inline distT="0" distB="0" distL="0" distR="0" wp14:anchorId="2D34696A" wp14:editId="2486C0AA">
            <wp:extent cx="5219700" cy="2941792"/>
            <wp:effectExtent l="0" t="0" r="0" b="0"/>
            <wp:docPr id="19049389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93892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38044" cy="2952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C8D0C" w14:textId="31EC3F24" w:rsidR="00111C61" w:rsidRPr="00111C61" w:rsidRDefault="001C4189" w:rsidP="00111C61">
      <w:pPr>
        <w:spacing w:after="0"/>
        <w:rPr>
          <w:rFonts w:ascii="Arial" w:hAnsi="Arial" w:cs="Arial"/>
        </w:rPr>
      </w:pPr>
      <w:r w:rsidRPr="001C4189">
        <w:rPr>
          <w:rFonts w:ascii="Arial" w:hAnsi="Arial" w:cs="Arial"/>
        </w:rPr>
        <w:lastRenderedPageBreak/>
        <w:drawing>
          <wp:inline distT="0" distB="0" distL="0" distR="0" wp14:anchorId="6064433D" wp14:editId="7DAE97BE">
            <wp:extent cx="5356860" cy="2998916"/>
            <wp:effectExtent l="0" t="0" r="0" b="0"/>
            <wp:docPr id="3589798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97983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62927" cy="3002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A7F9A" w:rsidRPr="00CA7F9A">
        <w:rPr>
          <w:rFonts w:ascii="Arial" w:hAnsi="Arial" w:cs="Arial"/>
        </w:rPr>
        <w:drawing>
          <wp:inline distT="0" distB="0" distL="0" distR="0" wp14:anchorId="1466FFF8" wp14:editId="0B045EF6">
            <wp:extent cx="5372100" cy="3009828"/>
            <wp:effectExtent l="0" t="0" r="0" b="635"/>
            <wp:docPr id="299727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72778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79969" cy="30142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0C11">
        <w:rPr>
          <w:rFonts w:ascii="Arial" w:hAnsi="Arial" w:cs="Arial"/>
        </w:rPr>
        <w:t xml:space="preserve">   </w:t>
      </w:r>
      <w:r w:rsidR="00E64385" w:rsidRPr="00E64385">
        <w:rPr>
          <w:rFonts w:ascii="Arial" w:hAnsi="Arial" w:cs="Arial"/>
        </w:rPr>
        <w:lastRenderedPageBreak/>
        <w:drawing>
          <wp:inline distT="0" distB="0" distL="0" distR="0" wp14:anchorId="186D13EC" wp14:editId="2E96B73B">
            <wp:extent cx="5463540" cy="3051375"/>
            <wp:effectExtent l="0" t="0" r="3810" b="0"/>
            <wp:docPr id="13346079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60798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69295" cy="3054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64385" w:rsidRPr="00E64385">
        <w:rPr>
          <w:rFonts w:ascii="Arial" w:hAnsi="Arial" w:cs="Arial"/>
        </w:rPr>
        <w:drawing>
          <wp:inline distT="0" distB="0" distL="0" distR="0" wp14:anchorId="49095052" wp14:editId="5E2ED9F0">
            <wp:extent cx="5463540" cy="3062270"/>
            <wp:effectExtent l="0" t="0" r="3810" b="5080"/>
            <wp:docPr id="700358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3587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69832" cy="3065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6E88" w:rsidRPr="00F86E88">
        <w:rPr>
          <w:rFonts w:ascii="Arial" w:hAnsi="Arial" w:cs="Arial"/>
        </w:rPr>
        <w:lastRenderedPageBreak/>
        <w:drawing>
          <wp:inline distT="0" distB="0" distL="0" distR="0" wp14:anchorId="554AA013" wp14:editId="591B3C0E">
            <wp:extent cx="6099217" cy="3444240"/>
            <wp:effectExtent l="0" t="0" r="0" b="3810"/>
            <wp:docPr id="6886519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65191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110886" cy="3450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11C61" w:rsidRPr="00111C61" w:rsidSect="00C779A2">
      <w:footerReference w:type="default" r:id="rId18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2D2312" w14:textId="77777777" w:rsidR="000A17EB" w:rsidRDefault="000A17EB" w:rsidP="00C779A2">
      <w:pPr>
        <w:spacing w:after="0" w:line="240" w:lineRule="auto"/>
      </w:pPr>
      <w:r>
        <w:separator/>
      </w:r>
    </w:p>
  </w:endnote>
  <w:endnote w:type="continuationSeparator" w:id="0">
    <w:p w14:paraId="48B1ECE2" w14:textId="77777777" w:rsidR="000A17EB" w:rsidRDefault="000A17EB" w:rsidP="00C779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055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112B28" w14:textId="77777777" w:rsidR="00C779A2" w:rsidRDefault="00C779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40D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EB14F6E" w14:textId="77777777" w:rsidR="00C779A2" w:rsidRDefault="00C779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C673B5" w14:textId="77777777" w:rsidR="000A17EB" w:rsidRDefault="000A17EB" w:rsidP="00C779A2">
      <w:pPr>
        <w:spacing w:after="0" w:line="240" w:lineRule="auto"/>
      </w:pPr>
      <w:r>
        <w:separator/>
      </w:r>
    </w:p>
  </w:footnote>
  <w:footnote w:type="continuationSeparator" w:id="0">
    <w:p w14:paraId="5C5BC19C" w14:textId="77777777" w:rsidR="000A17EB" w:rsidRDefault="000A17EB" w:rsidP="00C779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2B3E"/>
    <w:rsid w:val="00000554"/>
    <w:rsid w:val="0000202F"/>
    <w:rsid w:val="00004507"/>
    <w:rsid w:val="00007474"/>
    <w:rsid w:val="0000749B"/>
    <w:rsid w:val="00010C11"/>
    <w:rsid w:val="00012E4B"/>
    <w:rsid w:val="00013F66"/>
    <w:rsid w:val="0002701F"/>
    <w:rsid w:val="00027E39"/>
    <w:rsid w:val="00032677"/>
    <w:rsid w:val="000345AE"/>
    <w:rsid w:val="000407D1"/>
    <w:rsid w:val="00045FBD"/>
    <w:rsid w:val="00050E53"/>
    <w:rsid w:val="0005130C"/>
    <w:rsid w:val="00052D7D"/>
    <w:rsid w:val="00055BBD"/>
    <w:rsid w:val="00057F5E"/>
    <w:rsid w:val="00065D8B"/>
    <w:rsid w:val="000746CD"/>
    <w:rsid w:val="000753E5"/>
    <w:rsid w:val="000753F3"/>
    <w:rsid w:val="000762D3"/>
    <w:rsid w:val="00094076"/>
    <w:rsid w:val="0009408B"/>
    <w:rsid w:val="000954C2"/>
    <w:rsid w:val="00097000"/>
    <w:rsid w:val="0009737A"/>
    <w:rsid w:val="0009779A"/>
    <w:rsid w:val="000A17EB"/>
    <w:rsid w:val="000B572E"/>
    <w:rsid w:val="000C0407"/>
    <w:rsid w:val="000C0643"/>
    <w:rsid w:val="000C105A"/>
    <w:rsid w:val="000D59BA"/>
    <w:rsid w:val="000D5FE8"/>
    <w:rsid w:val="000E458D"/>
    <w:rsid w:val="000E56E7"/>
    <w:rsid w:val="00100D74"/>
    <w:rsid w:val="00105AD0"/>
    <w:rsid w:val="001107B4"/>
    <w:rsid w:val="00111C61"/>
    <w:rsid w:val="001153D1"/>
    <w:rsid w:val="00115C4F"/>
    <w:rsid w:val="0011735B"/>
    <w:rsid w:val="00117864"/>
    <w:rsid w:val="00122262"/>
    <w:rsid w:val="001264F5"/>
    <w:rsid w:val="00130AEA"/>
    <w:rsid w:val="0013333A"/>
    <w:rsid w:val="00142F30"/>
    <w:rsid w:val="00143FF7"/>
    <w:rsid w:val="00146BB2"/>
    <w:rsid w:val="0015421F"/>
    <w:rsid w:val="00155EB6"/>
    <w:rsid w:val="0015772A"/>
    <w:rsid w:val="0016082B"/>
    <w:rsid w:val="00161989"/>
    <w:rsid w:val="00162FC2"/>
    <w:rsid w:val="00164080"/>
    <w:rsid w:val="001671DA"/>
    <w:rsid w:val="001716D9"/>
    <w:rsid w:val="001735D8"/>
    <w:rsid w:val="00177170"/>
    <w:rsid w:val="00177595"/>
    <w:rsid w:val="00184E33"/>
    <w:rsid w:val="001876BC"/>
    <w:rsid w:val="001938C0"/>
    <w:rsid w:val="001A0A37"/>
    <w:rsid w:val="001A4BD3"/>
    <w:rsid w:val="001A564A"/>
    <w:rsid w:val="001A68DC"/>
    <w:rsid w:val="001B0BA8"/>
    <w:rsid w:val="001C00A6"/>
    <w:rsid w:val="001C3A9B"/>
    <w:rsid w:val="001C4189"/>
    <w:rsid w:val="001C7F35"/>
    <w:rsid w:val="001D0871"/>
    <w:rsid w:val="001E4625"/>
    <w:rsid w:val="001E53DF"/>
    <w:rsid w:val="001E779D"/>
    <w:rsid w:val="001F098E"/>
    <w:rsid w:val="001F1A2F"/>
    <w:rsid w:val="001F34E4"/>
    <w:rsid w:val="0020144C"/>
    <w:rsid w:val="00201871"/>
    <w:rsid w:val="00203F79"/>
    <w:rsid w:val="00207FFA"/>
    <w:rsid w:val="002151B3"/>
    <w:rsid w:val="00222127"/>
    <w:rsid w:val="00233D94"/>
    <w:rsid w:val="00234365"/>
    <w:rsid w:val="00235DC2"/>
    <w:rsid w:val="00241434"/>
    <w:rsid w:val="00243670"/>
    <w:rsid w:val="00271135"/>
    <w:rsid w:val="00272E80"/>
    <w:rsid w:val="00274983"/>
    <w:rsid w:val="00275ADA"/>
    <w:rsid w:val="00277813"/>
    <w:rsid w:val="002847DB"/>
    <w:rsid w:val="002A05E1"/>
    <w:rsid w:val="002A36E8"/>
    <w:rsid w:val="002A6BD3"/>
    <w:rsid w:val="002B5023"/>
    <w:rsid w:val="002B6816"/>
    <w:rsid w:val="002B6F7D"/>
    <w:rsid w:val="002C3A78"/>
    <w:rsid w:val="002C4F68"/>
    <w:rsid w:val="002C5A32"/>
    <w:rsid w:val="002E23CB"/>
    <w:rsid w:val="002E401A"/>
    <w:rsid w:val="002E560B"/>
    <w:rsid w:val="002E580E"/>
    <w:rsid w:val="002F15F7"/>
    <w:rsid w:val="002F4F01"/>
    <w:rsid w:val="00300E5B"/>
    <w:rsid w:val="00305EBA"/>
    <w:rsid w:val="00307CF4"/>
    <w:rsid w:val="00312BFA"/>
    <w:rsid w:val="00315E43"/>
    <w:rsid w:val="00321EF7"/>
    <w:rsid w:val="003247DF"/>
    <w:rsid w:val="0035026D"/>
    <w:rsid w:val="00350B7F"/>
    <w:rsid w:val="00351331"/>
    <w:rsid w:val="003517FA"/>
    <w:rsid w:val="003638BA"/>
    <w:rsid w:val="00364FDE"/>
    <w:rsid w:val="003735CF"/>
    <w:rsid w:val="00374DEE"/>
    <w:rsid w:val="00385967"/>
    <w:rsid w:val="003878CF"/>
    <w:rsid w:val="00396146"/>
    <w:rsid w:val="00397758"/>
    <w:rsid w:val="003A043A"/>
    <w:rsid w:val="003A75DC"/>
    <w:rsid w:val="003B22D2"/>
    <w:rsid w:val="003B25A8"/>
    <w:rsid w:val="003C046E"/>
    <w:rsid w:val="003C05D0"/>
    <w:rsid w:val="003C70C0"/>
    <w:rsid w:val="003D37EA"/>
    <w:rsid w:val="003D3D82"/>
    <w:rsid w:val="003D60FB"/>
    <w:rsid w:val="003D68BA"/>
    <w:rsid w:val="003E6470"/>
    <w:rsid w:val="003E75EA"/>
    <w:rsid w:val="003E7B15"/>
    <w:rsid w:val="003F08DC"/>
    <w:rsid w:val="003F2B3E"/>
    <w:rsid w:val="00400FD1"/>
    <w:rsid w:val="00410185"/>
    <w:rsid w:val="00413011"/>
    <w:rsid w:val="00420319"/>
    <w:rsid w:val="00422882"/>
    <w:rsid w:val="00424A44"/>
    <w:rsid w:val="00435386"/>
    <w:rsid w:val="004404C9"/>
    <w:rsid w:val="004445D2"/>
    <w:rsid w:val="00447BC2"/>
    <w:rsid w:val="004532A0"/>
    <w:rsid w:val="0045393F"/>
    <w:rsid w:val="004639F3"/>
    <w:rsid w:val="00464DE4"/>
    <w:rsid w:val="004659B5"/>
    <w:rsid w:val="00473A2D"/>
    <w:rsid w:val="00475D6F"/>
    <w:rsid w:val="00482383"/>
    <w:rsid w:val="00490406"/>
    <w:rsid w:val="00497DC6"/>
    <w:rsid w:val="004A1216"/>
    <w:rsid w:val="004A246A"/>
    <w:rsid w:val="004A5D73"/>
    <w:rsid w:val="004B180B"/>
    <w:rsid w:val="004B360F"/>
    <w:rsid w:val="004B5437"/>
    <w:rsid w:val="004B65F0"/>
    <w:rsid w:val="004C1EEB"/>
    <w:rsid w:val="004D08D1"/>
    <w:rsid w:val="004D71B0"/>
    <w:rsid w:val="004D7943"/>
    <w:rsid w:val="004E1D9F"/>
    <w:rsid w:val="004E27F9"/>
    <w:rsid w:val="004E4F1D"/>
    <w:rsid w:val="004E54F9"/>
    <w:rsid w:val="004F0B45"/>
    <w:rsid w:val="004F329C"/>
    <w:rsid w:val="004F4171"/>
    <w:rsid w:val="005038C3"/>
    <w:rsid w:val="00506D4B"/>
    <w:rsid w:val="005134B5"/>
    <w:rsid w:val="005136FA"/>
    <w:rsid w:val="00514866"/>
    <w:rsid w:val="005205C5"/>
    <w:rsid w:val="00521787"/>
    <w:rsid w:val="00522514"/>
    <w:rsid w:val="00526960"/>
    <w:rsid w:val="00532149"/>
    <w:rsid w:val="00540DCC"/>
    <w:rsid w:val="00541B28"/>
    <w:rsid w:val="00543A18"/>
    <w:rsid w:val="005569A0"/>
    <w:rsid w:val="00563ED2"/>
    <w:rsid w:val="00565689"/>
    <w:rsid w:val="00567661"/>
    <w:rsid w:val="0057145D"/>
    <w:rsid w:val="00573243"/>
    <w:rsid w:val="005806D0"/>
    <w:rsid w:val="005857FD"/>
    <w:rsid w:val="0059110D"/>
    <w:rsid w:val="00593635"/>
    <w:rsid w:val="005A1106"/>
    <w:rsid w:val="005A1866"/>
    <w:rsid w:val="005A5C35"/>
    <w:rsid w:val="005A6CED"/>
    <w:rsid w:val="005A7532"/>
    <w:rsid w:val="005A7842"/>
    <w:rsid w:val="005B47AC"/>
    <w:rsid w:val="005B5CC1"/>
    <w:rsid w:val="005C255B"/>
    <w:rsid w:val="005C535A"/>
    <w:rsid w:val="005D0F6C"/>
    <w:rsid w:val="005D4B61"/>
    <w:rsid w:val="005D5044"/>
    <w:rsid w:val="005D72C8"/>
    <w:rsid w:val="005E128E"/>
    <w:rsid w:val="005E12F5"/>
    <w:rsid w:val="005E462F"/>
    <w:rsid w:val="006017D2"/>
    <w:rsid w:val="00602156"/>
    <w:rsid w:val="00610EAA"/>
    <w:rsid w:val="0061300A"/>
    <w:rsid w:val="00617B72"/>
    <w:rsid w:val="006241DE"/>
    <w:rsid w:val="0062511F"/>
    <w:rsid w:val="0062678E"/>
    <w:rsid w:val="006268D6"/>
    <w:rsid w:val="006276EC"/>
    <w:rsid w:val="00630CE2"/>
    <w:rsid w:val="006335EF"/>
    <w:rsid w:val="00637010"/>
    <w:rsid w:val="006372EB"/>
    <w:rsid w:val="00640253"/>
    <w:rsid w:val="00646E79"/>
    <w:rsid w:val="006620C4"/>
    <w:rsid w:val="00662BD0"/>
    <w:rsid w:val="00671285"/>
    <w:rsid w:val="00675970"/>
    <w:rsid w:val="00680DDB"/>
    <w:rsid w:val="006830FF"/>
    <w:rsid w:val="006901C1"/>
    <w:rsid w:val="00691BED"/>
    <w:rsid w:val="006944B3"/>
    <w:rsid w:val="00694D0C"/>
    <w:rsid w:val="00696CB1"/>
    <w:rsid w:val="006A180B"/>
    <w:rsid w:val="006A2C64"/>
    <w:rsid w:val="006A3503"/>
    <w:rsid w:val="006A40DA"/>
    <w:rsid w:val="006B08D9"/>
    <w:rsid w:val="006B2E47"/>
    <w:rsid w:val="006C0D34"/>
    <w:rsid w:val="006C0DE2"/>
    <w:rsid w:val="006C24B5"/>
    <w:rsid w:val="006C28A7"/>
    <w:rsid w:val="006C2AB3"/>
    <w:rsid w:val="006C44B8"/>
    <w:rsid w:val="006C4CC8"/>
    <w:rsid w:val="006D78F8"/>
    <w:rsid w:val="00705D88"/>
    <w:rsid w:val="00712B1D"/>
    <w:rsid w:val="00714D5B"/>
    <w:rsid w:val="00725C9A"/>
    <w:rsid w:val="00727DF8"/>
    <w:rsid w:val="00736DBC"/>
    <w:rsid w:val="00741E57"/>
    <w:rsid w:val="0074498B"/>
    <w:rsid w:val="00747554"/>
    <w:rsid w:val="00755090"/>
    <w:rsid w:val="00756CBC"/>
    <w:rsid w:val="007613E0"/>
    <w:rsid w:val="0076216C"/>
    <w:rsid w:val="00766796"/>
    <w:rsid w:val="0077287D"/>
    <w:rsid w:val="00774B06"/>
    <w:rsid w:val="00775FD9"/>
    <w:rsid w:val="00783D5C"/>
    <w:rsid w:val="00784ED4"/>
    <w:rsid w:val="00796536"/>
    <w:rsid w:val="0079664F"/>
    <w:rsid w:val="00797F23"/>
    <w:rsid w:val="007A1681"/>
    <w:rsid w:val="007B0169"/>
    <w:rsid w:val="007B06AA"/>
    <w:rsid w:val="007B197F"/>
    <w:rsid w:val="007C2DDA"/>
    <w:rsid w:val="007D085D"/>
    <w:rsid w:val="007D5AA1"/>
    <w:rsid w:val="007D7B28"/>
    <w:rsid w:val="007D7B3C"/>
    <w:rsid w:val="007E1151"/>
    <w:rsid w:val="007E20E6"/>
    <w:rsid w:val="007E7B88"/>
    <w:rsid w:val="007F454C"/>
    <w:rsid w:val="007F70E6"/>
    <w:rsid w:val="00805C35"/>
    <w:rsid w:val="00806472"/>
    <w:rsid w:val="00806B8E"/>
    <w:rsid w:val="008131D6"/>
    <w:rsid w:val="00817E01"/>
    <w:rsid w:val="008242D1"/>
    <w:rsid w:val="00830A1C"/>
    <w:rsid w:val="00831BC8"/>
    <w:rsid w:val="0083507E"/>
    <w:rsid w:val="008405AD"/>
    <w:rsid w:val="008411F8"/>
    <w:rsid w:val="00841269"/>
    <w:rsid w:val="0084312D"/>
    <w:rsid w:val="00852F8B"/>
    <w:rsid w:val="00853625"/>
    <w:rsid w:val="008677C5"/>
    <w:rsid w:val="00867AF1"/>
    <w:rsid w:val="008719DE"/>
    <w:rsid w:val="008741F5"/>
    <w:rsid w:val="00875052"/>
    <w:rsid w:val="008822C7"/>
    <w:rsid w:val="008824A5"/>
    <w:rsid w:val="008873C8"/>
    <w:rsid w:val="00891D5F"/>
    <w:rsid w:val="008930C0"/>
    <w:rsid w:val="008A43B4"/>
    <w:rsid w:val="008A6FDD"/>
    <w:rsid w:val="008C161E"/>
    <w:rsid w:val="008C1DF1"/>
    <w:rsid w:val="008C2429"/>
    <w:rsid w:val="008C49CB"/>
    <w:rsid w:val="008C4BAA"/>
    <w:rsid w:val="008C635A"/>
    <w:rsid w:val="008E22B2"/>
    <w:rsid w:val="008E3D4E"/>
    <w:rsid w:val="008E5A2E"/>
    <w:rsid w:val="008E6534"/>
    <w:rsid w:val="008E7726"/>
    <w:rsid w:val="00905591"/>
    <w:rsid w:val="0090638B"/>
    <w:rsid w:val="00917ADC"/>
    <w:rsid w:val="00926AC8"/>
    <w:rsid w:val="00936213"/>
    <w:rsid w:val="00937A89"/>
    <w:rsid w:val="0094681A"/>
    <w:rsid w:val="00960813"/>
    <w:rsid w:val="00961180"/>
    <w:rsid w:val="0097118A"/>
    <w:rsid w:val="009721A5"/>
    <w:rsid w:val="0097300A"/>
    <w:rsid w:val="00975A21"/>
    <w:rsid w:val="00976B21"/>
    <w:rsid w:val="00977DB3"/>
    <w:rsid w:val="00980E44"/>
    <w:rsid w:val="0098297F"/>
    <w:rsid w:val="009836AB"/>
    <w:rsid w:val="00984213"/>
    <w:rsid w:val="00984CF1"/>
    <w:rsid w:val="0098561F"/>
    <w:rsid w:val="00991072"/>
    <w:rsid w:val="009952E3"/>
    <w:rsid w:val="00995ACC"/>
    <w:rsid w:val="009A0EB8"/>
    <w:rsid w:val="009A235B"/>
    <w:rsid w:val="009A4F7B"/>
    <w:rsid w:val="009A57B7"/>
    <w:rsid w:val="009A5E36"/>
    <w:rsid w:val="009B745E"/>
    <w:rsid w:val="009B75AA"/>
    <w:rsid w:val="009B7C27"/>
    <w:rsid w:val="009C0687"/>
    <w:rsid w:val="009C48C5"/>
    <w:rsid w:val="009D6F90"/>
    <w:rsid w:val="009D75D5"/>
    <w:rsid w:val="009E01AA"/>
    <w:rsid w:val="009E3079"/>
    <w:rsid w:val="009F070B"/>
    <w:rsid w:val="009F16E6"/>
    <w:rsid w:val="009F28F5"/>
    <w:rsid w:val="009F46B6"/>
    <w:rsid w:val="009F64E4"/>
    <w:rsid w:val="00A05DC5"/>
    <w:rsid w:val="00A07BC9"/>
    <w:rsid w:val="00A07E43"/>
    <w:rsid w:val="00A1084B"/>
    <w:rsid w:val="00A11B0A"/>
    <w:rsid w:val="00A15A75"/>
    <w:rsid w:val="00A16778"/>
    <w:rsid w:val="00A3426D"/>
    <w:rsid w:val="00A41C9A"/>
    <w:rsid w:val="00A41F87"/>
    <w:rsid w:val="00A429D8"/>
    <w:rsid w:val="00A43E5C"/>
    <w:rsid w:val="00A506CF"/>
    <w:rsid w:val="00A5135D"/>
    <w:rsid w:val="00A523CE"/>
    <w:rsid w:val="00A52C42"/>
    <w:rsid w:val="00A56AD5"/>
    <w:rsid w:val="00A572EB"/>
    <w:rsid w:val="00A605E0"/>
    <w:rsid w:val="00A612D9"/>
    <w:rsid w:val="00A62157"/>
    <w:rsid w:val="00A719E2"/>
    <w:rsid w:val="00A7263D"/>
    <w:rsid w:val="00A75ADB"/>
    <w:rsid w:val="00A76850"/>
    <w:rsid w:val="00A76F06"/>
    <w:rsid w:val="00A81F68"/>
    <w:rsid w:val="00A82300"/>
    <w:rsid w:val="00A826C0"/>
    <w:rsid w:val="00A8577E"/>
    <w:rsid w:val="00A92C26"/>
    <w:rsid w:val="00A97DBD"/>
    <w:rsid w:val="00AA264E"/>
    <w:rsid w:val="00AA2FA7"/>
    <w:rsid w:val="00AA481E"/>
    <w:rsid w:val="00AA52CC"/>
    <w:rsid w:val="00AA78CB"/>
    <w:rsid w:val="00AB216B"/>
    <w:rsid w:val="00AB254E"/>
    <w:rsid w:val="00AB4FA5"/>
    <w:rsid w:val="00AC2A14"/>
    <w:rsid w:val="00AD09A3"/>
    <w:rsid w:val="00AD40F3"/>
    <w:rsid w:val="00AD6E37"/>
    <w:rsid w:val="00AD7E9B"/>
    <w:rsid w:val="00AE5338"/>
    <w:rsid w:val="00AE5850"/>
    <w:rsid w:val="00AF0D91"/>
    <w:rsid w:val="00B01550"/>
    <w:rsid w:val="00B06366"/>
    <w:rsid w:val="00B200CB"/>
    <w:rsid w:val="00B20F2D"/>
    <w:rsid w:val="00B2232E"/>
    <w:rsid w:val="00B322B0"/>
    <w:rsid w:val="00B322CA"/>
    <w:rsid w:val="00B42257"/>
    <w:rsid w:val="00B477BE"/>
    <w:rsid w:val="00B50DE5"/>
    <w:rsid w:val="00B52591"/>
    <w:rsid w:val="00B5624E"/>
    <w:rsid w:val="00B56B56"/>
    <w:rsid w:val="00B7446D"/>
    <w:rsid w:val="00B87801"/>
    <w:rsid w:val="00B91961"/>
    <w:rsid w:val="00B93167"/>
    <w:rsid w:val="00B95ADC"/>
    <w:rsid w:val="00BA2C1D"/>
    <w:rsid w:val="00BA5D01"/>
    <w:rsid w:val="00BB61E8"/>
    <w:rsid w:val="00BC2AFA"/>
    <w:rsid w:val="00BD1873"/>
    <w:rsid w:val="00BE0D2A"/>
    <w:rsid w:val="00BE45F0"/>
    <w:rsid w:val="00BE6DD4"/>
    <w:rsid w:val="00BE79E9"/>
    <w:rsid w:val="00BF4C56"/>
    <w:rsid w:val="00BF5256"/>
    <w:rsid w:val="00BF6828"/>
    <w:rsid w:val="00C00A00"/>
    <w:rsid w:val="00C028A7"/>
    <w:rsid w:val="00C07436"/>
    <w:rsid w:val="00C114BC"/>
    <w:rsid w:val="00C12433"/>
    <w:rsid w:val="00C13203"/>
    <w:rsid w:val="00C208FB"/>
    <w:rsid w:val="00C21CDB"/>
    <w:rsid w:val="00C22560"/>
    <w:rsid w:val="00C2272C"/>
    <w:rsid w:val="00C23778"/>
    <w:rsid w:val="00C27E76"/>
    <w:rsid w:val="00C31014"/>
    <w:rsid w:val="00C31511"/>
    <w:rsid w:val="00C35288"/>
    <w:rsid w:val="00C36108"/>
    <w:rsid w:val="00C372BE"/>
    <w:rsid w:val="00C40AE3"/>
    <w:rsid w:val="00C4210B"/>
    <w:rsid w:val="00C46A77"/>
    <w:rsid w:val="00C5069D"/>
    <w:rsid w:val="00C52BEF"/>
    <w:rsid w:val="00C532E0"/>
    <w:rsid w:val="00C551A8"/>
    <w:rsid w:val="00C55C97"/>
    <w:rsid w:val="00C663A3"/>
    <w:rsid w:val="00C67799"/>
    <w:rsid w:val="00C711D4"/>
    <w:rsid w:val="00C71BB9"/>
    <w:rsid w:val="00C763E9"/>
    <w:rsid w:val="00C779A2"/>
    <w:rsid w:val="00C81B37"/>
    <w:rsid w:val="00C84ED2"/>
    <w:rsid w:val="00C84F13"/>
    <w:rsid w:val="00C85FC7"/>
    <w:rsid w:val="00C8704F"/>
    <w:rsid w:val="00C91480"/>
    <w:rsid w:val="00C941B9"/>
    <w:rsid w:val="00CA0228"/>
    <w:rsid w:val="00CA597D"/>
    <w:rsid w:val="00CA7F9A"/>
    <w:rsid w:val="00CB2F8A"/>
    <w:rsid w:val="00CB5CB5"/>
    <w:rsid w:val="00CC416D"/>
    <w:rsid w:val="00CD3917"/>
    <w:rsid w:val="00CF12AD"/>
    <w:rsid w:val="00D02F4F"/>
    <w:rsid w:val="00D066DD"/>
    <w:rsid w:val="00D076AB"/>
    <w:rsid w:val="00D1323D"/>
    <w:rsid w:val="00D1360F"/>
    <w:rsid w:val="00D16197"/>
    <w:rsid w:val="00D232CE"/>
    <w:rsid w:val="00D23E6B"/>
    <w:rsid w:val="00D328E4"/>
    <w:rsid w:val="00D32A66"/>
    <w:rsid w:val="00D36723"/>
    <w:rsid w:val="00D4300F"/>
    <w:rsid w:val="00D469F9"/>
    <w:rsid w:val="00D55270"/>
    <w:rsid w:val="00D62E68"/>
    <w:rsid w:val="00D7060F"/>
    <w:rsid w:val="00D74700"/>
    <w:rsid w:val="00D80349"/>
    <w:rsid w:val="00D82DCF"/>
    <w:rsid w:val="00D8317B"/>
    <w:rsid w:val="00D8388D"/>
    <w:rsid w:val="00D85ABE"/>
    <w:rsid w:val="00D8759F"/>
    <w:rsid w:val="00D97279"/>
    <w:rsid w:val="00DA0509"/>
    <w:rsid w:val="00DB02D0"/>
    <w:rsid w:val="00DB0EF0"/>
    <w:rsid w:val="00DB4EC3"/>
    <w:rsid w:val="00DB5D1A"/>
    <w:rsid w:val="00DC3796"/>
    <w:rsid w:val="00DC3ED9"/>
    <w:rsid w:val="00DC5B91"/>
    <w:rsid w:val="00DD061A"/>
    <w:rsid w:val="00DE1C27"/>
    <w:rsid w:val="00DE595A"/>
    <w:rsid w:val="00DF1AE2"/>
    <w:rsid w:val="00DF26DB"/>
    <w:rsid w:val="00DF2954"/>
    <w:rsid w:val="00DF5D9F"/>
    <w:rsid w:val="00E02D96"/>
    <w:rsid w:val="00E070C1"/>
    <w:rsid w:val="00E1037E"/>
    <w:rsid w:val="00E10F2F"/>
    <w:rsid w:val="00E174B9"/>
    <w:rsid w:val="00E27455"/>
    <w:rsid w:val="00E31E10"/>
    <w:rsid w:val="00E3500F"/>
    <w:rsid w:val="00E37FFB"/>
    <w:rsid w:val="00E40929"/>
    <w:rsid w:val="00E43D20"/>
    <w:rsid w:val="00E46B28"/>
    <w:rsid w:val="00E5451E"/>
    <w:rsid w:val="00E603B0"/>
    <w:rsid w:val="00E62E99"/>
    <w:rsid w:val="00E64385"/>
    <w:rsid w:val="00E66217"/>
    <w:rsid w:val="00E6727C"/>
    <w:rsid w:val="00E72D41"/>
    <w:rsid w:val="00E82DD5"/>
    <w:rsid w:val="00E8522C"/>
    <w:rsid w:val="00E90A25"/>
    <w:rsid w:val="00E93BC3"/>
    <w:rsid w:val="00E956CD"/>
    <w:rsid w:val="00EA0841"/>
    <w:rsid w:val="00EA68DD"/>
    <w:rsid w:val="00EA6F41"/>
    <w:rsid w:val="00EA79F7"/>
    <w:rsid w:val="00EB16D4"/>
    <w:rsid w:val="00EB61A0"/>
    <w:rsid w:val="00EC0A4D"/>
    <w:rsid w:val="00EC0C1F"/>
    <w:rsid w:val="00EC3F2B"/>
    <w:rsid w:val="00EC498C"/>
    <w:rsid w:val="00ED0624"/>
    <w:rsid w:val="00ED1B82"/>
    <w:rsid w:val="00ED2402"/>
    <w:rsid w:val="00ED36F7"/>
    <w:rsid w:val="00ED3856"/>
    <w:rsid w:val="00EE2453"/>
    <w:rsid w:val="00EE2C56"/>
    <w:rsid w:val="00EE5007"/>
    <w:rsid w:val="00EE7BA6"/>
    <w:rsid w:val="00EF0991"/>
    <w:rsid w:val="00EF11B7"/>
    <w:rsid w:val="00EF1DA2"/>
    <w:rsid w:val="00EF29CC"/>
    <w:rsid w:val="00EF3DA0"/>
    <w:rsid w:val="00EF4466"/>
    <w:rsid w:val="00EF4C4F"/>
    <w:rsid w:val="00EF7D7B"/>
    <w:rsid w:val="00F22698"/>
    <w:rsid w:val="00F23C6F"/>
    <w:rsid w:val="00F45E9E"/>
    <w:rsid w:val="00F466BB"/>
    <w:rsid w:val="00F53D07"/>
    <w:rsid w:val="00F55CB1"/>
    <w:rsid w:val="00F568B0"/>
    <w:rsid w:val="00F574AC"/>
    <w:rsid w:val="00F6265B"/>
    <w:rsid w:val="00F64165"/>
    <w:rsid w:val="00F65F6C"/>
    <w:rsid w:val="00F66C87"/>
    <w:rsid w:val="00F67454"/>
    <w:rsid w:val="00F67B16"/>
    <w:rsid w:val="00F71E96"/>
    <w:rsid w:val="00F722E4"/>
    <w:rsid w:val="00F74CBC"/>
    <w:rsid w:val="00F7784F"/>
    <w:rsid w:val="00F82B09"/>
    <w:rsid w:val="00F8338F"/>
    <w:rsid w:val="00F8591A"/>
    <w:rsid w:val="00F85CC2"/>
    <w:rsid w:val="00F86E88"/>
    <w:rsid w:val="00F959E4"/>
    <w:rsid w:val="00F976D7"/>
    <w:rsid w:val="00FA1799"/>
    <w:rsid w:val="00FB50FF"/>
    <w:rsid w:val="00FC221E"/>
    <w:rsid w:val="00FC4091"/>
    <w:rsid w:val="00FC52D2"/>
    <w:rsid w:val="00FC7453"/>
    <w:rsid w:val="00FD1C61"/>
    <w:rsid w:val="00FD3291"/>
    <w:rsid w:val="00FD3BE4"/>
    <w:rsid w:val="00FD4173"/>
    <w:rsid w:val="00FE3B65"/>
    <w:rsid w:val="00FF64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A22B1"/>
  <w15:chartTrackingRefBased/>
  <w15:docId w15:val="{58571708-8AF0-422A-946C-3537F513E2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79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F2B3E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779A2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9A2"/>
  </w:style>
  <w:style w:type="paragraph" w:styleId="Footer">
    <w:name w:val="footer"/>
    <w:basedOn w:val="Normal"/>
    <w:link w:val="Foot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9A2"/>
  </w:style>
  <w:style w:type="paragraph" w:styleId="TOCHeading">
    <w:name w:val="TOC Heading"/>
    <w:basedOn w:val="Heading1"/>
    <w:next w:val="Normal"/>
    <w:uiPriority w:val="39"/>
    <w:unhideWhenUsed/>
    <w:qFormat/>
    <w:rsid w:val="00C779A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779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779A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C779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79A2"/>
    <w:rPr>
      <w:rFonts w:eastAsiaTheme="minorEastAsia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F28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13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76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2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2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2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80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36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56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7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0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9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4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2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8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2026-04-30T00:00:00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Nat181</b:Tag>
    <b:SourceType>Book</b:SourceType>
    <b:Guid>{4C914187-C997-42E0-8D08-522A0D657F1C}</b:Guid>
    <b:Author>
      <b:Author>
        <b:NameList>
          <b:Person>
            <b:Last>Technology</b:Last>
            <b:First>National</b:First>
            <b:Middle>Institute of Standards and</b:Middle>
          </b:Person>
        </b:NameList>
      </b:Author>
    </b:Author>
    <b:Title>Framework for Improving Critical Infrastructure Cybersecurity</b:Title>
    <b:Year>2018</b:Year>
    <b:City>Gaithersburg</b:City>
    <b:Publisher>NIST</b:Publisher>
    <b:RefOrder>1</b:RefOrder>
  </b:Source>
  <b:Source>
    <b:Tag>Ver231</b:Tag>
    <b:SourceType>Book</b:SourceType>
    <b:Guid>{9E5FFD38-90ED-443F-AA2C-59ECA308F000}</b:Guid>
    <b:Author>
      <b:Author>
        <b:NameList>
          <b:Person>
            <b:Last>Business</b:Last>
            <b:First>Verizon</b:First>
          </b:Person>
        </b:NameList>
      </b:Author>
    </b:Author>
    <b:Title> Data Breach Investigations Report</b:Title>
    <b:Year> 2023</b:Year>
    <b:City>New York</b:City>
    <b:Publisher>Verizon Business</b:Publisher>
    <b:RefOrder>2</b:RefOrder>
  </b:Source>
  <b:Source>
    <b:Tag>Inf211</b:Tag>
    <b:SourceType>Book</b:SourceType>
    <b:Guid>{3359A23D-9B27-407B-8F57-7D5D39103445}</b:Guid>
    <b:Author>
      <b:Author>
        <b:NameList>
          <b:Person>
            <b:Last>Office</b:Last>
            <b:First>Information</b:First>
            <b:Middle>Commissioner's</b:Middle>
          </b:Person>
        </b:NameList>
      </b:Author>
    </b:Author>
    <b:Title>Guide to the UK General Data Protection Regulation</b:Title>
    <b:Year>2021</b:Year>
    <b:City>Wilmslow</b:City>
    <b:Publisher>Information Commissioner's Office</b:Publisher>
    <b:RefOrder>3</b:RefOrder>
  </b:Source>
  <b:Source>
    <b:Tag>Nat211</b:Tag>
    <b:SourceType>Book</b:SourceType>
    <b:Guid>{BCAE65AB-DE8D-4A7C-AC7B-4315F0FD5078}</b:Guid>
    <b:Author>
      <b:Author>
        <b:NameList>
          <b:Person>
            <b:Last>Centre</b:Last>
            <b:First>National</b:First>
            <b:Middle>Cyber Security</b:Middle>
          </b:Person>
        </b:NameList>
      </b:Author>
    </b:Author>
    <b:Title>10 Steps to Cyber Security</b:Title>
    <b:Year> 2021</b:Year>
    <b:City> London</b:City>
    <b:Publisher>NCSC</b:Publisher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2C95D9C-0861-4DEB-93E6-02FF087F5A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452</TotalTime>
  <Pages>12</Pages>
  <Words>2581</Words>
  <Characters>14712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and Cyber Security Essentials</dc:title>
  <dc:subject/>
  <dc:creator>Student Name:</dc:creator>
  <cp:keywords/>
  <dc:description/>
  <cp:lastModifiedBy>Guido llanos</cp:lastModifiedBy>
  <cp:revision>617</cp:revision>
  <dcterms:created xsi:type="dcterms:W3CDTF">2026-04-29T15:34:00Z</dcterms:created>
  <dcterms:modified xsi:type="dcterms:W3CDTF">2026-04-29T23:34:00Z</dcterms:modified>
</cp:coreProperties>
</file>