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5824B1" w14:textId="77777777" w:rsidR="009D50B1" w:rsidRDefault="4835035B" w:rsidP="009D50B1">
      <w:pPr>
        <w:pStyle w:val="NormalWeb"/>
        <w:spacing w:line="480" w:lineRule="auto"/>
        <w:jc w:val="center"/>
        <w:rPr>
          <w:u w:val="single"/>
        </w:rPr>
      </w:pPr>
      <w:r w:rsidRPr="009D50B1">
        <w:rPr>
          <w:u w:val="single"/>
        </w:rPr>
        <w:t>Essay one – Maintaining Professional Standards</w:t>
      </w:r>
    </w:p>
    <w:p w14:paraId="3855EC53" w14:textId="7D13595C" w:rsidR="00B255BB" w:rsidRPr="009D50B1" w:rsidRDefault="4835035B" w:rsidP="009D50B1">
      <w:pPr>
        <w:pStyle w:val="NormalWeb"/>
        <w:spacing w:line="480" w:lineRule="auto"/>
        <w:jc w:val="center"/>
        <w:rPr>
          <w:u w:val="single"/>
        </w:rPr>
      </w:pPr>
      <w:r w:rsidRPr="009D50B1">
        <w:rPr>
          <w:u w:val="single"/>
        </w:rPr>
        <w:t>Critically examine policing policies and procedures aimed at reducing misconduct and malpractice by police officers. How might these increase public confidence in police?</w:t>
      </w:r>
      <w:r w:rsidR="00B255BB" w:rsidRPr="009D50B1">
        <w:br/>
      </w:r>
    </w:p>
    <w:p w14:paraId="72F6326D" w14:textId="65E5FE25" w:rsidR="00B255BB" w:rsidRPr="009D50B1" w:rsidRDefault="4835035B" w:rsidP="009D50B1">
      <w:pPr>
        <w:spacing w:line="480" w:lineRule="auto"/>
        <w:jc w:val="both"/>
        <w:rPr>
          <w:rFonts w:ascii="Times New Roman" w:eastAsia="Times New Roman" w:hAnsi="Times New Roman" w:cs="Times New Roman"/>
          <w:sz w:val="24"/>
          <w:szCs w:val="24"/>
        </w:rPr>
      </w:pPr>
      <w:r w:rsidRPr="009D50B1">
        <w:rPr>
          <w:rFonts w:ascii="Times New Roman" w:eastAsia="Times New Roman" w:hAnsi="Times New Roman" w:cs="Times New Roman"/>
          <w:sz w:val="24"/>
          <w:szCs w:val="24"/>
        </w:rPr>
        <w:t>There are numerous policies and procedures in place amongst Police forces across the United Kingdom</w:t>
      </w:r>
      <w:r w:rsidR="00EE46B8" w:rsidRPr="009D50B1">
        <w:rPr>
          <w:rFonts w:ascii="Times New Roman" w:eastAsia="Times New Roman" w:hAnsi="Times New Roman" w:cs="Times New Roman"/>
          <w:sz w:val="24"/>
          <w:szCs w:val="24"/>
        </w:rPr>
        <w:t xml:space="preserve">. </w:t>
      </w:r>
      <w:r w:rsidRPr="009D50B1">
        <w:rPr>
          <w:rFonts w:ascii="Times New Roman" w:eastAsia="Times New Roman" w:hAnsi="Times New Roman" w:cs="Times New Roman"/>
          <w:sz w:val="24"/>
          <w:szCs w:val="24"/>
        </w:rPr>
        <w:t xml:space="preserve">They are in place </w:t>
      </w:r>
      <w:r w:rsidR="00EE46B8" w:rsidRPr="009D50B1">
        <w:rPr>
          <w:rFonts w:ascii="Times New Roman" w:eastAsia="Times New Roman" w:hAnsi="Times New Roman" w:cs="Times New Roman"/>
          <w:sz w:val="24"/>
          <w:szCs w:val="24"/>
        </w:rPr>
        <w:t>to</w:t>
      </w:r>
      <w:r w:rsidRPr="009D50B1">
        <w:rPr>
          <w:rFonts w:ascii="Times New Roman" w:eastAsia="Times New Roman" w:hAnsi="Times New Roman" w:cs="Times New Roman"/>
          <w:sz w:val="24"/>
          <w:szCs w:val="24"/>
        </w:rPr>
        <w:t xml:space="preserve"> </w:t>
      </w:r>
      <w:r w:rsidR="00EE46B8">
        <w:rPr>
          <w:rFonts w:ascii="Times New Roman" w:eastAsia="Times New Roman" w:hAnsi="Times New Roman" w:cs="Times New Roman"/>
          <w:sz w:val="24"/>
          <w:szCs w:val="24"/>
        </w:rPr>
        <w:t xml:space="preserve">help </w:t>
      </w:r>
      <w:r w:rsidRPr="009D50B1">
        <w:rPr>
          <w:rFonts w:ascii="Times New Roman" w:eastAsia="Times New Roman" w:hAnsi="Times New Roman" w:cs="Times New Roman"/>
          <w:sz w:val="24"/>
          <w:szCs w:val="24"/>
        </w:rPr>
        <w:t>reduce the amount of misconduct and malpractice from Police Officers. One of the main Policies within the United Kingdom is, The Police and Criminal Evidence Act 1984 (PACE) (Statute Law Database, 1984)</w:t>
      </w:r>
      <w:r w:rsidR="00EE46B8">
        <w:rPr>
          <w:rFonts w:ascii="Times New Roman" w:eastAsia="Times New Roman" w:hAnsi="Times New Roman" w:cs="Times New Roman"/>
          <w:sz w:val="24"/>
          <w:szCs w:val="24"/>
        </w:rPr>
        <w:t>.</w:t>
      </w:r>
      <w:r w:rsidRPr="009D50B1">
        <w:rPr>
          <w:rFonts w:ascii="Times New Roman" w:eastAsia="Times New Roman" w:hAnsi="Times New Roman" w:cs="Times New Roman"/>
          <w:sz w:val="24"/>
          <w:szCs w:val="24"/>
        </w:rPr>
        <w:t xml:space="preserve"> Following the Brixton, London Riots in 1981, public confidence in the Police was at an unprecedented low in certain communities, due to the racism and systematic ‘over Policing’ that Young Black men were experiencing on </w:t>
      </w:r>
      <w:r w:rsidR="00EE46B8" w:rsidRPr="009D50B1">
        <w:rPr>
          <w:rFonts w:ascii="Times New Roman" w:eastAsia="Times New Roman" w:hAnsi="Times New Roman" w:cs="Times New Roman"/>
          <w:sz w:val="24"/>
          <w:szCs w:val="24"/>
        </w:rPr>
        <w:t>a</w:t>
      </w:r>
      <w:r w:rsidRPr="009D50B1">
        <w:rPr>
          <w:rFonts w:ascii="Times New Roman" w:eastAsia="Times New Roman" w:hAnsi="Times New Roman" w:cs="Times New Roman"/>
          <w:sz w:val="24"/>
          <w:szCs w:val="24"/>
        </w:rPr>
        <w:t xml:space="preserve"> daily basis (Lea &amp;Hallsworth, 2012)</w:t>
      </w:r>
      <w:r w:rsidR="00EE46B8">
        <w:rPr>
          <w:rFonts w:ascii="Times New Roman" w:eastAsia="Times New Roman" w:hAnsi="Times New Roman" w:cs="Times New Roman"/>
          <w:sz w:val="24"/>
          <w:szCs w:val="24"/>
        </w:rPr>
        <w:t>.</w:t>
      </w:r>
      <w:r w:rsidRPr="009D50B1">
        <w:rPr>
          <w:rFonts w:ascii="Times New Roman" w:eastAsia="Times New Roman" w:hAnsi="Times New Roman" w:cs="Times New Roman"/>
          <w:sz w:val="24"/>
          <w:szCs w:val="24"/>
        </w:rPr>
        <w:t xml:space="preserve"> An example of this ‘over Policing ‘was Operation Swamp 81, which was a plain clothes Police operation where over one hundred plain clothes Police Officers were deployed to Brixton where they carried out over one thousand stop and searches and carried out over one hundred and fifty arrests over a period of ten days (Blankson, 2023)</w:t>
      </w:r>
      <w:r w:rsidR="00EE46B8">
        <w:rPr>
          <w:rFonts w:ascii="Times New Roman" w:eastAsia="Times New Roman" w:hAnsi="Times New Roman" w:cs="Times New Roman"/>
          <w:sz w:val="24"/>
          <w:szCs w:val="24"/>
        </w:rPr>
        <w:t>.</w:t>
      </w:r>
    </w:p>
    <w:p w14:paraId="211F0A73" w14:textId="113E5949" w:rsidR="00B255BB" w:rsidRPr="009D50B1" w:rsidRDefault="4835035B" w:rsidP="009D50B1">
      <w:pPr>
        <w:spacing w:line="480" w:lineRule="auto"/>
        <w:jc w:val="both"/>
        <w:rPr>
          <w:rFonts w:ascii="Times New Roman" w:eastAsia="Times New Roman" w:hAnsi="Times New Roman" w:cs="Times New Roman"/>
          <w:sz w:val="24"/>
          <w:szCs w:val="24"/>
        </w:rPr>
      </w:pPr>
      <w:r w:rsidRPr="009D50B1">
        <w:rPr>
          <w:rFonts w:ascii="Times New Roman" w:eastAsia="Times New Roman" w:hAnsi="Times New Roman" w:cs="Times New Roman"/>
          <w:sz w:val="24"/>
          <w:szCs w:val="24"/>
        </w:rPr>
        <w:t xml:space="preserve"> The Police and Criminal Evidence Act was passed following The Scarman Report, which was</w:t>
      </w:r>
      <w:r w:rsidR="00EE46B8">
        <w:rPr>
          <w:rFonts w:ascii="Times New Roman" w:eastAsia="Times New Roman" w:hAnsi="Times New Roman" w:cs="Times New Roman"/>
          <w:sz w:val="24"/>
          <w:szCs w:val="24"/>
        </w:rPr>
        <w:t xml:space="preserve"> established</w:t>
      </w:r>
      <w:r w:rsidRPr="009D50B1">
        <w:rPr>
          <w:rFonts w:ascii="Times New Roman" w:eastAsia="Times New Roman" w:hAnsi="Times New Roman" w:cs="Times New Roman"/>
          <w:sz w:val="24"/>
          <w:szCs w:val="24"/>
        </w:rPr>
        <w:t xml:space="preserve"> following an inquiry into the Brixton Riots</w:t>
      </w:r>
      <w:r w:rsidR="00EE46B8">
        <w:rPr>
          <w:rFonts w:ascii="Times New Roman" w:eastAsia="Times New Roman" w:hAnsi="Times New Roman" w:cs="Times New Roman"/>
          <w:sz w:val="24"/>
          <w:szCs w:val="24"/>
        </w:rPr>
        <w:t xml:space="preserve"> </w:t>
      </w:r>
      <w:r w:rsidRPr="009D50B1">
        <w:rPr>
          <w:rFonts w:ascii="Times New Roman" w:eastAsia="Times New Roman" w:hAnsi="Times New Roman" w:cs="Times New Roman"/>
          <w:sz w:val="24"/>
          <w:szCs w:val="24"/>
        </w:rPr>
        <w:t>(Taylor, 1984)</w:t>
      </w:r>
      <w:r w:rsidR="00EE46B8">
        <w:rPr>
          <w:rFonts w:ascii="Times New Roman" w:eastAsia="Times New Roman" w:hAnsi="Times New Roman" w:cs="Times New Roman"/>
          <w:sz w:val="24"/>
          <w:szCs w:val="24"/>
        </w:rPr>
        <w:t>.</w:t>
      </w:r>
      <w:r w:rsidRPr="009D50B1">
        <w:rPr>
          <w:rFonts w:ascii="Times New Roman" w:eastAsia="Times New Roman" w:hAnsi="Times New Roman" w:cs="Times New Roman"/>
          <w:sz w:val="24"/>
          <w:szCs w:val="24"/>
        </w:rPr>
        <w:t xml:space="preserve"> The aim of the Police and Criminal Evidence Act is to ensure that there is a balance between the powers that the Police have access to and the rights and freedom of the public (Home Office, 2023)</w:t>
      </w:r>
      <w:r w:rsidR="00EE46B8">
        <w:rPr>
          <w:rFonts w:ascii="Times New Roman" w:eastAsia="Times New Roman" w:hAnsi="Times New Roman" w:cs="Times New Roman"/>
          <w:sz w:val="24"/>
          <w:szCs w:val="24"/>
        </w:rPr>
        <w:t>.</w:t>
      </w:r>
    </w:p>
    <w:p w14:paraId="4AC37EAB" w14:textId="7E590182" w:rsidR="00B255BB" w:rsidRPr="009D50B1" w:rsidRDefault="4835035B" w:rsidP="009D50B1">
      <w:pPr>
        <w:spacing w:line="480" w:lineRule="auto"/>
        <w:jc w:val="both"/>
        <w:rPr>
          <w:rFonts w:ascii="Times New Roman" w:eastAsia="Times New Roman" w:hAnsi="Times New Roman" w:cs="Times New Roman"/>
          <w:sz w:val="24"/>
          <w:szCs w:val="24"/>
        </w:rPr>
      </w:pPr>
      <w:r w:rsidRPr="009D50B1">
        <w:rPr>
          <w:rFonts w:ascii="Times New Roman" w:eastAsia="Times New Roman" w:hAnsi="Times New Roman" w:cs="Times New Roman"/>
          <w:sz w:val="24"/>
          <w:szCs w:val="24"/>
        </w:rPr>
        <w:t xml:space="preserve">The Police and Criminal Evidence Act is made up of eight Codes of Practice which are in place to ensure Police stick within the remits of their powers. The Codes of Practice lay out the powers that Police have when </w:t>
      </w:r>
      <w:r w:rsidR="00EE46B8" w:rsidRPr="009D50B1">
        <w:rPr>
          <w:rFonts w:ascii="Times New Roman" w:eastAsia="Times New Roman" w:hAnsi="Times New Roman" w:cs="Times New Roman"/>
          <w:sz w:val="24"/>
          <w:szCs w:val="24"/>
        </w:rPr>
        <w:t>conducting</w:t>
      </w:r>
      <w:r w:rsidRPr="009D50B1">
        <w:rPr>
          <w:rFonts w:ascii="Times New Roman" w:eastAsia="Times New Roman" w:hAnsi="Times New Roman" w:cs="Times New Roman"/>
          <w:sz w:val="24"/>
          <w:szCs w:val="24"/>
        </w:rPr>
        <w:t xml:space="preserve"> </w:t>
      </w:r>
      <w:r w:rsidR="00EE46B8">
        <w:rPr>
          <w:rFonts w:ascii="Times New Roman" w:eastAsia="Times New Roman" w:hAnsi="Times New Roman" w:cs="Times New Roman"/>
          <w:sz w:val="24"/>
          <w:szCs w:val="24"/>
        </w:rPr>
        <w:t>t</w:t>
      </w:r>
      <w:r w:rsidRPr="009D50B1">
        <w:rPr>
          <w:rFonts w:ascii="Times New Roman" w:eastAsia="Times New Roman" w:hAnsi="Times New Roman" w:cs="Times New Roman"/>
          <w:sz w:val="24"/>
          <w:szCs w:val="24"/>
        </w:rPr>
        <w:t>heir duties such as conducting stop and searches, interviewing suspects and powers of arrest by Police officers (Department of Justice, 2023)</w:t>
      </w:r>
      <w:r w:rsidR="00EE46B8">
        <w:rPr>
          <w:rFonts w:ascii="Times New Roman" w:eastAsia="Times New Roman" w:hAnsi="Times New Roman" w:cs="Times New Roman"/>
          <w:sz w:val="24"/>
          <w:szCs w:val="24"/>
        </w:rPr>
        <w:t>.</w:t>
      </w:r>
      <w:r w:rsidRPr="009D50B1">
        <w:rPr>
          <w:rFonts w:ascii="Times New Roman" w:eastAsia="Times New Roman" w:hAnsi="Times New Roman" w:cs="Times New Roman"/>
          <w:sz w:val="24"/>
          <w:szCs w:val="24"/>
        </w:rPr>
        <w:t xml:space="preserve"> The introduction of the Police and Criminal Evidence Act and the Codes of Practice also </w:t>
      </w:r>
      <w:r w:rsidRPr="009D50B1">
        <w:rPr>
          <w:rFonts w:ascii="Times New Roman" w:eastAsia="Times New Roman" w:hAnsi="Times New Roman" w:cs="Times New Roman"/>
          <w:sz w:val="24"/>
          <w:szCs w:val="24"/>
        </w:rPr>
        <w:lastRenderedPageBreak/>
        <w:t>ensures that Miscarriages of Justices</w:t>
      </w:r>
      <w:r w:rsidR="00EE46B8">
        <w:rPr>
          <w:rFonts w:ascii="Times New Roman" w:eastAsia="Times New Roman" w:hAnsi="Times New Roman" w:cs="Times New Roman"/>
          <w:sz w:val="24"/>
          <w:szCs w:val="24"/>
        </w:rPr>
        <w:t xml:space="preserve"> </w:t>
      </w:r>
      <w:r w:rsidRPr="009D50B1">
        <w:rPr>
          <w:rFonts w:ascii="Times New Roman" w:eastAsia="Times New Roman" w:hAnsi="Times New Roman" w:cs="Times New Roman"/>
          <w:sz w:val="24"/>
          <w:szCs w:val="24"/>
        </w:rPr>
        <w:t xml:space="preserve">do not </w:t>
      </w:r>
      <w:r w:rsidR="00EE46B8" w:rsidRPr="009D50B1">
        <w:rPr>
          <w:rFonts w:ascii="Times New Roman" w:eastAsia="Times New Roman" w:hAnsi="Times New Roman" w:cs="Times New Roman"/>
          <w:sz w:val="24"/>
          <w:szCs w:val="24"/>
        </w:rPr>
        <w:t>occur,</w:t>
      </w:r>
      <w:r w:rsidRPr="009D50B1">
        <w:rPr>
          <w:rFonts w:ascii="Times New Roman" w:eastAsia="Times New Roman" w:hAnsi="Times New Roman" w:cs="Times New Roman"/>
          <w:sz w:val="24"/>
          <w:szCs w:val="24"/>
        </w:rPr>
        <w:t xml:space="preserve"> and that the wrongful detention of individuals does not happen anymore. An example of a </w:t>
      </w:r>
      <w:r w:rsidR="00EE46B8" w:rsidRPr="009D50B1">
        <w:rPr>
          <w:rFonts w:ascii="Times New Roman" w:eastAsia="Times New Roman" w:hAnsi="Times New Roman" w:cs="Times New Roman"/>
          <w:sz w:val="24"/>
          <w:szCs w:val="24"/>
        </w:rPr>
        <w:t>high-profile</w:t>
      </w:r>
      <w:r w:rsidRPr="009D50B1">
        <w:rPr>
          <w:rFonts w:ascii="Times New Roman" w:eastAsia="Times New Roman" w:hAnsi="Times New Roman" w:cs="Times New Roman"/>
          <w:sz w:val="24"/>
          <w:szCs w:val="24"/>
        </w:rPr>
        <w:t xml:space="preserve"> Miscarriage of Justice that occurred before the introduction of the Police and Criminal </w:t>
      </w:r>
      <w:r w:rsidR="009D50B1" w:rsidRPr="009D50B1">
        <w:rPr>
          <w:rFonts w:ascii="Times New Roman" w:eastAsia="Times New Roman" w:hAnsi="Times New Roman" w:cs="Times New Roman"/>
          <w:sz w:val="24"/>
          <w:szCs w:val="24"/>
        </w:rPr>
        <w:t>evidence Act</w:t>
      </w:r>
      <w:r w:rsidRPr="009D50B1">
        <w:rPr>
          <w:rFonts w:ascii="Times New Roman" w:eastAsia="Times New Roman" w:hAnsi="Times New Roman" w:cs="Times New Roman"/>
          <w:sz w:val="24"/>
          <w:szCs w:val="24"/>
        </w:rPr>
        <w:t xml:space="preserve"> 1984 is the case </w:t>
      </w:r>
      <w:r w:rsidR="009D50B1" w:rsidRPr="009D50B1">
        <w:rPr>
          <w:rFonts w:ascii="Times New Roman" w:eastAsia="Times New Roman" w:hAnsi="Times New Roman" w:cs="Times New Roman"/>
          <w:sz w:val="24"/>
          <w:szCs w:val="24"/>
        </w:rPr>
        <w:t>of the</w:t>
      </w:r>
      <w:r w:rsidRPr="009D50B1">
        <w:rPr>
          <w:rFonts w:ascii="Times New Roman" w:eastAsia="Times New Roman" w:hAnsi="Times New Roman" w:cs="Times New Roman"/>
          <w:sz w:val="24"/>
          <w:szCs w:val="24"/>
        </w:rPr>
        <w:t xml:space="preserve"> Guildford Four. The Police and Criminal Evidence Act would have prevented this miscarriage of justice as it would have meant the Police would have acted in a more ethical and legal way when interviewing the suspects for the offence (History Editors, 2020)</w:t>
      </w:r>
      <w:r w:rsidR="00EE46B8">
        <w:rPr>
          <w:rFonts w:ascii="Times New Roman" w:eastAsia="Times New Roman" w:hAnsi="Times New Roman" w:cs="Times New Roman"/>
          <w:sz w:val="24"/>
          <w:szCs w:val="24"/>
        </w:rPr>
        <w:t>.</w:t>
      </w:r>
    </w:p>
    <w:p w14:paraId="39E1984E" w14:textId="2174C999" w:rsidR="00B255BB" w:rsidRPr="009D50B1" w:rsidRDefault="4835035B" w:rsidP="009D50B1">
      <w:pPr>
        <w:spacing w:line="480" w:lineRule="auto"/>
        <w:jc w:val="both"/>
        <w:rPr>
          <w:rFonts w:ascii="Times New Roman" w:eastAsia="Times New Roman" w:hAnsi="Times New Roman" w:cs="Times New Roman"/>
          <w:sz w:val="24"/>
          <w:szCs w:val="24"/>
        </w:rPr>
      </w:pPr>
      <w:r w:rsidRPr="009D50B1">
        <w:rPr>
          <w:rFonts w:ascii="Times New Roman" w:eastAsia="Times New Roman" w:hAnsi="Times New Roman" w:cs="Times New Roman"/>
          <w:sz w:val="24"/>
          <w:szCs w:val="24"/>
        </w:rPr>
        <w:t>The Police and Criminal Evidence Act may increase public confidence within the Police as it was drafted and passed to ensure that Police cannot carry out actions that breach the human rights of the public unless, they have a legal power to do so, that is outlined within the Police and Criminal Evidence Act. An example of this is under Code G of the Police and Criminal Evidence Act which states that Police officers may only arrest a suspect should there be a relevant necessity for the arrest and an outcome cannot be met via less intrusive means (Home Office, 2022)</w:t>
      </w:r>
      <w:r w:rsidR="00EE46B8">
        <w:rPr>
          <w:rFonts w:ascii="Times New Roman" w:eastAsia="Times New Roman" w:hAnsi="Times New Roman" w:cs="Times New Roman"/>
          <w:sz w:val="24"/>
          <w:szCs w:val="24"/>
        </w:rPr>
        <w:t>.</w:t>
      </w:r>
      <w:r w:rsidRPr="009D50B1">
        <w:rPr>
          <w:rFonts w:ascii="Times New Roman" w:eastAsia="Times New Roman" w:hAnsi="Times New Roman" w:cs="Times New Roman"/>
          <w:sz w:val="24"/>
          <w:szCs w:val="24"/>
        </w:rPr>
        <w:t xml:space="preserve"> Another way Police forces within the United Kingdom can improve public perception and build more confidence from within the communities in which they Police is by employing individuals from all </w:t>
      </w:r>
      <w:r w:rsidR="00EE46B8" w:rsidRPr="009D50B1">
        <w:rPr>
          <w:rFonts w:ascii="Times New Roman" w:eastAsia="Times New Roman" w:hAnsi="Times New Roman" w:cs="Times New Roman"/>
          <w:sz w:val="24"/>
          <w:szCs w:val="24"/>
        </w:rPr>
        <w:t>diverse backgrounds</w:t>
      </w:r>
      <w:r w:rsidRPr="009D50B1">
        <w:rPr>
          <w:rFonts w:ascii="Times New Roman" w:eastAsia="Times New Roman" w:hAnsi="Times New Roman" w:cs="Times New Roman"/>
          <w:sz w:val="24"/>
          <w:szCs w:val="24"/>
        </w:rPr>
        <w:t xml:space="preserve"> and walks of life. This is because, by having a more diverse Police force it can improve trust and confidence in the police because the police will accurately represent the communities they serve (South Wales Police, 2024)</w:t>
      </w:r>
      <w:r w:rsidR="00EE46B8">
        <w:rPr>
          <w:rFonts w:ascii="Times New Roman" w:eastAsia="Times New Roman" w:hAnsi="Times New Roman" w:cs="Times New Roman"/>
          <w:sz w:val="24"/>
          <w:szCs w:val="24"/>
        </w:rPr>
        <w:t>.</w:t>
      </w:r>
      <w:r w:rsidRPr="009D50B1">
        <w:rPr>
          <w:rFonts w:ascii="Times New Roman" w:eastAsia="Times New Roman" w:hAnsi="Times New Roman" w:cs="Times New Roman"/>
          <w:sz w:val="24"/>
          <w:szCs w:val="24"/>
        </w:rPr>
        <w:t xml:space="preserve"> Having Police officers from different walks of life can increase the confidence in the Police force because it makes the officers more relatable. Examples of this include hiring officers from ethnic minority backgrounds, women, people from disadvantaged backgrounds and people with disabilities. This is because recently across England and Wales trust in the Police has decreased, especially amongst certain genders and ethnicities, so by having a diverse police force, more communities will feel represented and valued (Hobbs &amp; Brown, 2023)</w:t>
      </w:r>
      <w:r w:rsidR="00EE46B8">
        <w:rPr>
          <w:rFonts w:ascii="Times New Roman" w:eastAsia="Times New Roman" w:hAnsi="Times New Roman" w:cs="Times New Roman"/>
          <w:sz w:val="24"/>
          <w:szCs w:val="24"/>
        </w:rPr>
        <w:t>,</w:t>
      </w:r>
      <w:r w:rsidRPr="009D50B1">
        <w:rPr>
          <w:rFonts w:ascii="Times New Roman" w:eastAsia="Times New Roman" w:hAnsi="Times New Roman" w:cs="Times New Roman"/>
          <w:sz w:val="24"/>
          <w:szCs w:val="24"/>
        </w:rPr>
        <w:t xml:space="preserve"> </w:t>
      </w:r>
    </w:p>
    <w:p w14:paraId="7C9603C1" w14:textId="27E67CFD" w:rsidR="00B255BB" w:rsidRPr="009D50B1" w:rsidRDefault="4835035B" w:rsidP="009D50B1">
      <w:pPr>
        <w:spacing w:line="480" w:lineRule="auto"/>
        <w:jc w:val="both"/>
        <w:rPr>
          <w:rFonts w:ascii="Times New Roman" w:eastAsia="Times New Roman" w:hAnsi="Times New Roman" w:cs="Times New Roman"/>
          <w:sz w:val="24"/>
          <w:szCs w:val="24"/>
        </w:rPr>
      </w:pPr>
      <w:r w:rsidRPr="009D50B1">
        <w:rPr>
          <w:rFonts w:ascii="Times New Roman" w:eastAsia="Times New Roman" w:hAnsi="Times New Roman" w:cs="Times New Roman"/>
          <w:sz w:val="24"/>
          <w:szCs w:val="24"/>
        </w:rPr>
        <w:t xml:space="preserve">The use of Body worn video can be a crucial piece of equipment when used to reduce malpractice and misconduct from Police officers across the United Kingdom. Body worn video </w:t>
      </w:r>
      <w:r w:rsidRPr="009D50B1">
        <w:rPr>
          <w:rFonts w:ascii="Times New Roman" w:eastAsia="Times New Roman" w:hAnsi="Times New Roman" w:cs="Times New Roman"/>
          <w:sz w:val="24"/>
          <w:szCs w:val="24"/>
        </w:rPr>
        <w:lastRenderedPageBreak/>
        <w:t>is a piece of equipment that Police officers wear on their persons and to capture key evidence and it is also used</w:t>
      </w:r>
      <w:r w:rsidR="00EE46B8">
        <w:rPr>
          <w:rFonts w:ascii="Times New Roman" w:eastAsia="Times New Roman" w:hAnsi="Times New Roman" w:cs="Times New Roman"/>
          <w:sz w:val="24"/>
          <w:szCs w:val="24"/>
        </w:rPr>
        <w:t xml:space="preserve"> to </w:t>
      </w:r>
      <w:r w:rsidRPr="009D50B1">
        <w:rPr>
          <w:rFonts w:ascii="Times New Roman" w:eastAsia="Times New Roman" w:hAnsi="Times New Roman" w:cs="Times New Roman"/>
          <w:sz w:val="24"/>
          <w:szCs w:val="24"/>
        </w:rPr>
        <w:t>protect the public (South Wales Police, 2023)</w:t>
      </w:r>
      <w:r w:rsidR="00EE46B8">
        <w:rPr>
          <w:rFonts w:ascii="Times New Roman" w:eastAsia="Times New Roman" w:hAnsi="Times New Roman" w:cs="Times New Roman"/>
          <w:sz w:val="24"/>
          <w:szCs w:val="24"/>
        </w:rPr>
        <w:t>.</w:t>
      </w:r>
      <w:r w:rsidRPr="009D50B1">
        <w:rPr>
          <w:rFonts w:ascii="Times New Roman" w:eastAsia="Times New Roman" w:hAnsi="Times New Roman" w:cs="Times New Roman"/>
          <w:sz w:val="24"/>
          <w:szCs w:val="24"/>
        </w:rPr>
        <w:t xml:space="preserve"> Body worn videos hold Police officers accountable for their actions and ensures that they are using their powers in a legal and justifiable way</w:t>
      </w:r>
      <w:r w:rsidR="00EE46B8" w:rsidRPr="009D50B1">
        <w:rPr>
          <w:rFonts w:ascii="Times New Roman" w:eastAsia="Times New Roman" w:hAnsi="Times New Roman" w:cs="Times New Roman"/>
          <w:sz w:val="24"/>
          <w:szCs w:val="24"/>
        </w:rPr>
        <w:t xml:space="preserve">. </w:t>
      </w:r>
      <w:r w:rsidRPr="009D50B1">
        <w:rPr>
          <w:rFonts w:ascii="Times New Roman" w:eastAsia="Times New Roman" w:hAnsi="Times New Roman" w:cs="Times New Roman"/>
          <w:sz w:val="24"/>
          <w:szCs w:val="24"/>
        </w:rPr>
        <w:t>One way the use of body worn videos hold Police officers accountable is because the footage that is captured can be shared to an individual panel that can scrutinise the Police officers, actions (Murria, 2023)</w:t>
      </w:r>
      <w:r w:rsidR="00EE46B8">
        <w:rPr>
          <w:rFonts w:ascii="Times New Roman" w:eastAsia="Times New Roman" w:hAnsi="Times New Roman" w:cs="Times New Roman"/>
          <w:sz w:val="24"/>
          <w:szCs w:val="24"/>
        </w:rPr>
        <w:t>.</w:t>
      </w:r>
      <w:r w:rsidRPr="009D50B1">
        <w:rPr>
          <w:rFonts w:ascii="Times New Roman" w:eastAsia="Times New Roman" w:hAnsi="Times New Roman" w:cs="Times New Roman"/>
          <w:sz w:val="24"/>
          <w:szCs w:val="24"/>
        </w:rPr>
        <w:t xml:space="preserve"> Body worn cameras can increase confidence in the Police from members of the public because body worn camera footage acts as an independent witness and captures the raw unfiltered and unbiased versions of events (NPCC, 2023)</w:t>
      </w:r>
      <w:r w:rsidR="00EE46B8">
        <w:rPr>
          <w:rFonts w:ascii="Times New Roman" w:eastAsia="Times New Roman" w:hAnsi="Times New Roman" w:cs="Times New Roman"/>
          <w:sz w:val="24"/>
          <w:szCs w:val="24"/>
        </w:rPr>
        <w:t>.</w:t>
      </w:r>
      <w:r w:rsidRPr="009D50B1">
        <w:rPr>
          <w:rFonts w:ascii="Times New Roman" w:eastAsia="Times New Roman" w:hAnsi="Times New Roman" w:cs="Times New Roman"/>
          <w:sz w:val="24"/>
          <w:szCs w:val="24"/>
        </w:rPr>
        <w:t xml:space="preserve"> The capturing of the raw incident can be used as a deterrent for officers who may lie to members of the public, on the other hand if officers do lie the use of the body worn footage can be used as evidence in the publics favour when making a complaint and exposing the officers misconduct. An example of is the Bianca Williams and Ricardo dos Santos, case (Sky News, 2023)</w:t>
      </w:r>
      <w:r w:rsidR="00EE46B8">
        <w:rPr>
          <w:rFonts w:ascii="Times New Roman" w:eastAsia="Times New Roman" w:hAnsi="Times New Roman" w:cs="Times New Roman"/>
          <w:sz w:val="24"/>
          <w:szCs w:val="24"/>
        </w:rPr>
        <w:t>.</w:t>
      </w:r>
      <w:r w:rsidRPr="009D50B1">
        <w:rPr>
          <w:rFonts w:ascii="Times New Roman" w:eastAsia="Times New Roman" w:hAnsi="Times New Roman" w:cs="Times New Roman"/>
          <w:sz w:val="24"/>
          <w:szCs w:val="24"/>
        </w:rPr>
        <w:t xml:space="preserve"> Where Police officers lied on camera about smelling cannabis as grounds for a stop and search. Therefore, the </w:t>
      </w:r>
      <w:r w:rsidR="00EE46B8" w:rsidRPr="009D50B1">
        <w:rPr>
          <w:rFonts w:ascii="Times New Roman" w:eastAsia="Times New Roman" w:hAnsi="Times New Roman" w:cs="Times New Roman"/>
          <w:sz w:val="24"/>
          <w:szCs w:val="24"/>
        </w:rPr>
        <w:t>public</w:t>
      </w:r>
      <w:r w:rsidRPr="009D50B1">
        <w:rPr>
          <w:rFonts w:ascii="Times New Roman" w:eastAsia="Times New Roman" w:hAnsi="Times New Roman" w:cs="Times New Roman"/>
          <w:sz w:val="24"/>
          <w:szCs w:val="24"/>
        </w:rPr>
        <w:t xml:space="preserve"> may have more trust in</w:t>
      </w:r>
      <w:r w:rsidR="00EE46B8">
        <w:rPr>
          <w:rFonts w:ascii="Times New Roman" w:eastAsia="Times New Roman" w:hAnsi="Times New Roman" w:cs="Times New Roman"/>
          <w:sz w:val="24"/>
          <w:szCs w:val="24"/>
        </w:rPr>
        <w:t xml:space="preserve"> </w:t>
      </w:r>
      <w:r w:rsidRPr="009D50B1">
        <w:rPr>
          <w:rFonts w:ascii="Times New Roman" w:eastAsia="Times New Roman" w:hAnsi="Times New Roman" w:cs="Times New Roman"/>
          <w:sz w:val="24"/>
          <w:szCs w:val="24"/>
        </w:rPr>
        <w:t xml:space="preserve">Police officers as they know that their body worn video holds them accountable. </w:t>
      </w:r>
    </w:p>
    <w:p w14:paraId="7DB4D646" w14:textId="0C508DD9" w:rsidR="00B255BB" w:rsidRPr="009D50B1" w:rsidRDefault="4835035B" w:rsidP="009D50B1">
      <w:pPr>
        <w:spacing w:line="480" w:lineRule="auto"/>
        <w:jc w:val="both"/>
        <w:rPr>
          <w:rFonts w:ascii="Times New Roman" w:eastAsia="Times New Roman" w:hAnsi="Times New Roman" w:cs="Times New Roman"/>
          <w:sz w:val="24"/>
          <w:szCs w:val="24"/>
        </w:rPr>
      </w:pPr>
      <w:r w:rsidRPr="009D50B1">
        <w:rPr>
          <w:rFonts w:ascii="Times New Roman" w:eastAsia="Times New Roman" w:hAnsi="Times New Roman" w:cs="Times New Roman"/>
          <w:sz w:val="24"/>
          <w:szCs w:val="24"/>
        </w:rPr>
        <w:t>In conclusion, there are many different policies and procedures in place across Police forces in England and Wales that can</w:t>
      </w:r>
      <w:r w:rsidR="00EE46B8">
        <w:rPr>
          <w:rFonts w:ascii="Times New Roman" w:eastAsia="Times New Roman" w:hAnsi="Times New Roman" w:cs="Times New Roman"/>
          <w:sz w:val="24"/>
          <w:szCs w:val="24"/>
        </w:rPr>
        <w:t xml:space="preserve"> be</w:t>
      </w:r>
      <w:r w:rsidRPr="009D50B1">
        <w:rPr>
          <w:rFonts w:ascii="Times New Roman" w:eastAsia="Times New Roman" w:hAnsi="Times New Roman" w:cs="Times New Roman"/>
          <w:sz w:val="24"/>
          <w:szCs w:val="24"/>
        </w:rPr>
        <w:t xml:space="preserve"> and </w:t>
      </w:r>
      <w:r w:rsidR="00EE46B8">
        <w:rPr>
          <w:rFonts w:ascii="Times New Roman" w:eastAsia="Times New Roman" w:hAnsi="Times New Roman" w:cs="Times New Roman"/>
          <w:sz w:val="24"/>
          <w:szCs w:val="24"/>
        </w:rPr>
        <w:t>are</w:t>
      </w:r>
      <w:r w:rsidRPr="009D50B1">
        <w:rPr>
          <w:rFonts w:ascii="Times New Roman" w:eastAsia="Times New Roman" w:hAnsi="Times New Roman" w:cs="Times New Roman"/>
          <w:sz w:val="24"/>
          <w:szCs w:val="24"/>
        </w:rPr>
        <w:t xml:space="preserve"> in place to increase public confidence in the Police. The more confidence the public have in their Police forces the greater the possibility that the Police force can Police by consent (Home Office, 2012)</w:t>
      </w:r>
      <w:r w:rsidR="00EE46B8">
        <w:rPr>
          <w:rFonts w:ascii="Times New Roman" w:eastAsia="Times New Roman" w:hAnsi="Times New Roman" w:cs="Times New Roman"/>
          <w:sz w:val="24"/>
          <w:szCs w:val="24"/>
        </w:rPr>
        <w:t>.</w:t>
      </w:r>
      <w:r w:rsidRPr="009D50B1">
        <w:rPr>
          <w:rFonts w:ascii="Times New Roman" w:eastAsia="Times New Roman" w:hAnsi="Times New Roman" w:cs="Times New Roman"/>
          <w:sz w:val="24"/>
          <w:szCs w:val="24"/>
        </w:rPr>
        <w:t xml:space="preserve"> Policing by consent all stems from the police being transparent with their powers and using integrity and accountability when exercising those powers (Andrew, 2023)</w:t>
      </w:r>
      <w:r w:rsidR="00EE46B8">
        <w:rPr>
          <w:rFonts w:ascii="Times New Roman" w:eastAsia="Times New Roman" w:hAnsi="Times New Roman" w:cs="Times New Roman"/>
          <w:sz w:val="24"/>
          <w:szCs w:val="24"/>
        </w:rPr>
        <w:t xml:space="preserve">. </w:t>
      </w:r>
      <w:r w:rsidR="00EE46B8" w:rsidRPr="009D50B1">
        <w:rPr>
          <w:rFonts w:ascii="Times New Roman" w:eastAsia="Times New Roman" w:hAnsi="Times New Roman" w:cs="Times New Roman"/>
          <w:sz w:val="24"/>
          <w:szCs w:val="24"/>
        </w:rPr>
        <w:t>However,</w:t>
      </w:r>
      <w:r w:rsidRPr="009D50B1">
        <w:rPr>
          <w:rFonts w:ascii="Times New Roman" w:eastAsia="Times New Roman" w:hAnsi="Times New Roman" w:cs="Times New Roman"/>
          <w:sz w:val="24"/>
          <w:szCs w:val="24"/>
        </w:rPr>
        <w:t xml:space="preserve"> on the other hand, </w:t>
      </w:r>
      <w:r w:rsidR="00EE46B8">
        <w:rPr>
          <w:rFonts w:ascii="Times New Roman" w:eastAsia="Times New Roman" w:hAnsi="Times New Roman" w:cs="Times New Roman"/>
          <w:sz w:val="24"/>
          <w:szCs w:val="24"/>
        </w:rPr>
        <w:t xml:space="preserve">some </w:t>
      </w:r>
      <w:r w:rsidRPr="009D50B1">
        <w:rPr>
          <w:rFonts w:ascii="Times New Roman" w:eastAsia="Times New Roman" w:hAnsi="Times New Roman" w:cs="Times New Roman"/>
          <w:sz w:val="24"/>
          <w:szCs w:val="24"/>
        </w:rPr>
        <w:t>people</w:t>
      </w:r>
      <w:r w:rsidR="00EE46B8">
        <w:rPr>
          <w:rFonts w:ascii="Times New Roman" w:eastAsia="Times New Roman" w:hAnsi="Times New Roman" w:cs="Times New Roman"/>
          <w:sz w:val="24"/>
          <w:szCs w:val="24"/>
        </w:rPr>
        <w:t xml:space="preserve"> argue</w:t>
      </w:r>
      <w:r w:rsidRPr="009D50B1">
        <w:rPr>
          <w:rFonts w:ascii="Times New Roman" w:eastAsia="Times New Roman" w:hAnsi="Times New Roman" w:cs="Times New Roman"/>
          <w:sz w:val="24"/>
          <w:szCs w:val="24"/>
        </w:rPr>
        <w:t xml:space="preserve"> that Police forces care too much about what the public think and have become too “woke.” (Gillespie, 2022)</w:t>
      </w:r>
      <w:r w:rsidR="00EE46B8">
        <w:rPr>
          <w:rFonts w:ascii="Times New Roman" w:eastAsia="Times New Roman" w:hAnsi="Times New Roman" w:cs="Times New Roman"/>
          <w:sz w:val="24"/>
          <w:szCs w:val="24"/>
        </w:rPr>
        <w:t>.</w:t>
      </w:r>
      <w:r w:rsidRPr="009D50B1">
        <w:rPr>
          <w:rFonts w:ascii="Times New Roman" w:eastAsia="Times New Roman" w:hAnsi="Times New Roman" w:cs="Times New Roman"/>
          <w:sz w:val="24"/>
          <w:szCs w:val="24"/>
        </w:rPr>
        <w:t xml:space="preserve"> This </w:t>
      </w:r>
      <w:r w:rsidR="00EE46B8" w:rsidRPr="009D50B1">
        <w:rPr>
          <w:rFonts w:ascii="Times New Roman" w:eastAsia="Times New Roman" w:hAnsi="Times New Roman" w:cs="Times New Roman"/>
          <w:sz w:val="24"/>
          <w:szCs w:val="24"/>
        </w:rPr>
        <w:t>means</w:t>
      </w:r>
      <w:r w:rsidR="00EE46B8">
        <w:rPr>
          <w:rFonts w:ascii="Times New Roman" w:eastAsia="Times New Roman" w:hAnsi="Times New Roman" w:cs="Times New Roman"/>
          <w:sz w:val="24"/>
          <w:szCs w:val="24"/>
        </w:rPr>
        <w:t xml:space="preserve"> certain </w:t>
      </w:r>
      <w:r w:rsidRPr="009D50B1">
        <w:rPr>
          <w:rFonts w:ascii="Times New Roman" w:eastAsia="Times New Roman" w:hAnsi="Times New Roman" w:cs="Times New Roman"/>
          <w:sz w:val="24"/>
          <w:szCs w:val="24"/>
        </w:rPr>
        <w:t>people believe Police are acting differently due to what they think the public perception may be instead of acting in a way which is correct</w:t>
      </w:r>
      <w:r w:rsidR="009D50B1" w:rsidRPr="009D50B1">
        <w:rPr>
          <w:rFonts w:ascii="Times New Roman" w:eastAsia="Times New Roman" w:hAnsi="Times New Roman" w:cs="Times New Roman"/>
          <w:sz w:val="24"/>
          <w:szCs w:val="24"/>
        </w:rPr>
        <w:t>.</w:t>
      </w:r>
    </w:p>
    <w:p w14:paraId="058C1898" w14:textId="2263B6EA" w:rsidR="0067118A" w:rsidRPr="009D50B1" w:rsidRDefault="4835035B" w:rsidP="009D50B1">
      <w:pPr>
        <w:spacing w:line="480" w:lineRule="auto"/>
        <w:jc w:val="both"/>
        <w:rPr>
          <w:rFonts w:ascii="Times New Roman" w:eastAsia="Times New Roman" w:hAnsi="Times New Roman" w:cs="Times New Roman"/>
          <w:sz w:val="24"/>
          <w:szCs w:val="24"/>
        </w:rPr>
      </w:pPr>
      <w:r w:rsidRPr="009D50B1">
        <w:rPr>
          <w:rFonts w:ascii="Times New Roman" w:eastAsia="Times New Roman" w:hAnsi="Times New Roman" w:cs="Times New Roman"/>
          <w:sz w:val="24"/>
          <w:szCs w:val="24"/>
        </w:rPr>
        <w:t>Word Count (1039</w:t>
      </w:r>
      <w:r w:rsidR="009D50B1" w:rsidRPr="009D50B1">
        <w:rPr>
          <w:rFonts w:ascii="Times New Roman" w:eastAsia="Times New Roman" w:hAnsi="Times New Roman" w:cs="Times New Roman"/>
          <w:sz w:val="24"/>
          <w:szCs w:val="24"/>
        </w:rPr>
        <w:t>)</w:t>
      </w:r>
    </w:p>
    <w:p w14:paraId="3DF6B27C" w14:textId="0C088952" w:rsidR="0067118A" w:rsidRPr="009D50B1" w:rsidRDefault="4835035B" w:rsidP="009D50B1">
      <w:pPr>
        <w:spacing w:line="480" w:lineRule="auto"/>
        <w:jc w:val="center"/>
        <w:rPr>
          <w:rFonts w:ascii="Times New Roman" w:eastAsia="Times New Roman" w:hAnsi="Times New Roman" w:cs="Times New Roman"/>
          <w:sz w:val="24"/>
          <w:szCs w:val="24"/>
          <w:u w:val="single"/>
        </w:rPr>
      </w:pPr>
      <w:r w:rsidRPr="009D50B1">
        <w:rPr>
          <w:rFonts w:ascii="Times New Roman" w:eastAsia="Times New Roman" w:hAnsi="Times New Roman" w:cs="Times New Roman"/>
          <w:sz w:val="24"/>
          <w:szCs w:val="24"/>
          <w:u w:val="single"/>
        </w:rPr>
        <w:lastRenderedPageBreak/>
        <w:t>Essay two – Public Protection What characteristics can make a person vulnerable to exploitation to criminal gangs?</w:t>
      </w:r>
    </w:p>
    <w:p w14:paraId="29F343AA" w14:textId="77777777" w:rsidR="007C2CB5" w:rsidRPr="009D50B1" w:rsidRDefault="007C2CB5" w:rsidP="009D50B1">
      <w:pPr>
        <w:spacing w:line="480" w:lineRule="auto"/>
        <w:jc w:val="both"/>
        <w:rPr>
          <w:rFonts w:ascii="Times New Roman" w:eastAsia="Times New Roman" w:hAnsi="Times New Roman" w:cs="Times New Roman"/>
          <w:sz w:val="24"/>
          <w:szCs w:val="24"/>
        </w:rPr>
      </w:pPr>
    </w:p>
    <w:p w14:paraId="23B56563" w14:textId="1265F8DC" w:rsidR="00020FDE" w:rsidRPr="009D50B1" w:rsidRDefault="4835035B" w:rsidP="009D50B1">
      <w:pPr>
        <w:spacing w:line="480" w:lineRule="auto"/>
        <w:jc w:val="both"/>
        <w:rPr>
          <w:rFonts w:ascii="Times New Roman" w:eastAsia="Times New Roman" w:hAnsi="Times New Roman" w:cs="Times New Roman"/>
          <w:sz w:val="24"/>
          <w:szCs w:val="24"/>
        </w:rPr>
      </w:pPr>
      <w:r w:rsidRPr="009D50B1">
        <w:rPr>
          <w:rFonts w:ascii="Times New Roman" w:eastAsia="Times New Roman" w:hAnsi="Times New Roman" w:cs="Times New Roman"/>
          <w:sz w:val="24"/>
          <w:szCs w:val="24"/>
        </w:rPr>
        <w:t xml:space="preserve">This essay will explore what characteristics people have that may make them more vulnerable as opposed to others from exploitation from criminal gangs. A criminal gang </w:t>
      </w:r>
      <w:r w:rsidR="00247F00">
        <w:rPr>
          <w:rFonts w:ascii="Times New Roman" w:eastAsia="Times New Roman" w:hAnsi="Times New Roman" w:cs="Times New Roman"/>
          <w:sz w:val="24"/>
          <w:szCs w:val="24"/>
        </w:rPr>
        <w:t xml:space="preserve">as </w:t>
      </w:r>
      <w:r w:rsidRPr="009D50B1">
        <w:rPr>
          <w:rFonts w:ascii="Times New Roman" w:eastAsia="Times New Roman" w:hAnsi="Times New Roman" w:cs="Times New Roman"/>
          <w:sz w:val="24"/>
          <w:szCs w:val="24"/>
        </w:rPr>
        <w:t>defined by the United Nations Office on Drugs and Crime (2023)</w:t>
      </w:r>
      <w:r w:rsidR="00247F00">
        <w:rPr>
          <w:rFonts w:ascii="Times New Roman" w:eastAsia="Times New Roman" w:hAnsi="Times New Roman" w:cs="Times New Roman"/>
          <w:sz w:val="24"/>
          <w:szCs w:val="24"/>
        </w:rPr>
        <w:t xml:space="preserve"> is </w:t>
      </w:r>
      <w:r w:rsidR="00247F00" w:rsidRPr="009D50B1">
        <w:rPr>
          <w:rFonts w:ascii="Times New Roman" w:eastAsia="Times New Roman" w:hAnsi="Times New Roman" w:cs="Times New Roman"/>
          <w:sz w:val="24"/>
          <w:szCs w:val="24"/>
        </w:rPr>
        <w:t>‘</w:t>
      </w:r>
      <w:r w:rsidRPr="009D50B1">
        <w:rPr>
          <w:rFonts w:ascii="Times New Roman" w:eastAsia="Times New Roman" w:hAnsi="Times New Roman" w:cs="Times New Roman"/>
          <w:sz w:val="24"/>
          <w:szCs w:val="24"/>
        </w:rPr>
        <w:t xml:space="preserve">a group of three or more person who have a common identifying sign that engage in or have been engaged in criminal activity and insight intimidation and fear in other </w:t>
      </w:r>
      <w:r w:rsidR="00247F00" w:rsidRPr="009D50B1">
        <w:rPr>
          <w:rFonts w:ascii="Times New Roman" w:eastAsia="Times New Roman" w:hAnsi="Times New Roman" w:cs="Times New Roman"/>
          <w:sz w:val="24"/>
          <w:szCs w:val="24"/>
        </w:rPr>
        <w:t>persons</w:t>
      </w:r>
      <w:r w:rsidR="00247F00">
        <w:rPr>
          <w:rFonts w:ascii="Times New Roman" w:eastAsia="Times New Roman" w:hAnsi="Times New Roman" w:cs="Times New Roman"/>
          <w:sz w:val="24"/>
          <w:szCs w:val="24"/>
        </w:rPr>
        <w:t>.’</w:t>
      </w:r>
    </w:p>
    <w:p w14:paraId="44F81A94" w14:textId="5275491F" w:rsidR="00144FE8" w:rsidRPr="009D50B1" w:rsidRDefault="4835035B" w:rsidP="009D50B1">
      <w:pPr>
        <w:spacing w:line="480" w:lineRule="auto"/>
        <w:jc w:val="both"/>
        <w:rPr>
          <w:rFonts w:ascii="Times New Roman" w:eastAsia="Times New Roman" w:hAnsi="Times New Roman" w:cs="Times New Roman"/>
          <w:sz w:val="24"/>
          <w:szCs w:val="24"/>
        </w:rPr>
      </w:pPr>
      <w:r w:rsidRPr="009D50B1">
        <w:rPr>
          <w:rFonts w:ascii="Times New Roman" w:eastAsia="Times New Roman" w:hAnsi="Times New Roman" w:cs="Times New Roman"/>
          <w:sz w:val="24"/>
          <w:szCs w:val="24"/>
        </w:rPr>
        <w:t>One characteristic that make certain people vulnerable to exploitation from criminal gangs is disabilities such as autism and other learning disabilities (Alexiou, 2020)</w:t>
      </w:r>
      <w:r w:rsidR="00247F00">
        <w:rPr>
          <w:rFonts w:ascii="Times New Roman" w:eastAsia="Times New Roman" w:hAnsi="Times New Roman" w:cs="Times New Roman"/>
          <w:sz w:val="24"/>
          <w:szCs w:val="24"/>
        </w:rPr>
        <w:t>.</w:t>
      </w:r>
      <w:r w:rsidRPr="009D50B1">
        <w:rPr>
          <w:rFonts w:ascii="Times New Roman" w:eastAsia="Times New Roman" w:hAnsi="Times New Roman" w:cs="Times New Roman"/>
          <w:sz w:val="24"/>
          <w:szCs w:val="24"/>
        </w:rPr>
        <w:t xml:space="preserve"> One </w:t>
      </w:r>
      <w:r w:rsidR="00247F00" w:rsidRPr="009D50B1">
        <w:rPr>
          <w:rFonts w:ascii="Times New Roman" w:eastAsia="Times New Roman" w:hAnsi="Times New Roman" w:cs="Times New Roman"/>
          <w:sz w:val="24"/>
          <w:szCs w:val="24"/>
        </w:rPr>
        <w:t>reason</w:t>
      </w:r>
      <w:r w:rsidRPr="009D50B1">
        <w:rPr>
          <w:rFonts w:ascii="Times New Roman" w:eastAsia="Times New Roman" w:hAnsi="Times New Roman" w:cs="Times New Roman"/>
          <w:sz w:val="24"/>
          <w:szCs w:val="24"/>
        </w:rPr>
        <w:t xml:space="preserve"> having autism may be a characteristic that </w:t>
      </w:r>
      <w:r w:rsidR="00247F00">
        <w:rPr>
          <w:rFonts w:ascii="Times New Roman" w:eastAsia="Times New Roman" w:hAnsi="Times New Roman" w:cs="Times New Roman"/>
          <w:sz w:val="24"/>
          <w:szCs w:val="24"/>
        </w:rPr>
        <w:t>can be</w:t>
      </w:r>
      <w:r w:rsidRPr="009D50B1">
        <w:rPr>
          <w:rFonts w:ascii="Times New Roman" w:eastAsia="Times New Roman" w:hAnsi="Times New Roman" w:cs="Times New Roman"/>
          <w:sz w:val="24"/>
          <w:szCs w:val="24"/>
        </w:rPr>
        <w:t xml:space="preserve"> exploited by members of criminal gangs is the fact that some people with autism struggle to make and find friends and struggle in social situations and settings (NHS, 2022)</w:t>
      </w:r>
      <w:r w:rsidR="00247F00">
        <w:rPr>
          <w:rFonts w:ascii="Times New Roman" w:eastAsia="Times New Roman" w:hAnsi="Times New Roman" w:cs="Times New Roman"/>
          <w:sz w:val="24"/>
          <w:szCs w:val="24"/>
        </w:rPr>
        <w:t>.</w:t>
      </w:r>
      <w:r w:rsidRPr="009D50B1">
        <w:rPr>
          <w:rFonts w:ascii="Times New Roman" w:eastAsia="Times New Roman" w:hAnsi="Times New Roman" w:cs="Times New Roman"/>
          <w:sz w:val="24"/>
          <w:szCs w:val="24"/>
        </w:rPr>
        <w:t xml:space="preserve"> This is a factor that gang members can pray upon and use to their advantage to exploit individuals with autism, by pretending to be their friend to gain their trust before exploiting them. This can lead to individuals being exploited by methods such as cuckooing. Cuckooing is a form of exploitation where criminals pray on victims’ vulnerabilities and use it to their advantage to </w:t>
      </w:r>
      <w:r w:rsidR="00247F00" w:rsidRPr="009D50B1">
        <w:rPr>
          <w:rFonts w:ascii="Times New Roman" w:eastAsia="Times New Roman" w:hAnsi="Times New Roman" w:cs="Times New Roman"/>
          <w:sz w:val="24"/>
          <w:szCs w:val="24"/>
        </w:rPr>
        <w:t>conduct</w:t>
      </w:r>
      <w:r w:rsidRPr="009D50B1">
        <w:rPr>
          <w:rFonts w:ascii="Times New Roman" w:eastAsia="Times New Roman" w:hAnsi="Times New Roman" w:cs="Times New Roman"/>
          <w:sz w:val="24"/>
          <w:szCs w:val="24"/>
        </w:rPr>
        <w:t xml:space="preserve"> actions such as taking over a victim’s home and forcing the victim to do what their told through threats and violence (Bainbridge, 2022)</w:t>
      </w:r>
      <w:r w:rsidR="00247F00">
        <w:rPr>
          <w:rFonts w:ascii="Times New Roman" w:eastAsia="Times New Roman" w:hAnsi="Times New Roman" w:cs="Times New Roman"/>
          <w:sz w:val="24"/>
          <w:szCs w:val="24"/>
        </w:rPr>
        <w:t>.</w:t>
      </w:r>
    </w:p>
    <w:p w14:paraId="10B2EA1D" w14:textId="79848831" w:rsidR="000742D5" w:rsidRPr="009D50B1" w:rsidRDefault="4835035B" w:rsidP="009D50B1">
      <w:pPr>
        <w:spacing w:line="480" w:lineRule="auto"/>
        <w:jc w:val="both"/>
        <w:rPr>
          <w:rFonts w:ascii="Times New Roman" w:eastAsia="Times New Roman" w:hAnsi="Times New Roman" w:cs="Times New Roman"/>
          <w:sz w:val="24"/>
          <w:szCs w:val="24"/>
        </w:rPr>
      </w:pPr>
      <w:r w:rsidRPr="009D50B1">
        <w:rPr>
          <w:rFonts w:ascii="Times New Roman" w:eastAsia="Times New Roman" w:hAnsi="Times New Roman" w:cs="Times New Roman"/>
          <w:sz w:val="24"/>
          <w:szCs w:val="24"/>
        </w:rPr>
        <w:t>Being a child can be a characteristic that makes an individual more susceptible to being exploited by criminal gangs, due to the fact that children are highly impressionable, and their decisions can be swayed by other individuals and factors, which causes them to make reckless decisions and effects their overall self-control (Nuwer, 2012)</w:t>
      </w:r>
      <w:r w:rsidR="00247F00">
        <w:rPr>
          <w:rFonts w:ascii="Times New Roman" w:eastAsia="Times New Roman" w:hAnsi="Times New Roman" w:cs="Times New Roman"/>
          <w:sz w:val="24"/>
          <w:szCs w:val="24"/>
        </w:rPr>
        <w:t>.</w:t>
      </w:r>
      <w:r w:rsidRPr="009D50B1">
        <w:rPr>
          <w:rFonts w:ascii="Times New Roman" w:eastAsia="Times New Roman" w:hAnsi="Times New Roman" w:cs="Times New Roman"/>
          <w:sz w:val="24"/>
          <w:szCs w:val="24"/>
        </w:rPr>
        <w:t xml:space="preserve">  Also, children make easy victims for criminal gangs to exploit especially when they are already victims of abuse. An example of this is Sosa Henkoma who was exploited into county lines drug trafficking at the age of nine </w:t>
      </w:r>
      <w:r w:rsidRPr="009D50B1">
        <w:rPr>
          <w:rFonts w:ascii="Times New Roman" w:eastAsia="Times New Roman" w:hAnsi="Times New Roman" w:cs="Times New Roman"/>
          <w:sz w:val="24"/>
          <w:szCs w:val="24"/>
        </w:rPr>
        <w:lastRenderedPageBreak/>
        <w:t>after suffering abuse at home and a criminal gang offered to help him if he delivered “a parcel” for them (Hassall &amp; Hesketh, 2024)</w:t>
      </w:r>
      <w:r w:rsidR="00247F00">
        <w:rPr>
          <w:rFonts w:ascii="Times New Roman" w:eastAsia="Times New Roman" w:hAnsi="Times New Roman" w:cs="Times New Roman"/>
          <w:sz w:val="24"/>
          <w:szCs w:val="24"/>
        </w:rPr>
        <w:t>.</w:t>
      </w:r>
      <w:r w:rsidRPr="009D50B1">
        <w:rPr>
          <w:rFonts w:ascii="Times New Roman" w:eastAsia="Times New Roman" w:hAnsi="Times New Roman" w:cs="Times New Roman"/>
          <w:sz w:val="24"/>
          <w:szCs w:val="24"/>
        </w:rPr>
        <w:t xml:space="preserve"> This is a sad reality for thousands of children across the United Kingdom who have been targeted by adults who then abuse them and use them for their own gain by getting them to commit offences such as drug dealing and drug trafficking (NSPCC Learning, 2023)</w:t>
      </w:r>
      <w:r w:rsidR="00247F00">
        <w:rPr>
          <w:rFonts w:ascii="Times New Roman" w:eastAsia="Times New Roman" w:hAnsi="Times New Roman" w:cs="Times New Roman"/>
          <w:sz w:val="24"/>
          <w:szCs w:val="24"/>
        </w:rPr>
        <w:t>.</w:t>
      </w:r>
      <w:r w:rsidRPr="009D50B1">
        <w:rPr>
          <w:rFonts w:ascii="Times New Roman" w:eastAsia="Times New Roman" w:hAnsi="Times New Roman" w:cs="Times New Roman"/>
          <w:sz w:val="24"/>
          <w:szCs w:val="24"/>
        </w:rPr>
        <w:t xml:space="preserve"> County lines </w:t>
      </w:r>
      <w:r w:rsidR="00247F00">
        <w:rPr>
          <w:rFonts w:ascii="Times New Roman" w:eastAsia="Times New Roman" w:hAnsi="Times New Roman" w:cs="Times New Roman"/>
          <w:sz w:val="24"/>
          <w:szCs w:val="24"/>
        </w:rPr>
        <w:t xml:space="preserve">is a form of </w:t>
      </w:r>
      <w:r w:rsidRPr="009D50B1">
        <w:rPr>
          <w:rFonts w:ascii="Times New Roman" w:eastAsia="Times New Roman" w:hAnsi="Times New Roman" w:cs="Times New Roman"/>
          <w:sz w:val="24"/>
          <w:szCs w:val="24"/>
        </w:rPr>
        <w:t xml:space="preserve">drug trafficking and organised crime gangs </w:t>
      </w:r>
      <w:r w:rsidR="00247F00" w:rsidRPr="009D50B1">
        <w:rPr>
          <w:rFonts w:ascii="Times New Roman" w:eastAsia="Times New Roman" w:hAnsi="Times New Roman" w:cs="Times New Roman"/>
          <w:sz w:val="24"/>
          <w:szCs w:val="24"/>
        </w:rPr>
        <w:t>engage in</w:t>
      </w:r>
      <w:r w:rsidRPr="009D50B1">
        <w:rPr>
          <w:rFonts w:ascii="Times New Roman" w:eastAsia="Times New Roman" w:hAnsi="Times New Roman" w:cs="Times New Roman"/>
          <w:sz w:val="24"/>
          <w:szCs w:val="24"/>
        </w:rPr>
        <w:t xml:space="preserve"> the importation and sale of illegal drugs and weapons within the United Kingdom. County Lines gangs use tactics such as coercion, physical and sexual abuse to exploit children into their gangs (Public Health England, 2021)</w:t>
      </w:r>
      <w:r w:rsidR="00247F00">
        <w:rPr>
          <w:rFonts w:ascii="Times New Roman" w:eastAsia="Times New Roman" w:hAnsi="Times New Roman" w:cs="Times New Roman"/>
          <w:sz w:val="24"/>
          <w:szCs w:val="24"/>
        </w:rPr>
        <w:t>.</w:t>
      </w:r>
    </w:p>
    <w:p w14:paraId="2515C19B" w14:textId="33ECE36E" w:rsidR="00186932" w:rsidRPr="009D50B1" w:rsidRDefault="4835035B" w:rsidP="009D50B1">
      <w:pPr>
        <w:spacing w:line="480" w:lineRule="auto"/>
        <w:jc w:val="both"/>
        <w:rPr>
          <w:rFonts w:ascii="Times New Roman" w:eastAsia="Times New Roman" w:hAnsi="Times New Roman" w:cs="Times New Roman"/>
          <w:sz w:val="24"/>
          <w:szCs w:val="24"/>
        </w:rPr>
      </w:pPr>
      <w:r w:rsidRPr="009D50B1">
        <w:rPr>
          <w:rFonts w:ascii="Times New Roman" w:eastAsia="Times New Roman" w:hAnsi="Times New Roman" w:cs="Times New Roman"/>
          <w:sz w:val="24"/>
          <w:szCs w:val="24"/>
        </w:rPr>
        <w:t xml:space="preserve">Childrens vulnerabilities are also </w:t>
      </w:r>
      <w:r w:rsidR="009D50B1" w:rsidRPr="009D50B1">
        <w:rPr>
          <w:rFonts w:ascii="Times New Roman" w:eastAsia="Times New Roman" w:hAnsi="Times New Roman" w:cs="Times New Roman"/>
          <w:sz w:val="24"/>
          <w:szCs w:val="24"/>
        </w:rPr>
        <w:t>preyed</w:t>
      </w:r>
      <w:r w:rsidRPr="009D50B1">
        <w:rPr>
          <w:rFonts w:ascii="Times New Roman" w:eastAsia="Times New Roman" w:hAnsi="Times New Roman" w:cs="Times New Roman"/>
          <w:sz w:val="24"/>
          <w:szCs w:val="24"/>
        </w:rPr>
        <w:t xml:space="preserve"> upon by gang members leading them to be exploited in county line gangs, they are exploited by gangs for other reasons such as sexual abuse. One example of this exploitation is a gang in the Rotherham area, where twenty-four criminal members were arrested for sexually exploiting young girls and committing offences such as rape and human trafficking (Austin, 2024)</w:t>
      </w:r>
      <w:r w:rsidR="00247F00">
        <w:rPr>
          <w:rFonts w:ascii="Times New Roman" w:eastAsia="Times New Roman" w:hAnsi="Times New Roman" w:cs="Times New Roman"/>
          <w:sz w:val="24"/>
          <w:szCs w:val="24"/>
        </w:rPr>
        <w:t>.</w:t>
      </w:r>
    </w:p>
    <w:p w14:paraId="2A608A84" w14:textId="5C9B0EC4" w:rsidR="008333D2" w:rsidRPr="009D50B1" w:rsidRDefault="4835035B" w:rsidP="009D50B1">
      <w:pPr>
        <w:spacing w:line="480" w:lineRule="auto"/>
        <w:jc w:val="both"/>
        <w:rPr>
          <w:rFonts w:ascii="Times New Roman" w:eastAsia="Times New Roman" w:hAnsi="Times New Roman" w:cs="Times New Roman"/>
          <w:sz w:val="24"/>
          <w:szCs w:val="24"/>
        </w:rPr>
      </w:pPr>
      <w:r w:rsidRPr="009D50B1">
        <w:rPr>
          <w:rFonts w:ascii="Times New Roman" w:eastAsia="Times New Roman" w:hAnsi="Times New Roman" w:cs="Times New Roman"/>
          <w:sz w:val="24"/>
          <w:szCs w:val="24"/>
        </w:rPr>
        <w:t xml:space="preserve">When a person is at an economic disadvantage, they may be more vulnerable to be exploited by criminal gangs, this is because there is often a correlation between individuals of a low economic status joining gangs in </w:t>
      </w:r>
      <w:r w:rsidR="00247F00">
        <w:rPr>
          <w:rFonts w:ascii="Times New Roman" w:eastAsia="Times New Roman" w:hAnsi="Times New Roman" w:cs="Times New Roman"/>
          <w:sz w:val="24"/>
          <w:szCs w:val="24"/>
        </w:rPr>
        <w:t>order</w:t>
      </w:r>
      <w:r w:rsidRPr="009D50B1">
        <w:rPr>
          <w:rFonts w:ascii="Times New Roman" w:eastAsia="Times New Roman" w:hAnsi="Times New Roman" w:cs="Times New Roman"/>
          <w:sz w:val="24"/>
          <w:szCs w:val="24"/>
        </w:rPr>
        <w:t xml:space="preserve"> to make money by illegal means (Chen, Voisin &amp; Jacobson, 2016)</w:t>
      </w:r>
      <w:r w:rsidR="00247F00">
        <w:rPr>
          <w:rFonts w:ascii="Times New Roman" w:eastAsia="Times New Roman" w:hAnsi="Times New Roman" w:cs="Times New Roman"/>
          <w:sz w:val="24"/>
          <w:szCs w:val="24"/>
        </w:rPr>
        <w:t>.</w:t>
      </w:r>
      <w:r w:rsidRPr="009D50B1">
        <w:rPr>
          <w:rFonts w:ascii="Times New Roman" w:eastAsia="Times New Roman" w:hAnsi="Times New Roman" w:cs="Times New Roman"/>
          <w:sz w:val="24"/>
          <w:szCs w:val="24"/>
        </w:rPr>
        <w:t xml:space="preserve">  This can make a person vulnerable to exploitation as criminal gangs pray up on the fact that people need money, and they use this as a lure to recruit people into working for them or to commit crimes for them. One of the tactics used by criminal gangs who are looking to exploit victims from low socioeconomic status is to shower them with money and expensive gifts that would usually be out of their means of living (Fazackerley, 2022)</w:t>
      </w:r>
      <w:r w:rsidR="00247F00">
        <w:rPr>
          <w:rFonts w:ascii="Times New Roman" w:eastAsia="Times New Roman" w:hAnsi="Times New Roman" w:cs="Times New Roman"/>
          <w:sz w:val="24"/>
          <w:szCs w:val="24"/>
        </w:rPr>
        <w:t>.</w:t>
      </w:r>
      <w:r w:rsidRPr="009D50B1">
        <w:rPr>
          <w:rFonts w:ascii="Times New Roman" w:eastAsia="Times New Roman" w:hAnsi="Times New Roman" w:cs="Times New Roman"/>
          <w:sz w:val="24"/>
          <w:szCs w:val="24"/>
        </w:rPr>
        <w:t xml:space="preserve"> One of the main groups of individuals whose economic disadvantages are targeted by criminal gangs are immigrants to the United Kingdom. This is because criminal gangs target immigrants and charge them extortionate amounts of money in return for them to be smuggled into the United Kingdom (ITV News, 2021)</w:t>
      </w:r>
      <w:r w:rsidR="00247F00">
        <w:rPr>
          <w:rFonts w:ascii="Times New Roman" w:eastAsia="Times New Roman" w:hAnsi="Times New Roman" w:cs="Times New Roman"/>
          <w:sz w:val="24"/>
          <w:szCs w:val="24"/>
        </w:rPr>
        <w:t>.</w:t>
      </w:r>
      <w:r w:rsidRPr="009D50B1">
        <w:rPr>
          <w:rFonts w:ascii="Times New Roman" w:eastAsia="Times New Roman" w:hAnsi="Times New Roman" w:cs="Times New Roman"/>
          <w:sz w:val="24"/>
          <w:szCs w:val="24"/>
        </w:rPr>
        <w:t xml:space="preserve"> Only for the immigrants to later realise that they will never be </w:t>
      </w:r>
      <w:r w:rsidRPr="009D50B1">
        <w:rPr>
          <w:rFonts w:ascii="Times New Roman" w:eastAsia="Times New Roman" w:hAnsi="Times New Roman" w:cs="Times New Roman"/>
          <w:sz w:val="24"/>
          <w:szCs w:val="24"/>
        </w:rPr>
        <w:lastRenderedPageBreak/>
        <w:t>able to re-pay the debt that they owe, criminal gangs will then pray on this vulnerability of not being able to repay the debt and subsequently they often become victims of modern-day slavery. Modern-say slavery is when a person is exploited by another person or group of people for personal or commercial gain and can be done through human trafficking, forced labour and debt bondage for example (Home Office, 2023)</w:t>
      </w:r>
      <w:r w:rsidR="00247F00">
        <w:rPr>
          <w:rFonts w:ascii="Times New Roman" w:eastAsia="Times New Roman" w:hAnsi="Times New Roman" w:cs="Times New Roman"/>
          <w:sz w:val="24"/>
          <w:szCs w:val="24"/>
        </w:rPr>
        <w:t>.</w:t>
      </w:r>
    </w:p>
    <w:p w14:paraId="7BEE0B6F" w14:textId="6728D375" w:rsidR="00CA3E2D" w:rsidRPr="009D50B1" w:rsidRDefault="4835035B" w:rsidP="009D50B1">
      <w:pPr>
        <w:spacing w:line="480" w:lineRule="auto"/>
        <w:jc w:val="both"/>
        <w:rPr>
          <w:rFonts w:ascii="Times New Roman" w:eastAsia="Times New Roman" w:hAnsi="Times New Roman" w:cs="Times New Roman"/>
          <w:sz w:val="24"/>
          <w:szCs w:val="24"/>
        </w:rPr>
      </w:pPr>
      <w:r w:rsidRPr="009D50B1">
        <w:rPr>
          <w:rFonts w:ascii="Times New Roman" w:eastAsia="Times New Roman" w:hAnsi="Times New Roman" w:cs="Times New Roman"/>
          <w:sz w:val="24"/>
          <w:szCs w:val="24"/>
        </w:rPr>
        <w:t>To conclude, many groups of people can easily become victims of gang exploitation, due to several characteristics as stated above, such as disabilities, age, ethnicity, socioeconomic factors, and gender. One of the main ways that police can assist vulnerable victims and prevent them from being criminally exploited is through the use of lawfully sharing information to the relevant partner agencies who can offer support, advice and information to vulnerable victims and their close friends and family. A public protection notification report is one of the most important documents that police officers can share with relevant third partner agencies, such as social services, schools, and hospitals (BCP Council, 2024)</w:t>
      </w:r>
      <w:r w:rsidR="00247F00">
        <w:rPr>
          <w:rFonts w:ascii="Times New Roman" w:eastAsia="Times New Roman" w:hAnsi="Times New Roman" w:cs="Times New Roman"/>
          <w:sz w:val="24"/>
          <w:szCs w:val="24"/>
        </w:rPr>
        <w:t>.</w:t>
      </w:r>
      <w:r w:rsidRPr="009D50B1">
        <w:rPr>
          <w:rFonts w:ascii="Times New Roman" w:eastAsia="Times New Roman" w:hAnsi="Times New Roman" w:cs="Times New Roman"/>
          <w:sz w:val="24"/>
          <w:szCs w:val="24"/>
        </w:rPr>
        <w:t xml:space="preserve"> Police should submit a public protection notification whenever they have concerns about any </w:t>
      </w:r>
      <w:r w:rsidR="00247F00" w:rsidRPr="009D50B1">
        <w:rPr>
          <w:rFonts w:ascii="Times New Roman" w:eastAsia="Times New Roman" w:hAnsi="Times New Roman" w:cs="Times New Roman"/>
          <w:sz w:val="24"/>
          <w:szCs w:val="24"/>
        </w:rPr>
        <w:t>vulnerable</w:t>
      </w:r>
      <w:r w:rsidRPr="009D50B1">
        <w:rPr>
          <w:rFonts w:ascii="Times New Roman" w:eastAsia="Times New Roman" w:hAnsi="Times New Roman" w:cs="Times New Roman"/>
          <w:sz w:val="24"/>
          <w:szCs w:val="24"/>
        </w:rPr>
        <w:t xml:space="preserve"> individuals, so that if police have no legal powers to act, they can still be offered support from the relevant agencies. An example of this would be submitting a public protection notification report for a missing child when they have been located.</w:t>
      </w:r>
    </w:p>
    <w:p w14:paraId="0E27A97D" w14:textId="77777777" w:rsidR="007F5470" w:rsidRPr="009D50B1" w:rsidRDefault="007F5470" w:rsidP="009D50B1">
      <w:pPr>
        <w:spacing w:line="480" w:lineRule="auto"/>
        <w:jc w:val="both"/>
        <w:rPr>
          <w:rFonts w:ascii="Times New Roman" w:eastAsia="Times New Roman" w:hAnsi="Times New Roman" w:cs="Times New Roman"/>
          <w:sz w:val="24"/>
          <w:szCs w:val="24"/>
        </w:rPr>
      </w:pPr>
    </w:p>
    <w:p w14:paraId="1ECD5AFF" w14:textId="6D274530" w:rsidR="007F5470" w:rsidRPr="009D50B1" w:rsidRDefault="4835035B" w:rsidP="009D50B1">
      <w:pPr>
        <w:spacing w:line="480" w:lineRule="auto"/>
        <w:jc w:val="both"/>
        <w:rPr>
          <w:rFonts w:ascii="Times New Roman" w:eastAsia="Times New Roman" w:hAnsi="Times New Roman" w:cs="Times New Roman"/>
          <w:sz w:val="24"/>
          <w:szCs w:val="24"/>
        </w:rPr>
      </w:pPr>
      <w:r w:rsidRPr="009D50B1">
        <w:rPr>
          <w:rFonts w:ascii="Times New Roman" w:eastAsia="Times New Roman" w:hAnsi="Times New Roman" w:cs="Times New Roman"/>
          <w:sz w:val="24"/>
          <w:szCs w:val="24"/>
        </w:rPr>
        <w:t xml:space="preserve">Word Count (920). </w:t>
      </w:r>
    </w:p>
    <w:p w14:paraId="2BBD6A20" w14:textId="075AC5CB" w:rsidR="00671375" w:rsidRPr="009D50B1" w:rsidRDefault="00671375" w:rsidP="009D50B1">
      <w:pPr>
        <w:spacing w:line="480" w:lineRule="auto"/>
        <w:jc w:val="both"/>
        <w:rPr>
          <w:rFonts w:ascii="Times New Roman" w:eastAsia="Times New Roman" w:hAnsi="Times New Roman" w:cs="Times New Roman"/>
          <w:sz w:val="24"/>
          <w:szCs w:val="24"/>
          <w:u w:val="single"/>
        </w:rPr>
      </w:pPr>
    </w:p>
    <w:p w14:paraId="32F1821A" w14:textId="77777777" w:rsidR="003C3866" w:rsidRPr="009D50B1" w:rsidRDefault="003C3866" w:rsidP="009D50B1">
      <w:pPr>
        <w:spacing w:line="480" w:lineRule="auto"/>
        <w:jc w:val="both"/>
        <w:rPr>
          <w:rFonts w:ascii="Times New Roman" w:eastAsia="Times New Roman" w:hAnsi="Times New Roman" w:cs="Times New Roman"/>
          <w:sz w:val="24"/>
          <w:szCs w:val="24"/>
          <w:u w:val="single"/>
        </w:rPr>
      </w:pPr>
    </w:p>
    <w:p w14:paraId="74CDA71F" w14:textId="77777777" w:rsidR="003C3866" w:rsidRPr="009D50B1" w:rsidRDefault="003C3866" w:rsidP="009D50B1">
      <w:pPr>
        <w:spacing w:line="480" w:lineRule="auto"/>
        <w:jc w:val="both"/>
        <w:rPr>
          <w:rFonts w:ascii="Times New Roman" w:eastAsia="Times New Roman" w:hAnsi="Times New Roman" w:cs="Times New Roman"/>
          <w:sz w:val="24"/>
          <w:szCs w:val="24"/>
        </w:rPr>
      </w:pPr>
    </w:p>
    <w:p w14:paraId="1D9FF6A7" w14:textId="52848752" w:rsidR="00CA3E2D" w:rsidRPr="009D50B1" w:rsidRDefault="4835035B" w:rsidP="009D50B1">
      <w:pPr>
        <w:spacing w:line="480" w:lineRule="auto"/>
        <w:jc w:val="center"/>
        <w:rPr>
          <w:rFonts w:ascii="Times New Roman" w:eastAsia="Times New Roman" w:hAnsi="Times New Roman" w:cs="Times New Roman"/>
          <w:sz w:val="24"/>
          <w:szCs w:val="24"/>
          <w:u w:val="single"/>
        </w:rPr>
      </w:pPr>
      <w:r w:rsidRPr="009D50B1">
        <w:rPr>
          <w:rFonts w:ascii="Times New Roman" w:eastAsia="Times New Roman" w:hAnsi="Times New Roman" w:cs="Times New Roman"/>
          <w:sz w:val="24"/>
          <w:szCs w:val="24"/>
          <w:u w:val="single"/>
        </w:rPr>
        <w:lastRenderedPageBreak/>
        <w:t>Essay three – Vulnerability &amp; Risk. Is early intervention an effective means of preventing young people from offending? What increases or detracts from its effectiveness?</w:t>
      </w:r>
    </w:p>
    <w:p w14:paraId="67D4BB2E" w14:textId="77777777" w:rsidR="003B7F2C" w:rsidRPr="009D50B1" w:rsidRDefault="003B7F2C" w:rsidP="009D50B1">
      <w:pPr>
        <w:spacing w:line="480" w:lineRule="auto"/>
        <w:jc w:val="both"/>
        <w:rPr>
          <w:rFonts w:ascii="Times New Roman" w:eastAsia="Times New Roman" w:hAnsi="Times New Roman" w:cs="Times New Roman"/>
          <w:sz w:val="24"/>
          <w:szCs w:val="24"/>
        </w:rPr>
      </w:pPr>
    </w:p>
    <w:p w14:paraId="6A716EB8" w14:textId="116F0D9C" w:rsidR="00CB2CBF" w:rsidRPr="009D50B1" w:rsidRDefault="003B7F2C" w:rsidP="009D50B1">
      <w:pPr>
        <w:spacing w:line="480" w:lineRule="auto"/>
        <w:jc w:val="both"/>
        <w:rPr>
          <w:rFonts w:ascii="Times New Roman" w:hAnsi="Times New Roman" w:cs="Times New Roman"/>
          <w:sz w:val="24"/>
          <w:szCs w:val="24"/>
        </w:rPr>
      </w:pPr>
      <w:r w:rsidRPr="009D50B1">
        <w:rPr>
          <w:rFonts w:ascii="Times New Roman" w:eastAsia="Times New Roman" w:hAnsi="Times New Roman" w:cs="Times New Roman"/>
          <w:sz w:val="24"/>
          <w:szCs w:val="24"/>
        </w:rPr>
        <w:t xml:space="preserve">Young people in the United Kingdom suffer from many different forms of vulnerability and this vulnerability sometimes causes young people to fall into a life of crime and offending. An example of this is over ninety percent of violent youth offenders have </w:t>
      </w:r>
      <w:r w:rsidR="00836B68" w:rsidRPr="009D50B1">
        <w:rPr>
          <w:rFonts w:ascii="Times New Roman" w:eastAsia="Times New Roman" w:hAnsi="Times New Roman" w:cs="Times New Roman"/>
          <w:sz w:val="24"/>
          <w:szCs w:val="24"/>
        </w:rPr>
        <w:t>suffered</w:t>
      </w:r>
      <w:r w:rsidRPr="009D50B1">
        <w:rPr>
          <w:rFonts w:ascii="Times New Roman" w:eastAsia="Times New Roman" w:hAnsi="Times New Roman" w:cs="Times New Roman"/>
          <w:sz w:val="24"/>
          <w:szCs w:val="24"/>
        </w:rPr>
        <w:t xml:space="preserve"> some form of abuse or loss</w:t>
      </w:r>
      <w:r w:rsidR="00836B68" w:rsidRPr="009D50B1">
        <w:rPr>
          <w:rFonts w:ascii="Times New Roman" w:eastAsia="Times New Roman" w:hAnsi="Times New Roman" w:cs="Times New Roman"/>
          <w:sz w:val="24"/>
          <w:szCs w:val="24"/>
        </w:rPr>
        <w:t xml:space="preserve"> in their life</w:t>
      </w:r>
      <w:r w:rsidR="00F268D6" w:rsidRPr="009D50B1">
        <w:rPr>
          <w:rFonts w:ascii="Times New Roman" w:eastAsia="Times New Roman" w:hAnsi="Times New Roman" w:cs="Times New Roman"/>
          <w:sz w:val="24"/>
          <w:szCs w:val="24"/>
        </w:rPr>
        <w:t xml:space="preserve"> (BYC, 2016)</w:t>
      </w:r>
      <w:r w:rsidRPr="009D50B1">
        <w:rPr>
          <w:rFonts w:ascii="Times New Roman" w:hAnsi="Times New Roman" w:cs="Times New Roman"/>
          <w:sz w:val="24"/>
          <w:szCs w:val="24"/>
        </w:rPr>
        <w:t>. This trauma can be a mitigati</w:t>
      </w:r>
      <w:r w:rsidR="00836B68" w:rsidRPr="009D50B1">
        <w:rPr>
          <w:rFonts w:ascii="Times New Roman" w:hAnsi="Times New Roman" w:cs="Times New Roman"/>
          <w:sz w:val="24"/>
          <w:szCs w:val="24"/>
        </w:rPr>
        <w:t xml:space="preserve">ng </w:t>
      </w:r>
      <w:r w:rsidRPr="009D50B1">
        <w:rPr>
          <w:rFonts w:ascii="Times New Roman" w:hAnsi="Times New Roman" w:cs="Times New Roman"/>
          <w:sz w:val="24"/>
          <w:szCs w:val="24"/>
        </w:rPr>
        <w:t xml:space="preserve">factor into why young people fall into a life of offending. </w:t>
      </w:r>
      <w:r w:rsidR="00CB2CBF" w:rsidRPr="009D50B1">
        <w:rPr>
          <w:rFonts w:ascii="Times New Roman" w:hAnsi="Times New Roman" w:cs="Times New Roman"/>
          <w:sz w:val="24"/>
          <w:szCs w:val="24"/>
        </w:rPr>
        <w:t xml:space="preserve">Youths in the United Kingdom are responsible for high volume of the crime that is committed in the United Kingdom. Some of the offences that young people are more likely to commit are offences such as, criminal damage, thefts, </w:t>
      </w:r>
      <w:r w:rsidR="00836B68" w:rsidRPr="009D50B1">
        <w:rPr>
          <w:rFonts w:ascii="Times New Roman" w:hAnsi="Times New Roman" w:cs="Times New Roman"/>
          <w:sz w:val="24"/>
          <w:szCs w:val="24"/>
        </w:rPr>
        <w:t>assaults,</w:t>
      </w:r>
      <w:r w:rsidR="00CB2CBF" w:rsidRPr="009D50B1">
        <w:rPr>
          <w:rFonts w:ascii="Times New Roman" w:hAnsi="Times New Roman" w:cs="Times New Roman"/>
          <w:sz w:val="24"/>
          <w:szCs w:val="24"/>
        </w:rPr>
        <w:t xml:space="preserve"> and possession of an offensive weapon in a public place</w:t>
      </w:r>
      <w:r w:rsidR="00F268D6" w:rsidRPr="009D50B1">
        <w:rPr>
          <w:rFonts w:ascii="Times New Roman" w:hAnsi="Times New Roman" w:cs="Times New Roman"/>
          <w:sz w:val="24"/>
          <w:szCs w:val="24"/>
        </w:rPr>
        <w:t xml:space="preserve"> (Mallen, 2024).</w:t>
      </w:r>
    </w:p>
    <w:p w14:paraId="24E2E9E8" w14:textId="6C69C13B" w:rsidR="008E2D15" w:rsidRPr="009D50B1" w:rsidRDefault="00CB2CBF" w:rsidP="009D50B1">
      <w:pPr>
        <w:spacing w:line="480" w:lineRule="auto"/>
        <w:jc w:val="both"/>
        <w:rPr>
          <w:rFonts w:ascii="Times New Roman" w:hAnsi="Times New Roman" w:cs="Times New Roman"/>
          <w:sz w:val="24"/>
          <w:szCs w:val="24"/>
        </w:rPr>
      </w:pPr>
      <w:r w:rsidRPr="009D50B1">
        <w:rPr>
          <w:rFonts w:ascii="Times New Roman" w:hAnsi="Times New Roman" w:cs="Times New Roman"/>
          <w:sz w:val="24"/>
          <w:szCs w:val="24"/>
        </w:rPr>
        <w:t xml:space="preserve">Due to the fact that </w:t>
      </w:r>
      <w:r w:rsidR="00127EA7" w:rsidRPr="009D50B1">
        <w:rPr>
          <w:rFonts w:ascii="Times New Roman" w:hAnsi="Times New Roman" w:cs="Times New Roman"/>
          <w:sz w:val="24"/>
          <w:szCs w:val="24"/>
        </w:rPr>
        <w:t>young</w:t>
      </w:r>
      <w:r w:rsidRPr="009D50B1">
        <w:rPr>
          <w:rFonts w:ascii="Times New Roman" w:hAnsi="Times New Roman" w:cs="Times New Roman"/>
          <w:sz w:val="24"/>
          <w:szCs w:val="24"/>
        </w:rPr>
        <w:t xml:space="preserve"> people are responsible for a wide range of crimes and the fact that vulnerability is one of the main factors in the reasoning of why young people commit offences means that early intervention and other methods other than arrest are crucial to young people. </w:t>
      </w:r>
    </w:p>
    <w:p w14:paraId="5D4C7D09" w14:textId="4B1BF8DA" w:rsidR="008E2D15" w:rsidRPr="009D50B1" w:rsidRDefault="008E2D15" w:rsidP="009D50B1">
      <w:pPr>
        <w:spacing w:line="480" w:lineRule="auto"/>
        <w:jc w:val="both"/>
        <w:rPr>
          <w:rFonts w:ascii="Times New Roman" w:hAnsi="Times New Roman" w:cs="Times New Roman"/>
          <w:sz w:val="24"/>
          <w:szCs w:val="24"/>
        </w:rPr>
      </w:pPr>
      <w:r w:rsidRPr="009D50B1">
        <w:rPr>
          <w:rFonts w:ascii="Times New Roman" w:hAnsi="Times New Roman" w:cs="Times New Roman"/>
          <w:sz w:val="24"/>
          <w:szCs w:val="24"/>
        </w:rPr>
        <w:t xml:space="preserve">One of the main forms of early intervention in the United Kingdom is the REACH programme. The REACH programme came into place when the Youth Offending </w:t>
      </w:r>
      <w:r w:rsidR="00F779E9" w:rsidRPr="009D50B1">
        <w:rPr>
          <w:rFonts w:ascii="Times New Roman" w:hAnsi="Times New Roman" w:cs="Times New Roman"/>
          <w:sz w:val="24"/>
          <w:szCs w:val="24"/>
        </w:rPr>
        <w:t>Services</w:t>
      </w:r>
      <w:r w:rsidRPr="009D50B1">
        <w:rPr>
          <w:rFonts w:ascii="Times New Roman" w:hAnsi="Times New Roman" w:cs="Times New Roman"/>
          <w:sz w:val="24"/>
          <w:szCs w:val="24"/>
        </w:rPr>
        <w:t xml:space="preserve"> integrated both of their prevention teams into one project in the aim of providing a multi agency approach to youths </w:t>
      </w:r>
      <w:r w:rsidR="00F779E9" w:rsidRPr="009D50B1">
        <w:rPr>
          <w:rFonts w:ascii="Times New Roman" w:hAnsi="Times New Roman" w:cs="Times New Roman"/>
          <w:sz w:val="24"/>
          <w:szCs w:val="24"/>
        </w:rPr>
        <w:t>who are at risk of offending</w:t>
      </w:r>
      <w:r w:rsidR="00EB7E06" w:rsidRPr="009D50B1">
        <w:rPr>
          <w:rFonts w:ascii="Times New Roman" w:hAnsi="Times New Roman" w:cs="Times New Roman"/>
          <w:sz w:val="24"/>
          <w:szCs w:val="24"/>
        </w:rPr>
        <w:t xml:space="preserve"> (Caerphilly County Borough, 2024)</w:t>
      </w:r>
      <w:r w:rsidR="00247F00" w:rsidRPr="009D50B1">
        <w:rPr>
          <w:rFonts w:ascii="Times New Roman" w:hAnsi="Times New Roman" w:cs="Times New Roman"/>
          <w:sz w:val="24"/>
          <w:szCs w:val="24"/>
        </w:rPr>
        <w:t xml:space="preserve">. </w:t>
      </w:r>
      <w:r w:rsidR="00F779E9" w:rsidRPr="009D50B1">
        <w:rPr>
          <w:rFonts w:ascii="Times New Roman" w:hAnsi="Times New Roman" w:cs="Times New Roman"/>
          <w:sz w:val="24"/>
          <w:szCs w:val="24"/>
        </w:rPr>
        <w:t xml:space="preserve">The main aim of the REACH programme is to bring different agencies such as Police, social </w:t>
      </w:r>
      <w:r w:rsidR="00EB7E06" w:rsidRPr="009D50B1">
        <w:rPr>
          <w:rFonts w:ascii="Times New Roman" w:hAnsi="Times New Roman" w:cs="Times New Roman"/>
          <w:sz w:val="24"/>
          <w:szCs w:val="24"/>
        </w:rPr>
        <w:t>services,</w:t>
      </w:r>
      <w:r w:rsidR="00F779E9" w:rsidRPr="009D50B1">
        <w:rPr>
          <w:rFonts w:ascii="Times New Roman" w:hAnsi="Times New Roman" w:cs="Times New Roman"/>
          <w:sz w:val="24"/>
          <w:szCs w:val="24"/>
        </w:rPr>
        <w:t xml:space="preserve"> and other partner agencies to share information and idea</w:t>
      </w:r>
      <w:r w:rsidR="00E557BC" w:rsidRPr="009D50B1">
        <w:rPr>
          <w:rFonts w:ascii="Times New Roman" w:hAnsi="Times New Roman" w:cs="Times New Roman"/>
          <w:sz w:val="24"/>
          <w:szCs w:val="24"/>
        </w:rPr>
        <w:t>s</w:t>
      </w:r>
      <w:r w:rsidR="00F779E9" w:rsidRPr="009D50B1">
        <w:rPr>
          <w:rFonts w:ascii="Times New Roman" w:hAnsi="Times New Roman" w:cs="Times New Roman"/>
          <w:sz w:val="24"/>
          <w:szCs w:val="24"/>
        </w:rPr>
        <w:t xml:space="preserve"> with each other to help young people make better decisions and to steer them away from committing offences. </w:t>
      </w:r>
    </w:p>
    <w:p w14:paraId="27D0ECB5" w14:textId="77777777" w:rsidR="00F779E9" w:rsidRPr="009D50B1" w:rsidRDefault="00F779E9" w:rsidP="009D50B1">
      <w:pPr>
        <w:spacing w:line="480" w:lineRule="auto"/>
        <w:jc w:val="both"/>
        <w:rPr>
          <w:rFonts w:ascii="Times New Roman" w:hAnsi="Times New Roman" w:cs="Times New Roman"/>
          <w:sz w:val="24"/>
          <w:szCs w:val="24"/>
        </w:rPr>
      </w:pPr>
    </w:p>
    <w:p w14:paraId="79DF1CAD" w14:textId="62CDBAAA" w:rsidR="00F779E9" w:rsidRPr="009D50B1" w:rsidRDefault="00F779E9" w:rsidP="009D50B1">
      <w:pPr>
        <w:spacing w:line="480" w:lineRule="auto"/>
        <w:jc w:val="both"/>
        <w:rPr>
          <w:rFonts w:ascii="Times New Roman" w:hAnsi="Times New Roman" w:cs="Times New Roman"/>
          <w:sz w:val="24"/>
          <w:szCs w:val="24"/>
        </w:rPr>
      </w:pPr>
      <w:r w:rsidRPr="009D50B1">
        <w:rPr>
          <w:rFonts w:ascii="Times New Roman" w:hAnsi="Times New Roman" w:cs="Times New Roman"/>
          <w:sz w:val="24"/>
          <w:szCs w:val="24"/>
        </w:rPr>
        <w:t xml:space="preserve">Should a young person get into trouble with the Police they will be referred to the Youth offending </w:t>
      </w:r>
      <w:r w:rsidR="0001392C" w:rsidRPr="009D50B1">
        <w:rPr>
          <w:rFonts w:ascii="Times New Roman" w:hAnsi="Times New Roman" w:cs="Times New Roman"/>
          <w:sz w:val="24"/>
          <w:szCs w:val="24"/>
        </w:rPr>
        <w:t xml:space="preserve">team within the UK. This is an important form of early intervention because their </w:t>
      </w:r>
      <w:r w:rsidR="0001392C" w:rsidRPr="009D50B1">
        <w:rPr>
          <w:rFonts w:ascii="Times New Roman" w:hAnsi="Times New Roman" w:cs="Times New Roman"/>
          <w:sz w:val="24"/>
          <w:szCs w:val="24"/>
        </w:rPr>
        <w:lastRenderedPageBreak/>
        <w:t>main aim is to prevent young people from becoming involved in criminality</w:t>
      </w:r>
      <w:r w:rsidR="00E557BC" w:rsidRPr="009D50B1">
        <w:rPr>
          <w:rFonts w:ascii="Times New Roman" w:hAnsi="Times New Roman" w:cs="Times New Roman"/>
          <w:sz w:val="24"/>
          <w:szCs w:val="24"/>
        </w:rPr>
        <w:t xml:space="preserve"> and reoffending</w:t>
      </w:r>
      <w:r w:rsidR="00EB7E06" w:rsidRPr="009D50B1">
        <w:rPr>
          <w:rFonts w:ascii="Times New Roman" w:hAnsi="Times New Roman" w:cs="Times New Roman"/>
          <w:sz w:val="24"/>
          <w:szCs w:val="24"/>
        </w:rPr>
        <w:t xml:space="preserve"> (Government, 2015b)</w:t>
      </w:r>
      <w:r w:rsidR="00247F00" w:rsidRPr="009D50B1">
        <w:rPr>
          <w:rFonts w:ascii="Times New Roman" w:hAnsi="Times New Roman" w:cs="Times New Roman"/>
          <w:sz w:val="24"/>
          <w:szCs w:val="24"/>
        </w:rPr>
        <w:t xml:space="preserve">. </w:t>
      </w:r>
      <w:r w:rsidR="0001392C" w:rsidRPr="009D50B1">
        <w:rPr>
          <w:rFonts w:ascii="Times New Roman" w:hAnsi="Times New Roman" w:cs="Times New Roman"/>
          <w:sz w:val="24"/>
          <w:szCs w:val="24"/>
        </w:rPr>
        <w:t>One way the Youth offending team assist young people and attempt them to prevent young people from committing offences is by putting on Youth crime prevention programme</w:t>
      </w:r>
      <w:r w:rsidR="00EB7E06" w:rsidRPr="009D50B1">
        <w:rPr>
          <w:rFonts w:ascii="Times New Roman" w:hAnsi="Times New Roman" w:cs="Times New Roman"/>
          <w:sz w:val="24"/>
          <w:szCs w:val="24"/>
        </w:rPr>
        <w:t>s (Government, 2015a)</w:t>
      </w:r>
      <w:r w:rsidR="0001392C" w:rsidRPr="009D50B1">
        <w:rPr>
          <w:rFonts w:ascii="Times New Roman" w:hAnsi="Times New Roman" w:cs="Times New Roman"/>
          <w:sz w:val="24"/>
          <w:szCs w:val="24"/>
        </w:rPr>
        <w:t>. The role of the Youth crime prevention programmes is to steer young people away from crime by getting them involved in activities in order to prevent them from getting involved in criminality. These programmes can also provide young people with crucial skills that they need to secure jobs so that they can take a step in the right direction in building a better life away from crime</w:t>
      </w:r>
      <w:r w:rsidR="00EB7E06" w:rsidRPr="009D50B1">
        <w:rPr>
          <w:rFonts w:ascii="Times New Roman" w:hAnsi="Times New Roman" w:cs="Times New Roman"/>
          <w:sz w:val="24"/>
          <w:szCs w:val="24"/>
        </w:rPr>
        <w:t xml:space="preserve"> (Government, 2015a).</w:t>
      </w:r>
    </w:p>
    <w:p w14:paraId="2F0A2321" w14:textId="68FD62DB" w:rsidR="0067499A" w:rsidRPr="009D50B1" w:rsidRDefault="0001392C" w:rsidP="009D50B1">
      <w:pPr>
        <w:spacing w:line="480" w:lineRule="auto"/>
        <w:jc w:val="both"/>
        <w:rPr>
          <w:rFonts w:ascii="Times New Roman" w:hAnsi="Times New Roman" w:cs="Times New Roman"/>
          <w:sz w:val="24"/>
          <w:szCs w:val="24"/>
        </w:rPr>
      </w:pPr>
      <w:r w:rsidRPr="009D50B1">
        <w:rPr>
          <w:rFonts w:ascii="Times New Roman" w:hAnsi="Times New Roman" w:cs="Times New Roman"/>
          <w:sz w:val="24"/>
          <w:szCs w:val="24"/>
        </w:rPr>
        <w:t xml:space="preserve">Although </w:t>
      </w:r>
      <w:r w:rsidR="0067499A" w:rsidRPr="009D50B1">
        <w:rPr>
          <w:rFonts w:ascii="Times New Roman" w:hAnsi="Times New Roman" w:cs="Times New Roman"/>
          <w:sz w:val="24"/>
          <w:szCs w:val="24"/>
        </w:rPr>
        <w:t xml:space="preserve">the Youth Crime prevention programmes in theory are a positive step in the right direction in preventing young people from committing crimes. </w:t>
      </w:r>
      <w:r w:rsidR="00E557BC" w:rsidRPr="009D50B1">
        <w:rPr>
          <w:rFonts w:ascii="Times New Roman" w:hAnsi="Times New Roman" w:cs="Times New Roman"/>
          <w:sz w:val="24"/>
          <w:szCs w:val="24"/>
        </w:rPr>
        <w:t>However,</w:t>
      </w:r>
      <w:r w:rsidR="0067499A" w:rsidRPr="009D50B1">
        <w:rPr>
          <w:rFonts w:ascii="Times New Roman" w:hAnsi="Times New Roman" w:cs="Times New Roman"/>
          <w:sz w:val="24"/>
          <w:szCs w:val="24"/>
        </w:rPr>
        <w:t xml:space="preserve"> </w:t>
      </w:r>
      <w:r w:rsidR="00E557BC" w:rsidRPr="009D50B1">
        <w:rPr>
          <w:rFonts w:ascii="Times New Roman" w:hAnsi="Times New Roman" w:cs="Times New Roman"/>
          <w:sz w:val="24"/>
          <w:szCs w:val="24"/>
        </w:rPr>
        <w:t>because Youth</w:t>
      </w:r>
      <w:r w:rsidR="0067499A" w:rsidRPr="009D50B1">
        <w:rPr>
          <w:rFonts w:ascii="Times New Roman" w:hAnsi="Times New Roman" w:cs="Times New Roman"/>
          <w:sz w:val="24"/>
          <w:szCs w:val="24"/>
        </w:rPr>
        <w:t xml:space="preserve"> crime prevention programmes work on a voluntary basis they only work if the individual in the programme </w:t>
      </w:r>
      <w:r w:rsidR="00247F00" w:rsidRPr="009D50B1">
        <w:rPr>
          <w:rFonts w:ascii="Times New Roman" w:hAnsi="Times New Roman" w:cs="Times New Roman"/>
          <w:sz w:val="24"/>
          <w:szCs w:val="24"/>
        </w:rPr>
        <w:t>buys into it, listens to the advice,</w:t>
      </w:r>
      <w:r w:rsidR="0067499A" w:rsidRPr="009D50B1">
        <w:rPr>
          <w:rFonts w:ascii="Times New Roman" w:hAnsi="Times New Roman" w:cs="Times New Roman"/>
          <w:sz w:val="24"/>
          <w:szCs w:val="24"/>
        </w:rPr>
        <w:t xml:space="preserve"> and takes the opportunities presented to them</w:t>
      </w:r>
      <w:r w:rsidR="00EB7E06" w:rsidRPr="009D50B1">
        <w:rPr>
          <w:rFonts w:ascii="Times New Roman" w:hAnsi="Times New Roman" w:cs="Times New Roman"/>
          <w:sz w:val="24"/>
          <w:szCs w:val="24"/>
        </w:rPr>
        <w:t xml:space="preserve"> (UK Rules, 2023).</w:t>
      </w:r>
    </w:p>
    <w:p w14:paraId="39E0BDA7" w14:textId="5EE9DE8A" w:rsidR="008F31C0" w:rsidRPr="009D50B1" w:rsidRDefault="0067499A" w:rsidP="009D50B1">
      <w:pPr>
        <w:spacing w:line="480" w:lineRule="auto"/>
        <w:jc w:val="both"/>
        <w:rPr>
          <w:rFonts w:ascii="Times New Roman" w:hAnsi="Times New Roman" w:cs="Times New Roman"/>
          <w:sz w:val="24"/>
          <w:szCs w:val="24"/>
        </w:rPr>
      </w:pPr>
      <w:r w:rsidRPr="009D50B1">
        <w:rPr>
          <w:rFonts w:ascii="Times New Roman" w:hAnsi="Times New Roman" w:cs="Times New Roman"/>
          <w:sz w:val="24"/>
          <w:szCs w:val="24"/>
        </w:rPr>
        <w:t xml:space="preserve">Another form of early intervention for </w:t>
      </w:r>
      <w:r w:rsidR="00013338" w:rsidRPr="009D50B1">
        <w:rPr>
          <w:rFonts w:ascii="Times New Roman" w:hAnsi="Times New Roman" w:cs="Times New Roman"/>
          <w:sz w:val="24"/>
          <w:szCs w:val="24"/>
        </w:rPr>
        <w:t>young</w:t>
      </w:r>
      <w:r w:rsidRPr="009D50B1">
        <w:rPr>
          <w:rFonts w:ascii="Times New Roman" w:hAnsi="Times New Roman" w:cs="Times New Roman"/>
          <w:sz w:val="24"/>
          <w:szCs w:val="24"/>
        </w:rPr>
        <w:t xml:space="preserve"> people who are falling into criminality is one to one </w:t>
      </w:r>
      <w:r w:rsidR="00013338" w:rsidRPr="009D50B1">
        <w:rPr>
          <w:rFonts w:ascii="Times New Roman" w:hAnsi="Times New Roman" w:cs="Times New Roman"/>
          <w:sz w:val="24"/>
          <w:szCs w:val="24"/>
        </w:rPr>
        <w:t>intervention. These one-to-one interventions can come from local authorities or charities and their main aim is to prevent young people from re offending and committing violent crimes. One to one intervention can come via one-to-one counselling and mentoring</w:t>
      </w:r>
      <w:r w:rsidR="00EB7E06" w:rsidRPr="009D50B1">
        <w:rPr>
          <w:rFonts w:ascii="Times New Roman" w:hAnsi="Times New Roman" w:cs="Times New Roman"/>
          <w:sz w:val="24"/>
          <w:szCs w:val="24"/>
        </w:rPr>
        <w:t xml:space="preserve"> (Post Note, 2019). </w:t>
      </w:r>
      <w:r w:rsidR="00013338" w:rsidRPr="009D50B1">
        <w:rPr>
          <w:rFonts w:ascii="Times New Roman" w:hAnsi="Times New Roman" w:cs="Times New Roman"/>
          <w:sz w:val="24"/>
          <w:szCs w:val="24"/>
        </w:rPr>
        <w:t xml:space="preserve">One advantage of one-to-one interventions is the fact that it provides young people with more personal form of crime prevention where their individual needs are tailored to. </w:t>
      </w:r>
    </w:p>
    <w:p w14:paraId="6C965090" w14:textId="24B67E85" w:rsidR="00836B68" w:rsidRPr="009D50B1" w:rsidRDefault="008F31C0" w:rsidP="009D50B1">
      <w:pPr>
        <w:spacing w:line="480" w:lineRule="auto"/>
        <w:jc w:val="both"/>
        <w:rPr>
          <w:rFonts w:ascii="Times New Roman" w:hAnsi="Times New Roman" w:cs="Times New Roman"/>
          <w:sz w:val="24"/>
          <w:szCs w:val="24"/>
        </w:rPr>
      </w:pPr>
      <w:r w:rsidRPr="009D50B1">
        <w:rPr>
          <w:rFonts w:ascii="Times New Roman" w:hAnsi="Times New Roman" w:cs="Times New Roman"/>
          <w:sz w:val="24"/>
          <w:szCs w:val="24"/>
        </w:rPr>
        <w:t>Another major form of early intervention comes in the form of education. This education can be delivered in schools and colleges or can be delivered from charities such as Growing Against Violence</w:t>
      </w:r>
      <w:r w:rsidR="00EB7E06" w:rsidRPr="009D50B1">
        <w:rPr>
          <w:rFonts w:ascii="Times New Roman" w:hAnsi="Times New Roman" w:cs="Times New Roman"/>
          <w:sz w:val="24"/>
          <w:szCs w:val="24"/>
        </w:rPr>
        <w:t xml:space="preserve"> (GAV, 2024)</w:t>
      </w:r>
      <w:r w:rsidRPr="009D50B1">
        <w:rPr>
          <w:rFonts w:ascii="Times New Roman" w:hAnsi="Times New Roman" w:cs="Times New Roman"/>
          <w:sz w:val="24"/>
          <w:szCs w:val="24"/>
        </w:rPr>
        <w:t xml:space="preserve">. Their main aim is to prevent youths from violence and to educate young people on the ways in which gangs exploit young people online and on the streets. </w:t>
      </w:r>
      <w:r w:rsidR="00836B68" w:rsidRPr="009D50B1">
        <w:rPr>
          <w:rFonts w:ascii="Times New Roman" w:hAnsi="Times New Roman" w:cs="Times New Roman"/>
          <w:sz w:val="24"/>
          <w:szCs w:val="24"/>
        </w:rPr>
        <w:t xml:space="preserve">This is one of the more effective forms of early interventions because it can be </w:t>
      </w:r>
      <w:r w:rsidR="00247F00" w:rsidRPr="009D50B1">
        <w:rPr>
          <w:rFonts w:ascii="Times New Roman" w:hAnsi="Times New Roman" w:cs="Times New Roman"/>
          <w:sz w:val="24"/>
          <w:szCs w:val="24"/>
        </w:rPr>
        <w:t>used</w:t>
      </w:r>
      <w:r w:rsidR="00836B68" w:rsidRPr="009D50B1">
        <w:rPr>
          <w:rFonts w:ascii="Times New Roman" w:hAnsi="Times New Roman" w:cs="Times New Roman"/>
          <w:sz w:val="24"/>
          <w:szCs w:val="24"/>
        </w:rPr>
        <w:t xml:space="preserve"> from </w:t>
      </w:r>
      <w:r w:rsidR="00247F00" w:rsidRPr="009D50B1">
        <w:rPr>
          <w:rFonts w:ascii="Times New Roman" w:hAnsi="Times New Roman" w:cs="Times New Roman"/>
          <w:sz w:val="24"/>
          <w:szCs w:val="24"/>
        </w:rPr>
        <w:t>an early age</w:t>
      </w:r>
      <w:r w:rsidR="00EB7E06" w:rsidRPr="009D50B1">
        <w:rPr>
          <w:rFonts w:ascii="Times New Roman" w:hAnsi="Times New Roman" w:cs="Times New Roman"/>
          <w:sz w:val="24"/>
          <w:szCs w:val="24"/>
        </w:rPr>
        <w:t>,</w:t>
      </w:r>
      <w:r w:rsidR="00836B68" w:rsidRPr="009D50B1">
        <w:rPr>
          <w:rFonts w:ascii="Times New Roman" w:hAnsi="Times New Roman" w:cs="Times New Roman"/>
          <w:sz w:val="24"/>
          <w:szCs w:val="24"/>
        </w:rPr>
        <w:t xml:space="preserve"> and </w:t>
      </w:r>
      <w:r w:rsidR="00836B68" w:rsidRPr="009D50B1">
        <w:rPr>
          <w:rFonts w:ascii="Times New Roman" w:hAnsi="Times New Roman" w:cs="Times New Roman"/>
          <w:sz w:val="24"/>
          <w:szCs w:val="24"/>
        </w:rPr>
        <w:lastRenderedPageBreak/>
        <w:t xml:space="preserve">it can be used before individuals commit offences and it educates young people on the dangers and ramifications of criminality to prevent youths from engaging in criminality. </w:t>
      </w:r>
    </w:p>
    <w:p w14:paraId="184565FF" w14:textId="31494A9D" w:rsidR="00836B68" w:rsidRPr="009D50B1" w:rsidRDefault="00836B68" w:rsidP="009D50B1">
      <w:pPr>
        <w:spacing w:line="480" w:lineRule="auto"/>
        <w:jc w:val="both"/>
        <w:rPr>
          <w:rFonts w:ascii="Times New Roman" w:hAnsi="Times New Roman" w:cs="Times New Roman"/>
          <w:sz w:val="24"/>
          <w:szCs w:val="24"/>
        </w:rPr>
      </w:pPr>
      <w:r w:rsidRPr="009D50B1">
        <w:rPr>
          <w:rFonts w:ascii="Times New Roman" w:hAnsi="Times New Roman" w:cs="Times New Roman"/>
          <w:sz w:val="24"/>
          <w:szCs w:val="24"/>
        </w:rPr>
        <w:t>Aftercare programmes are also used as an early intervention method for young people. These programmes are offered to children and young adults under the age of eighteen after they have spent time in custody and in juvenile detention centres. The main aim of the aftercare programmes is to help young people to re integrate back into normal day to day life and to prevent reoffending</w:t>
      </w:r>
      <w:r w:rsidR="00EB7E06" w:rsidRPr="009D50B1">
        <w:rPr>
          <w:rFonts w:ascii="Times New Roman" w:hAnsi="Times New Roman" w:cs="Times New Roman"/>
          <w:sz w:val="24"/>
          <w:szCs w:val="24"/>
        </w:rPr>
        <w:t xml:space="preserve"> (College of Policing, 2017).</w:t>
      </w:r>
    </w:p>
    <w:p w14:paraId="7E5DE69E" w14:textId="7B95BE5D" w:rsidR="008F31C0" w:rsidRPr="009D50B1" w:rsidRDefault="008F31C0" w:rsidP="009D50B1">
      <w:pPr>
        <w:spacing w:line="480" w:lineRule="auto"/>
        <w:jc w:val="both"/>
        <w:rPr>
          <w:rFonts w:ascii="Times New Roman" w:hAnsi="Times New Roman" w:cs="Times New Roman"/>
          <w:sz w:val="24"/>
          <w:szCs w:val="24"/>
        </w:rPr>
      </w:pPr>
      <w:r w:rsidRPr="009D50B1">
        <w:rPr>
          <w:rFonts w:ascii="Times New Roman" w:hAnsi="Times New Roman" w:cs="Times New Roman"/>
          <w:sz w:val="24"/>
          <w:szCs w:val="24"/>
        </w:rPr>
        <w:t>It can be argued that the early intervention in place for young people in the United Kingdom is not effective as it is offered too late. This can be argued because early intervention is usually offered to individuals once they are in Police Custody or have been in trouble the Pol</w:t>
      </w:r>
      <w:r w:rsidR="00836B68" w:rsidRPr="009D50B1">
        <w:rPr>
          <w:rFonts w:ascii="Times New Roman" w:hAnsi="Times New Roman" w:cs="Times New Roman"/>
          <w:sz w:val="24"/>
          <w:szCs w:val="24"/>
        </w:rPr>
        <w:t>i</w:t>
      </w:r>
      <w:r w:rsidRPr="009D50B1">
        <w:rPr>
          <w:rFonts w:ascii="Times New Roman" w:hAnsi="Times New Roman" w:cs="Times New Roman"/>
          <w:sz w:val="24"/>
          <w:szCs w:val="24"/>
        </w:rPr>
        <w:t xml:space="preserve">ce. </w:t>
      </w:r>
      <w:r w:rsidR="00E557BC" w:rsidRPr="009D50B1">
        <w:rPr>
          <w:rFonts w:ascii="Times New Roman" w:hAnsi="Times New Roman" w:cs="Times New Roman"/>
          <w:sz w:val="24"/>
          <w:szCs w:val="24"/>
        </w:rPr>
        <w:t xml:space="preserve">An example of this is the aftercare programmes and the REACH programme. </w:t>
      </w:r>
    </w:p>
    <w:p w14:paraId="1E0C0B50" w14:textId="5E59A79D" w:rsidR="00836B68" w:rsidRDefault="00E557BC" w:rsidP="009D50B1">
      <w:pPr>
        <w:spacing w:line="480" w:lineRule="auto"/>
        <w:jc w:val="both"/>
        <w:rPr>
          <w:rFonts w:ascii="Times New Roman" w:hAnsi="Times New Roman" w:cs="Times New Roman"/>
          <w:sz w:val="24"/>
          <w:szCs w:val="24"/>
        </w:rPr>
      </w:pPr>
      <w:r w:rsidRPr="009D50B1">
        <w:rPr>
          <w:rFonts w:ascii="Times New Roman" w:hAnsi="Times New Roman" w:cs="Times New Roman"/>
          <w:sz w:val="24"/>
          <w:szCs w:val="24"/>
        </w:rPr>
        <w:t>In conclusion although there are a number of different early intervention methods in place for young people in the United Kingdom it can be argued that they come too late in order to prevent crimes. Educational early intervention should be at the forefront of the approach in preventing you</w:t>
      </w:r>
      <w:r w:rsidR="00BD65AB" w:rsidRPr="009D50B1">
        <w:rPr>
          <w:rFonts w:ascii="Times New Roman" w:hAnsi="Times New Roman" w:cs="Times New Roman"/>
          <w:sz w:val="24"/>
          <w:szCs w:val="24"/>
        </w:rPr>
        <w:t xml:space="preserve">ng people from getting involved in criminality because it can be delivered through schools, and it can be </w:t>
      </w:r>
      <w:r w:rsidR="00247F00" w:rsidRPr="009D50B1">
        <w:rPr>
          <w:rFonts w:ascii="Times New Roman" w:hAnsi="Times New Roman" w:cs="Times New Roman"/>
          <w:sz w:val="24"/>
          <w:szCs w:val="24"/>
        </w:rPr>
        <w:t>used</w:t>
      </w:r>
      <w:r w:rsidR="00BD65AB" w:rsidRPr="009D50B1">
        <w:rPr>
          <w:rFonts w:ascii="Times New Roman" w:hAnsi="Times New Roman" w:cs="Times New Roman"/>
          <w:sz w:val="24"/>
          <w:szCs w:val="24"/>
        </w:rPr>
        <w:t xml:space="preserve"> before an individual falls into criminality</w:t>
      </w:r>
      <w:r w:rsidR="009D2629">
        <w:rPr>
          <w:rFonts w:ascii="Times New Roman" w:hAnsi="Times New Roman" w:cs="Times New Roman"/>
          <w:sz w:val="24"/>
          <w:szCs w:val="24"/>
        </w:rPr>
        <w:t xml:space="preserve">. This method can also be used to identify those or are more likely to engage in criminality and focus their educational intervention methods on those individuals. </w:t>
      </w:r>
    </w:p>
    <w:p w14:paraId="5700FC36" w14:textId="77777777" w:rsidR="009D2629" w:rsidRDefault="009D2629" w:rsidP="009D50B1">
      <w:pPr>
        <w:spacing w:line="480" w:lineRule="auto"/>
        <w:jc w:val="both"/>
        <w:rPr>
          <w:rFonts w:ascii="Times New Roman" w:hAnsi="Times New Roman" w:cs="Times New Roman"/>
          <w:sz w:val="24"/>
          <w:szCs w:val="24"/>
        </w:rPr>
      </w:pPr>
    </w:p>
    <w:p w14:paraId="6394DC16" w14:textId="6A90C32D" w:rsidR="009D2629" w:rsidRPr="009D50B1" w:rsidRDefault="009D2629" w:rsidP="009D2629">
      <w:pPr>
        <w:spacing w:line="480" w:lineRule="auto"/>
        <w:jc w:val="both"/>
        <w:rPr>
          <w:rFonts w:ascii="Times New Roman" w:eastAsia="Times New Roman" w:hAnsi="Times New Roman" w:cs="Times New Roman"/>
          <w:sz w:val="24"/>
          <w:szCs w:val="24"/>
        </w:rPr>
      </w:pPr>
      <w:r w:rsidRPr="009D50B1">
        <w:rPr>
          <w:rFonts w:ascii="Times New Roman" w:eastAsia="Times New Roman" w:hAnsi="Times New Roman" w:cs="Times New Roman"/>
          <w:sz w:val="24"/>
          <w:szCs w:val="24"/>
        </w:rPr>
        <w:t>Word Count (9</w:t>
      </w:r>
      <w:r>
        <w:rPr>
          <w:rFonts w:ascii="Times New Roman" w:eastAsia="Times New Roman" w:hAnsi="Times New Roman" w:cs="Times New Roman"/>
          <w:sz w:val="24"/>
          <w:szCs w:val="24"/>
        </w:rPr>
        <w:t>06</w:t>
      </w:r>
      <w:r w:rsidRPr="009D50B1">
        <w:rPr>
          <w:rFonts w:ascii="Times New Roman" w:eastAsia="Times New Roman" w:hAnsi="Times New Roman" w:cs="Times New Roman"/>
          <w:sz w:val="24"/>
          <w:szCs w:val="24"/>
        </w:rPr>
        <w:t xml:space="preserve">). </w:t>
      </w:r>
    </w:p>
    <w:p w14:paraId="1CD2F1D9" w14:textId="77777777" w:rsidR="009D2629" w:rsidRPr="009D50B1" w:rsidRDefault="009D2629" w:rsidP="009D50B1">
      <w:pPr>
        <w:spacing w:line="480" w:lineRule="auto"/>
        <w:jc w:val="both"/>
        <w:rPr>
          <w:rFonts w:ascii="Times New Roman" w:hAnsi="Times New Roman" w:cs="Times New Roman"/>
          <w:sz w:val="24"/>
          <w:szCs w:val="24"/>
        </w:rPr>
      </w:pPr>
    </w:p>
    <w:p w14:paraId="59F36DC8" w14:textId="77777777" w:rsidR="00BD65AB" w:rsidRPr="009D50B1" w:rsidRDefault="00BD65AB" w:rsidP="009D50B1">
      <w:pPr>
        <w:spacing w:line="480" w:lineRule="auto"/>
        <w:jc w:val="both"/>
        <w:rPr>
          <w:rFonts w:ascii="Times New Roman" w:eastAsia="Times New Roman" w:hAnsi="Times New Roman" w:cs="Times New Roman"/>
          <w:sz w:val="24"/>
          <w:szCs w:val="24"/>
        </w:rPr>
      </w:pPr>
    </w:p>
    <w:p w14:paraId="13545A13" w14:textId="77777777" w:rsidR="009D50B1" w:rsidRPr="009D50B1" w:rsidRDefault="009D50B1" w:rsidP="009D50B1">
      <w:pPr>
        <w:spacing w:line="480" w:lineRule="auto"/>
        <w:jc w:val="both"/>
        <w:rPr>
          <w:rFonts w:ascii="Times New Roman" w:eastAsia="Times New Roman" w:hAnsi="Times New Roman" w:cs="Times New Roman"/>
          <w:sz w:val="24"/>
          <w:szCs w:val="24"/>
        </w:rPr>
      </w:pPr>
    </w:p>
    <w:p w14:paraId="5924762D" w14:textId="77777777" w:rsidR="009D50B1" w:rsidRPr="009D50B1" w:rsidRDefault="009D50B1" w:rsidP="009D50B1">
      <w:pPr>
        <w:spacing w:line="480" w:lineRule="auto"/>
        <w:jc w:val="both"/>
        <w:rPr>
          <w:rFonts w:ascii="Times New Roman" w:eastAsia="Times New Roman" w:hAnsi="Times New Roman" w:cs="Times New Roman"/>
          <w:sz w:val="24"/>
          <w:szCs w:val="24"/>
        </w:rPr>
      </w:pPr>
    </w:p>
    <w:p w14:paraId="0C1D2ADB" w14:textId="77777777" w:rsidR="009D50B1" w:rsidRPr="009D50B1" w:rsidRDefault="009D50B1" w:rsidP="009D50B1">
      <w:pPr>
        <w:spacing w:line="480" w:lineRule="auto"/>
        <w:jc w:val="both"/>
        <w:rPr>
          <w:rFonts w:ascii="Times New Roman" w:eastAsia="Times New Roman" w:hAnsi="Times New Roman" w:cs="Times New Roman"/>
          <w:sz w:val="24"/>
          <w:szCs w:val="24"/>
        </w:rPr>
      </w:pPr>
    </w:p>
    <w:p w14:paraId="1C90FDB4" w14:textId="77777777" w:rsidR="009D50B1" w:rsidRPr="009D50B1" w:rsidRDefault="009D50B1" w:rsidP="009D50B1">
      <w:pPr>
        <w:spacing w:line="480" w:lineRule="auto"/>
        <w:jc w:val="both"/>
        <w:rPr>
          <w:rFonts w:ascii="Times New Roman" w:eastAsia="Times New Roman" w:hAnsi="Times New Roman" w:cs="Times New Roman"/>
          <w:sz w:val="24"/>
          <w:szCs w:val="24"/>
        </w:rPr>
      </w:pPr>
    </w:p>
    <w:p w14:paraId="7F28FC2B" w14:textId="0161A681" w:rsidR="00BD65AB" w:rsidRPr="009D50B1" w:rsidRDefault="4835035B" w:rsidP="009D50B1">
      <w:pPr>
        <w:spacing w:line="480" w:lineRule="auto"/>
        <w:jc w:val="center"/>
        <w:rPr>
          <w:rFonts w:ascii="Times New Roman" w:eastAsia="Times New Roman" w:hAnsi="Times New Roman" w:cs="Times New Roman"/>
          <w:sz w:val="24"/>
          <w:szCs w:val="24"/>
          <w:u w:val="single"/>
        </w:rPr>
      </w:pPr>
      <w:r w:rsidRPr="009D50B1">
        <w:rPr>
          <w:rFonts w:ascii="Times New Roman" w:eastAsia="Times New Roman" w:hAnsi="Times New Roman" w:cs="Times New Roman"/>
          <w:sz w:val="24"/>
          <w:szCs w:val="24"/>
          <w:u w:val="single"/>
        </w:rPr>
        <w:t>Essay four – Valuing Difference &amp; Inclusion. How effectively has policing adapted to accommodate diversity within the UK? Consider the police force itself and/or the way police engage with diverse communities.</w:t>
      </w:r>
    </w:p>
    <w:p w14:paraId="0D733619" w14:textId="0BF6936E" w:rsidR="004401F6" w:rsidRPr="009D50B1" w:rsidRDefault="4835035B" w:rsidP="009D50B1">
      <w:pPr>
        <w:spacing w:line="480" w:lineRule="auto"/>
        <w:jc w:val="both"/>
        <w:rPr>
          <w:rFonts w:ascii="Times New Roman" w:eastAsia="Times New Roman" w:hAnsi="Times New Roman" w:cs="Times New Roman"/>
          <w:sz w:val="24"/>
          <w:szCs w:val="24"/>
        </w:rPr>
      </w:pPr>
      <w:r w:rsidRPr="009D50B1">
        <w:rPr>
          <w:rFonts w:ascii="Times New Roman" w:eastAsia="Times New Roman" w:hAnsi="Times New Roman" w:cs="Times New Roman"/>
          <w:sz w:val="24"/>
          <w:szCs w:val="24"/>
        </w:rPr>
        <w:t xml:space="preserve">In recent history Police forces in the United Kingdom have to adapt and change their ways to accommodate the ever-changing diverse communities in which they serve. An example of this is since 2001 the number of individuals who identify as ethnic minorities in the UK has increased rapidly. </w:t>
      </w:r>
      <w:r w:rsidR="009D50B1" w:rsidRPr="009D50B1">
        <w:rPr>
          <w:rFonts w:ascii="Times New Roman" w:eastAsia="Times New Roman" w:hAnsi="Times New Roman" w:cs="Times New Roman"/>
          <w:sz w:val="24"/>
          <w:szCs w:val="24"/>
        </w:rPr>
        <w:t>Also,</w:t>
      </w:r>
      <w:r w:rsidRPr="009D50B1">
        <w:rPr>
          <w:rFonts w:ascii="Times New Roman" w:eastAsia="Times New Roman" w:hAnsi="Times New Roman" w:cs="Times New Roman"/>
          <w:sz w:val="24"/>
          <w:szCs w:val="24"/>
        </w:rPr>
        <w:t xml:space="preserve"> the number of individuals who identify as white has decreased over the same period of time (Government, 2022)</w:t>
      </w:r>
      <w:r w:rsidR="00247F00">
        <w:rPr>
          <w:rFonts w:ascii="Times New Roman" w:eastAsia="Times New Roman" w:hAnsi="Times New Roman" w:cs="Times New Roman"/>
          <w:sz w:val="24"/>
          <w:szCs w:val="24"/>
        </w:rPr>
        <w:t>.</w:t>
      </w:r>
      <w:r w:rsidRPr="009D50B1">
        <w:rPr>
          <w:rFonts w:ascii="Times New Roman" w:eastAsia="Times New Roman" w:hAnsi="Times New Roman" w:cs="Times New Roman"/>
          <w:sz w:val="24"/>
          <w:szCs w:val="24"/>
        </w:rPr>
        <w:t xml:space="preserve"> This evidence shows that within the United Kingdom diversity is becoming more of a normality and there are larger groups of people who come from ethnic minority backgrounds. This evidence also means that Police forces across the United Kingdom also have to change the ways in which they Police communities in order to accommodate for all groups of people who live in those communities. </w:t>
      </w:r>
    </w:p>
    <w:p w14:paraId="2ED63877" w14:textId="68673A9D" w:rsidR="00680740" w:rsidRPr="009D50B1" w:rsidRDefault="4835035B" w:rsidP="009D50B1">
      <w:pPr>
        <w:spacing w:line="480" w:lineRule="auto"/>
        <w:jc w:val="both"/>
        <w:rPr>
          <w:rFonts w:ascii="Times New Roman" w:eastAsia="Times New Roman" w:hAnsi="Times New Roman" w:cs="Times New Roman"/>
          <w:sz w:val="24"/>
          <w:szCs w:val="24"/>
        </w:rPr>
      </w:pPr>
      <w:r w:rsidRPr="009D50B1">
        <w:rPr>
          <w:rFonts w:ascii="Times New Roman" w:eastAsia="Times New Roman" w:hAnsi="Times New Roman" w:cs="Times New Roman"/>
          <w:sz w:val="24"/>
          <w:szCs w:val="24"/>
        </w:rPr>
        <w:t>In the past the Polce in the United Kingdom did not embrace changing societies and some individuals within the Police had a racist and narrow-minded outlook on individuals from non-white communities. An example of this is in 1959 when a discussion was tabled to talk about the 1958 Notting Hill Riots. Within the discussion instead of focusing on the white individuals who committed crimes their main focus was on the “Concentration of colonial immigrants.” (Collins-Wells, 2019)</w:t>
      </w:r>
      <w:r w:rsidR="00247F00">
        <w:rPr>
          <w:rFonts w:ascii="Times New Roman" w:eastAsia="Times New Roman" w:hAnsi="Times New Roman" w:cs="Times New Roman"/>
          <w:sz w:val="24"/>
          <w:szCs w:val="24"/>
        </w:rPr>
        <w:t>.</w:t>
      </w:r>
      <w:r w:rsidRPr="009D50B1">
        <w:rPr>
          <w:rFonts w:ascii="Times New Roman" w:eastAsia="Times New Roman" w:hAnsi="Times New Roman" w:cs="Times New Roman"/>
          <w:sz w:val="24"/>
          <w:szCs w:val="24"/>
        </w:rPr>
        <w:t xml:space="preserve"> This shows the narrow mindedness of certain Police forces in the United Kingdom who were not prepared to adapt to the change in their communities. </w:t>
      </w:r>
    </w:p>
    <w:p w14:paraId="0C02408D" w14:textId="4C732A35" w:rsidR="4835035B" w:rsidRPr="009D50B1" w:rsidRDefault="4835035B" w:rsidP="009D50B1">
      <w:pPr>
        <w:spacing w:line="480" w:lineRule="auto"/>
        <w:jc w:val="both"/>
        <w:rPr>
          <w:rFonts w:ascii="Times New Roman" w:eastAsia="Times New Roman" w:hAnsi="Times New Roman" w:cs="Times New Roman"/>
          <w:sz w:val="24"/>
          <w:szCs w:val="24"/>
        </w:rPr>
      </w:pPr>
      <w:r w:rsidRPr="009D50B1">
        <w:rPr>
          <w:rFonts w:ascii="Times New Roman" w:eastAsia="Times New Roman" w:hAnsi="Times New Roman" w:cs="Times New Roman"/>
          <w:sz w:val="24"/>
          <w:szCs w:val="24"/>
        </w:rPr>
        <w:t xml:space="preserve">However, since those times Police Forces in the United Kingdom have taken major strides in order to adapt and to accommodate to diversity in the United Kingdom. One of the ways Police </w:t>
      </w:r>
      <w:r w:rsidRPr="009D50B1">
        <w:rPr>
          <w:rFonts w:ascii="Times New Roman" w:eastAsia="Times New Roman" w:hAnsi="Times New Roman" w:cs="Times New Roman"/>
          <w:sz w:val="24"/>
          <w:szCs w:val="24"/>
        </w:rPr>
        <w:lastRenderedPageBreak/>
        <w:t>forces in the United Kingdom have adapted to diversity is through the use of interpreters and language services. In 1984 The Police and Criminal Evidence Act was passed (Home Office, 2022)</w:t>
      </w:r>
      <w:r w:rsidR="00247F00">
        <w:rPr>
          <w:rFonts w:ascii="Times New Roman" w:eastAsia="Times New Roman" w:hAnsi="Times New Roman" w:cs="Times New Roman"/>
          <w:sz w:val="24"/>
          <w:szCs w:val="24"/>
        </w:rPr>
        <w:t>.</w:t>
      </w:r>
      <w:r w:rsidRPr="009D50B1">
        <w:rPr>
          <w:rFonts w:ascii="Times New Roman" w:eastAsia="Times New Roman" w:hAnsi="Times New Roman" w:cs="Times New Roman"/>
          <w:sz w:val="24"/>
          <w:szCs w:val="24"/>
        </w:rPr>
        <w:t xml:space="preserve"> One of the points under the Police and Criminal Evidence Act 1984 was that detainees have a legal right to access an interpreter during the evidential process (Fraser, 2020)</w:t>
      </w:r>
      <w:r w:rsidR="00247F00">
        <w:rPr>
          <w:rFonts w:ascii="Times New Roman" w:eastAsia="Times New Roman" w:hAnsi="Times New Roman" w:cs="Times New Roman"/>
          <w:sz w:val="24"/>
          <w:szCs w:val="24"/>
        </w:rPr>
        <w:t>.</w:t>
      </w:r>
      <w:r w:rsidRPr="009D50B1">
        <w:rPr>
          <w:rFonts w:ascii="Times New Roman" w:eastAsia="Times New Roman" w:hAnsi="Times New Roman" w:cs="Times New Roman"/>
          <w:sz w:val="24"/>
          <w:szCs w:val="24"/>
        </w:rPr>
        <w:t xml:space="preserve"> These interpreters have to be fully qualified and vetted to ensure they are providing the highest quality of service possible. This right ensures that a detainee has the right to have an interpreter, while in interview and when having their rights and entitlements explained to them in custody</w:t>
      </w:r>
      <w:r w:rsidR="00247F00" w:rsidRPr="009D50B1">
        <w:rPr>
          <w:rFonts w:ascii="Times New Roman" w:eastAsia="Times New Roman" w:hAnsi="Times New Roman" w:cs="Times New Roman"/>
          <w:sz w:val="24"/>
          <w:szCs w:val="24"/>
        </w:rPr>
        <w:t xml:space="preserve">. </w:t>
      </w:r>
      <w:r w:rsidRPr="009D50B1">
        <w:rPr>
          <w:rFonts w:ascii="Times New Roman" w:eastAsia="Times New Roman" w:hAnsi="Times New Roman" w:cs="Times New Roman"/>
          <w:sz w:val="24"/>
          <w:szCs w:val="24"/>
        </w:rPr>
        <w:t>The use of interpreters is to ensure that individuals can provide true and accurate accounts and get the fairest possible investigation (ISL, 2022)</w:t>
      </w:r>
      <w:r w:rsidR="00247F00">
        <w:rPr>
          <w:rFonts w:ascii="Times New Roman" w:eastAsia="Times New Roman" w:hAnsi="Times New Roman" w:cs="Times New Roman"/>
          <w:sz w:val="24"/>
          <w:szCs w:val="24"/>
        </w:rPr>
        <w:t>.</w:t>
      </w:r>
      <w:r w:rsidRPr="009D50B1">
        <w:rPr>
          <w:rFonts w:ascii="Times New Roman" w:eastAsia="Times New Roman" w:hAnsi="Times New Roman" w:cs="Times New Roman"/>
          <w:sz w:val="24"/>
          <w:szCs w:val="24"/>
        </w:rPr>
        <w:t xml:space="preserve"> Interpreters are also used by Police forces when dealing with victims and witnesses. Under Code C of the Police and Criminal Evidence Act 1984 suspect, witness or victim providing a statement needs </w:t>
      </w:r>
      <w:r w:rsidR="009D50B1" w:rsidRPr="009D50B1">
        <w:rPr>
          <w:rFonts w:ascii="Times New Roman" w:eastAsia="Times New Roman" w:hAnsi="Times New Roman" w:cs="Times New Roman"/>
          <w:sz w:val="24"/>
          <w:szCs w:val="24"/>
        </w:rPr>
        <w:t>an</w:t>
      </w:r>
      <w:r w:rsidRPr="009D50B1">
        <w:rPr>
          <w:rFonts w:ascii="Times New Roman" w:eastAsia="Times New Roman" w:hAnsi="Times New Roman" w:cs="Times New Roman"/>
          <w:sz w:val="24"/>
          <w:szCs w:val="24"/>
        </w:rPr>
        <w:t xml:space="preserve"> interpreter one must be arranged (UK Visas and Immigration, 2024)</w:t>
      </w:r>
      <w:r w:rsidR="00247F00">
        <w:rPr>
          <w:rFonts w:ascii="Times New Roman" w:eastAsia="Times New Roman" w:hAnsi="Times New Roman" w:cs="Times New Roman"/>
          <w:sz w:val="24"/>
          <w:szCs w:val="24"/>
        </w:rPr>
        <w:t>.</w:t>
      </w:r>
      <w:r w:rsidRPr="009D50B1">
        <w:rPr>
          <w:rFonts w:ascii="Times New Roman" w:eastAsia="Times New Roman" w:hAnsi="Times New Roman" w:cs="Times New Roman"/>
          <w:sz w:val="24"/>
          <w:szCs w:val="24"/>
        </w:rPr>
        <w:t xml:space="preserve"> This not only ensure</w:t>
      </w:r>
      <w:r w:rsidR="00247F00">
        <w:rPr>
          <w:rFonts w:ascii="Times New Roman" w:eastAsia="Times New Roman" w:hAnsi="Times New Roman" w:cs="Times New Roman"/>
          <w:sz w:val="24"/>
          <w:szCs w:val="24"/>
        </w:rPr>
        <w:t>s that the</w:t>
      </w:r>
      <w:r w:rsidRPr="009D50B1">
        <w:rPr>
          <w:rFonts w:ascii="Times New Roman" w:eastAsia="Times New Roman" w:hAnsi="Times New Roman" w:cs="Times New Roman"/>
          <w:sz w:val="24"/>
          <w:szCs w:val="24"/>
        </w:rPr>
        <w:t xml:space="preserve"> best possible evidence can be captured</w:t>
      </w:r>
      <w:r w:rsidR="00247F00">
        <w:rPr>
          <w:rFonts w:ascii="Times New Roman" w:eastAsia="Times New Roman" w:hAnsi="Times New Roman" w:cs="Times New Roman"/>
          <w:sz w:val="24"/>
          <w:szCs w:val="24"/>
        </w:rPr>
        <w:t>, but</w:t>
      </w:r>
      <w:r w:rsidRPr="009D50B1">
        <w:rPr>
          <w:rFonts w:ascii="Times New Roman" w:eastAsia="Times New Roman" w:hAnsi="Times New Roman" w:cs="Times New Roman"/>
          <w:sz w:val="24"/>
          <w:szCs w:val="24"/>
        </w:rPr>
        <w:t xml:space="preserve"> it also puts individuals in a more comfortable setting as they can communicate in their chosen language. </w:t>
      </w:r>
    </w:p>
    <w:p w14:paraId="4C5CD5BC" w14:textId="07E45511" w:rsidR="00184B9C" w:rsidRPr="009D50B1" w:rsidRDefault="4835035B" w:rsidP="009D50B1">
      <w:pPr>
        <w:spacing w:line="480" w:lineRule="auto"/>
        <w:jc w:val="both"/>
        <w:rPr>
          <w:rFonts w:ascii="Times New Roman" w:eastAsia="Times New Roman" w:hAnsi="Times New Roman" w:cs="Times New Roman"/>
          <w:sz w:val="24"/>
          <w:szCs w:val="24"/>
        </w:rPr>
      </w:pPr>
      <w:r w:rsidRPr="009D50B1">
        <w:rPr>
          <w:rFonts w:ascii="Times New Roman" w:eastAsia="Times New Roman" w:hAnsi="Times New Roman" w:cs="Times New Roman"/>
          <w:sz w:val="24"/>
          <w:szCs w:val="24"/>
        </w:rPr>
        <w:t>Another way Police forces in the United Kingdom have adapted in order to accommodate diversity within the United Kingdom is making internal changes to accommodate their officers and staff of who come from backgrounds. One example of this is the adjustments that have been implemented for Muslim Police officers and staff. Examples of these adjustments are the implementation of prayer rooms in Police facilities in the United Kingdom (College of Policing, 2022)</w:t>
      </w:r>
      <w:r w:rsidR="00247F00">
        <w:rPr>
          <w:rFonts w:ascii="Times New Roman" w:eastAsia="Times New Roman" w:hAnsi="Times New Roman" w:cs="Times New Roman"/>
          <w:sz w:val="24"/>
          <w:szCs w:val="24"/>
        </w:rPr>
        <w:t>.</w:t>
      </w:r>
      <w:r w:rsidRPr="009D50B1">
        <w:rPr>
          <w:rFonts w:ascii="Times New Roman" w:eastAsia="Times New Roman" w:hAnsi="Times New Roman" w:cs="Times New Roman"/>
          <w:sz w:val="24"/>
          <w:szCs w:val="24"/>
        </w:rPr>
        <w:t xml:space="preserve"> These prayer rooms are not present in all Police stations and facilities; however, they are becoming more accessible and available across Police forces across the United Kingdom. </w:t>
      </w:r>
    </w:p>
    <w:p w14:paraId="46BEC2CA" w14:textId="1C59B0D1" w:rsidR="00AC51B2" w:rsidRPr="009D50B1" w:rsidRDefault="4835035B" w:rsidP="009D50B1">
      <w:pPr>
        <w:spacing w:line="480" w:lineRule="auto"/>
        <w:jc w:val="both"/>
        <w:rPr>
          <w:rFonts w:ascii="Times New Roman" w:eastAsia="Times New Roman" w:hAnsi="Times New Roman" w:cs="Times New Roman"/>
          <w:sz w:val="24"/>
          <w:szCs w:val="24"/>
        </w:rPr>
      </w:pPr>
      <w:r w:rsidRPr="009D50B1">
        <w:rPr>
          <w:rFonts w:ascii="Times New Roman" w:eastAsia="Times New Roman" w:hAnsi="Times New Roman" w:cs="Times New Roman"/>
          <w:sz w:val="24"/>
          <w:szCs w:val="24"/>
        </w:rPr>
        <w:t xml:space="preserve">Police forces in the UK have also adapted to diversity by using education to teach officers, </w:t>
      </w:r>
      <w:r w:rsidR="00247F00" w:rsidRPr="009D50B1">
        <w:rPr>
          <w:rFonts w:ascii="Times New Roman" w:eastAsia="Times New Roman" w:hAnsi="Times New Roman" w:cs="Times New Roman"/>
          <w:sz w:val="24"/>
          <w:szCs w:val="24"/>
        </w:rPr>
        <w:t>staff,</w:t>
      </w:r>
      <w:r w:rsidRPr="009D50B1">
        <w:rPr>
          <w:rFonts w:ascii="Times New Roman" w:eastAsia="Times New Roman" w:hAnsi="Times New Roman" w:cs="Times New Roman"/>
          <w:sz w:val="24"/>
          <w:szCs w:val="24"/>
        </w:rPr>
        <w:t xml:space="preserve"> and member of the public about other faiths and minorities. An example of this is South Wales Police producing media that teaches people about Ramadan celebrations that occur over </w:t>
      </w:r>
      <w:r w:rsidRPr="009D50B1">
        <w:rPr>
          <w:rFonts w:ascii="Times New Roman" w:eastAsia="Times New Roman" w:hAnsi="Times New Roman" w:cs="Times New Roman"/>
          <w:sz w:val="24"/>
          <w:szCs w:val="24"/>
        </w:rPr>
        <w:lastRenderedPageBreak/>
        <w:t>the holy month (South Wales Police, 2022)</w:t>
      </w:r>
      <w:r w:rsidR="00247F00">
        <w:rPr>
          <w:rFonts w:ascii="Times New Roman" w:eastAsia="Times New Roman" w:hAnsi="Times New Roman" w:cs="Times New Roman"/>
          <w:sz w:val="24"/>
          <w:szCs w:val="24"/>
        </w:rPr>
        <w:t>.</w:t>
      </w:r>
      <w:r w:rsidRPr="009D50B1">
        <w:rPr>
          <w:rFonts w:ascii="Times New Roman" w:eastAsia="Times New Roman" w:hAnsi="Times New Roman" w:cs="Times New Roman"/>
          <w:sz w:val="24"/>
          <w:szCs w:val="24"/>
        </w:rPr>
        <w:t xml:space="preserve"> The article talks about officers and staff within South Wales Police that are members of the Muslim </w:t>
      </w:r>
      <w:r w:rsidR="003C3866" w:rsidRPr="009D50B1">
        <w:rPr>
          <w:rFonts w:ascii="Times New Roman" w:eastAsia="Times New Roman" w:hAnsi="Times New Roman" w:cs="Times New Roman"/>
          <w:sz w:val="24"/>
          <w:szCs w:val="24"/>
        </w:rPr>
        <w:t>community,</w:t>
      </w:r>
      <w:r w:rsidRPr="009D50B1">
        <w:rPr>
          <w:rFonts w:ascii="Times New Roman" w:eastAsia="Times New Roman" w:hAnsi="Times New Roman" w:cs="Times New Roman"/>
          <w:sz w:val="24"/>
          <w:szCs w:val="24"/>
        </w:rPr>
        <w:t xml:space="preserve"> and they discuss their experiences of working within the Police force during Ramadan. </w:t>
      </w:r>
    </w:p>
    <w:p w14:paraId="2A2D79F7" w14:textId="591623DB" w:rsidR="0072441C" w:rsidRPr="009D50B1" w:rsidRDefault="4835035B" w:rsidP="009D50B1">
      <w:pPr>
        <w:spacing w:line="480" w:lineRule="auto"/>
        <w:jc w:val="both"/>
        <w:rPr>
          <w:rFonts w:ascii="Times New Roman" w:eastAsia="Times New Roman" w:hAnsi="Times New Roman" w:cs="Times New Roman"/>
          <w:sz w:val="24"/>
          <w:szCs w:val="24"/>
        </w:rPr>
      </w:pPr>
      <w:r w:rsidRPr="009D50B1">
        <w:rPr>
          <w:rFonts w:ascii="Times New Roman" w:eastAsia="Times New Roman" w:hAnsi="Times New Roman" w:cs="Times New Roman"/>
          <w:sz w:val="24"/>
          <w:szCs w:val="24"/>
        </w:rPr>
        <w:t xml:space="preserve">Finally, another Police </w:t>
      </w:r>
      <w:r w:rsidR="003C3866" w:rsidRPr="009D50B1">
        <w:rPr>
          <w:rFonts w:ascii="Times New Roman" w:eastAsia="Times New Roman" w:hAnsi="Times New Roman" w:cs="Times New Roman"/>
          <w:sz w:val="24"/>
          <w:szCs w:val="24"/>
        </w:rPr>
        <w:t>force</w:t>
      </w:r>
      <w:r w:rsidRPr="009D50B1">
        <w:rPr>
          <w:rFonts w:ascii="Times New Roman" w:eastAsia="Times New Roman" w:hAnsi="Times New Roman" w:cs="Times New Roman"/>
          <w:sz w:val="24"/>
          <w:szCs w:val="24"/>
        </w:rPr>
        <w:t xml:space="preserve"> within the United Kingdom have adapted to accommodate diversity within the United Kingdom is by hiring more individuals from ethnic minority backgrounds. An example of this is between 2007 and 2022 there was an increase of the number of officers from ethnic minority backgrounds with the largest increase coming from officers from Asian backgrounds. The percentage of officers from Asian background increased from 1.7 percent to 3.4 percent (Government, 2023)</w:t>
      </w:r>
      <w:r w:rsidR="00247F00">
        <w:rPr>
          <w:rFonts w:ascii="Times New Roman" w:eastAsia="Times New Roman" w:hAnsi="Times New Roman" w:cs="Times New Roman"/>
          <w:sz w:val="24"/>
          <w:szCs w:val="24"/>
        </w:rPr>
        <w:t>.</w:t>
      </w:r>
      <w:r w:rsidRPr="009D50B1">
        <w:rPr>
          <w:rFonts w:ascii="Times New Roman" w:eastAsia="Times New Roman" w:hAnsi="Times New Roman" w:cs="Times New Roman"/>
          <w:sz w:val="24"/>
          <w:szCs w:val="24"/>
        </w:rPr>
        <w:t xml:space="preserve"> This increase of officers from Ethnic minorities shows the adaptation police forces are taking to accommodate diversity and it is a step in the right direction. </w:t>
      </w:r>
    </w:p>
    <w:p w14:paraId="58483188" w14:textId="2C36333C" w:rsidR="0072441C" w:rsidRPr="009D50B1" w:rsidRDefault="4835035B" w:rsidP="009D50B1">
      <w:pPr>
        <w:spacing w:line="480" w:lineRule="auto"/>
        <w:jc w:val="both"/>
        <w:rPr>
          <w:rFonts w:ascii="Times New Roman" w:eastAsia="Times New Roman" w:hAnsi="Times New Roman" w:cs="Times New Roman"/>
          <w:sz w:val="24"/>
          <w:szCs w:val="24"/>
        </w:rPr>
      </w:pPr>
      <w:r w:rsidRPr="009D50B1">
        <w:rPr>
          <w:rFonts w:ascii="Times New Roman" w:eastAsia="Times New Roman" w:hAnsi="Times New Roman" w:cs="Times New Roman"/>
          <w:sz w:val="24"/>
          <w:szCs w:val="24"/>
        </w:rPr>
        <w:t>In conclusion, Police within the United Kingdom have taken steps in the right direction in order to adapt to accommodate for diversity. This adaptation has been effective due to the fact that approximately sixty five percent of people in the United Kingdom feel that they are represented by the Police forces that serve their community. Even though the changes that have been implemented by Police forces have been effective there is still some considerable improvements that can be made because approximately thirty three percent of individuals state that there is a lack of representation and that it has a negative effect on their relationship with Police (University of Law, 2023)</w:t>
      </w:r>
      <w:r w:rsidR="00247F00">
        <w:rPr>
          <w:rFonts w:ascii="Times New Roman" w:eastAsia="Times New Roman" w:hAnsi="Times New Roman" w:cs="Times New Roman"/>
          <w:sz w:val="24"/>
          <w:szCs w:val="24"/>
        </w:rPr>
        <w:t>.</w:t>
      </w:r>
      <w:r w:rsidRPr="009D50B1">
        <w:rPr>
          <w:rFonts w:ascii="Times New Roman" w:eastAsia="Times New Roman" w:hAnsi="Times New Roman" w:cs="Times New Roman"/>
          <w:sz w:val="24"/>
          <w:szCs w:val="24"/>
        </w:rPr>
        <w:t xml:space="preserve">  However, the changes that have been implemented have been positive and Police in the United Kingdom adapted positively to accommodate diversity. </w:t>
      </w:r>
    </w:p>
    <w:p w14:paraId="36E8E656" w14:textId="0196CFB9" w:rsidR="4835035B" w:rsidRDefault="4835035B" w:rsidP="4835035B">
      <w:pPr>
        <w:spacing w:line="480" w:lineRule="auto"/>
        <w:jc w:val="both"/>
        <w:rPr>
          <w:rFonts w:ascii="Times New Roman" w:eastAsia="Times New Roman" w:hAnsi="Times New Roman" w:cs="Times New Roman"/>
          <w:sz w:val="24"/>
          <w:szCs w:val="24"/>
          <w:u w:val="single"/>
        </w:rPr>
      </w:pPr>
    </w:p>
    <w:p w14:paraId="0A68828A" w14:textId="77777777" w:rsidR="0072441C" w:rsidRDefault="0072441C" w:rsidP="4835035B">
      <w:pPr>
        <w:spacing w:line="480" w:lineRule="auto"/>
        <w:jc w:val="both"/>
        <w:rPr>
          <w:rFonts w:ascii="Times New Roman" w:eastAsia="Times New Roman" w:hAnsi="Times New Roman" w:cs="Times New Roman"/>
          <w:sz w:val="24"/>
          <w:szCs w:val="24"/>
        </w:rPr>
      </w:pPr>
    </w:p>
    <w:p w14:paraId="0AD83527" w14:textId="77777777" w:rsidR="009D50B1" w:rsidRDefault="009D50B1" w:rsidP="00C803B9">
      <w:pPr>
        <w:spacing w:line="480" w:lineRule="auto"/>
        <w:rPr>
          <w:rFonts w:ascii="Times New Roman" w:eastAsia="Times New Roman" w:hAnsi="Times New Roman" w:cs="Times New Roman"/>
          <w:sz w:val="24"/>
          <w:szCs w:val="24"/>
          <w:u w:val="single"/>
        </w:rPr>
      </w:pPr>
    </w:p>
    <w:p w14:paraId="6088FA8D" w14:textId="77777777" w:rsidR="009D50B1" w:rsidRDefault="009D50B1" w:rsidP="00C803B9">
      <w:pPr>
        <w:spacing w:line="480" w:lineRule="auto"/>
        <w:rPr>
          <w:rFonts w:ascii="Times New Roman" w:eastAsia="Times New Roman" w:hAnsi="Times New Roman" w:cs="Times New Roman"/>
          <w:sz w:val="24"/>
          <w:szCs w:val="24"/>
          <w:u w:val="single"/>
        </w:rPr>
      </w:pPr>
    </w:p>
    <w:p w14:paraId="7493C74D" w14:textId="77777777" w:rsidR="009D50B1" w:rsidRDefault="009D50B1" w:rsidP="00C803B9">
      <w:pPr>
        <w:spacing w:line="480" w:lineRule="auto"/>
        <w:rPr>
          <w:rFonts w:ascii="Times New Roman" w:eastAsia="Times New Roman" w:hAnsi="Times New Roman" w:cs="Times New Roman"/>
          <w:sz w:val="24"/>
          <w:szCs w:val="24"/>
          <w:u w:val="single"/>
        </w:rPr>
      </w:pPr>
    </w:p>
    <w:p w14:paraId="2EC01263" w14:textId="77777777" w:rsidR="009D50B1" w:rsidRDefault="009D50B1" w:rsidP="00C803B9">
      <w:pPr>
        <w:spacing w:line="480" w:lineRule="auto"/>
        <w:rPr>
          <w:rFonts w:ascii="Times New Roman" w:eastAsia="Times New Roman" w:hAnsi="Times New Roman" w:cs="Times New Roman"/>
          <w:sz w:val="24"/>
          <w:szCs w:val="24"/>
          <w:u w:val="single"/>
        </w:rPr>
      </w:pPr>
    </w:p>
    <w:p w14:paraId="4915FC8E" w14:textId="77777777" w:rsidR="009D50B1" w:rsidRDefault="00EB7E06" w:rsidP="009D50B1">
      <w:pPr>
        <w:spacing w:line="480" w:lineRule="auto"/>
        <w:rPr>
          <w:rFonts w:ascii="Times New Roman" w:eastAsia="Times New Roman" w:hAnsi="Times New Roman" w:cs="Times New Roman"/>
          <w:sz w:val="24"/>
          <w:szCs w:val="24"/>
          <w:u w:val="single"/>
        </w:rPr>
      </w:pPr>
      <w:r w:rsidRPr="009D50B1">
        <w:rPr>
          <w:rFonts w:ascii="Times New Roman" w:eastAsia="Times New Roman" w:hAnsi="Times New Roman" w:cs="Times New Roman"/>
          <w:sz w:val="24"/>
          <w:szCs w:val="24"/>
          <w:u w:val="single"/>
        </w:rPr>
        <w:t>Bibliography</w:t>
      </w:r>
    </w:p>
    <w:p w14:paraId="14A122AB" w14:textId="77777777" w:rsidR="009D50B1" w:rsidRDefault="009D50B1" w:rsidP="009D50B1">
      <w:pPr>
        <w:spacing w:line="480" w:lineRule="auto"/>
        <w:ind w:left="720" w:hanging="720"/>
        <w:rPr>
          <w:rFonts w:ascii="Times New Roman" w:hAnsi="Times New Roman" w:cs="Times New Roman"/>
        </w:rPr>
      </w:pPr>
      <w:r w:rsidRPr="009D50B1">
        <w:rPr>
          <w:rFonts w:ascii="Times New Roman" w:hAnsi="Times New Roman" w:cs="Times New Roman"/>
        </w:rPr>
        <w:t xml:space="preserve">Alexiou, G. (2020) </w:t>
      </w:r>
      <w:r w:rsidRPr="009D50B1">
        <w:rPr>
          <w:rFonts w:ascii="Times New Roman" w:hAnsi="Times New Roman" w:cs="Times New Roman"/>
          <w:i/>
          <w:iCs/>
        </w:rPr>
        <w:t>No justice, no speech: Autism a deadly hazard when dealing with police</w:t>
      </w:r>
      <w:r w:rsidRPr="009D50B1">
        <w:rPr>
          <w:rFonts w:ascii="Times New Roman" w:hAnsi="Times New Roman" w:cs="Times New Roman"/>
        </w:rPr>
        <w:t xml:space="preserve">, </w:t>
      </w:r>
      <w:r w:rsidRPr="009D50B1">
        <w:rPr>
          <w:rFonts w:ascii="Times New Roman" w:hAnsi="Times New Roman" w:cs="Times New Roman"/>
          <w:i/>
          <w:iCs/>
        </w:rPr>
        <w:t>Forbes</w:t>
      </w:r>
      <w:r w:rsidRPr="009D50B1">
        <w:rPr>
          <w:rFonts w:ascii="Times New Roman" w:hAnsi="Times New Roman" w:cs="Times New Roman"/>
        </w:rPr>
        <w:t>. Available at: https://www.forbes.com/sites/gusalexiou/2020/06/14/police-killing-and-criminal-exploitation-dual-threats-to-the-disabled/ (Accessed: 04 May 2024).</w:t>
      </w:r>
    </w:p>
    <w:p w14:paraId="11748F58" w14:textId="77777777" w:rsidR="009D50B1" w:rsidRDefault="009D50B1" w:rsidP="009D50B1">
      <w:pPr>
        <w:spacing w:line="480" w:lineRule="auto"/>
        <w:ind w:left="720" w:hanging="720"/>
        <w:rPr>
          <w:rFonts w:ascii="Times New Roman" w:hAnsi="Times New Roman" w:cs="Times New Roman"/>
          <w:color w:val="000000" w:themeColor="text1"/>
        </w:rPr>
      </w:pPr>
      <w:r w:rsidRPr="009D50B1">
        <w:rPr>
          <w:rFonts w:ascii="Times New Roman" w:hAnsi="Times New Roman" w:cs="Times New Roman"/>
          <w:color w:val="000000" w:themeColor="text1"/>
        </w:rPr>
        <w:t>Andrew, D. (2023)</w:t>
      </w:r>
      <w:r w:rsidRPr="009D50B1">
        <w:rPr>
          <w:rStyle w:val="apple-converted-space"/>
          <w:rFonts w:ascii="Times New Roman" w:hAnsi="Times New Roman" w:cs="Times New Roman"/>
          <w:color w:val="000000" w:themeColor="text1"/>
        </w:rPr>
        <w:t> </w:t>
      </w:r>
      <w:r w:rsidRPr="009D50B1">
        <w:rPr>
          <w:rFonts w:ascii="Times New Roman" w:hAnsi="Times New Roman" w:cs="Times New Roman"/>
          <w:i/>
          <w:iCs/>
          <w:color w:val="000000" w:themeColor="text1"/>
        </w:rPr>
        <w:t>Why is policing by consent important?</w:t>
      </w:r>
      <w:r w:rsidRPr="009D50B1">
        <w:rPr>
          <w:rFonts w:ascii="Times New Roman" w:hAnsi="Times New Roman" w:cs="Times New Roman"/>
          <w:color w:val="000000" w:themeColor="text1"/>
        </w:rPr>
        <w:t>,</w:t>
      </w:r>
      <w:r w:rsidRPr="009D50B1">
        <w:rPr>
          <w:rStyle w:val="apple-converted-space"/>
          <w:rFonts w:ascii="Times New Roman" w:hAnsi="Times New Roman" w:cs="Times New Roman"/>
          <w:color w:val="000000" w:themeColor="text1"/>
        </w:rPr>
        <w:t> </w:t>
      </w:r>
      <w:r w:rsidRPr="009D50B1">
        <w:rPr>
          <w:rFonts w:ascii="Times New Roman" w:hAnsi="Times New Roman" w:cs="Times New Roman"/>
          <w:i/>
          <w:iCs/>
          <w:color w:val="000000" w:themeColor="text1"/>
        </w:rPr>
        <w:t>Why is policing by consent important? – Bodyloveconference.com</w:t>
      </w:r>
      <w:r w:rsidRPr="009D50B1">
        <w:rPr>
          <w:rFonts w:ascii="Times New Roman" w:hAnsi="Times New Roman" w:cs="Times New Roman"/>
          <w:color w:val="000000" w:themeColor="text1"/>
        </w:rPr>
        <w:t>. Available at: https://www.bodyloveconference.com/writing-hub/why-is-policing-by-consent-important/ (Accessed: 05 May 2024).</w:t>
      </w:r>
    </w:p>
    <w:p w14:paraId="1EB1472D" w14:textId="77777777" w:rsidR="009D50B1" w:rsidRDefault="009D50B1" w:rsidP="009D50B1">
      <w:pPr>
        <w:spacing w:line="480" w:lineRule="auto"/>
        <w:ind w:left="720" w:hanging="720"/>
        <w:rPr>
          <w:rFonts w:ascii="Times New Roman" w:hAnsi="Times New Roman" w:cs="Times New Roman"/>
        </w:rPr>
      </w:pPr>
      <w:r w:rsidRPr="009D50B1">
        <w:rPr>
          <w:rFonts w:ascii="Times New Roman" w:hAnsi="Times New Roman" w:cs="Times New Roman"/>
        </w:rPr>
        <w:t xml:space="preserve">Austin, J. (2024) </w:t>
      </w:r>
      <w:r w:rsidRPr="009D50B1">
        <w:rPr>
          <w:rFonts w:ascii="Times New Roman" w:hAnsi="Times New Roman" w:cs="Times New Roman"/>
          <w:i/>
          <w:iCs/>
        </w:rPr>
        <w:t>Gang of 24 jailed for child sex abuse in latest grooming scandal</w:t>
      </w:r>
      <w:r w:rsidRPr="009D50B1">
        <w:rPr>
          <w:rFonts w:ascii="Times New Roman" w:hAnsi="Times New Roman" w:cs="Times New Roman"/>
        </w:rPr>
        <w:t xml:space="preserve">, </w:t>
      </w:r>
      <w:r w:rsidRPr="009D50B1">
        <w:rPr>
          <w:rFonts w:ascii="Times New Roman" w:hAnsi="Times New Roman" w:cs="Times New Roman"/>
          <w:i/>
          <w:iCs/>
        </w:rPr>
        <w:t>Express.co.uk</w:t>
      </w:r>
      <w:r w:rsidRPr="009D50B1">
        <w:rPr>
          <w:rFonts w:ascii="Times New Roman" w:hAnsi="Times New Roman" w:cs="Times New Roman"/>
        </w:rPr>
        <w:t>. Available at: https://www.express.co.uk/news/uk/1893282/Gang-of-24-jailed-child-sex-grooming-Rotherham (Accessed: 04 May 2024).</w:t>
      </w:r>
    </w:p>
    <w:p w14:paraId="67EF292B" w14:textId="41EC3B71" w:rsidR="009D50B1" w:rsidRPr="009D50B1" w:rsidRDefault="009D50B1" w:rsidP="009D50B1">
      <w:pPr>
        <w:spacing w:line="480" w:lineRule="auto"/>
        <w:ind w:left="720" w:hanging="720"/>
        <w:rPr>
          <w:rFonts w:ascii="Times New Roman" w:eastAsia="Times New Roman" w:hAnsi="Times New Roman" w:cs="Times New Roman"/>
          <w:sz w:val="24"/>
          <w:szCs w:val="24"/>
          <w:u w:val="single"/>
        </w:rPr>
      </w:pPr>
      <w:r w:rsidRPr="009D50B1">
        <w:rPr>
          <w:rFonts w:ascii="Times New Roman" w:hAnsi="Times New Roman" w:cs="Times New Roman"/>
        </w:rPr>
        <w:t xml:space="preserve">Bainbridge, L. (2022) </w:t>
      </w:r>
      <w:r w:rsidRPr="009D50B1">
        <w:rPr>
          <w:rFonts w:ascii="Times New Roman" w:hAnsi="Times New Roman" w:cs="Times New Roman"/>
          <w:i/>
          <w:iCs/>
        </w:rPr>
        <w:t>Understanding and preventing ‘cuckooing’ victimisation</w:t>
      </w:r>
      <w:r w:rsidRPr="009D50B1">
        <w:rPr>
          <w:rFonts w:ascii="Times New Roman" w:hAnsi="Times New Roman" w:cs="Times New Roman"/>
        </w:rPr>
        <w:t xml:space="preserve">, </w:t>
      </w:r>
      <w:r w:rsidRPr="009D50B1">
        <w:rPr>
          <w:rFonts w:ascii="Times New Roman" w:hAnsi="Times New Roman" w:cs="Times New Roman"/>
          <w:i/>
          <w:iCs/>
        </w:rPr>
        <w:t>College of Policing</w:t>
      </w:r>
      <w:r w:rsidRPr="009D50B1">
        <w:rPr>
          <w:rFonts w:ascii="Times New Roman" w:hAnsi="Times New Roman" w:cs="Times New Roman"/>
        </w:rPr>
        <w:t>. Available at: https://www.college.police.uk/research/projects/understanding-and-preventing-cuckooing-victimisation (Accessed: 04 May 2024).</w:t>
      </w:r>
    </w:p>
    <w:p w14:paraId="45095C6B" w14:textId="61B5826C" w:rsidR="009D50B1" w:rsidRDefault="009D50B1" w:rsidP="009D50B1">
      <w:pPr>
        <w:pStyle w:val="NormalWeb"/>
        <w:spacing w:line="360" w:lineRule="auto"/>
        <w:ind w:left="567" w:hanging="720"/>
        <w:rPr>
          <w:sz w:val="22"/>
          <w:szCs w:val="22"/>
        </w:rPr>
      </w:pPr>
      <w:r w:rsidRPr="009D50B1">
        <w:rPr>
          <w:sz w:val="22"/>
          <w:szCs w:val="22"/>
        </w:rPr>
        <w:t xml:space="preserve">BCP Council (2024) </w:t>
      </w:r>
      <w:r w:rsidRPr="009D50B1">
        <w:rPr>
          <w:i/>
          <w:iCs/>
          <w:sz w:val="22"/>
          <w:szCs w:val="22"/>
        </w:rPr>
        <w:t>Early Years Safeguarding</w:t>
      </w:r>
      <w:r w:rsidRPr="009D50B1">
        <w:rPr>
          <w:sz w:val="22"/>
          <w:szCs w:val="22"/>
        </w:rPr>
        <w:t xml:space="preserve">, </w:t>
      </w:r>
      <w:r w:rsidRPr="009D50B1">
        <w:rPr>
          <w:i/>
          <w:iCs/>
          <w:sz w:val="22"/>
          <w:szCs w:val="22"/>
        </w:rPr>
        <w:t>BCP Council</w:t>
      </w:r>
      <w:r w:rsidRPr="009D50B1">
        <w:rPr>
          <w:sz w:val="22"/>
          <w:szCs w:val="22"/>
        </w:rPr>
        <w:t>. Available at: https://www.bcpcouncil.gov.uk/children-young-people-and-families/working-in-childcare/early-years-safeguarding/multi-agency-risk-assessment-conference-and-public-protection-notice-forms.</w:t>
      </w:r>
    </w:p>
    <w:p w14:paraId="128E0230" w14:textId="18A49E7A" w:rsidR="009D50B1" w:rsidRPr="009D50B1" w:rsidRDefault="009D50B1" w:rsidP="009D50B1">
      <w:pPr>
        <w:pStyle w:val="NormalWeb"/>
        <w:spacing w:line="360" w:lineRule="auto"/>
        <w:ind w:left="567" w:hanging="720"/>
        <w:rPr>
          <w:sz w:val="22"/>
          <w:szCs w:val="22"/>
        </w:rPr>
      </w:pPr>
      <w:r w:rsidRPr="009D50B1">
        <w:rPr>
          <w:color w:val="000000" w:themeColor="text1"/>
          <w:sz w:val="22"/>
          <w:szCs w:val="22"/>
        </w:rPr>
        <w:t>Blankson, P. (2023)</w:t>
      </w:r>
      <w:r w:rsidRPr="009D50B1">
        <w:rPr>
          <w:rStyle w:val="apple-converted-space"/>
          <w:color w:val="000000" w:themeColor="text1"/>
          <w:sz w:val="22"/>
          <w:szCs w:val="22"/>
        </w:rPr>
        <w:t> </w:t>
      </w:r>
      <w:r w:rsidRPr="009D50B1">
        <w:rPr>
          <w:i/>
          <w:iCs/>
          <w:color w:val="000000" w:themeColor="text1"/>
          <w:sz w:val="22"/>
          <w:szCs w:val="22"/>
        </w:rPr>
        <w:t xml:space="preserve">The great insurrection: Remembering the </w:t>
      </w:r>
      <w:r w:rsidRPr="009D50B1">
        <w:rPr>
          <w:i/>
          <w:iCs/>
          <w:color w:val="000000" w:themeColor="text1"/>
          <w:sz w:val="22"/>
          <w:szCs w:val="22"/>
        </w:rPr>
        <w:t>Brixton</w:t>
      </w:r>
      <w:r w:rsidRPr="009D50B1">
        <w:rPr>
          <w:i/>
          <w:iCs/>
          <w:color w:val="000000" w:themeColor="text1"/>
          <w:sz w:val="22"/>
          <w:szCs w:val="22"/>
        </w:rPr>
        <w:t xml:space="preserve"> uprising</w:t>
      </w:r>
      <w:r w:rsidRPr="009D50B1">
        <w:rPr>
          <w:color w:val="000000" w:themeColor="text1"/>
          <w:sz w:val="22"/>
          <w:szCs w:val="22"/>
        </w:rPr>
        <w:t>,</w:t>
      </w:r>
      <w:r w:rsidRPr="009D50B1">
        <w:rPr>
          <w:rStyle w:val="apple-converted-space"/>
          <w:color w:val="000000" w:themeColor="text1"/>
          <w:sz w:val="22"/>
          <w:szCs w:val="22"/>
        </w:rPr>
        <w:t> </w:t>
      </w:r>
      <w:r w:rsidRPr="009D50B1">
        <w:rPr>
          <w:i/>
          <w:iCs/>
          <w:color w:val="000000" w:themeColor="text1"/>
          <w:sz w:val="22"/>
          <w:szCs w:val="22"/>
        </w:rPr>
        <w:t>Tribune</w:t>
      </w:r>
      <w:r w:rsidRPr="009D50B1">
        <w:rPr>
          <w:color w:val="000000" w:themeColor="text1"/>
          <w:sz w:val="22"/>
          <w:szCs w:val="22"/>
        </w:rPr>
        <w:t>. Available at: https://tribunemag.co.uk/2023/04/the-great-insurrection-remembering-the-brixton-uprising (Accessed: 05 May 2024).</w:t>
      </w:r>
    </w:p>
    <w:p w14:paraId="6CF6A162" w14:textId="7FACB0FD" w:rsidR="009D50B1" w:rsidRPr="009D50B1" w:rsidRDefault="009D50B1" w:rsidP="009D50B1">
      <w:pPr>
        <w:pStyle w:val="NormalWeb"/>
        <w:spacing w:line="360" w:lineRule="auto"/>
        <w:ind w:left="567" w:hanging="720"/>
        <w:rPr>
          <w:sz w:val="22"/>
          <w:szCs w:val="22"/>
        </w:rPr>
      </w:pPr>
      <w:r w:rsidRPr="009D50B1">
        <w:rPr>
          <w:sz w:val="22"/>
          <w:szCs w:val="22"/>
        </w:rPr>
        <w:t xml:space="preserve">BYC (2016) </w:t>
      </w:r>
      <w:r w:rsidRPr="009D50B1">
        <w:rPr>
          <w:i/>
          <w:iCs/>
          <w:sz w:val="22"/>
          <w:szCs w:val="22"/>
        </w:rPr>
        <w:t>Is the justice system retraumatising vulnerable young people?</w:t>
      </w:r>
      <w:r w:rsidRPr="009D50B1">
        <w:rPr>
          <w:sz w:val="22"/>
          <w:szCs w:val="22"/>
        </w:rPr>
        <w:t xml:space="preserve">, </w:t>
      </w:r>
      <w:r w:rsidRPr="009D50B1">
        <w:rPr>
          <w:i/>
          <w:iCs/>
          <w:sz w:val="22"/>
          <w:szCs w:val="22"/>
        </w:rPr>
        <w:t>Beyond Youth Custody</w:t>
      </w:r>
      <w:r w:rsidRPr="009D50B1">
        <w:rPr>
          <w:sz w:val="22"/>
          <w:szCs w:val="22"/>
        </w:rPr>
        <w:t>. Available at: http://www.beyondyouthcustody.net/justice-system-retraumatising-vulnerable-young-people/#:~:text=Previous%20studies%20of%20trauma%20among,offenders%20have%20suffered%20sexual%20abuse (Accessed: 10 June 2024).</w:t>
      </w:r>
    </w:p>
    <w:p w14:paraId="4C9A2469" w14:textId="1F0EC476" w:rsidR="009D50B1" w:rsidRPr="009D50B1" w:rsidRDefault="009D50B1" w:rsidP="009D50B1">
      <w:pPr>
        <w:pStyle w:val="NormalWeb"/>
        <w:spacing w:line="360" w:lineRule="auto"/>
        <w:ind w:left="567" w:hanging="720"/>
        <w:rPr>
          <w:sz w:val="22"/>
          <w:szCs w:val="22"/>
        </w:rPr>
      </w:pPr>
      <w:r w:rsidRPr="009D50B1">
        <w:rPr>
          <w:sz w:val="22"/>
          <w:szCs w:val="22"/>
        </w:rPr>
        <w:lastRenderedPageBreak/>
        <w:t xml:space="preserve">Caerphilly County Borough (2024) </w:t>
      </w:r>
      <w:r w:rsidRPr="009D50B1">
        <w:rPr>
          <w:i/>
          <w:iCs/>
          <w:sz w:val="22"/>
          <w:szCs w:val="22"/>
        </w:rPr>
        <w:t>Youth Offending Service</w:t>
      </w:r>
      <w:r w:rsidRPr="009D50B1">
        <w:rPr>
          <w:sz w:val="22"/>
          <w:szCs w:val="22"/>
        </w:rPr>
        <w:t xml:space="preserve">, </w:t>
      </w:r>
      <w:r w:rsidRPr="009D50B1">
        <w:rPr>
          <w:i/>
          <w:iCs/>
          <w:sz w:val="22"/>
          <w:szCs w:val="22"/>
        </w:rPr>
        <w:t>Blaenau Gwent &amp; Caerphilly Youth Offending Service (YOS)</w:t>
      </w:r>
      <w:r w:rsidRPr="009D50B1">
        <w:rPr>
          <w:sz w:val="22"/>
          <w:szCs w:val="22"/>
        </w:rPr>
        <w:t>. Available at: https://www.caerphilly.gov.uk/services/children-and-families/services-for-young-people/youth-offending#:~:text=Early%20Support%20(Prevention).&amp;text=In%20April%202020%20the%20YOS,single%20prevention%20project%20called%20REACH. (Accessed: 10 June 2024).</w:t>
      </w:r>
    </w:p>
    <w:p w14:paraId="5073BB11" w14:textId="77777777" w:rsidR="009D50B1" w:rsidRPr="009D50B1" w:rsidRDefault="009D50B1" w:rsidP="009D50B1">
      <w:pPr>
        <w:pStyle w:val="NormalWeb"/>
        <w:spacing w:line="360" w:lineRule="auto"/>
        <w:ind w:left="567" w:hanging="720"/>
        <w:rPr>
          <w:sz w:val="22"/>
          <w:szCs w:val="22"/>
        </w:rPr>
      </w:pPr>
      <w:r w:rsidRPr="009D50B1">
        <w:rPr>
          <w:sz w:val="22"/>
          <w:szCs w:val="22"/>
        </w:rPr>
        <w:t>Chen, P., Voisin, D. R., &amp; Jacobson, K. C. (2016). Community Violence Exposure and Adolescent Delinquency: Examining a Spectrum of Promotive Factors. Youth &amp; Society, 48(1), 33-57. https://doi.org/10.1177/0044118X13475827</w:t>
      </w:r>
    </w:p>
    <w:p w14:paraId="02DC5CBD" w14:textId="1493A1BC" w:rsidR="009D50B1" w:rsidRPr="009D50B1" w:rsidRDefault="009D50B1" w:rsidP="009D50B1">
      <w:pPr>
        <w:pStyle w:val="NormalWeb"/>
        <w:spacing w:line="360" w:lineRule="auto"/>
        <w:ind w:left="567" w:hanging="720"/>
        <w:rPr>
          <w:sz w:val="22"/>
          <w:szCs w:val="22"/>
        </w:rPr>
      </w:pPr>
      <w:r w:rsidRPr="009D50B1">
        <w:rPr>
          <w:sz w:val="22"/>
          <w:szCs w:val="22"/>
        </w:rPr>
        <w:t xml:space="preserve">College of Policing (2017) </w:t>
      </w:r>
      <w:r w:rsidRPr="009D50B1">
        <w:rPr>
          <w:i/>
          <w:iCs/>
          <w:sz w:val="22"/>
          <w:szCs w:val="22"/>
        </w:rPr>
        <w:t>Young offender aftercare</w:t>
      </w:r>
      <w:r w:rsidRPr="009D50B1">
        <w:rPr>
          <w:sz w:val="22"/>
          <w:szCs w:val="22"/>
        </w:rPr>
        <w:t xml:space="preserve">, </w:t>
      </w:r>
      <w:r w:rsidRPr="009D50B1">
        <w:rPr>
          <w:i/>
          <w:iCs/>
          <w:sz w:val="22"/>
          <w:szCs w:val="22"/>
        </w:rPr>
        <w:t>College of Policing</w:t>
      </w:r>
      <w:r w:rsidRPr="009D50B1">
        <w:rPr>
          <w:sz w:val="22"/>
          <w:szCs w:val="22"/>
        </w:rPr>
        <w:t>. Available at: https://www.college.police.uk/research/crime-reduction-toolkit/young-offender-aftercare (Accessed: 10 June 2024).</w:t>
      </w:r>
    </w:p>
    <w:p w14:paraId="5ADE5ECE" w14:textId="541B8F31" w:rsidR="009D50B1" w:rsidRPr="009D50B1" w:rsidRDefault="009D50B1" w:rsidP="009D50B1">
      <w:pPr>
        <w:spacing w:before="240" w:after="240" w:line="360" w:lineRule="auto"/>
        <w:ind w:left="567" w:hanging="720"/>
        <w:rPr>
          <w:rFonts w:ascii="Times New Roman" w:eastAsia="Times New Roman" w:hAnsi="Times New Roman" w:cs="Times New Roman"/>
        </w:rPr>
      </w:pPr>
      <w:r w:rsidRPr="009D50B1">
        <w:rPr>
          <w:rFonts w:ascii="Times New Roman" w:eastAsia="Times New Roman" w:hAnsi="Times New Roman" w:cs="Times New Roman"/>
        </w:rPr>
        <w:t>College of Policing (2022) Prayer-provisions-workplace-adjustments-for-</w:t>
      </w:r>
      <w:r w:rsidRPr="009D50B1">
        <w:rPr>
          <w:rFonts w:ascii="Times New Roman" w:eastAsia="Times New Roman" w:hAnsi="Times New Roman" w:cs="Times New Roman"/>
        </w:rPr>
        <w:t>Muslim</w:t>
      </w:r>
      <w:r w:rsidRPr="009D50B1">
        <w:rPr>
          <w:rFonts w:ascii="Times New Roman" w:eastAsia="Times New Roman" w:hAnsi="Times New Roman" w:cs="Times New Roman"/>
        </w:rPr>
        <w:t>-officers ..., Prayer Provisions; Guidance from the National Association of Muslim Police. Available at: https://assets.college.police.uk/s3fs-public/2021-04/prayer-provisions-workplace-adjustments-for-muslim-officers-staff-150321.pdf (Accessed: 05 May 2024).</w:t>
      </w:r>
    </w:p>
    <w:p w14:paraId="4284C4BC" w14:textId="77777777" w:rsidR="009D50B1" w:rsidRDefault="009D50B1" w:rsidP="009D50B1">
      <w:pPr>
        <w:spacing w:before="240" w:after="240" w:line="360" w:lineRule="auto"/>
        <w:ind w:left="567" w:hanging="720"/>
        <w:rPr>
          <w:rFonts w:ascii="Times New Roman" w:eastAsia="Times New Roman" w:hAnsi="Times New Roman" w:cs="Times New Roman"/>
        </w:rPr>
      </w:pPr>
      <w:r w:rsidRPr="009D50B1">
        <w:rPr>
          <w:rFonts w:ascii="Times New Roman" w:eastAsia="Times New Roman" w:hAnsi="Times New Roman" w:cs="Times New Roman"/>
        </w:rPr>
        <w:t>Collings-Wells, S. (2019) Policing the Windrush generation, History Today. Available at: https://www.historytoday.com/archive/history-matters/policing-windrush-generation (Accessed: 05 May 2024).</w:t>
      </w:r>
    </w:p>
    <w:p w14:paraId="1CE66092" w14:textId="7C2F6D65" w:rsidR="009D50B1" w:rsidRPr="009D50B1" w:rsidRDefault="009D50B1" w:rsidP="009D50B1">
      <w:pPr>
        <w:spacing w:before="240" w:after="240" w:line="360" w:lineRule="auto"/>
        <w:ind w:left="567" w:hanging="720"/>
        <w:rPr>
          <w:rFonts w:ascii="Times New Roman" w:eastAsia="Times New Roman" w:hAnsi="Times New Roman" w:cs="Times New Roman"/>
        </w:rPr>
      </w:pPr>
      <w:r w:rsidRPr="009D50B1">
        <w:rPr>
          <w:rFonts w:ascii="Times New Roman" w:hAnsi="Times New Roman" w:cs="Times New Roman"/>
          <w:color w:val="000000" w:themeColor="text1"/>
        </w:rPr>
        <w:t>Department of Justice (2023)</w:t>
      </w:r>
      <w:r w:rsidRPr="009D50B1">
        <w:rPr>
          <w:rStyle w:val="apple-converted-space"/>
          <w:rFonts w:ascii="Times New Roman" w:hAnsi="Times New Roman" w:cs="Times New Roman"/>
          <w:color w:val="000000" w:themeColor="text1"/>
        </w:rPr>
        <w:t> </w:t>
      </w:r>
      <w:r w:rsidRPr="009D50B1">
        <w:rPr>
          <w:rFonts w:ascii="Times New Roman" w:hAnsi="Times New Roman" w:cs="Times New Roman"/>
          <w:i/>
          <w:iCs/>
          <w:color w:val="000000" w:themeColor="text1"/>
        </w:rPr>
        <w:t>Pace Codes of Practice</w:t>
      </w:r>
      <w:r w:rsidRPr="009D50B1">
        <w:rPr>
          <w:rFonts w:ascii="Times New Roman" w:hAnsi="Times New Roman" w:cs="Times New Roman"/>
          <w:color w:val="000000" w:themeColor="text1"/>
        </w:rPr>
        <w:t>,</w:t>
      </w:r>
      <w:r w:rsidRPr="009D50B1">
        <w:rPr>
          <w:rStyle w:val="apple-converted-space"/>
          <w:rFonts w:ascii="Times New Roman" w:hAnsi="Times New Roman" w:cs="Times New Roman"/>
          <w:color w:val="000000" w:themeColor="text1"/>
        </w:rPr>
        <w:t> </w:t>
      </w:r>
      <w:r w:rsidRPr="009D50B1">
        <w:rPr>
          <w:rFonts w:ascii="Times New Roman" w:hAnsi="Times New Roman" w:cs="Times New Roman"/>
          <w:i/>
          <w:iCs/>
          <w:color w:val="000000" w:themeColor="text1"/>
        </w:rPr>
        <w:t>Justice</w:t>
      </w:r>
      <w:r w:rsidRPr="009D50B1">
        <w:rPr>
          <w:rFonts w:ascii="Times New Roman" w:hAnsi="Times New Roman" w:cs="Times New Roman"/>
          <w:color w:val="000000" w:themeColor="text1"/>
        </w:rPr>
        <w:t>. Available at: https://www.justice-ni.gov.uk/articles/pace-codes-practice (Accessed: 05 May 2024).</w:t>
      </w:r>
    </w:p>
    <w:p w14:paraId="4D137244" w14:textId="512B6F59" w:rsidR="009D50B1" w:rsidRPr="009D50B1" w:rsidRDefault="009D50B1" w:rsidP="009D50B1">
      <w:pPr>
        <w:pStyle w:val="NormalWeb"/>
        <w:spacing w:line="360" w:lineRule="auto"/>
        <w:ind w:left="567" w:hanging="720"/>
        <w:rPr>
          <w:sz w:val="22"/>
          <w:szCs w:val="22"/>
        </w:rPr>
      </w:pPr>
      <w:r w:rsidRPr="009D50B1">
        <w:rPr>
          <w:sz w:val="22"/>
          <w:szCs w:val="22"/>
        </w:rPr>
        <w:t xml:space="preserve">Fazackerley, A. (2022) </w:t>
      </w:r>
      <w:r w:rsidRPr="009D50B1">
        <w:rPr>
          <w:i/>
          <w:iCs/>
          <w:sz w:val="22"/>
          <w:szCs w:val="22"/>
        </w:rPr>
        <w:t>Burgers and Coats: County lines gangs exploit hardship to recruit UK kids</w:t>
      </w:r>
      <w:r w:rsidRPr="009D50B1">
        <w:rPr>
          <w:sz w:val="22"/>
          <w:szCs w:val="22"/>
        </w:rPr>
        <w:t xml:space="preserve">, </w:t>
      </w:r>
      <w:r w:rsidRPr="009D50B1">
        <w:rPr>
          <w:i/>
          <w:iCs/>
          <w:sz w:val="22"/>
          <w:szCs w:val="22"/>
        </w:rPr>
        <w:t>The Guardian</w:t>
      </w:r>
      <w:r w:rsidRPr="009D50B1">
        <w:rPr>
          <w:sz w:val="22"/>
          <w:szCs w:val="22"/>
        </w:rPr>
        <w:t>. Available at: https://www.theguardian.com/uk-news/2022/dec/10/county-lines-gangs-cost-of-living-crisis (Accessed: 04 May 2024).</w:t>
      </w:r>
    </w:p>
    <w:p w14:paraId="7E138180" w14:textId="77777777" w:rsidR="009D50B1" w:rsidRPr="009D50B1" w:rsidRDefault="009D50B1" w:rsidP="009D50B1">
      <w:pPr>
        <w:spacing w:before="240" w:after="240" w:line="360" w:lineRule="auto"/>
        <w:ind w:left="567" w:hanging="720"/>
        <w:rPr>
          <w:rFonts w:ascii="Times New Roman" w:eastAsia="Times New Roman" w:hAnsi="Times New Roman" w:cs="Times New Roman"/>
        </w:rPr>
      </w:pPr>
      <w:r w:rsidRPr="009D50B1">
        <w:rPr>
          <w:rFonts w:ascii="Times New Roman" w:eastAsia="Times New Roman" w:hAnsi="Times New Roman" w:cs="Times New Roman"/>
        </w:rPr>
        <w:t>Fraser, I. (2020) The new Police Language Services Framework, Linguist Lounge - UK’s leading translation news source. Available at: http://www.linguistlounge.org/ (Accessed: 05 May 2024).</w:t>
      </w:r>
    </w:p>
    <w:p w14:paraId="62C230E3" w14:textId="77777777" w:rsidR="009D50B1" w:rsidRDefault="009D50B1" w:rsidP="009D50B1">
      <w:pPr>
        <w:pStyle w:val="NormalWeb"/>
        <w:spacing w:line="360" w:lineRule="auto"/>
        <w:ind w:left="567" w:hanging="720"/>
        <w:rPr>
          <w:sz w:val="22"/>
          <w:szCs w:val="22"/>
        </w:rPr>
      </w:pPr>
      <w:r w:rsidRPr="009D50B1">
        <w:rPr>
          <w:sz w:val="22"/>
          <w:szCs w:val="22"/>
        </w:rPr>
        <w:t xml:space="preserve">GAV (2024) </w:t>
      </w:r>
      <w:r w:rsidRPr="009D50B1">
        <w:rPr>
          <w:i/>
          <w:iCs/>
          <w:sz w:val="22"/>
          <w:szCs w:val="22"/>
        </w:rPr>
        <w:t>Stop gang violence: Education for pupils and teachers</w:t>
      </w:r>
      <w:r w:rsidRPr="009D50B1">
        <w:rPr>
          <w:sz w:val="22"/>
          <w:szCs w:val="22"/>
        </w:rPr>
        <w:t xml:space="preserve">, </w:t>
      </w:r>
      <w:r w:rsidRPr="009D50B1">
        <w:rPr>
          <w:i/>
          <w:iCs/>
          <w:sz w:val="22"/>
          <w:szCs w:val="22"/>
        </w:rPr>
        <w:t>stopgangviolence</w:t>
      </w:r>
      <w:r w:rsidRPr="009D50B1">
        <w:rPr>
          <w:sz w:val="22"/>
          <w:szCs w:val="22"/>
        </w:rPr>
        <w:t>. Available at: https://www.growingagainstviolence.org.uk/ (Accessed: 10 June 2024).</w:t>
      </w:r>
    </w:p>
    <w:p w14:paraId="60703C2B" w14:textId="0C16D3A6" w:rsidR="009D50B1" w:rsidRPr="009D50B1" w:rsidRDefault="009D50B1" w:rsidP="009D50B1">
      <w:pPr>
        <w:pStyle w:val="NormalWeb"/>
        <w:spacing w:line="360" w:lineRule="auto"/>
        <w:ind w:left="567" w:hanging="720"/>
        <w:rPr>
          <w:sz w:val="22"/>
          <w:szCs w:val="22"/>
        </w:rPr>
      </w:pPr>
      <w:r w:rsidRPr="009D50B1">
        <w:rPr>
          <w:color w:val="000000" w:themeColor="text1"/>
          <w:sz w:val="22"/>
          <w:szCs w:val="22"/>
        </w:rPr>
        <w:t>Gillespie, T. (2022)</w:t>
      </w:r>
      <w:r w:rsidRPr="009D50B1">
        <w:rPr>
          <w:rStyle w:val="apple-converted-space"/>
          <w:color w:val="000000" w:themeColor="text1"/>
          <w:sz w:val="22"/>
          <w:szCs w:val="22"/>
        </w:rPr>
        <w:t> </w:t>
      </w:r>
      <w:r w:rsidRPr="009D50B1">
        <w:rPr>
          <w:i/>
          <w:iCs/>
          <w:color w:val="000000" w:themeColor="text1"/>
          <w:sz w:val="22"/>
          <w:szCs w:val="22"/>
        </w:rPr>
        <w:t>British policing has ‘lost its way’ as public fears officers are too ‘woke’, report finds</w:t>
      </w:r>
      <w:r w:rsidRPr="009D50B1">
        <w:rPr>
          <w:color w:val="000000" w:themeColor="text1"/>
          <w:sz w:val="22"/>
          <w:szCs w:val="22"/>
        </w:rPr>
        <w:t>,</w:t>
      </w:r>
      <w:r w:rsidRPr="009D50B1">
        <w:rPr>
          <w:rStyle w:val="apple-converted-space"/>
          <w:color w:val="000000" w:themeColor="text1"/>
          <w:sz w:val="22"/>
          <w:szCs w:val="22"/>
        </w:rPr>
        <w:t> </w:t>
      </w:r>
      <w:r w:rsidRPr="009D50B1">
        <w:rPr>
          <w:i/>
          <w:iCs/>
          <w:color w:val="000000" w:themeColor="text1"/>
          <w:sz w:val="22"/>
          <w:szCs w:val="22"/>
        </w:rPr>
        <w:t>Sky News</w:t>
      </w:r>
      <w:r w:rsidRPr="009D50B1">
        <w:rPr>
          <w:color w:val="000000" w:themeColor="text1"/>
          <w:sz w:val="22"/>
          <w:szCs w:val="22"/>
        </w:rPr>
        <w:t>. Available at: https://news.sky.com/story/british-policing-has-lost-its-way-as-public-fears-officers-are-too-woke-report-finds-12685861 (Accessed: 05 May 2024).</w:t>
      </w:r>
    </w:p>
    <w:p w14:paraId="4CC12D44" w14:textId="3F34E825" w:rsidR="009D50B1" w:rsidRPr="009D50B1" w:rsidRDefault="009D50B1" w:rsidP="009D50B1">
      <w:pPr>
        <w:pStyle w:val="NormalWeb"/>
        <w:spacing w:line="360" w:lineRule="auto"/>
        <w:ind w:left="567" w:hanging="720"/>
        <w:rPr>
          <w:sz w:val="22"/>
          <w:szCs w:val="22"/>
        </w:rPr>
      </w:pPr>
      <w:r w:rsidRPr="009D50B1">
        <w:rPr>
          <w:sz w:val="22"/>
          <w:szCs w:val="22"/>
        </w:rPr>
        <w:lastRenderedPageBreak/>
        <w:t xml:space="preserve">Government (2015a) </w:t>
      </w:r>
      <w:r w:rsidRPr="009D50B1">
        <w:rPr>
          <w:i/>
          <w:iCs/>
          <w:sz w:val="22"/>
          <w:szCs w:val="22"/>
        </w:rPr>
        <w:t>Youth Crime Prevention Programmes</w:t>
      </w:r>
      <w:r w:rsidRPr="009D50B1">
        <w:rPr>
          <w:sz w:val="22"/>
          <w:szCs w:val="22"/>
        </w:rPr>
        <w:t xml:space="preserve">, </w:t>
      </w:r>
      <w:r w:rsidRPr="009D50B1">
        <w:rPr>
          <w:i/>
          <w:iCs/>
          <w:sz w:val="22"/>
          <w:szCs w:val="22"/>
        </w:rPr>
        <w:t>GOV.UK</w:t>
      </w:r>
      <w:r w:rsidRPr="009D50B1">
        <w:rPr>
          <w:sz w:val="22"/>
          <w:szCs w:val="22"/>
        </w:rPr>
        <w:t>. Available at: https://www.gov.uk/youth-crime-prevention-programmes (Accessed: 10 June 2024).</w:t>
      </w:r>
    </w:p>
    <w:p w14:paraId="29F255E8" w14:textId="6BBA9E98" w:rsidR="009D50B1" w:rsidRPr="009D50B1" w:rsidRDefault="009D50B1" w:rsidP="009D50B1">
      <w:pPr>
        <w:pStyle w:val="NormalWeb"/>
        <w:spacing w:line="360" w:lineRule="auto"/>
        <w:ind w:left="567" w:hanging="720"/>
        <w:rPr>
          <w:sz w:val="22"/>
          <w:szCs w:val="22"/>
        </w:rPr>
      </w:pPr>
      <w:r w:rsidRPr="009D50B1">
        <w:rPr>
          <w:sz w:val="22"/>
          <w:szCs w:val="22"/>
        </w:rPr>
        <w:t xml:space="preserve">Government (2015b) </w:t>
      </w:r>
      <w:r w:rsidRPr="009D50B1">
        <w:rPr>
          <w:i/>
          <w:iCs/>
          <w:sz w:val="22"/>
          <w:szCs w:val="22"/>
        </w:rPr>
        <w:t>Youth offending teams</w:t>
      </w:r>
      <w:r w:rsidRPr="009D50B1">
        <w:rPr>
          <w:sz w:val="22"/>
          <w:szCs w:val="22"/>
        </w:rPr>
        <w:t xml:space="preserve">, </w:t>
      </w:r>
      <w:r w:rsidRPr="009D50B1">
        <w:rPr>
          <w:i/>
          <w:iCs/>
          <w:sz w:val="22"/>
          <w:szCs w:val="22"/>
        </w:rPr>
        <w:t>Government Digital Service</w:t>
      </w:r>
      <w:r w:rsidRPr="009D50B1">
        <w:rPr>
          <w:sz w:val="22"/>
          <w:szCs w:val="22"/>
        </w:rPr>
        <w:t>. Available at: https://www.gov.uk/youth-offending-team (Accessed: 10 June 2024).</w:t>
      </w:r>
    </w:p>
    <w:p w14:paraId="50D674B4" w14:textId="77777777" w:rsidR="009D50B1" w:rsidRPr="009D50B1" w:rsidRDefault="009D50B1" w:rsidP="009D50B1">
      <w:pPr>
        <w:spacing w:before="240" w:after="240" w:line="360" w:lineRule="auto"/>
        <w:ind w:left="567" w:hanging="720"/>
        <w:rPr>
          <w:rFonts w:ascii="Times New Roman" w:eastAsia="Times New Roman" w:hAnsi="Times New Roman" w:cs="Times New Roman"/>
        </w:rPr>
      </w:pPr>
      <w:r w:rsidRPr="009D50B1">
        <w:rPr>
          <w:rFonts w:ascii="Times New Roman" w:eastAsia="Times New Roman" w:hAnsi="Times New Roman" w:cs="Times New Roman"/>
        </w:rPr>
        <w:t>Government (2022) Population of England and Wales, GOV.UK Ethnicity facts and figures. Available at: https://www.ethnicity-facts-figures.service.gov.uk/uk-population-by-ethnicity/national-and-regional-populations/population-of-england-and-wales/latest/ (Accessed: 05 May 2024).</w:t>
      </w:r>
    </w:p>
    <w:p w14:paraId="4E480BE9" w14:textId="77777777" w:rsidR="009D50B1" w:rsidRPr="009D50B1" w:rsidRDefault="009D50B1" w:rsidP="009D50B1">
      <w:pPr>
        <w:spacing w:before="240" w:after="240" w:line="360" w:lineRule="auto"/>
        <w:ind w:left="567" w:hanging="720"/>
        <w:rPr>
          <w:rFonts w:ascii="Times New Roman" w:eastAsia="Times New Roman" w:hAnsi="Times New Roman" w:cs="Times New Roman"/>
        </w:rPr>
      </w:pPr>
      <w:r w:rsidRPr="009D50B1">
        <w:rPr>
          <w:rFonts w:ascii="Times New Roman" w:eastAsia="Times New Roman" w:hAnsi="Times New Roman" w:cs="Times New Roman"/>
        </w:rPr>
        <w:t>Government (2023) Police workforce, GOV.UK Ethnicity facts and figures. Available at: https://www.ethnicity-facts-figures.service.gov.uk/workforce-and-business/workforce-diversity/police-workforce/latest/ (Accessed: 05 May 2024).</w:t>
      </w:r>
    </w:p>
    <w:p w14:paraId="216346BE" w14:textId="77777777" w:rsidR="009D50B1" w:rsidRDefault="009D50B1" w:rsidP="009D50B1">
      <w:pPr>
        <w:pStyle w:val="NormalWeb"/>
        <w:spacing w:line="360" w:lineRule="auto"/>
        <w:ind w:left="567" w:hanging="720"/>
        <w:rPr>
          <w:sz w:val="22"/>
          <w:szCs w:val="22"/>
        </w:rPr>
      </w:pPr>
      <w:r w:rsidRPr="009D50B1">
        <w:rPr>
          <w:sz w:val="22"/>
          <w:szCs w:val="22"/>
        </w:rPr>
        <w:t xml:space="preserve">Hassall, H. and Hesketh, S. (2024) </w:t>
      </w:r>
      <w:r w:rsidRPr="009D50B1">
        <w:rPr>
          <w:i/>
          <w:iCs/>
          <w:sz w:val="22"/>
          <w:szCs w:val="22"/>
        </w:rPr>
        <w:t>County lines: ‘I was nine when drug dealers recruited me’</w:t>
      </w:r>
      <w:r w:rsidRPr="009D50B1">
        <w:rPr>
          <w:sz w:val="22"/>
          <w:szCs w:val="22"/>
        </w:rPr>
        <w:t xml:space="preserve">, </w:t>
      </w:r>
      <w:r w:rsidRPr="009D50B1">
        <w:rPr>
          <w:i/>
          <w:iCs/>
          <w:sz w:val="22"/>
          <w:szCs w:val="22"/>
        </w:rPr>
        <w:t>BBC News</w:t>
      </w:r>
      <w:r w:rsidRPr="009D50B1">
        <w:rPr>
          <w:sz w:val="22"/>
          <w:szCs w:val="22"/>
        </w:rPr>
        <w:t>. Available at: https://www.bbc.com/news/uk-england-merseyside-68066672 (Accessed: 04 May 2024).</w:t>
      </w:r>
    </w:p>
    <w:p w14:paraId="13C2318B" w14:textId="77777777" w:rsidR="009D50B1" w:rsidRDefault="009D50B1" w:rsidP="009D50B1">
      <w:pPr>
        <w:pStyle w:val="NormalWeb"/>
        <w:spacing w:line="360" w:lineRule="auto"/>
        <w:ind w:left="567" w:hanging="720"/>
        <w:rPr>
          <w:sz w:val="22"/>
          <w:szCs w:val="22"/>
        </w:rPr>
      </w:pPr>
      <w:r w:rsidRPr="009D50B1">
        <w:rPr>
          <w:color w:val="000000" w:themeColor="text1"/>
          <w:sz w:val="22"/>
          <w:szCs w:val="22"/>
        </w:rPr>
        <w:t>History Editors (2020)</w:t>
      </w:r>
      <w:r w:rsidRPr="009D50B1">
        <w:rPr>
          <w:rStyle w:val="apple-converted-space"/>
          <w:color w:val="000000" w:themeColor="text1"/>
          <w:sz w:val="22"/>
          <w:szCs w:val="22"/>
        </w:rPr>
        <w:t> </w:t>
      </w:r>
      <w:r w:rsidRPr="009D50B1">
        <w:rPr>
          <w:i/>
          <w:iCs/>
          <w:color w:val="000000" w:themeColor="text1"/>
          <w:sz w:val="22"/>
          <w:szCs w:val="22"/>
        </w:rPr>
        <w:t>Guildford four are cleared of IRA bombings | October 19, 1989</w:t>
      </w:r>
      <w:r w:rsidRPr="009D50B1">
        <w:rPr>
          <w:color w:val="000000" w:themeColor="text1"/>
          <w:sz w:val="22"/>
          <w:szCs w:val="22"/>
        </w:rPr>
        <w:t>,</w:t>
      </w:r>
      <w:r w:rsidRPr="009D50B1">
        <w:rPr>
          <w:rStyle w:val="apple-converted-space"/>
          <w:color w:val="000000" w:themeColor="text1"/>
          <w:sz w:val="22"/>
          <w:szCs w:val="22"/>
        </w:rPr>
        <w:t> </w:t>
      </w:r>
      <w:r w:rsidRPr="009D50B1">
        <w:rPr>
          <w:i/>
          <w:iCs/>
          <w:color w:val="000000" w:themeColor="text1"/>
          <w:sz w:val="22"/>
          <w:szCs w:val="22"/>
        </w:rPr>
        <w:t>History.com</w:t>
      </w:r>
      <w:r w:rsidRPr="009D50B1">
        <w:rPr>
          <w:color w:val="000000" w:themeColor="text1"/>
          <w:sz w:val="22"/>
          <w:szCs w:val="22"/>
        </w:rPr>
        <w:t>. Available at: https://www.history.com/this-day-in-history/guildford-four-are-cleared (Accessed: 05 May 2024).</w:t>
      </w:r>
    </w:p>
    <w:p w14:paraId="67B6F9FB" w14:textId="77777777" w:rsidR="009D50B1" w:rsidRDefault="009D50B1" w:rsidP="009D50B1">
      <w:pPr>
        <w:pStyle w:val="NormalWeb"/>
        <w:spacing w:line="360" w:lineRule="auto"/>
        <w:ind w:left="567" w:hanging="720"/>
        <w:rPr>
          <w:sz w:val="22"/>
          <w:szCs w:val="22"/>
        </w:rPr>
      </w:pPr>
      <w:r w:rsidRPr="009D50B1">
        <w:rPr>
          <w:color w:val="000000" w:themeColor="text1"/>
          <w:sz w:val="22"/>
          <w:szCs w:val="22"/>
        </w:rPr>
        <w:t>Hobbs, A. and Brown, R. (2023)</w:t>
      </w:r>
      <w:r w:rsidRPr="009D50B1">
        <w:rPr>
          <w:rStyle w:val="apple-converted-space"/>
          <w:color w:val="000000" w:themeColor="text1"/>
          <w:sz w:val="22"/>
          <w:szCs w:val="22"/>
        </w:rPr>
        <w:t> </w:t>
      </w:r>
      <w:r w:rsidRPr="009D50B1">
        <w:rPr>
          <w:i/>
          <w:iCs/>
          <w:color w:val="000000" w:themeColor="text1"/>
          <w:sz w:val="22"/>
          <w:szCs w:val="22"/>
        </w:rPr>
        <w:t>Trust in the police - post parliament</w:t>
      </w:r>
      <w:r w:rsidRPr="009D50B1">
        <w:rPr>
          <w:color w:val="000000" w:themeColor="text1"/>
          <w:sz w:val="22"/>
          <w:szCs w:val="22"/>
        </w:rPr>
        <w:t>,</w:t>
      </w:r>
      <w:r w:rsidRPr="009D50B1">
        <w:rPr>
          <w:rStyle w:val="apple-converted-space"/>
          <w:color w:val="000000" w:themeColor="text1"/>
          <w:sz w:val="22"/>
          <w:szCs w:val="22"/>
        </w:rPr>
        <w:t> </w:t>
      </w:r>
      <w:r w:rsidRPr="009D50B1">
        <w:rPr>
          <w:i/>
          <w:iCs/>
          <w:color w:val="000000" w:themeColor="text1"/>
          <w:sz w:val="22"/>
          <w:szCs w:val="22"/>
        </w:rPr>
        <w:t>UK Parliament Post</w:t>
      </w:r>
      <w:r w:rsidRPr="009D50B1">
        <w:rPr>
          <w:color w:val="000000" w:themeColor="text1"/>
          <w:sz w:val="22"/>
          <w:szCs w:val="22"/>
        </w:rPr>
        <w:t>. Available at: https://post.parliament.uk/research-briefings/post-pn-0693/. (Accessed: 05 May 2024).</w:t>
      </w:r>
    </w:p>
    <w:p w14:paraId="7B8721BF" w14:textId="56452AB7" w:rsidR="009D50B1" w:rsidRDefault="009D50B1" w:rsidP="009D50B1">
      <w:pPr>
        <w:pStyle w:val="NormalWeb"/>
        <w:spacing w:line="360" w:lineRule="auto"/>
        <w:ind w:left="567" w:hanging="720"/>
        <w:rPr>
          <w:sz w:val="22"/>
          <w:szCs w:val="22"/>
        </w:rPr>
      </w:pPr>
      <w:r w:rsidRPr="009D50B1">
        <w:rPr>
          <w:color w:val="000000" w:themeColor="text1"/>
          <w:sz w:val="22"/>
          <w:szCs w:val="22"/>
        </w:rPr>
        <w:t>Home Office (2012)</w:t>
      </w:r>
      <w:r w:rsidRPr="009D50B1">
        <w:rPr>
          <w:rStyle w:val="apple-converted-space"/>
          <w:color w:val="000000" w:themeColor="text1"/>
          <w:sz w:val="22"/>
          <w:szCs w:val="22"/>
        </w:rPr>
        <w:t> </w:t>
      </w:r>
      <w:r w:rsidRPr="009D50B1">
        <w:rPr>
          <w:i/>
          <w:iCs/>
          <w:color w:val="000000" w:themeColor="text1"/>
          <w:sz w:val="22"/>
          <w:szCs w:val="22"/>
        </w:rPr>
        <w:t>Definition of policing by consent</w:t>
      </w:r>
      <w:r w:rsidRPr="009D50B1">
        <w:rPr>
          <w:color w:val="000000" w:themeColor="text1"/>
          <w:sz w:val="22"/>
          <w:szCs w:val="22"/>
        </w:rPr>
        <w:t>,</w:t>
      </w:r>
      <w:r w:rsidRPr="009D50B1">
        <w:rPr>
          <w:rStyle w:val="apple-converted-space"/>
          <w:color w:val="000000" w:themeColor="text1"/>
          <w:sz w:val="22"/>
          <w:szCs w:val="22"/>
        </w:rPr>
        <w:t> </w:t>
      </w:r>
      <w:r w:rsidRPr="009D50B1">
        <w:rPr>
          <w:i/>
          <w:iCs/>
          <w:color w:val="000000" w:themeColor="text1"/>
          <w:sz w:val="22"/>
          <w:szCs w:val="22"/>
        </w:rPr>
        <w:t>GOV.UK</w:t>
      </w:r>
      <w:r w:rsidRPr="009D50B1">
        <w:rPr>
          <w:color w:val="000000" w:themeColor="text1"/>
          <w:sz w:val="22"/>
          <w:szCs w:val="22"/>
        </w:rPr>
        <w:t xml:space="preserve">. Available </w:t>
      </w:r>
      <w:r w:rsidRPr="009D50B1">
        <w:rPr>
          <w:color w:val="000000" w:themeColor="text1"/>
          <w:sz w:val="22"/>
          <w:szCs w:val="22"/>
        </w:rPr>
        <w:t>at: https://www.gov.uk/government/publications/policing-by-consent/definition-of-policing-by-consent</w:t>
      </w:r>
      <w:r w:rsidRPr="009D50B1">
        <w:rPr>
          <w:color w:val="000000" w:themeColor="text1"/>
          <w:sz w:val="22"/>
          <w:szCs w:val="22"/>
        </w:rPr>
        <w:t xml:space="preserve"> (Accessed: 05 May 2024).</w:t>
      </w:r>
    </w:p>
    <w:p w14:paraId="42E54CCE" w14:textId="49DB4231" w:rsidR="009D50B1" w:rsidRPr="009D50B1" w:rsidRDefault="009D50B1" w:rsidP="009D50B1">
      <w:pPr>
        <w:pStyle w:val="NormalWeb"/>
        <w:spacing w:line="360" w:lineRule="auto"/>
        <w:ind w:left="567" w:hanging="720"/>
        <w:rPr>
          <w:sz w:val="22"/>
          <w:szCs w:val="22"/>
        </w:rPr>
      </w:pPr>
      <w:r w:rsidRPr="009D50B1">
        <w:rPr>
          <w:color w:val="000000" w:themeColor="text1"/>
          <w:sz w:val="22"/>
          <w:szCs w:val="22"/>
        </w:rPr>
        <w:t>Home Office (2022)</w:t>
      </w:r>
      <w:r w:rsidRPr="009D50B1">
        <w:rPr>
          <w:rStyle w:val="apple-converted-space"/>
          <w:color w:val="000000" w:themeColor="text1"/>
          <w:sz w:val="22"/>
          <w:szCs w:val="22"/>
        </w:rPr>
        <w:t> </w:t>
      </w:r>
      <w:r w:rsidRPr="009D50B1">
        <w:rPr>
          <w:i/>
          <w:iCs/>
          <w:color w:val="000000" w:themeColor="text1"/>
          <w:sz w:val="22"/>
          <w:szCs w:val="22"/>
        </w:rPr>
        <w:t>Pace code G 2012 (accessible)</w:t>
      </w:r>
      <w:r w:rsidRPr="009D50B1">
        <w:rPr>
          <w:color w:val="000000" w:themeColor="text1"/>
          <w:sz w:val="22"/>
          <w:szCs w:val="22"/>
        </w:rPr>
        <w:t>,</w:t>
      </w:r>
      <w:r w:rsidRPr="009D50B1">
        <w:rPr>
          <w:rStyle w:val="apple-converted-space"/>
          <w:color w:val="000000" w:themeColor="text1"/>
          <w:sz w:val="22"/>
          <w:szCs w:val="22"/>
        </w:rPr>
        <w:t> </w:t>
      </w:r>
      <w:r w:rsidRPr="009D50B1">
        <w:rPr>
          <w:i/>
          <w:iCs/>
          <w:color w:val="000000" w:themeColor="text1"/>
          <w:sz w:val="22"/>
          <w:szCs w:val="22"/>
        </w:rPr>
        <w:t>GOV.UK</w:t>
      </w:r>
      <w:r w:rsidRPr="009D50B1">
        <w:rPr>
          <w:color w:val="000000" w:themeColor="text1"/>
          <w:sz w:val="22"/>
          <w:szCs w:val="22"/>
        </w:rPr>
        <w:t>. Available at: https://www.gov.uk/government/publications/pace-code-g-2012/pace-code-g-2012-accessible. (Accessed: 05 May 2024).</w:t>
      </w:r>
    </w:p>
    <w:p w14:paraId="71C047A2" w14:textId="1B133C1E" w:rsidR="009D50B1" w:rsidRPr="009D50B1" w:rsidRDefault="009D50B1" w:rsidP="009D50B1">
      <w:pPr>
        <w:pStyle w:val="NormalWeb"/>
        <w:spacing w:line="360" w:lineRule="auto"/>
        <w:ind w:left="567" w:hanging="720"/>
        <w:rPr>
          <w:sz w:val="22"/>
          <w:szCs w:val="22"/>
        </w:rPr>
      </w:pPr>
      <w:r w:rsidRPr="009D50B1">
        <w:rPr>
          <w:sz w:val="22"/>
          <w:szCs w:val="22"/>
        </w:rPr>
        <w:t xml:space="preserve">Home Office (2023) </w:t>
      </w:r>
      <w:r w:rsidRPr="009D50B1">
        <w:rPr>
          <w:i/>
          <w:iCs/>
          <w:sz w:val="22"/>
          <w:szCs w:val="22"/>
        </w:rPr>
        <w:t>Modern slavery</w:t>
      </w:r>
      <w:r w:rsidRPr="009D50B1">
        <w:rPr>
          <w:sz w:val="22"/>
          <w:szCs w:val="22"/>
        </w:rPr>
        <w:t xml:space="preserve">, </w:t>
      </w:r>
      <w:r w:rsidRPr="009D50B1">
        <w:rPr>
          <w:i/>
          <w:iCs/>
          <w:sz w:val="22"/>
          <w:szCs w:val="22"/>
        </w:rPr>
        <w:t>GOV.UK</w:t>
      </w:r>
      <w:r w:rsidRPr="009D50B1">
        <w:rPr>
          <w:sz w:val="22"/>
          <w:szCs w:val="22"/>
        </w:rPr>
        <w:t>. Available at: https://www.gov.uk/government/collections/modern-slavery (Accessed: 04 May 2024).</w:t>
      </w:r>
    </w:p>
    <w:p w14:paraId="4EC19AC7" w14:textId="77777777" w:rsidR="009D50B1" w:rsidRDefault="009D50B1" w:rsidP="009D50B1">
      <w:pPr>
        <w:spacing w:before="240" w:after="240" w:line="360" w:lineRule="auto"/>
        <w:ind w:left="567" w:hanging="720"/>
        <w:rPr>
          <w:rFonts w:ascii="Times New Roman" w:eastAsia="Times New Roman" w:hAnsi="Times New Roman" w:cs="Times New Roman"/>
        </w:rPr>
      </w:pPr>
      <w:r w:rsidRPr="009D50B1">
        <w:rPr>
          <w:rFonts w:ascii="Times New Roman" w:eastAsia="Times New Roman" w:hAnsi="Times New Roman" w:cs="Times New Roman"/>
        </w:rPr>
        <w:t>Home Office (2023) Police and criminal evidence act 1984 (PACE) codes of Practice, GOV.UK. Available at: https://www.gov.uk/guidance/police-and-criminal-evidence-act-1984-pace-codes-of-practice. (Accessed: 05 May 2024)</w:t>
      </w:r>
    </w:p>
    <w:p w14:paraId="3E91C8BB" w14:textId="053B4B3A" w:rsidR="009D50B1" w:rsidRPr="009D50B1" w:rsidRDefault="009D50B1" w:rsidP="009D50B1">
      <w:pPr>
        <w:spacing w:before="240" w:after="240" w:line="360" w:lineRule="auto"/>
        <w:ind w:left="567" w:hanging="720"/>
        <w:rPr>
          <w:rFonts w:ascii="Times New Roman" w:eastAsia="Times New Roman" w:hAnsi="Times New Roman" w:cs="Times New Roman"/>
        </w:rPr>
      </w:pPr>
      <w:r w:rsidRPr="009D50B1">
        <w:rPr>
          <w:rFonts w:ascii="Times New Roman" w:hAnsi="Times New Roman" w:cs="Times New Roman"/>
          <w:color w:val="000000" w:themeColor="text1"/>
        </w:rPr>
        <w:lastRenderedPageBreak/>
        <w:t>Home Office (2023)</w:t>
      </w:r>
      <w:r w:rsidRPr="009D50B1">
        <w:rPr>
          <w:rStyle w:val="apple-converted-space"/>
          <w:rFonts w:ascii="Times New Roman" w:hAnsi="Times New Roman" w:cs="Times New Roman"/>
          <w:color w:val="000000" w:themeColor="text1"/>
        </w:rPr>
        <w:t> </w:t>
      </w:r>
      <w:r w:rsidRPr="009D50B1">
        <w:rPr>
          <w:rFonts w:ascii="Times New Roman" w:hAnsi="Times New Roman" w:cs="Times New Roman"/>
          <w:i/>
          <w:iCs/>
          <w:color w:val="000000" w:themeColor="text1"/>
        </w:rPr>
        <w:t>Police and criminal evidence act 1984 (PACE) codes of Practice</w:t>
      </w:r>
      <w:r w:rsidRPr="009D50B1">
        <w:rPr>
          <w:rFonts w:ascii="Times New Roman" w:hAnsi="Times New Roman" w:cs="Times New Roman"/>
          <w:color w:val="000000" w:themeColor="text1"/>
        </w:rPr>
        <w:t>,</w:t>
      </w:r>
      <w:r w:rsidRPr="009D50B1">
        <w:rPr>
          <w:rStyle w:val="apple-converted-space"/>
          <w:rFonts w:ascii="Times New Roman" w:hAnsi="Times New Roman" w:cs="Times New Roman"/>
          <w:color w:val="000000" w:themeColor="text1"/>
        </w:rPr>
        <w:t> </w:t>
      </w:r>
      <w:r w:rsidRPr="009D50B1">
        <w:rPr>
          <w:rFonts w:ascii="Times New Roman" w:hAnsi="Times New Roman" w:cs="Times New Roman"/>
          <w:i/>
          <w:iCs/>
          <w:color w:val="000000" w:themeColor="text1"/>
        </w:rPr>
        <w:t>GOV.UK</w:t>
      </w:r>
      <w:r w:rsidRPr="009D50B1">
        <w:rPr>
          <w:rFonts w:ascii="Times New Roman" w:hAnsi="Times New Roman" w:cs="Times New Roman"/>
          <w:color w:val="000000" w:themeColor="text1"/>
        </w:rPr>
        <w:t>. Available at: https://www.gov.uk/guidance/police-and-criminal-evidence-act-1984-pace-codes-of-practice. (Accessed: 05 May 2024).</w:t>
      </w:r>
    </w:p>
    <w:p w14:paraId="023E259D" w14:textId="77777777" w:rsidR="009D50B1" w:rsidRDefault="009D50B1" w:rsidP="009D50B1">
      <w:pPr>
        <w:pStyle w:val="NormalWeb"/>
        <w:spacing w:line="360" w:lineRule="auto"/>
        <w:ind w:left="567" w:hanging="720"/>
        <w:rPr>
          <w:sz w:val="22"/>
          <w:szCs w:val="22"/>
        </w:rPr>
      </w:pPr>
      <w:r w:rsidRPr="009D50B1">
        <w:rPr>
          <w:sz w:val="22"/>
          <w:szCs w:val="22"/>
        </w:rPr>
        <w:t xml:space="preserve">ITV News (2021) </w:t>
      </w:r>
      <w:r w:rsidRPr="009D50B1">
        <w:rPr>
          <w:i/>
          <w:iCs/>
          <w:sz w:val="22"/>
          <w:szCs w:val="22"/>
        </w:rPr>
        <w:t>Migrant channel crossings rising as gangs attracted to ‘high success rate’</w:t>
      </w:r>
      <w:r w:rsidRPr="009D50B1">
        <w:rPr>
          <w:sz w:val="22"/>
          <w:szCs w:val="22"/>
        </w:rPr>
        <w:t xml:space="preserve">, </w:t>
      </w:r>
      <w:r w:rsidRPr="009D50B1">
        <w:rPr>
          <w:i/>
          <w:iCs/>
          <w:sz w:val="22"/>
          <w:szCs w:val="22"/>
        </w:rPr>
        <w:t>ITV News</w:t>
      </w:r>
      <w:r w:rsidRPr="009D50B1">
        <w:rPr>
          <w:sz w:val="22"/>
          <w:szCs w:val="22"/>
        </w:rPr>
        <w:t>. Available at: https://www.itv.com/news/2021-05-25/migrant-channel-crossings-rising-as-gangs-attracted-to-high-success-rate (Accessed: 04 May 2024).</w:t>
      </w:r>
    </w:p>
    <w:p w14:paraId="033B889B" w14:textId="7CE1EC96" w:rsidR="009D50B1" w:rsidRPr="009D50B1" w:rsidRDefault="009D50B1" w:rsidP="009D50B1">
      <w:pPr>
        <w:pStyle w:val="NormalWeb"/>
        <w:spacing w:line="360" w:lineRule="auto"/>
        <w:ind w:left="567" w:hanging="720"/>
        <w:rPr>
          <w:sz w:val="22"/>
          <w:szCs w:val="22"/>
        </w:rPr>
      </w:pPr>
      <w:r w:rsidRPr="009D50B1">
        <w:rPr>
          <w:color w:val="000000" w:themeColor="text1"/>
          <w:sz w:val="22"/>
          <w:szCs w:val="22"/>
        </w:rPr>
        <w:t>Lea, J. and Hallsworth, S. (2012)</w:t>
      </w:r>
      <w:r w:rsidRPr="009D50B1">
        <w:rPr>
          <w:rStyle w:val="apple-converted-space"/>
          <w:color w:val="000000" w:themeColor="text1"/>
          <w:sz w:val="22"/>
          <w:szCs w:val="22"/>
        </w:rPr>
        <w:t> </w:t>
      </w:r>
      <w:r w:rsidRPr="009D50B1">
        <w:rPr>
          <w:i/>
          <w:iCs/>
          <w:color w:val="000000" w:themeColor="text1"/>
          <w:sz w:val="22"/>
          <w:szCs w:val="22"/>
        </w:rPr>
        <w:t>Understanding the riots</w:t>
      </w:r>
      <w:r w:rsidRPr="009D50B1">
        <w:rPr>
          <w:color w:val="000000" w:themeColor="text1"/>
          <w:sz w:val="22"/>
          <w:szCs w:val="22"/>
        </w:rPr>
        <w:t>,</w:t>
      </w:r>
      <w:r w:rsidRPr="009D50B1">
        <w:rPr>
          <w:rStyle w:val="apple-converted-space"/>
          <w:color w:val="000000" w:themeColor="text1"/>
          <w:sz w:val="22"/>
          <w:szCs w:val="22"/>
        </w:rPr>
        <w:t> </w:t>
      </w:r>
      <w:r w:rsidRPr="009D50B1">
        <w:rPr>
          <w:i/>
          <w:iCs/>
          <w:color w:val="000000" w:themeColor="text1"/>
          <w:sz w:val="22"/>
          <w:szCs w:val="22"/>
        </w:rPr>
        <w:t>Understanding the riots | Centre for Crime and Justice Studies</w:t>
      </w:r>
      <w:r w:rsidRPr="009D50B1">
        <w:rPr>
          <w:color w:val="000000" w:themeColor="text1"/>
          <w:sz w:val="22"/>
          <w:szCs w:val="22"/>
        </w:rPr>
        <w:t>. Available at: https://www.crimeandjustice.org.uk/publications/cjm/article/understanding-riots (Accessed: 22 April 2024).</w:t>
      </w:r>
    </w:p>
    <w:p w14:paraId="67246FBD" w14:textId="77777777" w:rsidR="009D50B1" w:rsidRDefault="009D50B1" w:rsidP="009D50B1">
      <w:pPr>
        <w:pStyle w:val="NormalWeb"/>
        <w:spacing w:line="360" w:lineRule="auto"/>
        <w:ind w:left="567" w:hanging="720"/>
        <w:rPr>
          <w:sz w:val="22"/>
          <w:szCs w:val="22"/>
        </w:rPr>
      </w:pPr>
      <w:r w:rsidRPr="009D50B1">
        <w:rPr>
          <w:sz w:val="22"/>
          <w:szCs w:val="22"/>
        </w:rPr>
        <w:t xml:space="preserve">Mallen, N. (2024) </w:t>
      </w:r>
      <w:r w:rsidRPr="009D50B1">
        <w:rPr>
          <w:i/>
          <w:iCs/>
          <w:sz w:val="22"/>
          <w:szCs w:val="22"/>
        </w:rPr>
        <w:t>Why is youth crime a problem? - region security</w:t>
      </w:r>
      <w:r w:rsidRPr="009D50B1">
        <w:rPr>
          <w:sz w:val="22"/>
          <w:szCs w:val="22"/>
        </w:rPr>
        <w:t xml:space="preserve">, </w:t>
      </w:r>
      <w:r w:rsidRPr="009D50B1">
        <w:rPr>
          <w:i/>
          <w:iCs/>
          <w:sz w:val="22"/>
          <w:szCs w:val="22"/>
        </w:rPr>
        <w:t>Region Security Guarding | Security Company Wolverhampton | Security Guards</w:t>
      </w:r>
      <w:r w:rsidRPr="009D50B1">
        <w:rPr>
          <w:sz w:val="22"/>
          <w:szCs w:val="22"/>
        </w:rPr>
        <w:t>. Available at: https://www.regionsecurityguarding.co.uk/blog/crime/why-is-youth-crime-a-problem/ (Accessed: 10 June 2024).</w:t>
      </w:r>
    </w:p>
    <w:p w14:paraId="41805236" w14:textId="35DC7836" w:rsidR="009D50B1" w:rsidRPr="009D50B1" w:rsidRDefault="009D50B1" w:rsidP="009D50B1">
      <w:pPr>
        <w:pStyle w:val="NormalWeb"/>
        <w:spacing w:line="360" w:lineRule="auto"/>
        <w:ind w:left="567" w:hanging="720"/>
        <w:rPr>
          <w:sz w:val="22"/>
          <w:szCs w:val="22"/>
        </w:rPr>
      </w:pPr>
      <w:r w:rsidRPr="009D50B1">
        <w:rPr>
          <w:color w:val="000000" w:themeColor="text1"/>
          <w:sz w:val="22"/>
          <w:szCs w:val="22"/>
        </w:rPr>
        <w:t>Murria, S. (2023)</w:t>
      </w:r>
      <w:r w:rsidRPr="009D50B1">
        <w:rPr>
          <w:rStyle w:val="apple-converted-space"/>
          <w:color w:val="000000" w:themeColor="text1"/>
          <w:sz w:val="22"/>
          <w:szCs w:val="22"/>
        </w:rPr>
        <w:t> </w:t>
      </w:r>
      <w:r w:rsidRPr="009D50B1">
        <w:rPr>
          <w:i/>
          <w:iCs/>
          <w:color w:val="000000" w:themeColor="text1"/>
          <w:sz w:val="22"/>
          <w:szCs w:val="22"/>
        </w:rPr>
        <w:t>Policing the police: Bodycams and public scrutiny</w:t>
      </w:r>
      <w:r w:rsidRPr="009D50B1">
        <w:rPr>
          <w:color w:val="000000" w:themeColor="text1"/>
          <w:sz w:val="22"/>
          <w:szCs w:val="22"/>
        </w:rPr>
        <w:t>,</w:t>
      </w:r>
      <w:r w:rsidRPr="009D50B1">
        <w:rPr>
          <w:rStyle w:val="apple-converted-space"/>
          <w:color w:val="000000" w:themeColor="text1"/>
          <w:sz w:val="22"/>
          <w:szCs w:val="22"/>
        </w:rPr>
        <w:t> </w:t>
      </w:r>
      <w:r w:rsidRPr="009D50B1">
        <w:rPr>
          <w:i/>
          <w:iCs/>
          <w:color w:val="000000" w:themeColor="text1"/>
          <w:sz w:val="22"/>
          <w:szCs w:val="22"/>
        </w:rPr>
        <w:t>‘The use of Body-Worn Videos in Community Stop and Search Scrutiny Panels</w:t>
      </w:r>
      <w:r w:rsidRPr="009D50B1">
        <w:rPr>
          <w:i/>
          <w:iCs/>
          <w:color w:val="000000" w:themeColor="text1"/>
          <w:sz w:val="22"/>
          <w:szCs w:val="22"/>
        </w:rPr>
        <w:t>’</w:t>
      </w:r>
      <w:r w:rsidRPr="009D50B1">
        <w:rPr>
          <w:rStyle w:val="apple-converted-space"/>
          <w:i/>
          <w:iCs/>
          <w:color w:val="000000" w:themeColor="text1"/>
          <w:sz w:val="22"/>
          <w:szCs w:val="22"/>
        </w:rPr>
        <w:t>.</w:t>
      </w:r>
      <w:r w:rsidRPr="009D50B1">
        <w:rPr>
          <w:color w:val="000000" w:themeColor="text1"/>
          <w:sz w:val="22"/>
          <w:szCs w:val="22"/>
        </w:rPr>
        <w:t xml:space="preserve"> Available at: https://www.bcu.ac.uk/social-sciences/blog/policing-the-police (Accessed: 05 May 2024).</w:t>
      </w:r>
    </w:p>
    <w:p w14:paraId="51404DB8" w14:textId="77777777" w:rsidR="009D50B1" w:rsidRDefault="009D50B1" w:rsidP="009D50B1">
      <w:pPr>
        <w:pStyle w:val="NormalWeb"/>
        <w:spacing w:line="360" w:lineRule="auto"/>
        <w:ind w:left="567" w:hanging="720"/>
        <w:rPr>
          <w:sz w:val="22"/>
          <w:szCs w:val="22"/>
        </w:rPr>
      </w:pPr>
      <w:r w:rsidRPr="009D50B1">
        <w:rPr>
          <w:sz w:val="22"/>
          <w:szCs w:val="22"/>
        </w:rPr>
        <w:t xml:space="preserve">NHS (2022) </w:t>
      </w:r>
      <w:r w:rsidRPr="009D50B1">
        <w:rPr>
          <w:i/>
          <w:iCs/>
          <w:sz w:val="22"/>
          <w:szCs w:val="22"/>
        </w:rPr>
        <w:t>Signs of Autism in Adults</w:t>
      </w:r>
      <w:r w:rsidRPr="009D50B1">
        <w:rPr>
          <w:sz w:val="22"/>
          <w:szCs w:val="22"/>
        </w:rPr>
        <w:t xml:space="preserve">, </w:t>
      </w:r>
      <w:r w:rsidRPr="009D50B1">
        <w:rPr>
          <w:i/>
          <w:iCs/>
          <w:sz w:val="22"/>
          <w:szCs w:val="22"/>
        </w:rPr>
        <w:t>NHS choices</w:t>
      </w:r>
      <w:r w:rsidRPr="009D50B1">
        <w:rPr>
          <w:sz w:val="22"/>
          <w:szCs w:val="22"/>
        </w:rPr>
        <w:t>. Available at: https://www.nhs.uk/conditions/autism/signs/adults/ (Accessed: 04 May 2024).</w:t>
      </w:r>
    </w:p>
    <w:p w14:paraId="65E42803" w14:textId="4A198CED" w:rsidR="009D50B1" w:rsidRPr="009D50B1" w:rsidRDefault="009D50B1" w:rsidP="009D50B1">
      <w:pPr>
        <w:pStyle w:val="NormalWeb"/>
        <w:spacing w:line="360" w:lineRule="auto"/>
        <w:ind w:left="567" w:hanging="720"/>
        <w:rPr>
          <w:sz w:val="22"/>
          <w:szCs w:val="22"/>
        </w:rPr>
      </w:pPr>
      <w:r w:rsidRPr="009D50B1">
        <w:rPr>
          <w:color w:val="000000" w:themeColor="text1"/>
          <w:sz w:val="22"/>
          <w:szCs w:val="22"/>
        </w:rPr>
        <w:t>NPCC (2023)</w:t>
      </w:r>
      <w:r w:rsidRPr="009D50B1">
        <w:rPr>
          <w:rStyle w:val="apple-converted-space"/>
          <w:color w:val="000000" w:themeColor="text1"/>
          <w:sz w:val="22"/>
          <w:szCs w:val="22"/>
        </w:rPr>
        <w:t> </w:t>
      </w:r>
      <w:r w:rsidRPr="009D50B1">
        <w:rPr>
          <w:i/>
          <w:iCs/>
          <w:color w:val="000000" w:themeColor="text1"/>
          <w:sz w:val="22"/>
          <w:szCs w:val="22"/>
        </w:rPr>
        <w:t>2023 body-worn video</w:t>
      </w:r>
      <w:r w:rsidRPr="009D50B1">
        <w:rPr>
          <w:color w:val="000000" w:themeColor="text1"/>
          <w:sz w:val="22"/>
          <w:szCs w:val="22"/>
        </w:rPr>
        <w:t>,</w:t>
      </w:r>
      <w:r w:rsidRPr="009D50B1">
        <w:rPr>
          <w:rStyle w:val="apple-converted-space"/>
          <w:color w:val="000000" w:themeColor="text1"/>
          <w:sz w:val="22"/>
          <w:szCs w:val="22"/>
        </w:rPr>
        <w:t> </w:t>
      </w:r>
      <w:r w:rsidRPr="009D50B1">
        <w:rPr>
          <w:i/>
          <w:iCs/>
          <w:color w:val="000000" w:themeColor="text1"/>
          <w:sz w:val="22"/>
          <w:szCs w:val="22"/>
        </w:rPr>
        <w:t>Police Use of Body Worn Video</w:t>
      </w:r>
      <w:r w:rsidRPr="009D50B1">
        <w:rPr>
          <w:color w:val="000000" w:themeColor="text1"/>
          <w:sz w:val="22"/>
          <w:szCs w:val="22"/>
        </w:rPr>
        <w:t>. Available at: https://www.npcc.police.uk/SysSiteAssets/media/downloads/publications/publications-log/local-policing-coordination-committee/2023/national-guidance-2023-final.pdf (Accessed: 05 May 2024).</w:t>
      </w:r>
    </w:p>
    <w:p w14:paraId="7CDFD5D3" w14:textId="3F987A0D" w:rsidR="009D50B1" w:rsidRPr="009D50B1" w:rsidRDefault="009D50B1" w:rsidP="009D50B1">
      <w:pPr>
        <w:pStyle w:val="NormalWeb"/>
        <w:spacing w:line="360" w:lineRule="auto"/>
        <w:ind w:left="567" w:hanging="720"/>
        <w:rPr>
          <w:sz w:val="22"/>
          <w:szCs w:val="22"/>
        </w:rPr>
      </w:pPr>
      <w:r w:rsidRPr="009D50B1">
        <w:rPr>
          <w:sz w:val="22"/>
          <w:szCs w:val="22"/>
        </w:rPr>
        <w:t xml:space="preserve">NSPCC Learning (2023) </w:t>
      </w:r>
      <w:r w:rsidRPr="009D50B1">
        <w:rPr>
          <w:i/>
          <w:iCs/>
          <w:sz w:val="22"/>
          <w:szCs w:val="22"/>
        </w:rPr>
        <w:t>Protecting children from county lines</w:t>
      </w:r>
      <w:r w:rsidRPr="009D50B1">
        <w:rPr>
          <w:sz w:val="22"/>
          <w:szCs w:val="22"/>
        </w:rPr>
        <w:t xml:space="preserve">, </w:t>
      </w:r>
      <w:r w:rsidRPr="009D50B1">
        <w:rPr>
          <w:i/>
          <w:iCs/>
          <w:sz w:val="22"/>
          <w:szCs w:val="22"/>
        </w:rPr>
        <w:t>NSPCC Learning</w:t>
      </w:r>
      <w:r w:rsidRPr="009D50B1">
        <w:rPr>
          <w:sz w:val="22"/>
          <w:szCs w:val="22"/>
        </w:rPr>
        <w:t>. Available at: https://learning.nspcc.org.uk/child-abuse-and-neglect/county-lines/ (Accessed: 04 May 2024).</w:t>
      </w:r>
    </w:p>
    <w:p w14:paraId="321AFE95" w14:textId="578F1B90" w:rsidR="009D50B1" w:rsidRPr="009D50B1" w:rsidRDefault="009D50B1" w:rsidP="009D50B1">
      <w:pPr>
        <w:pStyle w:val="NormalWeb"/>
        <w:spacing w:line="360" w:lineRule="auto"/>
        <w:ind w:left="567" w:hanging="720"/>
        <w:rPr>
          <w:sz w:val="22"/>
          <w:szCs w:val="22"/>
        </w:rPr>
      </w:pPr>
      <w:r w:rsidRPr="009D50B1">
        <w:rPr>
          <w:sz w:val="22"/>
          <w:szCs w:val="22"/>
        </w:rPr>
        <w:t xml:space="preserve">Nuwer, R. (2012) </w:t>
      </w:r>
      <w:r w:rsidRPr="009D50B1">
        <w:rPr>
          <w:i/>
          <w:iCs/>
          <w:sz w:val="22"/>
          <w:szCs w:val="22"/>
        </w:rPr>
        <w:t>Teenage brains are like soft, impressionable play-doh</w:t>
      </w:r>
      <w:r w:rsidRPr="009D50B1">
        <w:rPr>
          <w:sz w:val="22"/>
          <w:szCs w:val="22"/>
        </w:rPr>
        <w:t xml:space="preserve">, </w:t>
      </w:r>
      <w:r w:rsidRPr="009D50B1">
        <w:rPr>
          <w:i/>
          <w:iCs/>
          <w:sz w:val="22"/>
          <w:szCs w:val="22"/>
        </w:rPr>
        <w:t>Smithsonian.com</w:t>
      </w:r>
      <w:r w:rsidRPr="009D50B1">
        <w:rPr>
          <w:sz w:val="22"/>
          <w:szCs w:val="22"/>
        </w:rPr>
        <w:t>. Available at: https://www.smithsonianmag.com/smart-news/teenage-brains-are-like-soft-impressionable-play-doh-78650963/ (Accessed: 04 May 2024).</w:t>
      </w:r>
    </w:p>
    <w:p w14:paraId="004AEE84" w14:textId="77777777" w:rsidR="009D50B1" w:rsidRDefault="009D50B1" w:rsidP="009D50B1">
      <w:pPr>
        <w:pStyle w:val="NormalWeb"/>
        <w:spacing w:line="360" w:lineRule="auto"/>
        <w:ind w:left="567" w:hanging="720"/>
        <w:rPr>
          <w:sz w:val="22"/>
          <w:szCs w:val="22"/>
        </w:rPr>
      </w:pPr>
      <w:r w:rsidRPr="009D50B1">
        <w:rPr>
          <w:sz w:val="22"/>
          <w:szCs w:val="22"/>
        </w:rPr>
        <w:lastRenderedPageBreak/>
        <w:t xml:space="preserve">Post Note (2019) </w:t>
      </w:r>
      <w:r w:rsidRPr="009D50B1">
        <w:rPr>
          <w:i/>
          <w:iCs/>
          <w:sz w:val="22"/>
          <w:szCs w:val="22"/>
        </w:rPr>
        <w:t>Early interventions to reduce violent crime</w:t>
      </w:r>
      <w:r w:rsidRPr="009D50B1">
        <w:rPr>
          <w:sz w:val="22"/>
          <w:szCs w:val="22"/>
        </w:rPr>
        <w:t>. Available at: https://researchbriefings.files.parliament.uk/documents/POST-PN-0599/POST-PN-0599.pdf (Accessed: 10 June 2024).</w:t>
      </w:r>
    </w:p>
    <w:p w14:paraId="013492D2" w14:textId="77777777" w:rsidR="009D50B1" w:rsidRDefault="009D50B1" w:rsidP="009D50B1">
      <w:pPr>
        <w:pStyle w:val="NormalWeb"/>
        <w:spacing w:line="360" w:lineRule="auto"/>
        <w:ind w:left="567" w:hanging="720"/>
        <w:rPr>
          <w:sz w:val="22"/>
          <w:szCs w:val="22"/>
        </w:rPr>
      </w:pPr>
      <w:r w:rsidRPr="009D50B1">
        <w:rPr>
          <w:sz w:val="22"/>
          <w:szCs w:val="22"/>
        </w:rPr>
        <w:t xml:space="preserve">Public Health England (2021) </w:t>
      </w:r>
      <w:r w:rsidRPr="009D50B1">
        <w:rPr>
          <w:i/>
          <w:iCs/>
          <w:sz w:val="22"/>
          <w:szCs w:val="22"/>
        </w:rPr>
        <w:t>County lines exploitation: Applying all our health</w:t>
      </w:r>
      <w:r w:rsidRPr="009D50B1">
        <w:rPr>
          <w:sz w:val="22"/>
          <w:szCs w:val="22"/>
        </w:rPr>
        <w:t xml:space="preserve">, </w:t>
      </w:r>
      <w:r w:rsidRPr="009D50B1">
        <w:rPr>
          <w:i/>
          <w:iCs/>
          <w:sz w:val="22"/>
          <w:szCs w:val="22"/>
        </w:rPr>
        <w:t>GOV.UK</w:t>
      </w:r>
      <w:r w:rsidRPr="009D50B1">
        <w:rPr>
          <w:sz w:val="22"/>
          <w:szCs w:val="22"/>
        </w:rPr>
        <w:t>. Available at: https://www.gov.uk/government/publications/county-lines-exploitation-applying-all-our-health/county-lines-exploitation-applying-all-our-health (Accessed: 04 May 2024).</w:t>
      </w:r>
    </w:p>
    <w:p w14:paraId="1141E4ED" w14:textId="77777777" w:rsidR="009D50B1" w:rsidRDefault="009D50B1" w:rsidP="009D50B1">
      <w:pPr>
        <w:pStyle w:val="NormalWeb"/>
        <w:spacing w:line="360" w:lineRule="auto"/>
        <w:ind w:left="567" w:hanging="720"/>
        <w:rPr>
          <w:sz w:val="22"/>
          <w:szCs w:val="22"/>
        </w:rPr>
      </w:pPr>
      <w:r w:rsidRPr="009D50B1">
        <w:rPr>
          <w:color w:val="000000" w:themeColor="text1"/>
          <w:sz w:val="22"/>
          <w:szCs w:val="22"/>
        </w:rPr>
        <w:t>Sky News (2023)</w:t>
      </w:r>
      <w:r w:rsidRPr="009D50B1">
        <w:rPr>
          <w:rStyle w:val="apple-converted-space"/>
          <w:color w:val="000000" w:themeColor="text1"/>
          <w:sz w:val="22"/>
          <w:szCs w:val="22"/>
        </w:rPr>
        <w:t> </w:t>
      </w:r>
      <w:r w:rsidRPr="009D50B1">
        <w:rPr>
          <w:i/>
          <w:iCs/>
          <w:color w:val="000000" w:themeColor="text1"/>
          <w:sz w:val="22"/>
          <w:szCs w:val="22"/>
        </w:rPr>
        <w:t>Two police officers sacked after being found guilty of gross misconduct for lying during search of athletes Bianca Williams and Ricardo dos Santos</w:t>
      </w:r>
      <w:r w:rsidRPr="009D50B1">
        <w:rPr>
          <w:color w:val="000000" w:themeColor="text1"/>
          <w:sz w:val="22"/>
          <w:szCs w:val="22"/>
        </w:rPr>
        <w:t>,</w:t>
      </w:r>
      <w:r w:rsidRPr="009D50B1">
        <w:rPr>
          <w:rStyle w:val="apple-converted-space"/>
          <w:color w:val="000000" w:themeColor="text1"/>
          <w:sz w:val="22"/>
          <w:szCs w:val="22"/>
        </w:rPr>
        <w:t> </w:t>
      </w:r>
      <w:r w:rsidRPr="009D50B1">
        <w:rPr>
          <w:i/>
          <w:iCs/>
          <w:color w:val="000000" w:themeColor="text1"/>
          <w:sz w:val="22"/>
          <w:szCs w:val="22"/>
        </w:rPr>
        <w:t>Sky News</w:t>
      </w:r>
      <w:r w:rsidRPr="009D50B1">
        <w:rPr>
          <w:color w:val="000000" w:themeColor="text1"/>
          <w:sz w:val="22"/>
          <w:szCs w:val="22"/>
        </w:rPr>
        <w:t>. Available at: https://news.sky.com/story/two-metropolitan-police-officers-guilty-of-gross-misconduct-over-stop-and-search-of-team-gb-athlete-and-her-partner-12992204 (Accessed: 05 May 2024).</w:t>
      </w:r>
    </w:p>
    <w:p w14:paraId="5177EB65" w14:textId="77777777" w:rsidR="009D50B1" w:rsidRDefault="009D50B1" w:rsidP="009D50B1">
      <w:pPr>
        <w:pStyle w:val="NormalWeb"/>
        <w:spacing w:line="360" w:lineRule="auto"/>
        <w:ind w:left="567" w:hanging="720"/>
        <w:rPr>
          <w:sz w:val="22"/>
          <w:szCs w:val="22"/>
        </w:rPr>
      </w:pPr>
      <w:r w:rsidRPr="009D50B1">
        <w:rPr>
          <w:sz w:val="22"/>
          <w:szCs w:val="22"/>
        </w:rPr>
        <w:t>South Wales Police (2022) Ramadan guidance released to support police forces, College of Policing. Available at: https://www.college.police.uk/article/ramadan-guidance-released-support-police-forces (Accessed: 05 May 2024).</w:t>
      </w:r>
    </w:p>
    <w:p w14:paraId="37F354F9" w14:textId="77777777" w:rsidR="009D50B1" w:rsidRDefault="009D50B1" w:rsidP="009D50B1">
      <w:pPr>
        <w:pStyle w:val="NormalWeb"/>
        <w:spacing w:line="360" w:lineRule="auto"/>
        <w:ind w:left="567" w:hanging="720"/>
        <w:rPr>
          <w:sz w:val="22"/>
          <w:szCs w:val="22"/>
        </w:rPr>
      </w:pPr>
      <w:r w:rsidRPr="009D50B1">
        <w:rPr>
          <w:color w:val="000000" w:themeColor="text1"/>
          <w:sz w:val="22"/>
          <w:szCs w:val="22"/>
        </w:rPr>
        <w:t>South Wales Police (2023)</w:t>
      </w:r>
      <w:r w:rsidRPr="009D50B1">
        <w:rPr>
          <w:rStyle w:val="apple-converted-space"/>
          <w:color w:val="000000" w:themeColor="text1"/>
          <w:sz w:val="22"/>
          <w:szCs w:val="22"/>
        </w:rPr>
        <w:t> </w:t>
      </w:r>
      <w:r w:rsidRPr="009D50B1">
        <w:rPr>
          <w:i/>
          <w:iCs/>
          <w:color w:val="000000" w:themeColor="text1"/>
          <w:sz w:val="22"/>
          <w:szCs w:val="22"/>
        </w:rPr>
        <w:t>Body worn video cameras</w:t>
      </w:r>
      <w:r w:rsidRPr="009D50B1">
        <w:rPr>
          <w:color w:val="000000" w:themeColor="text1"/>
          <w:sz w:val="22"/>
          <w:szCs w:val="22"/>
        </w:rPr>
        <w:t>,</w:t>
      </w:r>
      <w:r w:rsidRPr="009D50B1">
        <w:rPr>
          <w:rStyle w:val="apple-converted-space"/>
          <w:color w:val="000000" w:themeColor="text1"/>
          <w:sz w:val="22"/>
          <w:szCs w:val="22"/>
        </w:rPr>
        <w:t> </w:t>
      </w:r>
      <w:r w:rsidRPr="009D50B1">
        <w:rPr>
          <w:i/>
          <w:iCs/>
          <w:color w:val="000000" w:themeColor="text1"/>
          <w:sz w:val="22"/>
          <w:szCs w:val="22"/>
        </w:rPr>
        <w:t>Body Worn Video Cameras</w:t>
      </w:r>
      <w:r w:rsidRPr="009D50B1">
        <w:rPr>
          <w:color w:val="000000" w:themeColor="text1"/>
          <w:sz w:val="22"/>
          <w:szCs w:val="22"/>
        </w:rPr>
        <w:t>. Available at: https://www.south-wales.police.uk/police-forces/south-wales-police/areas/about-us/about-us/body-worn-video-camera/. (Accessed: 05 May 2024).</w:t>
      </w:r>
    </w:p>
    <w:p w14:paraId="2436461A" w14:textId="7C4DF682" w:rsidR="009D50B1" w:rsidRDefault="009D50B1" w:rsidP="009D50B1">
      <w:pPr>
        <w:pStyle w:val="NormalWeb"/>
        <w:spacing w:line="360" w:lineRule="auto"/>
        <w:ind w:left="567" w:hanging="720"/>
        <w:rPr>
          <w:sz w:val="22"/>
          <w:szCs w:val="22"/>
        </w:rPr>
      </w:pPr>
      <w:r w:rsidRPr="009D50B1">
        <w:rPr>
          <w:color w:val="000000" w:themeColor="text1"/>
          <w:sz w:val="22"/>
          <w:szCs w:val="22"/>
        </w:rPr>
        <w:t>South Wales Police (2024)</w:t>
      </w:r>
      <w:r w:rsidRPr="009D50B1">
        <w:rPr>
          <w:rStyle w:val="apple-converted-space"/>
          <w:color w:val="000000" w:themeColor="text1"/>
          <w:sz w:val="22"/>
          <w:szCs w:val="22"/>
        </w:rPr>
        <w:t> </w:t>
      </w:r>
      <w:r w:rsidRPr="009D50B1">
        <w:rPr>
          <w:i/>
          <w:iCs/>
          <w:color w:val="000000" w:themeColor="text1"/>
          <w:sz w:val="22"/>
          <w:szCs w:val="22"/>
        </w:rPr>
        <w:t xml:space="preserve">Equality, </w:t>
      </w:r>
      <w:r w:rsidR="00247F00" w:rsidRPr="009D50B1">
        <w:rPr>
          <w:i/>
          <w:iCs/>
          <w:color w:val="000000" w:themeColor="text1"/>
          <w:sz w:val="22"/>
          <w:szCs w:val="22"/>
        </w:rPr>
        <w:t>diversity,</w:t>
      </w:r>
      <w:r w:rsidRPr="009D50B1">
        <w:rPr>
          <w:i/>
          <w:iCs/>
          <w:color w:val="000000" w:themeColor="text1"/>
          <w:sz w:val="22"/>
          <w:szCs w:val="22"/>
        </w:rPr>
        <w:t xml:space="preserve"> and inclusion: Recruitment</w:t>
      </w:r>
      <w:r w:rsidRPr="009D50B1">
        <w:rPr>
          <w:color w:val="000000" w:themeColor="text1"/>
          <w:sz w:val="22"/>
          <w:szCs w:val="22"/>
        </w:rPr>
        <w:t>,</w:t>
      </w:r>
      <w:r w:rsidRPr="009D50B1">
        <w:rPr>
          <w:rStyle w:val="apple-converted-space"/>
          <w:color w:val="000000" w:themeColor="text1"/>
          <w:sz w:val="22"/>
          <w:szCs w:val="22"/>
        </w:rPr>
        <w:t> </w:t>
      </w:r>
      <w:r w:rsidRPr="009D50B1">
        <w:rPr>
          <w:i/>
          <w:iCs/>
          <w:color w:val="000000" w:themeColor="text1"/>
          <w:sz w:val="22"/>
          <w:szCs w:val="22"/>
        </w:rPr>
        <w:t>Recruitment</w:t>
      </w:r>
      <w:r w:rsidRPr="009D50B1">
        <w:rPr>
          <w:color w:val="000000" w:themeColor="text1"/>
          <w:sz w:val="22"/>
          <w:szCs w:val="22"/>
        </w:rPr>
        <w:t>. Available at: https://www.south-wales.police.uk/police-forces/south-wales-police/areas/careers/careers/equality-diversity-and-inclusion-recruitment (Accessed: 05 May 2024).</w:t>
      </w:r>
    </w:p>
    <w:p w14:paraId="77DE44F0" w14:textId="77777777" w:rsidR="009D50B1" w:rsidRDefault="009D50B1" w:rsidP="009D50B1">
      <w:pPr>
        <w:pStyle w:val="NormalWeb"/>
        <w:spacing w:line="360" w:lineRule="auto"/>
        <w:ind w:left="567" w:hanging="720"/>
        <w:rPr>
          <w:rStyle w:val="apple-converted-space"/>
          <w:sz w:val="22"/>
          <w:szCs w:val="22"/>
        </w:rPr>
      </w:pPr>
      <w:r w:rsidRPr="009D50B1">
        <w:rPr>
          <w:color w:val="000000" w:themeColor="text1"/>
          <w:sz w:val="22"/>
          <w:szCs w:val="22"/>
        </w:rPr>
        <w:t>Statute Law Database (1984)</w:t>
      </w:r>
      <w:r w:rsidRPr="009D50B1">
        <w:rPr>
          <w:rStyle w:val="apple-converted-space"/>
          <w:color w:val="000000" w:themeColor="text1"/>
          <w:sz w:val="22"/>
          <w:szCs w:val="22"/>
        </w:rPr>
        <w:t> </w:t>
      </w:r>
      <w:r w:rsidRPr="009D50B1">
        <w:rPr>
          <w:i/>
          <w:iCs/>
          <w:color w:val="000000" w:themeColor="text1"/>
          <w:sz w:val="22"/>
          <w:szCs w:val="22"/>
        </w:rPr>
        <w:t>Police and criminal evidence act 1984</w:t>
      </w:r>
      <w:r w:rsidRPr="009D50B1">
        <w:rPr>
          <w:color w:val="000000" w:themeColor="text1"/>
          <w:sz w:val="22"/>
          <w:szCs w:val="22"/>
        </w:rPr>
        <w:t>,</w:t>
      </w:r>
      <w:r w:rsidRPr="009D50B1">
        <w:rPr>
          <w:rStyle w:val="apple-converted-space"/>
          <w:color w:val="000000" w:themeColor="text1"/>
          <w:sz w:val="22"/>
          <w:szCs w:val="22"/>
        </w:rPr>
        <w:t> </w:t>
      </w:r>
      <w:r w:rsidRPr="009D50B1">
        <w:rPr>
          <w:i/>
          <w:iCs/>
          <w:color w:val="000000" w:themeColor="text1"/>
          <w:sz w:val="22"/>
          <w:szCs w:val="22"/>
        </w:rPr>
        <w:t>Legislation.gov.uk</w:t>
      </w:r>
      <w:r w:rsidRPr="009D50B1">
        <w:rPr>
          <w:color w:val="000000" w:themeColor="text1"/>
          <w:sz w:val="22"/>
          <w:szCs w:val="22"/>
        </w:rPr>
        <w:t>. Available at: https://www.legislation.gov.uk/ukpga/1984/60/contents (Accessed: 05 May 2024).</w:t>
      </w:r>
    </w:p>
    <w:p w14:paraId="30F42D0A" w14:textId="77777777" w:rsidR="009D50B1" w:rsidRDefault="009D50B1" w:rsidP="009D50B1">
      <w:pPr>
        <w:pStyle w:val="NormalWeb"/>
        <w:spacing w:line="360" w:lineRule="auto"/>
        <w:ind w:left="567" w:hanging="720"/>
        <w:rPr>
          <w:sz w:val="22"/>
          <w:szCs w:val="22"/>
        </w:rPr>
      </w:pPr>
      <w:r w:rsidRPr="009D50B1">
        <w:rPr>
          <w:color w:val="000000" w:themeColor="text1"/>
          <w:sz w:val="22"/>
          <w:szCs w:val="22"/>
        </w:rPr>
        <w:t>Taylor, S., 1984. The Scarman Report and explanations of riots. In Scarman and after (pp. 20-34). Pergamon.</w:t>
      </w:r>
    </w:p>
    <w:p w14:paraId="2727B3C1" w14:textId="77777777" w:rsidR="009D50B1" w:rsidRDefault="009D50B1" w:rsidP="009D50B1">
      <w:pPr>
        <w:pStyle w:val="NormalWeb"/>
        <w:spacing w:line="360" w:lineRule="auto"/>
        <w:ind w:left="567" w:hanging="720"/>
        <w:rPr>
          <w:sz w:val="22"/>
          <w:szCs w:val="22"/>
        </w:rPr>
      </w:pPr>
      <w:r w:rsidRPr="009D50B1">
        <w:rPr>
          <w:sz w:val="22"/>
          <w:szCs w:val="22"/>
        </w:rPr>
        <w:t xml:space="preserve">UK Rules (2023) </w:t>
      </w:r>
      <w:r w:rsidRPr="009D50B1">
        <w:rPr>
          <w:i/>
          <w:iCs/>
          <w:sz w:val="22"/>
          <w:szCs w:val="22"/>
        </w:rPr>
        <w:t>How youth crime prevention programmes work in United Kingdom</w:t>
      </w:r>
      <w:r w:rsidRPr="009D50B1">
        <w:rPr>
          <w:sz w:val="22"/>
          <w:szCs w:val="22"/>
        </w:rPr>
        <w:t xml:space="preserve">, </w:t>
      </w:r>
      <w:r w:rsidRPr="009D50B1">
        <w:rPr>
          <w:i/>
          <w:iCs/>
          <w:sz w:val="22"/>
          <w:szCs w:val="22"/>
        </w:rPr>
        <w:t>UK Rules</w:t>
      </w:r>
      <w:r w:rsidRPr="009D50B1">
        <w:rPr>
          <w:sz w:val="22"/>
          <w:szCs w:val="22"/>
        </w:rPr>
        <w:t>. Available at: https://www.theukrules.co.uk/rules/legal/crime/young-people/youth-crime-prevention-programmes/ (Accessed: 10 June 2024).</w:t>
      </w:r>
    </w:p>
    <w:p w14:paraId="46CDF3C6" w14:textId="77777777" w:rsidR="009D50B1" w:rsidRDefault="009D50B1" w:rsidP="009D50B1">
      <w:pPr>
        <w:pStyle w:val="NormalWeb"/>
        <w:spacing w:line="360" w:lineRule="auto"/>
        <w:ind w:left="567" w:hanging="720"/>
        <w:rPr>
          <w:sz w:val="22"/>
          <w:szCs w:val="22"/>
        </w:rPr>
      </w:pPr>
      <w:r w:rsidRPr="009D50B1">
        <w:rPr>
          <w:sz w:val="22"/>
          <w:szCs w:val="22"/>
        </w:rPr>
        <w:t>UK Visas and Immigration (2024) Criminal investigations – use of interpreters: Caseworker guidance, GOV.UK. Available at: https://www.gov.uk/government/publications/criminal-investigations-use-of-interpreters (Accessed: 05 May 2024).</w:t>
      </w:r>
    </w:p>
    <w:p w14:paraId="3382916B" w14:textId="77777777" w:rsidR="009D50B1" w:rsidRDefault="009D50B1" w:rsidP="009D50B1">
      <w:pPr>
        <w:pStyle w:val="NormalWeb"/>
        <w:spacing w:line="360" w:lineRule="auto"/>
        <w:ind w:left="567" w:hanging="720"/>
        <w:rPr>
          <w:sz w:val="22"/>
          <w:szCs w:val="22"/>
        </w:rPr>
      </w:pPr>
      <w:r w:rsidRPr="009D50B1">
        <w:rPr>
          <w:sz w:val="22"/>
          <w:szCs w:val="22"/>
        </w:rPr>
        <w:lastRenderedPageBreak/>
        <w:t xml:space="preserve">United Nations (2023) </w:t>
      </w:r>
      <w:r w:rsidRPr="009D50B1">
        <w:rPr>
          <w:i/>
          <w:iCs/>
          <w:sz w:val="22"/>
          <w:szCs w:val="22"/>
        </w:rPr>
        <w:t>Firearms module 7 key issues: Criminal gangs</w:t>
      </w:r>
      <w:r w:rsidRPr="009D50B1">
        <w:rPr>
          <w:sz w:val="22"/>
          <w:szCs w:val="22"/>
        </w:rPr>
        <w:t xml:space="preserve">, </w:t>
      </w:r>
      <w:r w:rsidRPr="009D50B1">
        <w:rPr>
          <w:i/>
          <w:iCs/>
          <w:sz w:val="22"/>
          <w:szCs w:val="22"/>
        </w:rPr>
        <w:t>Firearms Module 7 Key Issues: Criminal Gangs</w:t>
      </w:r>
      <w:r w:rsidRPr="009D50B1">
        <w:rPr>
          <w:sz w:val="22"/>
          <w:szCs w:val="22"/>
        </w:rPr>
        <w:t>. Available at: https://www.unodc.org/e4j/en/firearms/module-7/key-issues/criminal-gangs.html (Accessed: 04 May 2024).</w:t>
      </w:r>
    </w:p>
    <w:p w14:paraId="7EFF1BC4" w14:textId="4131EDF4" w:rsidR="009D50B1" w:rsidRPr="009D50B1" w:rsidRDefault="009D50B1" w:rsidP="009D50B1">
      <w:pPr>
        <w:pStyle w:val="NormalWeb"/>
        <w:spacing w:line="360" w:lineRule="auto"/>
        <w:ind w:left="567" w:hanging="720"/>
        <w:rPr>
          <w:sz w:val="22"/>
          <w:szCs w:val="22"/>
        </w:rPr>
      </w:pPr>
      <w:r w:rsidRPr="009D50B1">
        <w:rPr>
          <w:sz w:val="22"/>
          <w:szCs w:val="22"/>
        </w:rPr>
        <w:t xml:space="preserve">University of Law (2023) </w:t>
      </w:r>
      <w:r w:rsidRPr="009D50B1">
        <w:rPr>
          <w:i/>
          <w:iCs/>
          <w:sz w:val="22"/>
          <w:szCs w:val="22"/>
        </w:rPr>
        <w:t>Diversity in policing 2023: Do Constabularies truly represent the communities they serve?</w:t>
      </w:r>
      <w:r w:rsidRPr="009D50B1">
        <w:rPr>
          <w:sz w:val="22"/>
          <w:szCs w:val="22"/>
        </w:rPr>
        <w:t xml:space="preserve">, </w:t>
      </w:r>
      <w:r w:rsidRPr="009D50B1">
        <w:rPr>
          <w:i/>
          <w:iCs/>
          <w:sz w:val="22"/>
          <w:szCs w:val="22"/>
        </w:rPr>
        <w:t>The University of Law</w:t>
      </w:r>
      <w:r w:rsidRPr="009D50B1">
        <w:rPr>
          <w:sz w:val="22"/>
          <w:szCs w:val="22"/>
        </w:rPr>
        <w:t>. Available at: https://www.law.ac.uk/resources/blog/diversity-in-policing/ (Accessed: 05 May 2024).</w:t>
      </w:r>
    </w:p>
    <w:p w14:paraId="4C05349D" w14:textId="729F412B" w:rsidR="00C803B9" w:rsidRPr="00890181" w:rsidRDefault="00C803B9" w:rsidP="009D50B1">
      <w:pPr>
        <w:pStyle w:val="NormalWeb"/>
        <w:spacing w:line="480" w:lineRule="auto"/>
        <w:jc w:val="both"/>
        <w:rPr>
          <w:color w:val="000000"/>
        </w:rPr>
      </w:pPr>
    </w:p>
    <w:sectPr w:rsidR="00C803B9" w:rsidRPr="00890181">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98AF7D" w14:textId="77777777" w:rsidR="002C0121" w:rsidRDefault="002C0121" w:rsidP="002C0121">
      <w:pPr>
        <w:spacing w:after="0" w:line="240" w:lineRule="auto"/>
      </w:pPr>
      <w:r>
        <w:separator/>
      </w:r>
    </w:p>
  </w:endnote>
  <w:endnote w:type="continuationSeparator" w:id="0">
    <w:p w14:paraId="0A37BE62" w14:textId="77777777" w:rsidR="002C0121" w:rsidRDefault="002C0121" w:rsidP="002C01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F866C" w14:textId="77777777" w:rsidR="002C0121" w:rsidRDefault="002C01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1569921"/>
      <w:docPartObj>
        <w:docPartGallery w:val="Page Numbers (Bottom of Page)"/>
        <w:docPartUnique/>
      </w:docPartObj>
    </w:sdtPr>
    <w:sdtEndPr>
      <w:rPr>
        <w:noProof/>
      </w:rPr>
    </w:sdtEndPr>
    <w:sdtContent>
      <w:p w14:paraId="1AE7777F" w14:textId="3F9A8D7F" w:rsidR="002C0121" w:rsidRDefault="002C0121">
        <w:pPr>
          <w:pStyle w:val="Footer"/>
        </w:pPr>
        <w:r>
          <w:fldChar w:fldCharType="begin"/>
        </w:r>
        <w:r>
          <w:instrText xml:space="preserve"> PAGE   \* MERGEFORMAT </w:instrText>
        </w:r>
        <w:r>
          <w:fldChar w:fldCharType="separate"/>
        </w:r>
        <w:r>
          <w:rPr>
            <w:noProof/>
          </w:rPr>
          <w:t>2</w:t>
        </w:r>
        <w:r>
          <w:rPr>
            <w:noProof/>
          </w:rPr>
          <w:fldChar w:fldCharType="end"/>
        </w:r>
      </w:p>
    </w:sdtContent>
  </w:sdt>
  <w:p w14:paraId="6FA8E64B" w14:textId="77777777" w:rsidR="002C0121" w:rsidRDefault="002C01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5466A" w14:textId="77777777" w:rsidR="002C0121" w:rsidRDefault="002C01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048397" w14:textId="77777777" w:rsidR="002C0121" w:rsidRDefault="002C0121" w:rsidP="002C0121">
      <w:pPr>
        <w:spacing w:after="0" w:line="240" w:lineRule="auto"/>
      </w:pPr>
      <w:r>
        <w:separator/>
      </w:r>
    </w:p>
  </w:footnote>
  <w:footnote w:type="continuationSeparator" w:id="0">
    <w:p w14:paraId="63384A24" w14:textId="77777777" w:rsidR="002C0121" w:rsidRDefault="002C0121" w:rsidP="002C01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380DB" w14:textId="77777777" w:rsidR="002C0121" w:rsidRDefault="002C01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4FA0A" w14:textId="77777777" w:rsidR="002C0121" w:rsidRDefault="002C01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963AB" w14:textId="77777777" w:rsidR="002C0121" w:rsidRDefault="002C01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846B1"/>
    <w:multiLevelType w:val="hybridMultilevel"/>
    <w:tmpl w:val="75688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5279B2"/>
    <w:multiLevelType w:val="hybridMultilevel"/>
    <w:tmpl w:val="FC3C4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5548985">
    <w:abstractNumId w:val="0"/>
  </w:num>
  <w:num w:numId="2" w16cid:durableId="6452801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CB5"/>
    <w:rsid w:val="00013338"/>
    <w:rsid w:val="0001392C"/>
    <w:rsid w:val="00020FDE"/>
    <w:rsid w:val="00022FC9"/>
    <w:rsid w:val="00024706"/>
    <w:rsid w:val="00035C7B"/>
    <w:rsid w:val="0004699B"/>
    <w:rsid w:val="000571A7"/>
    <w:rsid w:val="00060BCE"/>
    <w:rsid w:val="000742D5"/>
    <w:rsid w:val="00085E79"/>
    <w:rsid w:val="000A4148"/>
    <w:rsid w:val="000D521B"/>
    <w:rsid w:val="000E08BB"/>
    <w:rsid w:val="000E3F24"/>
    <w:rsid w:val="00127EA7"/>
    <w:rsid w:val="00144FE8"/>
    <w:rsid w:val="00184B9C"/>
    <w:rsid w:val="00186932"/>
    <w:rsid w:val="001A4842"/>
    <w:rsid w:val="001C0660"/>
    <w:rsid w:val="001E430D"/>
    <w:rsid w:val="001F31BA"/>
    <w:rsid w:val="002004A2"/>
    <w:rsid w:val="00203710"/>
    <w:rsid w:val="00226F85"/>
    <w:rsid w:val="00247F00"/>
    <w:rsid w:val="00250915"/>
    <w:rsid w:val="002551BD"/>
    <w:rsid w:val="00293B7B"/>
    <w:rsid w:val="002C0121"/>
    <w:rsid w:val="0032007F"/>
    <w:rsid w:val="00336897"/>
    <w:rsid w:val="003439F2"/>
    <w:rsid w:val="00397661"/>
    <w:rsid w:val="003B7F2C"/>
    <w:rsid w:val="003C316D"/>
    <w:rsid w:val="003C3866"/>
    <w:rsid w:val="003D6B9E"/>
    <w:rsid w:val="00417091"/>
    <w:rsid w:val="00422456"/>
    <w:rsid w:val="004401F6"/>
    <w:rsid w:val="004410F2"/>
    <w:rsid w:val="005050CD"/>
    <w:rsid w:val="00547BDD"/>
    <w:rsid w:val="00571516"/>
    <w:rsid w:val="005C793B"/>
    <w:rsid w:val="005D0351"/>
    <w:rsid w:val="00627B81"/>
    <w:rsid w:val="00645FD6"/>
    <w:rsid w:val="0067118A"/>
    <w:rsid w:val="00671375"/>
    <w:rsid w:val="0067499A"/>
    <w:rsid w:val="00680740"/>
    <w:rsid w:val="006871B5"/>
    <w:rsid w:val="006D3A32"/>
    <w:rsid w:val="00705EB3"/>
    <w:rsid w:val="0072441C"/>
    <w:rsid w:val="00730B7E"/>
    <w:rsid w:val="007951EF"/>
    <w:rsid w:val="007A3EB6"/>
    <w:rsid w:val="007C2CB5"/>
    <w:rsid w:val="007D5A0A"/>
    <w:rsid w:val="007D5A54"/>
    <w:rsid w:val="007F5470"/>
    <w:rsid w:val="008055AF"/>
    <w:rsid w:val="0080783A"/>
    <w:rsid w:val="008333D2"/>
    <w:rsid w:val="00836B68"/>
    <w:rsid w:val="00846975"/>
    <w:rsid w:val="008709DF"/>
    <w:rsid w:val="0088601E"/>
    <w:rsid w:val="008D4687"/>
    <w:rsid w:val="008E2D15"/>
    <w:rsid w:val="008F31C0"/>
    <w:rsid w:val="00910A05"/>
    <w:rsid w:val="00962262"/>
    <w:rsid w:val="00984187"/>
    <w:rsid w:val="00993FEF"/>
    <w:rsid w:val="00996CBB"/>
    <w:rsid w:val="009B255D"/>
    <w:rsid w:val="009D1C4B"/>
    <w:rsid w:val="009D2629"/>
    <w:rsid w:val="009D50B1"/>
    <w:rsid w:val="009D53E7"/>
    <w:rsid w:val="00A03856"/>
    <w:rsid w:val="00A0562C"/>
    <w:rsid w:val="00A205DD"/>
    <w:rsid w:val="00A35131"/>
    <w:rsid w:val="00A449CB"/>
    <w:rsid w:val="00A457A7"/>
    <w:rsid w:val="00A506CA"/>
    <w:rsid w:val="00A7176B"/>
    <w:rsid w:val="00A84785"/>
    <w:rsid w:val="00AC51B2"/>
    <w:rsid w:val="00AD2467"/>
    <w:rsid w:val="00B255BB"/>
    <w:rsid w:val="00B3249B"/>
    <w:rsid w:val="00B558AE"/>
    <w:rsid w:val="00B96CB9"/>
    <w:rsid w:val="00BB395A"/>
    <w:rsid w:val="00BB6C2A"/>
    <w:rsid w:val="00BD65AB"/>
    <w:rsid w:val="00C22CE4"/>
    <w:rsid w:val="00C26014"/>
    <w:rsid w:val="00C30854"/>
    <w:rsid w:val="00C45A86"/>
    <w:rsid w:val="00C71F4F"/>
    <w:rsid w:val="00C803B9"/>
    <w:rsid w:val="00C86AE0"/>
    <w:rsid w:val="00C9746F"/>
    <w:rsid w:val="00CA1213"/>
    <w:rsid w:val="00CA1C54"/>
    <w:rsid w:val="00CA3E2D"/>
    <w:rsid w:val="00CA429D"/>
    <w:rsid w:val="00CA46FC"/>
    <w:rsid w:val="00CB2CBF"/>
    <w:rsid w:val="00D44BFD"/>
    <w:rsid w:val="00D64BB8"/>
    <w:rsid w:val="00D65E56"/>
    <w:rsid w:val="00D77662"/>
    <w:rsid w:val="00D876AA"/>
    <w:rsid w:val="00D96DAF"/>
    <w:rsid w:val="00D97B59"/>
    <w:rsid w:val="00DE652D"/>
    <w:rsid w:val="00DF267F"/>
    <w:rsid w:val="00DF4DE5"/>
    <w:rsid w:val="00E020FA"/>
    <w:rsid w:val="00E43507"/>
    <w:rsid w:val="00E557BC"/>
    <w:rsid w:val="00EB7E06"/>
    <w:rsid w:val="00EC3E3A"/>
    <w:rsid w:val="00EE2BCD"/>
    <w:rsid w:val="00EE46B8"/>
    <w:rsid w:val="00F03F0E"/>
    <w:rsid w:val="00F25D55"/>
    <w:rsid w:val="00F268D6"/>
    <w:rsid w:val="00F42D9E"/>
    <w:rsid w:val="00F52A37"/>
    <w:rsid w:val="00F779E9"/>
    <w:rsid w:val="00FD1264"/>
    <w:rsid w:val="00FD6C9B"/>
    <w:rsid w:val="00FE1E17"/>
    <w:rsid w:val="00FE2F9D"/>
    <w:rsid w:val="442890DA"/>
    <w:rsid w:val="483503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2A62F"/>
  <w15:chartTrackingRefBased/>
  <w15:docId w15:val="{C92BA970-862D-4E58-B562-4DD8929C0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2CB5"/>
    <w:pPr>
      <w:ind w:left="720"/>
      <w:contextualSpacing/>
    </w:pPr>
  </w:style>
  <w:style w:type="character" w:styleId="Hyperlink">
    <w:name w:val="Hyperlink"/>
    <w:basedOn w:val="DefaultParagraphFont"/>
    <w:uiPriority w:val="99"/>
    <w:unhideWhenUsed/>
    <w:rsid w:val="00020FDE"/>
    <w:rPr>
      <w:color w:val="0000FF"/>
      <w:u w:val="single"/>
    </w:rPr>
  </w:style>
  <w:style w:type="character" w:styleId="FollowedHyperlink">
    <w:name w:val="FollowedHyperlink"/>
    <w:basedOn w:val="DefaultParagraphFont"/>
    <w:uiPriority w:val="99"/>
    <w:semiHidden/>
    <w:unhideWhenUsed/>
    <w:rsid w:val="00022FC9"/>
    <w:rPr>
      <w:color w:val="954F72" w:themeColor="followedHyperlink"/>
      <w:u w:val="single"/>
    </w:rPr>
  </w:style>
  <w:style w:type="paragraph" w:styleId="NormalWeb">
    <w:name w:val="Normal (Web)"/>
    <w:basedOn w:val="Normal"/>
    <w:uiPriority w:val="99"/>
    <w:unhideWhenUsed/>
    <w:rsid w:val="00022FC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DF4DE5"/>
    <w:rPr>
      <w:color w:val="605E5C"/>
      <w:shd w:val="clear" w:color="auto" w:fill="E1DFDD"/>
    </w:rPr>
  </w:style>
  <w:style w:type="character" w:customStyle="1" w:styleId="apple-converted-space">
    <w:name w:val="apple-converted-space"/>
    <w:basedOn w:val="DefaultParagraphFont"/>
    <w:rsid w:val="00B255BB"/>
  </w:style>
  <w:style w:type="paragraph" w:styleId="Header">
    <w:name w:val="header"/>
    <w:basedOn w:val="Normal"/>
    <w:link w:val="HeaderChar"/>
    <w:uiPriority w:val="99"/>
    <w:unhideWhenUsed/>
    <w:rsid w:val="002C01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0121"/>
  </w:style>
  <w:style w:type="paragraph" w:styleId="Footer">
    <w:name w:val="footer"/>
    <w:basedOn w:val="Normal"/>
    <w:link w:val="FooterChar"/>
    <w:uiPriority w:val="99"/>
    <w:unhideWhenUsed/>
    <w:rsid w:val="002C01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01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798843">
      <w:bodyDiv w:val="1"/>
      <w:marLeft w:val="0"/>
      <w:marRight w:val="0"/>
      <w:marTop w:val="0"/>
      <w:marBottom w:val="0"/>
      <w:divBdr>
        <w:top w:val="none" w:sz="0" w:space="0" w:color="auto"/>
        <w:left w:val="none" w:sz="0" w:space="0" w:color="auto"/>
        <w:bottom w:val="none" w:sz="0" w:space="0" w:color="auto"/>
        <w:right w:val="none" w:sz="0" w:space="0" w:color="auto"/>
      </w:divBdr>
    </w:div>
    <w:div w:id="246964542">
      <w:bodyDiv w:val="1"/>
      <w:marLeft w:val="0"/>
      <w:marRight w:val="0"/>
      <w:marTop w:val="0"/>
      <w:marBottom w:val="0"/>
      <w:divBdr>
        <w:top w:val="none" w:sz="0" w:space="0" w:color="auto"/>
        <w:left w:val="none" w:sz="0" w:space="0" w:color="auto"/>
        <w:bottom w:val="none" w:sz="0" w:space="0" w:color="auto"/>
        <w:right w:val="none" w:sz="0" w:space="0" w:color="auto"/>
      </w:divBdr>
    </w:div>
    <w:div w:id="424767597">
      <w:bodyDiv w:val="1"/>
      <w:marLeft w:val="0"/>
      <w:marRight w:val="0"/>
      <w:marTop w:val="0"/>
      <w:marBottom w:val="0"/>
      <w:divBdr>
        <w:top w:val="none" w:sz="0" w:space="0" w:color="auto"/>
        <w:left w:val="none" w:sz="0" w:space="0" w:color="auto"/>
        <w:bottom w:val="none" w:sz="0" w:space="0" w:color="auto"/>
        <w:right w:val="none" w:sz="0" w:space="0" w:color="auto"/>
      </w:divBdr>
    </w:div>
    <w:div w:id="546911670">
      <w:bodyDiv w:val="1"/>
      <w:marLeft w:val="0"/>
      <w:marRight w:val="0"/>
      <w:marTop w:val="0"/>
      <w:marBottom w:val="0"/>
      <w:divBdr>
        <w:top w:val="none" w:sz="0" w:space="0" w:color="auto"/>
        <w:left w:val="none" w:sz="0" w:space="0" w:color="auto"/>
        <w:bottom w:val="none" w:sz="0" w:space="0" w:color="auto"/>
        <w:right w:val="none" w:sz="0" w:space="0" w:color="auto"/>
      </w:divBdr>
    </w:div>
    <w:div w:id="654527917">
      <w:bodyDiv w:val="1"/>
      <w:marLeft w:val="0"/>
      <w:marRight w:val="0"/>
      <w:marTop w:val="0"/>
      <w:marBottom w:val="0"/>
      <w:divBdr>
        <w:top w:val="none" w:sz="0" w:space="0" w:color="auto"/>
        <w:left w:val="none" w:sz="0" w:space="0" w:color="auto"/>
        <w:bottom w:val="none" w:sz="0" w:space="0" w:color="auto"/>
        <w:right w:val="none" w:sz="0" w:space="0" w:color="auto"/>
      </w:divBdr>
    </w:div>
    <w:div w:id="684596001">
      <w:bodyDiv w:val="1"/>
      <w:marLeft w:val="0"/>
      <w:marRight w:val="0"/>
      <w:marTop w:val="0"/>
      <w:marBottom w:val="0"/>
      <w:divBdr>
        <w:top w:val="none" w:sz="0" w:space="0" w:color="auto"/>
        <w:left w:val="none" w:sz="0" w:space="0" w:color="auto"/>
        <w:bottom w:val="none" w:sz="0" w:space="0" w:color="auto"/>
        <w:right w:val="none" w:sz="0" w:space="0" w:color="auto"/>
      </w:divBdr>
    </w:div>
    <w:div w:id="893539295">
      <w:bodyDiv w:val="1"/>
      <w:marLeft w:val="0"/>
      <w:marRight w:val="0"/>
      <w:marTop w:val="0"/>
      <w:marBottom w:val="0"/>
      <w:divBdr>
        <w:top w:val="none" w:sz="0" w:space="0" w:color="auto"/>
        <w:left w:val="none" w:sz="0" w:space="0" w:color="auto"/>
        <w:bottom w:val="none" w:sz="0" w:space="0" w:color="auto"/>
        <w:right w:val="none" w:sz="0" w:space="0" w:color="auto"/>
      </w:divBdr>
    </w:div>
    <w:div w:id="1347827679">
      <w:bodyDiv w:val="1"/>
      <w:marLeft w:val="0"/>
      <w:marRight w:val="0"/>
      <w:marTop w:val="0"/>
      <w:marBottom w:val="0"/>
      <w:divBdr>
        <w:top w:val="none" w:sz="0" w:space="0" w:color="auto"/>
        <w:left w:val="none" w:sz="0" w:space="0" w:color="auto"/>
        <w:bottom w:val="none" w:sz="0" w:space="0" w:color="auto"/>
        <w:right w:val="none" w:sz="0" w:space="0" w:color="auto"/>
      </w:divBdr>
    </w:div>
    <w:div w:id="1427269079">
      <w:bodyDiv w:val="1"/>
      <w:marLeft w:val="0"/>
      <w:marRight w:val="0"/>
      <w:marTop w:val="0"/>
      <w:marBottom w:val="0"/>
      <w:divBdr>
        <w:top w:val="none" w:sz="0" w:space="0" w:color="auto"/>
        <w:left w:val="none" w:sz="0" w:space="0" w:color="auto"/>
        <w:bottom w:val="none" w:sz="0" w:space="0" w:color="auto"/>
        <w:right w:val="none" w:sz="0" w:space="0" w:color="auto"/>
      </w:divBdr>
    </w:div>
    <w:div w:id="1444956086">
      <w:bodyDiv w:val="1"/>
      <w:marLeft w:val="0"/>
      <w:marRight w:val="0"/>
      <w:marTop w:val="0"/>
      <w:marBottom w:val="0"/>
      <w:divBdr>
        <w:top w:val="none" w:sz="0" w:space="0" w:color="auto"/>
        <w:left w:val="none" w:sz="0" w:space="0" w:color="auto"/>
        <w:bottom w:val="none" w:sz="0" w:space="0" w:color="auto"/>
        <w:right w:val="none" w:sz="0" w:space="0" w:color="auto"/>
      </w:divBdr>
    </w:div>
    <w:div w:id="1525753668">
      <w:bodyDiv w:val="1"/>
      <w:marLeft w:val="0"/>
      <w:marRight w:val="0"/>
      <w:marTop w:val="0"/>
      <w:marBottom w:val="0"/>
      <w:divBdr>
        <w:top w:val="none" w:sz="0" w:space="0" w:color="auto"/>
        <w:left w:val="none" w:sz="0" w:space="0" w:color="auto"/>
        <w:bottom w:val="none" w:sz="0" w:space="0" w:color="auto"/>
        <w:right w:val="none" w:sz="0" w:space="0" w:color="auto"/>
      </w:divBdr>
    </w:div>
    <w:div w:id="1575897831">
      <w:bodyDiv w:val="1"/>
      <w:marLeft w:val="0"/>
      <w:marRight w:val="0"/>
      <w:marTop w:val="0"/>
      <w:marBottom w:val="0"/>
      <w:divBdr>
        <w:top w:val="none" w:sz="0" w:space="0" w:color="auto"/>
        <w:left w:val="none" w:sz="0" w:space="0" w:color="auto"/>
        <w:bottom w:val="none" w:sz="0" w:space="0" w:color="auto"/>
        <w:right w:val="none" w:sz="0" w:space="0" w:color="auto"/>
      </w:divBdr>
      <w:divsChild>
        <w:div w:id="1579094399">
          <w:marLeft w:val="0"/>
          <w:marRight w:val="0"/>
          <w:marTop w:val="0"/>
          <w:marBottom w:val="0"/>
          <w:divBdr>
            <w:top w:val="none" w:sz="0" w:space="0" w:color="auto"/>
            <w:left w:val="none" w:sz="0" w:space="0" w:color="auto"/>
            <w:bottom w:val="none" w:sz="0" w:space="0" w:color="auto"/>
            <w:right w:val="none" w:sz="0" w:space="0" w:color="auto"/>
          </w:divBdr>
          <w:divsChild>
            <w:div w:id="1043556158">
              <w:marLeft w:val="0"/>
              <w:marRight w:val="0"/>
              <w:marTop w:val="0"/>
              <w:marBottom w:val="0"/>
              <w:divBdr>
                <w:top w:val="none" w:sz="0" w:space="0" w:color="auto"/>
                <w:left w:val="none" w:sz="0" w:space="0" w:color="auto"/>
                <w:bottom w:val="none" w:sz="0" w:space="0" w:color="auto"/>
                <w:right w:val="none" w:sz="0" w:space="0" w:color="auto"/>
              </w:divBdr>
              <w:divsChild>
                <w:div w:id="60943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531006">
          <w:marLeft w:val="0"/>
          <w:marRight w:val="0"/>
          <w:marTop w:val="0"/>
          <w:marBottom w:val="0"/>
          <w:divBdr>
            <w:top w:val="none" w:sz="0" w:space="0" w:color="auto"/>
            <w:left w:val="none" w:sz="0" w:space="0" w:color="auto"/>
            <w:bottom w:val="none" w:sz="0" w:space="0" w:color="auto"/>
            <w:right w:val="none" w:sz="0" w:space="0" w:color="auto"/>
          </w:divBdr>
        </w:div>
      </w:divsChild>
    </w:div>
    <w:div w:id="1655449376">
      <w:bodyDiv w:val="1"/>
      <w:marLeft w:val="0"/>
      <w:marRight w:val="0"/>
      <w:marTop w:val="0"/>
      <w:marBottom w:val="0"/>
      <w:divBdr>
        <w:top w:val="none" w:sz="0" w:space="0" w:color="auto"/>
        <w:left w:val="none" w:sz="0" w:space="0" w:color="auto"/>
        <w:bottom w:val="none" w:sz="0" w:space="0" w:color="auto"/>
        <w:right w:val="none" w:sz="0" w:space="0" w:color="auto"/>
      </w:divBdr>
    </w:div>
    <w:div w:id="1739862771">
      <w:bodyDiv w:val="1"/>
      <w:marLeft w:val="0"/>
      <w:marRight w:val="0"/>
      <w:marTop w:val="0"/>
      <w:marBottom w:val="0"/>
      <w:divBdr>
        <w:top w:val="none" w:sz="0" w:space="0" w:color="auto"/>
        <w:left w:val="none" w:sz="0" w:space="0" w:color="auto"/>
        <w:bottom w:val="none" w:sz="0" w:space="0" w:color="auto"/>
        <w:right w:val="none" w:sz="0" w:space="0" w:color="auto"/>
      </w:divBdr>
    </w:div>
    <w:div w:id="2119447301">
      <w:bodyDiv w:val="1"/>
      <w:marLeft w:val="0"/>
      <w:marRight w:val="0"/>
      <w:marTop w:val="0"/>
      <w:marBottom w:val="0"/>
      <w:divBdr>
        <w:top w:val="none" w:sz="0" w:space="0" w:color="auto"/>
        <w:left w:val="none" w:sz="0" w:space="0" w:color="auto"/>
        <w:bottom w:val="none" w:sz="0" w:space="0" w:color="auto"/>
        <w:right w:val="none" w:sz="0" w:space="0" w:color="auto"/>
      </w:divBdr>
    </w:div>
    <w:div w:id="2133745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7137F547E3D9D41A8CFB1328A695AFF" ma:contentTypeVersion="11" ma:contentTypeDescription="Create a new document." ma:contentTypeScope="" ma:versionID="054be773a3efa29352c9440d2119b91a">
  <xsd:schema xmlns:xsd="http://www.w3.org/2001/XMLSchema" xmlns:xs="http://www.w3.org/2001/XMLSchema" xmlns:p="http://schemas.microsoft.com/office/2006/metadata/properties" xmlns:ns3="dab0745b-0aa1-46c5-9664-3662cc126593" targetNamespace="http://schemas.microsoft.com/office/2006/metadata/properties" ma:root="true" ma:fieldsID="fcf3f86b8e694910ede784fbecc6baf1" ns3:_="">
    <xsd:import namespace="dab0745b-0aa1-46c5-9664-3662cc12659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bjectDetectorVersions" minOccurs="0"/>
                <xsd:element ref="ns3:MediaServiceOCR" minOccurs="0"/>
                <xsd:element ref="ns3:MediaServiceSystemTags"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b0745b-0aa1-46c5-9664-3662cc1265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2D89E9-E711-4EFB-ACFE-455E9E3F12D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A09DC81-B4EF-4221-B7C1-701CBBA58FCB}">
  <ds:schemaRefs>
    <ds:schemaRef ds:uri="http://schemas.microsoft.com/sharepoint/v3/contenttype/forms"/>
  </ds:schemaRefs>
</ds:datastoreItem>
</file>

<file path=customXml/itemProps3.xml><?xml version="1.0" encoding="utf-8"?>
<ds:datastoreItem xmlns:ds="http://schemas.openxmlformats.org/officeDocument/2006/customXml" ds:itemID="{5240F0E0-DC9D-4FD9-846A-90EC1720B3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b0745b-0aa1-46c5-9664-3662cc1265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A584ECE-A156-4235-B094-63C9A8772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18</Pages>
  <Words>5171</Words>
  <Characters>29479</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34581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Rowe,Oliver swp8581</dc:creator>
  <cp:keywords/>
  <dc:description/>
  <cp:lastModifiedBy>Rowe,Oliver swp8581</cp:lastModifiedBy>
  <cp:revision>4</cp:revision>
  <dcterms:created xsi:type="dcterms:W3CDTF">2024-05-06T20:24:00Z</dcterms:created>
  <dcterms:modified xsi:type="dcterms:W3CDTF">2024-06-10T21:02:00Z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2024-05-02T20:11:38Z</vt:lpwstr>
  </property>
  <property fmtid="{D5CDD505-2E9C-101B-9397-08002B2CF9AE}" pid="4" name="MSIP_Label_66cf8fe5-b7b7-4df7-b38d-1c61ac2f6639_Method">
    <vt:lpwstr>Privileged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b70e30f4-ff74-4634-bc5a-2989bddbc064</vt:lpwstr>
  </property>
  <property fmtid="{D5CDD505-2E9C-101B-9397-08002B2CF9AE}" pid="8" name="MSIP_Label_66cf8fe5-b7b7-4df7-b38d-1c61ac2f6639_ContentBits">
    <vt:lpwstr>0</vt:lpwstr>
  </property>
  <property fmtid="{D5CDD505-2E9C-101B-9397-08002B2CF9AE}" pid="9" name="ContentTypeId">
    <vt:lpwstr>0x010100D7137F547E3D9D41A8CFB1328A695AFF</vt:lpwstr>
  </property>
</Properties>
</file>