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heme="minorHAnsi"/>
          <w:color w:val="000000" w:themeColor="text1"/>
        </w:rPr>
        <w:id w:val="950590138"/>
        <w:docPartObj>
          <w:docPartGallery w:val="Cover Pages"/>
          <w:docPartUnique/>
        </w:docPartObj>
      </w:sdtPr>
      <w:sdtEndPr/>
      <w:sdtContent>
        <w:p w14:paraId="7A3D78B1" w14:textId="77777777" w:rsidR="008B14ED" w:rsidRPr="00C40CE9" w:rsidRDefault="008B14ED" w:rsidP="00C40CE9">
          <w:pPr>
            <w:spacing w:line="360" w:lineRule="auto"/>
            <w:jc w:val="both"/>
            <w:rPr>
              <w:rFonts w:cstheme="minorHAnsi"/>
              <w:color w:val="000000" w:themeColor="text1"/>
            </w:rPr>
          </w:pPr>
          <w:r w:rsidRPr="00C40CE9">
            <w:rPr>
              <w:rFonts w:cstheme="minorHAnsi"/>
              <w:noProof/>
              <w:color w:val="000000" w:themeColor="text1"/>
              <w:lang w:val="ro-RO" w:eastAsia="ro-RO"/>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34C24B9" w14:textId="6C9A3DC6" w:rsidR="008B14ED" w:rsidRPr="00C40CE9" w:rsidRDefault="00310F08" w:rsidP="0044273D">
          <w:pPr>
            <w:pStyle w:val="NoSpacing"/>
            <w:pBdr>
              <w:top w:val="single" w:sz="6" w:space="6" w:color="5B9BD5" w:themeColor="accent1"/>
              <w:bottom w:val="single" w:sz="6" w:space="7" w:color="5B9BD5" w:themeColor="accent1"/>
            </w:pBdr>
            <w:tabs>
              <w:tab w:val="left" w:pos="2865"/>
            </w:tabs>
            <w:spacing w:after="240" w:line="360" w:lineRule="auto"/>
            <w:jc w:val="center"/>
            <w:rPr>
              <w:rFonts w:eastAsiaTheme="majorEastAsia" w:cstheme="minorHAnsi"/>
              <w:caps/>
              <w:color w:val="000000" w:themeColor="text1"/>
            </w:rPr>
          </w:pPr>
          <w:sdt>
            <w:sdtPr>
              <w:rPr>
                <w:rFonts w:ascii="Arial" w:hAnsi="Arial" w:cs="Arial"/>
                <w:b/>
                <w:bCs/>
                <w:caps/>
                <w:color w:val="000000" w:themeColor="text1"/>
                <w:sz w:val="32"/>
                <w:shd w:val="clear" w:color="auto" w:fill="FFFFFF"/>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r w:rsidR="0044273D" w:rsidRPr="0044273D">
                <w:rPr>
                  <w:rFonts w:ascii="Arial" w:hAnsi="Arial" w:cs="Arial"/>
                  <w:b/>
                  <w:bCs/>
                  <w:caps/>
                  <w:color w:val="000000" w:themeColor="text1"/>
                  <w:sz w:val="32"/>
                  <w:shd w:val="clear" w:color="auto" w:fill="FFFFFF"/>
                </w:rPr>
                <w:t>BMIH5007 FINANCIAL MANAGEMENT FOR THE HOTEL INDUSTRY</w:t>
              </w:r>
            </w:sdtContent>
          </w:sdt>
        </w:p>
        <w:p w14:paraId="3B29A1F4" w14:textId="48A7A793" w:rsidR="008B14ED" w:rsidRPr="00C40CE9" w:rsidRDefault="008B14ED" w:rsidP="00C40CE9">
          <w:pPr>
            <w:pStyle w:val="NoSpacing"/>
            <w:spacing w:line="360" w:lineRule="auto"/>
            <w:jc w:val="both"/>
            <w:rPr>
              <w:rFonts w:cstheme="minorHAnsi"/>
              <w:color w:val="000000" w:themeColor="text1"/>
            </w:rPr>
          </w:pPr>
        </w:p>
        <w:p w14:paraId="4736D1D3" w14:textId="77777777" w:rsidR="008B14ED" w:rsidRPr="00C40CE9" w:rsidRDefault="008B14ED" w:rsidP="00C40CE9">
          <w:pPr>
            <w:pStyle w:val="NoSpacing"/>
            <w:spacing w:before="480" w:line="360" w:lineRule="auto"/>
            <w:jc w:val="both"/>
            <w:rPr>
              <w:rFonts w:cstheme="minorHAnsi"/>
              <w:color w:val="000000" w:themeColor="text1"/>
            </w:rPr>
          </w:pPr>
          <w:r w:rsidRPr="00C40CE9">
            <w:rPr>
              <w:rFonts w:cstheme="minorHAnsi"/>
              <w:noProof/>
              <w:color w:val="000000" w:themeColor="text1"/>
              <w:lang w:val="ro-RO" w:eastAsia="ro-RO"/>
            </w:rPr>
            <mc:AlternateContent>
              <mc:Choice Requires="wps">
                <w:drawing>
                  <wp:anchor distT="0" distB="0" distL="114300" distR="114300" simplePos="0" relativeHeight="251659264" behindDoc="0" locked="0" layoutInCell="1" allowOverlap="1" wp14:anchorId="19248C9D" wp14:editId="2A3327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702228975"/>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5EE2622" w14:textId="77777777" w:rsidR="0053413B" w:rsidRDefault="0053413B">
                                    <w:pPr>
                                      <w:pStyle w:val="NoSpacing"/>
                                      <w:spacing w:after="40"/>
                                      <w:jc w:val="center"/>
                                      <w:rPr>
                                        <w:caps/>
                                        <w:color w:val="5B9BD5" w:themeColor="accent1"/>
                                        <w:sz w:val="28"/>
                                        <w:szCs w:val="28"/>
                                      </w:rPr>
                                    </w:pPr>
                                    <w:r>
                                      <w:rPr>
                                        <w:caps/>
                                        <w:color w:val="5B9BD5" w:themeColor="accent1"/>
                                        <w:sz w:val="28"/>
                                        <w:szCs w:val="28"/>
                                      </w:rPr>
                                      <w:t>[Date]</w:t>
                                    </w:r>
                                  </w:p>
                                </w:sdtContent>
                              </w:sdt>
                              <w:p w14:paraId="1C398C31" w14:textId="77777777" w:rsidR="0053413B" w:rsidRDefault="00310F08">
                                <w:pPr>
                                  <w:pStyle w:val="NoSpacing"/>
                                  <w:jc w:val="center"/>
                                  <w:rPr>
                                    <w:color w:val="5B9BD5" w:themeColor="accent1"/>
                                  </w:rPr>
                                </w:pPr>
                                <w:sdt>
                                  <w:sdtPr>
                                    <w:rPr>
                                      <w:caps/>
                                      <w:color w:val="5B9BD5" w:themeColor="accent1"/>
                                    </w:rPr>
                                    <w:alias w:val="Company"/>
                                    <w:tag w:val=""/>
                                    <w:id w:val="1004483753"/>
                                    <w:dataBinding w:prefixMappings="xmlns:ns0='http://schemas.openxmlformats.org/officeDocument/2006/extended-properties' " w:xpath="/ns0:Properties[1]/ns0:Company[1]" w:storeItemID="{6668398D-A668-4E3E-A5EB-62B293D839F1}"/>
                                    <w:text/>
                                  </w:sdtPr>
                                  <w:sdtEndPr/>
                                  <w:sdtContent>
                                    <w:r w:rsidR="0053413B">
                                      <w:rPr>
                                        <w:caps/>
                                        <w:color w:val="5B9BD5" w:themeColor="accent1"/>
                                        <w:lang w:val="en-GB"/>
                                      </w:rPr>
                                      <w:t>University of Wales Trinity Saint David</w:t>
                                    </w:r>
                                  </w:sdtContent>
                                </w:sdt>
                              </w:p>
                              <w:p w14:paraId="66C40339" w14:textId="77777777" w:rsidR="0053413B" w:rsidRDefault="00310F08">
                                <w:pPr>
                                  <w:pStyle w:val="NoSpacing"/>
                                  <w:jc w:val="center"/>
                                  <w:rPr>
                                    <w:color w:val="5B9BD5" w:themeColor="accent1"/>
                                  </w:rPr>
                                </w:pPr>
                                <w:sdt>
                                  <w:sdtPr>
                                    <w:rPr>
                                      <w:color w:val="5B9BD5" w:themeColor="accent1"/>
                                    </w:rPr>
                                    <w:alias w:val="Address"/>
                                    <w:tag w:val=""/>
                                    <w:id w:val="-2013289793"/>
                                    <w:showingPlcHdr/>
                                    <w:dataBinding w:prefixMappings="xmlns:ns0='http://schemas.microsoft.com/office/2006/coverPageProps' " w:xpath="/ns0:CoverPageProperties[1]/ns0:CompanyAddress[1]" w:storeItemID="{55AF091B-3C7A-41E3-B477-F2FDAA23CFDA}"/>
                                    <w:text/>
                                  </w:sdtPr>
                                  <w:sdtEndPr/>
                                  <w:sdtContent>
                                    <w:r w:rsidR="0053413B">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702228975"/>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5EE2622" w14:textId="77777777" w:rsidR="0053413B" w:rsidRDefault="0053413B">
                              <w:pPr>
                                <w:pStyle w:val="NoSpacing"/>
                                <w:spacing w:after="40"/>
                                <w:jc w:val="center"/>
                                <w:rPr>
                                  <w:caps/>
                                  <w:color w:val="5B9BD5" w:themeColor="accent1"/>
                                  <w:sz w:val="28"/>
                                  <w:szCs w:val="28"/>
                                </w:rPr>
                              </w:pPr>
                              <w:r>
                                <w:rPr>
                                  <w:caps/>
                                  <w:color w:val="5B9BD5" w:themeColor="accent1"/>
                                  <w:sz w:val="28"/>
                                  <w:szCs w:val="28"/>
                                </w:rPr>
                                <w:t>[Date]</w:t>
                              </w:r>
                            </w:p>
                          </w:sdtContent>
                        </w:sdt>
                        <w:p w14:paraId="1C398C31" w14:textId="77777777" w:rsidR="0053413B" w:rsidRDefault="0053413B">
                          <w:pPr>
                            <w:pStyle w:val="NoSpacing"/>
                            <w:jc w:val="center"/>
                            <w:rPr>
                              <w:color w:val="5B9BD5" w:themeColor="accent1"/>
                            </w:rPr>
                          </w:pPr>
                          <w:sdt>
                            <w:sdtPr>
                              <w:rPr>
                                <w:caps/>
                                <w:color w:val="5B9BD5" w:themeColor="accent1"/>
                              </w:rPr>
                              <w:alias w:val="Company"/>
                              <w:tag w:val=""/>
                              <w:id w:val="1004483753"/>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6C40339" w14:textId="77777777" w:rsidR="0053413B" w:rsidRDefault="0053413B">
                          <w:pPr>
                            <w:pStyle w:val="NoSpacing"/>
                            <w:jc w:val="center"/>
                            <w:rPr>
                              <w:color w:val="5B9BD5" w:themeColor="accent1"/>
                            </w:rPr>
                          </w:pPr>
                          <w:sdt>
                            <w:sdtPr>
                              <w:rPr>
                                <w:color w:val="5B9BD5" w:themeColor="accent1"/>
                              </w:rPr>
                              <w:alias w:val="Address"/>
                              <w:tag w:val=""/>
                              <w:id w:val="-2013289793"/>
                              <w:showingPlcHdr/>
                              <w:dataBinding w:prefixMappings="xmlns:ns0='http://schemas.microsoft.com/office/2006/coverPageProps' " w:xpath="/ns0:CoverPageProperties[1]/ns0:CompanyAddress[1]" w:storeItemID="{55AF091B-3C7A-41E3-B477-F2FDAA23CFDA}"/>
                              <w:text/>
                            </w:sdtPr>
                            <w:sdtContent>
                              <w:r>
                                <w:rPr>
                                  <w:color w:val="5B9BD5" w:themeColor="accent1"/>
                                </w:rPr>
                                <w:t>[Company address]</w:t>
                              </w:r>
                            </w:sdtContent>
                          </w:sdt>
                        </w:p>
                      </w:txbxContent>
                    </v:textbox>
                    <w10:wrap anchorx="margin" anchory="page"/>
                  </v:shape>
                </w:pict>
              </mc:Fallback>
            </mc:AlternateContent>
          </w:r>
          <w:r w:rsidRPr="00C40CE9">
            <w:rPr>
              <w:rFonts w:cstheme="minorHAnsi"/>
              <w:noProof/>
              <w:color w:val="000000" w:themeColor="text1"/>
              <w:lang w:val="ro-RO" w:eastAsia="ro-RO"/>
            </w:rPr>
            <w:drawing>
              <wp:inline distT="0" distB="0" distL="0" distR="0" wp14:anchorId="0771948E" wp14:editId="2B5CC4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C70BC" w14:textId="77777777" w:rsidR="008B14ED" w:rsidRPr="00C40CE9" w:rsidRDefault="008B14ED" w:rsidP="00C40CE9">
          <w:pPr>
            <w:spacing w:line="360" w:lineRule="auto"/>
            <w:jc w:val="both"/>
            <w:rPr>
              <w:rFonts w:cstheme="minorHAnsi"/>
              <w:color w:val="000000" w:themeColor="text1"/>
            </w:rPr>
          </w:pPr>
          <w:r w:rsidRPr="00C40CE9">
            <w:rPr>
              <w:rFonts w:cstheme="minorHAnsi"/>
              <w:color w:val="000000" w:themeColor="text1"/>
            </w:rPr>
            <w:br w:type="page"/>
          </w:r>
        </w:p>
      </w:sdtContent>
    </w:sdt>
    <w:p w14:paraId="671D910B" w14:textId="77777777" w:rsidR="00DD0874" w:rsidRPr="00AE5DCA" w:rsidRDefault="008B14ED" w:rsidP="00AE5DCA">
      <w:pPr>
        <w:pStyle w:val="Heading1"/>
        <w:spacing w:line="360" w:lineRule="auto"/>
        <w:rPr>
          <w:rFonts w:ascii="Arial" w:hAnsi="Arial" w:cs="Arial"/>
          <w:b/>
          <w:color w:val="000000" w:themeColor="text1"/>
          <w:sz w:val="24"/>
          <w:szCs w:val="24"/>
        </w:rPr>
      </w:pPr>
      <w:bookmarkStart w:id="0" w:name="_Toc128407419"/>
      <w:r w:rsidRPr="00AE5DCA">
        <w:rPr>
          <w:rFonts w:ascii="Arial" w:hAnsi="Arial" w:cs="Arial"/>
          <w:b/>
          <w:color w:val="000000" w:themeColor="text1"/>
          <w:sz w:val="24"/>
          <w:szCs w:val="24"/>
        </w:rPr>
        <w:lastRenderedPageBreak/>
        <w:t>Executive Summary</w:t>
      </w:r>
      <w:bookmarkEnd w:id="0"/>
    </w:p>
    <w:p w14:paraId="1496A57B" w14:textId="408DDDD7" w:rsidR="008B14ED" w:rsidRPr="00AE5DCA" w:rsidRDefault="00C84DD2"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The report has focused on the analysis of the cash budget for Grand Hotel Budget Planner and it can be observed that the revenues of the company are fluctuating in nature whereas the expenses being considered are </w:t>
      </w:r>
      <w:r w:rsidR="00261547" w:rsidRPr="00AE5DCA">
        <w:rPr>
          <w:rFonts w:ascii="Arial" w:hAnsi="Arial" w:cs="Arial"/>
          <w:color w:val="000000" w:themeColor="text1"/>
          <w:sz w:val="24"/>
          <w:szCs w:val="24"/>
        </w:rPr>
        <w:t xml:space="preserve">same in nature. There is no change in the expenses that is being figured respectively. </w:t>
      </w:r>
      <w:r w:rsidR="00727BCE" w:rsidRPr="00AE5DCA">
        <w:rPr>
          <w:rFonts w:ascii="Arial" w:hAnsi="Arial" w:cs="Arial"/>
          <w:color w:val="000000" w:themeColor="text1"/>
          <w:sz w:val="24"/>
          <w:szCs w:val="24"/>
        </w:rPr>
        <w:t xml:space="preserve">The findings and conclusion </w:t>
      </w:r>
      <w:r w:rsidR="00822CB4" w:rsidRPr="00AE5DCA">
        <w:rPr>
          <w:rFonts w:ascii="Arial" w:hAnsi="Arial" w:cs="Arial"/>
          <w:color w:val="000000" w:themeColor="text1"/>
          <w:sz w:val="24"/>
          <w:szCs w:val="24"/>
        </w:rPr>
        <w:t xml:space="preserve">have clearly shown that it is important to manage the expenses and </w:t>
      </w:r>
      <w:r w:rsidR="001D2D30" w:rsidRPr="00AE5DCA">
        <w:rPr>
          <w:rFonts w:ascii="Arial" w:hAnsi="Arial" w:cs="Arial"/>
          <w:color w:val="000000" w:themeColor="text1"/>
          <w:sz w:val="24"/>
          <w:szCs w:val="24"/>
        </w:rPr>
        <w:t>this can be done through the budgeting approach that has been explained. In addition, the techniques have shown that budgeting can also support sustainability in the business firm and helps them to lead to better results.</w:t>
      </w:r>
    </w:p>
    <w:p w14:paraId="72570E10" w14:textId="77777777" w:rsidR="008B14ED" w:rsidRPr="00AE5DCA" w:rsidRDefault="008B14ED" w:rsidP="00AE5DCA">
      <w:pPr>
        <w:spacing w:line="360" w:lineRule="auto"/>
        <w:rPr>
          <w:rFonts w:ascii="Arial" w:hAnsi="Arial" w:cs="Arial"/>
          <w:color w:val="000000" w:themeColor="text1"/>
          <w:sz w:val="24"/>
          <w:szCs w:val="24"/>
        </w:rPr>
      </w:pPr>
    </w:p>
    <w:p w14:paraId="10C3665D" w14:textId="77777777" w:rsidR="007B172B" w:rsidRPr="00AE5DCA" w:rsidRDefault="007B172B" w:rsidP="00AE5DCA">
      <w:pPr>
        <w:spacing w:line="360" w:lineRule="auto"/>
        <w:rPr>
          <w:rFonts w:ascii="Arial" w:hAnsi="Arial" w:cs="Arial"/>
          <w:color w:val="000000" w:themeColor="text1"/>
          <w:sz w:val="24"/>
          <w:szCs w:val="24"/>
        </w:rPr>
      </w:pPr>
    </w:p>
    <w:p w14:paraId="333ABCA7" w14:textId="77777777" w:rsidR="007B172B" w:rsidRPr="00AE5DCA" w:rsidRDefault="007B172B" w:rsidP="00AE5DCA">
      <w:pPr>
        <w:spacing w:line="360" w:lineRule="auto"/>
        <w:rPr>
          <w:rFonts w:ascii="Arial" w:hAnsi="Arial" w:cs="Arial"/>
          <w:color w:val="000000" w:themeColor="text1"/>
          <w:sz w:val="24"/>
          <w:szCs w:val="24"/>
        </w:rPr>
      </w:pPr>
    </w:p>
    <w:p w14:paraId="6F64155A" w14:textId="77777777" w:rsidR="007B172B" w:rsidRPr="00AE5DCA" w:rsidRDefault="007B172B" w:rsidP="00AE5DCA">
      <w:pPr>
        <w:spacing w:line="360" w:lineRule="auto"/>
        <w:rPr>
          <w:rFonts w:ascii="Arial" w:hAnsi="Arial" w:cs="Arial"/>
          <w:color w:val="000000" w:themeColor="text1"/>
          <w:sz w:val="24"/>
          <w:szCs w:val="24"/>
        </w:rPr>
      </w:pPr>
    </w:p>
    <w:p w14:paraId="6D9410DC" w14:textId="77777777" w:rsidR="007B172B" w:rsidRPr="00AE5DCA" w:rsidRDefault="007B172B" w:rsidP="00AE5DCA">
      <w:pPr>
        <w:spacing w:line="360" w:lineRule="auto"/>
        <w:rPr>
          <w:rFonts w:ascii="Arial" w:hAnsi="Arial" w:cs="Arial"/>
          <w:color w:val="000000" w:themeColor="text1"/>
          <w:sz w:val="24"/>
          <w:szCs w:val="24"/>
        </w:rPr>
      </w:pPr>
    </w:p>
    <w:p w14:paraId="6457A8CD" w14:textId="77777777" w:rsidR="007B172B" w:rsidRPr="00AE5DCA" w:rsidRDefault="007B172B" w:rsidP="00AE5DCA">
      <w:pPr>
        <w:spacing w:line="360" w:lineRule="auto"/>
        <w:rPr>
          <w:rFonts w:ascii="Arial" w:hAnsi="Arial" w:cs="Arial"/>
          <w:color w:val="000000" w:themeColor="text1"/>
          <w:sz w:val="24"/>
          <w:szCs w:val="24"/>
        </w:rPr>
      </w:pPr>
    </w:p>
    <w:p w14:paraId="11F3BB6F" w14:textId="77777777" w:rsidR="007B172B" w:rsidRPr="00AE5DCA" w:rsidRDefault="007B172B" w:rsidP="00AE5DCA">
      <w:pPr>
        <w:spacing w:line="360" w:lineRule="auto"/>
        <w:rPr>
          <w:rFonts w:ascii="Arial" w:hAnsi="Arial" w:cs="Arial"/>
          <w:color w:val="000000" w:themeColor="text1"/>
          <w:sz w:val="24"/>
          <w:szCs w:val="24"/>
        </w:rPr>
      </w:pPr>
    </w:p>
    <w:p w14:paraId="4E6A4792" w14:textId="77777777" w:rsidR="007B172B" w:rsidRPr="00AE5DCA" w:rsidRDefault="007B172B" w:rsidP="00AE5DCA">
      <w:pPr>
        <w:spacing w:line="360" w:lineRule="auto"/>
        <w:rPr>
          <w:rFonts w:ascii="Arial" w:hAnsi="Arial" w:cs="Arial"/>
          <w:color w:val="000000" w:themeColor="text1"/>
          <w:sz w:val="24"/>
          <w:szCs w:val="24"/>
        </w:rPr>
      </w:pPr>
    </w:p>
    <w:p w14:paraId="5E48995C" w14:textId="77777777" w:rsidR="007B172B" w:rsidRPr="00AE5DCA" w:rsidRDefault="007B172B" w:rsidP="00AE5DCA">
      <w:pPr>
        <w:spacing w:line="360" w:lineRule="auto"/>
        <w:rPr>
          <w:rFonts w:ascii="Arial" w:hAnsi="Arial" w:cs="Arial"/>
          <w:color w:val="000000" w:themeColor="text1"/>
          <w:sz w:val="24"/>
          <w:szCs w:val="24"/>
        </w:rPr>
      </w:pPr>
    </w:p>
    <w:p w14:paraId="223038CA" w14:textId="77777777" w:rsidR="007B172B" w:rsidRPr="00AE5DCA" w:rsidRDefault="007B172B" w:rsidP="00AE5DCA">
      <w:pPr>
        <w:spacing w:line="360" w:lineRule="auto"/>
        <w:rPr>
          <w:rFonts w:ascii="Arial" w:hAnsi="Arial" w:cs="Arial"/>
          <w:color w:val="000000" w:themeColor="text1"/>
          <w:sz w:val="24"/>
          <w:szCs w:val="24"/>
        </w:rPr>
      </w:pPr>
    </w:p>
    <w:p w14:paraId="2EFF531C" w14:textId="77777777" w:rsidR="007B172B" w:rsidRPr="00AE5DCA" w:rsidRDefault="007B172B" w:rsidP="00AE5DCA">
      <w:pPr>
        <w:spacing w:line="360" w:lineRule="auto"/>
        <w:rPr>
          <w:rFonts w:ascii="Arial" w:hAnsi="Arial" w:cs="Arial"/>
          <w:color w:val="000000" w:themeColor="text1"/>
          <w:sz w:val="24"/>
          <w:szCs w:val="24"/>
        </w:rPr>
      </w:pPr>
    </w:p>
    <w:p w14:paraId="142415B8" w14:textId="77777777" w:rsidR="007B172B" w:rsidRPr="00AE5DCA" w:rsidRDefault="007B172B" w:rsidP="00AE5DCA">
      <w:pPr>
        <w:spacing w:line="360" w:lineRule="auto"/>
        <w:rPr>
          <w:rFonts w:ascii="Arial" w:hAnsi="Arial" w:cs="Arial"/>
          <w:color w:val="000000" w:themeColor="text1"/>
          <w:sz w:val="24"/>
          <w:szCs w:val="24"/>
        </w:rPr>
      </w:pPr>
    </w:p>
    <w:p w14:paraId="4761DE54" w14:textId="77777777" w:rsidR="007B172B" w:rsidRPr="00AE5DCA" w:rsidRDefault="007B172B" w:rsidP="00AE5DCA">
      <w:pPr>
        <w:spacing w:line="360" w:lineRule="auto"/>
        <w:rPr>
          <w:rFonts w:ascii="Arial" w:hAnsi="Arial" w:cs="Arial"/>
          <w:color w:val="000000" w:themeColor="text1"/>
          <w:sz w:val="24"/>
          <w:szCs w:val="24"/>
        </w:rPr>
      </w:pPr>
    </w:p>
    <w:p w14:paraId="109B15FC" w14:textId="77777777" w:rsidR="007B172B" w:rsidRPr="00AE5DCA" w:rsidRDefault="007B172B" w:rsidP="00AE5DCA">
      <w:pPr>
        <w:spacing w:line="360" w:lineRule="auto"/>
        <w:rPr>
          <w:rFonts w:ascii="Arial" w:hAnsi="Arial" w:cs="Arial"/>
          <w:color w:val="000000" w:themeColor="text1"/>
          <w:sz w:val="24"/>
          <w:szCs w:val="24"/>
        </w:rPr>
      </w:pPr>
    </w:p>
    <w:p w14:paraId="28A71361" w14:textId="77777777" w:rsidR="007B172B" w:rsidRPr="00AE5DCA" w:rsidRDefault="007B172B" w:rsidP="00AE5DCA">
      <w:pPr>
        <w:spacing w:line="360" w:lineRule="auto"/>
        <w:rPr>
          <w:rFonts w:ascii="Arial" w:hAnsi="Arial" w:cs="Arial"/>
          <w:color w:val="000000" w:themeColor="text1"/>
          <w:sz w:val="24"/>
          <w:szCs w:val="24"/>
        </w:rPr>
      </w:pPr>
    </w:p>
    <w:p w14:paraId="2C9F37DF" w14:textId="77777777" w:rsidR="007B172B" w:rsidRPr="00AE5DCA" w:rsidRDefault="007B172B" w:rsidP="00AE5DCA">
      <w:pPr>
        <w:spacing w:line="360" w:lineRule="auto"/>
        <w:rPr>
          <w:rFonts w:ascii="Arial" w:hAnsi="Arial" w:cs="Arial"/>
          <w:color w:val="000000" w:themeColor="text1"/>
          <w:sz w:val="24"/>
          <w:szCs w:val="24"/>
        </w:rPr>
      </w:pPr>
    </w:p>
    <w:p w14:paraId="732F325C" w14:textId="77777777" w:rsidR="007B172B" w:rsidRPr="00AE5DCA" w:rsidRDefault="007B172B" w:rsidP="00AE5DCA">
      <w:pPr>
        <w:spacing w:line="360" w:lineRule="auto"/>
        <w:rPr>
          <w:rFonts w:ascii="Arial" w:hAnsi="Arial" w:cs="Arial"/>
          <w:color w:val="000000" w:themeColor="text1"/>
          <w:sz w:val="24"/>
          <w:szCs w:val="24"/>
        </w:rPr>
      </w:pPr>
    </w:p>
    <w:p w14:paraId="74ABF725" w14:textId="77777777" w:rsidR="007B172B" w:rsidRPr="00AE5DCA" w:rsidRDefault="007B172B" w:rsidP="00AE5DCA">
      <w:pPr>
        <w:spacing w:line="360" w:lineRule="auto"/>
        <w:rPr>
          <w:rFonts w:ascii="Arial" w:hAnsi="Arial" w:cs="Arial"/>
          <w:color w:val="000000" w:themeColor="text1"/>
          <w:sz w:val="24"/>
          <w:szCs w:val="24"/>
        </w:rPr>
      </w:pPr>
    </w:p>
    <w:p w14:paraId="548EB7BF" w14:textId="77777777" w:rsidR="007B172B" w:rsidRPr="00AE5DCA" w:rsidRDefault="007B172B" w:rsidP="00AE5DCA">
      <w:pPr>
        <w:spacing w:line="360" w:lineRule="auto"/>
        <w:rPr>
          <w:rFonts w:ascii="Arial" w:hAnsi="Arial" w:cs="Arial"/>
          <w:color w:val="000000" w:themeColor="text1"/>
          <w:sz w:val="24"/>
          <w:szCs w:val="24"/>
        </w:rPr>
      </w:pPr>
    </w:p>
    <w:sdt>
      <w:sdtPr>
        <w:rPr>
          <w:rFonts w:ascii="Arial" w:eastAsiaTheme="minorHAnsi" w:hAnsi="Arial" w:cs="Arial"/>
          <w:color w:val="000000" w:themeColor="text1"/>
          <w:sz w:val="24"/>
          <w:szCs w:val="24"/>
          <w:lang w:val="en-GB"/>
        </w:rPr>
        <w:id w:val="669685344"/>
        <w:docPartObj>
          <w:docPartGallery w:val="Table of Contents"/>
          <w:docPartUnique/>
        </w:docPartObj>
      </w:sdtPr>
      <w:sdtEndPr>
        <w:rPr>
          <w:b/>
          <w:bCs/>
          <w:noProof/>
        </w:rPr>
      </w:sdtEndPr>
      <w:sdtContent>
        <w:p w14:paraId="022BF44F" w14:textId="77777777" w:rsidR="008B14ED" w:rsidRPr="00AE5DCA" w:rsidRDefault="008B14ED" w:rsidP="00AE5DCA">
          <w:pPr>
            <w:pStyle w:val="TOCHeading"/>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Table of Contents</w:t>
          </w:r>
        </w:p>
        <w:p w14:paraId="46ACCD86" w14:textId="77777777" w:rsidR="00AB02C3" w:rsidRPr="00AE5DCA" w:rsidRDefault="008B14ED" w:rsidP="00AE5DCA">
          <w:pPr>
            <w:pStyle w:val="TOC1"/>
            <w:tabs>
              <w:tab w:val="right" w:leader="dot" w:pos="9016"/>
            </w:tabs>
            <w:spacing w:line="360" w:lineRule="auto"/>
            <w:rPr>
              <w:rFonts w:ascii="Arial" w:eastAsiaTheme="minorEastAsia" w:hAnsi="Arial" w:cs="Arial"/>
              <w:noProof/>
              <w:sz w:val="24"/>
              <w:szCs w:val="24"/>
              <w:lang w:val="en-IN" w:eastAsia="en-IN"/>
            </w:rPr>
          </w:pPr>
          <w:r w:rsidRPr="00AE5DCA">
            <w:rPr>
              <w:rFonts w:ascii="Arial" w:hAnsi="Arial" w:cs="Arial"/>
              <w:color w:val="000000" w:themeColor="text1"/>
              <w:sz w:val="24"/>
              <w:szCs w:val="24"/>
            </w:rPr>
            <w:fldChar w:fldCharType="begin"/>
          </w:r>
          <w:r w:rsidRPr="00AE5DCA">
            <w:rPr>
              <w:rFonts w:ascii="Arial" w:hAnsi="Arial" w:cs="Arial"/>
              <w:color w:val="000000" w:themeColor="text1"/>
              <w:sz w:val="24"/>
              <w:szCs w:val="24"/>
            </w:rPr>
            <w:instrText xml:space="preserve"> TOC \o "1-3" \h \z \u </w:instrText>
          </w:r>
          <w:r w:rsidRPr="00AE5DCA">
            <w:rPr>
              <w:rFonts w:ascii="Arial" w:hAnsi="Arial" w:cs="Arial"/>
              <w:color w:val="000000" w:themeColor="text1"/>
              <w:sz w:val="24"/>
              <w:szCs w:val="24"/>
            </w:rPr>
            <w:fldChar w:fldCharType="separate"/>
          </w:r>
          <w:hyperlink w:anchor="_Toc128407419" w:history="1">
            <w:r w:rsidR="00AB02C3" w:rsidRPr="00AE5DCA">
              <w:rPr>
                <w:rStyle w:val="Hyperlink"/>
                <w:rFonts w:ascii="Arial" w:hAnsi="Arial" w:cs="Arial"/>
                <w:b/>
                <w:noProof/>
                <w:sz w:val="24"/>
                <w:szCs w:val="24"/>
              </w:rPr>
              <w:t>Executive Summary</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_Toc128407419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1</w:t>
            </w:r>
            <w:r w:rsidR="00AB02C3" w:rsidRPr="00AE5DCA">
              <w:rPr>
                <w:rFonts w:ascii="Arial" w:hAnsi="Arial" w:cs="Arial"/>
                <w:noProof/>
                <w:webHidden/>
                <w:sz w:val="24"/>
                <w:szCs w:val="24"/>
              </w:rPr>
              <w:fldChar w:fldCharType="end"/>
            </w:r>
          </w:hyperlink>
        </w:p>
        <w:p w14:paraId="6E55553C" w14:textId="77777777" w:rsidR="00AB02C3" w:rsidRPr="00AE5DCA" w:rsidRDefault="00310F08" w:rsidP="00AE5DCA">
          <w:pPr>
            <w:pStyle w:val="TOC1"/>
            <w:tabs>
              <w:tab w:val="left" w:pos="440"/>
              <w:tab w:val="right" w:leader="dot" w:pos="9016"/>
            </w:tabs>
            <w:spacing w:line="360" w:lineRule="auto"/>
            <w:rPr>
              <w:rFonts w:ascii="Arial" w:eastAsiaTheme="minorEastAsia" w:hAnsi="Arial" w:cs="Arial"/>
              <w:noProof/>
              <w:sz w:val="24"/>
              <w:szCs w:val="24"/>
              <w:lang w:val="en-IN" w:eastAsia="en-IN"/>
            </w:rPr>
          </w:pPr>
          <w:hyperlink w:anchor="_Toc128407420" w:history="1">
            <w:r w:rsidR="00AB02C3" w:rsidRPr="00AE5DCA">
              <w:rPr>
                <w:rStyle w:val="Hyperlink"/>
                <w:rFonts w:ascii="Arial" w:hAnsi="Arial" w:cs="Arial"/>
                <w:b/>
                <w:noProof/>
                <w:sz w:val="24"/>
                <w:szCs w:val="24"/>
              </w:rPr>
              <w:t>1.</w:t>
            </w:r>
            <w:r w:rsidR="00AB02C3" w:rsidRPr="00AE5DCA">
              <w:rPr>
                <w:rFonts w:ascii="Arial" w:eastAsiaTheme="minorEastAsia" w:hAnsi="Arial" w:cs="Arial"/>
                <w:noProof/>
                <w:sz w:val="24"/>
                <w:szCs w:val="24"/>
                <w:lang w:val="en-IN" w:eastAsia="en-IN"/>
              </w:rPr>
              <w:tab/>
            </w:r>
            <w:r w:rsidR="00AB02C3" w:rsidRPr="00AE5DCA">
              <w:rPr>
                <w:rStyle w:val="Hyperlink"/>
                <w:rFonts w:ascii="Arial" w:hAnsi="Arial" w:cs="Arial"/>
                <w:b/>
                <w:noProof/>
                <w:sz w:val="24"/>
                <w:szCs w:val="24"/>
              </w:rPr>
              <w:t>Introduction</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_Toc128407420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3</w:t>
            </w:r>
            <w:r w:rsidR="00AB02C3" w:rsidRPr="00AE5DCA">
              <w:rPr>
                <w:rFonts w:ascii="Arial" w:hAnsi="Arial" w:cs="Arial"/>
                <w:noProof/>
                <w:webHidden/>
                <w:sz w:val="24"/>
                <w:szCs w:val="24"/>
              </w:rPr>
              <w:fldChar w:fldCharType="end"/>
            </w:r>
          </w:hyperlink>
        </w:p>
        <w:p w14:paraId="5AB3CA8B" w14:textId="77777777" w:rsidR="00AB02C3" w:rsidRPr="00AE5DCA" w:rsidRDefault="00310F08" w:rsidP="00AE5DCA">
          <w:pPr>
            <w:pStyle w:val="TOC1"/>
            <w:tabs>
              <w:tab w:val="left" w:pos="440"/>
              <w:tab w:val="right" w:leader="dot" w:pos="9016"/>
            </w:tabs>
            <w:spacing w:line="360" w:lineRule="auto"/>
            <w:rPr>
              <w:rFonts w:ascii="Arial" w:eastAsiaTheme="minorEastAsia" w:hAnsi="Arial" w:cs="Arial"/>
              <w:noProof/>
              <w:sz w:val="24"/>
              <w:szCs w:val="24"/>
              <w:lang w:val="en-IN" w:eastAsia="en-IN"/>
            </w:rPr>
          </w:pPr>
          <w:hyperlink w:anchor="_Toc128407421" w:history="1">
            <w:r w:rsidR="00AB02C3" w:rsidRPr="00AE5DCA">
              <w:rPr>
                <w:rStyle w:val="Hyperlink"/>
                <w:rFonts w:ascii="Arial" w:hAnsi="Arial" w:cs="Arial"/>
                <w:b/>
                <w:noProof/>
                <w:sz w:val="24"/>
                <w:szCs w:val="24"/>
              </w:rPr>
              <w:t>2.</w:t>
            </w:r>
            <w:r w:rsidR="00AB02C3" w:rsidRPr="00AE5DCA">
              <w:rPr>
                <w:rFonts w:ascii="Arial" w:eastAsiaTheme="minorEastAsia" w:hAnsi="Arial" w:cs="Arial"/>
                <w:noProof/>
                <w:sz w:val="24"/>
                <w:szCs w:val="24"/>
                <w:lang w:val="en-IN" w:eastAsia="en-IN"/>
              </w:rPr>
              <w:tab/>
            </w:r>
            <w:r w:rsidR="00AB02C3" w:rsidRPr="00AE5DCA">
              <w:rPr>
                <w:rStyle w:val="Hyperlink"/>
                <w:rFonts w:ascii="Arial" w:hAnsi="Arial" w:cs="Arial"/>
                <w:b/>
                <w:noProof/>
                <w:sz w:val="24"/>
                <w:szCs w:val="24"/>
              </w:rPr>
              <w:t>Analysis of Grand hotel budget planner</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_Toc128407421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4</w:t>
            </w:r>
            <w:r w:rsidR="00AB02C3" w:rsidRPr="00AE5DCA">
              <w:rPr>
                <w:rFonts w:ascii="Arial" w:hAnsi="Arial" w:cs="Arial"/>
                <w:noProof/>
                <w:webHidden/>
                <w:sz w:val="24"/>
                <w:szCs w:val="24"/>
              </w:rPr>
              <w:fldChar w:fldCharType="end"/>
            </w:r>
          </w:hyperlink>
        </w:p>
        <w:p w14:paraId="3E6E1821" w14:textId="77777777" w:rsidR="00AB02C3" w:rsidRPr="00AE5DCA" w:rsidRDefault="00310F08" w:rsidP="00AE5DCA">
          <w:pPr>
            <w:pStyle w:val="TOC1"/>
            <w:tabs>
              <w:tab w:val="left" w:pos="440"/>
              <w:tab w:val="right" w:leader="dot" w:pos="9016"/>
            </w:tabs>
            <w:spacing w:line="360" w:lineRule="auto"/>
            <w:rPr>
              <w:rFonts w:ascii="Arial" w:eastAsiaTheme="minorEastAsia" w:hAnsi="Arial" w:cs="Arial"/>
              <w:noProof/>
              <w:sz w:val="24"/>
              <w:szCs w:val="24"/>
              <w:lang w:val="en-IN" w:eastAsia="en-IN"/>
            </w:rPr>
          </w:pPr>
          <w:hyperlink w:anchor="_Toc128407422" w:history="1">
            <w:r w:rsidR="00AB02C3" w:rsidRPr="00AE5DCA">
              <w:rPr>
                <w:rStyle w:val="Hyperlink"/>
                <w:rFonts w:ascii="Arial" w:hAnsi="Arial" w:cs="Arial"/>
                <w:b/>
                <w:noProof/>
                <w:sz w:val="24"/>
                <w:szCs w:val="24"/>
              </w:rPr>
              <w:t>3.</w:t>
            </w:r>
            <w:r w:rsidR="00AB02C3" w:rsidRPr="00AE5DCA">
              <w:rPr>
                <w:rFonts w:ascii="Arial" w:eastAsiaTheme="minorEastAsia" w:hAnsi="Arial" w:cs="Arial"/>
                <w:noProof/>
                <w:sz w:val="24"/>
                <w:szCs w:val="24"/>
                <w:lang w:val="en-IN" w:eastAsia="en-IN"/>
              </w:rPr>
              <w:tab/>
            </w:r>
            <w:r w:rsidR="00AB02C3" w:rsidRPr="00AE5DCA">
              <w:rPr>
                <w:rStyle w:val="Hyperlink"/>
                <w:rFonts w:ascii="Arial" w:hAnsi="Arial" w:cs="Arial"/>
                <w:b/>
                <w:noProof/>
                <w:sz w:val="24"/>
                <w:szCs w:val="24"/>
              </w:rPr>
              <w:t>Task 2</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_Toc128407422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6</w:t>
            </w:r>
            <w:r w:rsidR="00AB02C3" w:rsidRPr="00AE5DCA">
              <w:rPr>
                <w:rFonts w:ascii="Arial" w:hAnsi="Arial" w:cs="Arial"/>
                <w:noProof/>
                <w:webHidden/>
                <w:sz w:val="24"/>
                <w:szCs w:val="24"/>
              </w:rPr>
              <w:fldChar w:fldCharType="end"/>
            </w:r>
          </w:hyperlink>
        </w:p>
        <w:p w14:paraId="20A07777" w14:textId="77777777" w:rsidR="00AB02C3" w:rsidRPr="00AE5DCA" w:rsidRDefault="00310F08" w:rsidP="00AE5DCA">
          <w:pPr>
            <w:pStyle w:val="TOC2"/>
            <w:tabs>
              <w:tab w:val="left" w:pos="880"/>
              <w:tab w:val="right" w:leader="dot" w:pos="9016"/>
            </w:tabs>
            <w:spacing w:line="360" w:lineRule="auto"/>
            <w:rPr>
              <w:rFonts w:ascii="Arial" w:eastAsiaTheme="minorEastAsia" w:hAnsi="Arial" w:cs="Arial"/>
              <w:noProof/>
              <w:sz w:val="24"/>
              <w:szCs w:val="24"/>
              <w:lang w:val="en-IN" w:eastAsia="en-IN"/>
            </w:rPr>
          </w:pPr>
          <w:hyperlink w:anchor="_Toc128407423" w:history="1">
            <w:r w:rsidR="00AB02C3" w:rsidRPr="00AE5DCA">
              <w:rPr>
                <w:rStyle w:val="Hyperlink"/>
                <w:rFonts w:ascii="Arial" w:eastAsia="Calibri" w:hAnsi="Arial" w:cs="Arial"/>
                <w:b/>
                <w:noProof/>
                <w:sz w:val="24"/>
                <w:szCs w:val="24"/>
              </w:rPr>
              <w:t>3.1</w:t>
            </w:r>
            <w:r w:rsidR="00AB02C3" w:rsidRPr="00AE5DCA">
              <w:rPr>
                <w:rFonts w:ascii="Arial" w:eastAsiaTheme="minorEastAsia" w:hAnsi="Arial" w:cs="Arial"/>
                <w:noProof/>
                <w:sz w:val="24"/>
                <w:szCs w:val="24"/>
                <w:lang w:val="en-IN" w:eastAsia="en-IN"/>
              </w:rPr>
              <w:tab/>
            </w:r>
            <w:r w:rsidR="00AB02C3" w:rsidRPr="00AE5DCA">
              <w:rPr>
                <w:rStyle w:val="Hyperlink"/>
                <w:rFonts w:ascii="Arial" w:eastAsia="Calibri" w:hAnsi="Arial" w:cs="Arial"/>
                <w:b/>
                <w:noProof/>
                <w:sz w:val="24"/>
                <w:szCs w:val="24"/>
              </w:rPr>
              <w:t>Importance of budgeting</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_Toc128407423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6</w:t>
            </w:r>
            <w:r w:rsidR="00AB02C3" w:rsidRPr="00AE5DCA">
              <w:rPr>
                <w:rFonts w:ascii="Arial" w:hAnsi="Arial" w:cs="Arial"/>
                <w:noProof/>
                <w:webHidden/>
                <w:sz w:val="24"/>
                <w:szCs w:val="24"/>
              </w:rPr>
              <w:fldChar w:fldCharType="end"/>
            </w:r>
          </w:hyperlink>
        </w:p>
        <w:p w14:paraId="4713E307" w14:textId="77777777" w:rsidR="00AB02C3" w:rsidRPr="00AE5DCA" w:rsidRDefault="00310F08" w:rsidP="00AE5DCA">
          <w:pPr>
            <w:pStyle w:val="TOC2"/>
            <w:tabs>
              <w:tab w:val="left" w:pos="880"/>
              <w:tab w:val="right" w:leader="dot" w:pos="9016"/>
            </w:tabs>
            <w:spacing w:line="360" w:lineRule="auto"/>
            <w:rPr>
              <w:rFonts w:ascii="Arial" w:eastAsiaTheme="minorEastAsia" w:hAnsi="Arial" w:cs="Arial"/>
              <w:noProof/>
              <w:sz w:val="24"/>
              <w:szCs w:val="24"/>
              <w:lang w:val="en-IN" w:eastAsia="en-IN"/>
            </w:rPr>
          </w:pPr>
          <w:hyperlink w:anchor="_Toc128407424" w:history="1">
            <w:r w:rsidR="00AB02C3" w:rsidRPr="00AE5DCA">
              <w:rPr>
                <w:rStyle w:val="Hyperlink"/>
                <w:rFonts w:ascii="Arial" w:eastAsia="Calibri" w:hAnsi="Arial" w:cs="Arial"/>
                <w:b/>
                <w:noProof/>
                <w:sz w:val="24"/>
                <w:szCs w:val="24"/>
              </w:rPr>
              <w:t>3.2</w:t>
            </w:r>
            <w:r w:rsidR="00AB02C3" w:rsidRPr="00AE5DCA">
              <w:rPr>
                <w:rFonts w:ascii="Arial" w:eastAsiaTheme="minorEastAsia" w:hAnsi="Arial" w:cs="Arial"/>
                <w:noProof/>
                <w:sz w:val="24"/>
                <w:szCs w:val="24"/>
                <w:lang w:val="en-IN" w:eastAsia="en-IN"/>
              </w:rPr>
              <w:tab/>
            </w:r>
            <w:r w:rsidR="00AB02C3" w:rsidRPr="00AE5DCA">
              <w:rPr>
                <w:rStyle w:val="Hyperlink"/>
                <w:rFonts w:ascii="Arial" w:eastAsia="Calibri" w:hAnsi="Arial" w:cs="Arial"/>
                <w:b/>
                <w:noProof/>
                <w:sz w:val="24"/>
                <w:szCs w:val="24"/>
              </w:rPr>
              <w:t>Understanding of incremental budgeting</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_Toc128407424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6</w:t>
            </w:r>
            <w:r w:rsidR="00AB02C3" w:rsidRPr="00AE5DCA">
              <w:rPr>
                <w:rFonts w:ascii="Arial" w:hAnsi="Arial" w:cs="Arial"/>
                <w:noProof/>
                <w:webHidden/>
                <w:sz w:val="24"/>
                <w:szCs w:val="24"/>
              </w:rPr>
              <w:fldChar w:fldCharType="end"/>
            </w:r>
          </w:hyperlink>
        </w:p>
        <w:p w14:paraId="60F9525E" w14:textId="77777777" w:rsidR="00AB02C3" w:rsidRPr="00AE5DCA" w:rsidRDefault="00310F08" w:rsidP="00AE5DCA">
          <w:pPr>
            <w:pStyle w:val="TOC2"/>
            <w:tabs>
              <w:tab w:val="left" w:pos="880"/>
              <w:tab w:val="right" w:leader="dot" w:pos="9016"/>
            </w:tabs>
            <w:spacing w:line="360" w:lineRule="auto"/>
            <w:rPr>
              <w:rFonts w:ascii="Arial" w:eastAsiaTheme="minorEastAsia" w:hAnsi="Arial" w:cs="Arial"/>
              <w:noProof/>
              <w:sz w:val="24"/>
              <w:szCs w:val="24"/>
              <w:lang w:val="en-IN" w:eastAsia="en-IN"/>
            </w:rPr>
          </w:pPr>
          <w:hyperlink w:anchor="_Toc128407425" w:history="1">
            <w:r w:rsidR="00AB02C3" w:rsidRPr="00AE5DCA">
              <w:rPr>
                <w:rStyle w:val="Hyperlink"/>
                <w:rFonts w:ascii="Arial" w:eastAsia="Calibri" w:hAnsi="Arial" w:cs="Arial"/>
                <w:b/>
                <w:noProof/>
                <w:sz w:val="24"/>
                <w:szCs w:val="24"/>
              </w:rPr>
              <w:t>3.3</w:t>
            </w:r>
            <w:r w:rsidR="00AB02C3" w:rsidRPr="00AE5DCA">
              <w:rPr>
                <w:rFonts w:ascii="Arial" w:eastAsiaTheme="minorEastAsia" w:hAnsi="Arial" w:cs="Arial"/>
                <w:noProof/>
                <w:sz w:val="24"/>
                <w:szCs w:val="24"/>
                <w:lang w:val="en-IN" w:eastAsia="en-IN"/>
              </w:rPr>
              <w:tab/>
            </w:r>
            <w:r w:rsidR="00AB02C3" w:rsidRPr="00AE5DCA">
              <w:rPr>
                <w:rStyle w:val="Hyperlink"/>
                <w:rFonts w:ascii="Arial" w:eastAsia="Calibri" w:hAnsi="Arial" w:cs="Arial"/>
                <w:b/>
                <w:noProof/>
                <w:sz w:val="24"/>
                <w:szCs w:val="24"/>
              </w:rPr>
              <w:t>Activity based</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_Toc128407425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7</w:t>
            </w:r>
            <w:r w:rsidR="00AB02C3" w:rsidRPr="00AE5DCA">
              <w:rPr>
                <w:rFonts w:ascii="Arial" w:hAnsi="Arial" w:cs="Arial"/>
                <w:noProof/>
                <w:webHidden/>
                <w:sz w:val="24"/>
                <w:szCs w:val="24"/>
              </w:rPr>
              <w:fldChar w:fldCharType="end"/>
            </w:r>
          </w:hyperlink>
        </w:p>
        <w:p w14:paraId="57D9BD48" w14:textId="77777777" w:rsidR="00AB02C3" w:rsidRPr="00AE5DCA" w:rsidRDefault="00310F08" w:rsidP="00AE5DCA">
          <w:pPr>
            <w:pStyle w:val="TOC2"/>
            <w:tabs>
              <w:tab w:val="left" w:pos="880"/>
              <w:tab w:val="right" w:leader="dot" w:pos="9016"/>
            </w:tabs>
            <w:spacing w:line="360" w:lineRule="auto"/>
            <w:rPr>
              <w:rFonts w:ascii="Arial" w:eastAsiaTheme="minorEastAsia" w:hAnsi="Arial" w:cs="Arial"/>
              <w:noProof/>
              <w:sz w:val="24"/>
              <w:szCs w:val="24"/>
              <w:lang w:val="en-IN" w:eastAsia="en-IN"/>
            </w:rPr>
          </w:pPr>
          <w:hyperlink w:anchor="_Toc128407426" w:history="1">
            <w:r w:rsidR="00AB02C3" w:rsidRPr="00AE5DCA">
              <w:rPr>
                <w:rStyle w:val="Hyperlink"/>
                <w:rFonts w:ascii="Arial" w:eastAsia="Calibri" w:hAnsi="Arial" w:cs="Arial"/>
                <w:b/>
                <w:noProof/>
                <w:sz w:val="24"/>
                <w:szCs w:val="24"/>
              </w:rPr>
              <w:t>3.4</w:t>
            </w:r>
            <w:r w:rsidR="00AB02C3" w:rsidRPr="00AE5DCA">
              <w:rPr>
                <w:rFonts w:ascii="Arial" w:eastAsiaTheme="minorEastAsia" w:hAnsi="Arial" w:cs="Arial"/>
                <w:noProof/>
                <w:sz w:val="24"/>
                <w:szCs w:val="24"/>
                <w:lang w:val="en-IN" w:eastAsia="en-IN"/>
              </w:rPr>
              <w:tab/>
            </w:r>
            <w:r w:rsidR="00AB02C3" w:rsidRPr="00AE5DCA">
              <w:rPr>
                <w:rStyle w:val="Hyperlink"/>
                <w:rFonts w:ascii="Arial" w:eastAsia="Calibri" w:hAnsi="Arial" w:cs="Arial"/>
                <w:b/>
                <w:noProof/>
                <w:sz w:val="24"/>
                <w:szCs w:val="24"/>
              </w:rPr>
              <w:t>Value proposition based</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_Toc128407426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7</w:t>
            </w:r>
            <w:r w:rsidR="00AB02C3" w:rsidRPr="00AE5DCA">
              <w:rPr>
                <w:rFonts w:ascii="Arial" w:hAnsi="Arial" w:cs="Arial"/>
                <w:noProof/>
                <w:webHidden/>
                <w:sz w:val="24"/>
                <w:szCs w:val="24"/>
              </w:rPr>
              <w:fldChar w:fldCharType="end"/>
            </w:r>
          </w:hyperlink>
        </w:p>
        <w:p w14:paraId="573F6AE4" w14:textId="77777777" w:rsidR="00AB02C3" w:rsidRPr="00AE5DCA" w:rsidRDefault="00310F08" w:rsidP="00AE5DCA">
          <w:pPr>
            <w:pStyle w:val="TOC2"/>
            <w:tabs>
              <w:tab w:val="left" w:pos="880"/>
              <w:tab w:val="right" w:leader="dot" w:pos="9016"/>
            </w:tabs>
            <w:spacing w:line="360" w:lineRule="auto"/>
            <w:rPr>
              <w:rFonts w:ascii="Arial" w:eastAsiaTheme="minorEastAsia" w:hAnsi="Arial" w:cs="Arial"/>
              <w:noProof/>
              <w:sz w:val="24"/>
              <w:szCs w:val="24"/>
              <w:lang w:val="en-IN" w:eastAsia="en-IN"/>
            </w:rPr>
          </w:pPr>
          <w:hyperlink w:anchor="_Toc128407427" w:history="1">
            <w:r w:rsidR="00AB02C3" w:rsidRPr="00AE5DCA">
              <w:rPr>
                <w:rStyle w:val="Hyperlink"/>
                <w:rFonts w:ascii="Arial" w:eastAsia="Calibri" w:hAnsi="Arial" w:cs="Arial"/>
                <w:b/>
                <w:noProof/>
                <w:sz w:val="24"/>
                <w:szCs w:val="24"/>
              </w:rPr>
              <w:t>3.5</w:t>
            </w:r>
            <w:r w:rsidR="00AB02C3" w:rsidRPr="00AE5DCA">
              <w:rPr>
                <w:rFonts w:ascii="Arial" w:eastAsiaTheme="minorEastAsia" w:hAnsi="Arial" w:cs="Arial"/>
                <w:noProof/>
                <w:sz w:val="24"/>
                <w:szCs w:val="24"/>
                <w:lang w:val="en-IN" w:eastAsia="en-IN"/>
              </w:rPr>
              <w:tab/>
            </w:r>
            <w:r w:rsidR="00AB02C3" w:rsidRPr="00AE5DCA">
              <w:rPr>
                <w:rStyle w:val="Hyperlink"/>
                <w:rFonts w:ascii="Arial" w:eastAsia="Calibri" w:hAnsi="Arial" w:cs="Arial"/>
                <w:b/>
                <w:noProof/>
                <w:sz w:val="24"/>
                <w:szCs w:val="24"/>
              </w:rPr>
              <w:t>Zero based budgeting</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_Toc128407427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7</w:t>
            </w:r>
            <w:r w:rsidR="00AB02C3" w:rsidRPr="00AE5DCA">
              <w:rPr>
                <w:rFonts w:ascii="Arial" w:hAnsi="Arial" w:cs="Arial"/>
                <w:noProof/>
                <w:webHidden/>
                <w:sz w:val="24"/>
                <w:szCs w:val="24"/>
              </w:rPr>
              <w:fldChar w:fldCharType="end"/>
            </w:r>
          </w:hyperlink>
        </w:p>
        <w:p w14:paraId="36F490B5" w14:textId="77777777" w:rsidR="00AB02C3" w:rsidRPr="00AE5DCA" w:rsidRDefault="00310F08" w:rsidP="00AE5DCA">
          <w:pPr>
            <w:pStyle w:val="TOC2"/>
            <w:tabs>
              <w:tab w:val="right" w:leader="dot" w:pos="9016"/>
            </w:tabs>
            <w:spacing w:line="360" w:lineRule="auto"/>
            <w:rPr>
              <w:rFonts w:ascii="Arial" w:eastAsiaTheme="minorEastAsia" w:hAnsi="Arial" w:cs="Arial"/>
              <w:noProof/>
              <w:sz w:val="24"/>
              <w:szCs w:val="24"/>
              <w:lang w:val="en-IN" w:eastAsia="en-IN"/>
            </w:rPr>
          </w:pPr>
          <w:hyperlink w:anchor="_Toc128407428" w:history="1">
            <w:r w:rsidR="00AB02C3" w:rsidRPr="00AE5DCA">
              <w:rPr>
                <w:rStyle w:val="Hyperlink"/>
                <w:rFonts w:ascii="Arial" w:hAnsi="Arial" w:cs="Arial"/>
                <w:b/>
                <w:noProof/>
                <w:sz w:val="24"/>
                <w:szCs w:val="24"/>
              </w:rPr>
              <w:t xml:space="preserve">3.6 </w:t>
            </w:r>
            <w:r w:rsidR="00AB02C3" w:rsidRPr="00AE5DCA">
              <w:rPr>
                <w:rStyle w:val="Hyperlink"/>
                <w:rFonts w:ascii="Arial" w:eastAsia="Calibri" w:hAnsi="Arial" w:cs="Arial"/>
                <w:b/>
                <w:noProof/>
                <w:sz w:val="24"/>
                <w:szCs w:val="24"/>
              </w:rPr>
              <w:t>How budgeting control can support sustainability</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_Toc128407428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8</w:t>
            </w:r>
            <w:r w:rsidR="00AB02C3" w:rsidRPr="00AE5DCA">
              <w:rPr>
                <w:rFonts w:ascii="Arial" w:hAnsi="Arial" w:cs="Arial"/>
                <w:noProof/>
                <w:webHidden/>
                <w:sz w:val="24"/>
                <w:szCs w:val="24"/>
              </w:rPr>
              <w:fldChar w:fldCharType="end"/>
            </w:r>
          </w:hyperlink>
        </w:p>
        <w:p w14:paraId="5F604E76" w14:textId="77777777" w:rsidR="00AB02C3" w:rsidRPr="00AE5DCA" w:rsidRDefault="00310F08" w:rsidP="00AE5DCA">
          <w:pPr>
            <w:pStyle w:val="TOC1"/>
            <w:tabs>
              <w:tab w:val="left" w:pos="440"/>
              <w:tab w:val="right" w:leader="dot" w:pos="9016"/>
            </w:tabs>
            <w:spacing w:line="360" w:lineRule="auto"/>
            <w:rPr>
              <w:rFonts w:ascii="Arial" w:eastAsiaTheme="minorEastAsia" w:hAnsi="Arial" w:cs="Arial"/>
              <w:noProof/>
              <w:sz w:val="24"/>
              <w:szCs w:val="24"/>
              <w:lang w:val="en-IN" w:eastAsia="en-IN"/>
            </w:rPr>
          </w:pPr>
          <w:hyperlink w:anchor="_Toc128407429" w:history="1">
            <w:r w:rsidR="00AB02C3" w:rsidRPr="00AE5DCA">
              <w:rPr>
                <w:rStyle w:val="Hyperlink"/>
                <w:rFonts w:ascii="Arial" w:hAnsi="Arial" w:cs="Arial"/>
                <w:b/>
                <w:noProof/>
                <w:sz w:val="24"/>
                <w:szCs w:val="24"/>
              </w:rPr>
              <w:t>4.</w:t>
            </w:r>
            <w:r w:rsidR="00AB02C3" w:rsidRPr="00AE5DCA">
              <w:rPr>
                <w:rFonts w:ascii="Arial" w:eastAsiaTheme="minorEastAsia" w:hAnsi="Arial" w:cs="Arial"/>
                <w:noProof/>
                <w:sz w:val="24"/>
                <w:szCs w:val="24"/>
                <w:lang w:val="en-IN" w:eastAsia="en-IN"/>
              </w:rPr>
              <w:tab/>
            </w:r>
            <w:r w:rsidR="00AB02C3" w:rsidRPr="00AE5DCA">
              <w:rPr>
                <w:rStyle w:val="Hyperlink"/>
                <w:rFonts w:ascii="Arial" w:hAnsi="Arial" w:cs="Arial"/>
                <w:b/>
                <w:noProof/>
                <w:sz w:val="24"/>
                <w:szCs w:val="24"/>
              </w:rPr>
              <w:t>Conclusion</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_Toc128407429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9</w:t>
            </w:r>
            <w:r w:rsidR="00AB02C3" w:rsidRPr="00AE5DCA">
              <w:rPr>
                <w:rFonts w:ascii="Arial" w:hAnsi="Arial" w:cs="Arial"/>
                <w:noProof/>
                <w:webHidden/>
                <w:sz w:val="24"/>
                <w:szCs w:val="24"/>
              </w:rPr>
              <w:fldChar w:fldCharType="end"/>
            </w:r>
          </w:hyperlink>
        </w:p>
        <w:p w14:paraId="0CAEF57D" w14:textId="77777777" w:rsidR="00AB02C3" w:rsidRPr="00AE5DCA" w:rsidRDefault="00310F08" w:rsidP="00AE5DCA">
          <w:pPr>
            <w:pStyle w:val="TOC1"/>
            <w:tabs>
              <w:tab w:val="right" w:leader="dot" w:pos="9016"/>
            </w:tabs>
            <w:spacing w:line="360" w:lineRule="auto"/>
            <w:rPr>
              <w:rFonts w:ascii="Arial" w:eastAsiaTheme="minorEastAsia" w:hAnsi="Arial" w:cs="Arial"/>
              <w:noProof/>
              <w:sz w:val="24"/>
              <w:szCs w:val="24"/>
              <w:lang w:val="en-IN" w:eastAsia="en-IN"/>
            </w:rPr>
          </w:pPr>
          <w:hyperlink w:anchor="_Toc128407430" w:history="1">
            <w:r w:rsidR="00AB02C3" w:rsidRPr="00AE5DCA">
              <w:rPr>
                <w:rStyle w:val="Hyperlink"/>
                <w:rFonts w:ascii="Arial" w:hAnsi="Arial" w:cs="Arial"/>
                <w:b/>
                <w:noProof/>
                <w:sz w:val="24"/>
                <w:szCs w:val="24"/>
              </w:rPr>
              <w:t>5. Reference List</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_Toc128407430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11</w:t>
            </w:r>
            <w:r w:rsidR="00AB02C3" w:rsidRPr="00AE5DCA">
              <w:rPr>
                <w:rFonts w:ascii="Arial" w:hAnsi="Arial" w:cs="Arial"/>
                <w:noProof/>
                <w:webHidden/>
                <w:sz w:val="24"/>
                <w:szCs w:val="24"/>
              </w:rPr>
              <w:fldChar w:fldCharType="end"/>
            </w:r>
          </w:hyperlink>
        </w:p>
        <w:p w14:paraId="2F0C701D" w14:textId="77777777" w:rsidR="00AB02C3" w:rsidRPr="00AE5DCA" w:rsidRDefault="00310F08" w:rsidP="00AE5DCA">
          <w:pPr>
            <w:pStyle w:val="TOC1"/>
            <w:tabs>
              <w:tab w:val="right" w:leader="dot" w:pos="9016"/>
            </w:tabs>
            <w:spacing w:line="360" w:lineRule="auto"/>
            <w:rPr>
              <w:rFonts w:ascii="Arial" w:eastAsiaTheme="minorEastAsia" w:hAnsi="Arial" w:cs="Arial"/>
              <w:noProof/>
              <w:sz w:val="24"/>
              <w:szCs w:val="24"/>
              <w:lang w:val="en-IN" w:eastAsia="en-IN"/>
            </w:rPr>
          </w:pPr>
          <w:hyperlink w:anchor="_Toc128407431" w:history="1">
            <w:r w:rsidR="00AB02C3" w:rsidRPr="00AE5DCA">
              <w:rPr>
                <w:rStyle w:val="Hyperlink"/>
                <w:rFonts w:ascii="Arial" w:hAnsi="Arial" w:cs="Arial"/>
                <w:b/>
                <w:noProof/>
                <w:sz w:val="24"/>
                <w:szCs w:val="24"/>
              </w:rPr>
              <w:t>6. Appendix Budget Calculations</w:t>
            </w:r>
            <w:r w:rsidR="00AB02C3" w:rsidRPr="00AE5DCA">
              <w:rPr>
                <w:rFonts w:ascii="Arial" w:hAnsi="Arial" w:cs="Arial"/>
                <w:noProof/>
                <w:webHidden/>
                <w:sz w:val="24"/>
                <w:szCs w:val="24"/>
              </w:rPr>
              <w:tab/>
            </w:r>
            <w:r w:rsidR="00AB02C3" w:rsidRPr="00AE5DCA">
              <w:rPr>
                <w:rFonts w:ascii="Arial" w:hAnsi="Arial" w:cs="Arial"/>
                <w:noProof/>
                <w:webHidden/>
                <w:sz w:val="24"/>
                <w:szCs w:val="24"/>
              </w:rPr>
              <w:fldChar w:fldCharType="begin"/>
            </w:r>
            <w:r w:rsidR="00AB02C3" w:rsidRPr="00AE5DCA">
              <w:rPr>
                <w:rFonts w:ascii="Arial" w:hAnsi="Arial" w:cs="Arial"/>
                <w:noProof/>
                <w:webHidden/>
                <w:sz w:val="24"/>
                <w:szCs w:val="24"/>
              </w:rPr>
              <w:instrText xml:space="preserve"> PAGEREF _Toc128407431 \h </w:instrText>
            </w:r>
            <w:r w:rsidR="00AB02C3" w:rsidRPr="00AE5DCA">
              <w:rPr>
                <w:rFonts w:ascii="Arial" w:hAnsi="Arial" w:cs="Arial"/>
                <w:noProof/>
                <w:webHidden/>
                <w:sz w:val="24"/>
                <w:szCs w:val="24"/>
              </w:rPr>
            </w:r>
            <w:r w:rsidR="00AB02C3" w:rsidRPr="00AE5DCA">
              <w:rPr>
                <w:rFonts w:ascii="Arial" w:hAnsi="Arial" w:cs="Arial"/>
                <w:noProof/>
                <w:webHidden/>
                <w:sz w:val="24"/>
                <w:szCs w:val="24"/>
              </w:rPr>
              <w:fldChar w:fldCharType="separate"/>
            </w:r>
            <w:r w:rsidR="00AB02C3" w:rsidRPr="00AE5DCA">
              <w:rPr>
                <w:rFonts w:ascii="Arial" w:hAnsi="Arial" w:cs="Arial"/>
                <w:noProof/>
                <w:webHidden/>
                <w:sz w:val="24"/>
                <w:szCs w:val="24"/>
              </w:rPr>
              <w:t>13</w:t>
            </w:r>
            <w:r w:rsidR="00AB02C3" w:rsidRPr="00AE5DCA">
              <w:rPr>
                <w:rFonts w:ascii="Arial" w:hAnsi="Arial" w:cs="Arial"/>
                <w:noProof/>
                <w:webHidden/>
                <w:sz w:val="24"/>
                <w:szCs w:val="24"/>
              </w:rPr>
              <w:fldChar w:fldCharType="end"/>
            </w:r>
          </w:hyperlink>
        </w:p>
        <w:p w14:paraId="3AD17503" w14:textId="77777777" w:rsidR="008B14ED" w:rsidRPr="00AE5DCA" w:rsidRDefault="008B14ED" w:rsidP="00AE5DCA">
          <w:pPr>
            <w:spacing w:line="360" w:lineRule="auto"/>
            <w:rPr>
              <w:rFonts w:ascii="Arial" w:hAnsi="Arial" w:cs="Arial"/>
              <w:color w:val="000000" w:themeColor="text1"/>
              <w:sz w:val="24"/>
              <w:szCs w:val="24"/>
            </w:rPr>
          </w:pPr>
          <w:r w:rsidRPr="00AE5DCA">
            <w:rPr>
              <w:rFonts w:ascii="Arial" w:hAnsi="Arial" w:cs="Arial"/>
              <w:b/>
              <w:bCs/>
              <w:noProof/>
              <w:color w:val="000000" w:themeColor="text1"/>
              <w:sz w:val="24"/>
              <w:szCs w:val="24"/>
            </w:rPr>
            <w:fldChar w:fldCharType="end"/>
          </w:r>
        </w:p>
      </w:sdtContent>
    </w:sdt>
    <w:p w14:paraId="1082C2D8" w14:textId="77777777" w:rsidR="008B14ED" w:rsidRPr="00AE5DCA" w:rsidRDefault="008B14ED"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br w:type="page"/>
      </w:r>
    </w:p>
    <w:p w14:paraId="03798847" w14:textId="77777777" w:rsidR="008B14ED" w:rsidRPr="00AE5DCA" w:rsidRDefault="008B14ED" w:rsidP="00AE5DCA">
      <w:pPr>
        <w:pStyle w:val="Heading1"/>
        <w:spacing w:line="360" w:lineRule="auto"/>
        <w:rPr>
          <w:rFonts w:ascii="Arial" w:hAnsi="Arial" w:cs="Arial"/>
          <w:b/>
          <w:color w:val="000000" w:themeColor="text1"/>
          <w:sz w:val="24"/>
          <w:szCs w:val="24"/>
        </w:rPr>
      </w:pPr>
      <w:bookmarkStart w:id="1" w:name="_Toc128407420"/>
      <w:r w:rsidRPr="00AE5DCA">
        <w:rPr>
          <w:rFonts w:ascii="Arial" w:hAnsi="Arial" w:cs="Arial"/>
          <w:b/>
          <w:color w:val="000000" w:themeColor="text1"/>
          <w:sz w:val="24"/>
          <w:szCs w:val="24"/>
        </w:rPr>
        <w:lastRenderedPageBreak/>
        <w:t>Introduction</w:t>
      </w:r>
      <w:bookmarkEnd w:id="1"/>
    </w:p>
    <w:p w14:paraId="686DBAEC" w14:textId="165ECC8B" w:rsidR="008B14ED" w:rsidRPr="00AE5DCA" w:rsidRDefault="00DC2E4E"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The motive of this report is to analyse the cash budget that has been prepared for Grand Hotel Budget Planner respectively. The cash budget has been made for the entire financial year and the analysis that will be done will be representing and demonstrating the overall changes that have been figured in the entire financial year respectively. In addition, the report will also be covering the importance and significance of budgeting. Different types of budgeting will be discussed in the report and accordingly, </w:t>
      </w:r>
      <w:r w:rsidR="00512A10" w:rsidRPr="00AE5DCA">
        <w:rPr>
          <w:rFonts w:ascii="Arial" w:hAnsi="Arial" w:cs="Arial"/>
          <w:color w:val="000000" w:themeColor="text1"/>
          <w:sz w:val="24"/>
          <w:szCs w:val="24"/>
        </w:rPr>
        <w:t xml:space="preserve">the aspect of budgetary control towards supporting sustainability will also be measured and described. </w:t>
      </w:r>
      <w:r w:rsidR="008B14ED" w:rsidRPr="00AE5DCA">
        <w:rPr>
          <w:rFonts w:ascii="Arial" w:hAnsi="Arial" w:cs="Arial"/>
          <w:color w:val="000000" w:themeColor="text1"/>
          <w:sz w:val="24"/>
          <w:szCs w:val="24"/>
        </w:rPr>
        <w:br w:type="page"/>
      </w:r>
    </w:p>
    <w:p w14:paraId="54A8D33D" w14:textId="6D811AA0" w:rsidR="0088670E" w:rsidRPr="00AE5DCA" w:rsidRDefault="00512A10" w:rsidP="00AE5DCA">
      <w:pPr>
        <w:pStyle w:val="Heading1"/>
        <w:spacing w:line="360" w:lineRule="auto"/>
        <w:rPr>
          <w:rFonts w:ascii="Arial" w:hAnsi="Arial" w:cs="Arial"/>
          <w:b/>
          <w:color w:val="000000" w:themeColor="text1"/>
          <w:sz w:val="24"/>
          <w:szCs w:val="24"/>
        </w:rPr>
      </w:pPr>
      <w:bookmarkStart w:id="2" w:name="_Toc128407421"/>
      <w:r w:rsidRPr="00AE5DCA">
        <w:rPr>
          <w:rFonts w:ascii="Arial" w:hAnsi="Arial" w:cs="Arial"/>
          <w:b/>
          <w:color w:val="000000" w:themeColor="text1"/>
          <w:sz w:val="24"/>
          <w:szCs w:val="24"/>
        </w:rPr>
        <w:lastRenderedPageBreak/>
        <w:t>Analysis</w:t>
      </w:r>
      <w:r w:rsidR="0088670E" w:rsidRPr="00AE5DCA">
        <w:rPr>
          <w:rFonts w:ascii="Arial" w:hAnsi="Arial" w:cs="Arial"/>
          <w:b/>
          <w:color w:val="000000" w:themeColor="text1"/>
          <w:sz w:val="24"/>
          <w:szCs w:val="24"/>
        </w:rPr>
        <w:t xml:space="preserve"> of Grand hotel budget planner</w:t>
      </w:r>
      <w:bookmarkEnd w:id="2"/>
    </w:p>
    <w:p w14:paraId="6BBCAD64" w14:textId="2C03E5E9" w:rsidR="0088670E" w:rsidRPr="00AE5DCA" w:rsidRDefault="00512A10"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Cash budget is a budget that is being prepared and made by the company for the purpose of measuring the expected cash position of </w:t>
      </w:r>
      <w:r w:rsidR="00E01F86" w:rsidRPr="00AE5DCA">
        <w:rPr>
          <w:rFonts w:ascii="Arial" w:hAnsi="Arial" w:cs="Arial"/>
          <w:color w:val="000000" w:themeColor="text1"/>
          <w:sz w:val="24"/>
          <w:szCs w:val="24"/>
        </w:rPr>
        <w:t>the business firm respectively (</w:t>
      </w:r>
      <w:r w:rsidR="00E01F86" w:rsidRPr="00AE5DCA">
        <w:rPr>
          <w:rFonts w:ascii="Arial" w:hAnsi="Arial" w:cs="Arial"/>
          <w:color w:val="222222"/>
          <w:sz w:val="24"/>
          <w:szCs w:val="24"/>
          <w:shd w:val="clear" w:color="auto" w:fill="FFFFFF"/>
        </w:rPr>
        <w:t>Wadesango</w:t>
      </w:r>
      <w:r w:rsidR="00E01F86" w:rsidRPr="00AE5DCA">
        <w:rPr>
          <w:rFonts w:ascii="Arial" w:hAnsi="Arial" w:cs="Arial"/>
          <w:color w:val="000000" w:themeColor="text1"/>
          <w:sz w:val="24"/>
          <w:szCs w:val="24"/>
        </w:rPr>
        <w:t xml:space="preserve"> et al. 2019). </w:t>
      </w:r>
      <w:r w:rsidRPr="00AE5DCA">
        <w:rPr>
          <w:rFonts w:ascii="Arial" w:hAnsi="Arial" w:cs="Arial"/>
          <w:color w:val="000000" w:themeColor="text1"/>
          <w:sz w:val="24"/>
          <w:szCs w:val="24"/>
        </w:rPr>
        <w:t xml:space="preserve">In simpler words, it is a type of budget that is prepared to understand the upcoming positive and negative aspects that a business firm is going to incur and based on that, the results </w:t>
      </w:r>
      <w:r w:rsidR="00C94A9D" w:rsidRPr="00AE5DCA">
        <w:rPr>
          <w:rFonts w:ascii="Arial" w:hAnsi="Arial" w:cs="Arial"/>
          <w:color w:val="000000" w:themeColor="text1"/>
          <w:sz w:val="24"/>
          <w:szCs w:val="24"/>
        </w:rPr>
        <w:t>are</w:t>
      </w:r>
      <w:r w:rsidR="00E01F86" w:rsidRPr="00AE5DCA">
        <w:rPr>
          <w:rFonts w:ascii="Arial" w:hAnsi="Arial" w:cs="Arial"/>
          <w:color w:val="000000" w:themeColor="text1"/>
          <w:sz w:val="24"/>
          <w:szCs w:val="24"/>
        </w:rPr>
        <w:t xml:space="preserve"> measured (</w:t>
      </w:r>
      <w:r w:rsidR="00E01F86" w:rsidRPr="00AE5DCA">
        <w:rPr>
          <w:rFonts w:ascii="Arial" w:hAnsi="Arial" w:cs="Arial"/>
          <w:color w:val="222222"/>
          <w:sz w:val="24"/>
          <w:szCs w:val="24"/>
          <w:shd w:val="clear" w:color="auto" w:fill="FFFFFF"/>
        </w:rPr>
        <w:t>Hamdan</w:t>
      </w:r>
      <w:r w:rsidR="00E01F86" w:rsidRPr="00AE5DCA">
        <w:rPr>
          <w:rFonts w:ascii="Arial" w:hAnsi="Arial" w:cs="Arial"/>
          <w:color w:val="000000" w:themeColor="text1"/>
          <w:sz w:val="24"/>
          <w:szCs w:val="24"/>
        </w:rPr>
        <w:t xml:space="preserve"> et al. 2018). </w:t>
      </w:r>
      <w:r w:rsidR="00C94A9D" w:rsidRPr="00AE5DCA">
        <w:rPr>
          <w:rFonts w:ascii="Arial" w:hAnsi="Arial" w:cs="Arial"/>
          <w:color w:val="000000" w:themeColor="text1"/>
          <w:sz w:val="24"/>
          <w:szCs w:val="24"/>
        </w:rPr>
        <w:t>Through cash budget of the company, a business firm can monitor the expenses and income that will be incurred and earned by the business firm respectively. Through cash budget, various conclusi</w:t>
      </w:r>
      <w:r w:rsidR="00E01F86" w:rsidRPr="00AE5DCA">
        <w:rPr>
          <w:rFonts w:ascii="Arial" w:hAnsi="Arial" w:cs="Arial"/>
          <w:color w:val="000000" w:themeColor="text1"/>
          <w:sz w:val="24"/>
          <w:szCs w:val="24"/>
        </w:rPr>
        <w:t>ons can be drawn from the same (</w:t>
      </w:r>
      <w:r w:rsidR="00E01F86" w:rsidRPr="00AE5DCA">
        <w:rPr>
          <w:rFonts w:ascii="Arial" w:hAnsi="Arial" w:cs="Arial"/>
          <w:color w:val="222222"/>
          <w:sz w:val="24"/>
          <w:szCs w:val="24"/>
          <w:shd w:val="clear" w:color="auto" w:fill="FFFFFF"/>
        </w:rPr>
        <w:t>Nikulina et al. 2019).</w:t>
      </w:r>
    </w:p>
    <w:p w14:paraId="654363FF" w14:textId="76257669" w:rsidR="00C94A9D" w:rsidRPr="00AE5DCA" w:rsidRDefault="00C94A9D"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Concerning the receipts of Grand Hotel Budget Planner, it can be said that the sales and revenue of the business has a fluctuating nature and will lead to deviations </w:t>
      </w:r>
      <w:r w:rsidR="00CD22D5" w:rsidRPr="00AE5DCA">
        <w:rPr>
          <w:rFonts w:ascii="Arial" w:hAnsi="Arial" w:cs="Arial"/>
          <w:color w:val="000000" w:themeColor="text1"/>
          <w:sz w:val="24"/>
          <w:szCs w:val="24"/>
        </w:rPr>
        <w:t xml:space="preserve">in the future income (Nso 2018). </w:t>
      </w:r>
      <w:r w:rsidR="00110025" w:rsidRPr="00AE5DCA">
        <w:rPr>
          <w:rFonts w:ascii="Arial" w:hAnsi="Arial" w:cs="Arial"/>
          <w:color w:val="000000" w:themeColor="text1"/>
          <w:sz w:val="24"/>
          <w:szCs w:val="24"/>
        </w:rPr>
        <w:t>The cash sales are fluctuating as till June, it is increasing to £185000, however, in the month of July, the cash sa</w:t>
      </w:r>
      <w:r w:rsidR="00BC7DDE" w:rsidRPr="00AE5DCA">
        <w:rPr>
          <w:rFonts w:ascii="Arial" w:hAnsi="Arial" w:cs="Arial"/>
          <w:color w:val="000000" w:themeColor="text1"/>
          <w:sz w:val="24"/>
          <w:szCs w:val="24"/>
        </w:rPr>
        <w:t>les has fallen down to £140000 (</w:t>
      </w:r>
      <w:r w:rsidR="00BC7DDE" w:rsidRPr="00AE5DCA">
        <w:rPr>
          <w:rFonts w:ascii="Arial" w:hAnsi="Arial" w:cs="Arial"/>
          <w:color w:val="222222"/>
          <w:sz w:val="24"/>
          <w:szCs w:val="24"/>
          <w:shd w:val="clear" w:color="auto" w:fill="FFFFFF"/>
        </w:rPr>
        <w:t>Blocher</w:t>
      </w:r>
      <w:r w:rsidR="00BC7DDE" w:rsidRPr="00AE5DCA">
        <w:rPr>
          <w:rFonts w:ascii="Arial" w:hAnsi="Arial" w:cs="Arial"/>
          <w:color w:val="000000" w:themeColor="text1"/>
          <w:sz w:val="24"/>
          <w:szCs w:val="24"/>
        </w:rPr>
        <w:t xml:space="preserve"> et al. 2019). </w:t>
      </w:r>
      <w:r w:rsidR="00110025" w:rsidRPr="00AE5DCA">
        <w:rPr>
          <w:rFonts w:ascii="Arial" w:hAnsi="Arial" w:cs="Arial"/>
          <w:color w:val="000000" w:themeColor="text1"/>
          <w:sz w:val="24"/>
          <w:szCs w:val="24"/>
        </w:rPr>
        <w:t>It shows that the debtors of the company are paying the amount as per their requirement and this is affecting the busines</w:t>
      </w:r>
      <w:r w:rsidR="00BC7DDE" w:rsidRPr="00AE5DCA">
        <w:rPr>
          <w:rFonts w:ascii="Arial" w:hAnsi="Arial" w:cs="Arial"/>
          <w:color w:val="000000" w:themeColor="text1"/>
          <w:sz w:val="24"/>
          <w:szCs w:val="24"/>
        </w:rPr>
        <w:t>s operations to greater extent (</w:t>
      </w:r>
      <w:r w:rsidR="00BC7DDE" w:rsidRPr="00AE5DCA">
        <w:rPr>
          <w:rFonts w:ascii="Arial" w:hAnsi="Arial" w:cs="Arial"/>
          <w:color w:val="222222"/>
          <w:sz w:val="24"/>
          <w:szCs w:val="24"/>
          <w:shd w:val="clear" w:color="auto" w:fill="FFFFFF"/>
        </w:rPr>
        <w:t>Alsharari</w:t>
      </w:r>
      <w:r w:rsidR="00BC7DDE" w:rsidRPr="00AE5DCA">
        <w:rPr>
          <w:rFonts w:ascii="Arial" w:hAnsi="Arial" w:cs="Arial"/>
          <w:color w:val="000000" w:themeColor="text1"/>
          <w:sz w:val="24"/>
          <w:szCs w:val="24"/>
        </w:rPr>
        <w:t xml:space="preserve"> 2020). </w:t>
      </w:r>
      <w:r w:rsidR="00811B50" w:rsidRPr="00AE5DCA">
        <w:rPr>
          <w:rFonts w:ascii="Arial" w:hAnsi="Arial" w:cs="Arial"/>
          <w:color w:val="000000" w:themeColor="text1"/>
          <w:sz w:val="24"/>
          <w:szCs w:val="24"/>
        </w:rPr>
        <w:t xml:space="preserve">The interest received has been increasing on a monthly basis leading the business to generate effective results accordingly. </w:t>
      </w:r>
    </w:p>
    <w:p w14:paraId="38179000" w14:textId="6D7BA705" w:rsidR="000237B5" w:rsidRPr="00AE5DCA" w:rsidRDefault="00811B50"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The estimated sales for mini bar has been expected to be same i.e. £8900 for the entire financial year. Hence, this income shows that there will not be any type of changes that will be i</w:t>
      </w:r>
      <w:r w:rsidR="00181AA6" w:rsidRPr="00AE5DCA">
        <w:rPr>
          <w:rFonts w:ascii="Arial" w:hAnsi="Arial" w:cs="Arial"/>
          <w:color w:val="000000" w:themeColor="text1"/>
          <w:sz w:val="24"/>
          <w:szCs w:val="24"/>
        </w:rPr>
        <w:t>ncurring in the financial year (</w:t>
      </w:r>
      <w:r w:rsidR="00181AA6" w:rsidRPr="00AE5DCA">
        <w:rPr>
          <w:rFonts w:ascii="Arial" w:hAnsi="Arial" w:cs="Arial"/>
          <w:color w:val="222222"/>
          <w:sz w:val="24"/>
          <w:szCs w:val="24"/>
          <w:shd w:val="clear" w:color="auto" w:fill="FFFFFF"/>
        </w:rPr>
        <w:t>Nguyen</w:t>
      </w:r>
      <w:r w:rsidR="00181AA6" w:rsidRPr="00AE5DCA">
        <w:rPr>
          <w:rFonts w:ascii="Arial" w:hAnsi="Arial" w:cs="Arial"/>
          <w:color w:val="000000" w:themeColor="text1"/>
          <w:sz w:val="24"/>
          <w:szCs w:val="24"/>
        </w:rPr>
        <w:t xml:space="preserve"> et al. 2018). </w:t>
      </w:r>
      <w:r w:rsidRPr="00AE5DCA">
        <w:rPr>
          <w:rFonts w:ascii="Arial" w:hAnsi="Arial" w:cs="Arial"/>
          <w:color w:val="000000" w:themeColor="text1"/>
          <w:sz w:val="24"/>
          <w:szCs w:val="24"/>
        </w:rPr>
        <w:t>The payments have included multiple types of payments. All the payments that have been incurred have shown that in whichever month, the payment will be made, the amount and value of the payment is expected to be same each month. For example- wardrobe payments are £</w:t>
      </w:r>
      <w:r w:rsidR="000237B5" w:rsidRPr="00AE5DCA">
        <w:rPr>
          <w:rFonts w:ascii="Arial" w:hAnsi="Arial" w:cs="Arial"/>
          <w:color w:val="000000" w:themeColor="text1"/>
          <w:sz w:val="24"/>
          <w:szCs w:val="24"/>
        </w:rPr>
        <w:t>3500;</w:t>
      </w:r>
      <w:r w:rsidRPr="00AE5DCA">
        <w:rPr>
          <w:rFonts w:ascii="Arial" w:hAnsi="Arial" w:cs="Arial"/>
          <w:color w:val="000000" w:themeColor="text1"/>
          <w:sz w:val="24"/>
          <w:szCs w:val="24"/>
        </w:rPr>
        <w:t xml:space="preserve"> salaries are £57500 on monthly basis, virgin pass </w:t>
      </w:r>
      <w:r w:rsidR="000237B5" w:rsidRPr="00AE5DCA">
        <w:rPr>
          <w:rFonts w:ascii="Arial" w:hAnsi="Arial" w:cs="Arial"/>
          <w:color w:val="000000" w:themeColor="text1"/>
          <w:sz w:val="24"/>
          <w:szCs w:val="24"/>
        </w:rPr>
        <w:t>charges of £2500 and many more (</w:t>
      </w:r>
      <w:r w:rsidR="000237B5" w:rsidRPr="00AE5DCA">
        <w:rPr>
          <w:rFonts w:ascii="Arial" w:hAnsi="Arial" w:cs="Arial"/>
          <w:color w:val="222222"/>
          <w:sz w:val="24"/>
          <w:szCs w:val="24"/>
          <w:shd w:val="clear" w:color="auto" w:fill="FFFFFF"/>
        </w:rPr>
        <w:t>Nguyen</w:t>
      </w:r>
      <w:r w:rsidR="000237B5" w:rsidRPr="00AE5DCA">
        <w:rPr>
          <w:rFonts w:ascii="Arial" w:hAnsi="Arial" w:cs="Arial"/>
          <w:color w:val="000000" w:themeColor="text1"/>
          <w:sz w:val="24"/>
          <w:szCs w:val="24"/>
        </w:rPr>
        <w:t xml:space="preserve"> et al. 2018).</w:t>
      </w:r>
    </w:p>
    <w:p w14:paraId="7AECD813" w14:textId="2304C3AF" w:rsidR="00811B50" w:rsidRPr="00AE5DCA" w:rsidRDefault="00811B50"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The payments of same value although prevents the business </w:t>
      </w:r>
      <w:r w:rsidR="00930AE9" w:rsidRPr="00AE5DCA">
        <w:rPr>
          <w:rFonts w:ascii="Arial" w:hAnsi="Arial" w:cs="Arial"/>
          <w:color w:val="000000" w:themeColor="text1"/>
          <w:sz w:val="24"/>
          <w:szCs w:val="24"/>
        </w:rPr>
        <w:t xml:space="preserve">from burden. However, it can be observed that these payments might fluctuate in future </w:t>
      </w:r>
      <w:r w:rsidR="003A29FB" w:rsidRPr="00AE5DCA">
        <w:rPr>
          <w:rFonts w:ascii="Arial" w:hAnsi="Arial" w:cs="Arial"/>
          <w:color w:val="000000" w:themeColor="text1"/>
          <w:sz w:val="24"/>
          <w:szCs w:val="24"/>
        </w:rPr>
        <w:t>as factors such as inflation and recession are not included</w:t>
      </w:r>
      <w:r w:rsidR="00035AD2" w:rsidRPr="00AE5DCA">
        <w:rPr>
          <w:rFonts w:ascii="Arial" w:hAnsi="Arial" w:cs="Arial"/>
          <w:color w:val="000000" w:themeColor="text1"/>
          <w:sz w:val="24"/>
          <w:szCs w:val="24"/>
        </w:rPr>
        <w:t xml:space="preserve"> in the same (Clark et al. 2018). </w:t>
      </w:r>
      <w:r w:rsidR="003A29FB" w:rsidRPr="00AE5DCA">
        <w:rPr>
          <w:rFonts w:ascii="Arial" w:hAnsi="Arial" w:cs="Arial"/>
          <w:color w:val="000000" w:themeColor="text1"/>
          <w:sz w:val="24"/>
          <w:szCs w:val="24"/>
        </w:rPr>
        <w:t>Therefore, it can be said that such payments might not depict the a</w:t>
      </w:r>
      <w:r w:rsidR="00092BE1" w:rsidRPr="00AE5DCA">
        <w:rPr>
          <w:rFonts w:ascii="Arial" w:hAnsi="Arial" w:cs="Arial"/>
          <w:color w:val="000000" w:themeColor="text1"/>
          <w:sz w:val="24"/>
          <w:szCs w:val="24"/>
        </w:rPr>
        <w:t xml:space="preserve">ctual position of the business as they might change respectively. </w:t>
      </w:r>
      <w:r w:rsidR="0015041F" w:rsidRPr="00AE5DCA">
        <w:rPr>
          <w:rFonts w:ascii="Arial" w:hAnsi="Arial" w:cs="Arial"/>
          <w:color w:val="000000" w:themeColor="text1"/>
          <w:sz w:val="24"/>
          <w:szCs w:val="24"/>
        </w:rPr>
        <w:t xml:space="preserve">All these payments are huge in nature as the revenue earned are comparatively lower as compared to the revenue being earned. </w:t>
      </w:r>
      <w:r w:rsidR="0015041F" w:rsidRPr="00AE5DCA">
        <w:rPr>
          <w:rFonts w:ascii="Arial" w:hAnsi="Arial" w:cs="Arial"/>
          <w:color w:val="000000" w:themeColor="text1"/>
          <w:sz w:val="24"/>
          <w:szCs w:val="24"/>
        </w:rPr>
        <w:lastRenderedPageBreak/>
        <w:t>Therefore, the company might not be able to attain all organ</w:t>
      </w:r>
      <w:r w:rsidR="001268C2" w:rsidRPr="00AE5DCA">
        <w:rPr>
          <w:rFonts w:ascii="Arial" w:hAnsi="Arial" w:cs="Arial"/>
          <w:color w:val="000000" w:themeColor="text1"/>
          <w:sz w:val="24"/>
          <w:szCs w:val="24"/>
        </w:rPr>
        <w:t>izational goals and objectives (Clark et al. 2018).</w:t>
      </w:r>
    </w:p>
    <w:p w14:paraId="21BB18FC" w14:textId="0A0DFD59" w:rsidR="0015041F" w:rsidRPr="00AE5DCA" w:rsidRDefault="007A5FA3"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From the overall cash budget of Grand Hotel Budget Planner, it can be determined that </w:t>
      </w:r>
      <w:r w:rsidR="00C068B5" w:rsidRPr="00AE5DCA">
        <w:rPr>
          <w:rFonts w:ascii="Arial" w:hAnsi="Arial" w:cs="Arial"/>
          <w:color w:val="000000" w:themeColor="text1"/>
          <w:sz w:val="24"/>
          <w:szCs w:val="24"/>
        </w:rPr>
        <w:t>the balance that is being carried forward every month is increasing for the entire financial year. T</w:t>
      </w:r>
      <w:r w:rsidR="009B2E15" w:rsidRPr="00AE5DCA">
        <w:rPr>
          <w:rFonts w:ascii="Arial" w:hAnsi="Arial" w:cs="Arial"/>
          <w:color w:val="000000" w:themeColor="text1"/>
          <w:sz w:val="24"/>
          <w:szCs w:val="24"/>
        </w:rPr>
        <w:t>his shows that the business firm has been effectively managing their resources and will be able to generate the best potential result</w:t>
      </w:r>
      <w:r w:rsidR="001268C2" w:rsidRPr="00AE5DCA">
        <w:rPr>
          <w:rFonts w:ascii="Arial" w:hAnsi="Arial" w:cs="Arial"/>
          <w:color w:val="000000" w:themeColor="text1"/>
          <w:sz w:val="24"/>
          <w:szCs w:val="24"/>
        </w:rPr>
        <w:t>s for the company respectively (</w:t>
      </w:r>
      <w:r w:rsidR="001268C2" w:rsidRPr="00AE5DCA">
        <w:rPr>
          <w:rFonts w:ascii="Arial" w:hAnsi="Arial" w:cs="Arial"/>
          <w:color w:val="222222"/>
          <w:sz w:val="24"/>
          <w:szCs w:val="24"/>
          <w:shd w:val="clear" w:color="auto" w:fill="FFFFFF"/>
        </w:rPr>
        <w:t>Bolesnikov</w:t>
      </w:r>
      <w:r w:rsidR="001268C2" w:rsidRPr="00AE5DCA">
        <w:rPr>
          <w:rFonts w:ascii="Arial" w:hAnsi="Arial" w:cs="Arial"/>
          <w:color w:val="000000" w:themeColor="text1"/>
          <w:sz w:val="24"/>
          <w:szCs w:val="24"/>
        </w:rPr>
        <w:t xml:space="preserve"> et al. 2019). </w:t>
      </w:r>
      <w:r w:rsidR="00B25F49" w:rsidRPr="00AE5DCA">
        <w:rPr>
          <w:rFonts w:ascii="Arial" w:hAnsi="Arial" w:cs="Arial"/>
          <w:color w:val="000000" w:themeColor="text1"/>
          <w:sz w:val="24"/>
          <w:szCs w:val="24"/>
        </w:rPr>
        <w:t xml:space="preserve">Moreover, it can also be said that such increase in the cash flow of the company will lead the business to be able to utilize and </w:t>
      </w:r>
      <w:r w:rsidR="00B70A18" w:rsidRPr="00AE5DCA">
        <w:rPr>
          <w:rFonts w:ascii="Arial" w:hAnsi="Arial" w:cs="Arial"/>
          <w:color w:val="000000" w:themeColor="text1"/>
          <w:sz w:val="24"/>
          <w:szCs w:val="24"/>
        </w:rPr>
        <w:t xml:space="preserve">invest the excess amount of funds to be able to generate effective amount of return in the business structure respectively. </w:t>
      </w:r>
    </w:p>
    <w:p w14:paraId="4054B430" w14:textId="77777777" w:rsidR="0088670E" w:rsidRPr="00AE5DCA" w:rsidRDefault="0088670E" w:rsidP="00AE5DCA">
      <w:pPr>
        <w:spacing w:line="360" w:lineRule="auto"/>
        <w:rPr>
          <w:rFonts w:ascii="Arial" w:hAnsi="Arial" w:cs="Arial"/>
          <w:color w:val="000000" w:themeColor="text1"/>
          <w:sz w:val="24"/>
          <w:szCs w:val="24"/>
        </w:rPr>
      </w:pPr>
    </w:p>
    <w:p w14:paraId="0C916DC8" w14:textId="77777777" w:rsidR="0088670E" w:rsidRPr="00AE5DCA" w:rsidRDefault="0088670E" w:rsidP="00AE5DCA">
      <w:pPr>
        <w:spacing w:line="360" w:lineRule="auto"/>
        <w:rPr>
          <w:rFonts w:ascii="Arial" w:hAnsi="Arial" w:cs="Arial"/>
          <w:color w:val="000000" w:themeColor="text1"/>
          <w:sz w:val="24"/>
          <w:szCs w:val="24"/>
        </w:rPr>
      </w:pPr>
    </w:p>
    <w:p w14:paraId="422D4B0D" w14:textId="77777777" w:rsidR="0088670E" w:rsidRPr="00AE5DCA" w:rsidRDefault="0088670E" w:rsidP="00AE5DCA">
      <w:pPr>
        <w:spacing w:line="360" w:lineRule="auto"/>
        <w:rPr>
          <w:rFonts w:ascii="Arial" w:hAnsi="Arial" w:cs="Arial"/>
          <w:color w:val="000000" w:themeColor="text1"/>
          <w:sz w:val="24"/>
          <w:szCs w:val="24"/>
        </w:rPr>
      </w:pPr>
    </w:p>
    <w:p w14:paraId="35A488E4" w14:textId="04246999" w:rsidR="0088670E" w:rsidRPr="00AE5DCA" w:rsidRDefault="00512A10"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br w:type="page"/>
      </w:r>
    </w:p>
    <w:p w14:paraId="16A4E549" w14:textId="4D5A52B3" w:rsidR="00E35A08" w:rsidRPr="00AE5DCA" w:rsidRDefault="00E35A08" w:rsidP="00AE5DCA">
      <w:pPr>
        <w:pStyle w:val="Heading1"/>
        <w:spacing w:line="360" w:lineRule="auto"/>
        <w:ind w:left="720"/>
        <w:rPr>
          <w:rFonts w:ascii="Arial" w:hAnsi="Arial" w:cs="Arial"/>
          <w:b/>
          <w:color w:val="000000" w:themeColor="text1"/>
          <w:sz w:val="24"/>
          <w:szCs w:val="24"/>
        </w:rPr>
      </w:pPr>
    </w:p>
    <w:p w14:paraId="4EFCE3AE" w14:textId="77777777" w:rsidR="008470F9" w:rsidRPr="00AE5DCA" w:rsidRDefault="008470F9" w:rsidP="00AE5DCA">
      <w:pPr>
        <w:pStyle w:val="Heading2"/>
        <w:spacing w:line="360" w:lineRule="auto"/>
        <w:rPr>
          <w:rFonts w:ascii="Arial" w:eastAsia="Calibri" w:hAnsi="Arial" w:cs="Arial"/>
          <w:b/>
          <w:color w:val="000000" w:themeColor="text1"/>
          <w:sz w:val="24"/>
          <w:szCs w:val="24"/>
        </w:rPr>
      </w:pPr>
      <w:bookmarkStart w:id="3" w:name="_Toc128407423"/>
      <w:r w:rsidRPr="00AE5DCA">
        <w:rPr>
          <w:rFonts w:ascii="Arial" w:eastAsia="Calibri" w:hAnsi="Arial" w:cs="Arial"/>
          <w:b/>
          <w:color w:val="000000" w:themeColor="text1"/>
          <w:sz w:val="24"/>
          <w:szCs w:val="24"/>
        </w:rPr>
        <w:t>Importance of</w:t>
      </w:r>
      <w:r w:rsidR="00E35A08" w:rsidRPr="00AE5DCA">
        <w:rPr>
          <w:rFonts w:ascii="Arial" w:eastAsia="Calibri" w:hAnsi="Arial" w:cs="Arial"/>
          <w:b/>
          <w:color w:val="000000" w:themeColor="text1"/>
          <w:sz w:val="24"/>
          <w:szCs w:val="24"/>
        </w:rPr>
        <w:t xml:space="preserve"> budgeting</w:t>
      </w:r>
      <w:bookmarkEnd w:id="3"/>
    </w:p>
    <w:p w14:paraId="28B1BEB9" w14:textId="35F46387" w:rsidR="005F0E8B" w:rsidRPr="00AE5DCA" w:rsidRDefault="005F0E8B"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Budgeting is a process </w:t>
      </w:r>
      <w:r w:rsidR="009F40A7" w:rsidRPr="00AE5DCA">
        <w:rPr>
          <w:rFonts w:ascii="Arial" w:hAnsi="Arial" w:cs="Arial"/>
          <w:color w:val="000000" w:themeColor="text1"/>
          <w:sz w:val="24"/>
          <w:szCs w:val="24"/>
        </w:rPr>
        <w:t xml:space="preserve">in which the estimated and predicted income and expenses of the business firm is being measured. </w:t>
      </w:r>
      <w:r w:rsidR="00C40CE9" w:rsidRPr="00AE5DCA">
        <w:rPr>
          <w:rFonts w:ascii="Arial" w:hAnsi="Arial" w:cs="Arial"/>
          <w:color w:val="000000" w:themeColor="text1"/>
          <w:sz w:val="24"/>
          <w:szCs w:val="24"/>
        </w:rPr>
        <w:t>Such process is adapted by all business firms to be able to manage the results and generate the best results out of the same. It is important for the business</w:t>
      </w:r>
      <w:r w:rsidR="00850A98" w:rsidRPr="00AE5DCA">
        <w:rPr>
          <w:rFonts w:ascii="Arial" w:hAnsi="Arial" w:cs="Arial"/>
          <w:color w:val="000000" w:themeColor="text1"/>
          <w:sz w:val="24"/>
          <w:szCs w:val="24"/>
        </w:rPr>
        <w:t xml:space="preserve"> to implement budgeting because (</w:t>
      </w:r>
      <w:r w:rsidR="00850A98" w:rsidRPr="00AE5DCA">
        <w:rPr>
          <w:rFonts w:ascii="Arial" w:hAnsi="Arial" w:cs="Arial"/>
          <w:color w:val="222222"/>
          <w:sz w:val="24"/>
          <w:szCs w:val="24"/>
          <w:shd w:val="clear" w:color="auto" w:fill="FFFFFF"/>
        </w:rPr>
        <w:t>Bolesnikov et al. 2019).</w:t>
      </w:r>
    </w:p>
    <w:p w14:paraId="5416B3D2" w14:textId="790F180A" w:rsidR="00C40CE9" w:rsidRPr="00AE5DCA" w:rsidRDefault="00C40CE9" w:rsidP="00AE5DCA">
      <w:pPr>
        <w:spacing w:line="360" w:lineRule="auto"/>
        <w:rPr>
          <w:rFonts w:ascii="Arial" w:hAnsi="Arial" w:cs="Arial"/>
          <w:b/>
          <w:color w:val="000000" w:themeColor="text1"/>
          <w:sz w:val="24"/>
          <w:szCs w:val="24"/>
        </w:rPr>
      </w:pPr>
      <w:r w:rsidRPr="00AE5DCA">
        <w:rPr>
          <w:rFonts w:ascii="Arial" w:hAnsi="Arial" w:cs="Arial"/>
          <w:b/>
          <w:color w:val="000000" w:themeColor="text1"/>
          <w:sz w:val="24"/>
          <w:szCs w:val="24"/>
        </w:rPr>
        <w:t xml:space="preserve">Attracting Investors- </w:t>
      </w:r>
      <w:r w:rsidRPr="00AE5DCA">
        <w:rPr>
          <w:rFonts w:ascii="Arial" w:hAnsi="Arial" w:cs="Arial"/>
          <w:color w:val="000000" w:themeColor="text1"/>
          <w:sz w:val="24"/>
          <w:szCs w:val="24"/>
        </w:rPr>
        <w:t>Budgeting is important for business to be able to reflect true and fair view of the business results and prepare the reports to be able to deliver the same t</w:t>
      </w:r>
      <w:r w:rsidR="00850A98" w:rsidRPr="00AE5DCA">
        <w:rPr>
          <w:rFonts w:ascii="Arial" w:hAnsi="Arial" w:cs="Arial"/>
          <w:color w:val="000000" w:themeColor="text1"/>
          <w:sz w:val="24"/>
          <w:szCs w:val="24"/>
        </w:rPr>
        <w:t xml:space="preserve">o the investors of the company (Talmon and </w:t>
      </w:r>
      <w:r w:rsidR="00850A98" w:rsidRPr="00AE5DCA">
        <w:rPr>
          <w:rFonts w:ascii="Arial" w:hAnsi="Arial" w:cs="Arial"/>
          <w:color w:val="222222"/>
          <w:sz w:val="24"/>
          <w:szCs w:val="24"/>
          <w:shd w:val="clear" w:color="auto" w:fill="FFFFFF"/>
        </w:rPr>
        <w:t>Faliszewski</w:t>
      </w:r>
      <w:r w:rsidR="00850A98" w:rsidRPr="00AE5DCA">
        <w:rPr>
          <w:rFonts w:ascii="Arial" w:hAnsi="Arial" w:cs="Arial"/>
          <w:color w:val="000000" w:themeColor="text1"/>
          <w:sz w:val="24"/>
          <w:szCs w:val="24"/>
        </w:rPr>
        <w:t xml:space="preserve"> 2019). </w:t>
      </w:r>
      <w:r w:rsidRPr="00AE5DCA">
        <w:rPr>
          <w:rFonts w:ascii="Arial" w:hAnsi="Arial" w:cs="Arial"/>
          <w:color w:val="000000" w:themeColor="text1"/>
          <w:sz w:val="24"/>
          <w:szCs w:val="24"/>
        </w:rPr>
        <w:t>Through clear budgeting, it will be easy for the business to attract investors and generate better investment rounds.</w:t>
      </w:r>
    </w:p>
    <w:p w14:paraId="4C9B31FF" w14:textId="6A0DBF88" w:rsidR="00C40CE9" w:rsidRPr="00AE5DCA" w:rsidRDefault="00C40CE9" w:rsidP="00AE5DCA">
      <w:pPr>
        <w:spacing w:line="360" w:lineRule="auto"/>
        <w:rPr>
          <w:rFonts w:ascii="Arial" w:hAnsi="Arial" w:cs="Arial"/>
          <w:b/>
          <w:color w:val="000000" w:themeColor="text1"/>
          <w:sz w:val="24"/>
          <w:szCs w:val="24"/>
        </w:rPr>
      </w:pPr>
      <w:r w:rsidRPr="00AE5DCA">
        <w:rPr>
          <w:rFonts w:ascii="Arial" w:hAnsi="Arial" w:cs="Arial"/>
          <w:b/>
          <w:color w:val="000000" w:themeColor="text1"/>
          <w:sz w:val="24"/>
          <w:szCs w:val="24"/>
        </w:rPr>
        <w:t xml:space="preserve">Making Effective Decisions- </w:t>
      </w:r>
      <w:r w:rsidRPr="00AE5DCA">
        <w:rPr>
          <w:rFonts w:ascii="Arial" w:hAnsi="Arial" w:cs="Arial"/>
          <w:color w:val="000000" w:themeColor="text1"/>
          <w:sz w:val="24"/>
          <w:szCs w:val="24"/>
        </w:rPr>
        <w:t>Budgeting is significant and important for the business as through budget, the company can measure their progress and monitor the changes</w:t>
      </w:r>
      <w:r w:rsidR="009305A0" w:rsidRPr="00AE5DCA">
        <w:rPr>
          <w:rFonts w:ascii="Arial" w:hAnsi="Arial" w:cs="Arial"/>
          <w:color w:val="000000" w:themeColor="text1"/>
          <w:sz w:val="24"/>
          <w:szCs w:val="24"/>
        </w:rPr>
        <w:t xml:space="preserve"> that are needed to be reduced (</w:t>
      </w:r>
      <w:r w:rsidR="009305A0" w:rsidRPr="00AE5DCA">
        <w:rPr>
          <w:rFonts w:ascii="Arial" w:hAnsi="Arial" w:cs="Arial"/>
          <w:color w:val="222222"/>
          <w:sz w:val="24"/>
          <w:szCs w:val="24"/>
          <w:shd w:val="clear" w:color="auto" w:fill="FFFFFF"/>
        </w:rPr>
        <w:t>Douglas</w:t>
      </w:r>
      <w:r w:rsidR="009305A0" w:rsidRPr="00AE5DCA">
        <w:rPr>
          <w:rFonts w:ascii="Arial" w:hAnsi="Arial" w:cs="Arial"/>
          <w:color w:val="000000" w:themeColor="text1"/>
          <w:sz w:val="24"/>
          <w:szCs w:val="24"/>
        </w:rPr>
        <w:t xml:space="preserve"> </w:t>
      </w:r>
      <w:r w:rsidR="00FC0C32" w:rsidRPr="00AE5DCA">
        <w:rPr>
          <w:rFonts w:ascii="Arial" w:hAnsi="Arial" w:cs="Arial"/>
          <w:color w:val="000000" w:themeColor="text1"/>
          <w:sz w:val="24"/>
          <w:szCs w:val="24"/>
        </w:rPr>
        <w:t xml:space="preserve">and Overmans 2020). </w:t>
      </w:r>
      <w:r w:rsidRPr="00AE5DCA">
        <w:rPr>
          <w:rFonts w:ascii="Arial" w:hAnsi="Arial" w:cs="Arial"/>
          <w:color w:val="000000" w:themeColor="text1"/>
          <w:sz w:val="24"/>
          <w:szCs w:val="24"/>
        </w:rPr>
        <w:t>Hence, budgeting plays an important role in reducing the significant problems and assist the company in making effective decisions for better growth.</w:t>
      </w:r>
    </w:p>
    <w:p w14:paraId="56C21EA8" w14:textId="464CE655" w:rsidR="00D05960" w:rsidRPr="00AE5DCA" w:rsidRDefault="00C40CE9" w:rsidP="00AE5DCA">
      <w:pPr>
        <w:spacing w:line="360" w:lineRule="auto"/>
        <w:rPr>
          <w:rFonts w:ascii="Arial" w:eastAsia="Calibri" w:hAnsi="Arial" w:cs="Arial"/>
          <w:b/>
          <w:color w:val="000000" w:themeColor="text1"/>
          <w:sz w:val="24"/>
          <w:szCs w:val="24"/>
        </w:rPr>
      </w:pPr>
      <w:r w:rsidRPr="00AE5DCA">
        <w:rPr>
          <w:rFonts w:ascii="Arial" w:hAnsi="Arial" w:cs="Arial"/>
          <w:b/>
          <w:color w:val="000000" w:themeColor="text1"/>
          <w:sz w:val="24"/>
          <w:szCs w:val="24"/>
        </w:rPr>
        <w:t xml:space="preserve">Better Tax Preparation- </w:t>
      </w:r>
      <w:r w:rsidRPr="00AE5DCA">
        <w:rPr>
          <w:rFonts w:ascii="Arial" w:hAnsi="Arial" w:cs="Arial"/>
          <w:color w:val="000000" w:themeColor="text1"/>
          <w:sz w:val="24"/>
          <w:szCs w:val="24"/>
        </w:rPr>
        <w:t xml:space="preserve">For tax preparation as well, budgeting is significant and important as through budgeting, </w:t>
      </w:r>
      <w:r w:rsidR="002D2F0F" w:rsidRPr="00AE5DCA">
        <w:rPr>
          <w:rFonts w:ascii="Arial" w:hAnsi="Arial" w:cs="Arial"/>
          <w:color w:val="000000" w:themeColor="text1"/>
          <w:sz w:val="24"/>
          <w:szCs w:val="24"/>
        </w:rPr>
        <w:t xml:space="preserve">the tax planning can be done effectively as the company knows in advance regarding the income on which the </w:t>
      </w:r>
      <w:r w:rsidR="00302A46" w:rsidRPr="00AE5DCA">
        <w:rPr>
          <w:rFonts w:ascii="Arial" w:hAnsi="Arial" w:cs="Arial"/>
          <w:color w:val="000000" w:themeColor="text1"/>
          <w:sz w:val="24"/>
          <w:szCs w:val="24"/>
        </w:rPr>
        <w:t>tax will be levied effectively (</w:t>
      </w:r>
      <w:r w:rsidR="00302A46" w:rsidRPr="00AE5DCA">
        <w:rPr>
          <w:rFonts w:ascii="Arial" w:hAnsi="Arial" w:cs="Arial"/>
          <w:color w:val="222222"/>
          <w:sz w:val="24"/>
          <w:szCs w:val="24"/>
          <w:shd w:val="clear" w:color="auto" w:fill="FFFFFF"/>
        </w:rPr>
        <w:t>Chohan</w:t>
      </w:r>
      <w:r w:rsidR="00302A46" w:rsidRPr="00AE5DCA">
        <w:rPr>
          <w:rFonts w:ascii="Arial" w:hAnsi="Arial" w:cs="Arial"/>
          <w:color w:val="000000" w:themeColor="text1"/>
          <w:sz w:val="24"/>
          <w:szCs w:val="24"/>
        </w:rPr>
        <w:t xml:space="preserve"> and Jacobs 2018). </w:t>
      </w:r>
      <w:r w:rsidR="00AE596E" w:rsidRPr="00AE5DCA">
        <w:rPr>
          <w:rFonts w:ascii="Arial" w:hAnsi="Arial" w:cs="Arial"/>
          <w:color w:val="000000" w:themeColor="text1"/>
          <w:sz w:val="24"/>
          <w:szCs w:val="24"/>
        </w:rPr>
        <w:t xml:space="preserve">It makes easier for the company to </w:t>
      </w:r>
      <w:r w:rsidR="00590A8B" w:rsidRPr="00AE5DCA">
        <w:rPr>
          <w:rFonts w:ascii="Arial" w:hAnsi="Arial" w:cs="Arial"/>
          <w:color w:val="000000" w:themeColor="text1"/>
          <w:sz w:val="24"/>
          <w:szCs w:val="24"/>
        </w:rPr>
        <w:t xml:space="preserve">manage their funds in the right and appropriate manner. </w:t>
      </w:r>
    </w:p>
    <w:p w14:paraId="701F0452" w14:textId="77777777" w:rsidR="008470F9" w:rsidRPr="00AE5DCA" w:rsidRDefault="008470F9" w:rsidP="00AE5DCA">
      <w:pPr>
        <w:pStyle w:val="Heading2"/>
        <w:spacing w:line="360" w:lineRule="auto"/>
        <w:rPr>
          <w:rFonts w:ascii="Arial" w:eastAsia="Calibri" w:hAnsi="Arial" w:cs="Arial"/>
          <w:b/>
          <w:color w:val="000000" w:themeColor="text1"/>
          <w:sz w:val="24"/>
          <w:szCs w:val="24"/>
        </w:rPr>
      </w:pPr>
      <w:bookmarkStart w:id="4" w:name="_Toc128407424"/>
      <w:r w:rsidRPr="00AE5DCA">
        <w:rPr>
          <w:rFonts w:ascii="Arial" w:eastAsia="Calibri" w:hAnsi="Arial" w:cs="Arial"/>
          <w:b/>
          <w:color w:val="000000" w:themeColor="text1"/>
          <w:sz w:val="24"/>
          <w:szCs w:val="24"/>
        </w:rPr>
        <w:t>Understanding of incremental budgeting</w:t>
      </w:r>
      <w:bookmarkEnd w:id="4"/>
    </w:p>
    <w:p w14:paraId="70F5B034" w14:textId="5E9339C2" w:rsidR="00D05960" w:rsidRPr="00AE5DCA" w:rsidRDefault="00590A8B"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Incremental budgeting is defined as the budget that is based on previous year records and has slight changes in the pr</w:t>
      </w:r>
      <w:r w:rsidR="001C5710" w:rsidRPr="00AE5DCA">
        <w:rPr>
          <w:rFonts w:ascii="Arial" w:hAnsi="Arial" w:cs="Arial"/>
          <w:color w:val="000000" w:themeColor="text1"/>
          <w:sz w:val="24"/>
          <w:szCs w:val="24"/>
        </w:rPr>
        <w:t>esent year budget respectively (</w:t>
      </w:r>
      <w:r w:rsidR="001C5710" w:rsidRPr="00AE5DCA">
        <w:rPr>
          <w:rFonts w:ascii="Arial" w:hAnsi="Arial" w:cs="Arial"/>
          <w:color w:val="222222"/>
          <w:sz w:val="24"/>
          <w:szCs w:val="24"/>
          <w:shd w:val="clear" w:color="auto" w:fill="FFFFFF"/>
        </w:rPr>
        <w:t>Myers</w:t>
      </w:r>
      <w:r w:rsidR="001C5710" w:rsidRPr="00AE5DCA">
        <w:rPr>
          <w:rFonts w:ascii="Arial" w:hAnsi="Arial" w:cs="Arial"/>
          <w:color w:val="000000" w:themeColor="text1"/>
          <w:sz w:val="24"/>
          <w:szCs w:val="24"/>
        </w:rPr>
        <w:t xml:space="preserve"> 2019). </w:t>
      </w:r>
      <w:r w:rsidRPr="00AE5DCA">
        <w:rPr>
          <w:rFonts w:ascii="Arial" w:hAnsi="Arial" w:cs="Arial"/>
          <w:color w:val="000000" w:themeColor="text1"/>
          <w:sz w:val="24"/>
          <w:szCs w:val="24"/>
        </w:rPr>
        <w:t xml:space="preserve">It is one of the common approaches that </w:t>
      </w:r>
      <w:r w:rsidR="000D0C40" w:rsidRPr="00AE5DCA">
        <w:rPr>
          <w:rFonts w:ascii="Arial" w:hAnsi="Arial" w:cs="Arial"/>
          <w:color w:val="000000" w:themeColor="text1"/>
          <w:sz w:val="24"/>
          <w:szCs w:val="24"/>
        </w:rPr>
        <w:t>are</w:t>
      </w:r>
      <w:r w:rsidRPr="00AE5DCA">
        <w:rPr>
          <w:rFonts w:ascii="Arial" w:hAnsi="Arial" w:cs="Arial"/>
          <w:color w:val="000000" w:themeColor="text1"/>
          <w:sz w:val="24"/>
          <w:szCs w:val="24"/>
        </w:rPr>
        <w:t xml:space="preserve"> being followed by the business firm </w:t>
      </w:r>
      <w:r w:rsidR="000D0C40" w:rsidRPr="00AE5DCA">
        <w:rPr>
          <w:rFonts w:ascii="Arial" w:hAnsi="Arial" w:cs="Arial"/>
          <w:color w:val="000000" w:themeColor="text1"/>
          <w:sz w:val="24"/>
          <w:szCs w:val="24"/>
        </w:rPr>
        <w:t xml:space="preserve">to be able to manage the current expenses as well. This budget does not require much spending in the company as the changes are considered on previous year </w:t>
      </w:r>
      <w:r w:rsidR="00723C4B" w:rsidRPr="00AE5DCA">
        <w:rPr>
          <w:rFonts w:ascii="Arial" w:hAnsi="Arial" w:cs="Arial"/>
          <w:color w:val="000000" w:themeColor="text1"/>
          <w:sz w:val="24"/>
          <w:szCs w:val="24"/>
        </w:rPr>
        <w:t>records</w:t>
      </w:r>
      <w:r w:rsidR="000D0C40" w:rsidRPr="00AE5DCA">
        <w:rPr>
          <w:rFonts w:ascii="Arial" w:hAnsi="Arial" w:cs="Arial"/>
          <w:color w:val="000000" w:themeColor="text1"/>
          <w:sz w:val="24"/>
          <w:szCs w:val="24"/>
        </w:rPr>
        <w:t xml:space="preserve"> of the business and </w:t>
      </w:r>
      <w:r w:rsidR="00723C4B" w:rsidRPr="00AE5DCA">
        <w:rPr>
          <w:rFonts w:ascii="Arial" w:hAnsi="Arial" w:cs="Arial"/>
          <w:color w:val="000000" w:themeColor="text1"/>
          <w:sz w:val="24"/>
          <w:szCs w:val="24"/>
        </w:rPr>
        <w:t xml:space="preserve">does not require re-evaluation of the business firm. </w:t>
      </w:r>
      <w:r w:rsidR="00EF2F41" w:rsidRPr="00AE5DCA">
        <w:rPr>
          <w:rFonts w:ascii="Arial" w:hAnsi="Arial" w:cs="Arial"/>
          <w:color w:val="000000" w:themeColor="text1"/>
          <w:sz w:val="24"/>
          <w:szCs w:val="24"/>
        </w:rPr>
        <w:t xml:space="preserve">Through incremental budgeting, it will be easy for the business to plan and manage their resources </w:t>
      </w:r>
      <w:r w:rsidR="001C5710" w:rsidRPr="00AE5DCA">
        <w:rPr>
          <w:rFonts w:ascii="Arial" w:hAnsi="Arial" w:cs="Arial"/>
          <w:color w:val="000000" w:themeColor="text1"/>
          <w:sz w:val="24"/>
          <w:szCs w:val="24"/>
        </w:rPr>
        <w:t>in the most effective manner (</w:t>
      </w:r>
      <w:r w:rsidR="001C5710" w:rsidRPr="00AE5DCA">
        <w:rPr>
          <w:rFonts w:ascii="Arial" w:hAnsi="Arial" w:cs="Arial"/>
          <w:color w:val="222222"/>
          <w:sz w:val="24"/>
          <w:szCs w:val="24"/>
          <w:shd w:val="clear" w:color="auto" w:fill="FFFFFF"/>
        </w:rPr>
        <w:t>Beredugo et al. 2019).</w:t>
      </w:r>
    </w:p>
    <w:p w14:paraId="79FE8655" w14:textId="08A9DAE1" w:rsidR="00C77120" w:rsidRPr="00AE5DCA" w:rsidRDefault="00FD11EB"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lastRenderedPageBreak/>
        <w:t xml:space="preserve">One of the primary advantages that </w:t>
      </w:r>
      <w:r w:rsidR="00437B6A" w:rsidRPr="00AE5DCA">
        <w:rPr>
          <w:rFonts w:ascii="Arial" w:hAnsi="Arial" w:cs="Arial"/>
          <w:color w:val="000000" w:themeColor="text1"/>
          <w:sz w:val="24"/>
          <w:szCs w:val="24"/>
        </w:rPr>
        <w:t>have</w:t>
      </w:r>
      <w:r w:rsidRPr="00AE5DCA">
        <w:rPr>
          <w:rFonts w:ascii="Arial" w:hAnsi="Arial" w:cs="Arial"/>
          <w:color w:val="000000" w:themeColor="text1"/>
          <w:sz w:val="24"/>
          <w:szCs w:val="24"/>
        </w:rPr>
        <w:t xml:space="preserve"> been associated with </w:t>
      </w:r>
      <w:r w:rsidR="00CB28FA" w:rsidRPr="00AE5DCA">
        <w:rPr>
          <w:rFonts w:ascii="Arial" w:hAnsi="Arial" w:cs="Arial"/>
          <w:color w:val="000000" w:themeColor="text1"/>
          <w:sz w:val="24"/>
          <w:szCs w:val="24"/>
        </w:rPr>
        <w:t xml:space="preserve">incremental budgeting has been that it is not time consuming method. </w:t>
      </w:r>
      <w:r w:rsidR="00437B6A" w:rsidRPr="00AE5DCA">
        <w:rPr>
          <w:rFonts w:ascii="Arial" w:hAnsi="Arial" w:cs="Arial"/>
          <w:color w:val="000000" w:themeColor="text1"/>
          <w:sz w:val="24"/>
          <w:szCs w:val="24"/>
        </w:rPr>
        <w:t xml:space="preserve">The expenses are considered on a slight change from past year records which eventually improves the ability of the business to </w:t>
      </w:r>
      <w:r w:rsidR="00C168D7" w:rsidRPr="00AE5DCA">
        <w:rPr>
          <w:rFonts w:ascii="Arial" w:hAnsi="Arial" w:cs="Arial"/>
          <w:color w:val="000000" w:themeColor="text1"/>
          <w:sz w:val="24"/>
          <w:szCs w:val="24"/>
        </w:rPr>
        <w:t>allocate the</w:t>
      </w:r>
      <w:r w:rsidR="001C5710" w:rsidRPr="00AE5DCA">
        <w:rPr>
          <w:rFonts w:ascii="Arial" w:hAnsi="Arial" w:cs="Arial"/>
          <w:color w:val="000000" w:themeColor="text1"/>
          <w:sz w:val="24"/>
          <w:szCs w:val="24"/>
        </w:rPr>
        <w:t xml:space="preserve"> funds easily to the resources (Bragg 2022). </w:t>
      </w:r>
      <w:r w:rsidR="00C168D7" w:rsidRPr="00AE5DCA">
        <w:rPr>
          <w:rFonts w:ascii="Arial" w:hAnsi="Arial" w:cs="Arial"/>
          <w:color w:val="000000" w:themeColor="text1"/>
          <w:sz w:val="24"/>
          <w:szCs w:val="24"/>
        </w:rPr>
        <w:t xml:space="preserve">Consistency is also one of the advantages being there with incremental budgeting as it leads the business to be able to operate in the most consistent. </w:t>
      </w:r>
      <w:r w:rsidR="007551D0" w:rsidRPr="00AE5DCA">
        <w:rPr>
          <w:rFonts w:ascii="Arial" w:hAnsi="Arial" w:cs="Arial"/>
          <w:color w:val="000000" w:themeColor="text1"/>
          <w:sz w:val="24"/>
          <w:szCs w:val="24"/>
        </w:rPr>
        <w:t xml:space="preserve">Funds are also </w:t>
      </w:r>
      <w:r w:rsidR="0080579E" w:rsidRPr="00AE5DCA">
        <w:rPr>
          <w:rFonts w:ascii="Arial" w:hAnsi="Arial" w:cs="Arial"/>
          <w:color w:val="000000" w:themeColor="text1"/>
          <w:sz w:val="24"/>
          <w:szCs w:val="24"/>
        </w:rPr>
        <w:t xml:space="preserve">managed easily as it is easy to meet any contingency liability because of the same.  </w:t>
      </w:r>
    </w:p>
    <w:p w14:paraId="1C75A2D2" w14:textId="77777777" w:rsidR="00D05960" w:rsidRPr="00AE5DCA" w:rsidRDefault="00D05960" w:rsidP="00AE5DCA">
      <w:pPr>
        <w:pStyle w:val="ListParagraph"/>
        <w:spacing w:line="360" w:lineRule="auto"/>
        <w:ind w:left="1080"/>
        <w:contextualSpacing w:val="0"/>
        <w:rPr>
          <w:rFonts w:ascii="Arial" w:hAnsi="Arial" w:cs="Arial"/>
          <w:color w:val="000000" w:themeColor="text1"/>
          <w:sz w:val="24"/>
          <w:szCs w:val="24"/>
        </w:rPr>
      </w:pPr>
    </w:p>
    <w:p w14:paraId="17320604" w14:textId="08A9FC3E" w:rsidR="00D05960" w:rsidRPr="00AE5DCA" w:rsidRDefault="008470F9" w:rsidP="00AE5DCA">
      <w:pPr>
        <w:pStyle w:val="Heading2"/>
        <w:spacing w:line="360" w:lineRule="auto"/>
        <w:rPr>
          <w:rFonts w:ascii="Arial" w:eastAsia="Calibri" w:hAnsi="Arial" w:cs="Arial"/>
          <w:b/>
          <w:color w:val="000000" w:themeColor="text1"/>
          <w:sz w:val="24"/>
          <w:szCs w:val="24"/>
        </w:rPr>
      </w:pPr>
      <w:bookmarkStart w:id="5" w:name="_Toc128407425"/>
      <w:r w:rsidRPr="00AE5DCA">
        <w:rPr>
          <w:rFonts w:ascii="Arial" w:eastAsia="Calibri" w:hAnsi="Arial" w:cs="Arial"/>
          <w:b/>
          <w:color w:val="000000" w:themeColor="text1"/>
          <w:sz w:val="24"/>
          <w:szCs w:val="24"/>
        </w:rPr>
        <w:t>Activity based</w:t>
      </w:r>
      <w:bookmarkEnd w:id="5"/>
    </w:p>
    <w:p w14:paraId="7C3E7BC2" w14:textId="18DE0680" w:rsidR="00745F64" w:rsidRPr="00AE5DCA" w:rsidRDefault="002F7C30" w:rsidP="00AE5DCA">
      <w:pPr>
        <w:spacing w:after="0" w:line="360" w:lineRule="auto"/>
        <w:rPr>
          <w:rFonts w:ascii="Arial" w:hAnsi="Arial" w:cs="Arial"/>
          <w:sz w:val="24"/>
          <w:szCs w:val="24"/>
        </w:rPr>
      </w:pPr>
      <w:r w:rsidRPr="00AE5DCA">
        <w:rPr>
          <w:rFonts w:ascii="Arial" w:hAnsi="Arial" w:cs="Arial"/>
          <w:sz w:val="24"/>
          <w:szCs w:val="24"/>
        </w:rPr>
        <w:t xml:space="preserve">Activity-Based budgeting is a method in which the costs are associated and related to the tasks and activities of the business and the expenses of the company are then being estimated and budgeted </w:t>
      </w:r>
      <w:r w:rsidR="003F1A0F" w:rsidRPr="00AE5DCA">
        <w:rPr>
          <w:rFonts w:ascii="Arial" w:hAnsi="Arial" w:cs="Arial"/>
          <w:sz w:val="24"/>
          <w:szCs w:val="24"/>
        </w:rPr>
        <w:t xml:space="preserve">based on the level of activities that are performed respectively. It is one of the planning systems of the business that measures the existing </w:t>
      </w:r>
      <w:r w:rsidR="00CF6312" w:rsidRPr="00AE5DCA">
        <w:rPr>
          <w:rFonts w:ascii="Arial" w:hAnsi="Arial" w:cs="Arial"/>
          <w:sz w:val="24"/>
          <w:szCs w:val="24"/>
        </w:rPr>
        <w:t xml:space="preserve">level costs </w:t>
      </w:r>
      <w:r w:rsidR="00F96D67" w:rsidRPr="00AE5DCA">
        <w:rPr>
          <w:rFonts w:ascii="Arial" w:hAnsi="Arial" w:cs="Arial"/>
          <w:sz w:val="24"/>
          <w:szCs w:val="24"/>
        </w:rPr>
        <w:t xml:space="preserve">which are adjusted according to inflation. High-degree of refinement </w:t>
      </w:r>
      <w:r w:rsidR="00A56EE8" w:rsidRPr="00AE5DCA">
        <w:rPr>
          <w:rFonts w:ascii="Arial" w:hAnsi="Arial" w:cs="Arial"/>
          <w:sz w:val="24"/>
          <w:szCs w:val="24"/>
        </w:rPr>
        <w:t xml:space="preserve">in the aspect of cost-planning and the focus of the volume </w:t>
      </w:r>
      <w:proofErr w:type="gramStart"/>
      <w:r w:rsidR="005A1B33" w:rsidRPr="00AE5DCA">
        <w:rPr>
          <w:rFonts w:ascii="Arial" w:hAnsi="Arial" w:cs="Arial"/>
          <w:sz w:val="24"/>
          <w:szCs w:val="24"/>
        </w:rPr>
        <w:t>are</w:t>
      </w:r>
      <w:proofErr w:type="gramEnd"/>
      <w:r w:rsidR="001C5710" w:rsidRPr="00AE5DCA">
        <w:rPr>
          <w:rFonts w:ascii="Arial" w:hAnsi="Arial" w:cs="Arial"/>
          <w:sz w:val="24"/>
          <w:szCs w:val="24"/>
        </w:rPr>
        <w:t xml:space="preserve"> also there respectively (Bragg 2022). </w:t>
      </w:r>
      <w:r w:rsidR="00A56EE8" w:rsidRPr="00AE5DCA">
        <w:rPr>
          <w:rFonts w:ascii="Arial" w:hAnsi="Arial" w:cs="Arial"/>
          <w:sz w:val="24"/>
          <w:szCs w:val="24"/>
        </w:rPr>
        <w:t xml:space="preserve">The </w:t>
      </w:r>
      <w:r w:rsidR="005A1B33" w:rsidRPr="00AE5DCA">
        <w:rPr>
          <w:rFonts w:ascii="Arial" w:hAnsi="Arial" w:cs="Arial"/>
          <w:sz w:val="24"/>
          <w:szCs w:val="24"/>
        </w:rPr>
        <w:t xml:space="preserve">goals of the company are very straight in respect to the activities and lead to better </w:t>
      </w:r>
      <w:r w:rsidR="003F3BE0" w:rsidRPr="00AE5DCA">
        <w:rPr>
          <w:rFonts w:ascii="Arial" w:hAnsi="Arial" w:cs="Arial"/>
          <w:sz w:val="24"/>
          <w:szCs w:val="24"/>
        </w:rPr>
        <w:t xml:space="preserve">results in the approach. </w:t>
      </w:r>
    </w:p>
    <w:p w14:paraId="3ED52703" w14:textId="6D9F32DF" w:rsidR="003F3BE0" w:rsidRPr="00AE5DCA" w:rsidRDefault="003F3BE0" w:rsidP="00AE5DCA">
      <w:pPr>
        <w:spacing w:after="0" w:line="360" w:lineRule="auto"/>
        <w:rPr>
          <w:rFonts w:ascii="Arial" w:hAnsi="Arial" w:cs="Arial"/>
          <w:sz w:val="24"/>
          <w:szCs w:val="24"/>
        </w:rPr>
      </w:pPr>
      <w:r w:rsidRPr="00AE5DCA">
        <w:rPr>
          <w:rFonts w:ascii="Arial" w:hAnsi="Arial" w:cs="Arial"/>
          <w:sz w:val="24"/>
          <w:szCs w:val="24"/>
        </w:rPr>
        <w:t xml:space="preserve">Through ABC costing, it is easy for the business to understand the different types of overhead costs that are incurred are considered </w:t>
      </w:r>
      <w:r w:rsidR="008917F6" w:rsidRPr="00AE5DCA">
        <w:rPr>
          <w:rFonts w:ascii="Arial" w:hAnsi="Arial" w:cs="Arial"/>
          <w:sz w:val="24"/>
          <w:szCs w:val="24"/>
        </w:rPr>
        <w:t xml:space="preserve">back to the product for better results effectively. </w:t>
      </w:r>
      <w:r w:rsidR="00C065C8" w:rsidRPr="00AE5DCA">
        <w:rPr>
          <w:rFonts w:ascii="Arial" w:hAnsi="Arial" w:cs="Arial"/>
          <w:sz w:val="24"/>
          <w:szCs w:val="24"/>
        </w:rPr>
        <w:t xml:space="preserve">Every single </w:t>
      </w:r>
      <w:r w:rsidR="002767E4" w:rsidRPr="00AE5DCA">
        <w:rPr>
          <w:rFonts w:ascii="Arial" w:hAnsi="Arial" w:cs="Arial"/>
          <w:sz w:val="24"/>
          <w:szCs w:val="24"/>
        </w:rPr>
        <w:t>cost</w:t>
      </w:r>
      <w:r w:rsidR="00C065C8" w:rsidRPr="00AE5DCA">
        <w:rPr>
          <w:rFonts w:ascii="Arial" w:hAnsi="Arial" w:cs="Arial"/>
          <w:sz w:val="24"/>
          <w:szCs w:val="24"/>
        </w:rPr>
        <w:t xml:space="preserve"> that is being incurred by the business is being measured and accordingly considered. </w:t>
      </w:r>
      <w:r w:rsidR="002767E4" w:rsidRPr="00AE5DCA">
        <w:rPr>
          <w:rFonts w:ascii="Arial" w:hAnsi="Arial" w:cs="Arial"/>
          <w:sz w:val="24"/>
          <w:szCs w:val="24"/>
        </w:rPr>
        <w:t>The control over the resources and activities of the business is comparatively high when ABC costing method is implemented in the business structure</w:t>
      </w:r>
      <w:r w:rsidR="007E776F" w:rsidRPr="00AE5DCA">
        <w:rPr>
          <w:rFonts w:ascii="Arial" w:hAnsi="Arial" w:cs="Arial"/>
          <w:sz w:val="24"/>
          <w:szCs w:val="24"/>
        </w:rPr>
        <w:t xml:space="preserve"> (Bragg 2022). </w:t>
      </w:r>
      <w:r w:rsidR="000E4135" w:rsidRPr="00AE5DCA">
        <w:rPr>
          <w:rFonts w:ascii="Arial" w:hAnsi="Arial" w:cs="Arial"/>
          <w:sz w:val="24"/>
          <w:szCs w:val="24"/>
        </w:rPr>
        <w:t xml:space="preserve">It is a better method than traditional </w:t>
      </w:r>
      <w:r w:rsidR="00923D11" w:rsidRPr="00AE5DCA">
        <w:rPr>
          <w:rFonts w:ascii="Arial" w:hAnsi="Arial" w:cs="Arial"/>
          <w:sz w:val="24"/>
          <w:szCs w:val="24"/>
        </w:rPr>
        <w:t xml:space="preserve">costing method as ABC costing method opts for elimination of bottlenecks. </w:t>
      </w:r>
    </w:p>
    <w:p w14:paraId="751D8B43" w14:textId="77777777" w:rsidR="00D05960" w:rsidRPr="00AE5DCA" w:rsidRDefault="00D05960" w:rsidP="00AE5DCA">
      <w:pPr>
        <w:pStyle w:val="ListParagraph"/>
        <w:spacing w:line="360" w:lineRule="auto"/>
        <w:contextualSpacing w:val="0"/>
        <w:rPr>
          <w:rFonts w:ascii="Arial" w:hAnsi="Arial" w:cs="Arial"/>
          <w:b/>
          <w:color w:val="000000" w:themeColor="text1"/>
          <w:sz w:val="24"/>
          <w:szCs w:val="24"/>
        </w:rPr>
      </w:pPr>
    </w:p>
    <w:p w14:paraId="097471F2" w14:textId="77777777" w:rsidR="008470F9" w:rsidRPr="00AE5DCA" w:rsidRDefault="008470F9" w:rsidP="00AE5DCA">
      <w:pPr>
        <w:pStyle w:val="Heading2"/>
        <w:spacing w:line="360" w:lineRule="auto"/>
        <w:rPr>
          <w:rFonts w:ascii="Arial" w:eastAsia="Calibri" w:hAnsi="Arial" w:cs="Arial"/>
          <w:b/>
          <w:color w:val="000000" w:themeColor="text1"/>
          <w:sz w:val="24"/>
          <w:szCs w:val="24"/>
        </w:rPr>
      </w:pPr>
      <w:bookmarkStart w:id="6" w:name="_Toc128407426"/>
      <w:r w:rsidRPr="00AE5DCA">
        <w:rPr>
          <w:rFonts w:ascii="Arial" w:eastAsia="Calibri" w:hAnsi="Arial" w:cs="Arial"/>
          <w:b/>
          <w:color w:val="000000" w:themeColor="text1"/>
          <w:sz w:val="24"/>
          <w:szCs w:val="24"/>
        </w:rPr>
        <w:t>Value proposition based</w:t>
      </w:r>
      <w:bookmarkEnd w:id="6"/>
      <w:r w:rsidRPr="00AE5DCA">
        <w:rPr>
          <w:rFonts w:ascii="Arial" w:eastAsia="Calibri" w:hAnsi="Arial" w:cs="Arial"/>
          <w:b/>
          <w:color w:val="000000" w:themeColor="text1"/>
          <w:sz w:val="24"/>
          <w:szCs w:val="24"/>
        </w:rPr>
        <w:t xml:space="preserve"> </w:t>
      </w:r>
    </w:p>
    <w:p w14:paraId="5D884AEC" w14:textId="70C75E42" w:rsidR="00FA7DB2" w:rsidRPr="00AE5DCA" w:rsidRDefault="000951D9" w:rsidP="00AE5DCA">
      <w:pPr>
        <w:spacing w:line="360" w:lineRule="auto"/>
        <w:rPr>
          <w:rFonts w:ascii="Arial" w:eastAsia="Calibri" w:hAnsi="Arial" w:cs="Arial"/>
          <w:color w:val="000000" w:themeColor="text1"/>
          <w:sz w:val="24"/>
          <w:szCs w:val="24"/>
        </w:rPr>
      </w:pPr>
      <w:r w:rsidRPr="00AE5DCA">
        <w:rPr>
          <w:rFonts w:ascii="Arial" w:eastAsia="Calibri" w:hAnsi="Arial" w:cs="Arial"/>
          <w:color w:val="000000" w:themeColor="text1"/>
          <w:sz w:val="24"/>
          <w:szCs w:val="24"/>
        </w:rPr>
        <w:t xml:space="preserve">Value proposition is a budgeting that method that assigns and allocates the ideal amount which has been </w:t>
      </w:r>
      <w:r w:rsidR="001F4D8A" w:rsidRPr="00AE5DCA">
        <w:rPr>
          <w:rFonts w:ascii="Arial" w:eastAsia="Calibri" w:hAnsi="Arial" w:cs="Arial"/>
          <w:color w:val="000000" w:themeColor="text1"/>
          <w:sz w:val="24"/>
          <w:szCs w:val="24"/>
        </w:rPr>
        <w:t>considered to the financial resources of the business so that custo</w:t>
      </w:r>
      <w:r w:rsidR="00727A90" w:rsidRPr="00AE5DCA">
        <w:rPr>
          <w:rFonts w:ascii="Arial" w:eastAsia="Calibri" w:hAnsi="Arial" w:cs="Arial"/>
          <w:color w:val="000000" w:themeColor="text1"/>
          <w:sz w:val="24"/>
          <w:szCs w:val="24"/>
        </w:rPr>
        <w:t>mer can receive the best value (</w:t>
      </w:r>
      <w:r w:rsidR="00727A90" w:rsidRPr="00AE5DCA">
        <w:rPr>
          <w:rFonts w:ascii="Arial" w:hAnsi="Arial" w:cs="Arial"/>
          <w:color w:val="222222"/>
          <w:sz w:val="24"/>
          <w:szCs w:val="24"/>
          <w:shd w:val="clear" w:color="auto" w:fill="FFFFFF"/>
        </w:rPr>
        <w:t>Esakova</w:t>
      </w:r>
      <w:r w:rsidR="00727A90" w:rsidRPr="00AE5DCA">
        <w:rPr>
          <w:rFonts w:ascii="Arial" w:eastAsia="Calibri" w:hAnsi="Arial" w:cs="Arial"/>
          <w:color w:val="000000" w:themeColor="text1"/>
          <w:sz w:val="24"/>
          <w:szCs w:val="24"/>
        </w:rPr>
        <w:t xml:space="preserve"> et al. 2020). </w:t>
      </w:r>
      <w:r w:rsidR="00F54A78" w:rsidRPr="00AE5DCA">
        <w:rPr>
          <w:rFonts w:ascii="Arial" w:eastAsia="Calibri" w:hAnsi="Arial" w:cs="Arial"/>
          <w:color w:val="000000" w:themeColor="text1"/>
          <w:sz w:val="24"/>
          <w:szCs w:val="24"/>
        </w:rPr>
        <w:t xml:space="preserve">This is a budget that provides focus to the business but along with that, it also helps in prioritizing the </w:t>
      </w:r>
      <w:r w:rsidR="00F83682" w:rsidRPr="00AE5DCA">
        <w:rPr>
          <w:rFonts w:ascii="Arial" w:eastAsia="Calibri" w:hAnsi="Arial" w:cs="Arial"/>
          <w:color w:val="000000" w:themeColor="text1"/>
          <w:sz w:val="24"/>
          <w:szCs w:val="24"/>
        </w:rPr>
        <w:t xml:space="preserve">customer value </w:t>
      </w:r>
      <w:r w:rsidR="0025694D" w:rsidRPr="00AE5DCA">
        <w:rPr>
          <w:rFonts w:ascii="Arial" w:eastAsia="Calibri" w:hAnsi="Arial" w:cs="Arial"/>
          <w:color w:val="000000" w:themeColor="text1"/>
          <w:sz w:val="24"/>
          <w:szCs w:val="24"/>
        </w:rPr>
        <w:t>respectively. This is an effective method as it emphasises the</w:t>
      </w:r>
      <w:r w:rsidR="00C316AF" w:rsidRPr="00AE5DCA">
        <w:rPr>
          <w:rFonts w:ascii="Arial" w:eastAsia="Calibri" w:hAnsi="Arial" w:cs="Arial"/>
          <w:color w:val="000000" w:themeColor="text1"/>
          <w:sz w:val="24"/>
          <w:szCs w:val="24"/>
        </w:rPr>
        <w:t xml:space="preserve"> relationship between the budget and the value that is being provided respectively. </w:t>
      </w:r>
      <w:r w:rsidR="00FA7DB2" w:rsidRPr="00AE5DCA">
        <w:rPr>
          <w:rFonts w:ascii="Arial" w:eastAsia="Calibri" w:hAnsi="Arial" w:cs="Arial"/>
          <w:color w:val="000000" w:themeColor="text1"/>
          <w:sz w:val="24"/>
          <w:szCs w:val="24"/>
        </w:rPr>
        <w:t xml:space="preserve">It </w:t>
      </w:r>
      <w:r w:rsidR="00FA7DB2" w:rsidRPr="00AE5DCA">
        <w:rPr>
          <w:rFonts w:ascii="Arial" w:eastAsia="Calibri" w:hAnsi="Arial" w:cs="Arial"/>
          <w:color w:val="000000" w:themeColor="text1"/>
          <w:sz w:val="24"/>
          <w:szCs w:val="24"/>
        </w:rPr>
        <w:lastRenderedPageBreak/>
        <w:t xml:space="preserve">is a budgeting tool that assists and helps the company in saving all their </w:t>
      </w:r>
      <w:r w:rsidR="00B5309A" w:rsidRPr="00AE5DCA">
        <w:rPr>
          <w:rFonts w:ascii="Arial" w:eastAsia="Calibri" w:hAnsi="Arial" w:cs="Arial"/>
          <w:color w:val="000000" w:themeColor="text1"/>
          <w:sz w:val="24"/>
          <w:szCs w:val="24"/>
        </w:rPr>
        <w:t>unnecessary expenses.</w:t>
      </w:r>
    </w:p>
    <w:p w14:paraId="3203A17C" w14:textId="316A258A" w:rsidR="00B5309A" w:rsidRPr="00AE5DCA" w:rsidRDefault="00B5309A" w:rsidP="00AE5DCA">
      <w:pPr>
        <w:spacing w:line="360" w:lineRule="auto"/>
        <w:rPr>
          <w:rFonts w:ascii="Arial" w:eastAsia="Calibri" w:hAnsi="Arial" w:cs="Arial"/>
          <w:color w:val="000000" w:themeColor="text1"/>
          <w:sz w:val="24"/>
          <w:szCs w:val="24"/>
        </w:rPr>
      </w:pPr>
      <w:r w:rsidRPr="00AE5DCA">
        <w:rPr>
          <w:rFonts w:ascii="Arial" w:eastAsia="Calibri" w:hAnsi="Arial" w:cs="Arial"/>
          <w:color w:val="000000" w:themeColor="text1"/>
          <w:sz w:val="24"/>
          <w:szCs w:val="24"/>
        </w:rPr>
        <w:t xml:space="preserve">It is one of the effective budgeting tools to save the company from not funnelling the money into unnecessary platforms or channels and guides the business entity in the right direction respectively </w:t>
      </w:r>
      <w:r w:rsidR="00556BB5" w:rsidRPr="00AE5DCA">
        <w:rPr>
          <w:rFonts w:ascii="Arial" w:eastAsia="Calibri" w:hAnsi="Arial" w:cs="Arial"/>
          <w:color w:val="000000" w:themeColor="text1"/>
          <w:sz w:val="24"/>
          <w:szCs w:val="24"/>
        </w:rPr>
        <w:t>for better results accordingly (</w:t>
      </w:r>
      <w:r w:rsidR="00556BB5" w:rsidRPr="00AE5DCA">
        <w:rPr>
          <w:rFonts w:ascii="Arial" w:hAnsi="Arial" w:cs="Arial"/>
          <w:color w:val="222222"/>
          <w:sz w:val="24"/>
          <w:szCs w:val="24"/>
          <w:shd w:val="clear" w:color="auto" w:fill="FFFFFF"/>
        </w:rPr>
        <w:t>Esakova</w:t>
      </w:r>
      <w:r w:rsidR="00556BB5" w:rsidRPr="00AE5DCA">
        <w:rPr>
          <w:rFonts w:ascii="Arial" w:eastAsia="Calibri" w:hAnsi="Arial" w:cs="Arial"/>
          <w:color w:val="000000" w:themeColor="text1"/>
          <w:sz w:val="24"/>
          <w:szCs w:val="24"/>
        </w:rPr>
        <w:t xml:space="preserve"> et al. 2020). </w:t>
      </w:r>
      <w:r w:rsidR="00EB4DD7" w:rsidRPr="00AE5DCA">
        <w:rPr>
          <w:rFonts w:ascii="Arial" w:eastAsia="Calibri" w:hAnsi="Arial" w:cs="Arial"/>
          <w:color w:val="000000" w:themeColor="text1"/>
          <w:sz w:val="24"/>
          <w:szCs w:val="24"/>
        </w:rPr>
        <w:t xml:space="preserve">Value-proposition budget leads the company to be able to spend the money in the right manner and generate effective results. Through this budget, it is easy for the business to manage their expenses and ensure that </w:t>
      </w:r>
      <w:r w:rsidR="000C62A4" w:rsidRPr="00AE5DCA">
        <w:rPr>
          <w:rFonts w:ascii="Arial" w:eastAsia="Calibri" w:hAnsi="Arial" w:cs="Arial"/>
          <w:color w:val="000000" w:themeColor="text1"/>
          <w:sz w:val="24"/>
          <w:szCs w:val="24"/>
        </w:rPr>
        <w:t>effective results are</w:t>
      </w:r>
      <w:r w:rsidR="00EB4DD7" w:rsidRPr="00AE5DCA">
        <w:rPr>
          <w:rFonts w:ascii="Arial" w:eastAsia="Calibri" w:hAnsi="Arial" w:cs="Arial"/>
          <w:color w:val="000000" w:themeColor="text1"/>
          <w:sz w:val="24"/>
          <w:szCs w:val="24"/>
        </w:rPr>
        <w:t xml:space="preserve"> there. </w:t>
      </w:r>
    </w:p>
    <w:p w14:paraId="70F0DE73" w14:textId="77777777" w:rsidR="008470F9" w:rsidRPr="00AE5DCA" w:rsidRDefault="008470F9" w:rsidP="00AE5DCA">
      <w:pPr>
        <w:pStyle w:val="Heading2"/>
        <w:spacing w:line="360" w:lineRule="auto"/>
        <w:rPr>
          <w:rFonts w:ascii="Arial" w:eastAsia="Calibri" w:hAnsi="Arial" w:cs="Arial"/>
          <w:b/>
          <w:color w:val="000000" w:themeColor="text1"/>
          <w:sz w:val="24"/>
          <w:szCs w:val="24"/>
        </w:rPr>
      </w:pPr>
      <w:bookmarkStart w:id="7" w:name="_Toc128407427"/>
      <w:r w:rsidRPr="00AE5DCA">
        <w:rPr>
          <w:rFonts w:ascii="Arial" w:eastAsia="Calibri" w:hAnsi="Arial" w:cs="Arial"/>
          <w:b/>
          <w:color w:val="000000" w:themeColor="text1"/>
          <w:sz w:val="24"/>
          <w:szCs w:val="24"/>
        </w:rPr>
        <w:t>Zero based budgeting</w:t>
      </w:r>
      <w:bookmarkEnd w:id="7"/>
    </w:p>
    <w:p w14:paraId="6392D371" w14:textId="255FDAD5" w:rsidR="00D05960" w:rsidRPr="00AE5DCA" w:rsidRDefault="00BC2D4B" w:rsidP="00AE5DCA">
      <w:pPr>
        <w:spacing w:line="360" w:lineRule="auto"/>
        <w:rPr>
          <w:rFonts w:ascii="Arial" w:eastAsia="Calibri" w:hAnsi="Arial" w:cs="Arial"/>
          <w:color w:val="000000" w:themeColor="text1"/>
          <w:sz w:val="24"/>
          <w:szCs w:val="24"/>
        </w:rPr>
      </w:pPr>
      <w:r w:rsidRPr="00AE5DCA">
        <w:rPr>
          <w:rFonts w:ascii="Arial" w:eastAsia="Calibri" w:hAnsi="Arial" w:cs="Arial"/>
          <w:color w:val="000000" w:themeColor="text1"/>
          <w:sz w:val="24"/>
          <w:szCs w:val="24"/>
        </w:rPr>
        <w:t xml:space="preserve">Zero-based budgeting technique is one of the technique in which the company considers the budgeting method during the times of financial struggles. This is a budget which has no connection with the past records and is started with scratch respectively. The final balances that are being evaluated and carried are not being forwarded and there are no pre-committed </w:t>
      </w:r>
      <w:r w:rsidR="007F42FE" w:rsidRPr="00AE5DCA">
        <w:rPr>
          <w:rFonts w:ascii="Arial" w:eastAsia="Calibri" w:hAnsi="Arial" w:cs="Arial"/>
          <w:color w:val="000000" w:themeColor="text1"/>
          <w:sz w:val="24"/>
          <w:szCs w:val="24"/>
        </w:rPr>
        <w:t>expenses which</w:t>
      </w:r>
      <w:r w:rsidR="00556BB5" w:rsidRPr="00AE5DCA">
        <w:rPr>
          <w:rFonts w:ascii="Arial" w:eastAsia="Calibri" w:hAnsi="Arial" w:cs="Arial"/>
          <w:color w:val="000000" w:themeColor="text1"/>
          <w:sz w:val="24"/>
          <w:szCs w:val="24"/>
        </w:rPr>
        <w:t xml:space="preserve"> need to be repaid effectively (Ibrahim 2019). </w:t>
      </w:r>
      <w:r w:rsidR="007F42FE" w:rsidRPr="00AE5DCA">
        <w:rPr>
          <w:rFonts w:ascii="Arial" w:eastAsia="Calibri" w:hAnsi="Arial" w:cs="Arial"/>
          <w:color w:val="000000" w:themeColor="text1"/>
          <w:sz w:val="24"/>
          <w:szCs w:val="24"/>
        </w:rPr>
        <w:t xml:space="preserve">It is a procedure that is undertaken by different companies for identification of the current task and funding of the costs becomes easier through the same. It is a budget that is prepared on regular basis irrespective of whether the previous budget is prepared or not. </w:t>
      </w:r>
    </w:p>
    <w:p w14:paraId="64E9EB07" w14:textId="4D4DB352" w:rsidR="00D05960" w:rsidRPr="00AE5DCA" w:rsidRDefault="007F42FE" w:rsidP="00AE5DCA">
      <w:pPr>
        <w:spacing w:line="360" w:lineRule="auto"/>
        <w:rPr>
          <w:rFonts w:ascii="Arial" w:eastAsia="Calibri" w:hAnsi="Arial" w:cs="Arial"/>
          <w:color w:val="000000" w:themeColor="text1"/>
          <w:sz w:val="24"/>
          <w:szCs w:val="24"/>
        </w:rPr>
      </w:pPr>
      <w:r w:rsidRPr="00AE5DCA">
        <w:rPr>
          <w:rFonts w:ascii="Arial" w:eastAsia="Calibri" w:hAnsi="Arial" w:cs="Arial"/>
          <w:color w:val="000000" w:themeColor="text1"/>
          <w:sz w:val="24"/>
          <w:szCs w:val="24"/>
        </w:rPr>
        <w:t>All the expenses that are being incurred in the business structure are being justified as they are considered based on the current environment and situation of the business firm respectively. Therefore, it can be said that priorities to the activities are being d</w:t>
      </w:r>
      <w:r w:rsidR="00556BB5" w:rsidRPr="00AE5DCA">
        <w:rPr>
          <w:rFonts w:ascii="Arial" w:eastAsia="Calibri" w:hAnsi="Arial" w:cs="Arial"/>
          <w:color w:val="000000" w:themeColor="text1"/>
          <w:sz w:val="24"/>
          <w:szCs w:val="24"/>
        </w:rPr>
        <w:t>one based on that respectively (</w:t>
      </w:r>
      <w:r w:rsidR="00556BB5" w:rsidRPr="00AE5DCA">
        <w:rPr>
          <w:rFonts w:ascii="Arial" w:hAnsi="Arial" w:cs="Arial"/>
          <w:color w:val="222222"/>
          <w:sz w:val="24"/>
          <w:szCs w:val="24"/>
          <w:shd w:val="clear" w:color="auto" w:fill="FFFFFF"/>
        </w:rPr>
        <w:t>Beredugo</w:t>
      </w:r>
      <w:r w:rsidR="00556BB5" w:rsidRPr="00AE5DCA">
        <w:rPr>
          <w:rFonts w:ascii="Arial" w:eastAsia="Calibri" w:hAnsi="Arial" w:cs="Arial"/>
          <w:color w:val="000000" w:themeColor="text1"/>
          <w:sz w:val="24"/>
          <w:szCs w:val="24"/>
        </w:rPr>
        <w:t xml:space="preserve"> et al. 2019).</w:t>
      </w:r>
      <w:r w:rsidR="00AA30EE" w:rsidRPr="00AE5DCA">
        <w:rPr>
          <w:rFonts w:ascii="Arial" w:eastAsia="Calibri" w:hAnsi="Arial" w:cs="Arial"/>
          <w:color w:val="000000" w:themeColor="text1"/>
          <w:sz w:val="24"/>
          <w:szCs w:val="24"/>
        </w:rPr>
        <w:t xml:space="preserve"> </w:t>
      </w:r>
      <w:r w:rsidR="00846E98" w:rsidRPr="00AE5DCA">
        <w:rPr>
          <w:rFonts w:ascii="Arial" w:eastAsia="Calibri" w:hAnsi="Arial" w:cs="Arial"/>
          <w:color w:val="000000" w:themeColor="text1"/>
          <w:sz w:val="24"/>
          <w:szCs w:val="24"/>
        </w:rPr>
        <w:t>Alignment of the goals of the business firm are effectively maintained with the needs and requirements of the consumers to be able to generate the best results effectively</w:t>
      </w:r>
      <w:proofErr w:type="gramStart"/>
      <w:r w:rsidR="00846E98" w:rsidRPr="00AE5DCA">
        <w:rPr>
          <w:rFonts w:ascii="Arial" w:eastAsia="Calibri" w:hAnsi="Arial" w:cs="Arial"/>
          <w:color w:val="000000" w:themeColor="text1"/>
          <w:sz w:val="24"/>
          <w:szCs w:val="24"/>
        </w:rPr>
        <w:t>..</w:t>
      </w:r>
      <w:proofErr w:type="gramEnd"/>
    </w:p>
    <w:p w14:paraId="7CEA600E" w14:textId="53B8F0D6" w:rsidR="008470F9" w:rsidRPr="00AE5DCA" w:rsidRDefault="008470F9" w:rsidP="00AE5DCA">
      <w:pPr>
        <w:pStyle w:val="Heading2"/>
        <w:spacing w:line="360" w:lineRule="auto"/>
        <w:rPr>
          <w:rFonts w:ascii="Arial" w:eastAsia="Calibri" w:hAnsi="Arial" w:cs="Arial"/>
          <w:b/>
          <w:color w:val="000000" w:themeColor="text1"/>
          <w:sz w:val="24"/>
          <w:szCs w:val="24"/>
        </w:rPr>
      </w:pPr>
      <w:bookmarkStart w:id="8" w:name="_Toc128407428"/>
      <w:r w:rsidRPr="00AE5DCA">
        <w:rPr>
          <w:rFonts w:ascii="Arial" w:hAnsi="Arial" w:cs="Arial"/>
          <w:b/>
          <w:color w:val="000000" w:themeColor="text1"/>
          <w:sz w:val="24"/>
          <w:szCs w:val="24"/>
        </w:rPr>
        <w:t xml:space="preserve"> </w:t>
      </w:r>
      <w:r w:rsidRPr="00AE5DCA">
        <w:rPr>
          <w:rFonts w:ascii="Arial" w:eastAsia="Calibri" w:hAnsi="Arial" w:cs="Arial"/>
          <w:b/>
          <w:color w:val="000000" w:themeColor="text1"/>
          <w:sz w:val="24"/>
          <w:szCs w:val="24"/>
        </w:rPr>
        <w:t>How budgeting control can support sustainability</w:t>
      </w:r>
      <w:bookmarkEnd w:id="8"/>
      <w:r w:rsidRPr="00AE5DCA">
        <w:rPr>
          <w:rFonts w:ascii="Arial" w:eastAsia="Calibri" w:hAnsi="Arial" w:cs="Arial"/>
          <w:b/>
          <w:color w:val="000000" w:themeColor="text1"/>
          <w:sz w:val="24"/>
          <w:szCs w:val="24"/>
        </w:rPr>
        <w:t xml:space="preserve"> </w:t>
      </w:r>
    </w:p>
    <w:p w14:paraId="4673E43C" w14:textId="54050C0F" w:rsidR="008470F9" w:rsidRPr="00AE5DCA" w:rsidRDefault="00846E98"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The budgeting control support sustainability in the following manner-</w:t>
      </w:r>
    </w:p>
    <w:p w14:paraId="35BAA2D1" w14:textId="45522DBD" w:rsidR="00846E98" w:rsidRPr="00AE5DCA" w:rsidRDefault="00513D2B" w:rsidP="00AE5DCA">
      <w:pPr>
        <w:spacing w:line="360" w:lineRule="auto"/>
        <w:rPr>
          <w:rFonts w:ascii="Arial" w:hAnsi="Arial" w:cs="Arial"/>
          <w:b/>
          <w:color w:val="000000" w:themeColor="text1"/>
          <w:sz w:val="24"/>
          <w:szCs w:val="24"/>
        </w:rPr>
      </w:pPr>
      <w:r w:rsidRPr="00AE5DCA">
        <w:rPr>
          <w:rFonts w:ascii="Arial" w:hAnsi="Arial" w:cs="Arial"/>
          <w:b/>
          <w:color w:val="000000" w:themeColor="text1"/>
          <w:sz w:val="24"/>
          <w:szCs w:val="24"/>
        </w:rPr>
        <w:t>Estimation of Social Costs-</w:t>
      </w:r>
      <w:r w:rsidR="005659DD" w:rsidRPr="00AE5DCA">
        <w:rPr>
          <w:rFonts w:ascii="Arial" w:hAnsi="Arial" w:cs="Arial"/>
          <w:b/>
          <w:color w:val="000000" w:themeColor="text1"/>
          <w:sz w:val="24"/>
          <w:szCs w:val="24"/>
        </w:rPr>
        <w:t xml:space="preserve"> </w:t>
      </w:r>
      <w:r w:rsidR="005659DD" w:rsidRPr="00AE5DCA">
        <w:rPr>
          <w:rFonts w:ascii="Arial" w:hAnsi="Arial" w:cs="Arial"/>
          <w:color w:val="000000" w:themeColor="text1"/>
          <w:sz w:val="24"/>
          <w:szCs w:val="24"/>
        </w:rPr>
        <w:t xml:space="preserve">Through budgeting control, it has been observed that </w:t>
      </w:r>
      <w:r w:rsidR="002156AA" w:rsidRPr="00AE5DCA">
        <w:rPr>
          <w:rFonts w:ascii="Arial" w:hAnsi="Arial" w:cs="Arial"/>
          <w:color w:val="000000" w:themeColor="text1"/>
          <w:sz w:val="24"/>
          <w:szCs w:val="24"/>
        </w:rPr>
        <w:t xml:space="preserve">the company can estimate the social costs that will be incurred by the business firm </w:t>
      </w:r>
      <w:r w:rsidR="00AA30EE" w:rsidRPr="00AE5DCA">
        <w:rPr>
          <w:rFonts w:ascii="Arial" w:hAnsi="Arial" w:cs="Arial"/>
          <w:color w:val="000000" w:themeColor="text1"/>
          <w:sz w:val="24"/>
          <w:szCs w:val="24"/>
        </w:rPr>
        <w:t>over the financial year (</w:t>
      </w:r>
      <w:r w:rsidR="00AA30EE" w:rsidRPr="00AE5DCA">
        <w:rPr>
          <w:rFonts w:ascii="Arial" w:hAnsi="Arial" w:cs="Arial"/>
          <w:color w:val="222222"/>
          <w:sz w:val="24"/>
          <w:szCs w:val="24"/>
          <w:shd w:val="clear" w:color="auto" w:fill="FFFFFF"/>
        </w:rPr>
        <w:t>Ejiogu</w:t>
      </w:r>
      <w:r w:rsidR="00AA30EE" w:rsidRPr="00AE5DCA">
        <w:rPr>
          <w:rFonts w:ascii="Arial" w:hAnsi="Arial" w:cs="Arial"/>
          <w:color w:val="000000" w:themeColor="text1"/>
          <w:sz w:val="24"/>
          <w:szCs w:val="24"/>
        </w:rPr>
        <w:t xml:space="preserve"> et al. 2020). </w:t>
      </w:r>
      <w:r w:rsidR="009B6628" w:rsidRPr="00AE5DCA">
        <w:rPr>
          <w:rFonts w:ascii="Arial" w:hAnsi="Arial" w:cs="Arial"/>
          <w:color w:val="000000" w:themeColor="text1"/>
          <w:sz w:val="24"/>
          <w:szCs w:val="24"/>
        </w:rPr>
        <w:t xml:space="preserve">These social costs such as cost of emission can be easily prevented by the company in advance through budgeting and can ensure that the same has been </w:t>
      </w:r>
      <w:proofErr w:type="gramStart"/>
      <w:r w:rsidR="009B6628" w:rsidRPr="00AE5DCA">
        <w:rPr>
          <w:rFonts w:ascii="Arial" w:hAnsi="Arial" w:cs="Arial"/>
          <w:color w:val="000000" w:themeColor="text1"/>
          <w:sz w:val="24"/>
          <w:szCs w:val="24"/>
        </w:rPr>
        <w:t>effectively</w:t>
      </w:r>
      <w:proofErr w:type="gramEnd"/>
      <w:r w:rsidR="009B6628" w:rsidRPr="00AE5DCA">
        <w:rPr>
          <w:rFonts w:ascii="Arial" w:hAnsi="Arial" w:cs="Arial"/>
          <w:color w:val="000000" w:themeColor="text1"/>
          <w:sz w:val="24"/>
          <w:szCs w:val="24"/>
        </w:rPr>
        <w:t xml:space="preserve"> managed for better growth and results of the business. </w:t>
      </w:r>
      <w:r w:rsidR="006C6723" w:rsidRPr="00AE5DCA">
        <w:rPr>
          <w:rFonts w:ascii="Arial" w:hAnsi="Arial" w:cs="Arial"/>
          <w:color w:val="000000" w:themeColor="text1"/>
          <w:sz w:val="24"/>
          <w:szCs w:val="24"/>
        </w:rPr>
        <w:t>It leads to sustainability.</w:t>
      </w:r>
    </w:p>
    <w:p w14:paraId="513001C3" w14:textId="32FC4ECD" w:rsidR="00513D2B" w:rsidRPr="00AE5DCA" w:rsidRDefault="00513D2B" w:rsidP="00AE5DCA">
      <w:pPr>
        <w:spacing w:line="360" w:lineRule="auto"/>
        <w:rPr>
          <w:rFonts w:ascii="Arial" w:hAnsi="Arial" w:cs="Arial"/>
          <w:b/>
          <w:color w:val="000000" w:themeColor="text1"/>
          <w:sz w:val="24"/>
          <w:szCs w:val="24"/>
        </w:rPr>
      </w:pPr>
      <w:r w:rsidRPr="00AE5DCA">
        <w:rPr>
          <w:rFonts w:ascii="Arial" w:hAnsi="Arial" w:cs="Arial"/>
          <w:b/>
          <w:color w:val="000000" w:themeColor="text1"/>
          <w:sz w:val="24"/>
          <w:szCs w:val="24"/>
        </w:rPr>
        <w:lastRenderedPageBreak/>
        <w:t>Efficient Allocation of Resources-</w:t>
      </w:r>
      <w:r w:rsidR="006C6723" w:rsidRPr="00AE5DCA">
        <w:rPr>
          <w:rFonts w:ascii="Arial" w:hAnsi="Arial" w:cs="Arial"/>
          <w:b/>
          <w:color w:val="000000" w:themeColor="text1"/>
          <w:sz w:val="24"/>
          <w:szCs w:val="24"/>
        </w:rPr>
        <w:t xml:space="preserve"> </w:t>
      </w:r>
      <w:r w:rsidR="006C6723" w:rsidRPr="00AE5DCA">
        <w:rPr>
          <w:rFonts w:ascii="Arial" w:hAnsi="Arial" w:cs="Arial"/>
          <w:color w:val="000000" w:themeColor="text1"/>
          <w:sz w:val="24"/>
          <w:szCs w:val="24"/>
        </w:rPr>
        <w:t xml:space="preserve">Through budgeting, the company can get sustainability as budgeting allocates the funds to the activities that will be incurred in the business structure respectively. In addition, the company will ensure that the concerned allocation is made on such a basis that it can be used </w:t>
      </w:r>
      <w:r w:rsidR="000A7F2D" w:rsidRPr="00AE5DCA">
        <w:rPr>
          <w:rFonts w:ascii="Arial" w:hAnsi="Arial" w:cs="Arial"/>
          <w:color w:val="000000" w:themeColor="text1"/>
          <w:sz w:val="24"/>
          <w:szCs w:val="24"/>
        </w:rPr>
        <w:t>by the future ge</w:t>
      </w:r>
      <w:r w:rsidR="00AA30EE" w:rsidRPr="00AE5DCA">
        <w:rPr>
          <w:rFonts w:ascii="Arial" w:hAnsi="Arial" w:cs="Arial"/>
          <w:color w:val="000000" w:themeColor="text1"/>
          <w:sz w:val="24"/>
          <w:szCs w:val="24"/>
        </w:rPr>
        <w:t xml:space="preserve">nerations as well respectively (McQuerrey 2019). </w:t>
      </w:r>
      <w:r w:rsidR="000A7F2D" w:rsidRPr="00AE5DCA">
        <w:rPr>
          <w:rFonts w:ascii="Arial" w:hAnsi="Arial" w:cs="Arial"/>
          <w:color w:val="000000" w:themeColor="text1"/>
          <w:sz w:val="24"/>
          <w:szCs w:val="24"/>
        </w:rPr>
        <w:t xml:space="preserve">Hence, budgeting </w:t>
      </w:r>
      <w:proofErr w:type="gramStart"/>
      <w:r w:rsidR="000A7F2D" w:rsidRPr="00AE5DCA">
        <w:rPr>
          <w:rFonts w:ascii="Arial" w:hAnsi="Arial" w:cs="Arial"/>
          <w:color w:val="000000" w:themeColor="text1"/>
          <w:sz w:val="24"/>
          <w:szCs w:val="24"/>
        </w:rPr>
        <w:t>does</w:t>
      </w:r>
      <w:proofErr w:type="gramEnd"/>
      <w:r w:rsidR="000A7F2D" w:rsidRPr="00AE5DCA">
        <w:rPr>
          <w:rFonts w:ascii="Arial" w:hAnsi="Arial" w:cs="Arial"/>
          <w:color w:val="000000" w:themeColor="text1"/>
          <w:sz w:val="24"/>
          <w:szCs w:val="24"/>
        </w:rPr>
        <w:t xml:space="preserve"> supports sustainability as efficient allocation of funds and resources are being done by the business.</w:t>
      </w:r>
    </w:p>
    <w:p w14:paraId="7E91BAEB" w14:textId="3F448BDA" w:rsidR="00513D2B" w:rsidRPr="00AE5DCA" w:rsidRDefault="00917C12" w:rsidP="00AE5DCA">
      <w:pPr>
        <w:spacing w:line="360" w:lineRule="auto"/>
        <w:rPr>
          <w:rFonts w:ascii="Arial" w:hAnsi="Arial" w:cs="Arial"/>
          <w:b/>
          <w:color w:val="000000" w:themeColor="text1"/>
          <w:sz w:val="24"/>
          <w:szCs w:val="24"/>
        </w:rPr>
      </w:pPr>
      <w:r w:rsidRPr="00AE5DCA">
        <w:rPr>
          <w:rFonts w:ascii="Arial" w:hAnsi="Arial" w:cs="Arial"/>
          <w:b/>
          <w:color w:val="000000" w:themeColor="text1"/>
          <w:sz w:val="24"/>
          <w:szCs w:val="24"/>
        </w:rPr>
        <w:t>Control Over Spending-</w:t>
      </w:r>
      <w:r w:rsidR="000A7F2D" w:rsidRPr="00AE5DCA">
        <w:rPr>
          <w:rFonts w:ascii="Arial" w:hAnsi="Arial" w:cs="Arial"/>
          <w:b/>
          <w:color w:val="000000" w:themeColor="text1"/>
          <w:sz w:val="24"/>
          <w:szCs w:val="24"/>
        </w:rPr>
        <w:t xml:space="preserve"> </w:t>
      </w:r>
      <w:r w:rsidR="004B761A" w:rsidRPr="00AE5DCA">
        <w:rPr>
          <w:rFonts w:ascii="Arial" w:hAnsi="Arial" w:cs="Arial"/>
          <w:color w:val="000000" w:themeColor="text1"/>
          <w:sz w:val="24"/>
          <w:szCs w:val="24"/>
        </w:rPr>
        <w:t xml:space="preserve">The budgeting control can easily support sustainability as </w:t>
      </w:r>
      <w:r w:rsidR="00FD3BE2" w:rsidRPr="00AE5DCA">
        <w:rPr>
          <w:rFonts w:ascii="Arial" w:hAnsi="Arial" w:cs="Arial"/>
          <w:color w:val="000000" w:themeColor="text1"/>
          <w:sz w:val="24"/>
          <w:szCs w:val="24"/>
        </w:rPr>
        <w:t>through budget, the company can estimate their income and expenditure in advance. Hence, the overall control on spending is there with</w:t>
      </w:r>
      <w:r w:rsidR="00EB651B" w:rsidRPr="00AE5DCA">
        <w:rPr>
          <w:rFonts w:ascii="Arial" w:hAnsi="Arial" w:cs="Arial"/>
          <w:color w:val="000000" w:themeColor="text1"/>
          <w:sz w:val="24"/>
          <w:szCs w:val="24"/>
        </w:rPr>
        <w:t xml:space="preserve"> the business firm effectively (McQuerrey 2019). </w:t>
      </w:r>
      <w:r w:rsidR="00C84DD2" w:rsidRPr="00AE5DCA">
        <w:rPr>
          <w:rFonts w:ascii="Arial" w:hAnsi="Arial" w:cs="Arial"/>
          <w:color w:val="000000" w:themeColor="text1"/>
          <w:sz w:val="24"/>
          <w:szCs w:val="24"/>
        </w:rPr>
        <w:t xml:space="preserve">Therefore, budgeting leads the company to have a control on their expenses and ensure that the resources are effective and can be utilized in the future period as well. </w:t>
      </w:r>
    </w:p>
    <w:p w14:paraId="6707A20B" w14:textId="77777777" w:rsidR="008470F9" w:rsidRPr="00AE5DCA" w:rsidRDefault="008470F9" w:rsidP="00AE5DCA">
      <w:pPr>
        <w:spacing w:line="360" w:lineRule="auto"/>
        <w:rPr>
          <w:rFonts w:ascii="Arial" w:hAnsi="Arial" w:cs="Arial"/>
          <w:color w:val="000000" w:themeColor="text1"/>
          <w:sz w:val="24"/>
          <w:szCs w:val="24"/>
        </w:rPr>
      </w:pPr>
    </w:p>
    <w:p w14:paraId="3A2A1AE2" w14:textId="0B35C8C1" w:rsidR="008B14ED" w:rsidRPr="00AE5DCA" w:rsidRDefault="008B14ED" w:rsidP="00AE5DCA">
      <w:pPr>
        <w:spacing w:line="360" w:lineRule="auto"/>
        <w:rPr>
          <w:rFonts w:ascii="Arial" w:hAnsi="Arial" w:cs="Arial"/>
          <w:color w:val="000000" w:themeColor="text1"/>
          <w:sz w:val="24"/>
          <w:szCs w:val="24"/>
        </w:rPr>
      </w:pPr>
    </w:p>
    <w:p w14:paraId="7C562764" w14:textId="77777777" w:rsidR="008B14ED" w:rsidRPr="00AE5DCA" w:rsidRDefault="008B14ED" w:rsidP="00AE5DCA">
      <w:pPr>
        <w:pStyle w:val="Heading1"/>
        <w:spacing w:line="360" w:lineRule="auto"/>
        <w:rPr>
          <w:rFonts w:ascii="Arial" w:hAnsi="Arial" w:cs="Arial"/>
          <w:b/>
          <w:color w:val="000000" w:themeColor="text1"/>
          <w:sz w:val="24"/>
          <w:szCs w:val="24"/>
        </w:rPr>
      </w:pPr>
      <w:bookmarkStart w:id="9" w:name="_Toc128407429"/>
      <w:r w:rsidRPr="00AE5DCA">
        <w:rPr>
          <w:rFonts w:ascii="Arial" w:hAnsi="Arial" w:cs="Arial"/>
          <w:b/>
          <w:color w:val="000000" w:themeColor="text1"/>
          <w:sz w:val="24"/>
          <w:szCs w:val="24"/>
        </w:rPr>
        <w:t>Conclusion</w:t>
      </w:r>
      <w:bookmarkEnd w:id="9"/>
    </w:p>
    <w:p w14:paraId="1032189F" w14:textId="689969B5" w:rsidR="0092712C" w:rsidRPr="00AE5DCA" w:rsidRDefault="00E6389D"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From the report, the main findings have been towards the growth of the company i.e. Grand Hotel Budget Planner. The cash budget has shown that it is important to evaluate the business operations for the future in advance in order to avoid problems in the company respectively. The overall measurement of the budgeting techniques </w:t>
      </w:r>
      <w:r w:rsidR="007A7BB8" w:rsidRPr="00AE5DCA">
        <w:rPr>
          <w:rFonts w:ascii="Arial" w:hAnsi="Arial" w:cs="Arial"/>
          <w:color w:val="000000" w:themeColor="text1"/>
          <w:sz w:val="24"/>
          <w:szCs w:val="24"/>
        </w:rPr>
        <w:t xml:space="preserve">has shown types of budgeting tools such as ABC costing, zero based, incremental budgeting and </w:t>
      </w:r>
      <w:r w:rsidR="00301180" w:rsidRPr="00AE5DCA">
        <w:rPr>
          <w:rFonts w:ascii="Arial" w:hAnsi="Arial" w:cs="Arial"/>
          <w:color w:val="000000" w:themeColor="text1"/>
          <w:sz w:val="24"/>
          <w:szCs w:val="24"/>
        </w:rPr>
        <w:t xml:space="preserve">value proposition budget respectively. The report has concluded that the process of financial management is an important aspect in the business and needs to </w:t>
      </w:r>
      <w:r w:rsidR="009703C9" w:rsidRPr="00AE5DCA">
        <w:rPr>
          <w:rFonts w:ascii="Arial" w:hAnsi="Arial" w:cs="Arial"/>
          <w:color w:val="000000" w:themeColor="text1"/>
          <w:sz w:val="24"/>
          <w:szCs w:val="24"/>
        </w:rPr>
        <w:t>be implemented in the company.</w:t>
      </w:r>
    </w:p>
    <w:p w14:paraId="6CE757D0" w14:textId="77777777" w:rsidR="0092712C" w:rsidRPr="00AE5DCA" w:rsidRDefault="0092712C" w:rsidP="00AE5DCA">
      <w:pPr>
        <w:spacing w:line="360" w:lineRule="auto"/>
        <w:rPr>
          <w:rFonts w:ascii="Arial" w:hAnsi="Arial" w:cs="Arial"/>
          <w:color w:val="000000" w:themeColor="text1"/>
          <w:sz w:val="24"/>
          <w:szCs w:val="24"/>
        </w:rPr>
      </w:pPr>
    </w:p>
    <w:p w14:paraId="0220AE6B" w14:textId="77777777" w:rsidR="0092712C" w:rsidRPr="00AE5DCA" w:rsidRDefault="0092712C" w:rsidP="00AE5DCA">
      <w:pPr>
        <w:spacing w:line="360" w:lineRule="auto"/>
        <w:rPr>
          <w:rFonts w:ascii="Arial" w:hAnsi="Arial" w:cs="Arial"/>
          <w:color w:val="000000" w:themeColor="text1"/>
          <w:sz w:val="24"/>
          <w:szCs w:val="24"/>
        </w:rPr>
      </w:pPr>
    </w:p>
    <w:p w14:paraId="3ACFE90E" w14:textId="77777777" w:rsidR="0092712C" w:rsidRPr="00AE5DCA" w:rsidRDefault="0092712C" w:rsidP="00AE5DCA">
      <w:pPr>
        <w:spacing w:line="360" w:lineRule="auto"/>
        <w:rPr>
          <w:rFonts w:ascii="Arial" w:hAnsi="Arial" w:cs="Arial"/>
          <w:color w:val="000000" w:themeColor="text1"/>
          <w:sz w:val="24"/>
          <w:szCs w:val="24"/>
        </w:rPr>
      </w:pPr>
    </w:p>
    <w:p w14:paraId="552CA20B" w14:textId="77777777" w:rsidR="0092712C" w:rsidRPr="00AE5DCA" w:rsidRDefault="0092712C" w:rsidP="00AE5DCA">
      <w:pPr>
        <w:spacing w:line="360" w:lineRule="auto"/>
        <w:rPr>
          <w:rFonts w:ascii="Arial" w:hAnsi="Arial" w:cs="Arial"/>
          <w:color w:val="000000" w:themeColor="text1"/>
          <w:sz w:val="24"/>
          <w:szCs w:val="24"/>
        </w:rPr>
      </w:pPr>
    </w:p>
    <w:p w14:paraId="2C515651" w14:textId="77777777" w:rsidR="0092712C" w:rsidRPr="00AE5DCA" w:rsidRDefault="0092712C" w:rsidP="00AE5DCA">
      <w:pPr>
        <w:spacing w:line="360" w:lineRule="auto"/>
        <w:rPr>
          <w:rFonts w:ascii="Arial" w:hAnsi="Arial" w:cs="Arial"/>
          <w:color w:val="000000" w:themeColor="text1"/>
          <w:sz w:val="24"/>
          <w:szCs w:val="24"/>
        </w:rPr>
      </w:pPr>
    </w:p>
    <w:p w14:paraId="47691E7E" w14:textId="77777777" w:rsidR="0092712C" w:rsidRPr="00AE5DCA" w:rsidRDefault="0092712C" w:rsidP="00AE5DCA">
      <w:pPr>
        <w:spacing w:line="360" w:lineRule="auto"/>
        <w:rPr>
          <w:rFonts w:ascii="Arial" w:hAnsi="Arial" w:cs="Arial"/>
          <w:color w:val="000000" w:themeColor="text1"/>
          <w:sz w:val="24"/>
          <w:szCs w:val="24"/>
        </w:rPr>
      </w:pPr>
    </w:p>
    <w:p w14:paraId="26C3A30A" w14:textId="77777777" w:rsidR="0092712C" w:rsidRPr="00AE5DCA" w:rsidRDefault="0092712C" w:rsidP="00AE5DCA">
      <w:pPr>
        <w:spacing w:line="360" w:lineRule="auto"/>
        <w:rPr>
          <w:rFonts w:ascii="Arial" w:hAnsi="Arial" w:cs="Arial"/>
          <w:color w:val="000000" w:themeColor="text1"/>
          <w:sz w:val="24"/>
          <w:szCs w:val="24"/>
        </w:rPr>
      </w:pPr>
    </w:p>
    <w:p w14:paraId="3A527340" w14:textId="77777777" w:rsidR="0092712C" w:rsidRPr="00AE5DCA" w:rsidRDefault="0092712C" w:rsidP="00AE5DCA">
      <w:pPr>
        <w:spacing w:line="360" w:lineRule="auto"/>
        <w:rPr>
          <w:rFonts w:ascii="Arial" w:hAnsi="Arial" w:cs="Arial"/>
          <w:color w:val="000000" w:themeColor="text1"/>
          <w:sz w:val="24"/>
          <w:szCs w:val="24"/>
        </w:rPr>
      </w:pPr>
    </w:p>
    <w:p w14:paraId="081C3612" w14:textId="77777777" w:rsidR="0092712C" w:rsidRPr="00AE5DCA" w:rsidRDefault="0092712C" w:rsidP="00AE5DCA">
      <w:pPr>
        <w:spacing w:line="360" w:lineRule="auto"/>
        <w:rPr>
          <w:rFonts w:ascii="Arial" w:hAnsi="Arial" w:cs="Arial"/>
          <w:color w:val="000000" w:themeColor="text1"/>
          <w:sz w:val="24"/>
          <w:szCs w:val="24"/>
        </w:rPr>
      </w:pPr>
    </w:p>
    <w:p w14:paraId="3D52FF85" w14:textId="77777777" w:rsidR="0092712C" w:rsidRPr="00AE5DCA" w:rsidRDefault="0092712C" w:rsidP="00AE5DCA">
      <w:pPr>
        <w:spacing w:line="360" w:lineRule="auto"/>
        <w:rPr>
          <w:rFonts w:ascii="Arial" w:hAnsi="Arial" w:cs="Arial"/>
          <w:color w:val="000000" w:themeColor="text1"/>
          <w:sz w:val="24"/>
          <w:szCs w:val="24"/>
        </w:rPr>
      </w:pPr>
    </w:p>
    <w:p w14:paraId="342166E3" w14:textId="77777777" w:rsidR="0092712C" w:rsidRPr="00AE5DCA" w:rsidRDefault="0092712C" w:rsidP="00AE5DCA">
      <w:pPr>
        <w:spacing w:line="360" w:lineRule="auto"/>
        <w:rPr>
          <w:rFonts w:ascii="Arial" w:hAnsi="Arial" w:cs="Arial"/>
          <w:color w:val="000000" w:themeColor="text1"/>
          <w:sz w:val="24"/>
          <w:szCs w:val="24"/>
        </w:rPr>
      </w:pPr>
    </w:p>
    <w:p w14:paraId="0074D694" w14:textId="77777777" w:rsidR="0092712C" w:rsidRPr="00AE5DCA" w:rsidRDefault="0092712C" w:rsidP="00AE5DCA">
      <w:pPr>
        <w:spacing w:line="360" w:lineRule="auto"/>
        <w:rPr>
          <w:rFonts w:ascii="Arial" w:hAnsi="Arial" w:cs="Arial"/>
          <w:color w:val="000000" w:themeColor="text1"/>
          <w:sz w:val="24"/>
          <w:szCs w:val="24"/>
        </w:rPr>
      </w:pPr>
    </w:p>
    <w:p w14:paraId="1D58A384" w14:textId="77777777" w:rsidR="0092712C" w:rsidRPr="00AE5DCA" w:rsidRDefault="0092712C" w:rsidP="00AE5DCA">
      <w:pPr>
        <w:spacing w:line="360" w:lineRule="auto"/>
        <w:rPr>
          <w:rFonts w:ascii="Arial" w:hAnsi="Arial" w:cs="Arial"/>
          <w:color w:val="000000" w:themeColor="text1"/>
          <w:sz w:val="24"/>
          <w:szCs w:val="24"/>
        </w:rPr>
      </w:pPr>
    </w:p>
    <w:p w14:paraId="6C85B7D3" w14:textId="77777777" w:rsidR="0092712C" w:rsidRPr="00AE5DCA" w:rsidRDefault="0092712C" w:rsidP="00AE5DCA">
      <w:pPr>
        <w:spacing w:line="360" w:lineRule="auto"/>
        <w:rPr>
          <w:rFonts w:ascii="Arial" w:hAnsi="Arial" w:cs="Arial"/>
          <w:color w:val="000000" w:themeColor="text1"/>
          <w:sz w:val="24"/>
          <w:szCs w:val="24"/>
        </w:rPr>
      </w:pPr>
    </w:p>
    <w:p w14:paraId="60E9F9D2" w14:textId="77777777" w:rsidR="0092712C" w:rsidRPr="00AE5DCA" w:rsidRDefault="0092712C" w:rsidP="00AE5DCA">
      <w:pPr>
        <w:spacing w:line="360" w:lineRule="auto"/>
        <w:rPr>
          <w:rFonts w:ascii="Arial" w:hAnsi="Arial" w:cs="Arial"/>
          <w:color w:val="000000" w:themeColor="text1"/>
          <w:sz w:val="24"/>
          <w:szCs w:val="24"/>
        </w:rPr>
      </w:pPr>
    </w:p>
    <w:p w14:paraId="4B7869EE" w14:textId="77777777" w:rsidR="0092712C" w:rsidRPr="00AE5DCA" w:rsidRDefault="0092712C" w:rsidP="00AE5DCA">
      <w:pPr>
        <w:spacing w:line="360" w:lineRule="auto"/>
        <w:rPr>
          <w:rFonts w:ascii="Arial" w:hAnsi="Arial" w:cs="Arial"/>
          <w:color w:val="000000" w:themeColor="text1"/>
          <w:sz w:val="24"/>
          <w:szCs w:val="24"/>
        </w:rPr>
      </w:pPr>
    </w:p>
    <w:p w14:paraId="5DCB0B8C" w14:textId="77777777" w:rsidR="0092712C" w:rsidRPr="00AE5DCA" w:rsidRDefault="0092712C" w:rsidP="00AE5DCA">
      <w:pPr>
        <w:spacing w:line="360" w:lineRule="auto"/>
        <w:rPr>
          <w:rFonts w:ascii="Arial" w:hAnsi="Arial" w:cs="Arial"/>
          <w:color w:val="000000" w:themeColor="text1"/>
          <w:sz w:val="24"/>
          <w:szCs w:val="24"/>
        </w:rPr>
      </w:pPr>
    </w:p>
    <w:p w14:paraId="5186EF6C" w14:textId="77777777" w:rsidR="0092712C" w:rsidRPr="00AE5DCA" w:rsidRDefault="0092712C" w:rsidP="00AE5DCA">
      <w:pPr>
        <w:spacing w:line="360" w:lineRule="auto"/>
        <w:rPr>
          <w:rFonts w:ascii="Arial" w:hAnsi="Arial" w:cs="Arial"/>
          <w:color w:val="000000" w:themeColor="text1"/>
          <w:sz w:val="24"/>
          <w:szCs w:val="24"/>
        </w:rPr>
      </w:pPr>
    </w:p>
    <w:p w14:paraId="409BDBD9" w14:textId="77777777" w:rsidR="008B14ED" w:rsidRPr="00AE5DCA" w:rsidRDefault="008B14ED"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br w:type="page"/>
      </w:r>
    </w:p>
    <w:p w14:paraId="364DF6F7" w14:textId="37D5E728" w:rsidR="008B14ED" w:rsidRPr="00AE5DCA" w:rsidRDefault="00AE5DCA" w:rsidP="00AE5DCA">
      <w:pPr>
        <w:pStyle w:val="Heading1"/>
        <w:spacing w:line="360" w:lineRule="auto"/>
        <w:rPr>
          <w:rFonts w:ascii="Arial" w:hAnsi="Arial" w:cs="Arial"/>
          <w:b/>
          <w:color w:val="000000" w:themeColor="text1"/>
          <w:sz w:val="24"/>
          <w:szCs w:val="24"/>
        </w:rPr>
      </w:pPr>
      <w:bookmarkStart w:id="10" w:name="_Toc128407430"/>
      <w:r>
        <w:rPr>
          <w:rFonts w:ascii="Arial" w:hAnsi="Arial" w:cs="Arial"/>
          <w:b/>
          <w:color w:val="000000" w:themeColor="text1"/>
          <w:sz w:val="24"/>
          <w:szCs w:val="24"/>
        </w:rPr>
        <w:lastRenderedPageBreak/>
        <w:t xml:space="preserve">           </w:t>
      </w:r>
      <w:r w:rsidR="008B14ED" w:rsidRPr="00AE5DCA">
        <w:rPr>
          <w:rFonts w:ascii="Arial" w:hAnsi="Arial" w:cs="Arial"/>
          <w:b/>
          <w:color w:val="000000" w:themeColor="text1"/>
          <w:sz w:val="24"/>
          <w:szCs w:val="24"/>
        </w:rPr>
        <w:t>Reference List</w:t>
      </w:r>
      <w:bookmarkEnd w:id="10"/>
      <w:r>
        <w:rPr>
          <w:rFonts w:ascii="Arial" w:hAnsi="Arial" w:cs="Arial"/>
          <w:b/>
          <w:color w:val="000000" w:themeColor="text1"/>
          <w:sz w:val="24"/>
          <w:szCs w:val="24"/>
        </w:rPr>
        <w:t>:</w:t>
      </w:r>
      <w:bookmarkStart w:id="11" w:name="_GoBack"/>
      <w:bookmarkEnd w:id="11"/>
    </w:p>
    <w:p w14:paraId="0BB19833" w14:textId="718A19D8" w:rsidR="00550C3E" w:rsidRPr="00AE5DCA" w:rsidRDefault="00DC3864"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Alsharari, N.M. (</w:t>
      </w:r>
      <w:r w:rsidR="00550C3E" w:rsidRPr="00AE5DCA">
        <w:rPr>
          <w:rFonts w:ascii="Arial" w:hAnsi="Arial" w:cs="Arial"/>
          <w:color w:val="000000" w:themeColor="text1"/>
          <w:sz w:val="24"/>
          <w:szCs w:val="24"/>
          <w:shd w:val="clear" w:color="auto" w:fill="FFFFFF"/>
        </w:rPr>
        <w:t>2020</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 Accounting changes and beyond budgeting principles (BBP) in the public sector: institutional isomorphism. </w:t>
      </w:r>
      <w:r w:rsidR="00550C3E" w:rsidRPr="00AE5DCA">
        <w:rPr>
          <w:rFonts w:ascii="Arial" w:hAnsi="Arial" w:cs="Arial"/>
          <w:i/>
          <w:iCs/>
          <w:color w:val="000000" w:themeColor="text1"/>
          <w:sz w:val="24"/>
          <w:szCs w:val="24"/>
          <w:shd w:val="clear" w:color="auto" w:fill="FFFFFF"/>
        </w:rPr>
        <w:t>International journal of public sector management</w:t>
      </w:r>
      <w:r w:rsidR="00550C3E" w:rsidRPr="00AE5DCA">
        <w:rPr>
          <w:rFonts w:ascii="Arial" w:hAnsi="Arial" w:cs="Arial"/>
          <w:color w:val="000000" w:themeColor="text1"/>
          <w:sz w:val="24"/>
          <w:szCs w:val="24"/>
          <w:shd w:val="clear" w:color="auto" w:fill="FFFFFF"/>
        </w:rPr>
        <w:t>, </w:t>
      </w:r>
      <w:r w:rsidR="00550C3E" w:rsidRPr="00AE5DCA">
        <w:rPr>
          <w:rFonts w:ascii="Arial" w:hAnsi="Arial" w:cs="Arial"/>
          <w:i/>
          <w:iCs/>
          <w:color w:val="000000" w:themeColor="text1"/>
          <w:sz w:val="24"/>
          <w:szCs w:val="24"/>
          <w:shd w:val="clear" w:color="auto" w:fill="FFFFFF"/>
        </w:rPr>
        <w:t>33</w:t>
      </w:r>
      <w:r w:rsidR="00550C3E" w:rsidRPr="00AE5DCA">
        <w:rPr>
          <w:rFonts w:ascii="Arial" w:hAnsi="Arial" w:cs="Arial"/>
          <w:color w:val="000000" w:themeColor="text1"/>
          <w:sz w:val="24"/>
          <w:szCs w:val="24"/>
          <w:shd w:val="clear" w:color="auto" w:fill="FFFFFF"/>
        </w:rPr>
        <w:t>(2/3), pp.165-189.</w:t>
      </w:r>
    </w:p>
    <w:p w14:paraId="3728910E" w14:textId="6E713E2D"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Beredugo, S.B</w:t>
      </w:r>
      <w:r w:rsidR="00DC3864" w:rsidRPr="00AE5DCA">
        <w:rPr>
          <w:rFonts w:ascii="Arial" w:hAnsi="Arial" w:cs="Arial"/>
          <w:color w:val="000000" w:themeColor="text1"/>
          <w:sz w:val="24"/>
          <w:szCs w:val="24"/>
          <w:shd w:val="clear" w:color="auto" w:fill="FFFFFF"/>
        </w:rPr>
        <w:t>., Azubike, J.U. and Okon, E.E.</w:t>
      </w:r>
      <w:r w:rsidRPr="00AE5DCA">
        <w:rPr>
          <w:rFonts w:ascii="Arial" w:hAnsi="Arial" w:cs="Arial"/>
          <w:color w:val="000000" w:themeColor="text1"/>
          <w:sz w:val="24"/>
          <w:szCs w:val="24"/>
          <w:shd w:val="clear" w:color="auto" w:fill="FFFFFF"/>
        </w:rPr>
        <w:t xml:space="preserve"> </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2019</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 Comparative analysis of zero-based budgeting and incremental budgeting techniques of government performance in Nigeria. </w:t>
      </w:r>
      <w:r w:rsidRPr="00AE5DCA">
        <w:rPr>
          <w:rFonts w:ascii="Arial" w:hAnsi="Arial" w:cs="Arial"/>
          <w:i/>
          <w:iCs/>
          <w:color w:val="000000" w:themeColor="text1"/>
          <w:sz w:val="24"/>
          <w:szCs w:val="24"/>
          <w:shd w:val="clear" w:color="auto" w:fill="FFFFFF"/>
        </w:rPr>
        <w:t>International Journal of Research and Innovation in Social Science</w:t>
      </w:r>
      <w:r w:rsidRPr="00AE5DCA">
        <w:rPr>
          <w:rFonts w:ascii="Arial" w:hAnsi="Arial" w:cs="Arial"/>
          <w:color w:val="000000" w:themeColor="text1"/>
          <w:sz w:val="24"/>
          <w:szCs w:val="24"/>
          <w:shd w:val="clear" w:color="auto" w:fill="FFFFFF"/>
        </w:rPr>
        <w:t>, </w:t>
      </w:r>
      <w:r w:rsidRPr="00AE5DCA">
        <w:rPr>
          <w:rFonts w:ascii="Arial" w:hAnsi="Arial" w:cs="Arial"/>
          <w:i/>
          <w:iCs/>
          <w:color w:val="000000" w:themeColor="text1"/>
          <w:sz w:val="24"/>
          <w:szCs w:val="24"/>
          <w:shd w:val="clear" w:color="auto" w:fill="FFFFFF"/>
        </w:rPr>
        <w:t>3</w:t>
      </w:r>
      <w:r w:rsidRPr="00AE5DCA">
        <w:rPr>
          <w:rFonts w:ascii="Arial" w:hAnsi="Arial" w:cs="Arial"/>
          <w:color w:val="000000" w:themeColor="text1"/>
          <w:sz w:val="24"/>
          <w:szCs w:val="24"/>
          <w:shd w:val="clear" w:color="auto" w:fill="FFFFFF"/>
        </w:rPr>
        <w:t>(6), pp.238-243.</w:t>
      </w:r>
    </w:p>
    <w:p w14:paraId="2A51863A" w14:textId="25506178"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Blocher, E.J., Stout, D</w:t>
      </w:r>
      <w:r w:rsidR="00DC3864" w:rsidRPr="00AE5DCA">
        <w:rPr>
          <w:rFonts w:ascii="Arial" w:hAnsi="Arial" w:cs="Arial"/>
          <w:color w:val="000000" w:themeColor="text1"/>
          <w:sz w:val="24"/>
          <w:szCs w:val="24"/>
          <w:shd w:val="clear" w:color="auto" w:fill="FFFFFF"/>
        </w:rPr>
        <w:t>.E., Juras, P.E. and Smith, S. (</w:t>
      </w:r>
      <w:r w:rsidRPr="00AE5DCA">
        <w:rPr>
          <w:rFonts w:ascii="Arial" w:hAnsi="Arial" w:cs="Arial"/>
          <w:color w:val="000000" w:themeColor="text1"/>
          <w:sz w:val="24"/>
          <w:szCs w:val="24"/>
          <w:shd w:val="clear" w:color="auto" w:fill="FFFFFF"/>
        </w:rPr>
        <w:t>2019</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 </w:t>
      </w:r>
      <w:r w:rsidRPr="00AE5DCA">
        <w:rPr>
          <w:rFonts w:ascii="Arial" w:hAnsi="Arial" w:cs="Arial"/>
          <w:i/>
          <w:iCs/>
          <w:color w:val="000000" w:themeColor="text1"/>
          <w:sz w:val="24"/>
          <w:szCs w:val="24"/>
          <w:shd w:val="clear" w:color="auto" w:fill="FFFFFF"/>
        </w:rPr>
        <w:t>Cost Management (A Strategic Emphasis) 8e</w:t>
      </w:r>
      <w:r w:rsidRPr="00AE5DCA">
        <w:rPr>
          <w:rFonts w:ascii="Arial" w:hAnsi="Arial" w:cs="Arial"/>
          <w:color w:val="000000" w:themeColor="text1"/>
          <w:sz w:val="24"/>
          <w:szCs w:val="24"/>
          <w:shd w:val="clear" w:color="auto" w:fill="FFFFFF"/>
        </w:rPr>
        <w:t>. McGraw-Hill Education.</w:t>
      </w:r>
    </w:p>
    <w:p w14:paraId="14972522" w14:textId="5C279A9C"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 xml:space="preserve">Bolesnikov, M., Popović Stijačić, M., Radišić, M., Takači, A., Borocki, J., Bolesnikov, D., </w:t>
      </w:r>
      <w:r w:rsidR="00DC3864" w:rsidRPr="00AE5DCA">
        <w:rPr>
          <w:rFonts w:ascii="Arial" w:hAnsi="Arial" w:cs="Arial"/>
          <w:color w:val="000000" w:themeColor="text1"/>
          <w:sz w:val="24"/>
          <w:szCs w:val="24"/>
          <w:shd w:val="clear" w:color="auto" w:fill="FFFFFF"/>
        </w:rPr>
        <w:t>Bajdor, P. and Dzieńdziora, J. (</w:t>
      </w:r>
      <w:r w:rsidRPr="00AE5DCA">
        <w:rPr>
          <w:rFonts w:ascii="Arial" w:hAnsi="Arial" w:cs="Arial"/>
          <w:color w:val="000000" w:themeColor="text1"/>
          <w:sz w:val="24"/>
          <w:szCs w:val="24"/>
          <w:shd w:val="clear" w:color="auto" w:fill="FFFFFF"/>
        </w:rPr>
        <w:t>2019</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 Development of a business model by introducing sustainable and tailor-made value proposition for SME clients. </w:t>
      </w:r>
      <w:r w:rsidRPr="00AE5DCA">
        <w:rPr>
          <w:rFonts w:ascii="Arial" w:hAnsi="Arial" w:cs="Arial"/>
          <w:i/>
          <w:iCs/>
          <w:color w:val="000000" w:themeColor="text1"/>
          <w:sz w:val="24"/>
          <w:szCs w:val="24"/>
          <w:shd w:val="clear" w:color="auto" w:fill="FFFFFF"/>
        </w:rPr>
        <w:t>Sustainability</w:t>
      </w:r>
      <w:r w:rsidRPr="00AE5DCA">
        <w:rPr>
          <w:rFonts w:ascii="Arial" w:hAnsi="Arial" w:cs="Arial"/>
          <w:color w:val="000000" w:themeColor="text1"/>
          <w:sz w:val="24"/>
          <w:szCs w:val="24"/>
          <w:shd w:val="clear" w:color="auto" w:fill="FFFFFF"/>
        </w:rPr>
        <w:t>, </w:t>
      </w:r>
      <w:r w:rsidRPr="00AE5DCA">
        <w:rPr>
          <w:rFonts w:ascii="Arial" w:hAnsi="Arial" w:cs="Arial"/>
          <w:i/>
          <w:iCs/>
          <w:color w:val="000000" w:themeColor="text1"/>
          <w:sz w:val="24"/>
          <w:szCs w:val="24"/>
          <w:shd w:val="clear" w:color="auto" w:fill="FFFFFF"/>
        </w:rPr>
        <w:t>11</w:t>
      </w:r>
      <w:r w:rsidRPr="00AE5DCA">
        <w:rPr>
          <w:rFonts w:ascii="Arial" w:hAnsi="Arial" w:cs="Arial"/>
          <w:color w:val="000000" w:themeColor="text1"/>
          <w:sz w:val="24"/>
          <w:szCs w:val="24"/>
          <w:shd w:val="clear" w:color="auto" w:fill="FFFFFF"/>
        </w:rPr>
        <w:t>(4), p.1157.</w:t>
      </w:r>
    </w:p>
    <w:p w14:paraId="05783676" w14:textId="2FA94AC7"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Bragg, S. (2022). Activity-Based Budgeting Technique (online) </w:t>
      </w:r>
      <w:r w:rsidRPr="00AE5DCA">
        <w:rPr>
          <w:rFonts w:ascii="Arial" w:hAnsi="Arial" w:cs="Arial"/>
          <w:i/>
          <w:color w:val="000000" w:themeColor="text1"/>
          <w:sz w:val="24"/>
          <w:szCs w:val="24"/>
        </w:rPr>
        <w:t xml:space="preserve">Accounting Tools. </w:t>
      </w:r>
      <w:r w:rsidRPr="00AE5DCA">
        <w:rPr>
          <w:rFonts w:ascii="Arial" w:hAnsi="Arial" w:cs="Arial"/>
          <w:color w:val="000000" w:themeColor="text1"/>
          <w:sz w:val="24"/>
          <w:szCs w:val="24"/>
        </w:rPr>
        <w:t>Available at: https://www.accountingtools.com/articles/activity-based-budgeting.html Accessed on: 27</w:t>
      </w:r>
      <w:r w:rsidRPr="00AE5DCA">
        <w:rPr>
          <w:rFonts w:ascii="Arial" w:hAnsi="Arial" w:cs="Arial"/>
          <w:color w:val="000000" w:themeColor="text1"/>
          <w:sz w:val="24"/>
          <w:szCs w:val="24"/>
          <w:vertAlign w:val="superscript"/>
        </w:rPr>
        <w:t>th</w:t>
      </w:r>
      <w:r w:rsidRPr="00AE5DCA">
        <w:rPr>
          <w:rFonts w:ascii="Arial" w:hAnsi="Arial" w:cs="Arial"/>
          <w:color w:val="000000" w:themeColor="text1"/>
          <w:sz w:val="24"/>
          <w:szCs w:val="24"/>
        </w:rPr>
        <w:t xml:space="preserve"> February 2023.</w:t>
      </w:r>
    </w:p>
    <w:p w14:paraId="6FCE0DAD" w14:textId="6A76F93D"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Bragg, S. (2022). Incremental Budgeting Definition (online) </w:t>
      </w:r>
      <w:r w:rsidRPr="00AE5DCA">
        <w:rPr>
          <w:rFonts w:ascii="Arial" w:hAnsi="Arial" w:cs="Arial"/>
          <w:i/>
          <w:color w:val="000000" w:themeColor="text1"/>
          <w:sz w:val="24"/>
          <w:szCs w:val="24"/>
        </w:rPr>
        <w:t xml:space="preserve">Accounting Tools. </w:t>
      </w:r>
      <w:r w:rsidRPr="00AE5DCA">
        <w:rPr>
          <w:rFonts w:ascii="Arial" w:hAnsi="Arial" w:cs="Arial"/>
          <w:color w:val="000000" w:themeColor="text1"/>
          <w:sz w:val="24"/>
          <w:szCs w:val="24"/>
        </w:rPr>
        <w:t>Available at: https://www.accountingtools.com/articles/what-is-incremental-budgeting.html Accessed on: 27</w:t>
      </w:r>
      <w:r w:rsidRPr="00AE5DCA">
        <w:rPr>
          <w:rFonts w:ascii="Arial" w:hAnsi="Arial" w:cs="Arial"/>
          <w:color w:val="000000" w:themeColor="text1"/>
          <w:sz w:val="24"/>
          <w:szCs w:val="24"/>
          <w:vertAlign w:val="superscript"/>
        </w:rPr>
        <w:t>th</w:t>
      </w:r>
      <w:r w:rsidRPr="00AE5DCA">
        <w:rPr>
          <w:rFonts w:ascii="Arial" w:hAnsi="Arial" w:cs="Arial"/>
          <w:color w:val="000000" w:themeColor="text1"/>
          <w:sz w:val="24"/>
          <w:szCs w:val="24"/>
        </w:rPr>
        <w:t xml:space="preserve"> February 2023.</w:t>
      </w:r>
    </w:p>
    <w:p w14:paraId="4EEFAA9F" w14:textId="05FFFAD3" w:rsidR="00550C3E" w:rsidRPr="00AE5DCA" w:rsidRDefault="00DC3864"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Chohan, U.W. and Jacobs, K.</w:t>
      </w:r>
      <w:r w:rsidR="00550C3E" w:rsidRPr="00AE5DCA">
        <w:rPr>
          <w:rFonts w:ascii="Arial" w:hAnsi="Arial" w:cs="Arial"/>
          <w:color w:val="000000" w:themeColor="text1"/>
          <w:sz w:val="24"/>
          <w:szCs w:val="24"/>
          <w:shd w:val="clear" w:color="auto" w:fill="FFFFFF"/>
        </w:rPr>
        <w:t xml:space="preserve"> </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2018</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 Public Value as Rhetoric: a budgeting approach. </w:t>
      </w:r>
      <w:r w:rsidR="00550C3E" w:rsidRPr="00AE5DCA">
        <w:rPr>
          <w:rFonts w:ascii="Arial" w:hAnsi="Arial" w:cs="Arial"/>
          <w:i/>
          <w:iCs/>
          <w:color w:val="000000" w:themeColor="text1"/>
          <w:sz w:val="24"/>
          <w:szCs w:val="24"/>
          <w:shd w:val="clear" w:color="auto" w:fill="FFFFFF"/>
        </w:rPr>
        <w:t>International Journal of Public Administration</w:t>
      </w:r>
      <w:r w:rsidR="00550C3E" w:rsidRPr="00AE5DCA">
        <w:rPr>
          <w:rFonts w:ascii="Arial" w:hAnsi="Arial" w:cs="Arial"/>
          <w:color w:val="000000" w:themeColor="text1"/>
          <w:sz w:val="24"/>
          <w:szCs w:val="24"/>
          <w:shd w:val="clear" w:color="auto" w:fill="FFFFFF"/>
        </w:rPr>
        <w:t>, </w:t>
      </w:r>
      <w:r w:rsidR="00550C3E" w:rsidRPr="00AE5DCA">
        <w:rPr>
          <w:rFonts w:ascii="Arial" w:hAnsi="Arial" w:cs="Arial"/>
          <w:i/>
          <w:iCs/>
          <w:color w:val="000000" w:themeColor="text1"/>
          <w:sz w:val="24"/>
          <w:szCs w:val="24"/>
          <w:shd w:val="clear" w:color="auto" w:fill="FFFFFF"/>
        </w:rPr>
        <w:t>41</w:t>
      </w:r>
      <w:r w:rsidR="00550C3E" w:rsidRPr="00AE5DCA">
        <w:rPr>
          <w:rFonts w:ascii="Arial" w:hAnsi="Arial" w:cs="Arial"/>
          <w:color w:val="000000" w:themeColor="text1"/>
          <w:sz w:val="24"/>
          <w:szCs w:val="24"/>
          <w:shd w:val="clear" w:color="auto" w:fill="FFFFFF"/>
        </w:rPr>
        <w:t>(15), pp.1217-1227.</w:t>
      </w:r>
    </w:p>
    <w:p w14:paraId="5B716A81" w14:textId="498D8505"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Clark, C., Men</w:t>
      </w:r>
      <w:r w:rsidR="00DC3864" w:rsidRPr="00AE5DCA">
        <w:rPr>
          <w:rFonts w:ascii="Arial" w:hAnsi="Arial" w:cs="Arial"/>
          <w:color w:val="000000" w:themeColor="text1"/>
          <w:sz w:val="24"/>
          <w:szCs w:val="24"/>
          <w:shd w:val="clear" w:color="auto" w:fill="FFFFFF"/>
        </w:rPr>
        <w:t>ifield, C.E. and Stewart, L.M. (2018).</w:t>
      </w:r>
      <w:r w:rsidRPr="00AE5DCA">
        <w:rPr>
          <w:rFonts w:ascii="Arial" w:hAnsi="Arial" w:cs="Arial"/>
          <w:color w:val="000000" w:themeColor="text1"/>
          <w:sz w:val="24"/>
          <w:szCs w:val="24"/>
          <w:shd w:val="clear" w:color="auto" w:fill="FFFFFF"/>
        </w:rPr>
        <w:t xml:space="preserve"> Policy diffusion and performance-based budgeting. </w:t>
      </w:r>
      <w:r w:rsidRPr="00AE5DCA">
        <w:rPr>
          <w:rFonts w:ascii="Arial" w:hAnsi="Arial" w:cs="Arial"/>
          <w:i/>
          <w:iCs/>
          <w:color w:val="000000" w:themeColor="text1"/>
          <w:sz w:val="24"/>
          <w:szCs w:val="24"/>
          <w:shd w:val="clear" w:color="auto" w:fill="FFFFFF"/>
        </w:rPr>
        <w:t>International Journal of Public Administration</w:t>
      </w:r>
      <w:r w:rsidRPr="00AE5DCA">
        <w:rPr>
          <w:rFonts w:ascii="Arial" w:hAnsi="Arial" w:cs="Arial"/>
          <w:color w:val="000000" w:themeColor="text1"/>
          <w:sz w:val="24"/>
          <w:szCs w:val="24"/>
          <w:shd w:val="clear" w:color="auto" w:fill="FFFFFF"/>
        </w:rPr>
        <w:t>, </w:t>
      </w:r>
      <w:r w:rsidRPr="00AE5DCA">
        <w:rPr>
          <w:rFonts w:ascii="Arial" w:hAnsi="Arial" w:cs="Arial"/>
          <w:i/>
          <w:iCs/>
          <w:color w:val="000000" w:themeColor="text1"/>
          <w:sz w:val="24"/>
          <w:szCs w:val="24"/>
          <w:shd w:val="clear" w:color="auto" w:fill="FFFFFF"/>
        </w:rPr>
        <w:t>41</w:t>
      </w:r>
      <w:r w:rsidRPr="00AE5DCA">
        <w:rPr>
          <w:rFonts w:ascii="Arial" w:hAnsi="Arial" w:cs="Arial"/>
          <w:color w:val="000000" w:themeColor="text1"/>
          <w:sz w:val="24"/>
          <w:szCs w:val="24"/>
          <w:shd w:val="clear" w:color="auto" w:fill="FFFFFF"/>
        </w:rPr>
        <w:t>(7), pp.528-534.</w:t>
      </w:r>
    </w:p>
    <w:p w14:paraId="290FC16A" w14:textId="592D61F8" w:rsidR="00550C3E" w:rsidRPr="00AE5DCA" w:rsidRDefault="00DC3864" w:rsidP="00AE5DCA">
      <w:pPr>
        <w:pStyle w:val="ListParagraph"/>
        <w:numPr>
          <w:ilvl w:val="0"/>
          <w:numId w:val="6"/>
        </w:numPr>
        <w:spacing w:line="360" w:lineRule="auto"/>
        <w:rPr>
          <w:rFonts w:ascii="Arial" w:hAnsi="Arial" w:cs="Arial"/>
          <w:color w:val="000000" w:themeColor="text1"/>
          <w:sz w:val="24"/>
          <w:szCs w:val="24"/>
          <w:shd w:val="clear" w:color="auto" w:fill="FFFFFF"/>
        </w:rPr>
      </w:pPr>
      <w:r w:rsidRPr="00AE5DCA">
        <w:rPr>
          <w:rFonts w:ascii="Arial" w:hAnsi="Arial" w:cs="Arial"/>
          <w:color w:val="000000" w:themeColor="text1"/>
          <w:sz w:val="24"/>
          <w:szCs w:val="24"/>
          <w:shd w:val="clear" w:color="auto" w:fill="FFFFFF"/>
        </w:rPr>
        <w:t>Douglas, S. and Overmans, T. (</w:t>
      </w:r>
      <w:r w:rsidR="00550C3E" w:rsidRPr="00AE5DCA">
        <w:rPr>
          <w:rFonts w:ascii="Arial" w:hAnsi="Arial" w:cs="Arial"/>
          <w:color w:val="000000" w:themeColor="text1"/>
          <w:sz w:val="24"/>
          <w:szCs w:val="24"/>
          <w:shd w:val="clear" w:color="auto" w:fill="FFFFFF"/>
        </w:rPr>
        <w:t>2020</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 Public value budgeting: propositions for the future of budgeting. </w:t>
      </w:r>
      <w:r w:rsidR="00550C3E" w:rsidRPr="00AE5DCA">
        <w:rPr>
          <w:rFonts w:ascii="Arial" w:hAnsi="Arial" w:cs="Arial"/>
          <w:i/>
          <w:iCs/>
          <w:color w:val="000000" w:themeColor="text1"/>
          <w:sz w:val="24"/>
          <w:szCs w:val="24"/>
          <w:shd w:val="clear" w:color="auto" w:fill="FFFFFF"/>
        </w:rPr>
        <w:t>Journal of Public Budgeting, Accounting &amp; Financial Management</w:t>
      </w:r>
      <w:r w:rsidR="00550C3E" w:rsidRPr="00AE5DCA">
        <w:rPr>
          <w:rFonts w:ascii="Arial" w:hAnsi="Arial" w:cs="Arial"/>
          <w:color w:val="000000" w:themeColor="text1"/>
          <w:sz w:val="24"/>
          <w:szCs w:val="24"/>
          <w:shd w:val="clear" w:color="auto" w:fill="FFFFFF"/>
        </w:rPr>
        <w:t>, </w:t>
      </w:r>
      <w:r w:rsidR="00550C3E" w:rsidRPr="00AE5DCA">
        <w:rPr>
          <w:rFonts w:ascii="Arial" w:hAnsi="Arial" w:cs="Arial"/>
          <w:i/>
          <w:iCs/>
          <w:color w:val="000000" w:themeColor="text1"/>
          <w:sz w:val="24"/>
          <w:szCs w:val="24"/>
          <w:shd w:val="clear" w:color="auto" w:fill="FFFFFF"/>
        </w:rPr>
        <w:t>32</w:t>
      </w:r>
      <w:r w:rsidR="00550C3E" w:rsidRPr="00AE5DCA">
        <w:rPr>
          <w:rFonts w:ascii="Arial" w:hAnsi="Arial" w:cs="Arial"/>
          <w:color w:val="000000" w:themeColor="text1"/>
          <w:sz w:val="24"/>
          <w:szCs w:val="24"/>
          <w:shd w:val="clear" w:color="auto" w:fill="FFFFFF"/>
        </w:rPr>
        <w:t>(4), pp.623-637.</w:t>
      </w:r>
    </w:p>
    <w:p w14:paraId="5C7BBE39" w14:textId="6C2B7514"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Ejiogu, A</w:t>
      </w:r>
      <w:r w:rsidR="00DC3864" w:rsidRPr="00AE5DCA">
        <w:rPr>
          <w:rFonts w:ascii="Arial" w:hAnsi="Arial" w:cs="Arial"/>
          <w:color w:val="000000" w:themeColor="text1"/>
          <w:sz w:val="24"/>
          <w:szCs w:val="24"/>
          <w:shd w:val="clear" w:color="auto" w:fill="FFFFFF"/>
        </w:rPr>
        <w:t>., Okechukwu, O. and Ejiogu, C.</w:t>
      </w:r>
      <w:r w:rsidRPr="00AE5DCA">
        <w:rPr>
          <w:rFonts w:ascii="Arial" w:hAnsi="Arial" w:cs="Arial"/>
          <w:color w:val="000000" w:themeColor="text1"/>
          <w:sz w:val="24"/>
          <w:szCs w:val="24"/>
          <w:shd w:val="clear" w:color="auto" w:fill="FFFFFF"/>
        </w:rPr>
        <w:t xml:space="preserve"> </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2020</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 xml:space="preserve">. Nigerian budgetary response to the COVID-19 pandemic and its shrinking fiscal space: financial sustainability, employment, social inequality and business </w:t>
      </w:r>
      <w:r w:rsidRPr="00AE5DCA">
        <w:rPr>
          <w:rFonts w:ascii="Arial" w:hAnsi="Arial" w:cs="Arial"/>
          <w:color w:val="000000" w:themeColor="text1"/>
          <w:sz w:val="24"/>
          <w:szCs w:val="24"/>
          <w:shd w:val="clear" w:color="auto" w:fill="FFFFFF"/>
        </w:rPr>
        <w:lastRenderedPageBreak/>
        <w:t>implications. </w:t>
      </w:r>
      <w:r w:rsidRPr="00AE5DCA">
        <w:rPr>
          <w:rFonts w:ascii="Arial" w:hAnsi="Arial" w:cs="Arial"/>
          <w:i/>
          <w:iCs/>
          <w:color w:val="000000" w:themeColor="text1"/>
          <w:sz w:val="24"/>
          <w:szCs w:val="24"/>
          <w:shd w:val="clear" w:color="auto" w:fill="FFFFFF"/>
        </w:rPr>
        <w:t>Journal of Public Budgeting, Accounting &amp; Financial Management</w:t>
      </w:r>
      <w:r w:rsidRPr="00AE5DCA">
        <w:rPr>
          <w:rFonts w:ascii="Arial" w:hAnsi="Arial" w:cs="Arial"/>
          <w:color w:val="000000" w:themeColor="text1"/>
          <w:sz w:val="24"/>
          <w:szCs w:val="24"/>
          <w:shd w:val="clear" w:color="auto" w:fill="FFFFFF"/>
        </w:rPr>
        <w:t>, </w:t>
      </w:r>
      <w:r w:rsidRPr="00AE5DCA">
        <w:rPr>
          <w:rFonts w:ascii="Arial" w:hAnsi="Arial" w:cs="Arial"/>
          <w:i/>
          <w:iCs/>
          <w:color w:val="000000" w:themeColor="text1"/>
          <w:sz w:val="24"/>
          <w:szCs w:val="24"/>
          <w:shd w:val="clear" w:color="auto" w:fill="FFFFFF"/>
        </w:rPr>
        <w:t>32</w:t>
      </w:r>
      <w:r w:rsidRPr="00AE5DCA">
        <w:rPr>
          <w:rFonts w:ascii="Arial" w:hAnsi="Arial" w:cs="Arial"/>
          <w:color w:val="000000" w:themeColor="text1"/>
          <w:sz w:val="24"/>
          <w:szCs w:val="24"/>
          <w:shd w:val="clear" w:color="auto" w:fill="FFFFFF"/>
        </w:rPr>
        <w:t>(5), pp.919-928.</w:t>
      </w:r>
    </w:p>
    <w:p w14:paraId="123D6BD3" w14:textId="6329784B"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Esakova, E.E., Nali</w:t>
      </w:r>
      <w:r w:rsidR="00DC3864" w:rsidRPr="00AE5DCA">
        <w:rPr>
          <w:rFonts w:ascii="Arial" w:hAnsi="Arial" w:cs="Arial"/>
          <w:color w:val="000000" w:themeColor="text1"/>
          <w:sz w:val="24"/>
          <w:szCs w:val="24"/>
          <w:shd w:val="clear" w:color="auto" w:fill="FFFFFF"/>
        </w:rPr>
        <w:t>mova, Z.F. and Yakubenko, I.A. (</w:t>
      </w:r>
      <w:r w:rsidRPr="00AE5DCA">
        <w:rPr>
          <w:rFonts w:ascii="Arial" w:hAnsi="Arial" w:cs="Arial"/>
          <w:color w:val="000000" w:themeColor="text1"/>
          <w:sz w:val="24"/>
          <w:szCs w:val="24"/>
          <w:shd w:val="clear" w:color="auto" w:fill="FFFFFF"/>
        </w:rPr>
        <w:t>2020</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 Improving the Relevance of the Budgeting System in the Transition to the Digital Economy Model. In </w:t>
      </w:r>
      <w:r w:rsidRPr="00AE5DCA">
        <w:rPr>
          <w:rFonts w:ascii="Arial" w:hAnsi="Arial" w:cs="Arial"/>
          <w:i/>
          <w:iCs/>
          <w:color w:val="000000" w:themeColor="text1"/>
          <w:sz w:val="24"/>
          <w:szCs w:val="24"/>
          <w:shd w:val="clear" w:color="auto" w:fill="FFFFFF"/>
        </w:rPr>
        <w:t>International Session on Factors of Regional Extensive Development (FRED 2019)</w:t>
      </w:r>
      <w:r w:rsidRPr="00AE5DCA">
        <w:rPr>
          <w:rFonts w:ascii="Arial" w:hAnsi="Arial" w:cs="Arial"/>
          <w:color w:val="000000" w:themeColor="text1"/>
          <w:sz w:val="24"/>
          <w:szCs w:val="24"/>
          <w:shd w:val="clear" w:color="auto" w:fill="FFFFFF"/>
        </w:rPr>
        <w:t> (pp. 243-247). Atlantis Press.</w:t>
      </w:r>
    </w:p>
    <w:p w14:paraId="595E2C55" w14:textId="3FF0E76A"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Hamdan, K.H., Bachay, I.R.,</w:t>
      </w:r>
      <w:r w:rsidR="00DC3864" w:rsidRPr="00AE5DCA">
        <w:rPr>
          <w:rFonts w:ascii="Arial" w:hAnsi="Arial" w:cs="Arial"/>
          <w:color w:val="000000" w:themeColor="text1"/>
          <w:sz w:val="24"/>
          <w:szCs w:val="24"/>
          <w:shd w:val="clear" w:color="auto" w:fill="FFFFFF"/>
        </w:rPr>
        <w:t xml:space="preserve"> Flayyih, H.H. and Talab, H.R. (2018).</w:t>
      </w:r>
      <w:r w:rsidRPr="00AE5DCA">
        <w:rPr>
          <w:rFonts w:ascii="Arial" w:hAnsi="Arial" w:cs="Arial"/>
          <w:color w:val="000000" w:themeColor="text1"/>
          <w:sz w:val="24"/>
          <w:szCs w:val="24"/>
          <w:shd w:val="clear" w:color="auto" w:fill="FFFFFF"/>
        </w:rPr>
        <w:t xml:space="preserve"> Using Capital Budget and Sensitivity Analysis to Predict Future Cash Flows and Evaluate Investment Projects: Empirical Study at Iraqi Company for Production, Marketing and Meat and Field Crops. </w:t>
      </w:r>
      <w:r w:rsidRPr="00AE5DCA">
        <w:rPr>
          <w:rFonts w:ascii="Arial" w:hAnsi="Arial" w:cs="Arial"/>
          <w:i/>
          <w:iCs/>
          <w:color w:val="000000" w:themeColor="text1"/>
          <w:sz w:val="24"/>
          <w:szCs w:val="24"/>
          <w:shd w:val="clear" w:color="auto" w:fill="FFFFFF"/>
        </w:rPr>
        <w:t>Journal of Engineering and Applied Sciences</w:t>
      </w:r>
      <w:r w:rsidRPr="00AE5DCA">
        <w:rPr>
          <w:rFonts w:ascii="Arial" w:hAnsi="Arial" w:cs="Arial"/>
          <w:color w:val="000000" w:themeColor="text1"/>
          <w:sz w:val="24"/>
          <w:szCs w:val="24"/>
          <w:shd w:val="clear" w:color="auto" w:fill="FFFFFF"/>
        </w:rPr>
        <w:t>, pp.1-12.</w:t>
      </w:r>
    </w:p>
    <w:p w14:paraId="0CD798F1" w14:textId="2749D966" w:rsidR="00550C3E" w:rsidRPr="00AE5DCA" w:rsidRDefault="00DC3864"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Ibrahim, M.M. (</w:t>
      </w:r>
      <w:r w:rsidR="00550C3E" w:rsidRPr="00AE5DCA">
        <w:rPr>
          <w:rFonts w:ascii="Arial" w:hAnsi="Arial" w:cs="Arial"/>
          <w:color w:val="000000" w:themeColor="text1"/>
          <w:sz w:val="24"/>
          <w:szCs w:val="24"/>
          <w:shd w:val="clear" w:color="auto" w:fill="FFFFFF"/>
        </w:rPr>
        <w:t>2019</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 Designing zero-based budgeting for public organizations. </w:t>
      </w:r>
      <w:r w:rsidR="00550C3E" w:rsidRPr="00AE5DCA">
        <w:rPr>
          <w:rFonts w:ascii="Arial" w:hAnsi="Arial" w:cs="Arial"/>
          <w:i/>
          <w:iCs/>
          <w:color w:val="000000" w:themeColor="text1"/>
          <w:sz w:val="24"/>
          <w:szCs w:val="24"/>
          <w:shd w:val="clear" w:color="auto" w:fill="FFFFFF"/>
        </w:rPr>
        <w:t>Problems and perspectives in management</w:t>
      </w:r>
      <w:r w:rsidR="00550C3E" w:rsidRPr="00AE5DCA">
        <w:rPr>
          <w:rFonts w:ascii="Arial" w:hAnsi="Arial" w:cs="Arial"/>
          <w:color w:val="000000" w:themeColor="text1"/>
          <w:sz w:val="24"/>
          <w:szCs w:val="24"/>
          <w:shd w:val="clear" w:color="auto" w:fill="FFFFFF"/>
        </w:rPr>
        <w:t>, </w:t>
      </w:r>
      <w:r w:rsidR="00550C3E" w:rsidRPr="00AE5DCA">
        <w:rPr>
          <w:rFonts w:ascii="Arial" w:hAnsi="Arial" w:cs="Arial"/>
          <w:i/>
          <w:iCs/>
          <w:color w:val="000000" w:themeColor="text1"/>
          <w:sz w:val="24"/>
          <w:szCs w:val="24"/>
          <w:shd w:val="clear" w:color="auto" w:fill="FFFFFF"/>
        </w:rPr>
        <w:t>17</w:t>
      </w:r>
      <w:r w:rsidR="00550C3E" w:rsidRPr="00AE5DCA">
        <w:rPr>
          <w:rFonts w:ascii="Arial" w:hAnsi="Arial" w:cs="Arial"/>
          <w:color w:val="000000" w:themeColor="text1"/>
          <w:sz w:val="24"/>
          <w:szCs w:val="24"/>
          <w:shd w:val="clear" w:color="auto" w:fill="FFFFFF"/>
        </w:rPr>
        <w:t>(2).</w:t>
      </w:r>
    </w:p>
    <w:p w14:paraId="461303C8" w14:textId="6F5D7AB9"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t xml:space="preserve">McQuerrey, L. (2019). Why </w:t>
      </w:r>
      <w:proofErr w:type="gramStart"/>
      <w:r w:rsidRPr="00AE5DCA">
        <w:rPr>
          <w:rFonts w:ascii="Arial" w:hAnsi="Arial" w:cs="Arial"/>
          <w:color w:val="000000" w:themeColor="text1"/>
          <w:sz w:val="24"/>
          <w:szCs w:val="24"/>
        </w:rPr>
        <w:t>Is</w:t>
      </w:r>
      <w:proofErr w:type="gramEnd"/>
      <w:r w:rsidRPr="00AE5DCA">
        <w:rPr>
          <w:rFonts w:ascii="Arial" w:hAnsi="Arial" w:cs="Arial"/>
          <w:color w:val="000000" w:themeColor="text1"/>
          <w:sz w:val="24"/>
          <w:szCs w:val="24"/>
        </w:rPr>
        <w:t xml:space="preserve"> it Important for a Business to Budget? (online) </w:t>
      </w:r>
      <w:r w:rsidRPr="00AE5DCA">
        <w:rPr>
          <w:rFonts w:ascii="Arial" w:hAnsi="Arial" w:cs="Arial"/>
          <w:i/>
          <w:color w:val="000000" w:themeColor="text1"/>
          <w:sz w:val="24"/>
          <w:szCs w:val="24"/>
        </w:rPr>
        <w:t xml:space="preserve">Small Business. </w:t>
      </w:r>
      <w:r w:rsidRPr="00AE5DCA">
        <w:rPr>
          <w:rFonts w:ascii="Arial" w:hAnsi="Arial" w:cs="Arial"/>
          <w:color w:val="000000" w:themeColor="text1"/>
          <w:sz w:val="24"/>
          <w:szCs w:val="24"/>
        </w:rPr>
        <w:t>Available at: https://smallbusiness.chron.com/important-business-budget-385.html Accessed on: 27</w:t>
      </w:r>
      <w:r w:rsidRPr="00AE5DCA">
        <w:rPr>
          <w:rFonts w:ascii="Arial" w:hAnsi="Arial" w:cs="Arial"/>
          <w:color w:val="000000" w:themeColor="text1"/>
          <w:sz w:val="24"/>
          <w:szCs w:val="24"/>
          <w:vertAlign w:val="superscript"/>
        </w:rPr>
        <w:t>th</w:t>
      </w:r>
      <w:r w:rsidRPr="00AE5DCA">
        <w:rPr>
          <w:rFonts w:ascii="Arial" w:hAnsi="Arial" w:cs="Arial"/>
          <w:color w:val="000000" w:themeColor="text1"/>
          <w:sz w:val="24"/>
          <w:szCs w:val="24"/>
        </w:rPr>
        <w:t xml:space="preserve"> February 2023.</w:t>
      </w:r>
    </w:p>
    <w:p w14:paraId="6284EC44" w14:textId="4F1ACC21" w:rsidR="00550C3E" w:rsidRPr="00AE5DCA" w:rsidRDefault="00DC3864"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Myers, G.M.</w:t>
      </w:r>
      <w:r w:rsidR="00550C3E" w:rsidRPr="00AE5DCA">
        <w:rPr>
          <w:rFonts w:ascii="Arial" w:hAnsi="Arial" w:cs="Arial"/>
          <w:color w:val="000000" w:themeColor="text1"/>
          <w:sz w:val="24"/>
          <w:szCs w:val="24"/>
          <w:shd w:val="clear" w:color="auto" w:fill="FFFFFF"/>
        </w:rPr>
        <w:t xml:space="preserve"> </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2019</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 xml:space="preserve">. Responsibility </w:t>
      </w:r>
      <w:r w:rsidRPr="00AE5DCA">
        <w:rPr>
          <w:rFonts w:ascii="Arial" w:hAnsi="Arial" w:cs="Arial"/>
          <w:color w:val="000000" w:themeColor="text1"/>
          <w:sz w:val="24"/>
          <w:szCs w:val="24"/>
          <w:shd w:val="clear" w:color="auto" w:fill="FFFFFF"/>
        </w:rPr>
        <w:t>centre</w:t>
      </w:r>
      <w:r w:rsidR="00550C3E" w:rsidRPr="00AE5DCA">
        <w:rPr>
          <w:rFonts w:ascii="Arial" w:hAnsi="Arial" w:cs="Arial"/>
          <w:color w:val="000000" w:themeColor="text1"/>
          <w:sz w:val="24"/>
          <w:szCs w:val="24"/>
          <w:shd w:val="clear" w:color="auto" w:fill="FFFFFF"/>
        </w:rPr>
        <w:t xml:space="preserve"> budgeting as a mechanism to deal with academic moral hazard. </w:t>
      </w:r>
      <w:r w:rsidR="00550C3E" w:rsidRPr="00AE5DCA">
        <w:rPr>
          <w:rFonts w:ascii="Arial" w:hAnsi="Arial" w:cs="Arial"/>
          <w:i/>
          <w:iCs/>
          <w:color w:val="000000" w:themeColor="text1"/>
          <w:sz w:val="24"/>
          <w:szCs w:val="24"/>
          <w:shd w:val="clear" w:color="auto" w:fill="FFFFFF"/>
        </w:rPr>
        <w:t>Canadian Journal of Higher Education</w:t>
      </w:r>
      <w:r w:rsidR="00550C3E" w:rsidRPr="00AE5DCA">
        <w:rPr>
          <w:rFonts w:ascii="Arial" w:hAnsi="Arial" w:cs="Arial"/>
          <w:color w:val="000000" w:themeColor="text1"/>
          <w:sz w:val="24"/>
          <w:szCs w:val="24"/>
          <w:shd w:val="clear" w:color="auto" w:fill="FFFFFF"/>
        </w:rPr>
        <w:t>, </w:t>
      </w:r>
      <w:r w:rsidR="00550C3E" w:rsidRPr="00AE5DCA">
        <w:rPr>
          <w:rFonts w:ascii="Arial" w:hAnsi="Arial" w:cs="Arial"/>
          <w:i/>
          <w:iCs/>
          <w:color w:val="000000" w:themeColor="text1"/>
          <w:sz w:val="24"/>
          <w:szCs w:val="24"/>
          <w:shd w:val="clear" w:color="auto" w:fill="FFFFFF"/>
        </w:rPr>
        <w:t>49</w:t>
      </w:r>
      <w:r w:rsidR="00550C3E" w:rsidRPr="00AE5DCA">
        <w:rPr>
          <w:rFonts w:ascii="Arial" w:hAnsi="Arial" w:cs="Arial"/>
          <w:color w:val="000000" w:themeColor="text1"/>
          <w:sz w:val="24"/>
          <w:szCs w:val="24"/>
          <w:shd w:val="clear" w:color="auto" w:fill="FFFFFF"/>
        </w:rPr>
        <w:t>(3), pp.13-23.</w:t>
      </w:r>
    </w:p>
    <w:p w14:paraId="2068DA07" w14:textId="34502C7E"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Nguyen, D</w:t>
      </w:r>
      <w:r w:rsidR="00DC3864" w:rsidRPr="00AE5DCA">
        <w:rPr>
          <w:rFonts w:ascii="Arial" w:hAnsi="Arial" w:cs="Arial"/>
          <w:color w:val="000000" w:themeColor="text1"/>
          <w:sz w:val="24"/>
          <w:szCs w:val="24"/>
          <w:shd w:val="clear" w:color="auto" w:fill="FFFFFF"/>
        </w:rPr>
        <w:t>.H., Weigel, C. and Hiebl, M.R.</w:t>
      </w:r>
      <w:r w:rsidRPr="00AE5DCA">
        <w:rPr>
          <w:rFonts w:ascii="Arial" w:hAnsi="Arial" w:cs="Arial"/>
          <w:color w:val="000000" w:themeColor="text1"/>
          <w:sz w:val="24"/>
          <w:szCs w:val="24"/>
          <w:shd w:val="clear" w:color="auto" w:fill="FFFFFF"/>
        </w:rPr>
        <w:t xml:space="preserve"> </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2018</w:t>
      </w:r>
      <w:r w:rsidR="00DC3864"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 Beyond budgeting: review and research agenda. </w:t>
      </w:r>
      <w:r w:rsidRPr="00AE5DCA">
        <w:rPr>
          <w:rFonts w:ascii="Arial" w:hAnsi="Arial" w:cs="Arial"/>
          <w:i/>
          <w:iCs/>
          <w:color w:val="000000" w:themeColor="text1"/>
          <w:sz w:val="24"/>
          <w:szCs w:val="24"/>
          <w:shd w:val="clear" w:color="auto" w:fill="FFFFFF"/>
        </w:rPr>
        <w:t>Journal of Accounting &amp; Organizational Change</w:t>
      </w:r>
      <w:r w:rsidRPr="00AE5DCA">
        <w:rPr>
          <w:rFonts w:ascii="Arial" w:hAnsi="Arial" w:cs="Arial"/>
          <w:color w:val="000000" w:themeColor="text1"/>
          <w:sz w:val="24"/>
          <w:szCs w:val="24"/>
          <w:shd w:val="clear" w:color="auto" w:fill="FFFFFF"/>
        </w:rPr>
        <w:t>, </w:t>
      </w:r>
      <w:r w:rsidRPr="00AE5DCA">
        <w:rPr>
          <w:rFonts w:ascii="Arial" w:hAnsi="Arial" w:cs="Arial"/>
          <w:i/>
          <w:iCs/>
          <w:color w:val="000000" w:themeColor="text1"/>
          <w:sz w:val="24"/>
          <w:szCs w:val="24"/>
          <w:shd w:val="clear" w:color="auto" w:fill="FFFFFF"/>
        </w:rPr>
        <w:t>14</w:t>
      </w:r>
      <w:r w:rsidRPr="00AE5DCA">
        <w:rPr>
          <w:rFonts w:ascii="Arial" w:hAnsi="Arial" w:cs="Arial"/>
          <w:color w:val="000000" w:themeColor="text1"/>
          <w:sz w:val="24"/>
          <w:szCs w:val="24"/>
          <w:shd w:val="clear" w:color="auto" w:fill="FFFFFF"/>
        </w:rPr>
        <w:t>(3), pp.314-337.</w:t>
      </w:r>
    </w:p>
    <w:p w14:paraId="7180F28A" w14:textId="2360C729"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Nikulina, S.N., Butyugina, A</w:t>
      </w:r>
      <w:r w:rsidR="00DC3864" w:rsidRPr="00AE5DCA">
        <w:rPr>
          <w:rFonts w:ascii="Arial" w:hAnsi="Arial" w:cs="Arial"/>
          <w:color w:val="000000" w:themeColor="text1"/>
          <w:sz w:val="24"/>
          <w:szCs w:val="24"/>
          <w:shd w:val="clear" w:color="auto" w:fill="FFFFFF"/>
        </w:rPr>
        <w:t>.A. and Gorbunova, E.E.</w:t>
      </w:r>
      <w:r w:rsidRPr="00AE5DCA">
        <w:rPr>
          <w:rFonts w:ascii="Arial" w:hAnsi="Arial" w:cs="Arial"/>
          <w:color w:val="000000" w:themeColor="text1"/>
          <w:sz w:val="24"/>
          <w:szCs w:val="24"/>
          <w:shd w:val="clear" w:color="auto" w:fill="FFFFFF"/>
        </w:rPr>
        <w:t xml:space="preserve"> </w:t>
      </w:r>
      <w:r w:rsidR="00DC3864" w:rsidRPr="00AE5DCA">
        <w:rPr>
          <w:rFonts w:ascii="Arial" w:hAnsi="Arial" w:cs="Arial"/>
          <w:color w:val="000000" w:themeColor="text1"/>
          <w:sz w:val="24"/>
          <w:szCs w:val="24"/>
          <w:shd w:val="clear" w:color="auto" w:fill="FFFFFF"/>
        </w:rPr>
        <w:t>(2019)</w:t>
      </w:r>
      <w:r w:rsidRPr="00AE5DCA">
        <w:rPr>
          <w:rFonts w:ascii="Arial" w:hAnsi="Arial" w:cs="Arial"/>
          <w:color w:val="000000" w:themeColor="text1"/>
          <w:sz w:val="24"/>
          <w:szCs w:val="24"/>
          <w:shd w:val="clear" w:color="auto" w:fill="FFFFFF"/>
        </w:rPr>
        <w:t>. Investment activity in conditions of automation use of budgeting system. In </w:t>
      </w:r>
      <w:r w:rsidRPr="00AE5DCA">
        <w:rPr>
          <w:rFonts w:ascii="Arial" w:hAnsi="Arial" w:cs="Arial"/>
          <w:i/>
          <w:iCs/>
          <w:color w:val="000000" w:themeColor="text1"/>
          <w:sz w:val="24"/>
          <w:szCs w:val="24"/>
          <w:shd w:val="clear" w:color="auto" w:fill="FFFFFF"/>
        </w:rPr>
        <w:t>IOP Conference Series: Earth and Environmental Science</w:t>
      </w:r>
      <w:r w:rsidRPr="00AE5DCA">
        <w:rPr>
          <w:rFonts w:ascii="Arial" w:hAnsi="Arial" w:cs="Arial"/>
          <w:color w:val="000000" w:themeColor="text1"/>
          <w:sz w:val="24"/>
          <w:szCs w:val="24"/>
          <w:shd w:val="clear" w:color="auto" w:fill="FFFFFF"/>
        </w:rPr>
        <w:t> (Vol. 341, No. 1, p. 012217). IOP Publishing.</w:t>
      </w:r>
    </w:p>
    <w:p w14:paraId="7AE59A94" w14:textId="5F39E346" w:rsidR="00550C3E" w:rsidRPr="00AE5DCA" w:rsidRDefault="002E4252"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t>Nso, M.A.</w:t>
      </w:r>
      <w:r w:rsidR="00550C3E" w:rsidRPr="00AE5DCA">
        <w:rPr>
          <w:rFonts w:ascii="Arial" w:hAnsi="Arial" w:cs="Arial"/>
          <w:color w:val="000000" w:themeColor="text1"/>
          <w:sz w:val="24"/>
          <w:szCs w:val="24"/>
          <w:shd w:val="clear" w:color="auto" w:fill="FFFFFF"/>
        </w:rPr>
        <w:t xml:space="preserve"> </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2018</w:t>
      </w:r>
      <w:r w:rsidRPr="00AE5DCA">
        <w:rPr>
          <w:rFonts w:ascii="Arial" w:hAnsi="Arial" w:cs="Arial"/>
          <w:color w:val="000000" w:themeColor="text1"/>
          <w:sz w:val="24"/>
          <w:szCs w:val="24"/>
          <w:shd w:val="clear" w:color="auto" w:fill="FFFFFF"/>
        </w:rPr>
        <w:t>)</w:t>
      </w:r>
      <w:r w:rsidR="00550C3E" w:rsidRPr="00AE5DCA">
        <w:rPr>
          <w:rFonts w:ascii="Arial" w:hAnsi="Arial" w:cs="Arial"/>
          <w:color w:val="000000" w:themeColor="text1"/>
          <w:sz w:val="24"/>
          <w:szCs w:val="24"/>
          <w:shd w:val="clear" w:color="auto" w:fill="FFFFFF"/>
        </w:rPr>
        <w:t>. Cash management techniques and the relationship between cash management and profitability of microfinance institutions. </w:t>
      </w:r>
      <w:r w:rsidR="00550C3E" w:rsidRPr="00AE5DCA">
        <w:rPr>
          <w:rFonts w:ascii="Arial" w:hAnsi="Arial" w:cs="Arial"/>
          <w:i/>
          <w:iCs/>
          <w:color w:val="000000" w:themeColor="text1"/>
          <w:sz w:val="24"/>
          <w:szCs w:val="24"/>
          <w:shd w:val="clear" w:color="auto" w:fill="FFFFFF"/>
        </w:rPr>
        <w:t>International Journal of Economics, Commerce and Management</w:t>
      </w:r>
      <w:r w:rsidR="00550C3E" w:rsidRPr="00AE5DCA">
        <w:rPr>
          <w:rFonts w:ascii="Arial" w:hAnsi="Arial" w:cs="Arial"/>
          <w:color w:val="000000" w:themeColor="text1"/>
          <w:sz w:val="24"/>
          <w:szCs w:val="24"/>
          <w:shd w:val="clear" w:color="auto" w:fill="FFFFFF"/>
        </w:rPr>
        <w:t>, </w:t>
      </w:r>
      <w:r w:rsidR="00550C3E" w:rsidRPr="00AE5DCA">
        <w:rPr>
          <w:rFonts w:ascii="Arial" w:hAnsi="Arial" w:cs="Arial"/>
          <w:i/>
          <w:iCs/>
          <w:color w:val="000000" w:themeColor="text1"/>
          <w:sz w:val="24"/>
          <w:szCs w:val="24"/>
          <w:shd w:val="clear" w:color="auto" w:fill="FFFFFF"/>
        </w:rPr>
        <w:t>6</w:t>
      </w:r>
      <w:r w:rsidR="00550C3E" w:rsidRPr="00AE5DCA">
        <w:rPr>
          <w:rFonts w:ascii="Arial" w:hAnsi="Arial" w:cs="Arial"/>
          <w:color w:val="000000" w:themeColor="text1"/>
          <w:sz w:val="24"/>
          <w:szCs w:val="24"/>
          <w:shd w:val="clear" w:color="auto" w:fill="FFFFFF"/>
        </w:rPr>
        <w:t>(5), pp.468-481.</w:t>
      </w:r>
    </w:p>
    <w:p w14:paraId="5568291C" w14:textId="6C73827B" w:rsidR="00550C3E" w:rsidRPr="00AE5DCA" w:rsidRDefault="00A0641D" w:rsidP="00AE5DCA">
      <w:pPr>
        <w:pStyle w:val="ListParagraph"/>
        <w:numPr>
          <w:ilvl w:val="0"/>
          <w:numId w:val="6"/>
        </w:numPr>
        <w:spacing w:line="360" w:lineRule="auto"/>
        <w:rPr>
          <w:rFonts w:ascii="Arial" w:hAnsi="Arial" w:cs="Arial"/>
          <w:color w:val="000000" w:themeColor="text1"/>
          <w:sz w:val="24"/>
          <w:szCs w:val="24"/>
          <w:shd w:val="clear" w:color="auto" w:fill="FFFFFF"/>
        </w:rPr>
      </w:pPr>
      <w:r w:rsidRPr="00AE5DCA">
        <w:rPr>
          <w:rFonts w:ascii="Arial" w:hAnsi="Arial" w:cs="Arial"/>
          <w:color w:val="000000" w:themeColor="text1"/>
          <w:sz w:val="24"/>
          <w:szCs w:val="24"/>
          <w:shd w:val="clear" w:color="auto" w:fill="FFFFFF"/>
        </w:rPr>
        <w:t>Talmon, N. and Faliszewski, P. (</w:t>
      </w:r>
      <w:r w:rsidR="00550C3E" w:rsidRPr="00AE5DCA">
        <w:rPr>
          <w:rFonts w:ascii="Arial" w:hAnsi="Arial" w:cs="Arial"/>
          <w:color w:val="000000" w:themeColor="text1"/>
          <w:sz w:val="24"/>
          <w:szCs w:val="24"/>
          <w:shd w:val="clear" w:color="auto" w:fill="FFFFFF"/>
        </w:rPr>
        <w:t>2</w:t>
      </w:r>
      <w:r w:rsidRPr="00AE5DCA">
        <w:rPr>
          <w:rFonts w:ascii="Arial" w:hAnsi="Arial" w:cs="Arial"/>
          <w:color w:val="000000" w:themeColor="text1"/>
          <w:sz w:val="24"/>
          <w:szCs w:val="24"/>
          <w:shd w:val="clear" w:color="auto" w:fill="FFFFFF"/>
        </w:rPr>
        <w:t>019)</w:t>
      </w:r>
      <w:r w:rsidR="00550C3E" w:rsidRPr="00AE5DCA">
        <w:rPr>
          <w:rFonts w:ascii="Arial" w:hAnsi="Arial" w:cs="Arial"/>
          <w:color w:val="000000" w:themeColor="text1"/>
          <w:sz w:val="24"/>
          <w:szCs w:val="24"/>
          <w:shd w:val="clear" w:color="auto" w:fill="FFFFFF"/>
        </w:rPr>
        <w:t>. A framework for approval-based budgeting methods. In </w:t>
      </w:r>
      <w:r w:rsidR="00550C3E" w:rsidRPr="00AE5DCA">
        <w:rPr>
          <w:rFonts w:ascii="Arial" w:hAnsi="Arial" w:cs="Arial"/>
          <w:i/>
          <w:iCs/>
          <w:color w:val="000000" w:themeColor="text1"/>
          <w:sz w:val="24"/>
          <w:szCs w:val="24"/>
          <w:shd w:val="clear" w:color="auto" w:fill="FFFFFF"/>
        </w:rPr>
        <w:t>Proceedings of the AAAI Conference on Artificial Intelligence</w:t>
      </w:r>
      <w:r w:rsidR="00550C3E" w:rsidRPr="00AE5DCA">
        <w:rPr>
          <w:rFonts w:ascii="Arial" w:hAnsi="Arial" w:cs="Arial"/>
          <w:color w:val="000000" w:themeColor="text1"/>
          <w:sz w:val="24"/>
          <w:szCs w:val="24"/>
          <w:shd w:val="clear" w:color="auto" w:fill="FFFFFF"/>
        </w:rPr>
        <w:t> (Vol. 33, No. 01, pp. 2181-2188).</w:t>
      </w:r>
    </w:p>
    <w:p w14:paraId="17FDEF11" w14:textId="24D17AA9" w:rsidR="00550C3E" w:rsidRPr="00AE5DCA" w:rsidRDefault="00550C3E" w:rsidP="00AE5DCA">
      <w:pPr>
        <w:pStyle w:val="ListParagraph"/>
        <w:numPr>
          <w:ilvl w:val="0"/>
          <w:numId w:val="6"/>
        </w:numPr>
        <w:spacing w:line="360" w:lineRule="auto"/>
        <w:rPr>
          <w:rFonts w:ascii="Arial" w:hAnsi="Arial" w:cs="Arial"/>
          <w:color w:val="000000" w:themeColor="text1"/>
          <w:sz w:val="24"/>
          <w:szCs w:val="24"/>
        </w:rPr>
      </w:pPr>
      <w:r w:rsidRPr="00AE5DCA">
        <w:rPr>
          <w:rFonts w:ascii="Arial" w:hAnsi="Arial" w:cs="Arial"/>
          <w:color w:val="000000" w:themeColor="text1"/>
          <w:sz w:val="24"/>
          <w:szCs w:val="24"/>
          <w:shd w:val="clear" w:color="auto" w:fill="FFFFFF"/>
        </w:rPr>
        <w:lastRenderedPageBreak/>
        <w:t>Wadesango, N., Tinarwo, N.,</w:t>
      </w:r>
      <w:r w:rsidR="00DB5B20" w:rsidRPr="00AE5DCA">
        <w:rPr>
          <w:rFonts w:ascii="Arial" w:hAnsi="Arial" w:cs="Arial"/>
          <w:color w:val="000000" w:themeColor="text1"/>
          <w:sz w:val="24"/>
          <w:szCs w:val="24"/>
          <w:shd w:val="clear" w:color="auto" w:fill="FFFFFF"/>
        </w:rPr>
        <w:t xml:space="preserve"> Sitcha, L. and Machingambi, S.</w:t>
      </w:r>
      <w:r w:rsidRPr="00AE5DCA">
        <w:rPr>
          <w:rFonts w:ascii="Arial" w:hAnsi="Arial" w:cs="Arial"/>
          <w:color w:val="000000" w:themeColor="text1"/>
          <w:sz w:val="24"/>
          <w:szCs w:val="24"/>
          <w:shd w:val="clear" w:color="auto" w:fill="FFFFFF"/>
        </w:rPr>
        <w:t xml:space="preserve"> </w:t>
      </w:r>
      <w:r w:rsidR="00DB5B20"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2019</w:t>
      </w:r>
      <w:r w:rsidR="00DB5B20" w:rsidRPr="00AE5DCA">
        <w:rPr>
          <w:rFonts w:ascii="Arial" w:hAnsi="Arial" w:cs="Arial"/>
          <w:color w:val="000000" w:themeColor="text1"/>
          <w:sz w:val="24"/>
          <w:szCs w:val="24"/>
          <w:shd w:val="clear" w:color="auto" w:fill="FFFFFF"/>
        </w:rPr>
        <w:t>)</w:t>
      </w:r>
      <w:r w:rsidRPr="00AE5DCA">
        <w:rPr>
          <w:rFonts w:ascii="Arial" w:hAnsi="Arial" w:cs="Arial"/>
          <w:color w:val="000000" w:themeColor="text1"/>
          <w:sz w:val="24"/>
          <w:szCs w:val="24"/>
          <w:shd w:val="clear" w:color="auto" w:fill="FFFFFF"/>
        </w:rPr>
        <w:t>. The impact of cash flow management on the profitability and sustainability of small to medium sized enterprises.</w:t>
      </w:r>
    </w:p>
    <w:p w14:paraId="1AEB6F5E" w14:textId="77777777" w:rsidR="008B14ED" w:rsidRPr="00AE5DCA" w:rsidRDefault="008B14ED" w:rsidP="00AE5DCA">
      <w:pPr>
        <w:spacing w:line="360" w:lineRule="auto"/>
        <w:rPr>
          <w:rFonts w:ascii="Arial" w:hAnsi="Arial" w:cs="Arial"/>
          <w:color w:val="000000" w:themeColor="text1"/>
          <w:sz w:val="24"/>
          <w:szCs w:val="24"/>
        </w:rPr>
      </w:pPr>
    </w:p>
    <w:p w14:paraId="551C191A" w14:textId="77777777" w:rsidR="008B14ED" w:rsidRPr="00AE5DCA" w:rsidRDefault="008B14ED" w:rsidP="00AE5DCA">
      <w:pPr>
        <w:spacing w:line="360" w:lineRule="auto"/>
        <w:rPr>
          <w:rFonts w:ascii="Arial" w:hAnsi="Arial" w:cs="Arial"/>
          <w:color w:val="000000" w:themeColor="text1"/>
          <w:sz w:val="24"/>
          <w:szCs w:val="24"/>
        </w:rPr>
      </w:pPr>
    </w:p>
    <w:p w14:paraId="121B6249" w14:textId="3F9637C7" w:rsidR="008B14ED" w:rsidRPr="00AE5DCA" w:rsidRDefault="00E6389D" w:rsidP="00AE5DCA">
      <w:pPr>
        <w:spacing w:line="360" w:lineRule="auto"/>
        <w:rPr>
          <w:rFonts w:ascii="Arial" w:hAnsi="Arial" w:cs="Arial"/>
          <w:color w:val="000000" w:themeColor="text1"/>
          <w:sz w:val="24"/>
          <w:szCs w:val="24"/>
        </w:rPr>
      </w:pPr>
      <w:r w:rsidRPr="00AE5DCA">
        <w:rPr>
          <w:rFonts w:ascii="Arial" w:hAnsi="Arial" w:cs="Arial"/>
          <w:color w:val="000000" w:themeColor="text1"/>
          <w:sz w:val="24"/>
          <w:szCs w:val="24"/>
        </w:rPr>
        <w:br w:type="page"/>
      </w:r>
    </w:p>
    <w:p w14:paraId="267BB5A4" w14:textId="7BAA9E46" w:rsidR="008470F9" w:rsidRPr="00AE5DCA" w:rsidRDefault="00F0598D" w:rsidP="00AE5DCA">
      <w:pPr>
        <w:pStyle w:val="Heading1"/>
        <w:spacing w:line="360" w:lineRule="auto"/>
        <w:rPr>
          <w:rFonts w:ascii="Arial" w:hAnsi="Arial" w:cs="Arial"/>
          <w:b/>
          <w:color w:val="000000" w:themeColor="text1"/>
          <w:sz w:val="24"/>
          <w:szCs w:val="24"/>
        </w:rPr>
      </w:pPr>
      <w:bookmarkStart w:id="12" w:name="_Toc128407431"/>
      <w:r w:rsidRPr="00AE5DCA">
        <w:rPr>
          <w:rFonts w:ascii="Arial" w:hAnsi="Arial" w:cs="Arial"/>
          <w:b/>
          <w:color w:val="000000" w:themeColor="text1"/>
          <w:sz w:val="24"/>
          <w:szCs w:val="24"/>
        </w:rPr>
        <w:lastRenderedPageBreak/>
        <w:t>6. Appendix</w:t>
      </w:r>
      <w:r w:rsidR="008470F9" w:rsidRPr="00AE5DCA">
        <w:rPr>
          <w:rFonts w:ascii="Arial" w:hAnsi="Arial" w:cs="Arial"/>
          <w:b/>
          <w:color w:val="000000" w:themeColor="text1"/>
          <w:sz w:val="24"/>
          <w:szCs w:val="24"/>
        </w:rPr>
        <w:t xml:space="preserve"> Budget Calculations</w:t>
      </w:r>
      <w:bookmarkEnd w:id="12"/>
    </w:p>
    <w:p w14:paraId="72F41131" w14:textId="246E181E" w:rsidR="008B14ED" w:rsidRPr="00380F47" w:rsidRDefault="007764DC" w:rsidP="00380F47">
      <w:pPr>
        <w:spacing w:line="360" w:lineRule="auto"/>
        <w:jc w:val="both"/>
        <w:rPr>
          <w:rFonts w:cstheme="minorHAnsi"/>
          <w:color w:val="000000" w:themeColor="text1"/>
        </w:rPr>
      </w:pPr>
      <w:r w:rsidRPr="007764DC">
        <w:drawing>
          <wp:inline distT="0" distB="0" distL="0" distR="0" wp14:anchorId="02455C91" wp14:editId="4F504154">
            <wp:extent cx="6543675" cy="512162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3675" cy="5121621"/>
                    </a:xfrm>
                    <a:prstGeom prst="rect">
                      <a:avLst/>
                    </a:prstGeom>
                    <a:noFill/>
                    <a:ln>
                      <a:noFill/>
                    </a:ln>
                  </pic:spPr>
                </pic:pic>
              </a:graphicData>
            </a:graphic>
          </wp:inline>
        </w:drawing>
      </w:r>
    </w:p>
    <w:p w14:paraId="4A8341B8" w14:textId="77777777" w:rsidR="004852EE" w:rsidRPr="00380F47" w:rsidRDefault="004852EE" w:rsidP="00380F47">
      <w:pPr>
        <w:spacing w:line="360" w:lineRule="auto"/>
        <w:jc w:val="both"/>
        <w:rPr>
          <w:rFonts w:cstheme="minorHAnsi"/>
          <w:color w:val="000000" w:themeColor="text1"/>
        </w:rPr>
      </w:pPr>
    </w:p>
    <w:sectPr w:rsidR="004852EE" w:rsidRPr="00380F47" w:rsidSect="008B14E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720D3" w14:textId="77777777" w:rsidR="00310F08" w:rsidRDefault="00310F08" w:rsidP="008B14ED">
      <w:pPr>
        <w:spacing w:after="0" w:line="240" w:lineRule="auto"/>
      </w:pPr>
      <w:r>
        <w:separator/>
      </w:r>
    </w:p>
  </w:endnote>
  <w:endnote w:type="continuationSeparator" w:id="0">
    <w:p w14:paraId="2F454A8C" w14:textId="77777777" w:rsidR="00310F08" w:rsidRDefault="00310F08"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7303609"/>
      <w:docPartObj>
        <w:docPartGallery w:val="Page Numbers (Bottom of Page)"/>
        <w:docPartUnique/>
      </w:docPartObj>
    </w:sdtPr>
    <w:sdtEndPr>
      <w:rPr>
        <w:noProof/>
      </w:rPr>
    </w:sdtEndPr>
    <w:sdtContent>
      <w:p w14:paraId="59678F07" w14:textId="77777777" w:rsidR="0053413B" w:rsidRDefault="0053413B">
        <w:pPr>
          <w:pStyle w:val="Footer"/>
          <w:jc w:val="center"/>
        </w:pPr>
        <w:r>
          <w:fldChar w:fldCharType="begin"/>
        </w:r>
        <w:r>
          <w:instrText xml:space="preserve"> PAGE   \* MERGEFORMAT </w:instrText>
        </w:r>
        <w:r>
          <w:fldChar w:fldCharType="separate"/>
        </w:r>
        <w:r w:rsidR="00AE5DCA">
          <w:rPr>
            <w:noProof/>
          </w:rPr>
          <w:t>1</w:t>
        </w:r>
        <w:r>
          <w:rPr>
            <w:noProof/>
          </w:rPr>
          <w:fldChar w:fldCharType="end"/>
        </w:r>
      </w:p>
    </w:sdtContent>
  </w:sdt>
  <w:p w14:paraId="74E6EF68" w14:textId="77777777" w:rsidR="0053413B" w:rsidRDefault="005341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81828" w14:textId="77777777" w:rsidR="00310F08" w:rsidRDefault="00310F08" w:rsidP="008B14ED">
      <w:pPr>
        <w:spacing w:after="0" w:line="240" w:lineRule="auto"/>
      </w:pPr>
      <w:r>
        <w:separator/>
      </w:r>
    </w:p>
  </w:footnote>
  <w:footnote w:type="continuationSeparator" w:id="0">
    <w:p w14:paraId="08416BB2" w14:textId="77777777" w:rsidR="00310F08" w:rsidRDefault="00310F08" w:rsidP="008B14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012C3"/>
    <w:multiLevelType w:val="hybridMultilevel"/>
    <w:tmpl w:val="07D850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2B940FBF"/>
    <w:multiLevelType w:val="hybridMultilevel"/>
    <w:tmpl w:val="721059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nsid w:val="405717E1"/>
    <w:multiLevelType w:val="hybridMultilevel"/>
    <w:tmpl w:val="8AB230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476E7AB0"/>
    <w:multiLevelType w:val="hybridMultilevel"/>
    <w:tmpl w:val="EEC0BC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ED"/>
    <w:rsid w:val="000237B5"/>
    <w:rsid w:val="00035AD2"/>
    <w:rsid w:val="00063D7D"/>
    <w:rsid w:val="00092BE1"/>
    <w:rsid w:val="000951D9"/>
    <w:rsid w:val="000A7F2D"/>
    <w:rsid w:val="000C62A4"/>
    <w:rsid w:val="000D0C40"/>
    <w:rsid w:val="000E4135"/>
    <w:rsid w:val="00110025"/>
    <w:rsid w:val="001268C2"/>
    <w:rsid w:val="0015041F"/>
    <w:rsid w:val="001553BA"/>
    <w:rsid w:val="00171E02"/>
    <w:rsid w:val="00181AA6"/>
    <w:rsid w:val="00187F16"/>
    <w:rsid w:val="001C5710"/>
    <w:rsid w:val="001D2D30"/>
    <w:rsid w:val="001F4D8A"/>
    <w:rsid w:val="002156AA"/>
    <w:rsid w:val="00222715"/>
    <w:rsid w:val="00245804"/>
    <w:rsid w:val="00251597"/>
    <w:rsid w:val="0025694D"/>
    <w:rsid w:val="00261547"/>
    <w:rsid w:val="00262526"/>
    <w:rsid w:val="002767E4"/>
    <w:rsid w:val="002D2F0F"/>
    <w:rsid w:val="002E4252"/>
    <w:rsid w:val="002F7C30"/>
    <w:rsid w:val="00301180"/>
    <w:rsid w:val="00302A46"/>
    <w:rsid w:val="00310F08"/>
    <w:rsid w:val="0034370B"/>
    <w:rsid w:val="0036181B"/>
    <w:rsid w:val="00380F47"/>
    <w:rsid w:val="0039137D"/>
    <w:rsid w:val="003A29FB"/>
    <w:rsid w:val="003A65EA"/>
    <w:rsid w:val="003F1A0F"/>
    <w:rsid w:val="003F3BE0"/>
    <w:rsid w:val="00437B6A"/>
    <w:rsid w:val="004419D7"/>
    <w:rsid w:val="0044273D"/>
    <w:rsid w:val="004852EE"/>
    <w:rsid w:val="004B761A"/>
    <w:rsid w:val="004F34E1"/>
    <w:rsid w:val="004F3CBB"/>
    <w:rsid w:val="00512A10"/>
    <w:rsid w:val="00513D2B"/>
    <w:rsid w:val="0053413B"/>
    <w:rsid w:val="00550C3E"/>
    <w:rsid w:val="00556BB5"/>
    <w:rsid w:val="005659DD"/>
    <w:rsid w:val="00590A8B"/>
    <w:rsid w:val="005A1B33"/>
    <w:rsid w:val="005F0E8B"/>
    <w:rsid w:val="006C6723"/>
    <w:rsid w:val="006C779B"/>
    <w:rsid w:val="00707C09"/>
    <w:rsid w:val="007143CA"/>
    <w:rsid w:val="00723C4B"/>
    <w:rsid w:val="00727A90"/>
    <w:rsid w:val="00727BCE"/>
    <w:rsid w:val="00745F64"/>
    <w:rsid w:val="00750DBB"/>
    <w:rsid w:val="007551D0"/>
    <w:rsid w:val="007764DC"/>
    <w:rsid w:val="007A5FA3"/>
    <w:rsid w:val="007A7BB8"/>
    <w:rsid w:val="007B172B"/>
    <w:rsid w:val="007E776F"/>
    <w:rsid w:val="007E79A7"/>
    <w:rsid w:val="007F42FE"/>
    <w:rsid w:val="007F74A1"/>
    <w:rsid w:val="0080579E"/>
    <w:rsid w:val="00811B50"/>
    <w:rsid w:val="00822CB4"/>
    <w:rsid w:val="0082513C"/>
    <w:rsid w:val="00846E98"/>
    <w:rsid w:val="008470F9"/>
    <w:rsid w:val="00850A98"/>
    <w:rsid w:val="00863979"/>
    <w:rsid w:val="0088670E"/>
    <w:rsid w:val="008917F6"/>
    <w:rsid w:val="008B14ED"/>
    <w:rsid w:val="00917C12"/>
    <w:rsid w:val="00923D11"/>
    <w:rsid w:val="0092712C"/>
    <w:rsid w:val="009305A0"/>
    <w:rsid w:val="00930AE9"/>
    <w:rsid w:val="009703C9"/>
    <w:rsid w:val="009B2E15"/>
    <w:rsid w:val="009B6628"/>
    <w:rsid w:val="009F40A7"/>
    <w:rsid w:val="009F6D25"/>
    <w:rsid w:val="00A0641D"/>
    <w:rsid w:val="00A066EC"/>
    <w:rsid w:val="00A21671"/>
    <w:rsid w:val="00A45969"/>
    <w:rsid w:val="00A56EE8"/>
    <w:rsid w:val="00AA30EE"/>
    <w:rsid w:val="00AB02C3"/>
    <w:rsid w:val="00AD4592"/>
    <w:rsid w:val="00AE596E"/>
    <w:rsid w:val="00AE5DCA"/>
    <w:rsid w:val="00B25F49"/>
    <w:rsid w:val="00B5309A"/>
    <w:rsid w:val="00B53566"/>
    <w:rsid w:val="00B70A18"/>
    <w:rsid w:val="00BC2D4B"/>
    <w:rsid w:val="00BC7DDE"/>
    <w:rsid w:val="00C065C8"/>
    <w:rsid w:val="00C068B5"/>
    <w:rsid w:val="00C168D7"/>
    <w:rsid w:val="00C316AF"/>
    <w:rsid w:val="00C40CE9"/>
    <w:rsid w:val="00C44DFF"/>
    <w:rsid w:val="00C72774"/>
    <w:rsid w:val="00C77120"/>
    <w:rsid w:val="00C84DD2"/>
    <w:rsid w:val="00C94A9D"/>
    <w:rsid w:val="00CB28FA"/>
    <w:rsid w:val="00CD22D5"/>
    <w:rsid w:val="00CF01BF"/>
    <w:rsid w:val="00CF6312"/>
    <w:rsid w:val="00D05960"/>
    <w:rsid w:val="00DB58F8"/>
    <w:rsid w:val="00DB5B20"/>
    <w:rsid w:val="00DC2E4E"/>
    <w:rsid w:val="00DC3864"/>
    <w:rsid w:val="00DD0874"/>
    <w:rsid w:val="00DD327A"/>
    <w:rsid w:val="00DF6B3E"/>
    <w:rsid w:val="00E01F86"/>
    <w:rsid w:val="00E1666D"/>
    <w:rsid w:val="00E35A08"/>
    <w:rsid w:val="00E43D4F"/>
    <w:rsid w:val="00E6389D"/>
    <w:rsid w:val="00EA403B"/>
    <w:rsid w:val="00EB4DD7"/>
    <w:rsid w:val="00EB651B"/>
    <w:rsid w:val="00EF2F41"/>
    <w:rsid w:val="00F0598D"/>
    <w:rsid w:val="00F2663F"/>
    <w:rsid w:val="00F344CF"/>
    <w:rsid w:val="00F54A78"/>
    <w:rsid w:val="00F83682"/>
    <w:rsid w:val="00F96D67"/>
    <w:rsid w:val="00FA5ACE"/>
    <w:rsid w:val="00FA7DB2"/>
    <w:rsid w:val="00FC0C32"/>
    <w:rsid w:val="00FD11EB"/>
    <w:rsid w:val="00FD3B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753284">
      <w:bodyDiv w:val="1"/>
      <w:marLeft w:val="0"/>
      <w:marRight w:val="0"/>
      <w:marTop w:val="0"/>
      <w:marBottom w:val="0"/>
      <w:divBdr>
        <w:top w:val="none" w:sz="0" w:space="0" w:color="auto"/>
        <w:left w:val="none" w:sz="0" w:space="0" w:color="auto"/>
        <w:bottom w:val="none" w:sz="0" w:space="0" w:color="auto"/>
        <w:right w:val="none" w:sz="0" w:space="0" w:color="auto"/>
      </w:divBdr>
    </w:div>
    <w:div w:id="1132672385">
      <w:bodyDiv w:val="1"/>
      <w:marLeft w:val="0"/>
      <w:marRight w:val="0"/>
      <w:marTop w:val="0"/>
      <w:marBottom w:val="0"/>
      <w:divBdr>
        <w:top w:val="none" w:sz="0" w:space="0" w:color="auto"/>
        <w:left w:val="none" w:sz="0" w:space="0" w:color="auto"/>
        <w:bottom w:val="none" w:sz="0" w:space="0" w:color="auto"/>
        <w:right w:val="none" w:sz="0" w:space="0" w:color="auto"/>
      </w:divBdr>
    </w:div>
    <w:div w:id="1550802368">
      <w:bodyDiv w:val="1"/>
      <w:marLeft w:val="0"/>
      <w:marRight w:val="0"/>
      <w:marTop w:val="0"/>
      <w:marBottom w:val="0"/>
      <w:divBdr>
        <w:top w:val="none" w:sz="0" w:space="0" w:color="auto"/>
        <w:left w:val="none" w:sz="0" w:space="0" w:color="auto"/>
        <w:bottom w:val="none" w:sz="0" w:space="0" w:color="auto"/>
        <w:right w:val="none" w:sz="0" w:space="0" w:color="auto"/>
      </w:divBdr>
    </w:div>
    <w:div w:id="192958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3.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FC497C-187D-4633-835F-02E952716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2707</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BMIH5007 FINANCIAL MANAGEMENT FOR THE HOTEL INDUSTRY</vt:lpstr>
    </vt:vector>
  </TitlesOfParts>
  <Company>University of Wales Trinity Saint David</Company>
  <LinksUpToDate>false</LinksUpToDate>
  <CharactersWithSpaces>18375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BMIH5007 FINANCIAL MANAGEMENT FOR THE HOTEL INDUSTRY</dc:title>
  <dc:creator>Veronique</dc:creator>
  <cp:lastModifiedBy>Veronique</cp:lastModifiedBy>
  <cp:revision>3</cp:revision>
  <dcterms:created xsi:type="dcterms:W3CDTF">2023-02-28T11:34:00Z</dcterms:created>
  <dcterms:modified xsi:type="dcterms:W3CDTF">2023-02-28T12:27:00Z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