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67FF9" w14:textId="77777777" w:rsidR="007B0874" w:rsidRDefault="007B0874" w:rsidP="007B0874">
      <w:pPr>
        <w:jc w:val="center"/>
        <w:rPr>
          <w:sz w:val="40"/>
          <w:szCs w:val="36"/>
        </w:rPr>
      </w:pPr>
    </w:p>
    <w:p w14:paraId="2A634A46" w14:textId="77777777" w:rsidR="007B0874" w:rsidRDefault="007B0874" w:rsidP="007B0874">
      <w:pPr>
        <w:jc w:val="center"/>
        <w:rPr>
          <w:sz w:val="40"/>
          <w:szCs w:val="36"/>
        </w:rPr>
      </w:pPr>
    </w:p>
    <w:p w14:paraId="331BD45F" w14:textId="77777777" w:rsidR="007B0874" w:rsidRPr="00203E76" w:rsidRDefault="007B0874" w:rsidP="007B0874">
      <w:pPr>
        <w:jc w:val="center"/>
        <w:rPr>
          <w:sz w:val="40"/>
          <w:szCs w:val="36"/>
          <w:u w:val="single"/>
        </w:rPr>
      </w:pPr>
    </w:p>
    <w:p w14:paraId="2C7660DF" w14:textId="3FBC9804" w:rsidR="00041468" w:rsidRPr="00203E76" w:rsidRDefault="007B0874" w:rsidP="00DD6B20">
      <w:pPr>
        <w:jc w:val="center"/>
        <w:rPr>
          <w:b/>
          <w:sz w:val="40"/>
          <w:szCs w:val="36"/>
          <w:u w:val="single"/>
        </w:rPr>
      </w:pPr>
      <w:r w:rsidRPr="00203E76">
        <w:rPr>
          <w:b/>
          <w:sz w:val="40"/>
          <w:szCs w:val="36"/>
          <w:u w:val="single"/>
        </w:rPr>
        <w:t>BMIH6004</w:t>
      </w:r>
      <w:r w:rsidR="00DD6B20" w:rsidRPr="00203E76">
        <w:rPr>
          <w:b/>
          <w:sz w:val="40"/>
          <w:szCs w:val="36"/>
          <w:u w:val="single"/>
        </w:rPr>
        <w:t xml:space="preserve"> </w:t>
      </w:r>
      <w:r w:rsidRPr="00203E76">
        <w:rPr>
          <w:b/>
          <w:sz w:val="40"/>
          <w:szCs w:val="36"/>
          <w:u w:val="single"/>
        </w:rPr>
        <w:t>Hotel Placement – Managing Hotel Administration</w:t>
      </w:r>
    </w:p>
    <w:p w14:paraId="41209676" w14:textId="39544D16" w:rsidR="00DD6B20" w:rsidRPr="00203E76" w:rsidRDefault="00203E76" w:rsidP="00DD6B20">
      <w:pPr>
        <w:jc w:val="center"/>
        <w:rPr>
          <w:b/>
          <w:sz w:val="40"/>
          <w:szCs w:val="36"/>
          <w:u w:val="single"/>
        </w:rPr>
      </w:pPr>
      <w:r w:rsidRPr="00203E76">
        <w:rPr>
          <w:b/>
          <w:sz w:val="40"/>
          <w:szCs w:val="36"/>
          <w:u w:val="single"/>
        </w:rPr>
        <w:t>BMIH6004</w:t>
      </w:r>
    </w:p>
    <w:p w14:paraId="3A9B8AAB" w14:textId="02B4BC37" w:rsidR="00203E76" w:rsidRPr="00203E76" w:rsidRDefault="00203E76" w:rsidP="00203E76">
      <w:pPr>
        <w:jc w:val="center"/>
        <w:rPr>
          <w:b/>
          <w:sz w:val="40"/>
          <w:szCs w:val="36"/>
          <w:u w:val="single"/>
        </w:rPr>
      </w:pPr>
      <w:r w:rsidRPr="00203E76">
        <w:rPr>
          <w:b/>
          <w:sz w:val="40"/>
          <w:szCs w:val="36"/>
          <w:u w:val="single"/>
        </w:rPr>
        <w:t xml:space="preserve">Student </w:t>
      </w:r>
      <w:r w:rsidRPr="00203E76">
        <w:rPr>
          <w:b/>
          <w:sz w:val="40"/>
          <w:szCs w:val="36"/>
          <w:u w:val="single"/>
        </w:rPr>
        <w:t>Learning Log</w:t>
      </w:r>
    </w:p>
    <w:p w14:paraId="6C6D5D27" w14:textId="77777777" w:rsidR="00203E76" w:rsidRDefault="00203E76" w:rsidP="00DD6B20">
      <w:pPr>
        <w:jc w:val="center"/>
        <w:rPr>
          <w:b/>
          <w:sz w:val="40"/>
          <w:szCs w:val="36"/>
        </w:rPr>
      </w:pPr>
    </w:p>
    <w:p w14:paraId="09973749" w14:textId="6AA54446" w:rsidR="00203E76" w:rsidRDefault="00203E76" w:rsidP="00203E76">
      <w:pPr>
        <w:tabs>
          <w:tab w:val="left" w:pos="7620"/>
        </w:tabs>
        <w:jc w:val="left"/>
        <w:rPr>
          <w:b/>
          <w:sz w:val="40"/>
          <w:szCs w:val="36"/>
        </w:rPr>
      </w:pPr>
      <w:r>
        <w:rPr>
          <w:b/>
          <w:sz w:val="40"/>
          <w:szCs w:val="36"/>
        </w:rPr>
        <w:tab/>
      </w:r>
    </w:p>
    <w:p w14:paraId="2A8CA016" w14:textId="77777777" w:rsidR="00203E76" w:rsidRDefault="00203E76" w:rsidP="00DD6B20">
      <w:pPr>
        <w:jc w:val="center"/>
        <w:rPr>
          <w:b/>
          <w:sz w:val="40"/>
          <w:szCs w:val="36"/>
        </w:rPr>
      </w:pPr>
    </w:p>
    <w:p w14:paraId="6B4F04E2" w14:textId="27A447D1" w:rsidR="00203E76" w:rsidRPr="00203E76" w:rsidRDefault="00203E76" w:rsidP="00DD6B20">
      <w:pPr>
        <w:jc w:val="center"/>
        <w:rPr>
          <w:b/>
          <w:sz w:val="28"/>
          <w:szCs w:val="28"/>
        </w:rPr>
      </w:pPr>
      <w:r w:rsidRPr="00203E76">
        <w:rPr>
          <w:b/>
          <w:sz w:val="28"/>
          <w:szCs w:val="28"/>
        </w:rPr>
        <w:t>Student: Jaber Hossin Ruman</w:t>
      </w:r>
    </w:p>
    <w:p w14:paraId="07C905A1" w14:textId="77833B1B" w:rsidR="00203E76" w:rsidRDefault="00203E76" w:rsidP="00203E76">
      <w:pPr>
        <w:jc w:val="center"/>
        <w:rPr>
          <w:b/>
          <w:sz w:val="28"/>
          <w:szCs w:val="28"/>
        </w:rPr>
      </w:pPr>
      <w:r w:rsidRPr="00203E76">
        <w:rPr>
          <w:b/>
          <w:sz w:val="28"/>
          <w:szCs w:val="28"/>
        </w:rPr>
        <w:t>Lecturer: Jessica Newport &amp; Ka Po Chong</w:t>
      </w:r>
    </w:p>
    <w:p w14:paraId="60C87B71" w14:textId="2546F655" w:rsidR="00203E76" w:rsidRPr="00203E76" w:rsidRDefault="00203E76" w:rsidP="00203E76">
      <w:pPr>
        <w:jc w:val="center"/>
        <w:rPr>
          <w:b/>
          <w:sz w:val="28"/>
          <w:szCs w:val="28"/>
        </w:rPr>
      </w:pPr>
      <w:r>
        <w:rPr>
          <w:b/>
          <w:sz w:val="28"/>
          <w:szCs w:val="28"/>
        </w:rPr>
        <w:t>Submission deadline: 03-06-2024</w:t>
      </w:r>
    </w:p>
    <w:p w14:paraId="5A5F7CFF" w14:textId="77777777" w:rsidR="00DD6B20" w:rsidRPr="00DD6B20" w:rsidRDefault="00DD6B20" w:rsidP="00DD6B20">
      <w:pPr>
        <w:jc w:val="center"/>
        <w:rPr>
          <w:b/>
          <w:sz w:val="40"/>
          <w:szCs w:val="36"/>
        </w:rPr>
      </w:pPr>
    </w:p>
    <w:p w14:paraId="724D6DB8" w14:textId="0F7DD836" w:rsidR="00BB7DFF" w:rsidRDefault="00041468" w:rsidP="00041468">
      <w:pPr>
        <w:rPr>
          <w:sz w:val="40"/>
          <w:szCs w:val="36"/>
        </w:rPr>
      </w:pPr>
      <w:r>
        <w:rPr>
          <w:sz w:val="40"/>
          <w:szCs w:val="36"/>
        </w:rPr>
        <w:br w:type="page"/>
      </w:r>
    </w:p>
    <w:sdt>
      <w:sdtPr>
        <w:rPr>
          <w:rFonts w:ascii="Times New Roman" w:eastAsiaTheme="minorHAnsi" w:hAnsi="Times New Roman" w:cstheme="minorBidi"/>
          <w:color w:val="auto"/>
          <w:sz w:val="24"/>
          <w:szCs w:val="22"/>
        </w:rPr>
        <w:id w:val="-160009809"/>
        <w:docPartObj>
          <w:docPartGallery w:val="Table of Contents"/>
          <w:docPartUnique/>
        </w:docPartObj>
      </w:sdtPr>
      <w:sdtEndPr>
        <w:rPr>
          <w:b/>
          <w:bCs/>
          <w:noProof/>
        </w:rPr>
      </w:sdtEndPr>
      <w:sdtContent>
        <w:p w14:paraId="0C9CD065" w14:textId="6F9D2905" w:rsidR="00041468" w:rsidRPr="00041468" w:rsidRDefault="00041468">
          <w:pPr>
            <w:pStyle w:val="TOCHeading"/>
            <w:rPr>
              <w:rFonts w:ascii="Times New Roman" w:hAnsi="Times New Roman" w:cs="Times New Roman"/>
            </w:rPr>
          </w:pPr>
          <w:r w:rsidRPr="00041468">
            <w:rPr>
              <w:rFonts w:ascii="Times New Roman" w:hAnsi="Times New Roman" w:cs="Times New Roman"/>
            </w:rPr>
            <w:t>Table of Contents</w:t>
          </w:r>
        </w:p>
        <w:p w14:paraId="28A135DD" w14:textId="71BED0F3" w:rsidR="00041468" w:rsidRPr="00041468" w:rsidRDefault="00041468">
          <w:pPr>
            <w:pStyle w:val="TOC1"/>
            <w:tabs>
              <w:tab w:val="right" w:leader="dot" w:pos="9350"/>
            </w:tabs>
            <w:rPr>
              <w:rFonts w:cs="Times New Roman"/>
              <w:noProof/>
            </w:rPr>
          </w:pPr>
          <w:r w:rsidRPr="00041468">
            <w:rPr>
              <w:rFonts w:cs="Times New Roman"/>
            </w:rPr>
            <w:fldChar w:fldCharType="begin"/>
          </w:r>
          <w:r w:rsidRPr="00041468">
            <w:rPr>
              <w:rFonts w:cs="Times New Roman"/>
            </w:rPr>
            <w:instrText xml:space="preserve"> TOC \o "1-3" \h \z \u </w:instrText>
          </w:r>
          <w:r w:rsidRPr="00041468">
            <w:rPr>
              <w:rFonts w:cs="Times New Roman"/>
            </w:rPr>
            <w:fldChar w:fldCharType="separate"/>
          </w:r>
          <w:hyperlink w:anchor="_Toc167450438" w:history="1">
            <w:r w:rsidRPr="00041468">
              <w:rPr>
                <w:rStyle w:val="Hyperlink"/>
                <w:rFonts w:cs="Times New Roman"/>
                <w:noProof/>
              </w:rPr>
              <w:t>Introduction</w:t>
            </w:r>
            <w:r w:rsidRPr="00041468">
              <w:rPr>
                <w:rFonts w:cs="Times New Roman"/>
                <w:noProof/>
                <w:webHidden/>
              </w:rPr>
              <w:tab/>
            </w:r>
            <w:r w:rsidRPr="00041468">
              <w:rPr>
                <w:rFonts w:cs="Times New Roman"/>
                <w:noProof/>
                <w:webHidden/>
              </w:rPr>
              <w:fldChar w:fldCharType="begin"/>
            </w:r>
            <w:r w:rsidRPr="00041468">
              <w:rPr>
                <w:rFonts w:cs="Times New Roman"/>
                <w:noProof/>
                <w:webHidden/>
              </w:rPr>
              <w:instrText xml:space="preserve"> PAGEREF _Toc167450438 \h </w:instrText>
            </w:r>
            <w:r w:rsidRPr="00041468">
              <w:rPr>
                <w:rFonts w:cs="Times New Roman"/>
                <w:noProof/>
                <w:webHidden/>
              </w:rPr>
            </w:r>
            <w:r w:rsidRPr="00041468">
              <w:rPr>
                <w:rFonts w:cs="Times New Roman"/>
                <w:noProof/>
                <w:webHidden/>
              </w:rPr>
              <w:fldChar w:fldCharType="separate"/>
            </w:r>
            <w:r w:rsidR="00DD6B20">
              <w:rPr>
                <w:rFonts w:cs="Times New Roman"/>
                <w:noProof/>
                <w:webHidden/>
              </w:rPr>
              <w:t>3</w:t>
            </w:r>
            <w:r w:rsidRPr="00041468">
              <w:rPr>
                <w:rFonts w:cs="Times New Roman"/>
                <w:noProof/>
                <w:webHidden/>
              </w:rPr>
              <w:fldChar w:fldCharType="end"/>
            </w:r>
          </w:hyperlink>
        </w:p>
        <w:p w14:paraId="4B9C1B9A" w14:textId="08679A46" w:rsidR="00041468" w:rsidRPr="00041468" w:rsidRDefault="00000000">
          <w:pPr>
            <w:pStyle w:val="TOC1"/>
            <w:tabs>
              <w:tab w:val="right" w:leader="dot" w:pos="9350"/>
            </w:tabs>
            <w:rPr>
              <w:rFonts w:cs="Times New Roman"/>
              <w:noProof/>
            </w:rPr>
          </w:pPr>
          <w:hyperlink w:anchor="_Toc167450439" w:history="1">
            <w:r w:rsidR="00041468" w:rsidRPr="00041468">
              <w:rPr>
                <w:rStyle w:val="Hyperlink"/>
                <w:rFonts w:cs="Times New Roman"/>
                <w:noProof/>
              </w:rPr>
              <w:t>Section 1: Reflection on Experience and Personal Development</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_Toc167450439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3</w:t>
            </w:r>
            <w:r w:rsidR="00041468" w:rsidRPr="00041468">
              <w:rPr>
                <w:rFonts w:cs="Times New Roman"/>
                <w:noProof/>
                <w:webHidden/>
              </w:rPr>
              <w:fldChar w:fldCharType="end"/>
            </w:r>
          </w:hyperlink>
        </w:p>
        <w:p w14:paraId="3EDBC540" w14:textId="0A6D9321" w:rsidR="00041468" w:rsidRPr="00041468" w:rsidRDefault="00000000">
          <w:pPr>
            <w:pStyle w:val="TOC1"/>
            <w:tabs>
              <w:tab w:val="right" w:leader="dot" w:pos="9350"/>
            </w:tabs>
            <w:rPr>
              <w:rFonts w:cs="Times New Roman"/>
              <w:noProof/>
            </w:rPr>
          </w:pPr>
          <w:hyperlink w:anchor="_Toc167450440" w:history="1">
            <w:r w:rsidR="00041468" w:rsidRPr="00041468">
              <w:rPr>
                <w:rStyle w:val="Hyperlink"/>
                <w:rFonts w:cs="Times New Roman"/>
                <w:noProof/>
              </w:rPr>
              <w:t>Section 2: Critical Analysis of Work-Based Skills and Technical Knowledge</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_Toc167450440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4</w:t>
            </w:r>
            <w:r w:rsidR="00041468" w:rsidRPr="00041468">
              <w:rPr>
                <w:rFonts w:cs="Times New Roman"/>
                <w:noProof/>
                <w:webHidden/>
              </w:rPr>
              <w:fldChar w:fldCharType="end"/>
            </w:r>
          </w:hyperlink>
        </w:p>
        <w:p w14:paraId="102B0E15" w14:textId="663EC2BB" w:rsidR="00041468" w:rsidRPr="00041468" w:rsidRDefault="00000000">
          <w:pPr>
            <w:pStyle w:val="TOC1"/>
            <w:tabs>
              <w:tab w:val="right" w:leader="dot" w:pos="9350"/>
            </w:tabs>
            <w:rPr>
              <w:rFonts w:cs="Times New Roman"/>
              <w:noProof/>
            </w:rPr>
          </w:pPr>
          <w:hyperlink w:anchor="_Toc167450441" w:history="1">
            <w:r w:rsidR="00041468" w:rsidRPr="00041468">
              <w:rPr>
                <w:rStyle w:val="Hyperlink"/>
                <w:rFonts w:cs="Times New Roman"/>
                <w:noProof/>
              </w:rPr>
              <w:t>Section 3: Reflection on Organizational Issues</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_Toc167450441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5</w:t>
            </w:r>
            <w:r w:rsidR="00041468" w:rsidRPr="00041468">
              <w:rPr>
                <w:rFonts w:cs="Times New Roman"/>
                <w:noProof/>
                <w:webHidden/>
              </w:rPr>
              <w:fldChar w:fldCharType="end"/>
            </w:r>
          </w:hyperlink>
        </w:p>
        <w:p w14:paraId="5EC7E955" w14:textId="012AF16B" w:rsidR="00041468" w:rsidRPr="00041468" w:rsidRDefault="00000000">
          <w:pPr>
            <w:pStyle w:val="TOC1"/>
            <w:tabs>
              <w:tab w:val="right" w:leader="dot" w:pos="9350"/>
            </w:tabs>
            <w:rPr>
              <w:rFonts w:cs="Times New Roman"/>
              <w:noProof/>
            </w:rPr>
          </w:pPr>
          <w:hyperlink w:anchor="_Toc167450442" w:history="1">
            <w:r w:rsidR="00041468" w:rsidRPr="00041468">
              <w:rPr>
                <w:rStyle w:val="Hyperlink"/>
                <w:rFonts w:cs="Times New Roman"/>
                <w:noProof/>
              </w:rPr>
              <w:t>Section 4: Future Action Plan</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_Toc167450442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5</w:t>
            </w:r>
            <w:r w:rsidR="00041468" w:rsidRPr="00041468">
              <w:rPr>
                <w:rFonts w:cs="Times New Roman"/>
                <w:noProof/>
                <w:webHidden/>
              </w:rPr>
              <w:fldChar w:fldCharType="end"/>
            </w:r>
          </w:hyperlink>
        </w:p>
        <w:p w14:paraId="364F5A70" w14:textId="70A3497A" w:rsidR="00041468" w:rsidRPr="00041468" w:rsidRDefault="00000000">
          <w:pPr>
            <w:pStyle w:val="TOC1"/>
            <w:tabs>
              <w:tab w:val="right" w:leader="dot" w:pos="9350"/>
            </w:tabs>
            <w:rPr>
              <w:rFonts w:cs="Times New Roman"/>
              <w:noProof/>
            </w:rPr>
          </w:pPr>
          <w:hyperlink w:anchor="_Toc167450443" w:history="1">
            <w:r w:rsidR="00041468" w:rsidRPr="00041468">
              <w:rPr>
                <w:rStyle w:val="Hyperlink"/>
                <w:rFonts w:cs="Times New Roman"/>
                <w:noProof/>
              </w:rPr>
              <w:t>Conclusion</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_Toc167450443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6</w:t>
            </w:r>
            <w:r w:rsidR="00041468" w:rsidRPr="00041468">
              <w:rPr>
                <w:rFonts w:cs="Times New Roman"/>
                <w:noProof/>
                <w:webHidden/>
              </w:rPr>
              <w:fldChar w:fldCharType="end"/>
            </w:r>
          </w:hyperlink>
        </w:p>
        <w:p w14:paraId="1D4D5E7F" w14:textId="3C43FBCD" w:rsidR="00041468" w:rsidRPr="00041468" w:rsidRDefault="00000000">
          <w:pPr>
            <w:pStyle w:val="TOC1"/>
            <w:tabs>
              <w:tab w:val="right" w:leader="dot" w:pos="9350"/>
            </w:tabs>
            <w:rPr>
              <w:rFonts w:cs="Times New Roman"/>
              <w:noProof/>
            </w:rPr>
          </w:pPr>
          <w:hyperlink w:anchor="_Toc167450444" w:history="1">
            <w:r w:rsidR="00041468" w:rsidRPr="00041468">
              <w:rPr>
                <w:rStyle w:val="Hyperlink"/>
                <w:rFonts w:cs="Times New Roman"/>
                <w:noProof/>
              </w:rPr>
              <w:t>References</w:t>
            </w:r>
            <w:r w:rsidR="00041468" w:rsidRPr="00041468">
              <w:rPr>
                <w:rFonts w:cs="Times New Roman"/>
                <w:noProof/>
                <w:webHidden/>
              </w:rPr>
              <w:tab/>
            </w:r>
            <w:r w:rsidR="00041468" w:rsidRPr="00041468">
              <w:rPr>
                <w:rFonts w:cs="Times New Roman"/>
                <w:noProof/>
                <w:webHidden/>
              </w:rPr>
              <w:fldChar w:fldCharType="begin"/>
            </w:r>
            <w:r w:rsidR="00041468" w:rsidRPr="00041468">
              <w:rPr>
                <w:rFonts w:cs="Times New Roman"/>
                <w:noProof/>
                <w:webHidden/>
              </w:rPr>
              <w:instrText xml:space="preserve"> PAGEREF _Toc167450444 \h </w:instrText>
            </w:r>
            <w:r w:rsidR="00041468" w:rsidRPr="00041468">
              <w:rPr>
                <w:rFonts w:cs="Times New Roman"/>
                <w:noProof/>
                <w:webHidden/>
              </w:rPr>
            </w:r>
            <w:r w:rsidR="00041468" w:rsidRPr="00041468">
              <w:rPr>
                <w:rFonts w:cs="Times New Roman"/>
                <w:noProof/>
                <w:webHidden/>
              </w:rPr>
              <w:fldChar w:fldCharType="separate"/>
            </w:r>
            <w:r w:rsidR="00DD6B20">
              <w:rPr>
                <w:rFonts w:cs="Times New Roman"/>
                <w:noProof/>
                <w:webHidden/>
              </w:rPr>
              <w:t>7</w:t>
            </w:r>
            <w:r w:rsidR="00041468" w:rsidRPr="00041468">
              <w:rPr>
                <w:rFonts w:cs="Times New Roman"/>
                <w:noProof/>
                <w:webHidden/>
              </w:rPr>
              <w:fldChar w:fldCharType="end"/>
            </w:r>
          </w:hyperlink>
        </w:p>
        <w:p w14:paraId="76F359CD" w14:textId="6B7B2DE9" w:rsidR="00041468" w:rsidRDefault="00041468">
          <w:r w:rsidRPr="00041468">
            <w:rPr>
              <w:rFonts w:cs="Times New Roman"/>
              <w:b/>
              <w:bCs/>
              <w:noProof/>
            </w:rPr>
            <w:fldChar w:fldCharType="end"/>
          </w:r>
        </w:p>
      </w:sdtContent>
    </w:sdt>
    <w:p w14:paraId="50596E77" w14:textId="77777777" w:rsidR="007B0874" w:rsidRDefault="007B0874" w:rsidP="007B0874">
      <w:pPr>
        <w:jc w:val="center"/>
        <w:rPr>
          <w:sz w:val="40"/>
          <w:szCs w:val="36"/>
        </w:rPr>
      </w:pPr>
    </w:p>
    <w:p w14:paraId="2FDEE942" w14:textId="15A754F5" w:rsidR="007B0874" w:rsidRDefault="007B0874">
      <w:r>
        <w:br w:type="page"/>
      </w:r>
    </w:p>
    <w:p w14:paraId="4F72F586" w14:textId="6D4F28A7" w:rsidR="007B0874" w:rsidRPr="00DD6B20" w:rsidRDefault="007B0874" w:rsidP="007B0874">
      <w:pPr>
        <w:pStyle w:val="Heading1"/>
        <w:rPr>
          <w:b/>
          <w:color w:val="000000" w:themeColor="text1"/>
          <w:sz w:val="32"/>
        </w:rPr>
      </w:pPr>
      <w:bookmarkStart w:id="0" w:name="_Toc167450438"/>
      <w:r w:rsidRPr="00DD6B20">
        <w:rPr>
          <w:b/>
          <w:color w:val="000000" w:themeColor="text1"/>
          <w:sz w:val="32"/>
        </w:rPr>
        <w:lastRenderedPageBreak/>
        <w:t>Introduction</w:t>
      </w:r>
      <w:bookmarkEnd w:id="0"/>
    </w:p>
    <w:p w14:paraId="6501B14A" w14:textId="361E06F5" w:rsidR="00775938" w:rsidRDefault="00775938" w:rsidP="00775938">
      <w:r>
        <w:t>The hotel operating structural units consist of clusters: Front Office division, headed by the Front office manager; Housekeeping division, headed by the housekeeping manager; Food and Beverage division, headed by the Food and Beverage manager; General Division, headed by the General Manager. This structure intends to improve efficiency and, at the same time, enrich the experiences of the guests by balancing technology interventions and advanced services (Bardi, 2010).</w:t>
      </w:r>
    </w:p>
    <w:p w14:paraId="34FBDBF1" w14:textId="38FDAB4A" w:rsidR="007B0874" w:rsidRDefault="00775938" w:rsidP="00775938">
      <w:r>
        <w:t>Some of the goals I expect to achieve during my placement include comprehensively familiarizing myself with the hotel management software in enhancing efficiency in the Front Office, appreciating how various operations within the department and across the hotel fold and unfolding, and assessing my appreciation for and competence in managing the human resource within the business while catering for the customer needs and demands (Casado, 2012). These goals are as follows: To gain further insight into the functioning mechanisms of the hotel industry and its managerial aspects to the extent possible.</w:t>
      </w:r>
    </w:p>
    <w:p w14:paraId="1852E702" w14:textId="288EC065" w:rsidR="00775938" w:rsidRPr="00DD6B20" w:rsidRDefault="008953D3" w:rsidP="008953D3">
      <w:pPr>
        <w:pStyle w:val="Heading1"/>
        <w:rPr>
          <w:b/>
          <w:color w:val="000000" w:themeColor="text1"/>
          <w:sz w:val="32"/>
        </w:rPr>
      </w:pPr>
      <w:bookmarkStart w:id="1" w:name="_Toc167450439"/>
      <w:r w:rsidRPr="00DD6B20">
        <w:rPr>
          <w:b/>
          <w:color w:val="000000" w:themeColor="text1"/>
          <w:sz w:val="32"/>
        </w:rPr>
        <w:t>Section 1: Reflection on Experience and Personal Development</w:t>
      </w:r>
      <w:bookmarkEnd w:id="1"/>
    </w:p>
    <w:p w14:paraId="3D355411" w14:textId="4966D5BE" w:rsidR="008953D3" w:rsidRPr="008953D3" w:rsidRDefault="008953D3" w:rsidP="008953D3">
      <w:pPr>
        <w:rPr>
          <w:b/>
          <w:bCs/>
        </w:rPr>
      </w:pPr>
      <w:r w:rsidRPr="008953D3">
        <w:rPr>
          <w:b/>
          <w:bCs/>
        </w:rPr>
        <w:t>Shadowing Experience</w:t>
      </w:r>
    </w:p>
    <w:p w14:paraId="50568806" w14:textId="50B68EEE" w:rsidR="008953D3" w:rsidRDefault="008953D3" w:rsidP="008953D3">
      <w:r>
        <w:t>In the course of my placement, I acted as a follower to the supervisory place in the housekeeping department. These daily tasks included among others monitoring the rooms and ensuring compliance with correct cleaning procedures as well as managing inventories of items in the room and communicating with the Front Office to ensure maximum guest satisfaction. This practical interaction made me understand some of the challenges that one faces especially when it comes to organizing the staff to get them prepared for their duties and to have first-hand experience on how to attend to the guests’ needs promptly (Casado, 2012; Bardi, 2010).</w:t>
      </w:r>
    </w:p>
    <w:p w14:paraId="69CDC380" w14:textId="06962B03" w:rsidR="008953D3" w:rsidRPr="008953D3" w:rsidRDefault="008953D3" w:rsidP="008953D3">
      <w:pPr>
        <w:rPr>
          <w:b/>
          <w:bCs/>
        </w:rPr>
      </w:pPr>
      <w:r w:rsidRPr="008953D3">
        <w:rPr>
          <w:b/>
          <w:bCs/>
        </w:rPr>
        <w:t>Contribution to Skill Understanding</w:t>
      </w:r>
    </w:p>
    <w:p w14:paraId="15D1FB37" w14:textId="06610483" w:rsidR="008953D3" w:rsidRDefault="008953D3" w:rsidP="008953D3">
      <w:r>
        <w:t>Overall, it was very insightful to discover that while shadowing the critical aspect of work-based skills and technical knowledge plays in the organization. It brought out the implications of accuracy in working on the various tasks in the rooms and other areas of the business as well as timely communication in a Central business environment where high-end services are demanded by the guests (Hagg, 2013; Johnston et al., 2012).</w:t>
      </w:r>
    </w:p>
    <w:p w14:paraId="2D5C1BBB" w14:textId="52F6B702" w:rsidR="008953D3" w:rsidRPr="008953D3" w:rsidRDefault="008953D3" w:rsidP="008953D3">
      <w:pPr>
        <w:rPr>
          <w:b/>
          <w:bCs/>
        </w:rPr>
      </w:pPr>
      <w:r w:rsidRPr="008953D3">
        <w:rPr>
          <w:b/>
          <w:bCs/>
        </w:rPr>
        <w:lastRenderedPageBreak/>
        <w:t>Impact of Development</w:t>
      </w:r>
    </w:p>
    <w:p w14:paraId="0B9BFE80" w14:textId="39C5994B" w:rsidR="008953D3" w:rsidRDefault="008953D3" w:rsidP="008953D3">
      <w:r>
        <w:t>Great ideas in the roles I performed in customer service, and theoretical knowledge in areas covered in, hospitality management class have in detail influenced my understanding of leadership and teamwork (Fallon &amp; Rutherford, 2010). The placement helped the candidate in applying the theoretical knowledge practically which in turn helped the candidate to gain more competence in dealing with multi-tasking and managing cross-functional teams. This has been instrumental in establishing an overall comprehensive view regarding guests’ service experience and the organization’s functioning (Wood, 2012; Vallen &amp; Vallen, 2014)</w:t>
      </w:r>
    </w:p>
    <w:p w14:paraId="1318B719" w14:textId="563F895D" w:rsidR="001D6776" w:rsidRPr="00DD6B20" w:rsidRDefault="001D6776" w:rsidP="001D6776">
      <w:pPr>
        <w:pStyle w:val="Heading1"/>
        <w:rPr>
          <w:b/>
          <w:color w:val="000000" w:themeColor="text1"/>
          <w:sz w:val="32"/>
        </w:rPr>
      </w:pPr>
      <w:bookmarkStart w:id="2" w:name="_Toc167450440"/>
      <w:r w:rsidRPr="00DD6B20">
        <w:rPr>
          <w:b/>
          <w:color w:val="000000" w:themeColor="text1"/>
          <w:sz w:val="32"/>
        </w:rPr>
        <w:t>Section 2: Critical Analysis of Work-Based Skills and Technical Knowledge</w:t>
      </w:r>
      <w:bookmarkEnd w:id="2"/>
    </w:p>
    <w:p w14:paraId="37076E67" w14:textId="33717A0B" w:rsidR="001D6776" w:rsidRPr="001D6776" w:rsidRDefault="001D6776" w:rsidP="001D6776">
      <w:pPr>
        <w:rPr>
          <w:b/>
          <w:bCs/>
        </w:rPr>
      </w:pPr>
      <w:r w:rsidRPr="001D6776">
        <w:rPr>
          <w:b/>
          <w:bCs/>
        </w:rPr>
        <w:t>Importance of Skills and Knowledge:</w:t>
      </w:r>
    </w:p>
    <w:p w14:paraId="683C0FCC" w14:textId="1F6CA6CF" w:rsidR="001D6776" w:rsidRDefault="001D6776" w:rsidP="001D6776">
      <w:r>
        <w:t>Trade competencies and content expertise are central to hotel administration jobs to achieve business objectives and deliver quality customer experience. Problem-solving skills, communication skills, and management of people especially where the service delivery is involved manifest themselves as crucial characteristics that help to handle everyday occurrences in the hotel industry (Lashley &amp; Morrison, 2010). Since technical competence involves awareness of the types of software used in the management of hotels and an understanding of core financial matters such as cost control and budgeting, it is very relevant for efficient operation and effective management of processes and resources (O’Fallon &amp; Rutherford, 2011).</w:t>
      </w:r>
    </w:p>
    <w:p w14:paraId="4C52F398" w14:textId="2648221A" w:rsidR="001D6776" w:rsidRDefault="001D6776" w:rsidP="001D6776">
      <w:pPr>
        <w:rPr>
          <w:b/>
          <w:bCs/>
        </w:rPr>
      </w:pPr>
      <w:r w:rsidRPr="001D6776">
        <w:rPr>
          <w:b/>
          <w:bCs/>
        </w:rPr>
        <w:t>Encountered Skills:</w:t>
      </w:r>
    </w:p>
    <w:p w14:paraId="25FA86FC" w14:textId="5C36E19A" w:rsidR="001D6776" w:rsidRPr="001D6776" w:rsidRDefault="001D6776" w:rsidP="001D6776">
      <w:r w:rsidRPr="001D6776">
        <w:t xml:space="preserve">During my placement, I come across several key skills and technical knowledge areas. For example, proficiency in the Property Management System (PMS) was </w:t>
      </w:r>
      <w:r w:rsidR="00041468" w:rsidRPr="001D6776">
        <w:t>vital</w:t>
      </w:r>
      <w:r w:rsidRPr="001D6776">
        <w:t xml:space="preserve"> for managing reservations and guest information efficiently (Ivanov &amp; Zhechev, 2012). Effective communication was </w:t>
      </w:r>
      <w:r w:rsidR="00041468" w:rsidRPr="001D6776">
        <w:t>vital</w:t>
      </w:r>
      <w:r w:rsidRPr="001D6776">
        <w:t xml:space="preserve"> when coordinating between the Front Office and Housekeeping to </w:t>
      </w:r>
      <w:r w:rsidR="00041468" w:rsidRPr="001D6776">
        <w:t>confirm</w:t>
      </w:r>
      <w:r w:rsidRPr="001D6776">
        <w:t xml:space="preserve"> room readiness. </w:t>
      </w:r>
      <w:r w:rsidR="00041468" w:rsidRPr="001D6776">
        <w:t>Moreover</w:t>
      </w:r>
      <w:r w:rsidRPr="001D6776">
        <w:t xml:space="preserve">, financial skills were necessary for budgeting and managing departmental expenses (Bowie &amp; Buttle, 2011). These skills directly impacted administrative tasks by </w:t>
      </w:r>
      <w:r w:rsidR="00041468">
        <w:t>raising</w:t>
      </w:r>
      <w:r w:rsidRPr="001D6776">
        <w:t xml:space="preserve"> accuracy, efficiency, and service quality (Walker, 2010).</w:t>
      </w:r>
    </w:p>
    <w:p w14:paraId="2707E2C4" w14:textId="77777777" w:rsidR="001D6776" w:rsidRPr="001D6776" w:rsidRDefault="001D6776" w:rsidP="001D6776">
      <w:pPr>
        <w:rPr>
          <w:b/>
          <w:bCs/>
        </w:rPr>
      </w:pPr>
    </w:p>
    <w:p w14:paraId="2BB64D46" w14:textId="0569E961" w:rsidR="007B0874" w:rsidRPr="00DD6B20" w:rsidRDefault="008953D3" w:rsidP="008953D3">
      <w:pPr>
        <w:pStyle w:val="Heading1"/>
        <w:rPr>
          <w:b/>
          <w:color w:val="000000" w:themeColor="text1"/>
          <w:sz w:val="32"/>
        </w:rPr>
      </w:pPr>
      <w:bookmarkStart w:id="3" w:name="_Toc167450441"/>
      <w:r w:rsidRPr="00DD6B20">
        <w:rPr>
          <w:b/>
          <w:color w:val="000000" w:themeColor="text1"/>
          <w:sz w:val="32"/>
        </w:rPr>
        <w:lastRenderedPageBreak/>
        <w:t>Section 3: Reflection on Organizational Issues</w:t>
      </w:r>
      <w:bookmarkEnd w:id="3"/>
    </w:p>
    <w:p w14:paraId="1F7501BF" w14:textId="42B45726" w:rsidR="008953D3" w:rsidRPr="008953D3" w:rsidRDefault="008953D3" w:rsidP="008953D3">
      <w:pPr>
        <w:rPr>
          <w:b/>
          <w:bCs/>
        </w:rPr>
      </w:pPr>
      <w:r w:rsidRPr="008953D3">
        <w:rPr>
          <w:b/>
          <w:bCs/>
        </w:rPr>
        <w:t>Situation Analysis</w:t>
      </w:r>
    </w:p>
    <w:p w14:paraId="70CEEDBF" w14:textId="39AEB2FE" w:rsidR="008953D3" w:rsidRDefault="008953D3" w:rsidP="008953D3">
      <w:r>
        <w:t>Another difficult situation that I encountered at the place of my study was during my practice at the Front Office which is in the high peak season when the check-in software failed and thus there were a lot of guests who could not be given their rooms immediately. This technical breakdown posed a challenge to cope with the expectations of the guests and pus on action readiness stress (Law et al., 2014).</w:t>
      </w:r>
    </w:p>
    <w:p w14:paraId="4DAFB43F" w14:textId="7E15984E" w:rsidR="008953D3" w:rsidRPr="008953D3" w:rsidRDefault="008953D3" w:rsidP="008953D3">
      <w:pPr>
        <w:rPr>
          <w:b/>
          <w:bCs/>
        </w:rPr>
      </w:pPr>
      <w:r w:rsidRPr="008953D3">
        <w:rPr>
          <w:b/>
          <w:bCs/>
        </w:rPr>
        <w:t>Impact and Solutions</w:t>
      </w:r>
    </w:p>
    <w:p w14:paraId="3B19F6BB" w14:textId="7598791D" w:rsidR="008953D3" w:rsidRDefault="008953D3" w:rsidP="008953D3">
      <w:r>
        <w:t>It triggered low efficiency within the department leading to guest collaboration and dissatisfaction among the staff, which can highly reduce the reputation of the hotel (Sigala, 2014). To avoid such problems, it is important to have a good IT maintenance plan in place and train the employees at the site to perform manual controls during such major outages. However, the implementation of a guest communication protocol that can be used to address guests’ expectations downward can also improve the guest experience as suggested by Lockyer (2013). The key points of these measures can be analyzed using the theory of crisis management in hospitality by Ritchie (2004) and in contact with Kotter’s model of change (Kotter, 2012) to adopt new practices for the more effective prevention of those days in the future.</w:t>
      </w:r>
    </w:p>
    <w:p w14:paraId="31CE4F2F" w14:textId="77777777" w:rsidR="008953D3" w:rsidRPr="008953D3" w:rsidRDefault="008953D3" w:rsidP="008953D3"/>
    <w:p w14:paraId="44FB9E4D" w14:textId="520572CA" w:rsidR="007B0874" w:rsidRPr="00DD6B20" w:rsidRDefault="008953D3" w:rsidP="008953D3">
      <w:pPr>
        <w:pStyle w:val="Heading1"/>
        <w:rPr>
          <w:b/>
          <w:color w:val="000000" w:themeColor="text1"/>
          <w:sz w:val="32"/>
        </w:rPr>
      </w:pPr>
      <w:bookmarkStart w:id="4" w:name="_Toc167450442"/>
      <w:r w:rsidRPr="00DD6B20">
        <w:rPr>
          <w:b/>
          <w:color w:val="000000" w:themeColor="text1"/>
          <w:sz w:val="32"/>
        </w:rPr>
        <w:t>Section 4: Future Action Plan</w:t>
      </w:r>
      <w:bookmarkEnd w:id="4"/>
    </w:p>
    <w:p w14:paraId="147241D5" w14:textId="19DA6FC0" w:rsidR="001D6776" w:rsidRPr="001D6776" w:rsidRDefault="001D6776" w:rsidP="001D6776">
      <w:pPr>
        <w:rPr>
          <w:b/>
          <w:bCs/>
        </w:rPr>
      </w:pPr>
      <w:r w:rsidRPr="001D6776">
        <w:rPr>
          <w:b/>
          <w:bCs/>
        </w:rPr>
        <w:t>Development of Action Plan</w:t>
      </w:r>
    </w:p>
    <w:p w14:paraId="0451C6A7" w14:textId="4A973337" w:rsidR="001D6776" w:rsidRDefault="001D6776" w:rsidP="001D6776">
      <w:r>
        <w:t>From my identified strengths and areas of growth, I aim to improve my work-based skills as well as my technical knowledge in guest service through skills updates and training. This involves taking more credit units in hospitality management and computerized systems (Getz, 2007) and showing more completion of workshops concerned with crisis management and eradicating customers’ complaints (Ford et al., 2018).</w:t>
      </w:r>
    </w:p>
    <w:p w14:paraId="0D8EF315" w14:textId="25949C33" w:rsidR="001D6776" w:rsidRPr="001D6776" w:rsidRDefault="001D6776" w:rsidP="001D6776">
      <w:pPr>
        <w:rPr>
          <w:b/>
          <w:bCs/>
        </w:rPr>
      </w:pPr>
      <w:r w:rsidRPr="001D6776">
        <w:rPr>
          <w:b/>
          <w:bCs/>
        </w:rPr>
        <w:t>Improvement Areas</w:t>
      </w:r>
    </w:p>
    <w:p w14:paraId="4910966C" w14:textId="138B5F9A" w:rsidR="001D6776" w:rsidRDefault="001D6776" w:rsidP="001D6776">
      <w:r>
        <w:lastRenderedPageBreak/>
        <w:t>Yet general areas for development are presented with a focus on communication, teamwork, the task, and people skills. To address this issue, the following remedies will be recommended: During staff interactions, I will observe active listening skills and assertiveness (</w:t>
      </w:r>
      <w:proofErr w:type="spellStart"/>
      <w:r>
        <w:t>Okumus</w:t>
      </w:r>
      <w:proofErr w:type="spellEnd"/>
      <w:r>
        <w:t xml:space="preserve"> et al., 2017). Improving the collaborative culture will entail involvement in team-building sessions and leadership development to deal with team issues effectively (West, 2012). To work on the last two areas, I will use time management tools and the lean management methodology (Wong, 2013). Furthermore, gaining formal education from seminars and workshops in mindfulness and stress management shall equip one with the proper skills to handle pressure (Hayes et al., 2013).</w:t>
      </w:r>
    </w:p>
    <w:p w14:paraId="4DDA915D" w14:textId="64DF4C4B" w:rsidR="001D6776" w:rsidRPr="001D6776" w:rsidRDefault="001D6776" w:rsidP="001D6776">
      <w:pPr>
        <w:rPr>
          <w:b/>
          <w:bCs/>
        </w:rPr>
      </w:pPr>
      <w:r w:rsidRPr="001D6776">
        <w:rPr>
          <w:b/>
          <w:bCs/>
        </w:rPr>
        <w:t>Alignment with Goals</w:t>
      </w:r>
    </w:p>
    <w:p w14:paraId="419E65E7" w14:textId="4A8C0EF0" w:rsidR="008953D3" w:rsidRDefault="001D6776" w:rsidP="001D6776">
      <w:r>
        <w:t>As a result, this action plan is in line with my intended career progression as I work my way up to a management level in a hotel, which will be beneficial for my career development since it aims at enhancing the already acquired basic skills and knowledge. It is therefore in line with the commitment to continued learning and upgraded skills that the pursuit of vocational ambitions and preparedness for additional obligations in the hospitality sector may be effectively sustained (Baum, 2006).</w:t>
      </w:r>
    </w:p>
    <w:p w14:paraId="49F1FCF4" w14:textId="4A3D8E6F" w:rsidR="00041468" w:rsidRPr="00DD6B20" w:rsidRDefault="00041468" w:rsidP="00041468">
      <w:pPr>
        <w:pStyle w:val="Heading1"/>
        <w:rPr>
          <w:b/>
          <w:color w:val="000000" w:themeColor="text1"/>
          <w:sz w:val="32"/>
        </w:rPr>
      </w:pPr>
      <w:bookmarkStart w:id="5" w:name="_Toc167450443"/>
      <w:r w:rsidRPr="00DD6B20">
        <w:rPr>
          <w:b/>
          <w:color w:val="000000" w:themeColor="text1"/>
          <w:sz w:val="32"/>
        </w:rPr>
        <w:t>Conclusion</w:t>
      </w:r>
      <w:bookmarkEnd w:id="5"/>
    </w:p>
    <w:p w14:paraId="081F9AC2" w14:textId="40F04436" w:rsidR="00041468" w:rsidRPr="00041468" w:rsidRDefault="00041468" w:rsidP="00041468">
      <w:r w:rsidRPr="00041468">
        <w:t xml:space="preserve">The learning log proved to be invaluable in shaping </w:t>
      </w:r>
      <w:r>
        <w:t xml:space="preserve">an </w:t>
      </w:r>
      <w:r w:rsidRPr="00041468">
        <w:t>understanding of the significance of skills and acquired knowledge related to work in the administration of a hotel. Shadowing played an important role in giving insight into best practices like communication skills, problem solving</w:t>
      </w:r>
      <w:r>
        <w:t>,</w:t>
      </w:r>
      <w:r w:rsidRPr="00041468">
        <w:t xml:space="preserve"> and working with management systems of the hotel. It has been quite a practical exposure in furthering my personal and vocational training as I tender towards the goal of finding a management position in the hotel guest service </w:t>
      </w:r>
      <w:r>
        <w:t>industry</w:t>
      </w:r>
      <w:r w:rsidRPr="00041468">
        <w:t xml:space="preserve"> where I can effectively apply and cultivate further these basic values.</w:t>
      </w:r>
    </w:p>
    <w:p w14:paraId="5EAD3C3A" w14:textId="36EC6D2A" w:rsidR="007B0874" w:rsidRDefault="007B0874">
      <w:r>
        <w:br w:type="page"/>
      </w:r>
    </w:p>
    <w:bookmarkStart w:id="6" w:name="_Toc167450444" w:displacedByCustomXml="next"/>
    <w:sdt>
      <w:sdtPr>
        <w:rPr>
          <w:rFonts w:eastAsiaTheme="minorHAnsi" w:cstheme="minorBidi"/>
          <w:b/>
          <w:color w:val="000000" w:themeColor="text1"/>
          <w:sz w:val="22"/>
          <w:szCs w:val="22"/>
        </w:rPr>
        <w:id w:val="-386254019"/>
        <w:docPartObj>
          <w:docPartGallery w:val="Bibliographies"/>
          <w:docPartUnique/>
        </w:docPartObj>
      </w:sdtPr>
      <w:sdtEndPr>
        <w:rPr>
          <w:b w:val="0"/>
          <w:color w:val="auto"/>
          <w:sz w:val="24"/>
        </w:rPr>
      </w:sdtEndPr>
      <w:sdtContent>
        <w:p w14:paraId="2DA4C2E0" w14:textId="42F963FE" w:rsidR="007B0874" w:rsidRPr="00DD6B20" w:rsidRDefault="007B0874">
          <w:pPr>
            <w:pStyle w:val="Heading1"/>
            <w:rPr>
              <w:b/>
              <w:color w:val="000000" w:themeColor="text1"/>
              <w:sz w:val="32"/>
            </w:rPr>
          </w:pPr>
          <w:r w:rsidRPr="00DD6B20">
            <w:rPr>
              <w:b/>
              <w:color w:val="000000" w:themeColor="text1"/>
              <w:sz w:val="32"/>
            </w:rPr>
            <w:t>References</w:t>
          </w:r>
          <w:bookmarkEnd w:id="6"/>
        </w:p>
        <w:sdt>
          <w:sdtPr>
            <w:id w:val="-573587230"/>
            <w:bibliography/>
          </w:sdtPr>
          <w:sdtContent>
            <w:p w14:paraId="7810CCA1" w14:textId="77777777" w:rsidR="00041468" w:rsidRPr="00775938" w:rsidRDefault="00041468" w:rsidP="00775938">
              <w:r w:rsidRPr="00775938">
                <w:rPr>
                  <w:b/>
                  <w:bCs/>
                </w:rPr>
                <w:t>Bardi, J. (2010)</w:t>
              </w:r>
              <w:r w:rsidRPr="00775938">
                <w:t xml:space="preserve"> </w:t>
              </w:r>
              <w:r w:rsidRPr="00775938">
                <w:rPr>
                  <w:i/>
                  <w:iCs/>
                </w:rPr>
                <w:t>Hotel Front Office Management.</w:t>
              </w:r>
              <w:r w:rsidRPr="00775938">
                <w:t xml:space="preserve"> London: Wiley.</w:t>
              </w:r>
            </w:p>
            <w:p w14:paraId="378740AA" w14:textId="77777777" w:rsidR="00041468" w:rsidRDefault="00041468" w:rsidP="001D6776">
              <w:r w:rsidRPr="001D6776">
                <w:rPr>
                  <w:b/>
                  <w:bCs/>
                </w:rPr>
                <w:t>Baum, T. (2006)</w:t>
              </w:r>
              <w:r w:rsidRPr="001D6776">
                <w:t xml:space="preserve">. </w:t>
              </w:r>
              <w:r w:rsidRPr="001D6776">
                <w:rPr>
                  <w:i/>
                  <w:iCs/>
                </w:rPr>
                <w:t>Human Resource Management for Tourism, Hospitality, and Leisure</w:t>
              </w:r>
              <w:r w:rsidRPr="001D6776">
                <w:t>. Cengage Learning.</w:t>
              </w:r>
            </w:p>
            <w:p w14:paraId="5AC87D1E" w14:textId="77777777" w:rsidR="00041468" w:rsidRPr="00041468" w:rsidRDefault="00041468" w:rsidP="00041468">
              <w:r w:rsidRPr="00041468">
                <w:rPr>
                  <w:b/>
                  <w:bCs/>
                </w:rPr>
                <w:t>Bowie, D. &amp; Buttle, F. (2011)</w:t>
              </w:r>
              <w:r w:rsidRPr="00041468">
                <w:t xml:space="preserve">. </w:t>
              </w:r>
              <w:r w:rsidRPr="00041468">
                <w:rPr>
                  <w:i/>
                  <w:iCs/>
                </w:rPr>
                <w:t>Hospitality Marketing: Principles and Practice</w:t>
              </w:r>
              <w:r w:rsidRPr="00041468">
                <w:t>. Elsevier.</w:t>
              </w:r>
            </w:p>
            <w:p w14:paraId="5874CD0D" w14:textId="77777777" w:rsidR="00041468" w:rsidRPr="00041468" w:rsidRDefault="00041468" w:rsidP="00041468">
              <w:r w:rsidRPr="00041468">
                <w:rPr>
                  <w:b/>
                  <w:bCs/>
                </w:rPr>
                <w:t>Brotherton, B. (2012)</w:t>
              </w:r>
              <w:r w:rsidRPr="00041468">
                <w:t xml:space="preserve">. </w:t>
              </w:r>
              <w:r w:rsidRPr="00041468">
                <w:rPr>
                  <w:i/>
                  <w:iCs/>
                </w:rPr>
                <w:t>Hospitality and Tourism: An Introduction</w:t>
              </w:r>
              <w:r w:rsidRPr="00041468">
                <w:t>. Sage Publications.</w:t>
              </w:r>
            </w:p>
            <w:p w14:paraId="13EB4DCF" w14:textId="77777777" w:rsidR="00041468" w:rsidRDefault="00041468" w:rsidP="00775938">
              <w:r w:rsidRPr="00775938">
                <w:rPr>
                  <w:b/>
                  <w:bCs/>
                </w:rPr>
                <w:t>Casado, M. (2012)</w:t>
              </w:r>
              <w:r w:rsidRPr="00775938">
                <w:t xml:space="preserve"> </w:t>
              </w:r>
              <w:r w:rsidRPr="00775938">
                <w:rPr>
                  <w:i/>
                  <w:iCs/>
                </w:rPr>
                <w:t>Housekeeping Management.</w:t>
              </w:r>
              <w:r w:rsidRPr="00775938">
                <w:t xml:space="preserve"> London: Wiley.</w:t>
              </w:r>
            </w:p>
            <w:p w14:paraId="4514A8C2" w14:textId="77777777" w:rsidR="00041468" w:rsidRPr="008953D3" w:rsidRDefault="00041468" w:rsidP="008953D3">
              <w:r w:rsidRPr="008953D3">
                <w:rPr>
                  <w:b/>
                  <w:bCs/>
                </w:rPr>
                <w:t>Fallon, M., &amp; Rutherford, D. (2010)</w:t>
              </w:r>
              <w:r w:rsidRPr="008953D3">
                <w:t xml:space="preserve"> </w:t>
              </w:r>
              <w:r w:rsidRPr="008953D3">
                <w:rPr>
                  <w:i/>
                  <w:iCs/>
                </w:rPr>
                <w:t>Hotel Management and Operations</w:t>
              </w:r>
              <w:r w:rsidRPr="008953D3">
                <w:t>. London: Wiley.</w:t>
              </w:r>
            </w:p>
            <w:p w14:paraId="449AFAE9" w14:textId="77777777" w:rsidR="00041468" w:rsidRPr="001D6776" w:rsidRDefault="00041468" w:rsidP="001D6776">
              <w:r w:rsidRPr="001D6776">
                <w:rPr>
                  <w:b/>
                  <w:bCs/>
                </w:rPr>
                <w:t>Ford, R.C., Sturman, M.C., &amp; Heaton, C.P. (2018)</w:t>
              </w:r>
              <w:r w:rsidRPr="001D6776">
                <w:t xml:space="preserve">. </w:t>
              </w:r>
              <w:r w:rsidRPr="001D6776">
                <w:rPr>
                  <w:i/>
                  <w:iCs/>
                </w:rPr>
                <w:t>Managing Quality Service in Hospitality</w:t>
              </w:r>
              <w:r w:rsidRPr="001D6776">
                <w:t>. Cengage Learning.</w:t>
              </w:r>
            </w:p>
            <w:p w14:paraId="08988DB8" w14:textId="77777777" w:rsidR="00041468" w:rsidRPr="001D6776" w:rsidRDefault="00041468" w:rsidP="001D6776">
              <w:r w:rsidRPr="001D6776">
                <w:rPr>
                  <w:b/>
                  <w:bCs/>
                </w:rPr>
                <w:t>Getz, D. (2007)</w:t>
              </w:r>
              <w:r w:rsidRPr="001D6776">
                <w:t xml:space="preserve">. </w:t>
              </w:r>
              <w:r w:rsidRPr="001D6776">
                <w:rPr>
                  <w:i/>
                  <w:iCs/>
                </w:rPr>
                <w:t>Event Studies: Theory, Research and Policy for Planned Events</w:t>
              </w:r>
              <w:r w:rsidRPr="001D6776">
                <w:t>. Elsevier.</w:t>
              </w:r>
            </w:p>
            <w:p w14:paraId="5F8193D9" w14:textId="77777777" w:rsidR="00041468" w:rsidRPr="008953D3" w:rsidRDefault="00041468" w:rsidP="008953D3">
              <w:r w:rsidRPr="008953D3">
                <w:rPr>
                  <w:b/>
                  <w:bCs/>
                </w:rPr>
                <w:t>Hagg, E. (2013)</w:t>
              </w:r>
              <w:r w:rsidRPr="008953D3">
                <w:t xml:space="preserve"> </w:t>
              </w:r>
              <w:r w:rsidRPr="008953D3">
                <w:rPr>
                  <w:i/>
                  <w:iCs/>
                </w:rPr>
                <w:t>Internship Guide Eleven</w:t>
              </w:r>
              <w:r w:rsidRPr="008953D3">
                <w:t>. The Hague.</w:t>
              </w:r>
            </w:p>
            <w:p w14:paraId="0911DB07" w14:textId="77777777" w:rsidR="00041468" w:rsidRPr="001D6776" w:rsidRDefault="00041468" w:rsidP="001D6776">
              <w:r w:rsidRPr="001D6776">
                <w:rPr>
                  <w:b/>
                  <w:bCs/>
                </w:rPr>
                <w:t>Hayes, S.C., Strosahl, K.D., &amp; Wilson, K.G. (2013)</w:t>
              </w:r>
              <w:r w:rsidRPr="001D6776">
                <w:t xml:space="preserve">. </w:t>
              </w:r>
              <w:r w:rsidRPr="001D6776">
                <w:rPr>
                  <w:i/>
                  <w:iCs/>
                </w:rPr>
                <w:t>Acceptance and Commitment Therapy: The Process and Practice of Mindful Change</w:t>
              </w:r>
              <w:r w:rsidRPr="001D6776">
                <w:t>. Guilford Press.</w:t>
              </w:r>
            </w:p>
            <w:p w14:paraId="0D0C644D" w14:textId="77777777" w:rsidR="00041468" w:rsidRPr="00041468" w:rsidRDefault="00041468" w:rsidP="00041468">
              <w:r w:rsidRPr="00041468">
                <w:rPr>
                  <w:b/>
                  <w:bCs/>
                </w:rPr>
                <w:t>Ivanov, S. &amp; Zhechev, V. (2012)</w:t>
              </w:r>
              <w:r w:rsidRPr="00041468">
                <w:t xml:space="preserve">. </w:t>
              </w:r>
              <w:r w:rsidRPr="00041468">
                <w:rPr>
                  <w:i/>
                  <w:iCs/>
                </w:rPr>
                <w:t>Adoption of Property Management Systems by Hotels in South-eastern Europe</w:t>
              </w:r>
              <w:r w:rsidRPr="00041468">
                <w:t>. International Journal of Hospitality Management.</w:t>
              </w:r>
            </w:p>
            <w:p w14:paraId="2F709FC3" w14:textId="77777777" w:rsidR="00041468" w:rsidRPr="008953D3" w:rsidRDefault="00041468" w:rsidP="008953D3">
              <w:r w:rsidRPr="008953D3">
                <w:rPr>
                  <w:b/>
                  <w:bCs/>
                </w:rPr>
                <w:t xml:space="preserve">Johnston, R., Clark, G., &amp; </w:t>
              </w:r>
              <w:proofErr w:type="spellStart"/>
              <w:r w:rsidRPr="008953D3">
                <w:rPr>
                  <w:b/>
                  <w:bCs/>
                </w:rPr>
                <w:t>Shulver</w:t>
              </w:r>
              <w:proofErr w:type="spellEnd"/>
              <w:r w:rsidRPr="008953D3">
                <w:rPr>
                  <w:b/>
                  <w:bCs/>
                </w:rPr>
                <w:t>, M. (2012)</w:t>
              </w:r>
              <w:r w:rsidRPr="008953D3">
                <w:t xml:space="preserve"> </w:t>
              </w:r>
              <w:r w:rsidRPr="008953D3">
                <w:rPr>
                  <w:i/>
                  <w:iCs/>
                </w:rPr>
                <w:t>Service Operations Management</w:t>
              </w:r>
              <w:r w:rsidRPr="008953D3">
                <w:t>. London: Pearson.</w:t>
              </w:r>
            </w:p>
            <w:p w14:paraId="0EADC1C0" w14:textId="77777777" w:rsidR="00041468" w:rsidRPr="00041468" w:rsidRDefault="00041468" w:rsidP="00041468">
              <w:r w:rsidRPr="00041468">
                <w:rPr>
                  <w:b/>
                  <w:bCs/>
                </w:rPr>
                <w:t>Jones, P. &amp; Lockwood, A. (2011)</w:t>
              </w:r>
              <w:r w:rsidRPr="00041468">
                <w:t xml:space="preserve">. </w:t>
              </w:r>
              <w:r w:rsidRPr="00041468">
                <w:rPr>
                  <w:i/>
                  <w:iCs/>
                </w:rPr>
                <w:t>The Management of Hotel Operations</w:t>
              </w:r>
              <w:r w:rsidRPr="00041468">
                <w:t>. Cengage Learning.</w:t>
              </w:r>
            </w:p>
            <w:p w14:paraId="3AEEA849" w14:textId="77777777" w:rsidR="00041468" w:rsidRPr="008953D3" w:rsidRDefault="00041468" w:rsidP="008953D3">
              <w:r w:rsidRPr="008953D3">
                <w:rPr>
                  <w:b/>
                  <w:bCs/>
                </w:rPr>
                <w:t>Jones, P. (2015)</w:t>
              </w:r>
              <w:r w:rsidRPr="008953D3">
                <w:t xml:space="preserve"> </w:t>
              </w:r>
              <w:r w:rsidRPr="008953D3">
                <w:rPr>
                  <w:i/>
                  <w:iCs/>
                </w:rPr>
                <w:t>Introduction to Hospitality Operations</w:t>
              </w:r>
              <w:r w:rsidRPr="008953D3">
                <w:t>. Routledge.</w:t>
              </w:r>
            </w:p>
            <w:p w14:paraId="70BAC192" w14:textId="77777777" w:rsidR="00041468" w:rsidRDefault="00041468" w:rsidP="008953D3">
              <w:r w:rsidRPr="008953D3">
                <w:rPr>
                  <w:b/>
                  <w:bCs/>
                </w:rPr>
                <w:t>Kotter, J.P. (2012)</w:t>
              </w:r>
              <w:r w:rsidRPr="008953D3">
                <w:t xml:space="preserve"> </w:t>
              </w:r>
              <w:r w:rsidRPr="008953D3">
                <w:rPr>
                  <w:i/>
                  <w:iCs/>
                </w:rPr>
                <w:t>Leading Change</w:t>
              </w:r>
              <w:r w:rsidRPr="008953D3">
                <w:t>. Harvard Business Review Press.</w:t>
              </w:r>
            </w:p>
            <w:p w14:paraId="47A10210" w14:textId="77777777" w:rsidR="00041468" w:rsidRPr="00041468" w:rsidRDefault="00041468" w:rsidP="00041468">
              <w:r w:rsidRPr="00041468">
                <w:rPr>
                  <w:b/>
                  <w:bCs/>
                </w:rPr>
                <w:t>Lashley, C. &amp; Morrison, A. (2010)</w:t>
              </w:r>
              <w:r w:rsidRPr="00041468">
                <w:t xml:space="preserve">. </w:t>
              </w:r>
              <w:r w:rsidRPr="00041468">
                <w:rPr>
                  <w:i/>
                  <w:iCs/>
                </w:rPr>
                <w:t>In Search of Hospitality: Theoretical Perspectives and Debates</w:t>
              </w:r>
              <w:r w:rsidRPr="00041468">
                <w:t>. Routledge.</w:t>
              </w:r>
            </w:p>
            <w:p w14:paraId="06D8FBC1" w14:textId="77777777" w:rsidR="00041468" w:rsidRPr="008953D3" w:rsidRDefault="00041468" w:rsidP="008953D3">
              <w:r w:rsidRPr="008953D3">
                <w:rPr>
                  <w:b/>
                  <w:bCs/>
                </w:rPr>
                <w:t xml:space="preserve">Law, R., </w:t>
              </w:r>
              <w:proofErr w:type="spellStart"/>
              <w:r w:rsidRPr="008953D3">
                <w:rPr>
                  <w:b/>
                  <w:bCs/>
                </w:rPr>
                <w:t>Buhalis</w:t>
              </w:r>
              <w:proofErr w:type="spellEnd"/>
              <w:r w:rsidRPr="008953D3">
                <w:rPr>
                  <w:b/>
                  <w:bCs/>
                </w:rPr>
                <w:t>, D., &amp; Cobanoglu, C. (2014)</w:t>
              </w:r>
              <w:r w:rsidRPr="008953D3">
                <w:t xml:space="preserve"> </w:t>
              </w:r>
              <w:r w:rsidRPr="008953D3">
                <w:rPr>
                  <w:i/>
                  <w:iCs/>
                </w:rPr>
                <w:t>Information Technology &amp; Systems in Hospitality and Tourism</w:t>
              </w:r>
              <w:r w:rsidRPr="008953D3">
                <w:t>. Emerald Group Publishing Limited.</w:t>
              </w:r>
            </w:p>
            <w:p w14:paraId="4D3EC9B8" w14:textId="77777777" w:rsidR="00041468" w:rsidRPr="008953D3" w:rsidRDefault="00041468" w:rsidP="008953D3">
              <w:r w:rsidRPr="008953D3">
                <w:rPr>
                  <w:b/>
                  <w:bCs/>
                </w:rPr>
                <w:lastRenderedPageBreak/>
                <w:t>Lockyer, T. (2013)</w:t>
              </w:r>
              <w:r w:rsidRPr="008953D3">
                <w:t xml:space="preserve"> </w:t>
              </w:r>
              <w:r w:rsidRPr="008953D3">
                <w:rPr>
                  <w:i/>
                  <w:iCs/>
                </w:rPr>
                <w:t>The International Hotel Industry: Sustainable Management</w:t>
              </w:r>
              <w:r w:rsidRPr="008953D3">
                <w:t>. Routledge.</w:t>
              </w:r>
            </w:p>
            <w:p w14:paraId="7CCD70EE" w14:textId="77777777" w:rsidR="00041468" w:rsidRPr="00041468" w:rsidRDefault="00041468" w:rsidP="00041468">
              <w:r w:rsidRPr="00041468">
                <w:rPr>
                  <w:b/>
                  <w:bCs/>
                </w:rPr>
                <w:t>O’Fallon, M.J. &amp; Rutherford, D.G. (2011)</w:t>
              </w:r>
              <w:r w:rsidRPr="00041468">
                <w:t xml:space="preserve">. </w:t>
              </w:r>
              <w:r w:rsidRPr="00041468">
                <w:rPr>
                  <w:i/>
                  <w:iCs/>
                </w:rPr>
                <w:t>Hotel Management and Operations</w:t>
              </w:r>
              <w:r w:rsidRPr="00041468">
                <w:t>. Wiley.</w:t>
              </w:r>
            </w:p>
            <w:p w14:paraId="70725989" w14:textId="77777777" w:rsidR="00041468" w:rsidRPr="001D6776" w:rsidRDefault="00041468" w:rsidP="001D6776">
              <w:proofErr w:type="spellStart"/>
              <w:r w:rsidRPr="001D6776">
                <w:rPr>
                  <w:b/>
                  <w:bCs/>
                </w:rPr>
                <w:t>Okumus</w:t>
              </w:r>
              <w:proofErr w:type="spellEnd"/>
              <w:r w:rsidRPr="001D6776">
                <w:rPr>
                  <w:b/>
                  <w:bCs/>
                </w:rPr>
                <w:t xml:space="preserve">, F., Altinay, L., &amp; </w:t>
              </w:r>
              <w:proofErr w:type="spellStart"/>
              <w:r w:rsidRPr="001D6776">
                <w:rPr>
                  <w:b/>
                  <w:bCs/>
                </w:rPr>
                <w:t>Chathoth</w:t>
              </w:r>
              <w:proofErr w:type="spellEnd"/>
              <w:r w:rsidRPr="001D6776">
                <w:rPr>
                  <w:b/>
                  <w:bCs/>
                </w:rPr>
                <w:t>, P. (2017)</w:t>
              </w:r>
              <w:r w:rsidRPr="001D6776">
                <w:t xml:space="preserve">. </w:t>
              </w:r>
              <w:r w:rsidRPr="001D6776">
                <w:rPr>
                  <w:i/>
                  <w:iCs/>
                </w:rPr>
                <w:t>Strategic Management for Hospitality and Tourism</w:t>
              </w:r>
              <w:r w:rsidRPr="001D6776">
                <w:t>. Routledge.</w:t>
              </w:r>
            </w:p>
            <w:p w14:paraId="6DE1DF5E" w14:textId="77777777" w:rsidR="00041468" w:rsidRPr="008953D3" w:rsidRDefault="00041468" w:rsidP="008953D3">
              <w:r w:rsidRPr="008953D3">
                <w:rPr>
                  <w:b/>
                  <w:bCs/>
                </w:rPr>
                <w:t>Ritchie, B.W. (2004)</w:t>
              </w:r>
              <w:r w:rsidRPr="008953D3">
                <w:t xml:space="preserve"> </w:t>
              </w:r>
              <w:r w:rsidRPr="008953D3">
                <w:rPr>
                  <w:i/>
                  <w:iCs/>
                </w:rPr>
                <w:t>Chaos, crises and disasters: A strategic approach to crisis management in the tourism industry</w:t>
              </w:r>
              <w:r w:rsidRPr="008953D3">
                <w:t>. Tourism Management, 25(6), 669-683.</w:t>
              </w:r>
            </w:p>
            <w:p w14:paraId="0D430A12" w14:textId="77777777" w:rsidR="00041468" w:rsidRPr="008953D3" w:rsidRDefault="00041468" w:rsidP="008953D3">
              <w:r w:rsidRPr="008953D3">
                <w:rPr>
                  <w:b/>
                  <w:bCs/>
                </w:rPr>
                <w:t>Sigala, M. (2014)</w:t>
              </w:r>
              <w:r w:rsidRPr="008953D3">
                <w:t xml:space="preserve"> </w:t>
              </w:r>
              <w:r w:rsidRPr="008953D3">
                <w:rPr>
                  <w:i/>
                  <w:iCs/>
                </w:rPr>
                <w:t>Social Media in Travel, Tourism and Hospitality: Theory, Practice and Cases</w:t>
              </w:r>
              <w:r w:rsidRPr="008953D3">
                <w:t>. Ashgate.</w:t>
              </w:r>
            </w:p>
            <w:p w14:paraId="5FE5FDD3" w14:textId="77777777" w:rsidR="00041468" w:rsidRDefault="00041468" w:rsidP="008953D3">
              <w:r w:rsidRPr="008953D3">
                <w:rPr>
                  <w:b/>
                  <w:bCs/>
                </w:rPr>
                <w:t>Vallen, G.K., &amp; Vallen, Jerome J. (2014)</w:t>
              </w:r>
              <w:r w:rsidRPr="008953D3">
                <w:t xml:space="preserve"> </w:t>
              </w:r>
              <w:r w:rsidRPr="008953D3">
                <w:rPr>
                  <w:i/>
                  <w:iCs/>
                </w:rPr>
                <w:t>Check-in Check-out: Managing Hotel Operations</w:t>
              </w:r>
              <w:r w:rsidRPr="008953D3">
                <w:t>. Ninth edition. Pearson New International.</w:t>
              </w:r>
            </w:p>
            <w:p w14:paraId="154764B7" w14:textId="77777777" w:rsidR="00041468" w:rsidRPr="00041468" w:rsidRDefault="00041468" w:rsidP="00041468">
              <w:r w:rsidRPr="00041468">
                <w:rPr>
                  <w:b/>
                  <w:bCs/>
                </w:rPr>
                <w:t>Walker, J.R. (2010)</w:t>
              </w:r>
              <w:r w:rsidRPr="00041468">
                <w:t xml:space="preserve">. </w:t>
              </w:r>
              <w:r w:rsidRPr="00041468">
                <w:rPr>
                  <w:i/>
                  <w:iCs/>
                </w:rPr>
                <w:t>Introduction to Hospitality Management</w:t>
              </w:r>
              <w:r w:rsidRPr="00041468">
                <w:t>. Pearson.</w:t>
              </w:r>
            </w:p>
            <w:p w14:paraId="6EEF8AE2" w14:textId="77777777" w:rsidR="00041468" w:rsidRPr="001D6776" w:rsidRDefault="00041468" w:rsidP="001D6776">
              <w:r w:rsidRPr="001D6776">
                <w:rPr>
                  <w:b/>
                  <w:bCs/>
                </w:rPr>
                <w:t>West, M.A. (2012)</w:t>
              </w:r>
              <w:r w:rsidRPr="001D6776">
                <w:t xml:space="preserve">. </w:t>
              </w:r>
              <w:r w:rsidRPr="001D6776">
                <w:rPr>
                  <w:i/>
                  <w:iCs/>
                </w:rPr>
                <w:t>Effective Teamwork: Practical Lessons from Organizational Research</w:t>
              </w:r>
              <w:r w:rsidRPr="001D6776">
                <w:t>. Wiley-Blackwell.</w:t>
              </w:r>
            </w:p>
            <w:p w14:paraId="76AFE819" w14:textId="77777777" w:rsidR="00041468" w:rsidRPr="001D6776" w:rsidRDefault="00041468" w:rsidP="001D6776">
              <w:r w:rsidRPr="001D6776">
                <w:rPr>
                  <w:b/>
                  <w:bCs/>
                </w:rPr>
                <w:t>Wong, K.K.F. (2013)</w:t>
              </w:r>
              <w:r w:rsidRPr="001D6776">
                <w:t xml:space="preserve">. </w:t>
              </w:r>
              <w:r w:rsidRPr="001D6776">
                <w:rPr>
                  <w:i/>
                  <w:iCs/>
                </w:rPr>
                <w:t>Lean Thinking in Hospitality: Principles and Practices</w:t>
              </w:r>
              <w:r w:rsidRPr="001D6776">
                <w:t>. Cornell Hospitality Quarterly.</w:t>
              </w:r>
            </w:p>
            <w:p w14:paraId="24D4D3D5" w14:textId="66DDDB80" w:rsidR="007B0874" w:rsidRDefault="00041468">
              <w:r w:rsidRPr="008953D3">
                <w:rPr>
                  <w:b/>
                  <w:bCs/>
                </w:rPr>
                <w:t>Wood, R. (2012)</w:t>
              </w:r>
              <w:r w:rsidRPr="008953D3">
                <w:t xml:space="preserve"> </w:t>
              </w:r>
              <w:r w:rsidRPr="008953D3">
                <w:rPr>
                  <w:i/>
                  <w:iCs/>
                </w:rPr>
                <w:t>Key Concepts in Hospitality Management</w:t>
              </w:r>
              <w:r w:rsidRPr="008953D3">
                <w:t>. London: Sage.</w:t>
              </w:r>
            </w:p>
          </w:sdtContent>
        </w:sdt>
      </w:sdtContent>
    </w:sdt>
    <w:p w14:paraId="2724B3E9" w14:textId="77777777" w:rsidR="007B0874" w:rsidRPr="007B0874" w:rsidRDefault="007B0874" w:rsidP="007B0874"/>
    <w:sectPr w:rsidR="007B0874" w:rsidRPr="007B087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BB5343" w14:textId="77777777" w:rsidR="00F6179D" w:rsidRDefault="00F6179D" w:rsidP="007B0874">
      <w:pPr>
        <w:spacing w:after="0" w:line="240" w:lineRule="auto"/>
      </w:pPr>
      <w:r>
        <w:separator/>
      </w:r>
    </w:p>
  </w:endnote>
  <w:endnote w:type="continuationSeparator" w:id="0">
    <w:p w14:paraId="1C6AE806" w14:textId="77777777" w:rsidR="00F6179D" w:rsidRDefault="00F6179D" w:rsidP="007B0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6914125"/>
      <w:docPartObj>
        <w:docPartGallery w:val="Page Numbers (Bottom of Page)"/>
        <w:docPartUnique/>
      </w:docPartObj>
    </w:sdtPr>
    <w:sdtEndPr>
      <w:rPr>
        <w:noProof/>
      </w:rPr>
    </w:sdtEndPr>
    <w:sdtContent>
      <w:p w14:paraId="570006FD" w14:textId="6D2A20FA" w:rsidR="007B0874" w:rsidRDefault="007B0874">
        <w:pPr>
          <w:pStyle w:val="Footer"/>
          <w:jc w:val="right"/>
        </w:pPr>
        <w:r>
          <w:fldChar w:fldCharType="begin"/>
        </w:r>
        <w:r>
          <w:instrText xml:space="preserve"> PAGE   \* MERGEFORMAT </w:instrText>
        </w:r>
        <w:r>
          <w:fldChar w:fldCharType="separate"/>
        </w:r>
        <w:r w:rsidR="00DD6B20">
          <w:rPr>
            <w:noProof/>
          </w:rPr>
          <w:t>8</w:t>
        </w:r>
        <w:r>
          <w:rPr>
            <w:noProof/>
          </w:rPr>
          <w:fldChar w:fldCharType="end"/>
        </w:r>
      </w:p>
    </w:sdtContent>
  </w:sdt>
  <w:p w14:paraId="092B5073" w14:textId="77777777" w:rsidR="007B0874" w:rsidRDefault="007B0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37E92" w14:textId="77777777" w:rsidR="00F6179D" w:rsidRDefault="00F6179D" w:rsidP="007B0874">
      <w:pPr>
        <w:spacing w:after="0" w:line="240" w:lineRule="auto"/>
      </w:pPr>
      <w:r>
        <w:separator/>
      </w:r>
    </w:p>
  </w:footnote>
  <w:footnote w:type="continuationSeparator" w:id="0">
    <w:p w14:paraId="53CD9540" w14:textId="77777777" w:rsidR="00F6179D" w:rsidRDefault="00F6179D" w:rsidP="007B0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94071"/>
    <w:multiLevelType w:val="multilevel"/>
    <w:tmpl w:val="EFC2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10FFA"/>
    <w:multiLevelType w:val="multilevel"/>
    <w:tmpl w:val="49AE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306EDA"/>
    <w:multiLevelType w:val="multilevel"/>
    <w:tmpl w:val="F478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9E1"/>
    <w:multiLevelType w:val="multilevel"/>
    <w:tmpl w:val="26E0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4C5773"/>
    <w:multiLevelType w:val="hybridMultilevel"/>
    <w:tmpl w:val="48EC08D0"/>
    <w:lvl w:ilvl="0" w:tplc="D9D441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341916"/>
    <w:multiLevelType w:val="hybridMultilevel"/>
    <w:tmpl w:val="46384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3675794">
    <w:abstractNumId w:val="1"/>
  </w:num>
  <w:num w:numId="2" w16cid:durableId="1866403087">
    <w:abstractNumId w:val="5"/>
  </w:num>
  <w:num w:numId="3" w16cid:durableId="606037383">
    <w:abstractNumId w:val="4"/>
  </w:num>
  <w:num w:numId="4" w16cid:durableId="1187408985">
    <w:abstractNumId w:val="0"/>
  </w:num>
  <w:num w:numId="5" w16cid:durableId="2041588372">
    <w:abstractNumId w:val="3"/>
  </w:num>
  <w:num w:numId="6" w16cid:durableId="1888952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874"/>
    <w:rsid w:val="00041468"/>
    <w:rsid w:val="00065E84"/>
    <w:rsid w:val="001053A6"/>
    <w:rsid w:val="001D6776"/>
    <w:rsid w:val="00203E76"/>
    <w:rsid w:val="006A7AB6"/>
    <w:rsid w:val="00775938"/>
    <w:rsid w:val="007B0874"/>
    <w:rsid w:val="008953D3"/>
    <w:rsid w:val="00930C80"/>
    <w:rsid w:val="00BA65B5"/>
    <w:rsid w:val="00BB7DFF"/>
    <w:rsid w:val="00D53E38"/>
    <w:rsid w:val="00DD6B20"/>
    <w:rsid w:val="00F617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3430C"/>
  <w15:chartTrackingRefBased/>
  <w15:docId w15:val="{DDE67DCE-2AB1-4FE6-94D8-562B5F4D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DFF"/>
    <w:rPr>
      <w:rFonts w:ascii="Times New Roman" w:hAnsi="Times New Roman"/>
      <w:sz w:val="24"/>
    </w:rPr>
  </w:style>
  <w:style w:type="paragraph" w:styleId="Heading1">
    <w:name w:val="heading 1"/>
    <w:basedOn w:val="Normal"/>
    <w:next w:val="Normal"/>
    <w:link w:val="Heading1Char"/>
    <w:uiPriority w:val="9"/>
    <w:qFormat/>
    <w:rsid w:val="00BB7DFF"/>
    <w:pPr>
      <w:keepNext/>
      <w:keepLines/>
      <w:spacing w:before="240" w:after="0"/>
      <w:outlineLvl w:val="0"/>
    </w:pPr>
    <w:rPr>
      <w:rFonts w:eastAsiaTheme="majorEastAsia" w:cstheme="majorBidi"/>
      <w:color w:val="2E74B5" w:themeColor="accent1" w:themeShade="BF"/>
      <w:sz w:val="36"/>
      <w:szCs w:val="32"/>
    </w:rPr>
  </w:style>
  <w:style w:type="paragraph" w:styleId="Heading2">
    <w:name w:val="heading 2"/>
    <w:basedOn w:val="Normal"/>
    <w:next w:val="Normal"/>
    <w:link w:val="Heading2Char"/>
    <w:uiPriority w:val="9"/>
    <w:semiHidden/>
    <w:unhideWhenUsed/>
    <w:qFormat/>
    <w:rsid w:val="00BB7DFF"/>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DFF"/>
    <w:rPr>
      <w:rFonts w:ascii="Times New Roman" w:eastAsiaTheme="majorEastAsia" w:hAnsi="Times New Roman" w:cstheme="majorBidi"/>
      <w:color w:val="2E74B5" w:themeColor="accent1" w:themeShade="BF"/>
      <w:sz w:val="36"/>
      <w:szCs w:val="32"/>
    </w:rPr>
  </w:style>
  <w:style w:type="character" w:customStyle="1" w:styleId="Heading2Char">
    <w:name w:val="Heading 2 Char"/>
    <w:basedOn w:val="DefaultParagraphFont"/>
    <w:link w:val="Heading2"/>
    <w:uiPriority w:val="9"/>
    <w:semiHidden/>
    <w:rsid w:val="00BB7DFF"/>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7B08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874"/>
    <w:rPr>
      <w:rFonts w:ascii="Times New Roman" w:hAnsi="Times New Roman"/>
      <w:sz w:val="24"/>
    </w:rPr>
  </w:style>
  <w:style w:type="paragraph" w:styleId="Footer">
    <w:name w:val="footer"/>
    <w:basedOn w:val="Normal"/>
    <w:link w:val="FooterChar"/>
    <w:uiPriority w:val="99"/>
    <w:unhideWhenUsed/>
    <w:rsid w:val="007B0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874"/>
    <w:rPr>
      <w:rFonts w:ascii="Times New Roman" w:hAnsi="Times New Roman"/>
      <w:sz w:val="24"/>
    </w:rPr>
  </w:style>
  <w:style w:type="paragraph" w:styleId="NormalWeb">
    <w:name w:val="Normal (Web)"/>
    <w:basedOn w:val="Normal"/>
    <w:uiPriority w:val="99"/>
    <w:semiHidden/>
    <w:unhideWhenUsed/>
    <w:rsid w:val="00775938"/>
    <w:rPr>
      <w:rFonts w:cs="Times New Roman"/>
      <w:szCs w:val="24"/>
    </w:rPr>
  </w:style>
  <w:style w:type="paragraph" w:styleId="ListParagraph">
    <w:name w:val="List Paragraph"/>
    <w:basedOn w:val="Normal"/>
    <w:uiPriority w:val="34"/>
    <w:qFormat/>
    <w:rsid w:val="008953D3"/>
    <w:pPr>
      <w:ind w:left="720"/>
      <w:contextualSpacing/>
    </w:pPr>
  </w:style>
  <w:style w:type="paragraph" w:styleId="TOCHeading">
    <w:name w:val="TOC Heading"/>
    <w:basedOn w:val="Heading1"/>
    <w:next w:val="Normal"/>
    <w:uiPriority w:val="39"/>
    <w:unhideWhenUsed/>
    <w:qFormat/>
    <w:rsid w:val="00041468"/>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041468"/>
    <w:pPr>
      <w:spacing w:after="100"/>
    </w:pPr>
  </w:style>
  <w:style w:type="character" w:styleId="Hyperlink">
    <w:name w:val="Hyperlink"/>
    <w:basedOn w:val="DefaultParagraphFont"/>
    <w:uiPriority w:val="99"/>
    <w:unhideWhenUsed/>
    <w:rsid w:val="000414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5542">
      <w:bodyDiv w:val="1"/>
      <w:marLeft w:val="0"/>
      <w:marRight w:val="0"/>
      <w:marTop w:val="0"/>
      <w:marBottom w:val="0"/>
      <w:divBdr>
        <w:top w:val="none" w:sz="0" w:space="0" w:color="auto"/>
        <w:left w:val="none" w:sz="0" w:space="0" w:color="auto"/>
        <w:bottom w:val="none" w:sz="0" w:space="0" w:color="auto"/>
        <w:right w:val="none" w:sz="0" w:space="0" w:color="auto"/>
      </w:divBdr>
    </w:div>
    <w:div w:id="94249873">
      <w:bodyDiv w:val="1"/>
      <w:marLeft w:val="0"/>
      <w:marRight w:val="0"/>
      <w:marTop w:val="0"/>
      <w:marBottom w:val="0"/>
      <w:divBdr>
        <w:top w:val="none" w:sz="0" w:space="0" w:color="auto"/>
        <w:left w:val="none" w:sz="0" w:space="0" w:color="auto"/>
        <w:bottom w:val="none" w:sz="0" w:space="0" w:color="auto"/>
        <w:right w:val="none" w:sz="0" w:space="0" w:color="auto"/>
      </w:divBdr>
    </w:div>
    <w:div w:id="453839275">
      <w:bodyDiv w:val="1"/>
      <w:marLeft w:val="0"/>
      <w:marRight w:val="0"/>
      <w:marTop w:val="0"/>
      <w:marBottom w:val="0"/>
      <w:divBdr>
        <w:top w:val="none" w:sz="0" w:space="0" w:color="auto"/>
        <w:left w:val="none" w:sz="0" w:space="0" w:color="auto"/>
        <w:bottom w:val="none" w:sz="0" w:space="0" w:color="auto"/>
        <w:right w:val="none" w:sz="0" w:space="0" w:color="auto"/>
      </w:divBdr>
    </w:div>
    <w:div w:id="1298142975">
      <w:bodyDiv w:val="1"/>
      <w:marLeft w:val="0"/>
      <w:marRight w:val="0"/>
      <w:marTop w:val="0"/>
      <w:marBottom w:val="0"/>
      <w:divBdr>
        <w:top w:val="none" w:sz="0" w:space="0" w:color="auto"/>
        <w:left w:val="none" w:sz="0" w:space="0" w:color="auto"/>
        <w:bottom w:val="none" w:sz="0" w:space="0" w:color="auto"/>
        <w:right w:val="none" w:sz="0" w:space="0" w:color="auto"/>
      </w:divBdr>
    </w:div>
    <w:div w:id="179721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FAAC9B-6AAE-4D1E-BBFD-9499515C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Jaber Hossin Ruman</cp:lastModifiedBy>
  <cp:revision>2</cp:revision>
  <dcterms:created xsi:type="dcterms:W3CDTF">2024-05-31T12:23:00Z</dcterms:created>
  <dcterms:modified xsi:type="dcterms:W3CDTF">2024-05-31T12:23:00Z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d1e4fd82-3a6b-484f-b3d6-3516558f04ef</vt:lpwstr>
  </property>
</Properties>
</file>