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506C4" w14:textId="77777777" w:rsidR="00B50813" w:rsidRDefault="00B50813" w:rsidP="00B50813">
      <w:pPr>
        <w:pStyle w:val="Norma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0117307" w14:textId="77777777" w:rsidR="00B50813" w:rsidRPr="00230F35" w:rsidRDefault="00B50813" w:rsidP="00B50813">
      <w:pPr>
        <w:pStyle w:val="Norma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876CDF9" w14:textId="77777777" w:rsidR="00B50813" w:rsidRPr="00230F35" w:rsidRDefault="00B50813" w:rsidP="00B50813">
      <w:pPr>
        <w:rPr>
          <w:rFonts w:ascii="Arial" w:hAnsi="Arial" w:cs="Arial"/>
          <w:sz w:val="28"/>
          <w:szCs w:val="28"/>
          <w:lang w:val="cy-GB"/>
        </w:rPr>
      </w:pPr>
    </w:p>
    <w:p w14:paraId="30C8C22B" w14:textId="77777777" w:rsidR="00B50813" w:rsidRDefault="00B50813" w:rsidP="00B50813">
      <w:pPr>
        <w:pStyle w:val="Kop3"/>
        <w:jc w:val="center"/>
        <w:rPr>
          <w:lang w:val="cy-GB"/>
        </w:rPr>
      </w:pPr>
      <w:r>
        <w:rPr>
          <w:lang w:val="cy-GB"/>
        </w:rPr>
        <w:t>THIS SHEET MUST BE THE FIRST PAGE OF THE ASSIGNMENT YOU ARE SUBMITTING  (DO NOT SEND AS A SEPARATE FILE)</w:t>
      </w:r>
    </w:p>
    <w:p w14:paraId="20CDB700" w14:textId="77777777" w:rsidR="00B50813" w:rsidRDefault="00B50813" w:rsidP="00B50813">
      <w:pPr>
        <w:pStyle w:val="Kop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50813" w:rsidRPr="00230F35" w14:paraId="0020DFA1" w14:textId="77777777" w:rsidTr="00E97BC2">
        <w:trPr>
          <w:trHeight w:val="614"/>
        </w:trPr>
        <w:tc>
          <w:tcPr>
            <w:tcW w:w="8856" w:type="dxa"/>
            <w:gridSpan w:val="5"/>
          </w:tcPr>
          <w:p w14:paraId="0EF24A81"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50813" w:rsidRPr="00230F35" w14:paraId="662BDE27" w14:textId="77777777" w:rsidTr="00E97BC2">
        <w:trPr>
          <w:trHeight w:val="718"/>
        </w:trPr>
        <w:tc>
          <w:tcPr>
            <w:tcW w:w="8856" w:type="dxa"/>
            <w:gridSpan w:val="5"/>
          </w:tcPr>
          <w:p w14:paraId="082FCFC6" w14:textId="04AEE583" w:rsidR="00B50813" w:rsidRPr="00BA4BB7" w:rsidRDefault="00B50813" w:rsidP="00E97BC2">
            <w:pPr>
              <w:pStyle w:val="Norma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Name:</w:t>
            </w:r>
            <w:r w:rsidR="00BA4BB7">
              <w:rPr>
                <w:rFonts w:ascii="Arial" w:hAnsi="Arial" w:cs="Arial"/>
                <w:sz w:val="22"/>
                <w:szCs w:val="22"/>
              </w:rPr>
              <w:t xml:space="preserve">  </w:t>
            </w:r>
            <w:r w:rsidR="00BA4BB7">
              <w:rPr>
                <w:rFonts w:ascii="Arial" w:hAnsi="Arial" w:cs="Arial"/>
                <w:b/>
                <w:bCs/>
                <w:sz w:val="22"/>
                <w:szCs w:val="22"/>
              </w:rPr>
              <w:t>Charlotte Wenner</w:t>
            </w:r>
          </w:p>
          <w:p w14:paraId="2D429FD2" w14:textId="77777777" w:rsidR="00B50813" w:rsidRPr="00230F35" w:rsidRDefault="00B50813" w:rsidP="00E97BC2">
            <w:pPr>
              <w:pStyle w:val="Normaalweb"/>
              <w:spacing w:before="0" w:beforeAutospacing="0" w:after="0" w:afterAutospacing="0"/>
              <w:ind w:right="34"/>
              <w:rPr>
                <w:rFonts w:ascii="Arial" w:hAnsi="Arial" w:cs="Arial"/>
                <w:sz w:val="22"/>
                <w:szCs w:val="22"/>
              </w:rPr>
            </w:pPr>
          </w:p>
          <w:p w14:paraId="6FFA08AE" w14:textId="195CE67B" w:rsidR="00B50813" w:rsidRPr="00C20EF6" w:rsidRDefault="00B50813" w:rsidP="00E97BC2">
            <w:pPr>
              <w:pStyle w:val="Normaalweb"/>
              <w:spacing w:before="0" w:beforeAutospacing="0" w:after="0" w:afterAutospacing="0"/>
              <w:ind w:right="34"/>
              <w:rPr>
                <w:rFonts w:ascii="Arial" w:hAnsi="Arial" w:cs="Arial"/>
                <w:b/>
                <w:bCs/>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C20EF6" w:rsidRPr="00C20EF6">
              <w:rPr>
                <w:rFonts w:ascii="Arial" w:hAnsi="Arial" w:cs="Arial"/>
                <w:b/>
                <w:bCs/>
              </w:rPr>
              <w:t>2310536@student.uwtsd.ac.uk</w:t>
            </w:r>
          </w:p>
        </w:tc>
      </w:tr>
      <w:tr w:rsidR="00B50813" w:rsidRPr="00230F35" w14:paraId="20173B77" w14:textId="77777777" w:rsidTr="00E97BC2">
        <w:trPr>
          <w:trHeight w:val="849"/>
        </w:trPr>
        <w:tc>
          <w:tcPr>
            <w:tcW w:w="4788" w:type="dxa"/>
          </w:tcPr>
          <w:p w14:paraId="3BF665CB" w14:textId="2E5D6DD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210FE">
              <w:rPr>
                <w:rFonts w:ascii="Arial" w:hAnsi="Arial" w:cs="Arial"/>
                <w:sz w:val="22"/>
                <w:szCs w:val="22"/>
              </w:rPr>
              <w:t xml:space="preserve">  </w:t>
            </w:r>
            <w:r w:rsidR="00F210FE" w:rsidRPr="00F210FE">
              <w:rPr>
                <w:rFonts w:ascii="Arial" w:hAnsi="Arial" w:cs="Arial"/>
                <w:b/>
                <w:bCs/>
                <w:sz w:val="22"/>
                <w:szCs w:val="22"/>
                <w:lang w:val="en-US"/>
              </w:rPr>
              <w:t>HPCA7015</w:t>
            </w:r>
          </w:p>
          <w:p w14:paraId="76ABFE99" w14:textId="77777777" w:rsidR="00B50813" w:rsidRPr="00230F35" w:rsidRDefault="00B50813" w:rsidP="00E97BC2">
            <w:pPr>
              <w:pStyle w:val="Normaalweb"/>
              <w:spacing w:before="0" w:beforeAutospacing="0" w:after="0" w:afterAutospacing="0"/>
              <w:ind w:right="34"/>
              <w:rPr>
                <w:rFonts w:ascii="Arial" w:hAnsi="Arial" w:cs="Arial"/>
                <w:sz w:val="22"/>
                <w:szCs w:val="22"/>
              </w:rPr>
            </w:pPr>
          </w:p>
          <w:p w14:paraId="3F533C54" w14:textId="77777777" w:rsidR="00B50813"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73E2905" w14:textId="796833C1" w:rsidR="00B50813" w:rsidRPr="00840566" w:rsidRDefault="00840566" w:rsidP="00E97BC2">
            <w:pPr>
              <w:pStyle w:val="Normaalweb"/>
              <w:spacing w:before="0" w:beforeAutospacing="0" w:after="0" w:afterAutospacing="0"/>
              <w:ind w:right="34"/>
              <w:rPr>
                <w:rFonts w:ascii="Arial" w:hAnsi="Arial" w:cs="Arial"/>
                <w:b/>
                <w:bCs/>
                <w:sz w:val="22"/>
                <w:szCs w:val="22"/>
              </w:rPr>
            </w:pPr>
            <w:r w:rsidRPr="00840566">
              <w:rPr>
                <w:rFonts w:ascii="Arial" w:hAnsi="Arial" w:cs="Arial"/>
                <w:b/>
                <w:bCs/>
                <w:sz w:val="22"/>
                <w:szCs w:val="22"/>
                <w:lang w:val="en-US"/>
              </w:rPr>
              <w:t>Foundations in Cultural Astronomy and Astrology</w:t>
            </w:r>
          </w:p>
          <w:p w14:paraId="26B8A219" w14:textId="77777777" w:rsidR="00B50813" w:rsidRPr="00230F35" w:rsidRDefault="00B50813" w:rsidP="00E97BC2">
            <w:pPr>
              <w:pStyle w:val="Normaalweb"/>
              <w:spacing w:before="0" w:beforeAutospacing="0" w:after="0" w:afterAutospacing="0"/>
              <w:ind w:right="34"/>
              <w:rPr>
                <w:rFonts w:ascii="Arial" w:hAnsi="Arial" w:cs="Arial"/>
                <w:sz w:val="22"/>
                <w:szCs w:val="22"/>
              </w:rPr>
            </w:pPr>
          </w:p>
        </w:tc>
        <w:tc>
          <w:tcPr>
            <w:tcW w:w="2266" w:type="dxa"/>
            <w:gridSpan w:val="3"/>
          </w:tcPr>
          <w:p w14:paraId="385F2B8F" w14:textId="77777777" w:rsidR="00B50813"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6927137" w14:textId="77777777" w:rsidR="00DA503B" w:rsidRDefault="00DA503B" w:rsidP="00E97BC2">
            <w:pPr>
              <w:pStyle w:val="Normaalweb"/>
              <w:spacing w:before="0" w:beforeAutospacing="0" w:after="0" w:afterAutospacing="0"/>
              <w:ind w:right="34"/>
              <w:rPr>
                <w:rFonts w:ascii="Arial" w:hAnsi="Arial" w:cs="Arial"/>
                <w:sz w:val="22"/>
                <w:szCs w:val="22"/>
              </w:rPr>
            </w:pPr>
          </w:p>
          <w:p w14:paraId="142F6789" w14:textId="0549F879" w:rsidR="00DA503B" w:rsidRPr="00DA503B" w:rsidRDefault="00DA503B" w:rsidP="00E97BC2">
            <w:pPr>
              <w:pStyle w:val="Normaalweb"/>
              <w:spacing w:before="0" w:beforeAutospacing="0" w:after="0" w:afterAutospacing="0"/>
              <w:ind w:right="34"/>
              <w:rPr>
                <w:rFonts w:ascii="Arial" w:hAnsi="Arial" w:cs="Arial"/>
                <w:b/>
                <w:bCs/>
                <w:sz w:val="22"/>
                <w:szCs w:val="22"/>
              </w:rPr>
            </w:pPr>
            <w:r>
              <w:rPr>
                <w:rFonts w:ascii="Arial" w:hAnsi="Arial" w:cs="Arial"/>
                <w:b/>
                <w:bCs/>
                <w:sz w:val="22"/>
                <w:szCs w:val="22"/>
              </w:rPr>
              <w:t>2310536</w:t>
            </w:r>
          </w:p>
        </w:tc>
        <w:tc>
          <w:tcPr>
            <w:tcW w:w="1802" w:type="dxa"/>
          </w:tcPr>
          <w:p w14:paraId="79A3AD10"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73324CB"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B50813" w:rsidRPr="00230F35" w14:paraId="0222FC7D" w14:textId="77777777" w:rsidTr="00E97BC2">
        <w:trPr>
          <w:trHeight w:val="1139"/>
        </w:trPr>
        <w:tc>
          <w:tcPr>
            <w:tcW w:w="8856" w:type="dxa"/>
            <w:gridSpan w:val="5"/>
          </w:tcPr>
          <w:p w14:paraId="36511527" w14:textId="1A0827DA" w:rsidR="00B50813" w:rsidRPr="00BB688A" w:rsidRDefault="00B50813" w:rsidP="00E97BC2">
            <w:pPr>
              <w:pStyle w:val="Normaalweb"/>
              <w:spacing w:before="0" w:beforeAutospacing="0" w:after="0" w:afterAutospacing="0"/>
              <w:ind w:right="34"/>
              <w:rPr>
                <w:rFonts w:ascii="Arial" w:hAnsi="Arial" w:cs="Arial"/>
                <w:sz w:val="22"/>
                <w:szCs w:val="22"/>
                <w:lang w:val="en-US"/>
              </w:rPr>
            </w:pPr>
            <w:r w:rsidRPr="00230F35">
              <w:rPr>
                <w:rFonts w:ascii="Arial" w:hAnsi="Arial" w:cs="Arial"/>
                <w:sz w:val="22"/>
                <w:szCs w:val="22"/>
              </w:rPr>
              <w:t>Assignment title:</w:t>
            </w:r>
            <w:r w:rsidR="00BB688A">
              <w:rPr>
                <w:rFonts w:ascii="Arial" w:hAnsi="Arial" w:cs="Arial"/>
                <w:sz w:val="22"/>
                <w:szCs w:val="22"/>
              </w:rPr>
              <w:t xml:space="preserve"> </w:t>
            </w:r>
            <w:r w:rsidR="00BB688A" w:rsidRPr="00BB688A">
              <w:rPr>
                <w:rFonts w:ascii="Arial" w:hAnsi="Arial" w:cs="Arial"/>
                <w:b/>
                <w:bCs/>
                <w:sz w:val="22"/>
                <w:szCs w:val="22"/>
              </w:rPr>
              <w:t>Discuss how classical notions of soul are reflected in astrology</w:t>
            </w:r>
          </w:p>
          <w:p w14:paraId="5FA55999" w14:textId="77777777" w:rsidR="00B50813" w:rsidRPr="00230F35" w:rsidRDefault="00B50813" w:rsidP="00E97BC2">
            <w:pPr>
              <w:pStyle w:val="Normaalweb"/>
              <w:spacing w:before="0" w:beforeAutospacing="0" w:after="0" w:afterAutospacing="0"/>
              <w:ind w:right="34"/>
              <w:rPr>
                <w:rFonts w:ascii="Arial" w:hAnsi="Arial" w:cs="Arial"/>
                <w:sz w:val="22"/>
                <w:szCs w:val="22"/>
              </w:rPr>
            </w:pPr>
          </w:p>
          <w:p w14:paraId="656B3A04" w14:textId="77777777" w:rsidR="00B50813" w:rsidRDefault="00B50813" w:rsidP="00E97BC2">
            <w:pPr>
              <w:pStyle w:val="Normaalweb"/>
              <w:spacing w:before="0" w:beforeAutospacing="0" w:after="0" w:afterAutospacing="0"/>
              <w:ind w:right="34"/>
              <w:rPr>
                <w:rFonts w:ascii="Arial" w:hAnsi="Arial" w:cs="Arial"/>
                <w:sz w:val="22"/>
                <w:szCs w:val="22"/>
              </w:rPr>
            </w:pPr>
          </w:p>
          <w:p w14:paraId="5D9D99D2" w14:textId="72F8085F"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B688A">
              <w:rPr>
                <w:rFonts w:ascii="Arial" w:hAnsi="Arial" w:cs="Arial"/>
                <w:sz w:val="22"/>
                <w:szCs w:val="22"/>
              </w:rPr>
              <w:t xml:space="preserve">  January 4 2024</w:t>
            </w:r>
          </w:p>
        </w:tc>
      </w:tr>
      <w:tr w:rsidR="00B50813" w:rsidRPr="00230F35" w14:paraId="22E245A1" w14:textId="77777777" w:rsidTr="00E97BC2">
        <w:trPr>
          <w:trHeight w:val="978"/>
        </w:trPr>
        <w:tc>
          <w:tcPr>
            <w:tcW w:w="8856" w:type="dxa"/>
            <w:gridSpan w:val="5"/>
            <w:tcBorders>
              <w:bottom w:val="single" w:sz="4" w:space="0" w:color="000000"/>
            </w:tcBorders>
          </w:tcPr>
          <w:p w14:paraId="133CE9CE" w14:textId="2F201161" w:rsidR="00B50813" w:rsidRPr="00230F35" w:rsidRDefault="00B50813" w:rsidP="00E97BC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BB688A">
              <w:rPr>
                <w:rFonts w:ascii="Arial" w:hAnsi="Arial" w:cs="Arial"/>
                <w:color w:val="FF0000"/>
                <w:vertAlign w:val="superscript"/>
              </w:rPr>
              <w:t>X</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50813" w:rsidRPr="00230F35" w14:paraId="28F61B7B" w14:textId="77777777" w:rsidTr="00E97BC2">
        <w:trPr>
          <w:trHeight w:val="978"/>
        </w:trPr>
        <w:tc>
          <w:tcPr>
            <w:tcW w:w="8856" w:type="dxa"/>
            <w:gridSpan w:val="5"/>
            <w:shd w:val="clear" w:color="auto" w:fill="D9D9D9"/>
          </w:tcPr>
          <w:p w14:paraId="5D95E809"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AF38419" w14:textId="77777777" w:rsidR="00B50813" w:rsidRDefault="00B50813" w:rsidP="00E97BC2">
            <w:pPr>
              <w:pStyle w:val="Norma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B1FA353" w14:textId="442F2868" w:rsidR="00B50813" w:rsidRDefault="00B50813" w:rsidP="00E97BC2">
            <w:pPr>
              <w:pStyle w:val="Norma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00F5471F">
              <w:rPr>
                <w:rFonts w:ascii="Calibri" w:hAnsi="Calibri" w:cs="Calibri"/>
                <w:b/>
                <w:sz w:val="44"/>
                <w:szCs w:val="44"/>
              </w:rPr>
              <w:t>X</w:t>
            </w:r>
          </w:p>
          <w:p w14:paraId="17C984BE" w14:textId="77777777" w:rsidR="00B50813" w:rsidRPr="00230F35" w:rsidRDefault="00B50813" w:rsidP="00E97BC2">
            <w:pPr>
              <w:pStyle w:val="Norma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50813" w:rsidRPr="00230F35" w14:paraId="786C0613" w14:textId="77777777" w:rsidTr="00E97BC2">
        <w:trPr>
          <w:trHeight w:val="3972"/>
        </w:trPr>
        <w:tc>
          <w:tcPr>
            <w:tcW w:w="8856" w:type="dxa"/>
            <w:gridSpan w:val="5"/>
          </w:tcPr>
          <w:p w14:paraId="048908D7" w14:textId="77777777" w:rsidR="00B50813" w:rsidRDefault="00B50813" w:rsidP="00E97BC2">
            <w:pPr>
              <w:rPr>
                <w:rFonts w:ascii="Arial" w:hAnsi="Arial"/>
                <w:b/>
              </w:rPr>
            </w:pPr>
          </w:p>
          <w:p w14:paraId="1824DAB4" w14:textId="77777777" w:rsidR="00B50813" w:rsidRPr="00116CE6" w:rsidRDefault="00B50813" w:rsidP="00E97BC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0813" w:rsidRPr="00116CE6" w14:paraId="5255EA65" w14:textId="77777777" w:rsidTr="00E97BC2">
              <w:tc>
                <w:tcPr>
                  <w:tcW w:w="6970" w:type="dxa"/>
                </w:tcPr>
                <w:p w14:paraId="58E6E083" w14:textId="77777777" w:rsidR="00B50813" w:rsidRPr="00116CE6" w:rsidRDefault="00B50813" w:rsidP="00E97BC2">
                  <w:pPr>
                    <w:rPr>
                      <w:rFonts w:ascii="Arial" w:hAnsi="Arial"/>
                      <w:sz w:val="20"/>
                      <w:szCs w:val="20"/>
                    </w:rPr>
                  </w:pPr>
                </w:p>
                <w:p w14:paraId="2C3FF97A" w14:textId="77777777" w:rsidR="00B50813" w:rsidRPr="00116CE6" w:rsidRDefault="00B50813" w:rsidP="00E97BC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D5288C6" w14:textId="77777777" w:rsidR="00B50813" w:rsidRPr="00116CE6" w:rsidRDefault="00B50813" w:rsidP="00E97BC2">
                  <w:pPr>
                    <w:rPr>
                      <w:rFonts w:ascii="Arial" w:hAnsi="Arial"/>
                      <w:sz w:val="20"/>
                      <w:szCs w:val="20"/>
                    </w:rPr>
                  </w:pPr>
                </w:p>
              </w:tc>
            </w:tr>
            <w:tr w:rsidR="00B50813" w:rsidRPr="00116CE6" w14:paraId="53FFD3ED" w14:textId="77777777" w:rsidTr="00E97BC2">
              <w:tc>
                <w:tcPr>
                  <w:tcW w:w="6970" w:type="dxa"/>
                </w:tcPr>
                <w:p w14:paraId="450E160F" w14:textId="77777777" w:rsidR="00B50813" w:rsidRPr="00116CE6" w:rsidRDefault="00B50813" w:rsidP="00E97BC2">
                  <w:pPr>
                    <w:rPr>
                      <w:rFonts w:ascii="Arial" w:hAnsi="Arial"/>
                      <w:sz w:val="20"/>
                      <w:szCs w:val="20"/>
                    </w:rPr>
                  </w:pPr>
                </w:p>
                <w:p w14:paraId="48711078" w14:textId="77777777" w:rsidR="00B50813" w:rsidRPr="00116CE6" w:rsidRDefault="00B50813" w:rsidP="00E97BC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491AF53" w14:textId="77777777" w:rsidR="00B50813" w:rsidRPr="00116CE6" w:rsidRDefault="00B50813" w:rsidP="00E97BC2">
                  <w:pPr>
                    <w:rPr>
                      <w:rFonts w:ascii="Arial" w:hAnsi="Arial"/>
                      <w:sz w:val="20"/>
                      <w:szCs w:val="20"/>
                    </w:rPr>
                  </w:pPr>
                </w:p>
              </w:tc>
            </w:tr>
            <w:tr w:rsidR="00B50813" w:rsidRPr="00116CE6" w14:paraId="72DC206A" w14:textId="77777777" w:rsidTr="00E97BC2">
              <w:tc>
                <w:tcPr>
                  <w:tcW w:w="6970" w:type="dxa"/>
                </w:tcPr>
                <w:p w14:paraId="1871FD99" w14:textId="77777777" w:rsidR="00B50813" w:rsidRPr="00116CE6" w:rsidRDefault="00B50813" w:rsidP="00E97BC2">
                  <w:pPr>
                    <w:rPr>
                      <w:rFonts w:ascii="Arial" w:hAnsi="Arial"/>
                      <w:sz w:val="20"/>
                      <w:szCs w:val="20"/>
                    </w:rPr>
                  </w:pPr>
                </w:p>
                <w:p w14:paraId="681A8988" w14:textId="77777777" w:rsidR="00B50813" w:rsidRPr="00116CE6" w:rsidRDefault="00B50813" w:rsidP="00E97BC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1B1406" w14:textId="77777777" w:rsidR="00B50813" w:rsidRPr="00116CE6" w:rsidRDefault="00B50813" w:rsidP="00E97BC2">
                  <w:pPr>
                    <w:rPr>
                      <w:rFonts w:ascii="Arial" w:hAnsi="Arial"/>
                      <w:sz w:val="20"/>
                      <w:szCs w:val="20"/>
                    </w:rPr>
                  </w:pPr>
                </w:p>
              </w:tc>
            </w:tr>
            <w:tr w:rsidR="00B50813" w:rsidRPr="00116CE6" w14:paraId="7C892FAC" w14:textId="77777777" w:rsidTr="00E97BC2">
              <w:tc>
                <w:tcPr>
                  <w:tcW w:w="6970" w:type="dxa"/>
                </w:tcPr>
                <w:p w14:paraId="01D4747A" w14:textId="77777777" w:rsidR="00B50813" w:rsidRDefault="00B50813" w:rsidP="00E97BC2">
                  <w:pPr>
                    <w:rPr>
                      <w:rFonts w:ascii="Arial" w:hAnsi="Arial"/>
                      <w:sz w:val="20"/>
                      <w:szCs w:val="20"/>
                    </w:rPr>
                  </w:pPr>
                </w:p>
                <w:p w14:paraId="4E852A6F" w14:textId="77777777" w:rsidR="00B50813" w:rsidRPr="00022345" w:rsidRDefault="00B50813" w:rsidP="00E97BC2">
                  <w:pPr>
                    <w:rPr>
                      <w:rFonts w:ascii="Arial" w:hAnsi="Arial"/>
                      <w:b/>
                      <w:sz w:val="20"/>
                      <w:szCs w:val="20"/>
                    </w:rPr>
                  </w:pPr>
                  <w:r w:rsidRPr="00022345">
                    <w:rPr>
                      <w:rFonts w:ascii="Arial" w:hAnsi="Arial"/>
                      <w:b/>
                      <w:sz w:val="20"/>
                      <w:szCs w:val="20"/>
                    </w:rPr>
                    <w:t>Final Mark</w:t>
                  </w:r>
                </w:p>
                <w:p w14:paraId="65B9D46B" w14:textId="77777777" w:rsidR="00B50813" w:rsidRPr="00116CE6" w:rsidRDefault="00B50813" w:rsidP="00E97BC2">
                  <w:pPr>
                    <w:rPr>
                      <w:rFonts w:ascii="Arial" w:hAnsi="Arial"/>
                      <w:sz w:val="20"/>
                      <w:szCs w:val="20"/>
                    </w:rPr>
                  </w:pPr>
                </w:p>
              </w:tc>
              <w:tc>
                <w:tcPr>
                  <w:tcW w:w="1660" w:type="dxa"/>
                </w:tcPr>
                <w:p w14:paraId="2516F386" w14:textId="77777777" w:rsidR="00B50813" w:rsidRPr="00116CE6" w:rsidRDefault="00B50813" w:rsidP="00E97BC2">
                  <w:pPr>
                    <w:rPr>
                      <w:rFonts w:ascii="Arial" w:hAnsi="Arial"/>
                      <w:sz w:val="20"/>
                      <w:szCs w:val="20"/>
                    </w:rPr>
                  </w:pPr>
                </w:p>
              </w:tc>
            </w:tr>
          </w:tbl>
          <w:p w14:paraId="35F6CB14" w14:textId="77777777" w:rsidR="00B50813" w:rsidRDefault="00B50813" w:rsidP="00E97BC2">
            <w:pPr>
              <w:pStyle w:val="Normaalweb"/>
              <w:spacing w:before="0" w:beforeAutospacing="0" w:after="0" w:afterAutospacing="0"/>
              <w:ind w:left="142" w:right="34"/>
              <w:rPr>
                <w:rFonts w:ascii="Arial" w:hAnsi="Arial" w:cs="Arial"/>
                <w:b/>
                <w:sz w:val="22"/>
                <w:szCs w:val="22"/>
              </w:rPr>
            </w:pPr>
          </w:p>
          <w:p w14:paraId="57D97FD4" w14:textId="77777777" w:rsidR="00B50813" w:rsidRPr="00230F35" w:rsidRDefault="00B50813" w:rsidP="00E97BC2">
            <w:pPr>
              <w:pStyle w:val="Norma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7BC630" w14:textId="77777777" w:rsidR="00B50813" w:rsidRDefault="00B50813" w:rsidP="00E97BC2">
            <w:pPr>
              <w:pStyle w:val="Normaalweb"/>
              <w:spacing w:before="0" w:beforeAutospacing="0" w:after="0" w:afterAutospacing="0"/>
              <w:rPr>
                <w:rFonts w:ascii="Arial" w:hAnsi="Arial" w:cs="Arial"/>
                <w:b/>
                <w:sz w:val="22"/>
                <w:szCs w:val="22"/>
              </w:rPr>
            </w:pPr>
          </w:p>
          <w:p w14:paraId="196EEC52" w14:textId="77777777" w:rsidR="00B50813" w:rsidRDefault="00B50813" w:rsidP="00E97BC2">
            <w:pPr>
              <w:pStyle w:val="Normaalweb"/>
              <w:spacing w:before="0" w:beforeAutospacing="0" w:after="0" w:afterAutospacing="0"/>
              <w:rPr>
                <w:rFonts w:ascii="Arial" w:hAnsi="Arial" w:cs="Arial"/>
                <w:b/>
                <w:sz w:val="22"/>
                <w:szCs w:val="22"/>
              </w:rPr>
            </w:pPr>
          </w:p>
          <w:p w14:paraId="4F6CB7D7" w14:textId="77777777" w:rsidR="00B50813" w:rsidRPr="00230F35" w:rsidRDefault="00B50813" w:rsidP="00E97BC2">
            <w:pPr>
              <w:pStyle w:val="Norma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8D599D6" w14:textId="77777777" w:rsidR="00B50813" w:rsidRDefault="00B50813" w:rsidP="00E97BC2">
            <w:pPr>
              <w:pStyle w:val="Norma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57B5B57" w14:textId="77777777" w:rsidR="00B50813" w:rsidRPr="00001C3B" w:rsidRDefault="00B50813" w:rsidP="00E97BC2">
            <w:pPr>
              <w:pStyle w:val="Normaalweb"/>
              <w:rPr>
                <w:rFonts w:ascii="Arial" w:hAnsi="Arial" w:cs="Arial"/>
                <w:sz w:val="22"/>
                <w:szCs w:val="22"/>
              </w:rPr>
            </w:pPr>
          </w:p>
        </w:tc>
      </w:tr>
      <w:tr w:rsidR="00B50813" w:rsidRPr="00230F35" w14:paraId="11C21CF4" w14:textId="77777777" w:rsidTr="00E97BC2">
        <w:trPr>
          <w:trHeight w:val="492"/>
        </w:trPr>
        <w:tc>
          <w:tcPr>
            <w:tcW w:w="6768" w:type="dxa"/>
            <w:gridSpan w:val="3"/>
          </w:tcPr>
          <w:p w14:paraId="6331EF33" w14:textId="77777777" w:rsidR="00B50813" w:rsidRPr="00230F35" w:rsidRDefault="00B50813" w:rsidP="00E97BC2">
            <w:pPr>
              <w:pStyle w:val="Norma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DB271BD" w14:textId="77777777" w:rsidR="00B50813" w:rsidRPr="00230F35" w:rsidRDefault="00B50813" w:rsidP="00E97BC2">
            <w:pPr>
              <w:pStyle w:val="Normaalweb"/>
              <w:spacing w:after="0"/>
              <w:ind w:left="142" w:right="34"/>
              <w:rPr>
                <w:rFonts w:ascii="Arial" w:hAnsi="Arial" w:cs="Arial"/>
                <w:sz w:val="22"/>
                <w:szCs w:val="22"/>
              </w:rPr>
            </w:pPr>
            <w:r w:rsidRPr="00230F35">
              <w:rPr>
                <w:rFonts w:ascii="Arial" w:hAnsi="Arial" w:cs="Arial"/>
                <w:sz w:val="22"/>
                <w:szCs w:val="22"/>
              </w:rPr>
              <w:t>Date:</w:t>
            </w:r>
          </w:p>
        </w:tc>
      </w:tr>
      <w:tr w:rsidR="00B50813" w:rsidRPr="002F467C" w14:paraId="31F2D640" w14:textId="77777777" w:rsidTr="00E97BC2">
        <w:tc>
          <w:tcPr>
            <w:tcW w:w="8856" w:type="dxa"/>
            <w:gridSpan w:val="5"/>
          </w:tcPr>
          <w:p w14:paraId="5EDD8672" w14:textId="77777777" w:rsidR="00B50813" w:rsidRPr="00230F35" w:rsidRDefault="00B50813" w:rsidP="00E97BC2">
            <w:pPr>
              <w:pStyle w:val="Normaalweb"/>
              <w:spacing w:before="0" w:beforeAutospacing="0" w:after="0" w:afterAutospacing="0"/>
              <w:ind w:right="-334"/>
              <w:rPr>
                <w:rFonts w:ascii="Arial" w:hAnsi="Arial" w:cs="Arial"/>
                <w:bCs/>
                <w:i/>
                <w:sz w:val="22"/>
                <w:szCs w:val="22"/>
              </w:rPr>
            </w:pPr>
          </w:p>
          <w:p w14:paraId="737B9A07" w14:textId="77777777" w:rsidR="00B50813" w:rsidRPr="00230F35" w:rsidRDefault="00B50813" w:rsidP="00E97BC2">
            <w:pPr>
              <w:pStyle w:val="Norma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7D0FDD8" w14:textId="77777777" w:rsidR="00B50813" w:rsidRPr="00230F35" w:rsidRDefault="00B50813" w:rsidP="00E97BC2">
            <w:pPr>
              <w:pStyle w:val="Normaalweb"/>
              <w:spacing w:before="0" w:beforeAutospacing="0" w:after="0" w:afterAutospacing="0"/>
              <w:ind w:right="-334"/>
              <w:rPr>
                <w:rFonts w:ascii="Arial" w:hAnsi="Arial" w:cs="Arial"/>
                <w:b/>
                <w:bCs/>
                <w:sz w:val="22"/>
                <w:szCs w:val="22"/>
              </w:rPr>
            </w:pPr>
          </w:p>
          <w:p w14:paraId="57A738AF"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5367D05"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7B4A6B27"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70FDABD4"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4EB5DD2D"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tc>
      </w:tr>
      <w:tr w:rsidR="00B50813" w:rsidRPr="002F467C" w14:paraId="08E363F0" w14:textId="77777777" w:rsidTr="00E97BC2">
        <w:trPr>
          <w:trHeight w:val="720"/>
        </w:trPr>
        <w:tc>
          <w:tcPr>
            <w:tcW w:w="5211" w:type="dxa"/>
            <w:gridSpan w:val="2"/>
          </w:tcPr>
          <w:p w14:paraId="4C1212FE"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6F6786"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50813" w:rsidRPr="002F467C" w14:paraId="5F79A336" w14:textId="77777777" w:rsidTr="00E97BC2">
        <w:trPr>
          <w:trHeight w:val="720"/>
        </w:trPr>
        <w:tc>
          <w:tcPr>
            <w:tcW w:w="8856" w:type="dxa"/>
            <w:gridSpan w:val="5"/>
          </w:tcPr>
          <w:p w14:paraId="167DA32A" w14:textId="77777777" w:rsidR="00B50813" w:rsidRPr="00B34964" w:rsidRDefault="00B50813" w:rsidP="00E97BC2">
            <w:pPr>
              <w:rPr>
                <w:rFonts w:ascii="Arial" w:hAnsi="Arial" w:cs="Arial"/>
                <w:b/>
              </w:rPr>
            </w:pPr>
            <w:r w:rsidRPr="00B34964">
              <w:rPr>
                <w:rFonts w:ascii="Arial" w:hAnsi="Arial" w:cs="Arial"/>
                <w:b/>
              </w:rPr>
              <w:t>External Examiner’s comments (if relevant)</w:t>
            </w:r>
          </w:p>
          <w:p w14:paraId="69FC402E"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0D371734"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1581EE59" w14:textId="77777777" w:rsidR="00B50813" w:rsidRDefault="00B50813" w:rsidP="00E97BC2">
            <w:pPr>
              <w:pStyle w:val="Normaalweb"/>
              <w:spacing w:before="0" w:beforeAutospacing="0" w:after="0" w:afterAutospacing="0"/>
              <w:ind w:right="-334"/>
              <w:rPr>
                <w:rFonts w:ascii="Arial" w:hAnsi="Arial" w:cs="Arial"/>
                <w:bCs/>
                <w:sz w:val="22"/>
                <w:szCs w:val="22"/>
              </w:rPr>
            </w:pPr>
          </w:p>
          <w:p w14:paraId="34A1989C"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p w14:paraId="36686F11" w14:textId="77777777" w:rsidR="00B50813" w:rsidRPr="00230F35" w:rsidRDefault="00B50813" w:rsidP="00E97BC2">
            <w:pPr>
              <w:pStyle w:val="Normaalweb"/>
              <w:spacing w:before="0" w:beforeAutospacing="0" w:after="0" w:afterAutospacing="0"/>
              <w:ind w:right="-334"/>
              <w:rPr>
                <w:rFonts w:ascii="Arial" w:hAnsi="Arial" w:cs="Arial"/>
                <w:bCs/>
                <w:sz w:val="22"/>
                <w:szCs w:val="22"/>
              </w:rPr>
            </w:pPr>
          </w:p>
        </w:tc>
      </w:tr>
      <w:tr w:rsidR="00B50813" w:rsidRPr="002F467C" w14:paraId="3AA5CDAD" w14:textId="77777777" w:rsidTr="00E97BC2">
        <w:trPr>
          <w:trHeight w:val="720"/>
        </w:trPr>
        <w:tc>
          <w:tcPr>
            <w:tcW w:w="5211" w:type="dxa"/>
            <w:gridSpan w:val="2"/>
          </w:tcPr>
          <w:p w14:paraId="587725C2" w14:textId="77777777" w:rsidR="00B50813" w:rsidRPr="00230F35" w:rsidRDefault="00B50813" w:rsidP="00E97BC2">
            <w:pPr>
              <w:rPr>
                <w:rFonts w:ascii="Arial" w:hAnsi="Arial" w:cs="Arial"/>
              </w:rPr>
            </w:pPr>
            <w:r w:rsidRPr="00230F35">
              <w:rPr>
                <w:rFonts w:ascii="Arial" w:hAnsi="Arial" w:cs="Arial"/>
              </w:rPr>
              <w:t>External Examiner’s Signature:</w:t>
            </w:r>
          </w:p>
        </w:tc>
        <w:tc>
          <w:tcPr>
            <w:tcW w:w="3645" w:type="dxa"/>
            <w:gridSpan w:val="3"/>
          </w:tcPr>
          <w:p w14:paraId="6DF066D4" w14:textId="77777777" w:rsidR="00B50813" w:rsidRPr="00230F35" w:rsidRDefault="00B50813" w:rsidP="00E97BC2">
            <w:pPr>
              <w:rPr>
                <w:rFonts w:ascii="Arial" w:hAnsi="Arial" w:cs="Arial"/>
              </w:rPr>
            </w:pPr>
            <w:r w:rsidRPr="00230F35">
              <w:rPr>
                <w:rFonts w:ascii="Arial" w:hAnsi="Arial" w:cs="Arial"/>
              </w:rPr>
              <w:t>Date:</w:t>
            </w:r>
          </w:p>
        </w:tc>
      </w:tr>
    </w:tbl>
    <w:p w14:paraId="05D026AA" w14:textId="77777777" w:rsidR="00B50813" w:rsidRPr="00D67BF8" w:rsidRDefault="00B50813" w:rsidP="00B50813">
      <w:pPr>
        <w:pStyle w:val="Normaalweb"/>
        <w:spacing w:before="0" w:beforeAutospacing="0" w:after="0" w:afterAutospacing="0"/>
        <w:ind w:right="-334"/>
        <w:rPr>
          <w:rFonts w:ascii="Trebuchet MS" w:hAnsi="Trebuchet MS" w:cs="Tahoma"/>
          <w:bCs/>
          <w:sz w:val="24"/>
          <w:szCs w:val="24"/>
        </w:rPr>
      </w:pPr>
    </w:p>
    <w:p w14:paraId="715AC2EE" w14:textId="77777777" w:rsidR="00B50813" w:rsidRDefault="00B50813" w:rsidP="00B50813">
      <w:pPr>
        <w:spacing w:after="0"/>
        <w:rPr>
          <w:b/>
          <w:bCs/>
        </w:rPr>
      </w:pPr>
    </w:p>
    <w:p w14:paraId="16F32980" w14:textId="2B5EDD41" w:rsidR="00996D7A" w:rsidRPr="005C4E18" w:rsidRDefault="00996D7A" w:rsidP="00996D7A">
      <w:pPr>
        <w:spacing w:after="0"/>
        <w:jc w:val="center"/>
        <w:rPr>
          <w:b/>
          <w:bCs/>
        </w:rPr>
      </w:pPr>
      <w:r w:rsidRPr="005C4E18">
        <w:rPr>
          <w:b/>
          <w:bCs/>
        </w:rPr>
        <w:t>Discuss how classical notions of soul are reflected in astrology</w:t>
      </w:r>
    </w:p>
    <w:p w14:paraId="550397F8" w14:textId="77777777" w:rsidR="00996D7A" w:rsidRDefault="00996D7A" w:rsidP="00B97B7C">
      <w:pPr>
        <w:spacing w:after="0"/>
        <w:ind w:left="720"/>
      </w:pPr>
    </w:p>
    <w:p w14:paraId="16DEED8D" w14:textId="3DDB963F" w:rsidR="00734AB5" w:rsidRDefault="00B64379" w:rsidP="001413E1">
      <w:pPr>
        <w:spacing w:after="0"/>
        <w:ind w:firstLine="720"/>
      </w:pPr>
      <w:r>
        <w:t xml:space="preserve">Although </w:t>
      </w:r>
      <w:r w:rsidR="00E4236A">
        <w:t xml:space="preserve">Robert Hand </w:t>
      </w:r>
      <w:r w:rsidR="00377270">
        <w:t>stated</w:t>
      </w:r>
      <w:r>
        <w:t xml:space="preserve"> that modern astrology suffers from several ‘tragic’ flaws, one </w:t>
      </w:r>
      <w:r w:rsidR="001413E1">
        <w:t xml:space="preserve">of the most </w:t>
      </w:r>
      <w:r>
        <w:t xml:space="preserve">serious being ‘its </w:t>
      </w:r>
      <w:r w:rsidRPr="00A31BF3">
        <w:t>complete lack of a philosophical foundation rooted in any coherent philosophical or spiritual tradition of the world</w:t>
      </w:r>
      <w:r>
        <w:t xml:space="preserve">’, </w:t>
      </w:r>
      <w:r>
        <w:rPr>
          <w:rStyle w:val="Voetnootmarkering"/>
        </w:rPr>
        <w:footnoteReference w:id="1"/>
      </w:r>
      <w:r>
        <w:t xml:space="preserve">  its </w:t>
      </w:r>
      <w:r w:rsidR="00377270">
        <w:t>origins</w:t>
      </w:r>
      <w:r>
        <w:t xml:space="preserve"> in classical Greek philosoph</w:t>
      </w:r>
      <w:r w:rsidR="00377270">
        <w:t>y</w:t>
      </w:r>
      <w:r>
        <w:t xml:space="preserve"> </w:t>
      </w:r>
      <w:r w:rsidR="00B97B7C">
        <w:t>are</w:t>
      </w:r>
      <w:r>
        <w:t xml:space="preserve"> still</w:t>
      </w:r>
      <w:r w:rsidR="00377270">
        <w:t xml:space="preserve"> evident</w:t>
      </w:r>
      <w:r w:rsidR="004D0446">
        <w:t>. One</w:t>
      </w:r>
      <w:r w:rsidR="002267EB">
        <w:t xml:space="preserve"> </w:t>
      </w:r>
      <w:r w:rsidR="00D72916">
        <w:t xml:space="preserve">Greek </w:t>
      </w:r>
      <w:r w:rsidR="00B97B7C">
        <w:t xml:space="preserve">concept </w:t>
      </w:r>
      <w:r w:rsidR="002267EB">
        <w:t>that</w:t>
      </w:r>
      <w:r w:rsidR="00B97B7C">
        <w:t xml:space="preserve"> </w:t>
      </w:r>
      <w:r w:rsidR="002267EB">
        <w:t xml:space="preserve">astrological symbols </w:t>
      </w:r>
      <w:r w:rsidR="005119A4">
        <w:t>are</w:t>
      </w:r>
      <w:r w:rsidR="003A7C9E">
        <w:t xml:space="preserve"> </w:t>
      </w:r>
      <w:r w:rsidR="00CC6E61">
        <w:t xml:space="preserve">often </w:t>
      </w:r>
      <w:r w:rsidR="005119A4">
        <w:t>related to</w:t>
      </w:r>
      <w:r w:rsidR="002267EB">
        <w:t xml:space="preserve"> is that of the </w:t>
      </w:r>
      <w:r w:rsidR="00975442">
        <w:t>soul</w:t>
      </w:r>
      <w:r w:rsidR="004A3450">
        <w:t>.</w:t>
      </w:r>
      <w:r w:rsidR="00391DA7">
        <w:t xml:space="preserve"> Because Greek philosophy, the soul, and astrology are</w:t>
      </w:r>
      <w:r w:rsidR="00A54788">
        <w:t xml:space="preserve"> </w:t>
      </w:r>
      <w:r w:rsidR="00D00A2B">
        <w:t>broad</w:t>
      </w:r>
      <w:r w:rsidR="005119A4">
        <w:t xml:space="preserve"> subjects</w:t>
      </w:r>
      <w:r w:rsidR="00A54788">
        <w:t xml:space="preserve">, this essay will restrict itself to </w:t>
      </w:r>
      <w:r w:rsidR="00340B28">
        <w:t xml:space="preserve">the </w:t>
      </w:r>
      <w:r w:rsidR="00D00A2B">
        <w:t>discussion</w:t>
      </w:r>
      <w:r w:rsidR="002B6EE1">
        <w:t xml:space="preserve"> of soul as developed by Plato </w:t>
      </w:r>
      <w:r w:rsidR="00D00A2B">
        <w:t>and</w:t>
      </w:r>
      <w:r w:rsidR="002B6EE1">
        <w:t xml:space="preserve"> </w:t>
      </w:r>
      <w:r w:rsidR="00340B28">
        <w:t>its relevance to</w:t>
      </w:r>
      <w:r w:rsidR="002B6EE1">
        <w:t xml:space="preserve"> </w:t>
      </w:r>
      <w:r w:rsidR="003E7B48">
        <w:t>‘</w:t>
      </w:r>
      <w:r w:rsidR="00154E72">
        <w:t xml:space="preserve">metaphysical </w:t>
      </w:r>
      <w:r w:rsidR="00FA1E41">
        <w:t>factors</w:t>
      </w:r>
      <w:r w:rsidR="003E7B48">
        <w:t>’</w:t>
      </w:r>
      <w:r w:rsidR="00BD4878">
        <w:t xml:space="preserve"> in the horoscope</w:t>
      </w:r>
      <w:r w:rsidR="00A76B96">
        <w:t xml:space="preserve"> – those </w:t>
      </w:r>
      <w:r w:rsidR="00B067B7">
        <w:t>formed by</w:t>
      </w:r>
      <w:r w:rsidR="00A76B96">
        <w:t xml:space="preserve"> the Black Moon</w:t>
      </w:r>
      <w:r w:rsidR="00FA1E41">
        <w:t xml:space="preserve"> and</w:t>
      </w:r>
      <w:r w:rsidR="00A76B96">
        <w:t xml:space="preserve"> the Black Sun</w:t>
      </w:r>
      <w:r w:rsidR="00FA1E41">
        <w:t xml:space="preserve"> axes</w:t>
      </w:r>
      <w:r w:rsidR="00340B28">
        <w:t xml:space="preserve"> – </w:t>
      </w:r>
      <w:r w:rsidR="00843C29">
        <w:t xml:space="preserve">as </w:t>
      </w:r>
      <w:r w:rsidR="0099739C">
        <w:t xml:space="preserve">they are </w:t>
      </w:r>
      <w:r w:rsidR="00340B28">
        <w:t>used by Dutch astrologers</w:t>
      </w:r>
      <w:r w:rsidR="00075FFB">
        <w:t>. It</w:t>
      </w:r>
      <w:r w:rsidR="00340B28">
        <w:t xml:space="preserve"> will</w:t>
      </w:r>
      <w:r w:rsidR="00075FFB">
        <w:t xml:space="preserve"> focus on </w:t>
      </w:r>
      <w:r w:rsidR="00DF1BB9">
        <w:t xml:space="preserve">the cooperation between </w:t>
      </w:r>
      <w:r w:rsidR="00B26AFC">
        <w:t>the</w:t>
      </w:r>
      <w:r w:rsidR="005B16C8" w:rsidRPr="005B16C8">
        <w:t xml:space="preserve"> </w:t>
      </w:r>
      <w:r w:rsidR="005B16C8">
        <w:t>Dutch astrologer George Bode and</w:t>
      </w:r>
      <w:r w:rsidR="00B26AFC">
        <w:t xml:space="preserve"> French </w:t>
      </w:r>
      <w:r w:rsidR="006F47D3">
        <w:t xml:space="preserve"> astrologer </w:t>
      </w:r>
      <w:r w:rsidR="00B8497E">
        <w:t>Jean Carteret</w:t>
      </w:r>
      <w:r w:rsidR="000723FB">
        <w:t>,</w:t>
      </w:r>
      <w:r w:rsidR="005B16C8">
        <w:t xml:space="preserve"> which</w:t>
      </w:r>
      <w:r w:rsidR="00A629C0">
        <w:t xml:space="preserve"> </w:t>
      </w:r>
      <w:r w:rsidR="0099739C">
        <w:t>led to the</w:t>
      </w:r>
      <w:r w:rsidR="0096692A">
        <w:t xml:space="preserve"> </w:t>
      </w:r>
      <w:r w:rsidR="005B16C8">
        <w:t>introduction</w:t>
      </w:r>
      <w:r w:rsidR="00E67CF5">
        <w:t xml:space="preserve"> </w:t>
      </w:r>
      <w:r w:rsidR="00BA7F3F">
        <w:t>of the Black Luminaries</w:t>
      </w:r>
      <w:r w:rsidR="009150EF">
        <w:t xml:space="preserve"> in the Netherlands</w:t>
      </w:r>
      <w:r w:rsidR="0087636E">
        <w:t xml:space="preserve">. </w:t>
      </w:r>
      <w:r w:rsidR="009150EF">
        <w:t>As s</w:t>
      </w:r>
      <w:r w:rsidR="003857D5">
        <w:t>ubsequent</w:t>
      </w:r>
      <w:r w:rsidR="00A37247">
        <w:t xml:space="preserve"> Dutch astrologers</w:t>
      </w:r>
      <w:r w:rsidR="00BE5DCF" w:rsidRPr="00BE5DCF">
        <w:t xml:space="preserve"> </w:t>
      </w:r>
      <w:r w:rsidR="008258F1">
        <w:t>have adopted</w:t>
      </w:r>
      <w:r w:rsidR="00BE5DCF">
        <w:t xml:space="preserve"> </w:t>
      </w:r>
      <w:r w:rsidR="00E67CF5">
        <w:t>these factors</w:t>
      </w:r>
      <w:r w:rsidR="00BE5DCF">
        <w:t xml:space="preserve"> </w:t>
      </w:r>
      <w:r w:rsidR="008258F1">
        <w:t xml:space="preserve">in </w:t>
      </w:r>
      <w:r w:rsidR="009150EF">
        <w:t>their</w:t>
      </w:r>
      <w:r w:rsidR="008258F1">
        <w:t xml:space="preserve"> </w:t>
      </w:r>
      <w:r w:rsidR="00F671C6">
        <w:t>‘soul-centered’ or</w:t>
      </w:r>
      <w:r w:rsidR="00A37247">
        <w:t xml:space="preserve"> ‘spiritual astrology’</w:t>
      </w:r>
      <w:r w:rsidR="000E5440">
        <w:t xml:space="preserve">, </w:t>
      </w:r>
      <w:r w:rsidR="002C72B6">
        <w:t>a discussion</w:t>
      </w:r>
      <w:r w:rsidR="005808C6">
        <w:t xml:space="preserve"> of this association is relevant</w:t>
      </w:r>
      <w:r w:rsidR="0062549C">
        <w:t>.</w:t>
      </w:r>
    </w:p>
    <w:p w14:paraId="0C33A3DA" w14:textId="692F598A" w:rsidR="005E1F75" w:rsidRDefault="00621EE6" w:rsidP="00C469BA">
      <w:pPr>
        <w:ind w:firstLine="720"/>
      </w:pPr>
      <w:r>
        <w:t>T</w:t>
      </w:r>
      <w:r w:rsidR="005965F5">
        <w:t>h</w:t>
      </w:r>
      <w:r w:rsidR="00051650">
        <w:t>e essay</w:t>
      </w:r>
      <w:r w:rsidR="005965F5">
        <w:t xml:space="preserve"> will first describe</w:t>
      </w:r>
      <w:r w:rsidR="007E046A">
        <w:t xml:space="preserve"> </w:t>
      </w:r>
      <w:r w:rsidR="005808C6">
        <w:t xml:space="preserve">Plato’s </w:t>
      </w:r>
      <w:r w:rsidR="007E046A">
        <w:t xml:space="preserve">concepts of </w:t>
      </w:r>
      <w:r w:rsidR="00051650">
        <w:t xml:space="preserve">soul </w:t>
      </w:r>
      <w:r w:rsidR="00731A48">
        <w:t>most</w:t>
      </w:r>
      <w:r w:rsidR="00EE1898">
        <w:t xml:space="preserve"> </w:t>
      </w:r>
      <w:r>
        <w:t>relevant</w:t>
      </w:r>
      <w:r w:rsidR="00DC2AF8">
        <w:t xml:space="preserve"> </w:t>
      </w:r>
      <w:r w:rsidR="00893B5F">
        <w:t xml:space="preserve">to </w:t>
      </w:r>
      <w:r w:rsidR="00051650">
        <w:t>the analysis</w:t>
      </w:r>
      <w:r w:rsidR="00DC2AF8">
        <w:t xml:space="preserve">. </w:t>
      </w:r>
      <w:r w:rsidR="00D918A7">
        <w:t>I</w:t>
      </w:r>
      <w:r w:rsidR="009D6C1E">
        <w:t xml:space="preserve">t will </w:t>
      </w:r>
      <w:r w:rsidR="00051650">
        <w:t>then discuss</w:t>
      </w:r>
      <w:r w:rsidR="009D6C1E">
        <w:t xml:space="preserve"> the</w:t>
      </w:r>
      <w:r w:rsidR="00616891">
        <w:t xml:space="preserve"> </w:t>
      </w:r>
      <w:r w:rsidR="00F53BD2">
        <w:t>‘discovery’ of the</w:t>
      </w:r>
      <w:r w:rsidR="00051650">
        <w:t xml:space="preserve">  Black Luminaries</w:t>
      </w:r>
      <w:r w:rsidR="009D6C1E">
        <w:t xml:space="preserve"> i</w:t>
      </w:r>
      <w:r w:rsidR="00A45A57">
        <w:t>n 20</w:t>
      </w:r>
      <w:r w:rsidR="00A45A57" w:rsidRPr="00A45A57">
        <w:rPr>
          <w:vertAlign w:val="superscript"/>
        </w:rPr>
        <w:t>th</w:t>
      </w:r>
      <w:r w:rsidR="00A45A57">
        <w:t xml:space="preserve"> century France</w:t>
      </w:r>
      <w:r w:rsidR="00CB74C4">
        <w:t xml:space="preserve">, </w:t>
      </w:r>
      <w:r w:rsidR="00051650">
        <w:t xml:space="preserve">highlighting </w:t>
      </w:r>
      <w:r w:rsidR="00AA41E4">
        <w:t>the</w:t>
      </w:r>
      <w:r w:rsidR="00E459DE">
        <w:t xml:space="preserve"> factors developed by</w:t>
      </w:r>
      <w:r w:rsidR="00CB74C4">
        <w:t xml:space="preserve"> </w:t>
      </w:r>
      <w:r w:rsidR="008656CE">
        <w:t xml:space="preserve">Jean </w:t>
      </w:r>
      <w:r w:rsidR="00DC2AF8">
        <w:t>Carteret</w:t>
      </w:r>
      <w:r w:rsidR="00E459DE">
        <w:t xml:space="preserve"> </w:t>
      </w:r>
      <w:r w:rsidR="00C469BA">
        <w:t>which resemble</w:t>
      </w:r>
      <w:r w:rsidR="00CB74C4">
        <w:t xml:space="preserve"> Plato’s </w:t>
      </w:r>
      <w:r w:rsidR="00E24F26">
        <w:t>depiction</w:t>
      </w:r>
      <w:r w:rsidR="00CB74C4">
        <w:t xml:space="preserve"> of </w:t>
      </w:r>
      <w:r w:rsidR="008656CE">
        <w:t>s</w:t>
      </w:r>
      <w:r w:rsidR="00CB74C4">
        <w:t>oul.</w:t>
      </w:r>
      <w:r w:rsidR="00DC2AF8">
        <w:t xml:space="preserve"> It will </w:t>
      </w:r>
      <w:r w:rsidR="00CB74C4">
        <w:t xml:space="preserve">conclude with a </w:t>
      </w:r>
      <w:r w:rsidR="005621D1">
        <w:t>discussion of the relationship between</w:t>
      </w:r>
      <w:r w:rsidR="00C469BA">
        <w:t xml:space="preserve"> Plato’s </w:t>
      </w:r>
      <w:r w:rsidR="00203206">
        <w:t>theories</w:t>
      </w:r>
      <w:r w:rsidR="00E24F26">
        <w:t xml:space="preserve"> about</w:t>
      </w:r>
      <w:r w:rsidR="00CB74C4">
        <w:t xml:space="preserve"> soul </w:t>
      </w:r>
      <w:r w:rsidR="00C469BA">
        <w:t>and</w:t>
      </w:r>
      <w:r w:rsidR="00CB74C4">
        <w:t xml:space="preserve"> </w:t>
      </w:r>
      <w:r w:rsidR="006424FD">
        <w:t xml:space="preserve">factors in </w:t>
      </w:r>
      <w:r w:rsidR="0064538C">
        <w:t>Bode’s</w:t>
      </w:r>
      <w:r w:rsidR="00CB74C4">
        <w:t xml:space="preserve"> </w:t>
      </w:r>
      <w:r w:rsidR="0064538C">
        <w:t>Structural Astrology</w:t>
      </w:r>
      <w:r w:rsidR="00CB74C4">
        <w:t>.</w:t>
      </w:r>
      <w:r w:rsidR="0064538C">
        <w:t xml:space="preserve"> </w:t>
      </w:r>
    </w:p>
    <w:p w14:paraId="3057ED7E" w14:textId="6AD1E885" w:rsidR="00B21E9A" w:rsidRDefault="008433E5" w:rsidP="009407DB">
      <w:pPr>
        <w:rPr>
          <w:b/>
          <w:bCs/>
        </w:rPr>
      </w:pPr>
      <w:r>
        <w:rPr>
          <w:b/>
          <w:bCs/>
        </w:rPr>
        <w:t xml:space="preserve">Plato’s </w:t>
      </w:r>
      <w:r w:rsidR="009407DB">
        <w:rPr>
          <w:b/>
          <w:bCs/>
        </w:rPr>
        <w:t>Ontology and Soul</w:t>
      </w:r>
    </w:p>
    <w:p w14:paraId="5F0CC4E1" w14:textId="26BB687C" w:rsidR="00785CD9" w:rsidRDefault="00C535F7" w:rsidP="00DB04D1">
      <w:pPr>
        <w:spacing w:after="0"/>
        <w:ind w:firstLine="720"/>
      </w:pPr>
      <w:r>
        <w:t>Before summarizing Plato’s concepts of soul,</w:t>
      </w:r>
      <w:r w:rsidR="00514CF4">
        <w:t xml:space="preserve"> some</w:t>
      </w:r>
      <w:r w:rsidR="00533A2E">
        <w:t xml:space="preserve"> consideration</w:t>
      </w:r>
      <w:r w:rsidR="00514CF4">
        <w:t xml:space="preserve"> should be given to the </w:t>
      </w:r>
      <w:r w:rsidR="00C163BC">
        <w:t>way</w:t>
      </w:r>
      <w:r w:rsidR="00533A2E">
        <w:t xml:space="preserve"> Plato</w:t>
      </w:r>
      <w:r w:rsidR="00C163BC">
        <w:t xml:space="preserve"> developed them.</w:t>
      </w:r>
      <w:r w:rsidR="004E78E0">
        <w:t xml:space="preserve"> </w:t>
      </w:r>
      <w:r w:rsidR="000A6AAA">
        <w:t xml:space="preserve">Of particular significance is the </w:t>
      </w:r>
      <w:r w:rsidR="00A85F9A">
        <w:t>way</w:t>
      </w:r>
      <w:r w:rsidR="00264FFD">
        <w:t xml:space="preserve"> he used </w:t>
      </w:r>
      <w:r w:rsidR="00767B5D">
        <w:t>dialectical discourse</w:t>
      </w:r>
      <w:r w:rsidR="00264FFD">
        <w:t>s to establish</w:t>
      </w:r>
      <w:r w:rsidR="00CB5E33">
        <w:t xml:space="preserve"> the truth of a matter. </w:t>
      </w:r>
      <w:r w:rsidR="00A85F9A">
        <w:t>In his early essays, t</w:t>
      </w:r>
      <w:r w:rsidR="00CB5E33">
        <w:t xml:space="preserve">hese </w:t>
      </w:r>
      <w:r w:rsidR="006424FD">
        <w:t>discours</w:t>
      </w:r>
      <w:r w:rsidR="008F7FEA">
        <w:t xml:space="preserve">es </w:t>
      </w:r>
      <w:r w:rsidR="00CB5E33">
        <w:t>were</w:t>
      </w:r>
      <w:r w:rsidR="00E069A3">
        <w:t xml:space="preserve"> </w:t>
      </w:r>
      <w:r w:rsidR="00E63903">
        <w:t>dialogues</w:t>
      </w:r>
      <w:r w:rsidR="00E069A3">
        <w:t xml:space="preserve"> comprised of questions and answers,</w:t>
      </w:r>
      <w:r w:rsidR="00767B5D">
        <w:t xml:space="preserve"> </w:t>
      </w:r>
      <w:r w:rsidR="00CB5E33">
        <w:t xml:space="preserve">a form </w:t>
      </w:r>
      <w:r w:rsidR="00767B5D">
        <w:t>which Plato inherited from Socrates</w:t>
      </w:r>
      <w:r w:rsidR="009C3501">
        <w:rPr>
          <w:rStyle w:val="Voetnootmarkering"/>
        </w:rPr>
        <w:footnoteReference w:id="2"/>
      </w:r>
      <w:r w:rsidR="009C3501">
        <w:t xml:space="preserve"> </w:t>
      </w:r>
      <w:r w:rsidR="006D0B94">
        <w:t xml:space="preserve">. </w:t>
      </w:r>
      <w:r w:rsidR="00B14433">
        <w:t>Although t</w:t>
      </w:r>
      <w:r w:rsidR="00F34AAC">
        <w:t xml:space="preserve">he term </w:t>
      </w:r>
      <w:r w:rsidR="00D74D98">
        <w:t xml:space="preserve">‘dialectic’ </w:t>
      </w:r>
      <w:r w:rsidR="006C2725">
        <w:t xml:space="preserve">does not have one </w:t>
      </w:r>
      <w:r w:rsidR="008F7FEA">
        <w:t>specific</w:t>
      </w:r>
      <w:r w:rsidR="006C2725">
        <w:t xml:space="preserve"> common meaning</w:t>
      </w:r>
      <w:r w:rsidR="00C85C21">
        <w:rPr>
          <w:rStyle w:val="Voetnootmarkering"/>
        </w:rPr>
        <w:footnoteReference w:id="3"/>
      </w:r>
      <w:r w:rsidR="00B14433">
        <w:t xml:space="preserve">, </w:t>
      </w:r>
      <w:r w:rsidR="003A1955">
        <w:t xml:space="preserve">Aristotle is said to have </w:t>
      </w:r>
      <w:r w:rsidR="006D1E01">
        <w:t>attributed the invention of the dialectical technique to Plato.</w:t>
      </w:r>
      <w:r w:rsidR="006D1E01">
        <w:rPr>
          <w:rStyle w:val="Voetnootmarkering"/>
        </w:rPr>
        <w:footnoteReference w:id="4"/>
      </w:r>
      <w:r w:rsidR="00C85C21">
        <w:t xml:space="preserve"> </w:t>
      </w:r>
      <w:r w:rsidR="003956AE">
        <w:t xml:space="preserve">In the course of his work, however, </w:t>
      </w:r>
      <w:r w:rsidR="0018380E">
        <w:t xml:space="preserve">Plato </w:t>
      </w:r>
      <w:r w:rsidR="003956AE">
        <w:t>moved away from the Socratic practice of assigning</w:t>
      </w:r>
      <w:r w:rsidR="009C264D">
        <w:t xml:space="preserve"> </w:t>
      </w:r>
      <w:r w:rsidR="00763B3A">
        <w:t xml:space="preserve">central importance to </w:t>
      </w:r>
      <w:r w:rsidR="009C264D">
        <w:t xml:space="preserve">the </w:t>
      </w:r>
      <w:r w:rsidR="00A35F1B">
        <w:rPr>
          <w:i/>
          <w:iCs/>
        </w:rPr>
        <w:t xml:space="preserve">question </w:t>
      </w:r>
      <w:r w:rsidR="00A35F1B">
        <w:t>and replac</w:t>
      </w:r>
      <w:r w:rsidR="00763B3A">
        <w:t>ed</w:t>
      </w:r>
      <w:r w:rsidR="00A35F1B">
        <w:t xml:space="preserve"> it by the </w:t>
      </w:r>
      <w:r w:rsidR="00A35F1B">
        <w:rPr>
          <w:i/>
          <w:iCs/>
        </w:rPr>
        <w:t>answer</w:t>
      </w:r>
      <w:r w:rsidR="0053501D">
        <w:t xml:space="preserve">. </w:t>
      </w:r>
      <w:r w:rsidR="00E96903">
        <w:t xml:space="preserve">In this way, Plato </w:t>
      </w:r>
      <w:r w:rsidR="004F4405">
        <w:t>establish</w:t>
      </w:r>
      <w:r w:rsidR="00E96903">
        <w:t>ed</w:t>
      </w:r>
      <w:r w:rsidR="00F45696">
        <w:t xml:space="preserve"> ‘</w:t>
      </w:r>
      <w:r w:rsidR="00F45696">
        <w:rPr>
          <w:i/>
          <w:iCs/>
        </w:rPr>
        <w:t xml:space="preserve">the </w:t>
      </w:r>
      <w:r w:rsidR="00F45696">
        <w:t>process for grounding a judgement</w:t>
      </w:r>
      <w:r w:rsidR="00A93B73">
        <w:t xml:space="preserve">’ </w:t>
      </w:r>
      <w:r w:rsidR="00A542C4">
        <w:t>by determining</w:t>
      </w:r>
      <w:r w:rsidR="00A93B73">
        <w:t xml:space="preserve"> </w:t>
      </w:r>
      <w:r w:rsidR="00016DBA">
        <w:t>eternal, unchanging</w:t>
      </w:r>
      <w:r w:rsidR="00F45726">
        <w:t>,</w:t>
      </w:r>
      <w:r w:rsidR="00016DBA">
        <w:t xml:space="preserve"> and self-evident truths</w:t>
      </w:r>
      <w:r w:rsidR="005256CF">
        <w:t xml:space="preserve">. </w:t>
      </w:r>
      <w:r w:rsidR="00016DBA">
        <w:t xml:space="preserve"> </w:t>
      </w:r>
      <w:r w:rsidR="005256CF">
        <w:t>These</w:t>
      </w:r>
      <w:r w:rsidR="00F45726">
        <w:t xml:space="preserve"> existed in</w:t>
      </w:r>
      <w:r w:rsidR="00016DBA">
        <w:t xml:space="preserve"> the</w:t>
      </w:r>
      <w:r w:rsidR="00B06E4B">
        <w:t xml:space="preserve"> </w:t>
      </w:r>
      <w:r w:rsidR="00241B17">
        <w:t>non-sensible world</w:t>
      </w:r>
      <w:r w:rsidR="005D43F1">
        <w:t xml:space="preserve"> of</w:t>
      </w:r>
      <w:r w:rsidR="00890993">
        <w:t xml:space="preserve"> </w:t>
      </w:r>
      <w:r w:rsidR="005D43F1">
        <w:t>Ideas</w:t>
      </w:r>
      <w:r w:rsidR="004F4405">
        <w:t xml:space="preserve"> and Forms</w:t>
      </w:r>
      <w:r w:rsidR="00C820CD">
        <w:t>, the realm of Being.</w:t>
      </w:r>
      <w:r w:rsidR="00735953">
        <w:rPr>
          <w:rStyle w:val="Voetnootmarkering"/>
        </w:rPr>
        <w:footnoteReference w:id="5"/>
      </w:r>
      <w:r w:rsidR="00E7020A">
        <w:t xml:space="preserve"> </w:t>
      </w:r>
    </w:p>
    <w:p w14:paraId="3F2EB0AA" w14:textId="22E8BB16" w:rsidR="001E1D67" w:rsidRDefault="00380CE1" w:rsidP="00DB04D1">
      <w:pPr>
        <w:spacing w:after="0"/>
        <w:ind w:firstLine="720"/>
      </w:pPr>
      <w:r>
        <w:t>However, a</w:t>
      </w:r>
      <w:r w:rsidR="00A71BB8">
        <w:t xml:space="preserve">s </w:t>
      </w:r>
      <w:r w:rsidR="004B74A9">
        <w:t xml:space="preserve">Nicholas </w:t>
      </w:r>
      <w:r w:rsidR="00A71BB8">
        <w:t>Campion put</w:t>
      </w:r>
      <w:r w:rsidR="00575685">
        <w:t>s</w:t>
      </w:r>
      <w:r w:rsidR="00A71BB8">
        <w:t xml:space="preserve"> it, t</w:t>
      </w:r>
      <w:r w:rsidR="006C436D">
        <w:t xml:space="preserve">he Platonic Idea should not be regarded as some type of  mental construct </w:t>
      </w:r>
      <w:r>
        <w:t>which results from</w:t>
      </w:r>
      <w:r w:rsidR="006C436D">
        <w:t xml:space="preserve"> the process of thought</w:t>
      </w:r>
      <w:r w:rsidR="003F6E35">
        <w:t xml:space="preserve">. </w:t>
      </w:r>
      <w:r w:rsidR="00575685">
        <w:t>He continues that t</w:t>
      </w:r>
      <w:r w:rsidR="003F6E35">
        <w:t>he Idea is,</w:t>
      </w:r>
      <w:r w:rsidR="005E6559">
        <w:t xml:space="preserve"> rather</w:t>
      </w:r>
      <w:r w:rsidR="003F6E35">
        <w:t>,</w:t>
      </w:r>
      <w:r w:rsidR="006C436D">
        <w:t xml:space="preserve"> a pre-existent essence</w:t>
      </w:r>
      <w:r w:rsidR="002A4349">
        <w:t>. It is</w:t>
      </w:r>
      <w:r w:rsidR="00A71BB8">
        <w:t xml:space="preserve"> that</w:t>
      </w:r>
      <w:r w:rsidR="006C436D">
        <w:t xml:space="preserve"> which makes a thing exactly what it is</w:t>
      </w:r>
      <w:r w:rsidR="00A71BB8">
        <w:t xml:space="preserve"> and not something </w:t>
      </w:r>
      <w:r w:rsidR="00A71BB8">
        <w:lastRenderedPageBreak/>
        <w:t>else.</w:t>
      </w:r>
      <w:r w:rsidR="00A71BB8">
        <w:rPr>
          <w:rStyle w:val="Voetnootmarkering"/>
        </w:rPr>
        <w:footnoteReference w:id="6"/>
      </w:r>
      <w:r w:rsidR="006C436D">
        <w:t xml:space="preserve"> </w:t>
      </w:r>
      <w:r w:rsidR="00CA52F7">
        <w:t xml:space="preserve"> </w:t>
      </w:r>
      <w:r w:rsidR="00B31988">
        <w:t>Plato’s</w:t>
      </w:r>
      <w:r w:rsidR="00F177C6">
        <w:t xml:space="preserve"> </w:t>
      </w:r>
      <w:r w:rsidR="00666576">
        <w:t>dialectical counterpart</w:t>
      </w:r>
      <w:r w:rsidR="00CA52F7">
        <w:t xml:space="preserve"> </w:t>
      </w:r>
      <w:r w:rsidR="00C820CD">
        <w:t>to</w:t>
      </w:r>
      <w:r w:rsidR="00CA52F7">
        <w:t xml:space="preserve"> Being is</w:t>
      </w:r>
      <w:r w:rsidR="00666576">
        <w:t xml:space="preserve"> Becoming</w:t>
      </w:r>
      <w:r w:rsidR="00B31988">
        <w:t xml:space="preserve">. </w:t>
      </w:r>
      <w:r w:rsidR="00CA52F7">
        <w:t xml:space="preserve"> </w:t>
      </w:r>
      <w:r w:rsidR="00B31988">
        <w:t>It</w:t>
      </w:r>
      <w:r w:rsidR="00961A05">
        <w:t xml:space="preserve"> </w:t>
      </w:r>
      <w:r w:rsidR="00D20E43">
        <w:t>represents</w:t>
      </w:r>
      <w:r w:rsidR="00961A05">
        <w:t xml:space="preserve"> the </w:t>
      </w:r>
      <w:r w:rsidR="008B2727">
        <w:t xml:space="preserve">imperfect, </w:t>
      </w:r>
      <w:r w:rsidR="00961A05">
        <w:t>temporary, and transient</w:t>
      </w:r>
      <w:r w:rsidR="00CA52F7">
        <w:t xml:space="preserve"> physical manifestation of essence</w:t>
      </w:r>
      <w:r w:rsidR="00650999">
        <w:t xml:space="preserve"> in</w:t>
      </w:r>
      <w:r w:rsidR="0040070B">
        <w:t>to</w:t>
      </w:r>
      <w:r w:rsidR="00650999">
        <w:t xml:space="preserve"> ideas and forms</w:t>
      </w:r>
      <w:r w:rsidR="00857720">
        <w:t>.</w:t>
      </w:r>
      <w:r w:rsidR="008B2727">
        <w:rPr>
          <w:rStyle w:val="Voetnootmarkering"/>
        </w:rPr>
        <w:footnoteReference w:id="7"/>
      </w:r>
      <w:r w:rsidR="00666576">
        <w:t xml:space="preserve"> </w:t>
      </w:r>
      <w:r w:rsidR="00020CBF">
        <w:t>Plato’s</w:t>
      </w:r>
      <w:r w:rsidR="00DF2748">
        <w:t xml:space="preserve"> </w:t>
      </w:r>
      <w:r w:rsidR="0040070B">
        <w:t xml:space="preserve">resulting </w:t>
      </w:r>
      <w:r w:rsidR="00DF2748">
        <w:t xml:space="preserve">cosmology </w:t>
      </w:r>
      <w:r w:rsidR="00A958C4">
        <w:t>was</w:t>
      </w:r>
      <w:r w:rsidR="002D65AB">
        <w:t xml:space="preserve"> created</w:t>
      </w:r>
      <w:r w:rsidR="00110B24">
        <w:t xml:space="preserve"> </w:t>
      </w:r>
      <w:r w:rsidR="00DF2748">
        <w:t>t</w:t>
      </w:r>
      <w:r w:rsidR="00110B24">
        <w:t>hrough t</w:t>
      </w:r>
      <w:r w:rsidR="00DF2748">
        <w:t xml:space="preserve">he interplay </w:t>
      </w:r>
      <w:r w:rsidR="00110B24">
        <w:t>between</w:t>
      </w:r>
      <w:r w:rsidR="00DF2748">
        <w:t xml:space="preserve"> </w:t>
      </w:r>
      <w:r w:rsidR="00110B24">
        <w:t>E</w:t>
      </w:r>
      <w:r w:rsidR="00020CBF">
        <w:t>ssence and manifestation</w:t>
      </w:r>
      <w:r w:rsidR="0040070B">
        <w:t xml:space="preserve">, Being and </w:t>
      </w:r>
      <w:r w:rsidR="009336E1">
        <w:t>b</w:t>
      </w:r>
      <w:r w:rsidR="0040070B">
        <w:t>ecoming</w:t>
      </w:r>
      <w:r w:rsidR="00110B24">
        <w:t>.</w:t>
      </w:r>
    </w:p>
    <w:p w14:paraId="06482071" w14:textId="24609F01" w:rsidR="00BE426D" w:rsidRDefault="00A72FC5" w:rsidP="00CF4D95">
      <w:pPr>
        <w:ind w:firstLine="720"/>
      </w:pPr>
      <w:r>
        <w:t>I</w:t>
      </w:r>
      <w:r w:rsidR="00796BCA">
        <w:t xml:space="preserve">n </w:t>
      </w:r>
      <w:r w:rsidR="00EE7496">
        <w:t>Timaeus</w:t>
      </w:r>
      <w:r w:rsidR="00857720">
        <w:t>,</w:t>
      </w:r>
      <w:r w:rsidR="00796BCA">
        <w:t xml:space="preserve"> Plato</w:t>
      </w:r>
      <w:r w:rsidR="00B22382">
        <w:t xml:space="preserve"> </w:t>
      </w:r>
      <w:r w:rsidR="008E5ED2">
        <w:t>states</w:t>
      </w:r>
      <w:r w:rsidR="00857720">
        <w:t xml:space="preserve"> </w:t>
      </w:r>
      <w:r w:rsidR="00BC3AE9">
        <w:t>that</w:t>
      </w:r>
      <w:r w:rsidR="0083617E">
        <w:t xml:space="preserve"> Goodness</w:t>
      </w:r>
      <w:r w:rsidR="005B2386">
        <w:t xml:space="preserve"> was highest among</w:t>
      </w:r>
      <w:r w:rsidR="008E5ED2">
        <w:t xml:space="preserve"> the</w:t>
      </w:r>
      <w:r w:rsidR="005B2386">
        <w:t xml:space="preserve"> Ideas</w:t>
      </w:r>
      <w:r w:rsidR="00A958C4">
        <w:t xml:space="preserve">, </w:t>
      </w:r>
      <w:r w:rsidR="00A8701B">
        <w:t xml:space="preserve">thus a moral </w:t>
      </w:r>
      <w:r w:rsidR="001246BB">
        <w:t>cosmos.</w:t>
      </w:r>
      <w:r w:rsidR="005B2386">
        <w:t xml:space="preserve"> </w:t>
      </w:r>
      <w:r w:rsidR="00F607AB">
        <w:t>The Idea of the Good</w:t>
      </w:r>
      <w:r w:rsidR="00523A09">
        <w:t>, or</w:t>
      </w:r>
      <w:r w:rsidR="008E5ED2">
        <w:t xml:space="preserve"> </w:t>
      </w:r>
      <w:r w:rsidR="007C771E">
        <w:t>Demiurge</w:t>
      </w:r>
      <w:r w:rsidR="003B68F1">
        <w:t xml:space="preserve">, </w:t>
      </w:r>
      <w:r w:rsidR="008D0C27">
        <w:t>formed</w:t>
      </w:r>
      <w:r w:rsidR="00FF6E9C">
        <w:t xml:space="preserve"> </w:t>
      </w:r>
      <w:r w:rsidR="00542586">
        <w:t xml:space="preserve">the </w:t>
      </w:r>
      <w:r w:rsidR="003B68F1">
        <w:t xml:space="preserve">physical </w:t>
      </w:r>
      <w:r w:rsidR="00542586">
        <w:t xml:space="preserve">universe </w:t>
      </w:r>
      <w:r w:rsidR="00EE7496">
        <w:t xml:space="preserve">by </w:t>
      </w:r>
      <w:r w:rsidR="006451EE">
        <w:t>bringing order into chaos</w:t>
      </w:r>
      <w:r w:rsidR="00346D67">
        <w:rPr>
          <w:rStyle w:val="Voetnootmarkering"/>
        </w:rPr>
        <w:footnoteReference w:id="8"/>
      </w:r>
      <w:r w:rsidR="006451EE">
        <w:t>.</w:t>
      </w:r>
      <w:r w:rsidR="004179DC" w:rsidRPr="004179DC">
        <w:t xml:space="preserve"> </w:t>
      </w:r>
      <w:r w:rsidR="00BD1D30">
        <w:t xml:space="preserve">He </w:t>
      </w:r>
      <w:r w:rsidR="001246BB">
        <w:t>shaped</w:t>
      </w:r>
      <w:r w:rsidR="004179DC">
        <w:t xml:space="preserve"> the World Soul,</w:t>
      </w:r>
      <w:r w:rsidR="00BD1D30">
        <w:t xml:space="preserve"> </w:t>
      </w:r>
      <w:r w:rsidR="004179DC">
        <w:t xml:space="preserve">comprised of the four elements fire, air, earth and water,  </w:t>
      </w:r>
      <w:r w:rsidR="00BD1D30">
        <w:t xml:space="preserve">and </w:t>
      </w:r>
      <w:r w:rsidR="008D0C27">
        <w:t xml:space="preserve">it </w:t>
      </w:r>
      <w:r w:rsidR="00BD1D30">
        <w:t>existed as</w:t>
      </w:r>
      <w:r w:rsidR="008D0C27">
        <w:t xml:space="preserve"> an</w:t>
      </w:r>
      <w:r w:rsidR="00BD1D30">
        <w:t xml:space="preserve"> immat</w:t>
      </w:r>
      <w:r w:rsidR="003A1978">
        <w:t>erial,</w:t>
      </w:r>
      <w:r w:rsidR="004179DC">
        <w:t xml:space="preserve"> animating force alongside the physical world.</w:t>
      </w:r>
      <w:r w:rsidR="004179DC">
        <w:rPr>
          <w:rStyle w:val="Voetnootmarkering"/>
        </w:rPr>
        <w:footnoteReference w:id="9"/>
      </w:r>
      <w:r w:rsidR="004179DC">
        <w:t xml:space="preserve">  </w:t>
      </w:r>
      <w:r w:rsidR="006451EE">
        <w:t xml:space="preserve"> </w:t>
      </w:r>
      <w:r w:rsidR="00305759">
        <w:t>Every material creation was similarly accompanied by an</w:t>
      </w:r>
      <w:r w:rsidR="00BE426D">
        <w:t xml:space="preserve"> immaterial, animating force.</w:t>
      </w:r>
      <w:r w:rsidR="00305759">
        <w:t xml:space="preserve"> </w:t>
      </w:r>
      <w:r w:rsidR="00497639">
        <w:t>Because</w:t>
      </w:r>
      <w:r w:rsidR="00BD1D30">
        <w:t xml:space="preserve"> </w:t>
      </w:r>
      <w:r w:rsidR="003A1978">
        <w:t>everything</w:t>
      </w:r>
      <w:r w:rsidR="00BD1D30">
        <w:t xml:space="preserve"> </w:t>
      </w:r>
      <w:r w:rsidR="00BE426D">
        <w:t>emerges</w:t>
      </w:r>
      <w:r w:rsidR="00BD1D30">
        <w:t xml:space="preserve"> from </w:t>
      </w:r>
      <w:r w:rsidR="00216EC9">
        <w:t>the Idea of</w:t>
      </w:r>
      <w:r w:rsidR="006451EE">
        <w:t xml:space="preserve"> Goodness,</w:t>
      </w:r>
      <w:r w:rsidR="004179DC">
        <w:t xml:space="preserve"> </w:t>
      </w:r>
      <w:r w:rsidR="003A1978">
        <w:t xml:space="preserve">the </w:t>
      </w:r>
      <w:r w:rsidR="00216EC9">
        <w:t>Demiurge</w:t>
      </w:r>
      <w:r w:rsidR="006451EE">
        <w:t xml:space="preserve"> reflect</w:t>
      </w:r>
      <w:r w:rsidR="00F517F2">
        <w:t>ed</w:t>
      </w:r>
      <w:r w:rsidR="006451EE">
        <w:t xml:space="preserve"> that </w:t>
      </w:r>
    </w:p>
    <w:p w14:paraId="47FFBA16" w14:textId="77777777" w:rsidR="00BE426D" w:rsidRDefault="006451EE" w:rsidP="00CF4D95">
      <w:pPr>
        <w:ind w:left="720"/>
      </w:pPr>
      <w:r>
        <w:t>‘</w:t>
      </w:r>
      <w:r w:rsidRPr="004136BD">
        <w:t>of such creatures as are by nature visible, none that is irrational will be fairer, comparing wholes with wholes, than the rational; and further, that reason cannot possibly belong</w:t>
      </w:r>
      <w:r>
        <w:t xml:space="preserve"> </w:t>
      </w:r>
      <w:r w:rsidRPr="004136BD">
        <w:t xml:space="preserve">to any apart from Soul. </w:t>
      </w:r>
      <w:r w:rsidRPr="00916D64">
        <w:t>So because of this reflexion</w:t>
      </w:r>
      <w:r>
        <w:t>,</w:t>
      </w:r>
      <w:r w:rsidRPr="00916D64">
        <w:t xml:space="preserve"> He constructed reason within soul and soul within body as He fashioned the All, that so the work He was executing might be of its nature most fair and most good.</w:t>
      </w:r>
      <w:r>
        <w:t>’</w:t>
      </w:r>
      <w:r>
        <w:rPr>
          <w:rStyle w:val="Voetnootmarkering"/>
        </w:rPr>
        <w:footnoteReference w:id="10"/>
      </w:r>
      <w:r w:rsidRPr="00916D64">
        <w:t xml:space="preserve"> </w:t>
      </w:r>
    </w:p>
    <w:p w14:paraId="5C3A5B3C" w14:textId="43950C25" w:rsidR="001A7615" w:rsidRDefault="003E6342" w:rsidP="00BE426D">
      <w:pPr>
        <w:spacing w:after="0"/>
      </w:pPr>
      <w:r>
        <w:t>From the One emerged the many, each reflecting the</w:t>
      </w:r>
      <w:r w:rsidR="000763D5">
        <w:t xml:space="preserve"> Absolute</w:t>
      </w:r>
      <w:r>
        <w:t xml:space="preserve"> ‘model’ in ever decreasing degrees of exactitude as their distance from Him increased.</w:t>
      </w:r>
      <w:r w:rsidR="00D03EAD">
        <w:rPr>
          <w:rStyle w:val="Voetnootmarkering"/>
        </w:rPr>
        <w:footnoteReference w:id="11"/>
      </w:r>
      <w:r w:rsidR="004759CB">
        <w:t xml:space="preserve"> </w:t>
      </w:r>
    </w:p>
    <w:p w14:paraId="5556E4FF" w14:textId="29A88D07" w:rsidR="008B32FD" w:rsidRDefault="008B32FD" w:rsidP="005D7E88">
      <w:pPr>
        <w:spacing w:after="0"/>
        <w:ind w:firstLine="720"/>
      </w:pPr>
      <w:r>
        <w:t>Plato describes the creation of six types of soul in Timaeus. Four types are immortal, of which the first is the World Soul</w:t>
      </w:r>
      <w:r w:rsidR="00D9237A">
        <w:t xml:space="preserve">, then </w:t>
      </w:r>
      <w:r w:rsidR="00712F0B">
        <w:t xml:space="preserve">come </w:t>
      </w:r>
      <w:r>
        <w:t>star souls, inferior gods</w:t>
      </w:r>
      <w:r w:rsidR="00954208">
        <w:t>’</w:t>
      </w:r>
      <w:r>
        <w:t xml:space="preserve"> soul</w:t>
      </w:r>
      <w:r w:rsidR="00954208">
        <w:t>s</w:t>
      </w:r>
      <w:r>
        <w:t>, and the divine aspect of soul</w:t>
      </w:r>
      <w:r w:rsidR="00ED275B">
        <w:t xml:space="preserve">, </w:t>
      </w:r>
      <w:r w:rsidR="00ED275B" w:rsidRPr="00ED275B">
        <w:rPr>
          <w:i/>
          <w:iCs/>
        </w:rPr>
        <w:t>logos</w:t>
      </w:r>
      <w:r w:rsidR="00ED275B">
        <w:t>,</w:t>
      </w:r>
      <w:r>
        <w:t xml:space="preserve"> in humans</w:t>
      </w:r>
      <w:r w:rsidR="00232F17">
        <w:t>,</w:t>
      </w:r>
      <w:r>
        <w:t xml:space="preserve"> which operates as the mind. There are </w:t>
      </w:r>
      <w:r w:rsidR="00BA158E">
        <w:t xml:space="preserve">also </w:t>
      </w:r>
      <w:r>
        <w:t xml:space="preserve">two </w:t>
      </w:r>
      <w:r w:rsidR="00954208">
        <w:t xml:space="preserve">mortal </w:t>
      </w:r>
      <w:r>
        <w:t>aspects of soul</w:t>
      </w:r>
      <w:r w:rsidR="00BA158E">
        <w:t>.</w:t>
      </w:r>
      <w:r>
        <w:t xml:space="preserve"> </w:t>
      </w:r>
      <w:r w:rsidR="00BA158E">
        <w:t>These</w:t>
      </w:r>
      <w:r>
        <w:t xml:space="preserve"> are related to the human body</w:t>
      </w:r>
      <w:r w:rsidR="00954208">
        <w:t xml:space="preserve">, </w:t>
      </w:r>
      <w:r w:rsidR="00401BBE" w:rsidRPr="00ED275B">
        <w:rPr>
          <w:i/>
          <w:iCs/>
        </w:rPr>
        <w:t>th</w:t>
      </w:r>
      <w:r w:rsidR="00ED275B" w:rsidRPr="00ED275B">
        <w:rPr>
          <w:i/>
          <w:iCs/>
        </w:rPr>
        <w:t>ymos</w:t>
      </w:r>
      <w:r w:rsidR="00BA158E">
        <w:t xml:space="preserve"> being a </w:t>
      </w:r>
      <w:r w:rsidR="00086AA6">
        <w:t>spirited part which relates with more reflective passions</w:t>
      </w:r>
      <w:r w:rsidR="00BA158E">
        <w:t>,</w:t>
      </w:r>
      <w:r w:rsidR="00086AA6">
        <w:t xml:space="preserve"> and </w:t>
      </w:r>
      <w:r w:rsidR="00ED275B" w:rsidRPr="00ED275B">
        <w:rPr>
          <w:i/>
          <w:iCs/>
        </w:rPr>
        <w:t>eros</w:t>
      </w:r>
      <w:r w:rsidR="00232F17">
        <w:rPr>
          <w:i/>
          <w:iCs/>
        </w:rPr>
        <w:t xml:space="preserve">, </w:t>
      </w:r>
      <w:r w:rsidR="00232F17" w:rsidRPr="004C4BAF">
        <w:t>the</w:t>
      </w:r>
      <w:r w:rsidR="00086AA6" w:rsidRPr="004C4BAF">
        <w:t xml:space="preserve"> </w:t>
      </w:r>
      <w:r w:rsidR="004E3BBC">
        <w:t>appetitive part related to bodily desire</w:t>
      </w:r>
      <w:r w:rsidR="00B75752">
        <w:t>.</w:t>
      </w:r>
      <w:r w:rsidR="00B75752">
        <w:rPr>
          <w:rStyle w:val="Voetnootmarkering"/>
        </w:rPr>
        <w:footnoteReference w:id="12"/>
      </w:r>
      <w:r w:rsidR="003527AD">
        <w:t xml:space="preserve"> </w:t>
      </w:r>
      <w:r w:rsidR="00D439A5">
        <w:t>In Phaedra, Plato employs</w:t>
      </w:r>
      <w:r w:rsidR="004C4BAF">
        <w:t xml:space="preserve"> the</w:t>
      </w:r>
      <w:r w:rsidR="001A49E6">
        <w:t xml:space="preserve"> metaphor </w:t>
      </w:r>
      <w:r w:rsidR="004C4BAF">
        <w:t>of</w:t>
      </w:r>
      <w:r w:rsidR="001A49E6">
        <w:t xml:space="preserve"> a charioteer</w:t>
      </w:r>
      <w:r w:rsidR="004C4BAF">
        <w:t xml:space="preserve"> leading two</w:t>
      </w:r>
      <w:r w:rsidR="001A49E6">
        <w:t xml:space="preserve"> horses</w:t>
      </w:r>
      <w:r w:rsidR="00B83FD3">
        <w:t xml:space="preserve"> to describe the state of the human soul</w:t>
      </w:r>
      <w:r w:rsidR="00B45138">
        <w:t>.</w:t>
      </w:r>
      <w:r w:rsidR="00B45138">
        <w:rPr>
          <w:rStyle w:val="Voetnootmarkering"/>
        </w:rPr>
        <w:footnoteReference w:id="13"/>
      </w:r>
      <w:r w:rsidR="00AB0EDD">
        <w:t xml:space="preserve"> While </w:t>
      </w:r>
      <w:r w:rsidR="001A49E6">
        <w:t xml:space="preserve">one of horses is good, white, and </w:t>
      </w:r>
      <w:r w:rsidR="00CB656C">
        <w:t>beautiful</w:t>
      </w:r>
      <w:r w:rsidR="00B83FD3">
        <w:t xml:space="preserve">, the other is troublesome, black and </w:t>
      </w:r>
      <w:r w:rsidR="00553F00">
        <w:t xml:space="preserve">ugly. </w:t>
      </w:r>
      <w:r w:rsidR="00E50718">
        <w:t>Plato explains that b</w:t>
      </w:r>
      <w:r w:rsidR="00C019BE">
        <w:t xml:space="preserve">ecause humans </w:t>
      </w:r>
      <w:r w:rsidR="00FF2350">
        <w:t>were</w:t>
      </w:r>
      <w:r w:rsidR="00C019BE">
        <w:t xml:space="preserve"> unable to keep their horse</w:t>
      </w:r>
      <w:r w:rsidR="00FF2350">
        <w:t>s</w:t>
      </w:r>
      <w:r w:rsidR="00C019BE">
        <w:t xml:space="preserve"> to the correct path, they </w:t>
      </w:r>
      <w:r w:rsidR="0040689B">
        <w:t>los</w:t>
      </w:r>
      <w:r w:rsidR="00FF2350">
        <w:t>t</w:t>
      </w:r>
      <w:r w:rsidR="0040689B">
        <w:t xml:space="preserve"> their</w:t>
      </w:r>
      <w:r w:rsidR="00E50718">
        <w:t xml:space="preserve"> divine</w:t>
      </w:r>
      <w:r w:rsidR="0040689B">
        <w:t xml:space="preserve"> </w:t>
      </w:r>
      <w:r w:rsidR="00E50718">
        <w:t>‘</w:t>
      </w:r>
      <w:r w:rsidR="0040689B">
        <w:t>wings</w:t>
      </w:r>
      <w:r w:rsidR="00E50718">
        <w:t>’,</w:t>
      </w:r>
      <w:r w:rsidR="0040689B">
        <w:t xml:space="preserve"> and f</w:t>
      </w:r>
      <w:r w:rsidR="00FF2350">
        <w:t>e</w:t>
      </w:r>
      <w:r w:rsidR="0040689B">
        <w:t xml:space="preserve">ll to </w:t>
      </w:r>
      <w:r w:rsidR="00FF2350">
        <w:t xml:space="preserve">the mortal realm of </w:t>
      </w:r>
      <w:r w:rsidR="0040689B">
        <w:t xml:space="preserve">earth. Socrates states, however, that if the ‘charioteers’ </w:t>
      </w:r>
      <w:r w:rsidR="00100D42">
        <w:t xml:space="preserve">manage their ill-matched teams skillfully, human souls can return to the heavens and </w:t>
      </w:r>
      <w:r w:rsidR="00E50718">
        <w:t>rejoin the</w:t>
      </w:r>
      <w:r w:rsidR="00100D42">
        <w:t xml:space="preserve"> gods</w:t>
      </w:r>
      <w:r w:rsidR="000172DC">
        <w:t>.</w:t>
      </w:r>
      <w:r w:rsidR="000172DC">
        <w:rPr>
          <w:rStyle w:val="Voetnootmarkering"/>
        </w:rPr>
        <w:footnoteReference w:id="14"/>
      </w:r>
      <w:r w:rsidR="004266CB">
        <w:t xml:space="preserve"> In other words, </w:t>
      </w:r>
      <w:r w:rsidR="003373B1">
        <w:t>a</w:t>
      </w:r>
      <w:r w:rsidR="00A61DD3">
        <w:t xml:space="preserve"> human</w:t>
      </w:r>
      <w:r w:rsidR="005F7F0B">
        <w:t xml:space="preserve">’s </w:t>
      </w:r>
      <w:r w:rsidR="005F7F0B">
        <w:rPr>
          <w:i/>
          <w:iCs/>
        </w:rPr>
        <w:t>logos</w:t>
      </w:r>
      <w:r w:rsidR="00A61DD3">
        <w:t xml:space="preserve"> can </w:t>
      </w:r>
      <w:r w:rsidR="005F7F0B">
        <w:t>re</w:t>
      </w:r>
      <w:r w:rsidR="00A61DD3">
        <w:t>join the immortals if it controls</w:t>
      </w:r>
      <w:r w:rsidR="005D7E88">
        <w:t xml:space="preserve"> the drives of </w:t>
      </w:r>
      <w:r w:rsidR="005F7F0B">
        <w:t>the</w:t>
      </w:r>
      <w:r w:rsidR="005D7E88">
        <w:t xml:space="preserve"> mortal souls and </w:t>
      </w:r>
      <w:r w:rsidR="005D7E88">
        <w:lastRenderedPageBreak/>
        <w:t>follows the path of Good.</w:t>
      </w:r>
      <w:r w:rsidR="002325DC">
        <w:t xml:space="preserve"> Thus the </w:t>
      </w:r>
      <w:r w:rsidR="005F7F0B">
        <w:t>goal</w:t>
      </w:r>
      <w:r w:rsidR="002325DC">
        <w:t xml:space="preserve"> of </w:t>
      </w:r>
      <w:r w:rsidR="005F7F0B">
        <w:t xml:space="preserve">the </w:t>
      </w:r>
      <w:r w:rsidR="002325DC">
        <w:t xml:space="preserve">human soul was </w:t>
      </w:r>
      <w:r w:rsidR="005F7F0B">
        <w:t>decided by</w:t>
      </w:r>
      <w:r w:rsidR="002325DC">
        <w:t xml:space="preserve"> </w:t>
      </w:r>
      <w:r w:rsidR="005F7F0B">
        <w:t>its morality</w:t>
      </w:r>
      <w:r w:rsidR="00FE7CAF">
        <w:t xml:space="preserve">, </w:t>
      </w:r>
      <w:r w:rsidR="005F7F0B">
        <w:t>and</w:t>
      </w:r>
      <w:r w:rsidR="00FE7CAF">
        <w:t xml:space="preserve"> good triumph</w:t>
      </w:r>
      <w:r w:rsidR="005F7F0B">
        <w:t>ing</w:t>
      </w:r>
      <w:r w:rsidR="00FE7CAF">
        <w:t xml:space="preserve"> over </w:t>
      </w:r>
      <w:r w:rsidR="002073A5">
        <w:t>the evil of ignorance.</w:t>
      </w:r>
      <w:r w:rsidR="002073A5">
        <w:rPr>
          <w:rStyle w:val="Voetnootmarkering"/>
        </w:rPr>
        <w:footnoteReference w:id="15"/>
      </w:r>
    </w:p>
    <w:p w14:paraId="6DCC7929" w14:textId="79F44D1B" w:rsidR="00055BE5" w:rsidRDefault="00134FCE" w:rsidP="005850D6">
      <w:pPr>
        <w:spacing w:after="0"/>
        <w:ind w:firstLine="720"/>
      </w:pPr>
      <w:r>
        <w:t xml:space="preserve">Plato </w:t>
      </w:r>
      <w:r w:rsidR="00E713B0">
        <w:t xml:space="preserve">uses an elaborate </w:t>
      </w:r>
      <w:r w:rsidR="00353939">
        <w:t xml:space="preserve"> series of mathematical calculations </w:t>
      </w:r>
      <w:r w:rsidR="00E713B0">
        <w:t>to describe the creation of the Soul. T</w:t>
      </w:r>
      <w:r w:rsidR="00CA3E8C">
        <w:t>hese mathematics</w:t>
      </w:r>
      <w:r w:rsidR="00E713B0">
        <w:t xml:space="preserve"> </w:t>
      </w:r>
      <w:r w:rsidR="00353939">
        <w:t xml:space="preserve">not </w:t>
      </w:r>
      <w:r w:rsidR="00CA3E8C">
        <w:t xml:space="preserve">only illustrate </w:t>
      </w:r>
      <w:r w:rsidR="00353939">
        <w:t>the perfect order</w:t>
      </w:r>
      <w:r w:rsidR="00576E64">
        <w:t xml:space="preserve"> </w:t>
      </w:r>
      <w:r w:rsidR="00CA3E8C">
        <w:t xml:space="preserve">which </w:t>
      </w:r>
      <w:r w:rsidR="00FA6014">
        <w:t>Plato’s</w:t>
      </w:r>
      <w:r w:rsidR="00CA3E8C">
        <w:t xml:space="preserve"> Creator </w:t>
      </w:r>
      <w:r w:rsidR="00FA6014">
        <w:t>imposed upon</w:t>
      </w:r>
      <w:r w:rsidR="00CA3E8C">
        <w:t xml:space="preserve"> the chaos</w:t>
      </w:r>
      <w:r w:rsidR="00FA6014">
        <w:t>,</w:t>
      </w:r>
      <w:r w:rsidR="00EE258B">
        <w:t xml:space="preserve"> </w:t>
      </w:r>
      <w:r w:rsidR="00576E64">
        <w:t>but also</w:t>
      </w:r>
      <w:r w:rsidR="00145059">
        <w:t xml:space="preserve"> </w:t>
      </w:r>
      <w:r w:rsidR="003B308C">
        <w:t xml:space="preserve">that </w:t>
      </w:r>
      <w:r w:rsidR="00576E64">
        <w:t xml:space="preserve">Plato </w:t>
      </w:r>
      <w:r w:rsidR="003B308C">
        <w:t>considered</w:t>
      </w:r>
      <w:r w:rsidR="00576E64">
        <w:t xml:space="preserve"> mathematics</w:t>
      </w:r>
      <w:r w:rsidR="005D7527" w:rsidRPr="005D7527">
        <w:t xml:space="preserve"> </w:t>
      </w:r>
      <w:r w:rsidR="005D7527">
        <w:t xml:space="preserve">the true language with which to express </w:t>
      </w:r>
      <w:r w:rsidR="00FB37E2">
        <w:t>the</w:t>
      </w:r>
      <w:r w:rsidR="005D7527">
        <w:t xml:space="preserve"> perfection</w:t>
      </w:r>
      <w:r w:rsidR="00FB37E2">
        <w:t xml:space="preserve"> of the One. The </w:t>
      </w:r>
      <w:r w:rsidR="00354FD4">
        <w:t xml:space="preserve">specific </w:t>
      </w:r>
      <w:r w:rsidR="00796056">
        <w:t>numbers related to the</w:t>
      </w:r>
      <w:r w:rsidR="003B308C">
        <w:t xml:space="preserve"> </w:t>
      </w:r>
      <w:r w:rsidR="00796056">
        <w:t xml:space="preserve">zodiac and </w:t>
      </w:r>
      <w:r w:rsidR="00354FD4">
        <w:t xml:space="preserve">to </w:t>
      </w:r>
      <w:r w:rsidR="00796056">
        <w:t>tonal resonance</w:t>
      </w:r>
      <w:r w:rsidR="00672224">
        <w:t xml:space="preserve"> </w:t>
      </w:r>
      <w:r w:rsidR="00CB1F3C">
        <w:t>also highlight</w:t>
      </w:r>
      <w:r w:rsidR="00145059">
        <w:t xml:space="preserve"> </w:t>
      </w:r>
      <w:r w:rsidR="00354FD4">
        <w:t xml:space="preserve">disciplines </w:t>
      </w:r>
      <w:r w:rsidR="00672224">
        <w:t xml:space="preserve">associated with </w:t>
      </w:r>
      <w:r w:rsidR="005D7527">
        <w:t>mathematics,</w:t>
      </w:r>
      <w:r w:rsidR="00672224">
        <w:t xml:space="preserve"> </w:t>
      </w:r>
      <w:r w:rsidR="00354FD4">
        <w:t xml:space="preserve">namely </w:t>
      </w:r>
      <w:r w:rsidR="00672224">
        <w:t>music</w:t>
      </w:r>
      <w:r w:rsidR="005D7527">
        <w:t>, geometry,</w:t>
      </w:r>
      <w:r w:rsidR="00FF59FB">
        <w:t xml:space="preserve"> and astronomy</w:t>
      </w:r>
      <w:r w:rsidR="001A4462">
        <w:rPr>
          <w:rStyle w:val="Voetnootmarkering"/>
        </w:rPr>
        <w:footnoteReference w:id="16"/>
      </w:r>
      <w:r w:rsidR="00576E64">
        <w:t xml:space="preserve">. </w:t>
      </w:r>
      <w:r w:rsidR="00545067">
        <w:t xml:space="preserve"> </w:t>
      </w:r>
      <w:r w:rsidR="00F712C6">
        <w:t>Plato writes that c</w:t>
      </w:r>
      <w:r w:rsidR="00C20F5B">
        <w:t xml:space="preserve">elestial factors </w:t>
      </w:r>
      <w:r w:rsidR="00F712C6">
        <w:t>act</w:t>
      </w:r>
      <w:r w:rsidR="00DF0CC1">
        <w:t xml:space="preserve"> as intermediary between Being and Becoming. Timaeus explains that t</w:t>
      </w:r>
      <w:r w:rsidR="004203CD">
        <w:t>he motion</w:t>
      </w:r>
      <w:r w:rsidR="007F4590">
        <w:t>s</w:t>
      </w:r>
      <w:r w:rsidR="004203CD">
        <w:t xml:space="preserve"> of the </w:t>
      </w:r>
      <w:r w:rsidR="00995327">
        <w:t xml:space="preserve">stars and planets </w:t>
      </w:r>
      <w:r w:rsidR="00DF0CC1">
        <w:t>wer</w:t>
      </w:r>
      <w:r w:rsidR="00995327">
        <w:t xml:space="preserve">e intended by the </w:t>
      </w:r>
      <w:r w:rsidR="007F4590">
        <w:t>C</w:t>
      </w:r>
      <w:r w:rsidR="00995327">
        <w:t xml:space="preserve">reator to function as </w:t>
      </w:r>
      <w:r w:rsidR="00A23048">
        <w:t>markers of time</w:t>
      </w:r>
      <w:r w:rsidR="000B7736">
        <w:rPr>
          <w:rStyle w:val="Voetnootmarkering"/>
        </w:rPr>
        <w:footnoteReference w:id="17"/>
      </w:r>
      <w:r w:rsidR="00DF0CC1">
        <w:t xml:space="preserve">. </w:t>
      </w:r>
      <w:r w:rsidR="00A23048">
        <w:t xml:space="preserve"> </w:t>
      </w:r>
      <w:r w:rsidR="007F4590">
        <w:t>He also</w:t>
      </w:r>
      <w:r w:rsidR="00E65FC4">
        <w:t xml:space="preserve"> </w:t>
      </w:r>
      <w:r w:rsidR="00805C82">
        <w:t>caused the celestial bodies to move in</w:t>
      </w:r>
      <w:r w:rsidR="00E65FC4">
        <w:t xml:space="preserve"> dialectical </w:t>
      </w:r>
      <w:r w:rsidR="00F66A0D">
        <w:t>fashion</w:t>
      </w:r>
      <w:r w:rsidR="00E65FC4">
        <w:t>: vertical and horizontal, to the right and to the left.</w:t>
      </w:r>
      <w:r w:rsidR="00E65FC4">
        <w:rPr>
          <w:rStyle w:val="Voetnootmarkering"/>
        </w:rPr>
        <w:footnoteReference w:id="18"/>
      </w:r>
      <w:r w:rsidR="00E65FC4">
        <w:t xml:space="preserve"> </w:t>
      </w:r>
    </w:p>
    <w:p w14:paraId="263ECCB2" w14:textId="77777777" w:rsidR="003F00A4" w:rsidRDefault="00F66A0D" w:rsidP="003F00A4">
      <w:pPr>
        <w:spacing w:after="0"/>
        <w:ind w:firstLine="720"/>
      </w:pPr>
      <w:r>
        <w:t>Th</w:t>
      </w:r>
      <w:r w:rsidR="00AA6AE6">
        <w:t xml:space="preserve">e </w:t>
      </w:r>
      <w:r w:rsidR="00055BE5">
        <w:t>Creator</w:t>
      </w:r>
      <w:r w:rsidR="00AA6AE6">
        <w:t xml:space="preserve">, moreover, </w:t>
      </w:r>
      <w:r w:rsidR="00055BE5">
        <w:t xml:space="preserve">allotted </w:t>
      </w:r>
      <w:r w:rsidR="00DF0CC1">
        <w:t>portions of</w:t>
      </w:r>
      <w:r w:rsidR="00AA6AE6">
        <w:t xml:space="preserve"> soul </w:t>
      </w:r>
      <w:r w:rsidR="00BF589D">
        <w:t>to</w:t>
      </w:r>
      <w:r w:rsidR="00AA6AE6">
        <w:t xml:space="preserve"> the stars and planets</w:t>
      </w:r>
      <w:r w:rsidR="00335159">
        <w:t xml:space="preserve">, </w:t>
      </w:r>
      <w:r w:rsidR="00DF0CC1">
        <w:t>the ‘greater and the</w:t>
      </w:r>
      <w:r w:rsidR="0082644E">
        <w:t xml:space="preserve"> </w:t>
      </w:r>
      <w:r w:rsidR="00EC0C07">
        <w:t xml:space="preserve"> lesser gods’</w:t>
      </w:r>
      <w:r w:rsidR="00DF0CC1">
        <w:t>:</w:t>
      </w:r>
    </w:p>
    <w:p w14:paraId="6D99F521" w14:textId="1125634A" w:rsidR="00DF0CC1" w:rsidRDefault="00C64FA5" w:rsidP="003F00A4">
      <w:pPr>
        <w:ind w:left="720" w:firstLine="720"/>
      </w:pPr>
      <w:r>
        <w:t xml:space="preserve"> </w:t>
      </w:r>
      <w:r w:rsidR="00584805">
        <w:t>‘</w:t>
      </w:r>
      <w:r w:rsidR="00857B3B">
        <w:t>…</w:t>
      </w:r>
      <w:r w:rsidR="00DF79D6" w:rsidRPr="00DF79D6">
        <w:t xml:space="preserve">He proceeded to sow them, some in the Earth, some in the Moon, others in the rest of the organs of Time. Following upon this sowing, He delivered over to the young gods the task </w:t>
      </w:r>
      <w:r w:rsidR="005850D6">
        <w:t>…</w:t>
      </w:r>
      <w:r w:rsidR="00DF79D6" w:rsidRPr="00DF79D6">
        <w:t xml:space="preserve"> of framing and controlling all the rest of the human soul which it was still necessary to add</w:t>
      </w:r>
      <w:r w:rsidR="00C2022A">
        <w:t>.</w:t>
      </w:r>
      <w:r w:rsidR="00C2022A">
        <w:rPr>
          <w:rStyle w:val="Voetnootmarkering"/>
        </w:rPr>
        <w:footnoteReference w:id="19"/>
      </w:r>
      <w:r w:rsidR="00623DEE">
        <w:t xml:space="preserve"> </w:t>
      </w:r>
    </w:p>
    <w:p w14:paraId="5A652E01" w14:textId="05C3AE6A" w:rsidR="00D76721" w:rsidRDefault="00DF0CC1" w:rsidP="004A2125">
      <w:pPr>
        <w:spacing w:after="0"/>
      </w:pPr>
      <w:r>
        <w:t>This passage</w:t>
      </w:r>
      <w:r w:rsidR="00C23397">
        <w:t xml:space="preserve"> </w:t>
      </w:r>
      <w:r w:rsidR="00F9244A">
        <w:t>s</w:t>
      </w:r>
      <w:r w:rsidR="0035277F">
        <w:t>uggests</w:t>
      </w:r>
      <w:r w:rsidR="00C23397">
        <w:t xml:space="preserve"> </w:t>
      </w:r>
      <w:r w:rsidR="00206CCA">
        <w:t>that</w:t>
      </w:r>
      <w:r w:rsidR="001D0BA6">
        <w:t xml:space="preserve"> Plato believed that</w:t>
      </w:r>
      <w:r w:rsidR="000474E2">
        <w:t xml:space="preserve"> the planets ha</w:t>
      </w:r>
      <w:r w:rsidR="002D4E78">
        <w:t>ve,</w:t>
      </w:r>
      <w:r w:rsidR="000474E2">
        <w:t xml:space="preserve"> in some way</w:t>
      </w:r>
      <w:r w:rsidR="002D4E78">
        <w:t xml:space="preserve">, </w:t>
      </w:r>
      <w:r w:rsidR="0002192E">
        <w:t>an influence</w:t>
      </w:r>
      <w:r w:rsidR="00206CCA" w:rsidRPr="00206CCA">
        <w:t xml:space="preserve"> </w:t>
      </w:r>
      <w:r w:rsidR="0035277F">
        <w:t>on</w:t>
      </w:r>
      <w:r w:rsidR="00206CCA">
        <w:t xml:space="preserve"> </w:t>
      </w:r>
      <w:r w:rsidR="00D510B1">
        <w:t xml:space="preserve">the </w:t>
      </w:r>
      <w:r w:rsidR="00206CCA">
        <w:t>well-being of mankind’s soul</w:t>
      </w:r>
      <w:r w:rsidR="00687F2C">
        <w:t>,</w:t>
      </w:r>
      <w:r w:rsidR="00206CCA" w:rsidRPr="00206CCA">
        <w:t xml:space="preserve"> </w:t>
      </w:r>
      <w:r w:rsidR="00062BFE">
        <w:t>a</w:t>
      </w:r>
      <w:r w:rsidR="0035277F">
        <w:t>s well as</w:t>
      </w:r>
      <w:r w:rsidR="00206CCA">
        <w:t xml:space="preserve"> </w:t>
      </w:r>
      <w:r w:rsidR="004C4114">
        <w:t xml:space="preserve">a </w:t>
      </w:r>
      <w:r w:rsidR="00206CCA">
        <w:t>duty to</w:t>
      </w:r>
      <w:r w:rsidR="002D4E78">
        <w:t xml:space="preserve"> guid</w:t>
      </w:r>
      <w:r w:rsidR="00062BFE">
        <w:t xml:space="preserve">e </w:t>
      </w:r>
      <w:r w:rsidR="002D4E78">
        <w:t>and teach mankind</w:t>
      </w:r>
      <w:r w:rsidR="0002192E">
        <w:t>.</w:t>
      </w:r>
    </w:p>
    <w:p w14:paraId="14542467" w14:textId="0577AF63" w:rsidR="00F22688" w:rsidRDefault="003028DE" w:rsidP="00D76721">
      <w:pPr>
        <w:spacing w:after="0"/>
        <w:ind w:firstLine="720"/>
      </w:pPr>
      <w:r>
        <w:t>Further on, Timaeus states that</w:t>
      </w:r>
      <w:r w:rsidR="00555FB3">
        <w:t xml:space="preserve"> the soul of </w:t>
      </w:r>
      <w:r w:rsidR="00527C51">
        <w:t>a</w:t>
      </w:r>
      <w:r w:rsidR="00025288">
        <w:t xml:space="preserve"> young man</w:t>
      </w:r>
      <w:r w:rsidR="00555FB3">
        <w:t xml:space="preserve"> will be perturbed by </w:t>
      </w:r>
      <w:r w:rsidR="00FE4762">
        <w:t>disruption caused by excessive physical sensation</w:t>
      </w:r>
      <w:r w:rsidR="00E73F2C">
        <w:t xml:space="preserve"> because</w:t>
      </w:r>
      <w:r w:rsidR="00527C51">
        <w:t xml:space="preserve"> he has not had time to fully develop strength of reason</w:t>
      </w:r>
      <w:r w:rsidR="00224D8D">
        <w:rPr>
          <w:rStyle w:val="Voetnootmarkering"/>
        </w:rPr>
        <w:footnoteReference w:id="20"/>
      </w:r>
      <w:r w:rsidR="00527C51">
        <w:t xml:space="preserve">. However, </w:t>
      </w:r>
      <w:r w:rsidR="00727959">
        <w:t>when</w:t>
      </w:r>
      <w:r w:rsidR="00F36966">
        <w:t xml:space="preserve"> </w:t>
      </w:r>
      <w:r w:rsidR="00025288">
        <w:t>his</w:t>
      </w:r>
      <w:r w:rsidR="00F36966">
        <w:t xml:space="preserve"> growth process</w:t>
      </w:r>
      <w:r w:rsidR="004E2609">
        <w:t xml:space="preserve"> slows, and ‘</w:t>
      </w:r>
      <w:r w:rsidR="004E2609" w:rsidRPr="004E2609">
        <w:t>the revolutions</w:t>
      </w:r>
      <w:r w:rsidR="004E2609">
        <w:t xml:space="preserve"> (of the planets)</w:t>
      </w:r>
      <w:r w:rsidR="004E2609" w:rsidRPr="004E2609">
        <w:t xml:space="preserve"> calm down and pursue their own path, becoming more stable </w:t>
      </w:r>
      <w:r w:rsidR="004E2609">
        <w:t>…</w:t>
      </w:r>
      <w:r w:rsidR="00127883">
        <w:t xml:space="preserve"> (and)</w:t>
      </w:r>
      <w:r w:rsidR="00484775">
        <w:t xml:space="preserve"> </w:t>
      </w:r>
      <w:r w:rsidR="004E2609" w:rsidRPr="004E2609">
        <w:t>move each according to its natural track, their revolutions are straightened out and they announce the Same and the Other aright, and thereby they render their possessor intelligent</w:t>
      </w:r>
      <w:r w:rsidR="00127883">
        <w:t>’.</w:t>
      </w:r>
      <w:r w:rsidR="00127883">
        <w:rPr>
          <w:rStyle w:val="Voetnootmarkering"/>
        </w:rPr>
        <w:footnoteReference w:id="21"/>
      </w:r>
      <w:r w:rsidR="00127883">
        <w:t xml:space="preserve"> </w:t>
      </w:r>
    </w:p>
    <w:p w14:paraId="1269F226" w14:textId="3484F938" w:rsidR="000A175D" w:rsidRDefault="00127883" w:rsidP="00DE1AC8">
      <w:pPr>
        <w:spacing w:after="0"/>
        <w:ind w:firstLine="720"/>
      </w:pPr>
      <w:r>
        <w:t xml:space="preserve">Yet even when the </w:t>
      </w:r>
      <w:r w:rsidR="006C4563">
        <w:t xml:space="preserve">individual’s planets </w:t>
      </w:r>
      <w:r w:rsidR="00B77AF0">
        <w:t>reflect the truth of</w:t>
      </w:r>
      <w:r w:rsidR="009E4A31">
        <w:t xml:space="preserve"> Being and Becoming, </w:t>
      </w:r>
      <w:r w:rsidR="002407A7">
        <w:t xml:space="preserve">the individual will only escape ‘the worst of maladies’, that is, ignorance, if he has received </w:t>
      </w:r>
      <w:r w:rsidR="007B6F47">
        <w:t>the ‘right educational training.</w:t>
      </w:r>
      <w:r w:rsidR="007B6F47">
        <w:rPr>
          <w:rStyle w:val="Voetnootmarkering"/>
        </w:rPr>
        <w:footnoteReference w:id="22"/>
      </w:r>
      <w:r w:rsidR="00E05126">
        <w:t xml:space="preserve"> </w:t>
      </w:r>
      <w:r w:rsidR="00B77AF0">
        <w:t xml:space="preserve"> T</w:t>
      </w:r>
      <w:r w:rsidR="00EA760C">
        <w:t>he</w:t>
      </w:r>
      <w:r w:rsidR="002B7FF5">
        <w:t xml:space="preserve"> intelligent use of</w:t>
      </w:r>
      <w:r w:rsidR="00C40E43">
        <w:t xml:space="preserve"> </w:t>
      </w:r>
      <w:r w:rsidR="00EA760C">
        <w:t xml:space="preserve"> Necessity </w:t>
      </w:r>
      <w:r w:rsidR="00C40E43">
        <w:t>was</w:t>
      </w:r>
      <w:r w:rsidR="00EA760C">
        <w:t xml:space="preserve"> </w:t>
      </w:r>
      <w:r w:rsidR="0079739F">
        <w:t>the crucial</w:t>
      </w:r>
      <w:r w:rsidR="00C40E43">
        <w:t xml:space="preserve"> factor</w:t>
      </w:r>
      <w:r w:rsidR="0079739F">
        <w:t xml:space="preserve">. </w:t>
      </w:r>
      <w:r w:rsidR="00C40E43">
        <w:t xml:space="preserve">Plato </w:t>
      </w:r>
      <w:r w:rsidR="00124975">
        <w:t xml:space="preserve">described </w:t>
      </w:r>
      <w:r w:rsidR="0079739F">
        <w:t xml:space="preserve">Necessity as </w:t>
      </w:r>
      <w:r w:rsidR="00E566F7">
        <w:t xml:space="preserve">the opposite of </w:t>
      </w:r>
      <w:r w:rsidR="00E566F7">
        <w:rPr>
          <w:i/>
          <w:iCs/>
        </w:rPr>
        <w:t xml:space="preserve">nous </w:t>
      </w:r>
      <w:r w:rsidR="00E566F7">
        <w:t>(Ideas),</w:t>
      </w:r>
      <w:r w:rsidR="00B77AF0">
        <w:t xml:space="preserve"> </w:t>
      </w:r>
      <w:r w:rsidR="00484775">
        <w:t>a</w:t>
      </w:r>
      <w:r w:rsidR="00AF6139">
        <w:t xml:space="preserve"> bodily evil which</w:t>
      </w:r>
      <w:r w:rsidR="00484775">
        <w:t xml:space="preserve"> </w:t>
      </w:r>
      <w:r w:rsidR="00FA1942">
        <w:t>created disorderly, random</w:t>
      </w:r>
      <w:r w:rsidR="00AF6139">
        <w:t>. Yet t</w:t>
      </w:r>
      <w:r w:rsidR="00E01A56">
        <w:t xml:space="preserve">he use of intelligence could </w:t>
      </w:r>
      <w:r w:rsidR="00AF6139">
        <w:t>transform</w:t>
      </w:r>
      <w:r w:rsidR="00124975">
        <w:t xml:space="preserve"> </w:t>
      </w:r>
      <w:r w:rsidR="00E01A56">
        <w:t>‘</w:t>
      </w:r>
      <w:r w:rsidR="00124975">
        <w:t>necessity by persuading it to guide most of the things that come to be towards the best</w:t>
      </w:r>
      <w:r w:rsidR="00180811">
        <w:t>.’</w:t>
      </w:r>
      <w:r w:rsidR="00180811">
        <w:rPr>
          <w:rStyle w:val="Voetnootmarkering"/>
        </w:rPr>
        <w:footnoteReference w:id="23"/>
      </w:r>
      <w:r w:rsidR="00124975" w:rsidRPr="00E566F7">
        <w:t xml:space="preserve"> </w:t>
      </w:r>
      <w:r w:rsidR="00E05126" w:rsidRPr="00E566F7">
        <w:t>This</w:t>
      </w:r>
      <w:r w:rsidR="005A049A">
        <w:t xml:space="preserve"> indicate</w:t>
      </w:r>
      <w:r w:rsidR="00FD2766">
        <w:t>s</w:t>
      </w:r>
      <w:r w:rsidR="005A049A">
        <w:t xml:space="preserve"> that a person </w:t>
      </w:r>
      <w:r w:rsidR="00A31824">
        <w:t>need</w:t>
      </w:r>
      <w:r w:rsidR="005A049A">
        <w:t xml:space="preserve"> not </w:t>
      </w:r>
      <w:r w:rsidR="00A31824">
        <w:t xml:space="preserve">be </w:t>
      </w:r>
      <w:r w:rsidR="00B65CEF">
        <w:t>a victim</w:t>
      </w:r>
      <w:r w:rsidR="005A049A">
        <w:t xml:space="preserve"> </w:t>
      </w:r>
      <w:r w:rsidR="00FD2766">
        <w:t>of</w:t>
      </w:r>
      <w:r w:rsidR="00B65CEF">
        <w:t xml:space="preserve"> an</w:t>
      </w:r>
      <w:r w:rsidR="005A049A">
        <w:t xml:space="preserve"> irrevocable fa</w:t>
      </w:r>
      <w:r w:rsidR="001C3D3B">
        <w:t xml:space="preserve">te </w:t>
      </w:r>
      <w:r w:rsidR="00AF6139">
        <w:t>indicated by</w:t>
      </w:r>
      <w:r w:rsidR="001C3D3B">
        <w:t xml:space="preserve"> the </w:t>
      </w:r>
      <w:r w:rsidR="005262BC">
        <w:t xml:space="preserve">fixed </w:t>
      </w:r>
      <w:r w:rsidR="005262BC">
        <w:lastRenderedPageBreak/>
        <w:t>course</w:t>
      </w:r>
      <w:r w:rsidR="001C3D3B">
        <w:t xml:space="preserve"> of the planets,</w:t>
      </w:r>
      <w:r w:rsidR="005262BC">
        <w:t xml:space="preserve"> </w:t>
      </w:r>
      <w:r w:rsidR="0091609F">
        <w:t xml:space="preserve">but </w:t>
      </w:r>
      <w:r w:rsidR="00B65CEF">
        <w:t xml:space="preserve">that </w:t>
      </w:r>
      <w:r w:rsidR="005262BC">
        <w:t xml:space="preserve">he </w:t>
      </w:r>
      <w:r w:rsidR="0091609F">
        <w:t>c</w:t>
      </w:r>
      <w:r w:rsidR="00AF6139">
        <w:t>ould</w:t>
      </w:r>
      <w:r w:rsidR="0091609F">
        <w:t xml:space="preserve"> influence th</w:t>
      </w:r>
      <w:r w:rsidR="00D808C1">
        <w:t>e way</w:t>
      </w:r>
      <w:r w:rsidR="007F048A">
        <w:t xml:space="preserve"> the </w:t>
      </w:r>
      <w:r w:rsidR="00FD1B3E">
        <w:t>planetary indications</w:t>
      </w:r>
      <w:r w:rsidR="007F048A">
        <w:t xml:space="preserve"> are expressed through the development of reason.</w:t>
      </w:r>
      <w:r w:rsidR="00DE1AC8">
        <w:t xml:space="preserve"> </w:t>
      </w:r>
      <w:r w:rsidR="000149EE">
        <w:t xml:space="preserve">Thus, </w:t>
      </w:r>
      <w:r w:rsidR="00AF6139">
        <w:t>the</w:t>
      </w:r>
      <w:r w:rsidR="000149EE">
        <w:t xml:space="preserve"> affinity between the Creator and the </w:t>
      </w:r>
      <w:r w:rsidR="00167BC0">
        <w:t>c</w:t>
      </w:r>
      <w:r w:rsidR="000149EE">
        <w:t>reated</w:t>
      </w:r>
      <w:r w:rsidR="00167BC0">
        <w:t xml:space="preserve"> </w:t>
      </w:r>
      <w:r w:rsidR="00063034">
        <w:t>r</w:t>
      </w:r>
      <w:r w:rsidR="006E0EB7">
        <w:t>esid</w:t>
      </w:r>
      <w:r w:rsidR="00063034">
        <w:t>es</w:t>
      </w:r>
      <w:r w:rsidR="006E0EB7">
        <w:t xml:space="preserve"> in </w:t>
      </w:r>
      <w:r w:rsidR="0079739F">
        <w:t>th</w:t>
      </w:r>
      <w:r w:rsidR="000525AC">
        <w:t xml:space="preserve">e body </w:t>
      </w:r>
      <w:r w:rsidR="00D808C1">
        <w:t>as</w:t>
      </w:r>
      <w:r w:rsidR="006E0EB7">
        <w:t xml:space="preserve"> </w:t>
      </w:r>
      <w:r w:rsidR="00DB2337">
        <w:t>soul,</w:t>
      </w:r>
      <w:r w:rsidR="00D808C1">
        <w:t xml:space="preserve"> </w:t>
      </w:r>
      <w:r w:rsidR="00063034">
        <w:t>and</w:t>
      </w:r>
      <w:r w:rsidR="00DB2337">
        <w:t xml:space="preserve"> </w:t>
      </w:r>
      <w:r w:rsidR="00167BC0">
        <w:t>it</w:t>
      </w:r>
      <w:r w:rsidR="00D808C1">
        <w:t xml:space="preserve"> can be developed</w:t>
      </w:r>
      <w:r w:rsidR="006E0EB7">
        <w:t xml:space="preserve"> through reason</w:t>
      </w:r>
      <w:r w:rsidR="000149EE">
        <w:t>.</w:t>
      </w:r>
      <w:r w:rsidR="00395E55">
        <w:t xml:space="preserve"> </w:t>
      </w:r>
    </w:p>
    <w:p w14:paraId="2E5B8374" w14:textId="13680573" w:rsidR="00916D64" w:rsidRDefault="004B74A9" w:rsidP="00165776">
      <w:pPr>
        <w:ind w:firstLine="720"/>
      </w:pPr>
      <w:r>
        <w:t>However, t</w:t>
      </w:r>
      <w:r w:rsidR="000A434D">
        <w:t>h</w:t>
      </w:r>
      <w:r w:rsidR="00FD2766">
        <w:t>e</w:t>
      </w:r>
      <w:r w:rsidR="00CF1EB3">
        <w:t xml:space="preserve"> dichotom</w:t>
      </w:r>
      <w:r w:rsidR="000A434D">
        <w:t>y</w:t>
      </w:r>
      <w:r w:rsidR="00FD2766">
        <w:t xml:space="preserve"> between soul and matter</w:t>
      </w:r>
      <w:r w:rsidR="00AA78BE">
        <w:t>, writes Campion,</w:t>
      </w:r>
      <w:r w:rsidR="00CF1EB3">
        <w:t xml:space="preserve"> should </w:t>
      </w:r>
      <w:r w:rsidR="005549D4">
        <w:t xml:space="preserve">not </w:t>
      </w:r>
      <w:r w:rsidR="00CF1EB3">
        <w:t xml:space="preserve">be mistaken for any kind of </w:t>
      </w:r>
      <w:r w:rsidR="00780B14">
        <w:t>mind</w:t>
      </w:r>
      <w:r w:rsidR="004D70CA">
        <w:t>-</w:t>
      </w:r>
      <w:r w:rsidR="00780B14">
        <w:t>body split</w:t>
      </w:r>
      <w:r w:rsidR="00AA78BE">
        <w:t xml:space="preserve"> </w:t>
      </w:r>
      <w:r w:rsidR="001846C1">
        <w:t xml:space="preserve">such as Descartes proclaimed, </w:t>
      </w:r>
      <w:r w:rsidR="001B0229">
        <w:t>but</w:t>
      </w:r>
      <w:r w:rsidR="00A01E3E">
        <w:t xml:space="preserve"> rather that Plato ‘was </w:t>
      </w:r>
      <w:r w:rsidR="00A01E3E" w:rsidRPr="00A01E3E">
        <w:t>concerned with the interplay of interlinked poles of existence. Mind is real for Plato, but so is body. Platonic dualism is written into the fabric of the universe</w:t>
      </w:r>
      <w:r w:rsidR="000208FA">
        <w:t>.’</w:t>
      </w:r>
      <w:r w:rsidR="000208FA">
        <w:rPr>
          <w:rStyle w:val="Voetnootmarkering"/>
        </w:rPr>
        <w:footnoteReference w:id="24"/>
      </w:r>
      <w:r w:rsidR="004D70CA">
        <w:t xml:space="preserve"> </w:t>
      </w:r>
      <w:r w:rsidR="00A74DBA">
        <w:t>A</w:t>
      </w:r>
      <w:r w:rsidR="007979DF">
        <w:t>s such, a</w:t>
      </w:r>
      <w:r w:rsidR="00A74DBA">
        <w:t>strology c</w:t>
      </w:r>
      <w:r w:rsidR="007979DF">
        <w:t>ould</w:t>
      </w:r>
      <w:r w:rsidR="00A74DBA">
        <w:t xml:space="preserve"> be inferred to </w:t>
      </w:r>
      <w:r w:rsidR="007979DF">
        <w:t>give indications about soul.</w:t>
      </w:r>
    </w:p>
    <w:p w14:paraId="3C3BDCD7" w14:textId="0541CB25" w:rsidR="00337989" w:rsidRDefault="00AA156E" w:rsidP="00165776">
      <w:pPr>
        <w:rPr>
          <w:b/>
          <w:bCs/>
        </w:rPr>
      </w:pPr>
      <w:r>
        <w:rPr>
          <w:b/>
          <w:bCs/>
        </w:rPr>
        <w:t>N</w:t>
      </w:r>
      <w:r w:rsidR="006B7803">
        <w:rPr>
          <w:b/>
          <w:bCs/>
        </w:rPr>
        <w:t>éroman, Carteret</w:t>
      </w:r>
      <w:r w:rsidR="00291AE5">
        <w:rPr>
          <w:b/>
          <w:bCs/>
        </w:rPr>
        <w:t>,</w:t>
      </w:r>
      <w:r w:rsidR="006B7803">
        <w:rPr>
          <w:b/>
          <w:bCs/>
        </w:rPr>
        <w:t xml:space="preserve"> and Structural Astrology</w:t>
      </w:r>
    </w:p>
    <w:p w14:paraId="695B30A2" w14:textId="2C618849" w:rsidR="00095917" w:rsidRDefault="005D42D0" w:rsidP="0062685E">
      <w:pPr>
        <w:spacing w:after="0"/>
        <w:ind w:firstLine="720"/>
      </w:pPr>
      <w:r>
        <w:t>It has been said that</w:t>
      </w:r>
      <w:r w:rsidR="007979DF">
        <w:t xml:space="preserve"> </w:t>
      </w:r>
      <w:r w:rsidR="00AF67F8">
        <w:t xml:space="preserve">although </w:t>
      </w:r>
      <w:r w:rsidR="001B239F">
        <w:t>Plato</w:t>
      </w:r>
      <w:r w:rsidR="00C676DD">
        <w:t xml:space="preserve"> was the </w:t>
      </w:r>
      <w:r w:rsidR="001B239F">
        <w:t>first</w:t>
      </w:r>
      <w:r w:rsidR="00E67E0D">
        <w:t xml:space="preserve"> in t</w:t>
      </w:r>
      <w:r w:rsidR="000806E2">
        <w:t>he</w:t>
      </w:r>
      <w:r w:rsidR="00E67E0D">
        <w:t xml:space="preserve"> line </w:t>
      </w:r>
      <w:r w:rsidR="00C95980">
        <w:t xml:space="preserve">of </w:t>
      </w:r>
      <w:r w:rsidR="000806E2">
        <w:t xml:space="preserve">Western </w:t>
      </w:r>
      <w:r w:rsidR="00C95980">
        <w:t xml:space="preserve">astrologers </w:t>
      </w:r>
      <w:r w:rsidR="007979DF">
        <w:t xml:space="preserve">who </w:t>
      </w:r>
      <w:r w:rsidR="00E67E0D">
        <w:t>attempt</w:t>
      </w:r>
      <w:r w:rsidR="007979DF">
        <w:t>ed</w:t>
      </w:r>
      <w:r w:rsidR="00C95980">
        <w:t xml:space="preserve"> to r</w:t>
      </w:r>
      <w:r w:rsidR="003B3BB6">
        <w:t>eform</w:t>
      </w:r>
      <w:r w:rsidR="00C95980">
        <w:t xml:space="preserve"> the astrological syste</w:t>
      </w:r>
      <w:r w:rsidR="00AF67F8">
        <w:t xml:space="preserve">m to rid it of </w:t>
      </w:r>
      <w:r w:rsidR="00C95980">
        <w:t xml:space="preserve"> </w:t>
      </w:r>
      <w:r w:rsidR="0075021F">
        <w:t>‘the chaos of astrology that had been inherited from the east</w:t>
      </w:r>
      <w:r w:rsidR="00356237">
        <w:t>’</w:t>
      </w:r>
      <w:r w:rsidR="000806E2">
        <w:t xml:space="preserve">, </w:t>
      </w:r>
      <w:r w:rsidR="00C06D2A">
        <w:t>this lineage ended with Johannes Kepler</w:t>
      </w:r>
      <w:r w:rsidR="00587E84">
        <w:t>.</w:t>
      </w:r>
      <w:r w:rsidR="00C06D2A">
        <w:rPr>
          <w:rStyle w:val="Voetnootmarkering"/>
        </w:rPr>
        <w:footnoteReference w:id="25"/>
      </w:r>
      <w:r w:rsidR="00C06D2A">
        <w:t xml:space="preserve"> </w:t>
      </w:r>
      <w:r w:rsidR="00CE33BC">
        <w:t>Q</w:t>
      </w:r>
      <w:r w:rsidR="001B7860">
        <w:t xml:space="preserve">uite </w:t>
      </w:r>
      <w:r w:rsidR="00CE33BC">
        <w:t xml:space="preserve">fittingly, </w:t>
      </w:r>
      <w:r w:rsidR="00696965">
        <w:t xml:space="preserve">Kepler’s establishment of </w:t>
      </w:r>
      <w:r w:rsidR="00BC6B9D">
        <w:t xml:space="preserve">planets’ </w:t>
      </w:r>
      <w:r w:rsidR="00696965">
        <w:t xml:space="preserve">elliptical orbits </w:t>
      </w:r>
      <w:r w:rsidR="008D30FE">
        <w:t>provid</w:t>
      </w:r>
      <w:r w:rsidR="002E0062">
        <w:t>es</w:t>
      </w:r>
      <w:r w:rsidR="008D30FE">
        <w:t xml:space="preserve"> the basis</w:t>
      </w:r>
      <w:r w:rsidR="007E6134">
        <w:t xml:space="preserve"> </w:t>
      </w:r>
      <w:r w:rsidR="002E0062">
        <w:t xml:space="preserve">for </w:t>
      </w:r>
      <w:r w:rsidR="008D30FE">
        <w:t>Structural Astrology</w:t>
      </w:r>
      <w:r w:rsidR="002E0062">
        <w:t xml:space="preserve">. </w:t>
      </w:r>
      <w:r w:rsidR="00BB1BB1">
        <w:t>It began in France</w:t>
      </w:r>
      <w:r w:rsidR="00BC6B9D">
        <w:t>,</w:t>
      </w:r>
      <w:r w:rsidR="00BB1BB1">
        <w:t xml:space="preserve"> </w:t>
      </w:r>
      <w:r w:rsidR="00E972C8">
        <w:t>where</w:t>
      </w:r>
      <w:r w:rsidR="00906586">
        <w:t xml:space="preserve"> </w:t>
      </w:r>
      <w:r w:rsidR="00E972C8">
        <w:t>the</w:t>
      </w:r>
      <w:r w:rsidR="00356237">
        <w:t xml:space="preserve"> </w:t>
      </w:r>
      <w:r w:rsidR="003F4E73">
        <w:t>restructur</w:t>
      </w:r>
      <w:r w:rsidR="00E972C8">
        <w:t>ing of</w:t>
      </w:r>
      <w:r w:rsidR="003F4E73">
        <w:t xml:space="preserve"> th</w:t>
      </w:r>
      <w:r w:rsidR="00D72CDF">
        <w:t>e</w:t>
      </w:r>
      <w:r w:rsidR="00BB1BB1">
        <w:t xml:space="preserve"> Greek</w:t>
      </w:r>
      <w:r w:rsidR="007B385B">
        <w:t xml:space="preserve"> </w:t>
      </w:r>
      <w:r w:rsidR="00D72CDF">
        <w:t>system</w:t>
      </w:r>
      <w:r w:rsidR="00E972C8">
        <w:t xml:space="preserve"> was undertaken</w:t>
      </w:r>
      <w:r w:rsidR="00D57B3C">
        <w:t xml:space="preserve"> to include</w:t>
      </w:r>
      <w:r w:rsidR="004652BC">
        <w:t xml:space="preserve"> developments</w:t>
      </w:r>
      <w:r w:rsidR="00D57B3C">
        <w:t xml:space="preserve"> in astronomy</w:t>
      </w:r>
      <w:r w:rsidR="004652BC">
        <w:t>.</w:t>
      </w:r>
    </w:p>
    <w:p w14:paraId="1F202993" w14:textId="392B6E6B" w:rsidR="004B6860" w:rsidRDefault="0062591B" w:rsidP="0062685E">
      <w:pPr>
        <w:spacing w:after="0"/>
        <w:ind w:firstLine="720"/>
      </w:pPr>
      <w:r>
        <w:t xml:space="preserve">French </w:t>
      </w:r>
      <w:r w:rsidR="004A5520">
        <w:t xml:space="preserve">mining engineer </w:t>
      </w:r>
      <w:r w:rsidR="00842C32">
        <w:t xml:space="preserve">and </w:t>
      </w:r>
      <w:r>
        <w:t xml:space="preserve">astrologer </w:t>
      </w:r>
      <w:r w:rsidR="00842C32">
        <w:t>Dom Néroman</w:t>
      </w:r>
      <w:r>
        <w:t xml:space="preserve"> (</w:t>
      </w:r>
      <w:r w:rsidR="00842C32" w:rsidRPr="00842C32">
        <w:t>pseudonym Pierre Rougié</w:t>
      </w:r>
      <w:r>
        <w:t>)</w:t>
      </w:r>
      <w:r w:rsidR="0025363C">
        <w:t xml:space="preserve"> </w:t>
      </w:r>
      <w:r w:rsidR="00BC6B9D">
        <w:t>was the</w:t>
      </w:r>
      <w:r w:rsidR="0025363C">
        <w:t xml:space="preserve"> first to have fully understood the implications Kepler’s ellipse</w:t>
      </w:r>
      <w:r w:rsidR="00811F0B">
        <w:t xml:space="preserve"> </w:t>
      </w:r>
      <w:r w:rsidR="008471B2">
        <w:t xml:space="preserve">held for </w:t>
      </w:r>
      <w:r w:rsidR="00811F0B">
        <w:t>revolutionizing</w:t>
      </w:r>
      <w:r w:rsidR="0025363C">
        <w:t xml:space="preserve"> the</w:t>
      </w:r>
      <w:r w:rsidR="00B76CB3">
        <w:t xml:space="preserve"> </w:t>
      </w:r>
      <w:r w:rsidR="00E209AE">
        <w:t>astrological structure</w:t>
      </w:r>
      <w:r w:rsidR="00E209AE">
        <w:rPr>
          <w:rStyle w:val="Voetnootmarkering"/>
        </w:rPr>
        <w:footnoteReference w:id="26"/>
      </w:r>
      <w:r w:rsidR="00E209AE">
        <w:t>.</w:t>
      </w:r>
      <w:r w:rsidR="00E55300">
        <w:t xml:space="preserve"> </w:t>
      </w:r>
      <w:r w:rsidR="004B6860">
        <w:t xml:space="preserve">Néroman’s avowed aim was to </w:t>
      </w:r>
      <w:r w:rsidR="0078090C">
        <w:t xml:space="preserve">make a </w:t>
      </w:r>
      <w:r w:rsidR="00152D26">
        <w:t>‘clean sweep’ through the system of</w:t>
      </w:r>
      <w:r w:rsidR="00F02249">
        <w:t xml:space="preserve"> astrology </w:t>
      </w:r>
      <w:r w:rsidR="00152D26">
        <w:t>to rid it of</w:t>
      </w:r>
      <w:r w:rsidR="00F02249">
        <w:t xml:space="preserve"> ‘blind adherence to </w:t>
      </w:r>
      <w:r w:rsidR="0078090C">
        <w:t>“tradition”’</w:t>
      </w:r>
      <w:r w:rsidR="00152D26">
        <w:t xml:space="preserve"> or</w:t>
      </w:r>
      <w:r w:rsidR="00045647">
        <w:t xml:space="preserve"> any</w:t>
      </w:r>
      <w:r w:rsidR="00152D26">
        <w:t xml:space="preserve">  mechanistic application of science</w:t>
      </w:r>
      <w:r w:rsidR="00355BAA">
        <w:t xml:space="preserve"> and statistic</w:t>
      </w:r>
      <w:r w:rsidR="00BC6B9D">
        <w:t>s</w:t>
      </w:r>
      <w:r w:rsidR="00355BAA">
        <w:t xml:space="preserve"> which robbed it of </w:t>
      </w:r>
      <w:r w:rsidR="00B11817">
        <w:t>‘the</w:t>
      </w:r>
      <w:r w:rsidR="00355BAA">
        <w:t xml:space="preserve"> </w:t>
      </w:r>
      <w:r w:rsidR="00B11817">
        <w:t xml:space="preserve">essential </w:t>
      </w:r>
      <w:r w:rsidR="00BC6B9D">
        <w:t xml:space="preserve">- </w:t>
      </w:r>
      <w:r w:rsidR="00B11817">
        <w:t>its systematic coherence’.</w:t>
      </w:r>
      <w:r w:rsidR="00B11817">
        <w:rPr>
          <w:rStyle w:val="Voetnootmarkering"/>
        </w:rPr>
        <w:footnoteReference w:id="27"/>
      </w:r>
      <w:r w:rsidR="004D343F">
        <w:t xml:space="preserve"> He, like other</w:t>
      </w:r>
      <w:r w:rsidR="00FC463E">
        <w:t xml:space="preserve"> French astrologers of the time, deplored the w</w:t>
      </w:r>
      <w:r w:rsidR="00847A65">
        <w:t xml:space="preserve">ay </w:t>
      </w:r>
      <w:r w:rsidR="005B40DE">
        <w:t>astrology had</w:t>
      </w:r>
      <w:r w:rsidR="00527E3F">
        <w:t xml:space="preserve"> a</w:t>
      </w:r>
      <w:r w:rsidR="00847A65">
        <w:t>dopted vague</w:t>
      </w:r>
      <w:r w:rsidR="00527E3F">
        <w:t xml:space="preserve"> </w:t>
      </w:r>
      <w:r w:rsidR="00584A36">
        <w:t>symbolism</w:t>
      </w:r>
      <w:r w:rsidR="00E7349F">
        <w:t xml:space="preserve"> rather than adjust to social and scientific developments.</w:t>
      </w:r>
      <w:r w:rsidR="00D6642E">
        <w:rPr>
          <w:rStyle w:val="Voetnootmarkering"/>
        </w:rPr>
        <w:footnoteReference w:id="28"/>
      </w:r>
    </w:p>
    <w:p w14:paraId="254775AA" w14:textId="67AB0DE0" w:rsidR="000A000B" w:rsidRDefault="00FB3BE8" w:rsidP="0062685E">
      <w:pPr>
        <w:spacing w:after="0"/>
        <w:ind w:firstLine="720"/>
      </w:pPr>
      <w:r>
        <w:t xml:space="preserve">The </w:t>
      </w:r>
      <w:r w:rsidR="00045647">
        <w:t>‘c</w:t>
      </w:r>
      <w:r w:rsidR="00064C44">
        <w:t>oherent</w:t>
      </w:r>
      <w:r>
        <w:t xml:space="preserve"> system’ that Néroman had inherited was </w:t>
      </w:r>
      <w:r w:rsidR="00F13C0D">
        <w:t>Ptolemy’s</w:t>
      </w:r>
      <w:r w:rsidR="00CF3D3B">
        <w:t xml:space="preserve"> cosmogony based </w:t>
      </w:r>
      <w:r>
        <w:t>on</w:t>
      </w:r>
      <w:r w:rsidR="00CF3D3B">
        <w:t xml:space="preserve"> </w:t>
      </w:r>
      <w:r w:rsidR="00045647">
        <w:t>Plato’s</w:t>
      </w:r>
      <w:r w:rsidR="0009094E">
        <w:t xml:space="preserve"> perfect form, the </w:t>
      </w:r>
      <w:r w:rsidR="00CD797A">
        <w:t>c</w:t>
      </w:r>
      <w:r w:rsidR="0009094E">
        <w:t>ircle</w:t>
      </w:r>
      <w:r>
        <w:t xml:space="preserve">. </w:t>
      </w:r>
      <w:r w:rsidR="00C459B6">
        <w:t>The</w:t>
      </w:r>
      <w:r w:rsidR="0009094E">
        <w:t xml:space="preserve">  Earth </w:t>
      </w:r>
      <w:r w:rsidR="00C459B6">
        <w:t xml:space="preserve">was </w:t>
      </w:r>
      <w:r w:rsidR="0009094E">
        <w:t>at its center</w:t>
      </w:r>
      <w:r w:rsidR="00383386">
        <w:t>,</w:t>
      </w:r>
      <w:r w:rsidR="00C459B6">
        <w:t xml:space="preserve"> and the seven ‘planets’ rotated in circles around her.</w:t>
      </w:r>
      <w:r w:rsidR="00383386">
        <w:t xml:space="preserve"> Kepler’s ellipse </w:t>
      </w:r>
      <w:r w:rsidR="00257DD1">
        <w:t>orbits, however,</w:t>
      </w:r>
      <w:r w:rsidR="00383386">
        <w:t xml:space="preserve"> implied the necessity </w:t>
      </w:r>
      <w:r w:rsidR="00257DD1">
        <w:t>for</w:t>
      </w:r>
      <w:r w:rsidR="00383386">
        <w:t xml:space="preserve"> two centers</w:t>
      </w:r>
      <w:r w:rsidR="00257DD1">
        <w:t>,</w:t>
      </w:r>
      <w:r w:rsidR="00383386">
        <w:t xml:space="preserve"> or foci</w:t>
      </w:r>
      <w:r w:rsidR="00F97D33">
        <w:t xml:space="preserve">, one of them </w:t>
      </w:r>
      <w:r w:rsidR="0031741F">
        <w:t>being</w:t>
      </w:r>
      <w:r w:rsidR="00F97D33">
        <w:t xml:space="preserve"> the Earth and the other </w:t>
      </w:r>
      <w:r w:rsidR="00847A65">
        <w:t xml:space="preserve">being </w:t>
      </w:r>
      <w:r w:rsidR="00F97D33">
        <w:t xml:space="preserve">invisible. </w:t>
      </w:r>
      <w:r w:rsidR="003766B7">
        <w:t>Néroman</w:t>
      </w:r>
      <w:r w:rsidR="006A2A63">
        <w:t xml:space="preserve"> postulated </w:t>
      </w:r>
      <w:r w:rsidR="00AA4CFD">
        <w:t>that a</w:t>
      </w:r>
      <w:r w:rsidR="006A2A63">
        <w:t xml:space="preserve"> </w:t>
      </w:r>
      <w:r w:rsidR="00132167" w:rsidRPr="002D6C8C">
        <w:rPr>
          <w:i/>
          <w:iCs/>
        </w:rPr>
        <w:t xml:space="preserve">Lune </w:t>
      </w:r>
      <w:r w:rsidR="002D6C8C" w:rsidRPr="002D6C8C">
        <w:rPr>
          <w:i/>
          <w:iCs/>
        </w:rPr>
        <w:t>N</w:t>
      </w:r>
      <w:r w:rsidR="00132167" w:rsidRPr="002D6C8C">
        <w:rPr>
          <w:i/>
          <w:iCs/>
        </w:rPr>
        <w:t>oire</w:t>
      </w:r>
      <w:r w:rsidR="007A1B2B">
        <w:t xml:space="preserve"> </w:t>
      </w:r>
      <w:r w:rsidR="002D6C8C">
        <w:t>(Black</w:t>
      </w:r>
      <w:r w:rsidR="00847A65">
        <w:t xml:space="preserve"> - </w:t>
      </w:r>
      <w:r w:rsidR="00985455">
        <w:t xml:space="preserve"> </w:t>
      </w:r>
      <w:r w:rsidR="00847A65">
        <w:t xml:space="preserve">or </w:t>
      </w:r>
      <w:r w:rsidR="00985455">
        <w:t>invisible</w:t>
      </w:r>
      <w:r w:rsidR="00097247">
        <w:t xml:space="preserve"> </w:t>
      </w:r>
      <w:r w:rsidR="00985455">
        <w:t xml:space="preserve">- </w:t>
      </w:r>
      <w:r w:rsidR="002D6C8C">
        <w:t>Moon</w:t>
      </w:r>
      <w:r w:rsidR="00985455">
        <w:t xml:space="preserve">) </w:t>
      </w:r>
      <w:r w:rsidR="00D552D7">
        <w:t>w</w:t>
      </w:r>
      <w:r w:rsidR="007A1B2B">
        <w:t xml:space="preserve">as the immaterial </w:t>
      </w:r>
      <w:r w:rsidR="00D552D7">
        <w:t>occupant of</w:t>
      </w:r>
      <w:r w:rsidR="00A645F8">
        <w:t xml:space="preserve"> the </w:t>
      </w:r>
      <w:r w:rsidR="00D552D7">
        <w:t xml:space="preserve">second </w:t>
      </w:r>
      <w:r w:rsidR="00A645F8">
        <w:t xml:space="preserve">focus </w:t>
      </w:r>
      <w:r w:rsidR="001618DF">
        <w:t>in</w:t>
      </w:r>
      <w:r w:rsidR="00A645F8">
        <w:t xml:space="preserve"> the Moon’s orbit</w:t>
      </w:r>
      <w:r w:rsidR="00D552D7">
        <w:t xml:space="preserve">. </w:t>
      </w:r>
      <w:r w:rsidR="00971F06">
        <w:t xml:space="preserve">He </w:t>
      </w:r>
      <w:r w:rsidR="00307986">
        <w:t>also</w:t>
      </w:r>
      <w:r w:rsidR="00F41AEA">
        <w:t xml:space="preserve"> introduced</w:t>
      </w:r>
      <w:r w:rsidR="000D7F06">
        <w:t xml:space="preserve"> a  </w:t>
      </w:r>
      <w:r w:rsidR="00F41AEA">
        <w:t>‘Black Sun’</w:t>
      </w:r>
      <w:r w:rsidR="00307986">
        <w:t>,</w:t>
      </w:r>
      <w:r w:rsidR="000D7F06">
        <w:t xml:space="preserve"> </w:t>
      </w:r>
      <w:r w:rsidR="001618DF">
        <w:t xml:space="preserve">second focus in </w:t>
      </w:r>
      <w:r w:rsidR="000D7F06">
        <w:t xml:space="preserve">the </w:t>
      </w:r>
      <w:r w:rsidR="00307986">
        <w:t xml:space="preserve">Sun’s </w:t>
      </w:r>
      <w:r w:rsidR="000D7F06">
        <w:t>apparent rotation of Earth</w:t>
      </w:r>
      <w:r w:rsidR="001618DF">
        <w:t xml:space="preserve">. </w:t>
      </w:r>
      <w:r w:rsidR="004D3FC3">
        <w:t>Although the complexity of his system made it unattractive</w:t>
      </w:r>
      <w:r w:rsidR="00F33933">
        <w:t xml:space="preserve"> to other astrologers, the </w:t>
      </w:r>
      <w:r w:rsidR="00E4347E">
        <w:t>accuracy of his predictions concerning World War</w:t>
      </w:r>
      <w:r w:rsidR="00D4639E">
        <w:t xml:space="preserve"> </w:t>
      </w:r>
      <w:r w:rsidR="0031741F">
        <w:t>I</w:t>
      </w:r>
      <w:r w:rsidR="00E475FC">
        <w:t xml:space="preserve"> and</w:t>
      </w:r>
      <w:r w:rsidR="00E4347E">
        <w:t xml:space="preserve"> II earned him </w:t>
      </w:r>
      <w:r w:rsidR="00F33933">
        <w:t>international</w:t>
      </w:r>
      <w:r w:rsidR="006E1C0D">
        <w:t xml:space="preserve"> </w:t>
      </w:r>
      <w:r w:rsidR="00584A36">
        <w:t>attention</w:t>
      </w:r>
      <w:r w:rsidR="006E4994">
        <w:t>.</w:t>
      </w:r>
      <w:r w:rsidR="00E020A3">
        <w:rPr>
          <w:rStyle w:val="Voetnootmarkering"/>
        </w:rPr>
        <w:footnoteReference w:id="29"/>
      </w:r>
    </w:p>
    <w:p w14:paraId="7887B2A4" w14:textId="15FBFE1A" w:rsidR="000A000B" w:rsidRDefault="00064C44" w:rsidP="001F03EE">
      <w:pPr>
        <w:spacing w:after="0"/>
        <w:ind w:firstLine="720"/>
      </w:pPr>
      <w:r>
        <w:t>Néroman</w:t>
      </w:r>
      <w:r w:rsidR="00994BF1">
        <w:t xml:space="preserve"> seems not to have associated the Black Moon </w:t>
      </w:r>
      <w:r w:rsidR="006E1C0D">
        <w:t xml:space="preserve">or Black Sun </w:t>
      </w:r>
      <w:r w:rsidR="00994BF1">
        <w:t>with the soul</w:t>
      </w:r>
      <w:r w:rsidR="00592E46">
        <w:t xml:space="preserve"> at all</w:t>
      </w:r>
      <w:r w:rsidR="00211181">
        <w:t>. Rather</w:t>
      </w:r>
      <w:r w:rsidR="000E414B">
        <w:t xml:space="preserve">, with his </w:t>
      </w:r>
      <w:r w:rsidR="00AF46FB">
        <w:t>background in</w:t>
      </w:r>
      <w:r w:rsidR="00267392">
        <w:t xml:space="preserve"> </w:t>
      </w:r>
      <w:r w:rsidR="00B64858">
        <w:t xml:space="preserve">the </w:t>
      </w:r>
      <w:r w:rsidR="00267392">
        <w:t xml:space="preserve">Kabbalah, </w:t>
      </w:r>
      <w:r w:rsidR="00B64858">
        <w:t xml:space="preserve">Nostradamus, </w:t>
      </w:r>
      <w:r w:rsidR="00D51E2D">
        <w:t>Greek mythology</w:t>
      </w:r>
      <w:r w:rsidR="00267392">
        <w:t xml:space="preserve">, </w:t>
      </w:r>
      <w:r w:rsidR="00D51E2D">
        <w:t>and the occult</w:t>
      </w:r>
      <w:r w:rsidR="00045F76">
        <w:t>,</w:t>
      </w:r>
      <w:r w:rsidR="00211181">
        <w:t xml:space="preserve"> </w:t>
      </w:r>
      <w:r w:rsidR="00584A36">
        <w:t>he was</w:t>
      </w:r>
      <w:r w:rsidR="00B4485D">
        <w:t xml:space="preserve"> </w:t>
      </w:r>
      <w:r w:rsidR="00584A36">
        <w:t>perhaps</w:t>
      </w:r>
      <w:r w:rsidR="00D51E2D">
        <w:t xml:space="preserve"> the first to </w:t>
      </w:r>
      <w:r w:rsidR="00211181">
        <w:t>associate</w:t>
      </w:r>
      <w:r w:rsidR="001F03EE">
        <w:t xml:space="preserve"> the Black Moon</w:t>
      </w:r>
      <w:r w:rsidR="00584A36">
        <w:t xml:space="preserve"> to</w:t>
      </w:r>
      <w:r w:rsidR="00211181">
        <w:t xml:space="preserve"> </w:t>
      </w:r>
      <w:r w:rsidR="001F03EE">
        <w:t xml:space="preserve">the </w:t>
      </w:r>
      <w:r w:rsidR="00584A36">
        <w:t>Babylonian</w:t>
      </w:r>
      <w:r w:rsidR="001F03EE">
        <w:t xml:space="preserve"> Lilith</w:t>
      </w:r>
      <w:r w:rsidR="00C24B4B">
        <w:t>. Cert</w:t>
      </w:r>
      <w:r w:rsidR="00EA4613">
        <w:t xml:space="preserve">ainly </w:t>
      </w:r>
      <w:r w:rsidR="000F6036">
        <w:t xml:space="preserve">his </w:t>
      </w:r>
      <w:r w:rsidR="00F42702">
        <w:t xml:space="preserve">students at </w:t>
      </w:r>
      <w:r w:rsidR="00D43811">
        <w:t>the</w:t>
      </w:r>
      <w:r w:rsidR="00F42702">
        <w:t xml:space="preserve"> </w:t>
      </w:r>
      <w:r w:rsidR="003A6115">
        <w:t>Collège Astrologi</w:t>
      </w:r>
      <w:r w:rsidR="00A06ED7">
        <w:t>que de France (C.A.F.)</w:t>
      </w:r>
      <w:r w:rsidR="001D6D34">
        <w:t xml:space="preserve"> </w:t>
      </w:r>
      <w:r w:rsidR="00B64858">
        <w:t>promoted</w:t>
      </w:r>
      <w:r w:rsidR="000F6036">
        <w:t xml:space="preserve"> this interpretation</w:t>
      </w:r>
      <w:r w:rsidR="001D6D34">
        <w:t>.</w:t>
      </w:r>
      <w:r w:rsidR="00D43811">
        <w:rPr>
          <w:rStyle w:val="Voetnootmarkering"/>
        </w:rPr>
        <w:footnoteReference w:id="30"/>
      </w:r>
      <w:r w:rsidR="001D6D34">
        <w:t xml:space="preserve"> They </w:t>
      </w:r>
      <w:r w:rsidR="009A3293">
        <w:t>understood</w:t>
      </w:r>
      <w:r w:rsidR="001D6D34">
        <w:t xml:space="preserve"> th</w:t>
      </w:r>
      <w:r w:rsidR="00310AD9">
        <w:t xml:space="preserve">e </w:t>
      </w:r>
      <w:r w:rsidR="00310AD9">
        <w:lastRenderedPageBreak/>
        <w:t xml:space="preserve">Black Moon purely in terms of </w:t>
      </w:r>
      <w:r w:rsidR="007374A6">
        <w:t>sexuality and sensuality</w:t>
      </w:r>
      <w:r w:rsidR="00892E04">
        <w:t xml:space="preserve">, and </w:t>
      </w:r>
      <w:r w:rsidR="00A73605">
        <w:t xml:space="preserve">later </w:t>
      </w:r>
      <w:r w:rsidR="00B113F8">
        <w:t xml:space="preserve">elaborated </w:t>
      </w:r>
      <w:r w:rsidR="00A73605">
        <w:t xml:space="preserve">on </w:t>
      </w:r>
      <w:r w:rsidR="001F6CAB">
        <w:t xml:space="preserve">Néroman’s system with </w:t>
      </w:r>
      <w:r w:rsidR="00DD58BB">
        <w:t>other their own inspiration and/or fantasy</w:t>
      </w:r>
      <w:r w:rsidR="008804B2">
        <w:t>.</w:t>
      </w:r>
      <w:r w:rsidR="007374A6">
        <w:rPr>
          <w:rStyle w:val="Voetnootmarkering"/>
        </w:rPr>
        <w:footnoteReference w:id="31"/>
      </w:r>
      <w:r w:rsidR="0048696B">
        <w:t xml:space="preserve"> </w:t>
      </w:r>
    </w:p>
    <w:p w14:paraId="1A90AF60" w14:textId="5C27608A" w:rsidR="00943B73" w:rsidRDefault="00256671" w:rsidP="0062685E">
      <w:pPr>
        <w:spacing w:after="0"/>
        <w:ind w:firstLine="720"/>
      </w:pPr>
      <w:r>
        <w:t>Néroman’s followers were</w:t>
      </w:r>
      <w:r w:rsidR="008F4B6D">
        <w:t xml:space="preserve"> </w:t>
      </w:r>
      <w:r>
        <w:t xml:space="preserve">critical </w:t>
      </w:r>
      <w:r w:rsidR="00726BE3">
        <w:t xml:space="preserve">when Jean </w:t>
      </w:r>
      <w:r w:rsidR="007E3ADA">
        <w:t xml:space="preserve">Carteret </w:t>
      </w:r>
      <w:r w:rsidR="00DA5BB4">
        <w:t xml:space="preserve">investigated </w:t>
      </w:r>
      <w:r w:rsidR="00974A45">
        <w:t>the Black Luminaries</w:t>
      </w:r>
      <w:r w:rsidR="00DA5BB4">
        <w:t xml:space="preserve"> more deeply by applying </w:t>
      </w:r>
      <w:r w:rsidR="007E3ADA">
        <w:t xml:space="preserve"> </w:t>
      </w:r>
      <w:r w:rsidR="00D0364D">
        <w:t>dialectical principals</w:t>
      </w:r>
      <w:r w:rsidR="005F4A6D">
        <w:t>.</w:t>
      </w:r>
      <w:r w:rsidR="005F4A6D">
        <w:rPr>
          <w:rStyle w:val="Voetnootmarkering"/>
        </w:rPr>
        <w:footnoteReference w:id="32"/>
      </w:r>
      <w:r w:rsidR="005F4A6D">
        <w:t xml:space="preserve"> </w:t>
      </w:r>
      <w:r w:rsidR="006E3DF6">
        <w:t xml:space="preserve">Put simply, Carteret </w:t>
      </w:r>
      <w:r w:rsidR="001C47F9">
        <w:t>understood the</w:t>
      </w:r>
      <w:r w:rsidR="006E3DF6">
        <w:t xml:space="preserve"> </w:t>
      </w:r>
      <w:r w:rsidR="000A0A9E">
        <w:t>‘invisible’ and</w:t>
      </w:r>
      <w:r w:rsidR="001C47F9">
        <w:t xml:space="preserve"> the</w:t>
      </w:r>
      <w:r w:rsidR="000A0A9E">
        <w:t xml:space="preserve"> ‘visible’ </w:t>
      </w:r>
      <w:r w:rsidR="001C47F9">
        <w:t>factors</w:t>
      </w:r>
      <w:r w:rsidR="001D52DE">
        <w:t xml:space="preserve"> in the horoscope</w:t>
      </w:r>
      <w:r w:rsidR="001C47F9">
        <w:t xml:space="preserve"> </w:t>
      </w:r>
      <w:r w:rsidR="001D52DE">
        <w:t>as</w:t>
      </w:r>
      <w:r w:rsidR="000A0A9E">
        <w:t xml:space="preserve"> similar </w:t>
      </w:r>
      <w:r w:rsidR="001D52DE">
        <w:t>to</w:t>
      </w:r>
      <w:r w:rsidR="000A0A9E">
        <w:t xml:space="preserve"> </w:t>
      </w:r>
      <w:r w:rsidR="00320CAB">
        <w:t>Plato</w:t>
      </w:r>
      <w:r w:rsidR="001D52DE">
        <w:t>’s</w:t>
      </w:r>
      <w:r w:rsidR="00C2270D">
        <w:t xml:space="preserve"> </w:t>
      </w:r>
      <w:r w:rsidR="001D52DE">
        <w:t>conception</w:t>
      </w:r>
      <w:r w:rsidR="00C20D56">
        <w:t xml:space="preserve"> of</w:t>
      </w:r>
      <w:r w:rsidR="00320CAB">
        <w:t xml:space="preserve"> ‘Being’ and ‘Becoming’</w:t>
      </w:r>
      <w:r w:rsidR="001D52DE">
        <w:t>:</w:t>
      </w:r>
      <w:r w:rsidR="00320CAB">
        <w:t xml:space="preserve">  immaterial </w:t>
      </w:r>
      <w:r w:rsidR="00FD7DE9">
        <w:t>versus</w:t>
      </w:r>
      <w:r w:rsidR="00320CAB">
        <w:t xml:space="preserve"> material</w:t>
      </w:r>
      <w:r w:rsidR="00150FF9">
        <w:t xml:space="preserve">, </w:t>
      </w:r>
      <w:r w:rsidR="001E699B">
        <w:t>Form</w:t>
      </w:r>
      <w:r w:rsidR="00895309">
        <w:t>s</w:t>
      </w:r>
      <w:r w:rsidR="00FD7DE9">
        <w:t xml:space="preserve"> versus</w:t>
      </w:r>
      <w:r w:rsidR="001C47F9">
        <w:t xml:space="preserve"> </w:t>
      </w:r>
      <w:r w:rsidR="00895309">
        <w:t>forms</w:t>
      </w:r>
      <w:r w:rsidR="00150FF9">
        <w:t xml:space="preserve">. </w:t>
      </w:r>
      <w:r w:rsidR="00265DD5">
        <w:t xml:space="preserve">In that sense, </w:t>
      </w:r>
      <w:r w:rsidR="001E699B">
        <w:t>Carteret</w:t>
      </w:r>
      <w:r w:rsidR="008E0585">
        <w:t>’s</w:t>
      </w:r>
      <w:r w:rsidR="0083054B">
        <w:t xml:space="preserve"> </w:t>
      </w:r>
      <w:r w:rsidR="00265DD5">
        <w:t>Black Luminaries</w:t>
      </w:r>
      <w:r w:rsidR="004035C5">
        <w:t xml:space="preserve"> represent</w:t>
      </w:r>
      <w:r w:rsidR="008E0585">
        <w:t>ed</w:t>
      </w:r>
      <w:r w:rsidR="0083054B">
        <w:t xml:space="preserve"> </w:t>
      </w:r>
      <w:r w:rsidR="002014D1">
        <w:t xml:space="preserve">metaphysical </w:t>
      </w:r>
      <w:r w:rsidR="00F44AA3">
        <w:t>factors</w:t>
      </w:r>
      <w:r w:rsidR="004035C5">
        <w:t xml:space="preserve"> in</w:t>
      </w:r>
      <w:r w:rsidR="002014D1">
        <w:t xml:space="preserve"> the horoscope</w:t>
      </w:r>
      <w:r w:rsidR="005270A9">
        <w:t xml:space="preserve">. </w:t>
      </w:r>
      <w:r w:rsidR="00C20D56">
        <w:t xml:space="preserve">Carteret </w:t>
      </w:r>
      <w:r w:rsidR="00F44AA3">
        <w:t>understood</w:t>
      </w:r>
      <w:r w:rsidR="009A0DDF">
        <w:t xml:space="preserve"> </w:t>
      </w:r>
      <w:r w:rsidR="00A82B45">
        <w:t>that</w:t>
      </w:r>
      <w:r w:rsidR="00716F74">
        <w:t xml:space="preserve"> two </w:t>
      </w:r>
      <w:r w:rsidR="00CF7ECD">
        <w:t>dialectical</w:t>
      </w:r>
      <w:r w:rsidR="00A17E0A">
        <w:t xml:space="preserve"> pairs </w:t>
      </w:r>
      <w:r w:rsidR="00F44AA3">
        <w:t>define</w:t>
      </w:r>
      <w:r w:rsidR="00A17E0A">
        <w:t xml:space="preserve"> the relationship between the individual and the </w:t>
      </w:r>
      <w:r w:rsidR="00393080">
        <w:t>world</w:t>
      </w:r>
      <w:r w:rsidR="001E7C83">
        <w:t xml:space="preserve">: Energy versus matter, </w:t>
      </w:r>
      <w:r w:rsidR="00A24E44">
        <w:t>S</w:t>
      </w:r>
      <w:r w:rsidR="001E7C83">
        <w:t xml:space="preserve">oul versus </w:t>
      </w:r>
      <w:r w:rsidR="00A24E44">
        <w:t>language</w:t>
      </w:r>
      <w:r w:rsidR="00FB26CA">
        <w:rPr>
          <w:rStyle w:val="Voetnootmarkering"/>
        </w:rPr>
        <w:footnoteReference w:id="33"/>
      </w:r>
      <w:r w:rsidR="00E84E3B">
        <w:t xml:space="preserve">. </w:t>
      </w:r>
      <w:r w:rsidR="009A0DDF">
        <w:t xml:space="preserve">The </w:t>
      </w:r>
      <w:r w:rsidR="00F44AA3">
        <w:t>first item in each pair</w:t>
      </w:r>
      <w:r w:rsidR="00E84E3B">
        <w:t xml:space="preserve"> is immaterial</w:t>
      </w:r>
      <w:r w:rsidR="00F44AA3">
        <w:t xml:space="preserve"> and unlimited,</w:t>
      </w:r>
      <w:r w:rsidR="00E84E3B">
        <w:t xml:space="preserve"> while the second is material</w:t>
      </w:r>
      <w:r w:rsidR="00F44AA3">
        <w:t xml:space="preserve"> </w:t>
      </w:r>
      <w:r w:rsidR="008046B0">
        <w:t xml:space="preserve">and </w:t>
      </w:r>
      <w:r w:rsidR="00E544D1">
        <w:t>limited</w:t>
      </w:r>
      <w:r w:rsidR="00E84E3B">
        <w:t xml:space="preserve">. </w:t>
      </w:r>
    </w:p>
    <w:p w14:paraId="2772C608" w14:textId="056D47F1" w:rsidR="00875CE8" w:rsidRDefault="00990D39" w:rsidP="00FF393B">
      <w:pPr>
        <w:spacing w:after="0"/>
        <w:ind w:firstLine="720"/>
      </w:pPr>
      <w:r>
        <w:t>I</w:t>
      </w:r>
      <w:r>
        <w:t>n his development of astrology</w:t>
      </w:r>
      <w:r>
        <w:t xml:space="preserve">, </w:t>
      </w:r>
      <w:r w:rsidR="00850C3A">
        <w:t>Carteret attemp</w:t>
      </w:r>
      <w:r w:rsidR="00776C19">
        <w:t>ted</w:t>
      </w:r>
      <w:r w:rsidR="00850C3A">
        <w:t xml:space="preserve"> to penetrate </w:t>
      </w:r>
      <w:r w:rsidR="00776C19">
        <w:t>the ‘Structure Absolue’</w:t>
      </w:r>
      <w:r w:rsidR="004A06E1">
        <w:t xml:space="preserve">, </w:t>
      </w:r>
      <w:r w:rsidR="00943FAF">
        <w:t>to coin</w:t>
      </w:r>
      <w:r w:rsidR="004A06E1">
        <w:t xml:space="preserve"> </w:t>
      </w:r>
      <w:r w:rsidR="00943FAF">
        <w:t xml:space="preserve">his colleague </w:t>
      </w:r>
      <w:r w:rsidR="004A06E1">
        <w:t>Raymond Abellio</w:t>
      </w:r>
      <w:r w:rsidR="00943FAF">
        <w:t>’s term</w:t>
      </w:r>
      <w:r w:rsidR="00850C3A">
        <w:t>.</w:t>
      </w:r>
      <w:r w:rsidR="00E934C7">
        <w:rPr>
          <w:rStyle w:val="Voetnootmarkering"/>
        </w:rPr>
        <w:footnoteReference w:id="34"/>
      </w:r>
      <w:r w:rsidR="00850C3A">
        <w:t xml:space="preserve"> </w:t>
      </w:r>
      <w:r w:rsidR="00F4109F">
        <w:t xml:space="preserve"> </w:t>
      </w:r>
      <w:r w:rsidR="006B41D4">
        <w:t>Carteret</w:t>
      </w:r>
      <w:r w:rsidR="00C12861">
        <w:t xml:space="preserve"> </w:t>
      </w:r>
      <w:r w:rsidR="00776C19">
        <w:t>often</w:t>
      </w:r>
      <w:r w:rsidR="00C12861">
        <w:t xml:space="preserve"> exclaim</w:t>
      </w:r>
      <w:r w:rsidR="00776C19">
        <w:t>ed</w:t>
      </w:r>
      <w:r w:rsidR="00C12861">
        <w:t>, ‘</w:t>
      </w:r>
      <w:r w:rsidR="00C12861" w:rsidRPr="00C12861">
        <w:t>I want to</w:t>
      </w:r>
      <w:r w:rsidR="00C12861">
        <w:t xml:space="preserve"> not only</w:t>
      </w:r>
      <w:r w:rsidR="00C12861" w:rsidRPr="00C12861">
        <w:t xml:space="preserve"> know </w:t>
      </w:r>
      <w:r w:rsidR="009F5165">
        <w:t>the</w:t>
      </w:r>
      <w:r w:rsidR="00C12861" w:rsidRPr="00C12861">
        <w:t xml:space="preserve"> principle and operation of the whole engine</w:t>
      </w:r>
      <w:r w:rsidR="008147EF">
        <w:t>,</w:t>
      </w:r>
      <w:r w:rsidR="00C12861" w:rsidRPr="00C12861">
        <w:t xml:space="preserve"> but also the location and function of all its parts'</w:t>
      </w:r>
      <w:r w:rsidR="009F5165">
        <w:t>.</w:t>
      </w:r>
      <w:r w:rsidR="00855716">
        <w:rPr>
          <w:rStyle w:val="Voetnootmarkering"/>
        </w:rPr>
        <w:footnoteReference w:id="35"/>
      </w:r>
      <w:r w:rsidR="00855716">
        <w:t xml:space="preserve"> </w:t>
      </w:r>
      <w:r w:rsidR="00604048">
        <w:t xml:space="preserve">Similar to Abellio, </w:t>
      </w:r>
      <w:r w:rsidR="0094252F">
        <w:t>Carteret</w:t>
      </w:r>
      <w:r w:rsidR="0017623B">
        <w:t xml:space="preserve"> aim</w:t>
      </w:r>
      <w:r w:rsidR="008147EF">
        <w:t>ed</w:t>
      </w:r>
      <w:r w:rsidR="00776C19">
        <w:t xml:space="preserve"> to explicate </w:t>
      </w:r>
      <w:r w:rsidR="00083C8F">
        <w:t>an</w:t>
      </w:r>
      <w:r w:rsidR="0017623B">
        <w:t xml:space="preserve"> a</w:t>
      </w:r>
      <w:r w:rsidR="00604048">
        <w:t>strological</w:t>
      </w:r>
      <w:r w:rsidR="0017623B">
        <w:t xml:space="preserve"> structure </w:t>
      </w:r>
      <w:r w:rsidR="00060E1F">
        <w:t>which could serve as a</w:t>
      </w:r>
      <w:r w:rsidR="0017623B">
        <w:t xml:space="preserve"> model </w:t>
      </w:r>
      <w:r w:rsidR="00604048">
        <w:t xml:space="preserve">for the </w:t>
      </w:r>
      <w:r w:rsidR="0017623B">
        <w:t xml:space="preserve">emergence </w:t>
      </w:r>
      <w:r w:rsidR="00060E1F">
        <w:t>for</w:t>
      </w:r>
      <w:r w:rsidR="0017623B">
        <w:t xml:space="preserve"> the intersubjective </w:t>
      </w:r>
      <w:r w:rsidR="00060E1F">
        <w:t>‘</w:t>
      </w:r>
      <w:r w:rsidR="0017623B">
        <w:t>I</w:t>
      </w:r>
      <w:r w:rsidR="003C71F4">
        <w:t>’</w:t>
      </w:r>
      <w:r w:rsidR="0017623B">
        <w:t xml:space="preserve"> </w:t>
      </w:r>
      <w:r w:rsidR="00B056E0">
        <w:t xml:space="preserve">, </w:t>
      </w:r>
      <w:r w:rsidR="00604048">
        <w:t>universal consciousness</w:t>
      </w:r>
      <w:r w:rsidR="00D35053">
        <w:t>, or soul</w:t>
      </w:r>
      <w:r w:rsidR="0017623B">
        <w:t>.</w:t>
      </w:r>
      <w:r w:rsidR="003F5B0B">
        <w:rPr>
          <w:rStyle w:val="Voetnootmarkering"/>
        </w:rPr>
        <w:footnoteReference w:id="36"/>
      </w:r>
      <w:r w:rsidR="0017623B">
        <w:t xml:space="preserve"> </w:t>
      </w:r>
      <w:r w:rsidR="00C46255">
        <w:t xml:space="preserve">Carteret </w:t>
      </w:r>
      <w:r w:rsidR="00C95F8F">
        <w:t xml:space="preserve">followed </w:t>
      </w:r>
      <w:r w:rsidR="00F8108D">
        <w:t>Plato</w:t>
      </w:r>
      <w:r w:rsidR="00F4109F">
        <w:t xml:space="preserve"> by constructing a cosmic order which</w:t>
      </w:r>
      <w:r w:rsidR="00011891">
        <w:t xml:space="preserve"> fulfilled his predecessor’s requirement of</w:t>
      </w:r>
      <w:r w:rsidR="006A6A77">
        <w:t xml:space="preserve"> ‘systematic coherence’</w:t>
      </w:r>
      <w:r w:rsidR="00011891">
        <w:t>.</w:t>
      </w:r>
      <w:r w:rsidR="006A6A77">
        <w:t xml:space="preserve"> </w:t>
      </w:r>
      <w:r w:rsidR="00EC177A">
        <w:t>Carteret</w:t>
      </w:r>
      <w:r w:rsidR="001B161E">
        <w:t xml:space="preserve"> </w:t>
      </w:r>
      <w:r w:rsidR="00434D61">
        <w:t>incorporat</w:t>
      </w:r>
      <w:r w:rsidR="00EC177A">
        <w:t>ed</w:t>
      </w:r>
      <w:r w:rsidR="001B161E">
        <w:t xml:space="preserve"> </w:t>
      </w:r>
      <w:r w:rsidR="00612C4B">
        <w:t>two as</w:t>
      </w:r>
      <w:r w:rsidR="00874C00">
        <w:t>-</w:t>
      </w:r>
      <w:r w:rsidR="00612C4B">
        <w:t xml:space="preserve">yet undiscovered planets </w:t>
      </w:r>
      <w:r w:rsidR="00434D61">
        <w:t>in the solar system</w:t>
      </w:r>
      <w:r w:rsidR="00EC177A">
        <w:t>,</w:t>
      </w:r>
      <w:r w:rsidR="00EC177A" w:rsidRPr="00EC177A">
        <w:t xml:space="preserve"> </w:t>
      </w:r>
      <w:r w:rsidR="00EC177A">
        <w:t>Persephone and Vulcan. These</w:t>
      </w:r>
      <w:r w:rsidR="00612C4B">
        <w:t xml:space="preserve"> </w:t>
      </w:r>
      <w:r w:rsidR="00C95529">
        <w:t>represent</w:t>
      </w:r>
      <w:r w:rsidR="00612C4B">
        <w:t xml:space="preserve"> the </w:t>
      </w:r>
      <w:r w:rsidR="00EC177A">
        <w:t xml:space="preserve">‘missing’ </w:t>
      </w:r>
      <w:r w:rsidR="00612C4B">
        <w:t>counterparts to Mercury and Venus</w:t>
      </w:r>
      <w:r w:rsidR="00EC177A">
        <w:t xml:space="preserve">, which other astrologers </w:t>
      </w:r>
      <w:r w:rsidR="00B72D82">
        <w:t xml:space="preserve">have also </w:t>
      </w:r>
      <w:r w:rsidR="00EC177A">
        <w:t>intuited</w:t>
      </w:r>
      <w:r w:rsidR="007D0BE1">
        <w:t xml:space="preserve">, </w:t>
      </w:r>
      <w:r w:rsidR="00390F95">
        <w:t>such as Dane Rudhyar</w:t>
      </w:r>
      <w:r w:rsidR="00FF393B">
        <w:t>.</w:t>
      </w:r>
      <w:r w:rsidR="00DF7D5A">
        <w:t xml:space="preserve"> </w:t>
      </w:r>
      <w:r w:rsidR="00322A1B">
        <w:rPr>
          <w:rStyle w:val="Voetnootmarkering"/>
        </w:rPr>
        <w:footnoteReference w:id="37"/>
      </w:r>
      <w:r w:rsidR="00DF7D5A">
        <w:t xml:space="preserve"> </w:t>
      </w:r>
      <w:r w:rsidR="00FF393B">
        <w:t xml:space="preserve"> </w:t>
      </w:r>
      <w:r w:rsidR="00605C7A">
        <w:t>The</w:t>
      </w:r>
      <w:r w:rsidR="00FF393B">
        <w:t>se</w:t>
      </w:r>
      <w:r w:rsidR="00605C7A">
        <w:t xml:space="preserve"> </w:t>
      </w:r>
      <w:r w:rsidR="00497839">
        <w:t>planet</w:t>
      </w:r>
      <w:r w:rsidR="00591AA4">
        <w:t xml:space="preserve">s </w:t>
      </w:r>
      <w:r w:rsidR="00C84208">
        <w:t>corrected the imbalance created by the discovery of</w:t>
      </w:r>
      <w:r w:rsidR="0015788B">
        <w:t xml:space="preserve"> three planets beyond Saturn.</w:t>
      </w:r>
      <w:r w:rsidR="00605C7A">
        <w:t xml:space="preserve"> </w:t>
      </w:r>
      <w:r w:rsidR="0015788B">
        <w:t>T</w:t>
      </w:r>
      <w:r w:rsidR="00605C7A">
        <w:t>he</w:t>
      </w:r>
      <w:r w:rsidR="00214D56">
        <w:t xml:space="preserve"> ‘new septet’ of </w:t>
      </w:r>
      <w:r w:rsidR="009C0851">
        <w:t>non</w:t>
      </w:r>
      <w:r w:rsidR="00DB563B">
        <w:t>-</w:t>
      </w:r>
      <w:r w:rsidR="009C0851">
        <w:t>visible planets/luminaries</w:t>
      </w:r>
      <w:r w:rsidR="00312486">
        <w:t xml:space="preserve"> were</w:t>
      </w:r>
      <w:r w:rsidR="00591AA4">
        <w:t xml:space="preserve"> the metaphysical</w:t>
      </w:r>
      <w:r w:rsidR="009C0851">
        <w:t xml:space="preserve"> complement </w:t>
      </w:r>
      <w:r w:rsidR="009C006E">
        <w:t>to</w:t>
      </w:r>
      <w:r w:rsidR="00591AA4">
        <w:t xml:space="preserve"> </w:t>
      </w:r>
      <w:r w:rsidR="009C0851">
        <w:t xml:space="preserve">the ‘old septet’ </w:t>
      </w:r>
      <w:r w:rsidR="00497839">
        <w:t xml:space="preserve">of physical </w:t>
      </w:r>
      <w:r w:rsidR="001D75CC">
        <w:t xml:space="preserve">objects </w:t>
      </w:r>
      <w:r w:rsidR="009C0851">
        <w:t>in</w:t>
      </w:r>
      <w:r w:rsidR="00BE63D5">
        <w:t xml:space="preserve"> P</w:t>
      </w:r>
      <w:r w:rsidR="00C96501">
        <w:t>lato</w:t>
      </w:r>
      <w:r w:rsidR="00BE63D5">
        <w:t xml:space="preserve">’s </w:t>
      </w:r>
      <w:r w:rsidR="00C96501">
        <w:t xml:space="preserve">planetary </w:t>
      </w:r>
      <w:r w:rsidR="00BE63D5">
        <w:t>system</w:t>
      </w:r>
      <w:r w:rsidR="00591AA4">
        <w:t>.</w:t>
      </w:r>
      <w:r w:rsidR="006D2C6B">
        <w:t xml:space="preserve"> </w:t>
      </w:r>
    </w:p>
    <w:p w14:paraId="5539207A" w14:textId="2F8ACE61" w:rsidR="001C75D9" w:rsidRPr="00D3257F" w:rsidRDefault="00720304" w:rsidP="001C75D9">
      <w:pPr>
        <w:spacing w:after="0"/>
        <w:ind w:firstLine="720"/>
        <w:rPr>
          <w:i/>
          <w:iCs/>
        </w:rPr>
      </w:pPr>
      <w:r>
        <w:t xml:space="preserve"> </w:t>
      </w:r>
      <w:r w:rsidR="00615EEC">
        <w:t>Daniel Vernay</w:t>
      </w:r>
      <w:r w:rsidR="002F3775">
        <w:t xml:space="preserve"> wrote, </w:t>
      </w:r>
      <w:r w:rsidR="00B551D7">
        <w:t xml:space="preserve">‘Carteret is the </w:t>
      </w:r>
      <w:r w:rsidR="00FB3B6A">
        <w:t>“</w:t>
      </w:r>
      <w:r w:rsidR="00B551D7">
        <w:t>inventor</w:t>
      </w:r>
      <w:r w:rsidR="00FB3B6A">
        <w:t>”</w:t>
      </w:r>
      <w:r w:rsidR="00B551D7">
        <w:t xml:space="preserve"> of modern astrology, </w:t>
      </w:r>
      <w:r w:rsidR="00C94D3F">
        <w:t>when</w:t>
      </w:r>
      <w:r w:rsidR="002A19D5">
        <w:t xml:space="preserve"> </w:t>
      </w:r>
      <w:r w:rsidR="00FB3B6A">
        <w:t>“</w:t>
      </w:r>
      <w:r w:rsidR="00C94D3F">
        <w:t>inventor</w:t>
      </w:r>
      <w:r w:rsidR="00FB3B6A">
        <w:t>”</w:t>
      </w:r>
      <w:r w:rsidR="00C94D3F">
        <w:t xml:space="preserve"> refer</w:t>
      </w:r>
      <w:r w:rsidR="002A19D5">
        <w:t>s</w:t>
      </w:r>
      <w:r w:rsidR="00C94D3F">
        <w:t xml:space="preserve"> to somebody who has discovered a </w:t>
      </w:r>
      <w:r w:rsidR="00FB3B6A">
        <w:t>“</w:t>
      </w:r>
      <w:r w:rsidR="00C94D3F">
        <w:t>hidden treasure</w:t>
      </w:r>
      <w:r w:rsidR="00FB3B6A">
        <w:t>”</w:t>
      </w:r>
      <w:r w:rsidR="00C94D3F">
        <w:t xml:space="preserve">. The treasure </w:t>
      </w:r>
      <w:r w:rsidR="00F402D7">
        <w:t xml:space="preserve">lies in the dialectical relationship between the </w:t>
      </w:r>
      <w:r w:rsidR="00F7758B">
        <w:t xml:space="preserve">discontinuity which exists in the </w:t>
      </w:r>
      <w:r w:rsidR="008D131A">
        <w:t>system of planets, and the continuity of the signs of</w:t>
      </w:r>
      <w:r w:rsidR="003F0BC1">
        <w:t xml:space="preserve"> zodiac. Carteret </w:t>
      </w:r>
      <w:r w:rsidR="009A73ED">
        <w:t>has not extracted</w:t>
      </w:r>
      <w:r w:rsidR="003F0BC1">
        <w:t xml:space="preserve"> this treasure</w:t>
      </w:r>
      <w:r w:rsidR="009A73ED">
        <w:t xml:space="preserve"> from</w:t>
      </w:r>
      <w:r w:rsidR="003F0BC1">
        <w:t xml:space="preserve"> </w:t>
      </w:r>
      <w:r w:rsidR="00FB3B6A">
        <w:t>“</w:t>
      </w:r>
      <w:r w:rsidR="003F0BC1">
        <w:t>magical t</w:t>
      </w:r>
      <w:r w:rsidR="009A73ED">
        <w:t>exts</w:t>
      </w:r>
      <w:r w:rsidR="00FB3B6A">
        <w:t>”</w:t>
      </w:r>
      <w:r w:rsidR="009A73ED">
        <w:t xml:space="preserve"> </w:t>
      </w:r>
      <w:r w:rsidR="00FB3B6A">
        <w:t>from</w:t>
      </w:r>
      <w:r w:rsidR="009A73ED">
        <w:t xml:space="preserve"> the Middle Ages or ancient civilizations</w:t>
      </w:r>
      <w:r w:rsidR="00D3257F">
        <w:t xml:space="preserve">…Carteret did not </w:t>
      </w:r>
      <w:r w:rsidR="00D3257F">
        <w:rPr>
          <w:i/>
          <w:iCs/>
        </w:rPr>
        <w:t>search for</w:t>
      </w:r>
      <w:r w:rsidR="00D3257F">
        <w:t xml:space="preserve"> it, he simply </w:t>
      </w:r>
      <w:r w:rsidR="00D3257F">
        <w:rPr>
          <w:i/>
          <w:iCs/>
        </w:rPr>
        <w:t>discovered it.</w:t>
      </w:r>
      <w:r w:rsidR="008F101D" w:rsidRPr="008C0A70">
        <w:t>’</w:t>
      </w:r>
      <w:r w:rsidR="008F101D" w:rsidRPr="008C0A70">
        <w:rPr>
          <w:rStyle w:val="Voetnootmarkering"/>
        </w:rPr>
        <w:footnoteReference w:id="38"/>
      </w:r>
    </w:p>
    <w:p w14:paraId="5905CA97" w14:textId="3998754B" w:rsidR="009D4F9C" w:rsidRDefault="001C75D9" w:rsidP="009D4F9C">
      <w:pPr>
        <w:ind w:firstLine="720"/>
      </w:pPr>
      <w:r>
        <w:t>I</w:t>
      </w:r>
      <w:r w:rsidR="003A07FF">
        <w:t>n 1962</w:t>
      </w:r>
      <w:r>
        <w:t>, George Bode met Jean Carteret in a café in Paris</w:t>
      </w:r>
      <w:r w:rsidR="00393CF2">
        <w:t xml:space="preserve">. </w:t>
      </w:r>
      <w:r w:rsidR="0076719E">
        <w:t>Thereafter Bode</w:t>
      </w:r>
      <w:r w:rsidR="000D596C">
        <w:t xml:space="preserve"> </w:t>
      </w:r>
      <w:r w:rsidR="009F47FA">
        <w:t>visited</w:t>
      </w:r>
      <w:r w:rsidR="000D596C">
        <w:t xml:space="preserve"> him infrequently</w:t>
      </w:r>
      <w:r w:rsidR="008052C6">
        <w:t xml:space="preserve"> to</w:t>
      </w:r>
      <w:r w:rsidR="008E470D">
        <w:t xml:space="preserve"> discuss and develo</w:t>
      </w:r>
      <w:r w:rsidR="002C7625">
        <w:t>p</w:t>
      </w:r>
      <w:r w:rsidR="008E470D">
        <w:t xml:space="preserve"> ‘Structural’ astrology</w:t>
      </w:r>
      <w:r w:rsidR="00CE033A">
        <w:t xml:space="preserve">. </w:t>
      </w:r>
      <w:r w:rsidR="00123DA2">
        <w:t xml:space="preserve">According to </w:t>
      </w:r>
      <w:r w:rsidR="008E470D">
        <w:t>Bode</w:t>
      </w:r>
      <w:r w:rsidR="00123DA2">
        <w:t>,</w:t>
      </w:r>
      <w:r w:rsidR="00DF4863">
        <w:t xml:space="preserve"> Carteret charged him</w:t>
      </w:r>
      <w:r w:rsidR="00B84871" w:rsidRPr="00B84871">
        <w:t xml:space="preserve"> </w:t>
      </w:r>
      <w:r w:rsidR="0076719E">
        <w:t>with the task of refining the classification of the factors in his astrology, and communicating the results to a broader public</w:t>
      </w:r>
      <w:r w:rsidR="006C6219">
        <w:rPr>
          <w:rStyle w:val="Voetnootmarkering"/>
        </w:rPr>
        <w:footnoteReference w:id="39"/>
      </w:r>
      <w:r w:rsidR="00EA7125">
        <w:t xml:space="preserve">. </w:t>
      </w:r>
      <w:r w:rsidR="007A605D">
        <w:t xml:space="preserve"> </w:t>
      </w:r>
      <w:r w:rsidR="00D915A4">
        <w:t>Two months after Carteret passed</w:t>
      </w:r>
      <w:r w:rsidR="00D10348">
        <w:t xml:space="preserve"> </w:t>
      </w:r>
      <w:r w:rsidR="00AC594A">
        <w:t xml:space="preserve">on 27 June 1980, the first </w:t>
      </w:r>
      <w:r w:rsidR="0061537F">
        <w:t xml:space="preserve">of Bode’s books, </w:t>
      </w:r>
      <w:r w:rsidR="0061537F">
        <w:rPr>
          <w:i/>
          <w:iCs/>
        </w:rPr>
        <w:t xml:space="preserve">De Vier Lichten </w:t>
      </w:r>
      <w:r w:rsidR="0061537F">
        <w:t xml:space="preserve">(The Four Luminaries, </w:t>
      </w:r>
      <w:r w:rsidR="003A147C">
        <w:t>trans</w:t>
      </w:r>
      <w:r w:rsidR="006519DE">
        <w:t>.</w:t>
      </w:r>
      <w:r w:rsidR="003A147C">
        <w:t xml:space="preserve"> C.W.</w:t>
      </w:r>
      <w:r w:rsidR="0061537F">
        <w:t>)</w:t>
      </w:r>
      <w:r w:rsidR="00565B6B">
        <w:t>,</w:t>
      </w:r>
      <w:r w:rsidR="00565B6B" w:rsidRPr="00565B6B">
        <w:t xml:space="preserve"> </w:t>
      </w:r>
      <w:r w:rsidR="00565B6B">
        <w:t>was published in Amsterdam</w:t>
      </w:r>
      <w:r w:rsidR="0061537F">
        <w:t>.</w:t>
      </w:r>
    </w:p>
    <w:p w14:paraId="5455BF8F" w14:textId="77777777" w:rsidR="00634CE4" w:rsidRPr="0061537F" w:rsidRDefault="00634CE4" w:rsidP="009D4F9C">
      <w:pPr>
        <w:ind w:firstLine="720"/>
      </w:pPr>
    </w:p>
    <w:p w14:paraId="695B009D" w14:textId="2AB0DA26" w:rsidR="00BA47A0" w:rsidRDefault="00BA47A0" w:rsidP="009D4F9C">
      <w:pPr>
        <w:rPr>
          <w:b/>
          <w:bCs/>
        </w:rPr>
      </w:pPr>
      <w:r>
        <w:rPr>
          <w:b/>
          <w:bCs/>
        </w:rPr>
        <w:lastRenderedPageBreak/>
        <w:t xml:space="preserve">The </w:t>
      </w:r>
      <w:r w:rsidR="00DA0AEF">
        <w:rPr>
          <w:b/>
          <w:bCs/>
        </w:rPr>
        <w:t xml:space="preserve">Use of the </w:t>
      </w:r>
      <w:r>
        <w:rPr>
          <w:b/>
          <w:bCs/>
        </w:rPr>
        <w:t>Black Luminaries in the Netherlands</w:t>
      </w:r>
    </w:p>
    <w:p w14:paraId="0362BA79" w14:textId="59D145CD" w:rsidR="004F0686" w:rsidRDefault="00AB1585" w:rsidP="00BD2AE8">
      <w:pPr>
        <w:spacing w:after="0"/>
        <w:ind w:firstLine="720"/>
      </w:pPr>
      <w:r>
        <w:t xml:space="preserve">When George Bode introduced </w:t>
      </w:r>
      <w:r w:rsidR="00A27FB8">
        <w:t xml:space="preserve">Carteret’s </w:t>
      </w:r>
      <w:r w:rsidR="004B5994">
        <w:t xml:space="preserve">system in the Netherlands, astrologers responded enthusiastically. </w:t>
      </w:r>
      <w:r w:rsidR="00737255">
        <w:rPr>
          <w:i/>
          <w:iCs/>
        </w:rPr>
        <w:t xml:space="preserve">De Vier </w:t>
      </w:r>
      <w:r w:rsidR="00737255" w:rsidRPr="00634CE4">
        <w:rPr>
          <w:i/>
          <w:iCs/>
        </w:rPr>
        <w:t>Lichten</w:t>
      </w:r>
      <w:r w:rsidR="00737255">
        <w:t xml:space="preserve"> was the first in a three-book contract that publisher </w:t>
      </w:r>
      <w:r w:rsidR="00523257">
        <w:rPr>
          <w:i/>
          <w:iCs/>
        </w:rPr>
        <w:t xml:space="preserve">Schors </w:t>
      </w:r>
      <w:r w:rsidR="00523257">
        <w:t xml:space="preserve">commissioned in 1979. </w:t>
      </w:r>
      <w:r w:rsidR="00055C59">
        <w:t xml:space="preserve">Bode organized a Black Luminaries ‘think-tank’ </w:t>
      </w:r>
      <w:r w:rsidR="00225201">
        <w:t xml:space="preserve">with astrologers Wout Hendrickx </w:t>
      </w:r>
      <w:r w:rsidR="00BD06B9">
        <w:t xml:space="preserve">and Peter Delahay </w:t>
      </w:r>
      <w:r w:rsidR="00055C59">
        <w:t xml:space="preserve">in the last two decades of the </w:t>
      </w:r>
      <w:r w:rsidR="007B7B59">
        <w:t>millennium, and as the</w:t>
      </w:r>
      <w:r w:rsidR="004B6B5E">
        <w:t xml:space="preserve"> </w:t>
      </w:r>
      <w:r w:rsidR="007B7B59">
        <w:t>‘golden age’ of French astrology</w:t>
      </w:r>
      <w:r w:rsidR="004B6B5E">
        <w:t xml:space="preserve"> declined</w:t>
      </w:r>
      <w:r w:rsidR="005F3D25">
        <w:t>,</w:t>
      </w:r>
      <w:r w:rsidR="004B6B5E">
        <w:rPr>
          <w:rStyle w:val="Voetnootmarkering"/>
        </w:rPr>
        <w:footnoteReference w:id="40"/>
      </w:r>
      <w:r w:rsidR="005F3D25">
        <w:t xml:space="preserve">  its </w:t>
      </w:r>
      <w:r w:rsidR="00634CE4">
        <w:t xml:space="preserve">energy </w:t>
      </w:r>
      <w:r w:rsidR="00A15E02">
        <w:t>seemed to shift northward</w:t>
      </w:r>
      <w:r w:rsidR="000E71D6">
        <w:t xml:space="preserve"> to Amsterdam. </w:t>
      </w:r>
      <w:r w:rsidR="00730B82">
        <w:t xml:space="preserve">After two </w:t>
      </w:r>
      <w:r w:rsidR="00BD06B9">
        <w:t>successful</w:t>
      </w:r>
      <w:r w:rsidR="006A4E52">
        <w:t xml:space="preserve"> Conferences </w:t>
      </w:r>
      <w:r w:rsidR="004F1E9E">
        <w:t xml:space="preserve">at the beginning of the </w:t>
      </w:r>
      <w:r w:rsidR="00783055">
        <w:t>2000’s</w:t>
      </w:r>
      <w:r w:rsidR="00D602D7">
        <w:rPr>
          <w:rStyle w:val="Voetnootmarkering"/>
        </w:rPr>
        <w:footnoteReference w:id="41"/>
      </w:r>
      <w:r w:rsidR="00783055">
        <w:t xml:space="preserve">, Bode offered Master Classes </w:t>
      </w:r>
      <w:r w:rsidR="00BD06B9">
        <w:t xml:space="preserve">in Structural Astrology </w:t>
      </w:r>
      <w:r w:rsidR="001E4CF6">
        <w:t>with the chairman of the Astrological Association of Netherlands (AVN</w:t>
      </w:r>
      <w:r w:rsidR="00225201">
        <w:t>)</w:t>
      </w:r>
      <w:r w:rsidR="00BD06B9">
        <w:t xml:space="preserve"> from 200</w:t>
      </w:r>
      <w:r w:rsidR="00743E5C">
        <w:t>6 - 2012</w:t>
      </w:r>
      <w:r w:rsidR="00225201">
        <w:t>.</w:t>
      </w:r>
      <w:r w:rsidR="00743E5C">
        <w:t xml:space="preserve"> </w:t>
      </w:r>
      <w:r w:rsidR="006F51AA">
        <w:t xml:space="preserve">He is honorary lifelong member in </w:t>
      </w:r>
      <w:r w:rsidR="00FB4EA0">
        <w:t xml:space="preserve">the two major astrological groups in Netherlands (AVN and ASAS), </w:t>
      </w:r>
      <w:r w:rsidR="008E0F2D">
        <w:t xml:space="preserve">and </w:t>
      </w:r>
      <w:r w:rsidR="00C20E3C">
        <w:t>ha</w:t>
      </w:r>
      <w:r w:rsidR="008E0F2D">
        <w:t xml:space="preserve">s an honorary </w:t>
      </w:r>
      <w:r w:rsidR="00C20E3C">
        <w:t>position on</w:t>
      </w:r>
      <w:r w:rsidR="008E0F2D">
        <w:t xml:space="preserve"> the board of </w:t>
      </w:r>
      <w:r w:rsidR="005579E3">
        <w:t xml:space="preserve">directors at </w:t>
      </w:r>
      <w:r w:rsidR="008E0F2D">
        <w:t>a third (VZLA). Owing to health</w:t>
      </w:r>
      <w:r w:rsidR="005579E3">
        <w:t xml:space="preserve"> issues</w:t>
      </w:r>
      <w:r w:rsidR="008E0F2D">
        <w:t>, he</w:t>
      </w:r>
      <w:r w:rsidR="00A14ED0">
        <w:t xml:space="preserve"> currently restricts his work to consultations. </w:t>
      </w:r>
      <w:r w:rsidR="004F0686">
        <w:t>On the 7</w:t>
      </w:r>
      <w:r w:rsidR="004F0686" w:rsidRPr="004F0686">
        <w:rPr>
          <w:vertAlign w:val="superscript"/>
        </w:rPr>
        <w:t>th</w:t>
      </w:r>
      <w:r w:rsidR="004F0686">
        <w:t xml:space="preserve"> of January, 2024 he will turn 90.</w:t>
      </w:r>
    </w:p>
    <w:p w14:paraId="5549A4BD" w14:textId="1D618213" w:rsidR="00291AE5" w:rsidRDefault="000E71D6" w:rsidP="00BD2AE8">
      <w:pPr>
        <w:spacing w:after="0"/>
        <w:ind w:firstLine="720"/>
      </w:pPr>
      <w:r>
        <w:t xml:space="preserve"> </w:t>
      </w:r>
      <w:r w:rsidR="00BA1E77" w:rsidRPr="00737255">
        <w:t>Having</w:t>
      </w:r>
      <w:r w:rsidR="00BA1E77">
        <w:t xml:space="preserve"> briefly described the </w:t>
      </w:r>
      <w:r w:rsidR="00E27AD4">
        <w:t>origin and development of the Black Moon and Black Sun</w:t>
      </w:r>
      <w:r w:rsidR="00E654AD">
        <w:t>,</w:t>
      </w:r>
      <w:r w:rsidR="00E27AD4">
        <w:t xml:space="preserve"> </w:t>
      </w:r>
      <w:r w:rsidR="00CC12DF">
        <w:t>th</w:t>
      </w:r>
      <w:r w:rsidR="00642CC4">
        <w:t>is</w:t>
      </w:r>
      <w:r w:rsidR="00713961">
        <w:t xml:space="preserve"> essay will </w:t>
      </w:r>
      <w:r w:rsidR="005579E3">
        <w:t>compare them</w:t>
      </w:r>
      <w:r w:rsidR="00713961">
        <w:t xml:space="preserve"> to the concepts of soul as outlined in the first section.</w:t>
      </w:r>
      <w:r w:rsidR="00E7065F">
        <w:t xml:space="preserve"> </w:t>
      </w:r>
      <w:r w:rsidR="0091147D">
        <w:t xml:space="preserve">Owing to the limitations of space, the </w:t>
      </w:r>
      <w:r w:rsidR="001F7B61">
        <w:t xml:space="preserve">extent of the </w:t>
      </w:r>
      <w:r w:rsidR="0091147D">
        <w:t xml:space="preserve">analysis will </w:t>
      </w:r>
      <w:r w:rsidR="00BA0E55">
        <w:t xml:space="preserve">be limited </w:t>
      </w:r>
      <w:r w:rsidR="00E92CB1">
        <w:t>to the briefest of summaries</w:t>
      </w:r>
      <w:r w:rsidR="00BD2AE8">
        <w:t>, and will follow the order of concepts presented earlier.</w:t>
      </w:r>
      <w:r w:rsidR="001C25C4">
        <w:t xml:space="preserve"> Nevertheless, certain similarities</w:t>
      </w:r>
      <w:r w:rsidR="00713449">
        <w:t xml:space="preserve"> between the two should become apparent.</w:t>
      </w:r>
    </w:p>
    <w:p w14:paraId="39E1F3D1" w14:textId="295087A7" w:rsidR="00BD2AE8" w:rsidRDefault="00713449" w:rsidP="00BD2AE8">
      <w:pPr>
        <w:spacing w:after="0"/>
        <w:ind w:firstLine="720"/>
      </w:pPr>
      <w:r>
        <w:t xml:space="preserve">To begin with, </w:t>
      </w:r>
      <w:r w:rsidR="00F7713D">
        <w:t xml:space="preserve">both Plato’s work and Structural Astrology were </w:t>
      </w:r>
      <w:r w:rsidR="00D47F85">
        <w:t>developed</w:t>
      </w:r>
      <w:r w:rsidR="00F7713D">
        <w:t xml:space="preserve"> by their </w:t>
      </w:r>
      <w:r w:rsidR="005579E3">
        <w:t>creators</w:t>
      </w:r>
      <w:r w:rsidR="006D7F61">
        <w:t xml:space="preserve"> </w:t>
      </w:r>
      <w:r w:rsidR="00D47F85">
        <w:t>through</w:t>
      </w:r>
      <w:r w:rsidR="006D7F61">
        <w:t xml:space="preserve"> a dialectical examination</w:t>
      </w:r>
      <w:r w:rsidR="00097858">
        <w:t xml:space="preserve"> of their subjects. </w:t>
      </w:r>
      <w:r w:rsidR="00F53B52">
        <w:t>T</w:t>
      </w:r>
      <w:r w:rsidR="00097858">
        <w:t xml:space="preserve">he </w:t>
      </w:r>
      <w:r w:rsidR="00AE47C7">
        <w:t xml:space="preserve">form of </w:t>
      </w:r>
      <w:r w:rsidR="004B1010">
        <w:t xml:space="preserve">their </w:t>
      </w:r>
      <w:r w:rsidR="00AE47C7">
        <w:t>dialectic</w:t>
      </w:r>
      <w:r w:rsidR="004B1010">
        <w:t>al process</w:t>
      </w:r>
      <w:r w:rsidR="00F53B52">
        <w:t xml:space="preserve"> may</w:t>
      </w:r>
      <w:r w:rsidR="00AE47C7">
        <w:t xml:space="preserve"> </w:t>
      </w:r>
      <w:r w:rsidR="00F53B52">
        <w:t>have been</w:t>
      </w:r>
      <w:r w:rsidR="004B1010">
        <w:t xml:space="preserve"> </w:t>
      </w:r>
      <w:r w:rsidR="00AE47C7">
        <w:t>different, but</w:t>
      </w:r>
      <w:r w:rsidR="006E67C0">
        <w:t xml:space="preserve"> ‘as </w:t>
      </w:r>
      <w:r w:rsidR="0024377C">
        <w:t xml:space="preserve">(a) </w:t>
      </w:r>
      <w:r w:rsidR="006E67C0">
        <w:t xml:space="preserve">philosophical term, </w:t>
      </w:r>
      <w:r w:rsidR="00667994">
        <w:t>(dialectics) has</w:t>
      </w:r>
      <w:r w:rsidR="00B67430">
        <w:t xml:space="preserve"> no formal definition</w:t>
      </w:r>
      <w:r w:rsidR="00667994">
        <w:t>’</w:t>
      </w:r>
      <w:r w:rsidR="004B1010">
        <w:t>,</w:t>
      </w:r>
      <w:r w:rsidR="00667994">
        <w:t xml:space="preserve"> and</w:t>
      </w:r>
      <w:r w:rsidR="004B1010">
        <w:t xml:space="preserve"> its use varies with </w:t>
      </w:r>
      <w:r w:rsidR="00143179">
        <w:t xml:space="preserve">its specific </w:t>
      </w:r>
      <w:r w:rsidR="004B1010">
        <w:t>purpose</w:t>
      </w:r>
      <w:r w:rsidR="00084ABB">
        <w:t>.</w:t>
      </w:r>
      <w:r w:rsidR="00084ABB">
        <w:rPr>
          <w:rStyle w:val="Voetnootmarkering"/>
        </w:rPr>
        <w:footnoteReference w:id="42"/>
      </w:r>
      <w:r w:rsidR="00392BE1">
        <w:t xml:space="preserve"> </w:t>
      </w:r>
      <w:r w:rsidR="005564D0">
        <w:t>In both cases, t</w:t>
      </w:r>
      <w:r w:rsidR="00392BE1">
        <w:t>he</w:t>
      </w:r>
      <w:r w:rsidR="0024377C">
        <w:t>ir</w:t>
      </w:r>
      <w:r w:rsidR="00392BE1">
        <w:t xml:space="preserve"> dialectical investigation</w:t>
      </w:r>
      <w:r w:rsidR="0024377C">
        <w:t>s</w:t>
      </w:r>
      <w:r w:rsidR="00392BE1">
        <w:t xml:space="preserve"> </w:t>
      </w:r>
      <w:r w:rsidR="005564D0">
        <w:t>revealed</w:t>
      </w:r>
      <w:r w:rsidR="005D2FF9">
        <w:t xml:space="preserve"> </w:t>
      </w:r>
      <w:r w:rsidR="00200142">
        <w:t>a non</w:t>
      </w:r>
      <w:r w:rsidR="00143179">
        <w:t>-</w:t>
      </w:r>
      <w:r w:rsidR="00200142">
        <w:t>material level</w:t>
      </w:r>
      <w:r w:rsidR="00D459D7">
        <w:t xml:space="preserve"> of</w:t>
      </w:r>
      <w:r w:rsidR="00AA5FDF">
        <w:t xml:space="preserve"> </w:t>
      </w:r>
      <w:r w:rsidR="00143179">
        <w:t>f</w:t>
      </w:r>
      <w:r w:rsidR="001F0D68">
        <w:t xml:space="preserve">orms and structures </w:t>
      </w:r>
      <w:r w:rsidR="00200142">
        <w:t>which</w:t>
      </w:r>
      <w:r w:rsidR="00AA5FDF">
        <w:t xml:space="preserve"> </w:t>
      </w:r>
      <w:r w:rsidR="003E2D2E">
        <w:t>interact</w:t>
      </w:r>
      <w:r w:rsidR="0024377C">
        <w:t>s</w:t>
      </w:r>
      <w:r w:rsidR="00D459D7">
        <w:t xml:space="preserve"> with the material</w:t>
      </w:r>
      <w:r w:rsidR="003E2D2E">
        <w:t>. For Plato this was the realm of Ideas</w:t>
      </w:r>
      <w:r w:rsidR="0051630B">
        <w:t xml:space="preserve"> </w:t>
      </w:r>
      <w:r w:rsidR="00612ADA">
        <w:t>from which Matter is created</w:t>
      </w:r>
      <w:r w:rsidR="003E2D2E">
        <w:t xml:space="preserve">, while for Carteret </w:t>
      </w:r>
      <w:r w:rsidR="0024377C">
        <w:t>it</w:t>
      </w:r>
      <w:r w:rsidR="003E2D2E">
        <w:t xml:space="preserve"> was </w:t>
      </w:r>
      <w:r w:rsidR="00D36E72">
        <w:t>the metaphysical realm of energy and psyche which g</w:t>
      </w:r>
      <w:r w:rsidR="001F0D68">
        <w:t>i</w:t>
      </w:r>
      <w:r w:rsidR="00D36E72">
        <w:t>ve</w:t>
      </w:r>
      <w:r w:rsidR="001F0D68">
        <w:t>s</w:t>
      </w:r>
      <w:r w:rsidR="00D36E72">
        <w:t xml:space="preserve"> rise to matter and language.</w:t>
      </w:r>
      <w:r w:rsidR="002D02E8">
        <w:t xml:space="preserve"> While </w:t>
      </w:r>
      <w:r w:rsidR="00D527A2">
        <w:t xml:space="preserve">Bode’s </w:t>
      </w:r>
      <w:r w:rsidR="002D02E8">
        <w:t>astrology is</w:t>
      </w:r>
      <w:r w:rsidR="00CC45FA">
        <w:t xml:space="preserve"> called</w:t>
      </w:r>
      <w:r w:rsidR="002D02E8">
        <w:t xml:space="preserve"> ‘Structural’, </w:t>
      </w:r>
      <w:r w:rsidR="005C7EF1">
        <w:t>it</w:t>
      </w:r>
      <w:r w:rsidR="008576B5">
        <w:t xml:space="preserve">s use of Structuralism </w:t>
      </w:r>
      <w:r w:rsidR="0094112F">
        <w:t xml:space="preserve">as a philosophy is limited to the </w:t>
      </w:r>
      <w:r w:rsidR="00106BC5">
        <w:t>concept</w:t>
      </w:r>
      <w:r w:rsidR="00B92BB8">
        <w:t xml:space="preserve"> of astrology as a ‘</w:t>
      </w:r>
      <w:r w:rsidR="00B92BB8">
        <w:rPr>
          <w:rFonts w:ascii="Arial" w:hAnsi="Arial" w:cs="Arial"/>
          <w:color w:val="000000"/>
          <w:sz w:val="21"/>
          <w:szCs w:val="21"/>
        </w:rPr>
        <w:t>a self-referential system’</w:t>
      </w:r>
      <w:r w:rsidR="00B92BB8">
        <w:t>.</w:t>
      </w:r>
      <w:r w:rsidR="001E76E7">
        <w:rPr>
          <w:rStyle w:val="Voetnootmarkering"/>
        </w:rPr>
        <w:footnoteReference w:id="43"/>
      </w:r>
      <w:r w:rsidR="008B72F2">
        <w:t xml:space="preserve">  </w:t>
      </w:r>
      <w:r w:rsidR="0094112F">
        <w:t xml:space="preserve">Rather than an </w:t>
      </w:r>
      <w:r w:rsidR="00B92BB8">
        <w:t xml:space="preserve">extreme </w:t>
      </w:r>
      <w:r w:rsidR="002754BC">
        <w:t>irreconcilable duality</w:t>
      </w:r>
      <w:r w:rsidR="0094112F">
        <w:t xml:space="preserve"> posited</w:t>
      </w:r>
      <w:r w:rsidR="002754BC">
        <w:t xml:space="preserve"> </w:t>
      </w:r>
      <w:r w:rsidR="000116E3">
        <w:t>by</w:t>
      </w:r>
      <w:r w:rsidR="00B92BB8">
        <w:t xml:space="preserve"> the French Structuralists</w:t>
      </w:r>
      <w:r w:rsidR="0094112F">
        <w:t xml:space="preserve">, </w:t>
      </w:r>
      <w:r w:rsidR="002219E9">
        <w:t>Bode’s system describes</w:t>
      </w:r>
      <w:r w:rsidR="002754BC">
        <w:t xml:space="preserve"> </w:t>
      </w:r>
      <w:r w:rsidR="000116E3">
        <w:t>the continual</w:t>
      </w:r>
      <w:r w:rsidR="008B72F2">
        <w:t xml:space="preserve"> interaction between </w:t>
      </w:r>
      <w:r w:rsidR="002219E9">
        <w:t xml:space="preserve">the </w:t>
      </w:r>
      <w:r w:rsidR="008B72F2">
        <w:t>poles</w:t>
      </w:r>
      <w:r w:rsidR="002219E9">
        <w:t xml:space="preserve">, </w:t>
      </w:r>
      <w:r w:rsidR="00D527A2">
        <w:t xml:space="preserve">similar to </w:t>
      </w:r>
      <w:r w:rsidR="008B72F2">
        <w:t>Pl</w:t>
      </w:r>
      <w:r w:rsidR="00467EE9">
        <w:t>ato</w:t>
      </w:r>
      <w:r w:rsidR="003130BA">
        <w:t xml:space="preserve"> treatment of</w:t>
      </w:r>
      <w:r w:rsidR="002219E9">
        <w:t xml:space="preserve"> </w:t>
      </w:r>
      <w:r w:rsidR="003130BA">
        <w:t>duality mentioned earlier</w:t>
      </w:r>
      <w:r w:rsidR="008C4B37">
        <w:t>.</w:t>
      </w:r>
    </w:p>
    <w:p w14:paraId="72E29016" w14:textId="7DB269B3" w:rsidR="0054643A" w:rsidRDefault="004A2830" w:rsidP="00BD2AE8">
      <w:pPr>
        <w:spacing w:after="0"/>
        <w:ind w:firstLine="720"/>
      </w:pPr>
      <w:r>
        <w:t xml:space="preserve">Nowhere </w:t>
      </w:r>
      <w:r w:rsidR="003130BA">
        <w:t xml:space="preserve">in Structural Astrology </w:t>
      </w:r>
      <w:r>
        <w:t>is th</w:t>
      </w:r>
      <w:r w:rsidR="00467EE9">
        <w:t>e</w:t>
      </w:r>
      <w:r>
        <w:t xml:space="preserve"> interaction </w:t>
      </w:r>
      <w:r w:rsidR="00467EE9">
        <w:t>between</w:t>
      </w:r>
      <w:r w:rsidR="001D6F01">
        <w:t xml:space="preserve"> immaterial and material </w:t>
      </w:r>
      <w:r>
        <w:t xml:space="preserve">more </w:t>
      </w:r>
      <w:r w:rsidR="001D6F01">
        <w:t xml:space="preserve">obviously </w:t>
      </w:r>
      <w:r>
        <w:t xml:space="preserve">relevant to the discussion of soul </w:t>
      </w:r>
      <w:r w:rsidR="001D6F01">
        <w:t xml:space="preserve">as in </w:t>
      </w:r>
      <w:r>
        <w:t xml:space="preserve">the </w:t>
      </w:r>
      <w:r w:rsidR="005A7F96">
        <w:t>‘</w:t>
      </w:r>
      <w:r w:rsidR="003130BA">
        <w:t>Rollercoaster (</w:t>
      </w:r>
      <w:r w:rsidR="003130BA">
        <w:rPr>
          <w:i/>
          <w:iCs/>
        </w:rPr>
        <w:t xml:space="preserve">achtbaan, </w:t>
      </w:r>
      <w:r w:rsidR="003130BA">
        <w:t>C.W.</w:t>
      </w:r>
      <w:r w:rsidR="003130BA">
        <w:rPr>
          <w:i/>
          <w:iCs/>
        </w:rPr>
        <w:t>)</w:t>
      </w:r>
      <w:r w:rsidR="005A7F96">
        <w:t>’</w:t>
      </w:r>
      <w:r w:rsidR="001C1666">
        <w:t xml:space="preserve"> of the Black Luminaries.</w:t>
      </w:r>
      <w:r w:rsidR="0032223C">
        <w:t xml:space="preserve"> </w:t>
      </w:r>
      <w:r w:rsidR="00697B3B">
        <w:t>First, some</w:t>
      </w:r>
      <w:r w:rsidR="0054643A">
        <w:t xml:space="preserve"> </w:t>
      </w:r>
      <w:r w:rsidR="0067638B">
        <w:t xml:space="preserve">more </w:t>
      </w:r>
      <w:r w:rsidR="0054643A">
        <w:t xml:space="preserve">description of the factors involved is necessary. </w:t>
      </w:r>
      <w:r w:rsidR="007F6A3B">
        <w:t xml:space="preserve">The interpretation of the Black Luminaries is not based on subjective </w:t>
      </w:r>
      <w:r w:rsidR="00697B3B">
        <w:t>ideas</w:t>
      </w:r>
      <w:r w:rsidR="002F77D2">
        <w:t xml:space="preserve"> </w:t>
      </w:r>
      <w:r w:rsidR="00697B3B">
        <w:t>based on</w:t>
      </w:r>
      <w:r w:rsidR="002F77D2">
        <w:t xml:space="preserve"> their apparent symbolism, but is extrapolated from both </w:t>
      </w:r>
      <w:r w:rsidR="00416A0E">
        <w:t xml:space="preserve">astronomical factors and </w:t>
      </w:r>
      <w:r w:rsidR="00A8756F">
        <w:t xml:space="preserve">specific </w:t>
      </w:r>
      <w:r w:rsidR="00416A0E">
        <w:t xml:space="preserve">principals </w:t>
      </w:r>
      <w:r w:rsidR="00697B3B">
        <w:t xml:space="preserve">from </w:t>
      </w:r>
      <w:r w:rsidR="00416A0E">
        <w:t>astrological tradition</w:t>
      </w:r>
      <w:r w:rsidR="00EE03F9">
        <w:t>.</w:t>
      </w:r>
      <w:r w:rsidR="006D7AFD">
        <w:rPr>
          <w:rStyle w:val="Voetnootmarkering"/>
        </w:rPr>
        <w:footnoteReference w:id="44"/>
      </w:r>
      <w:r w:rsidR="00EE03F9">
        <w:t xml:space="preserve"> </w:t>
      </w:r>
      <w:r w:rsidR="00697B3B">
        <w:t>The</w:t>
      </w:r>
      <w:r w:rsidR="00D02690">
        <w:t xml:space="preserve"> Black Luminaries are </w:t>
      </w:r>
      <w:r w:rsidR="001C4A7E">
        <w:t>found</w:t>
      </w:r>
      <w:r w:rsidR="00D02690">
        <w:t xml:space="preserve"> </w:t>
      </w:r>
      <w:r w:rsidR="001C4A7E">
        <w:t>at</w:t>
      </w:r>
      <w:r w:rsidR="00D02690">
        <w:t xml:space="preserve"> the point farthest from the</w:t>
      </w:r>
      <w:r w:rsidR="008902C5">
        <w:t xml:space="preserve"> Earth in their (apparent) respective orbits</w:t>
      </w:r>
      <w:r w:rsidR="001C4A7E">
        <w:t>,</w:t>
      </w:r>
      <w:r w:rsidR="008902C5">
        <w:t xml:space="preserve"> and </w:t>
      </w:r>
      <w:r w:rsidR="001C4A7E">
        <w:t xml:space="preserve">close to </w:t>
      </w:r>
      <w:r w:rsidR="008902C5">
        <w:t>the empty focus</w:t>
      </w:r>
      <w:r w:rsidR="00947219">
        <w:t xml:space="preserve"> </w:t>
      </w:r>
      <w:r w:rsidR="00697B3B">
        <w:t>in</w:t>
      </w:r>
      <w:r w:rsidR="00947219">
        <w:t xml:space="preserve"> th</w:t>
      </w:r>
      <w:r w:rsidR="00CB053C">
        <w:t>ose</w:t>
      </w:r>
      <w:r w:rsidR="00947219">
        <w:t xml:space="preserve"> elliptical path</w:t>
      </w:r>
      <w:r w:rsidR="00CB053C">
        <w:t>s</w:t>
      </w:r>
      <w:r w:rsidR="00947219">
        <w:t xml:space="preserve">. The </w:t>
      </w:r>
      <w:r w:rsidR="00CB053C">
        <w:t xml:space="preserve">characteristic of </w:t>
      </w:r>
      <w:r w:rsidR="00EE1E37">
        <w:t>‘</w:t>
      </w:r>
      <w:r w:rsidR="00CB053C">
        <w:t xml:space="preserve">utmost </w:t>
      </w:r>
      <w:r w:rsidR="00947219">
        <w:t>distance</w:t>
      </w:r>
      <w:r w:rsidR="00EE1E37">
        <w:t xml:space="preserve"> from’</w:t>
      </w:r>
      <w:r w:rsidR="00A2137C">
        <w:t xml:space="preserve"> </w:t>
      </w:r>
      <w:r w:rsidR="00697B3B">
        <w:t>implies</w:t>
      </w:r>
      <w:r w:rsidR="00A2137C">
        <w:t xml:space="preserve"> </w:t>
      </w:r>
      <w:r w:rsidR="007A2DDE">
        <w:t>these points are</w:t>
      </w:r>
      <w:r w:rsidR="00A2137C">
        <w:t xml:space="preserve"> ‘least’ Moon</w:t>
      </w:r>
      <w:r w:rsidR="00697B3B">
        <w:t xml:space="preserve"> - </w:t>
      </w:r>
      <w:r w:rsidR="00A2137C">
        <w:t>like or Sun</w:t>
      </w:r>
      <w:r w:rsidR="00697B3B">
        <w:t xml:space="preserve"> - </w:t>
      </w:r>
      <w:r w:rsidR="00A2137C">
        <w:t>like. In other words, the Black Moon</w:t>
      </w:r>
      <w:r w:rsidR="00F86382">
        <w:t xml:space="preserve">, </w:t>
      </w:r>
      <w:r w:rsidR="00EE1E37">
        <w:t>at</w:t>
      </w:r>
      <w:r w:rsidR="00D500C6">
        <w:t xml:space="preserve"> the </w:t>
      </w:r>
      <w:r w:rsidR="00D500C6">
        <w:lastRenderedPageBreak/>
        <w:t>apogee</w:t>
      </w:r>
      <w:r w:rsidR="00F86382">
        <w:t>,</w:t>
      </w:r>
      <w:r w:rsidR="00A2137C">
        <w:t xml:space="preserve"> is </w:t>
      </w:r>
      <w:r w:rsidR="00BE1A69">
        <w:t xml:space="preserve">least receptive </w:t>
      </w:r>
      <w:r w:rsidR="007A2DDE">
        <w:t xml:space="preserve">to </w:t>
      </w:r>
      <w:r w:rsidR="00BE1A69">
        <w:t>and satellite</w:t>
      </w:r>
      <w:r w:rsidR="00311ABC">
        <w:t xml:space="preserve"> of Earth</w:t>
      </w:r>
      <w:r w:rsidR="004352BC">
        <w:t>,</w:t>
      </w:r>
      <w:r w:rsidR="00BE1A69">
        <w:t xml:space="preserve"> </w:t>
      </w:r>
      <w:r w:rsidR="007A2DDE">
        <w:t>while</w:t>
      </w:r>
      <w:r w:rsidR="00BE1A69">
        <w:t xml:space="preserve"> the Black Sun</w:t>
      </w:r>
      <w:r w:rsidR="00F86382">
        <w:t>, near the aphelion, is</w:t>
      </w:r>
      <w:r w:rsidR="00BE1A69">
        <w:t xml:space="preserve"> least individual or central</w:t>
      </w:r>
      <w:r w:rsidR="00311ABC">
        <w:t xml:space="preserve"> to the Earth</w:t>
      </w:r>
      <w:r w:rsidR="00BE1A69">
        <w:t>.</w:t>
      </w:r>
      <w:r w:rsidR="00D02690">
        <w:t xml:space="preserve"> </w:t>
      </w:r>
      <w:r w:rsidR="00311ABC">
        <w:t>In addition, t</w:t>
      </w:r>
      <w:r w:rsidR="00A611DA">
        <w:t xml:space="preserve">he </w:t>
      </w:r>
      <w:r w:rsidR="00311ABC">
        <w:t>Black Lu</w:t>
      </w:r>
      <w:r w:rsidR="00FF2078">
        <w:t>minaries</w:t>
      </w:r>
      <w:r w:rsidR="00A611DA">
        <w:t xml:space="preserve"> are not isolated </w:t>
      </w:r>
      <w:r w:rsidR="00FF2078">
        <w:t xml:space="preserve"> points, </w:t>
      </w:r>
      <w:r w:rsidR="00A611DA">
        <w:t>but are end</w:t>
      </w:r>
      <w:r w:rsidR="00D123B2">
        <w:t xml:space="preserve">points in their respective axes. </w:t>
      </w:r>
      <w:r w:rsidR="0083717B">
        <w:t xml:space="preserve">Their counterparts, Priapus near the </w:t>
      </w:r>
      <w:r w:rsidR="00037423">
        <w:t xml:space="preserve">perigee, is ‘most’ lunar and the Diamond at the </w:t>
      </w:r>
      <w:r w:rsidR="002D738E">
        <w:t>perihelion is ‘most’ individual</w:t>
      </w:r>
      <w:r w:rsidR="00D64DF5">
        <w:t>.</w:t>
      </w:r>
      <w:r w:rsidR="00E51785">
        <w:rPr>
          <w:rStyle w:val="Voetnootmarkering"/>
        </w:rPr>
        <w:footnoteReference w:id="45"/>
      </w:r>
    </w:p>
    <w:p w14:paraId="44F02001" w14:textId="39512C71" w:rsidR="00ED7DBD" w:rsidRDefault="00EF6195" w:rsidP="00BD2AE8">
      <w:pPr>
        <w:spacing w:after="0"/>
        <w:ind w:firstLine="720"/>
      </w:pPr>
      <w:r>
        <w:t xml:space="preserve">Secondly, just as </w:t>
      </w:r>
      <w:r w:rsidR="00ED7DBD">
        <w:t xml:space="preserve">the Sun and the Moon in the horoscope </w:t>
      </w:r>
      <w:r w:rsidR="00A433F4">
        <w:t>are</w:t>
      </w:r>
      <w:r w:rsidR="00BD047E">
        <w:t xml:space="preserve"> </w:t>
      </w:r>
      <w:r w:rsidR="00D64DF5">
        <w:t xml:space="preserve">regarded as </w:t>
      </w:r>
      <w:r w:rsidR="00BD047E">
        <w:t xml:space="preserve">primary </w:t>
      </w:r>
      <w:r w:rsidR="004946AA">
        <w:t>significator</w:t>
      </w:r>
      <w:r w:rsidR="00D64DF5">
        <w:t>s</w:t>
      </w:r>
      <w:r w:rsidR="004946AA">
        <w:t xml:space="preserve"> of </w:t>
      </w:r>
      <w:r w:rsidR="003C7CB5">
        <w:t xml:space="preserve">the </w:t>
      </w:r>
      <w:r w:rsidR="00EC075F">
        <w:t>ego</w:t>
      </w:r>
      <w:r w:rsidR="003C7CB5">
        <w:t xml:space="preserve"> </w:t>
      </w:r>
      <w:r w:rsidR="00C71D28">
        <w:t>-</w:t>
      </w:r>
      <w:r w:rsidR="003C7CB5">
        <w:t xml:space="preserve"> emotional</w:t>
      </w:r>
      <w:r w:rsidR="004946AA">
        <w:t xml:space="preserve"> characteristics of an</w:t>
      </w:r>
      <w:r w:rsidR="003C7CB5">
        <w:t xml:space="preserve"> individual</w:t>
      </w:r>
      <w:r w:rsidR="008729DA">
        <w:t>, the ‘</w:t>
      </w:r>
      <w:r w:rsidR="007839A0">
        <w:t>I</w:t>
      </w:r>
      <w:r w:rsidR="00C71D28">
        <w:t xml:space="preserve"> </w:t>
      </w:r>
      <w:r w:rsidR="007839A0">
        <w:t>-</w:t>
      </w:r>
      <w:r w:rsidR="00C71D28">
        <w:t xml:space="preserve"> </w:t>
      </w:r>
      <w:r w:rsidR="007839A0">
        <w:t>self</w:t>
      </w:r>
      <w:r w:rsidR="008729DA">
        <w:t>’ one identifies with</w:t>
      </w:r>
      <w:r>
        <w:t>,</w:t>
      </w:r>
      <w:r w:rsidR="00A611DA">
        <w:t xml:space="preserve"> </w:t>
      </w:r>
      <w:r>
        <w:t>t</w:t>
      </w:r>
      <w:r w:rsidR="00A611DA">
        <w:t xml:space="preserve">he </w:t>
      </w:r>
      <w:r w:rsidR="007839A0">
        <w:t>same can be said of the</w:t>
      </w:r>
      <w:r w:rsidR="00881FEA">
        <w:t xml:space="preserve"> relation </w:t>
      </w:r>
      <w:r w:rsidR="00C71D28">
        <w:t>the</w:t>
      </w:r>
      <w:r w:rsidR="007839A0">
        <w:t xml:space="preserve"> Black Moon </w:t>
      </w:r>
      <w:r w:rsidR="00881FEA">
        <w:t>with</w:t>
      </w:r>
      <w:r w:rsidR="007839A0">
        <w:t xml:space="preserve"> Black Sun represent</w:t>
      </w:r>
      <w:r w:rsidR="001107EC">
        <w:t xml:space="preserve"> to</w:t>
      </w:r>
      <w:r w:rsidR="00925EFB">
        <w:t xml:space="preserve"> the ‘</w:t>
      </w:r>
      <w:r w:rsidR="00756A0B">
        <w:t>Conscious</w:t>
      </w:r>
      <w:r w:rsidR="001107EC">
        <w:t xml:space="preserve"> -</w:t>
      </w:r>
      <w:r w:rsidR="00A433F4">
        <w:t xml:space="preserve"> </w:t>
      </w:r>
      <w:r w:rsidR="00925EFB">
        <w:t>Self’.</w:t>
      </w:r>
      <w:r w:rsidR="00DC752F">
        <w:rPr>
          <w:rStyle w:val="Voetnootmarkering"/>
        </w:rPr>
        <w:footnoteReference w:id="46"/>
      </w:r>
      <w:r w:rsidR="00925EFB">
        <w:t xml:space="preserve"> </w:t>
      </w:r>
      <w:r w:rsidR="001107EC">
        <w:t>I</w:t>
      </w:r>
      <w:r w:rsidR="00881FEA">
        <w:t>n the same way that</w:t>
      </w:r>
      <w:r w:rsidR="00D556C8">
        <w:t xml:space="preserve"> Plato stated </w:t>
      </w:r>
      <w:r w:rsidR="000A3C50">
        <w:t xml:space="preserve">a person could only </w:t>
      </w:r>
      <w:r w:rsidR="00BD60C1">
        <w:t>escape</w:t>
      </w:r>
      <w:r w:rsidR="005B2319">
        <w:t xml:space="preserve"> the lower mortal  passion</w:t>
      </w:r>
      <w:r w:rsidR="00BD60C1">
        <w:t>s</w:t>
      </w:r>
      <w:r w:rsidR="005B2319">
        <w:t xml:space="preserve"> and ignorance through training and unceasing effort, so too the attainment of the ‘</w:t>
      </w:r>
      <w:r w:rsidR="00756A0B">
        <w:t>Conscious</w:t>
      </w:r>
      <w:r w:rsidR="001107EC">
        <w:t xml:space="preserve"> -</w:t>
      </w:r>
      <w:r w:rsidR="005B2319">
        <w:t xml:space="preserve"> Self’ </w:t>
      </w:r>
      <w:r w:rsidR="00006C53">
        <w:t>is</w:t>
      </w:r>
      <w:r w:rsidR="005B2319">
        <w:t xml:space="preserve"> no</w:t>
      </w:r>
      <w:r w:rsidR="00006C53">
        <w:t>t</w:t>
      </w:r>
      <w:r w:rsidR="005B2319">
        <w:t xml:space="preserve"> </w:t>
      </w:r>
      <w:r w:rsidR="00476E03">
        <w:t>automatic or assured</w:t>
      </w:r>
      <w:r w:rsidR="00881FEA">
        <w:t xml:space="preserve">, but requires </w:t>
      </w:r>
      <w:r w:rsidR="00756A0B">
        <w:t>constant</w:t>
      </w:r>
      <w:r w:rsidR="00881FEA">
        <w:t xml:space="preserve"> </w:t>
      </w:r>
      <w:r w:rsidR="0070255B">
        <w:t>choice</w:t>
      </w:r>
      <w:r w:rsidR="00881FEA">
        <w:t>.</w:t>
      </w:r>
      <w:r w:rsidR="00880F68">
        <w:rPr>
          <w:rStyle w:val="Voetnootmarkering"/>
        </w:rPr>
        <w:footnoteReference w:id="47"/>
      </w:r>
    </w:p>
    <w:p w14:paraId="4F1E09E0" w14:textId="4DDE56FE" w:rsidR="004A2830" w:rsidRDefault="00006C53" w:rsidP="00BD2AE8">
      <w:pPr>
        <w:spacing w:after="0"/>
        <w:ind w:firstLine="720"/>
      </w:pPr>
      <w:r>
        <w:t>Briefly summarized</w:t>
      </w:r>
      <w:r w:rsidR="00D576C0">
        <w:t>, t</w:t>
      </w:r>
      <w:r w:rsidR="00C71F1F">
        <w:t xml:space="preserve">he Black Sun </w:t>
      </w:r>
      <w:r w:rsidR="006205A4">
        <w:t>represents the</w:t>
      </w:r>
      <w:r w:rsidR="006C15C9">
        <w:t xml:space="preserve"> immeasurable, unlimited sea of potential </w:t>
      </w:r>
      <w:r w:rsidR="00713A20">
        <w:t>universal conscious</w:t>
      </w:r>
      <w:r>
        <w:t xml:space="preserve"> – </w:t>
      </w:r>
      <w:r w:rsidR="00713A20">
        <w:t>energy</w:t>
      </w:r>
      <w:r>
        <w:t>,</w:t>
      </w:r>
      <w:r w:rsidR="002408A7">
        <w:t xml:space="preserve"> similar to </w:t>
      </w:r>
      <w:r w:rsidR="00E92499">
        <w:t>Plato’s Demiurge</w:t>
      </w:r>
      <w:r w:rsidR="00713A20">
        <w:t xml:space="preserve">, </w:t>
      </w:r>
      <w:r w:rsidR="00AF323C">
        <w:t xml:space="preserve">while </w:t>
      </w:r>
      <w:r w:rsidR="00713A20">
        <w:t xml:space="preserve">the Black Moon is </w:t>
      </w:r>
      <w:r w:rsidR="00F265F9">
        <w:t>infinitely compressed</w:t>
      </w:r>
      <w:r>
        <w:t>,</w:t>
      </w:r>
      <w:r w:rsidR="00F265F9">
        <w:t xml:space="preserve"> focused essence of universal energy</w:t>
      </w:r>
      <w:r>
        <w:t>,</w:t>
      </w:r>
      <w:r w:rsidR="00E92499">
        <w:t xml:space="preserve"> similar to </w:t>
      </w:r>
      <w:r w:rsidR="00B3294D">
        <w:t xml:space="preserve">that aspect of Plato’s </w:t>
      </w:r>
      <w:r w:rsidR="00B3294D">
        <w:rPr>
          <w:i/>
          <w:iCs/>
        </w:rPr>
        <w:t>nous</w:t>
      </w:r>
      <w:r w:rsidR="00B3294D">
        <w:t xml:space="preserve"> which </w:t>
      </w:r>
      <w:r w:rsidR="008F6226">
        <w:t>resides in humans.</w:t>
      </w:r>
      <w:r w:rsidR="00813988">
        <w:t xml:space="preserve"> </w:t>
      </w:r>
      <w:r w:rsidR="001312B6">
        <w:t xml:space="preserve">When an individual is born, </w:t>
      </w:r>
      <w:r>
        <w:t>the</w:t>
      </w:r>
      <w:r w:rsidR="001312B6">
        <w:t xml:space="preserve"> elevated form of knowing and being</w:t>
      </w:r>
      <w:r w:rsidR="00AE05F6">
        <w:t xml:space="preserve"> represented by</w:t>
      </w:r>
      <w:r w:rsidR="00FC61EC">
        <w:t xml:space="preserve"> the</w:t>
      </w:r>
      <w:r w:rsidR="00AE05F6">
        <w:t xml:space="preserve"> Black Moon is rejected</w:t>
      </w:r>
      <w:r w:rsidR="0035418C">
        <w:t xml:space="preserve"> by the world</w:t>
      </w:r>
      <w:r w:rsidR="00FC61EC">
        <w:t>.</w:t>
      </w:r>
      <w:r w:rsidR="0035418C">
        <w:t xml:space="preserve"> </w:t>
      </w:r>
      <w:r w:rsidR="00B546C6">
        <w:t>T</w:t>
      </w:r>
      <w:r w:rsidR="0035418C">
        <w:t xml:space="preserve">he person </w:t>
      </w:r>
      <w:r w:rsidR="00624B8E">
        <w:t>adapts artificial, inauthentic behavior</w:t>
      </w:r>
      <w:r w:rsidR="00B546C6">
        <w:t>,</w:t>
      </w:r>
      <w:r w:rsidR="00624B8E">
        <w:t xml:space="preserve"> </w:t>
      </w:r>
      <w:r w:rsidR="006D71A5">
        <w:t>represented by the point opposite Black Moon called Priapus</w:t>
      </w:r>
      <w:r w:rsidR="00B546C6">
        <w:t>,</w:t>
      </w:r>
      <w:r w:rsidR="002545B2">
        <w:t xml:space="preserve"> </w:t>
      </w:r>
      <w:r w:rsidR="00624B8E">
        <w:t xml:space="preserve">to ensure </w:t>
      </w:r>
      <w:r w:rsidR="00B546C6">
        <w:t xml:space="preserve">acceptance and </w:t>
      </w:r>
      <w:r w:rsidR="00624B8E">
        <w:t>the survival of the body</w:t>
      </w:r>
      <w:r w:rsidR="002545B2">
        <w:t xml:space="preserve">. Priapus also </w:t>
      </w:r>
      <w:r w:rsidR="00C87F3B">
        <w:t>indicates</w:t>
      </w:r>
      <w:r w:rsidR="002545B2">
        <w:t xml:space="preserve"> </w:t>
      </w:r>
      <w:r w:rsidR="00E82959">
        <w:t>the</w:t>
      </w:r>
      <w:r w:rsidR="002545B2">
        <w:t xml:space="preserve"> repetition of the known</w:t>
      </w:r>
      <w:r w:rsidR="00C87F3B">
        <w:t>.</w:t>
      </w:r>
      <w:r w:rsidR="002545B2">
        <w:t xml:space="preserve"> </w:t>
      </w:r>
      <w:r w:rsidR="00DF6CC3">
        <w:t>Life becomes a series of automatic, unthinking behaviors</w:t>
      </w:r>
      <w:r w:rsidR="00475488">
        <w:t xml:space="preserve"> driven, </w:t>
      </w:r>
      <w:r w:rsidR="009E04EC">
        <w:t>in</w:t>
      </w:r>
      <w:r w:rsidR="00475488">
        <w:t xml:space="preserve"> </w:t>
      </w:r>
      <w:r w:rsidR="009B60D4">
        <w:t xml:space="preserve">the words of </w:t>
      </w:r>
      <w:r w:rsidR="00475488">
        <w:t>Timaeus, by ‘l</w:t>
      </w:r>
      <w:r w:rsidR="00475488" w:rsidRPr="00475488">
        <w:t>ove mixed with pleasure, pain, fear, rage and the phenomena that result from them</w:t>
      </w:r>
      <w:r w:rsidR="0021626A">
        <w:t>’</w:t>
      </w:r>
      <w:r w:rsidR="00CE70EE">
        <w:t>.</w:t>
      </w:r>
      <w:r w:rsidR="00475488" w:rsidRPr="00475488">
        <w:t xml:space="preserve"> </w:t>
      </w:r>
      <w:r w:rsidR="00516E67">
        <w:rPr>
          <w:rStyle w:val="Voetnootmarkering"/>
        </w:rPr>
        <w:footnoteReference w:id="48"/>
      </w:r>
      <w:r w:rsidR="0041631B">
        <w:t xml:space="preserve"> </w:t>
      </w:r>
      <w:r w:rsidR="00CE70EE">
        <w:t>Life</w:t>
      </w:r>
      <w:r w:rsidR="00A9267D">
        <w:t xml:space="preserve"> becomes </w:t>
      </w:r>
      <w:r w:rsidR="000A16E4">
        <w:t>either monotonous, unbearable, or both</w:t>
      </w:r>
      <w:r w:rsidR="005D397E">
        <w:rPr>
          <w:rStyle w:val="Voetnootmarkering"/>
        </w:rPr>
        <w:footnoteReference w:id="49"/>
      </w:r>
      <w:r w:rsidR="000A16E4">
        <w:t>.</w:t>
      </w:r>
    </w:p>
    <w:p w14:paraId="1E21B25D" w14:textId="6DC23EE2" w:rsidR="009B0B0E" w:rsidRDefault="000A16E4" w:rsidP="00BD2AE8">
      <w:pPr>
        <w:spacing w:after="0"/>
        <w:ind w:firstLine="720"/>
      </w:pPr>
      <w:r>
        <w:t>The individual</w:t>
      </w:r>
      <w:r w:rsidR="00F81D03">
        <w:t xml:space="preserve"> </w:t>
      </w:r>
      <w:r w:rsidR="009B4F70">
        <w:t xml:space="preserve">attempts to </w:t>
      </w:r>
      <w:r w:rsidR="00E102A1">
        <w:t>escape</w:t>
      </w:r>
      <w:r w:rsidR="009B4F70">
        <w:t xml:space="preserve"> by </w:t>
      </w:r>
      <w:r w:rsidR="002A7CB4">
        <w:t>searching</w:t>
      </w:r>
      <w:r w:rsidR="008424D0">
        <w:t xml:space="preserve"> the </w:t>
      </w:r>
      <w:r w:rsidR="00A25C12">
        <w:t xml:space="preserve">field of </w:t>
      </w:r>
      <w:r w:rsidR="008424D0">
        <w:t xml:space="preserve">unlimited </w:t>
      </w:r>
      <w:r w:rsidR="002A7CB4">
        <w:t xml:space="preserve">possibilities shown by </w:t>
      </w:r>
      <w:r w:rsidR="008424D0">
        <w:t xml:space="preserve">Black Sun. If the individual remains focused on the </w:t>
      </w:r>
      <w:r w:rsidR="004424F6">
        <w:t>desires of the ego</w:t>
      </w:r>
      <w:r w:rsidR="00260191">
        <w:t xml:space="preserve"> - </w:t>
      </w:r>
      <w:r w:rsidR="004424F6">
        <w:t xml:space="preserve">body, the Black Sun offers </w:t>
      </w:r>
      <w:r w:rsidR="00E45E1E">
        <w:t>more opportunities</w:t>
      </w:r>
      <w:r w:rsidR="004424F6">
        <w:t xml:space="preserve"> </w:t>
      </w:r>
      <w:r w:rsidR="00E45E1E">
        <w:t xml:space="preserve">for </w:t>
      </w:r>
      <w:r w:rsidR="004424F6">
        <w:t xml:space="preserve">the inauthentic </w:t>
      </w:r>
      <w:r w:rsidR="00E4334E">
        <w:t>self</w:t>
      </w:r>
      <w:r w:rsidR="00934105">
        <w:t xml:space="preserve"> </w:t>
      </w:r>
      <w:r w:rsidR="00260191">
        <w:t>of</w:t>
      </w:r>
      <w:r w:rsidR="00934105">
        <w:t xml:space="preserve"> Priapus. But IF the individual chooses </w:t>
      </w:r>
      <w:r w:rsidR="00E45E1E">
        <w:t xml:space="preserve">a specific area </w:t>
      </w:r>
      <w:r w:rsidR="00A558ED">
        <w:t>in which he</w:t>
      </w:r>
      <w:r w:rsidR="00614B01">
        <w:t xml:space="preserve"> refine</w:t>
      </w:r>
      <w:r w:rsidR="00A558ED">
        <w:t>s him- / herself</w:t>
      </w:r>
      <w:r w:rsidR="00F326AB">
        <w:t xml:space="preserve">, </w:t>
      </w:r>
      <w:r w:rsidR="002A3793">
        <w:t>and ‘</w:t>
      </w:r>
      <w:r w:rsidR="002A3793" w:rsidRPr="002A3793">
        <w:rPr>
          <w:i/>
          <w:iCs/>
        </w:rPr>
        <w:t>consciousness continually chooses itself</w:t>
      </w:r>
      <w:r w:rsidR="002A3793">
        <w:rPr>
          <w:i/>
          <w:iCs/>
        </w:rPr>
        <w:t>’</w:t>
      </w:r>
      <w:r w:rsidR="00F14566">
        <w:t xml:space="preserve"> </w:t>
      </w:r>
      <w:r w:rsidR="002A3793">
        <w:t>( trans. C.W.)</w:t>
      </w:r>
      <w:r w:rsidR="0039304C">
        <w:t>,</w:t>
      </w:r>
      <w:r w:rsidR="00353F55">
        <w:t xml:space="preserve"> (s)</w:t>
      </w:r>
      <w:r w:rsidR="00F326AB">
        <w:t>he moves to the Diamond</w:t>
      </w:r>
      <w:r w:rsidR="001709F1">
        <w:rPr>
          <w:rStyle w:val="Voetnootmarkering"/>
        </w:rPr>
        <w:footnoteReference w:id="50"/>
      </w:r>
      <w:r w:rsidR="000E4CF2">
        <w:t>. This point reflects the highest development of consciousness in material form</w:t>
      </w:r>
      <w:r w:rsidR="00A62E40">
        <w:t xml:space="preserve">. </w:t>
      </w:r>
      <w:r w:rsidR="00D07962" w:rsidRPr="007E0DF3">
        <w:t>Th</w:t>
      </w:r>
      <w:r w:rsidR="007F4B45" w:rsidRPr="007E0DF3">
        <w:t>e movement from Black Sun to Diamond</w:t>
      </w:r>
      <w:r w:rsidR="00D07962" w:rsidRPr="007E0DF3">
        <w:t xml:space="preserve"> </w:t>
      </w:r>
      <w:r w:rsidR="0065395C">
        <w:t>echoes</w:t>
      </w:r>
      <w:r w:rsidR="00D07962" w:rsidRPr="007E0DF3">
        <w:t xml:space="preserve"> </w:t>
      </w:r>
      <w:r w:rsidR="00A67FBC" w:rsidRPr="007E0DF3">
        <w:t>Plato’s</w:t>
      </w:r>
      <w:r w:rsidR="00A67FBC">
        <w:t xml:space="preserve"> statements </w:t>
      </w:r>
      <w:r w:rsidR="00AF2578">
        <w:t xml:space="preserve">in </w:t>
      </w:r>
      <w:r w:rsidR="00AF2578" w:rsidRPr="0065395C">
        <w:rPr>
          <w:i/>
          <w:iCs/>
        </w:rPr>
        <w:t>Republic</w:t>
      </w:r>
      <w:r w:rsidR="00AF2578">
        <w:t xml:space="preserve"> that </w:t>
      </w:r>
      <w:r w:rsidR="00A67FBC">
        <w:t xml:space="preserve">humans contain a movement towards </w:t>
      </w:r>
      <w:r w:rsidR="00AF2578">
        <w:t xml:space="preserve">Being and the Good, </w:t>
      </w:r>
      <w:r w:rsidR="009B0B0E" w:rsidRPr="009B0B0E">
        <w:t>and that this movement creates in them their </w:t>
      </w:r>
      <w:r w:rsidR="009B0B0E" w:rsidRPr="009B0B0E">
        <w:rPr>
          <w:i/>
          <w:iCs/>
        </w:rPr>
        <w:t>nous</w:t>
      </w:r>
      <w:r w:rsidR="00AF2578">
        <w:rPr>
          <w:i/>
          <w:iCs/>
        </w:rPr>
        <w:t>.</w:t>
      </w:r>
      <w:r w:rsidR="00E0134E">
        <w:t xml:space="preserve"> </w:t>
      </w:r>
      <w:r w:rsidR="00E0134E">
        <w:rPr>
          <w:rStyle w:val="Voetnootmarkering"/>
        </w:rPr>
        <w:footnoteReference w:id="51"/>
      </w:r>
      <w:r w:rsidR="00AF2578">
        <w:t xml:space="preserve"> </w:t>
      </w:r>
    </w:p>
    <w:p w14:paraId="637B6F75" w14:textId="0A84FC2E" w:rsidR="00814E83" w:rsidRDefault="00814E83" w:rsidP="00343A95">
      <w:pPr>
        <w:spacing w:after="0"/>
        <w:ind w:firstLine="720"/>
      </w:pPr>
      <w:r>
        <w:t>Carteret describe</w:t>
      </w:r>
      <w:r w:rsidR="0065395C">
        <w:t>d</w:t>
      </w:r>
      <w:r>
        <w:t xml:space="preserve"> the process as follows:</w:t>
      </w:r>
      <w:r w:rsidR="00343A95">
        <w:t xml:space="preserve"> </w:t>
      </w:r>
      <w:r w:rsidRPr="00814E83">
        <w:t xml:space="preserve">'Man lives consciousness before he has knowledge of consciousness, which </w:t>
      </w:r>
      <w:r w:rsidR="001D6F7D">
        <w:t>is</w:t>
      </w:r>
      <w:r w:rsidRPr="00814E83">
        <w:t xml:space="preserve"> awareness; put differently, first there is consciousness, then awareness. For man to know consciousness, there must be awareness</w:t>
      </w:r>
      <w:r w:rsidR="004E6CB0">
        <w:t xml:space="preserve">… </w:t>
      </w:r>
      <w:r w:rsidRPr="00814E83">
        <w:t>Awareness is initiatory, consciousness is not.</w:t>
      </w:r>
      <w:r w:rsidR="000E5F85">
        <w:t>’</w:t>
      </w:r>
      <w:r w:rsidR="000E5F85">
        <w:rPr>
          <w:rStyle w:val="Voetnootmarkering"/>
        </w:rPr>
        <w:footnoteReference w:id="52"/>
      </w:r>
    </w:p>
    <w:p w14:paraId="70718D6D" w14:textId="2373B847" w:rsidR="00B07714" w:rsidRDefault="00633900" w:rsidP="00B36555">
      <w:pPr>
        <w:spacing w:after="0"/>
        <w:ind w:firstLine="720"/>
      </w:pPr>
      <w:r>
        <w:t>The process of coming to consciousness</w:t>
      </w:r>
      <w:r w:rsidR="00AF765A">
        <w:t xml:space="preserve"> does not occur in a vacuum, just as the Black Luminaries</w:t>
      </w:r>
      <w:r w:rsidR="00F263A4">
        <w:t xml:space="preserve">, although they represent </w:t>
      </w:r>
      <w:r w:rsidR="00830DD7">
        <w:t>aspects of consciousness (soul), are not its</w:t>
      </w:r>
      <w:r w:rsidR="009A0B5C">
        <w:t xml:space="preserve"> </w:t>
      </w:r>
      <w:r w:rsidR="00B07714">
        <w:t>specific r</w:t>
      </w:r>
      <w:r w:rsidR="00830DD7">
        <w:t>epresentatives</w:t>
      </w:r>
      <w:r w:rsidR="006B1981">
        <w:t xml:space="preserve">. </w:t>
      </w:r>
      <w:r w:rsidR="00584D12">
        <w:t>George Bode</w:t>
      </w:r>
      <w:r w:rsidR="003D40A0">
        <w:t xml:space="preserve"> </w:t>
      </w:r>
      <w:r w:rsidR="00B07714">
        <w:t>states clearly th</w:t>
      </w:r>
      <w:r w:rsidR="003D40A0">
        <w:t>at</w:t>
      </w:r>
      <w:r w:rsidR="002F6CDB">
        <w:t xml:space="preserve"> it is</w:t>
      </w:r>
      <w:r w:rsidR="003D40A0">
        <w:t xml:space="preserve"> the entire horoscope</w:t>
      </w:r>
      <w:r w:rsidR="002F6CDB">
        <w:t xml:space="preserve"> which reveals </w:t>
      </w:r>
      <w:r w:rsidR="003D40A0">
        <w:t xml:space="preserve">the </w:t>
      </w:r>
      <w:r w:rsidR="003D40A0">
        <w:lastRenderedPageBreak/>
        <w:t>incarnation of soul in matter</w:t>
      </w:r>
      <w:r w:rsidR="008025F9">
        <w:t>,</w:t>
      </w:r>
      <w:r w:rsidR="004B6817">
        <w:rPr>
          <w:rStyle w:val="Voetnootmarkering"/>
        </w:rPr>
        <w:footnoteReference w:id="53"/>
      </w:r>
      <w:r w:rsidR="003D40A0">
        <w:t xml:space="preserve"> </w:t>
      </w:r>
      <w:r w:rsidR="008025F9">
        <w:t>and t</w:t>
      </w:r>
      <w:r w:rsidR="0022387F">
        <w:t xml:space="preserve">he </w:t>
      </w:r>
      <w:r w:rsidR="006B1981">
        <w:t xml:space="preserve">new sign rulerships </w:t>
      </w:r>
      <w:r w:rsidR="002E27CC">
        <w:t>involving</w:t>
      </w:r>
      <w:r w:rsidR="006B1981">
        <w:t xml:space="preserve"> the Black Moon axi</w:t>
      </w:r>
      <w:r w:rsidR="00DA4FBD">
        <w:t xml:space="preserve">s </w:t>
      </w:r>
      <w:r w:rsidR="002E27CC">
        <w:t>integrates</w:t>
      </w:r>
      <w:r w:rsidR="006B1981">
        <w:t xml:space="preserve"> the entire horoscope</w:t>
      </w:r>
      <w:r w:rsidR="00DA4FBD">
        <w:t>, including house</w:t>
      </w:r>
      <w:r w:rsidR="00B07714">
        <w:t>s</w:t>
      </w:r>
      <w:r w:rsidR="0022387F">
        <w:t>, nodes,</w:t>
      </w:r>
      <w:r w:rsidR="00B07714">
        <w:t xml:space="preserve"> and </w:t>
      </w:r>
      <w:r w:rsidR="0022387F">
        <w:t>progressions</w:t>
      </w:r>
      <w:r w:rsidR="00267A3F">
        <w:t>.</w:t>
      </w:r>
      <w:r w:rsidR="000169BA">
        <w:t xml:space="preserve"> </w:t>
      </w:r>
    </w:p>
    <w:p w14:paraId="566D842E" w14:textId="30435524" w:rsidR="00A901D1" w:rsidRDefault="0022387F" w:rsidP="004B6817">
      <w:pPr>
        <w:spacing w:after="0"/>
        <w:ind w:firstLine="720"/>
      </w:pPr>
      <w:r>
        <w:t xml:space="preserve">Still, the Black Moon </w:t>
      </w:r>
      <w:r w:rsidR="00B35555">
        <w:t xml:space="preserve">initiates the process. </w:t>
      </w:r>
      <w:r w:rsidR="000169BA">
        <w:t>The fall from original</w:t>
      </w:r>
      <w:r w:rsidR="00071A22">
        <w:t xml:space="preserve"> -</w:t>
      </w:r>
      <w:r w:rsidR="000169BA">
        <w:t xml:space="preserve"> </w:t>
      </w:r>
      <w:r w:rsidR="00B35555">
        <w:t xml:space="preserve">unity </w:t>
      </w:r>
      <w:r w:rsidR="000169BA">
        <w:t xml:space="preserve">consciousness </w:t>
      </w:r>
      <w:r w:rsidR="00071A22">
        <w:t>(</w:t>
      </w:r>
      <w:r w:rsidR="000169BA">
        <w:t>Being</w:t>
      </w:r>
      <w:r w:rsidR="00071A22">
        <w:t>)</w:t>
      </w:r>
      <w:r w:rsidR="006063BB">
        <w:t xml:space="preserve"> occurs </w:t>
      </w:r>
      <w:r w:rsidR="00B35555">
        <w:t>by</w:t>
      </w:r>
      <w:r w:rsidR="006063BB">
        <w:t xml:space="preserve"> </w:t>
      </w:r>
      <w:r w:rsidR="001A045A">
        <w:t xml:space="preserve">is like the loss of the </w:t>
      </w:r>
      <w:r w:rsidR="002D04E6">
        <w:t>horses wing’s in Plato’s chariot myth</w:t>
      </w:r>
      <w:r w:rsidR="006063BB">
        <w:t>: the rejection of the Black Moon in youth</w:t>
      </w:r>
      <w:r w:rsidR="00B35555">
        <w:t xml:space="preserve"> makes</w:t>
      </w:r>
      <w:r w:rsidR="006063BB">
        <w:t xml:space="preserve"> the adaptation</w:t>
      </w:r>
      <w:r w:rsidR="00D87725">
        <w:t xml:space="preserve"> to th</w:t>
      </w:r>
      <w:r w:rsidR="00B35555">
        <w:t>e environment</w:t>
      </w:r>
      <w:r w:rsidR="00B07E63">
        <w:t xml:space="preserve"> at Priapus crucial for survival. </w:t>
      </w:r>
      <w:r w:rsidR="001A045A">
        <w:t xml:space="preserve">Yet </w:t>
      </w:r>
      <w:r w:rsidR="002D04E6">
        <w:t xml:space="preserve">guided by the vision of the Good, </w:t>
      </w:r>
      <w:r w:rsidR="009A0B5C">
        <w:t>the</w:t>
      </w:r>
      <w:r w:rsidR="00B36555">
        <w:t xml:space="preserve"> </w:t>
      </w:r>
      <w:r w:rsidR="0049288C">
        <w:rPr>
          <w:i/>
          <w:iCs/>
        </w:rPr>
        <w:t>eros</w:t>
      </w:r>
      <w:r w:rsidR="00053DE9">
        <w:rPr>
          <w:i/>
          <w:iCs/>
        </w:rPr>
        <w:t xml:space="preserve"> </w:t>
      </w:r>
      <w:r w:rsidR="00C215D6">
        <w:t xml:space="preserve">is used </w:t>
      </w:r>
      <w:r w:rsidR="00A60684">
        <w:t xml:space="preserve">to </w:t>
      </w:r>
      <w:r w:rsidR="00815EB3">
        <w:t>‘</w:t>
      </w:r>
      <w:r w:rsidR="00D12E5B">
        <w:t xml:space="preserve">temper the tendency of the black horse to make disordered movements with the restraint of the white horse so that the whole soul follows the beloved with fear and </w:t>
      </w:r>
      <w:r w:rsidR="00D12E5B" w:rsidRPr="00D12E5B">
        <w:rPr>
          <w:i/>
          <w:iCs/>
        </w:rPr>
        <w:t>aidos</w:t>
      </w:r>
      <w:r w:rsidR="00AC7F3D">
        <w:rPr>
          <w:i/>
          <w:iCs/>
        </w:rPr>
        <w:t xml:space="preserve">’ </w:t>
      </w:r>
      <w:r w:rsidR="00AC7F3D">
        <w:rPr>
          <w:rStyle w:val="Voetnootmarkering"/>
          <w:i/>
          <w:iCs/>
        </w:rPr>
        <w:footnoteReference w:id="54"/>
      </w:r>
      <w:r w:rsidR="00AC7F3D">
        <w:rPr>
          <w:i/>
          <w:iCs/>
        </w:rPr>
        <w:t xml:space="preserve"> </w:t>
      </w:r>
      <w:r w:rsidR="00E259A7">
        <w:t>(authenticity</w:t>
      </w:r>
      <w:r w:rsidR="00AC7F3D">
        <w:t>).</w:t>
      </w:r>
      <w:r w:rsidR="00C1406E">
        <w:t xml:space="preserve"> When the individual consciously walks the path of the Diamond, he is able to </w:t>
      </w:r>
      <w:r w:rsidR="00690425">
        <w:t>re-integrate and express the Black Moon.</w:t>
      </w:r>
    </w:p>
    <w:p w14:paraId="030BE0D6" w14:textId="6DD6FFA1" w:rsidR="009856B4" w:rsidRDefault="00070344" w:rsidP="00A901D1">
      <w:pPr>
        <w:spacing w:after="0"/>
      </w:pPr>
      <w:r>
        <w:tab/>
      </w:r>
      <w:r w:rsidR="002D04E6">
        <w:t>C</w:t>
      </w:r>
      <w:r w:rsidR="00624864">
        <w:t xml:space="preserve">ertain </w:t>
      </w:r>
      <w:r w:rsidR="006100C5">
        <w:t xml:space="preserve">important </w:t>
      </w:r>
      <w:r w:rsidR="00E65399">
        <w:t>differences</w:t>
      </w:r>
      <w:r w:rsidR="00CC6797">
        <w:t xml:space="preserve"> </w:t>
      </w:r>
      <w:r w:rsidR="00B44A2D">
        <w:t>to</w:t>
      </w:r>
      <w:r w:rsidR="00624864">
        <w:t xml:space="preserve"> </w:t>
      </w:r>
      <w:r w:rsidR="00CC6797">
        <w:t>Plato’s concepts of</w:t>
      </w:r>
      <w:r w:rsidR="00FB4532">
        <w:t xml:space="preserve"> soul</w:t>
      </w:r>
      <w:r w:rsidR="00B44A2D">
        <w:t xml:space="preserve"> are </w:t>
      </w:r>
      <w:r w:rsidR="006100C5">
        <w:t xml:space="preserve">also </w:t>
      </w:r>
      <w:r w:rsidR="00B44A2D">
        <w:t>evident</w:t>
      </w:r>
      <w:r w:rsidR="00CC6797">
        <w:t xml:space="preserve">. </w:t>
      </w:r>
      <w:r w:rsidR="002B24BD">
        <w:t xml:space="preserve">Most importantly, </w:t>
      </w:r>
      <w:r w:rsidR="00624864">
        <w:t>Structural Astrology does not</w:t>
      </w:r>
      <w:r w:rsidR="00D84FB3">
        <w:t xml:space="preserve"> emphasize </w:t>
      </w:r>
      <w:r w:rsidR="006100C5">
        <w:t>any</w:t>
      </w:r>
      <w:r w:rsidR="00D84FB3">
        <w:t xml:space="preserve"> </w:t>
      </w:r>
      <w:r w:rsidR="002B24BD">
        <w:t xml:space="preserve"> moral </w:t>
      </w:r>
      <w:r w:rsidR="005153A1">
        <w:t>aspect</w:t>
      </w:r>
      <w:r w:rsidR="00D84FB3">
        <w:t xml:space="preserve"> of </w:t>
      </w:r>
      <w:r w:rsidR="00AB73A5">
        <w:t>soul.</w:t>
      </w:r>
      <w:r w:rsidR="005153A1">
        <w:t xml:space="preserve"> </w:t>
      </w:r>
      <w:r w:rsidR="00AB73A5">
        <w:t>N</w:t>
      </w:r>
      <w:r w:rsidR="00D84FB3">
        <w:t xml:space="preserve">either Carteret or Bode </w:t>
      </w:r>
      <w:r w:rsidR="00AB73A5">
        <w:t>place</w:t>
      </w:r>
      <w:r w:rsidR="006100C5">
        <w:t>s</w:t>
      </w:r>
      <w:r w:rsidR="00AB73A5">
        <w:t xml:space="preserve"> soul higher than</w:t>
      </w:r>
      <w:r w:rsidR="00D84FB3">
        <w:t xml:space="preserve"> the </w:t>
      </w:r>
      <w:r w:rsidR="00546A19">
        <w:t>body</w:t>
      </w:r>
      <w:r w:rsidR="00AB73A5">
        <w:t xml:space="preserve">, </w:t>
      </w:r>
      <w:r w:rsidR="00E2397C">
        <w:t>n</w:t>
      </w:r>
      <w:r w:rsidR="00AB73A5">
        <w:t xml:space="preserve">or </w:t>
      </w:r>
      <w:r w:rsidR="00E2397C">
        <w:t>advise</w:t>
      </w:r>
      <w:r w:rsidR="006100C5">
        <w:t>s</w:t>
      </w:r>
      <w:r w:rsidR="00E2397C">
        <w:t xml:space="preserve"> rejecting </w:t>
      </w:r>
      <w:r w:rsidR="0040151C">
        <w:t>or subduing it</w:t>
      </w:r>
      <w:r w:rsidR="00B44A2D">
        <w:t>.</w:t>
      </w:r>
      <w:r w:rsidR="00D0424B">
        <w:t xml:space="preserve"> </w:t>
      </w:r>
      <w:r w:rsidR="00B44A2D">
        <w:t>M</w:t>
      </w:r>
      <w:r w:rsidR="00A370C4">
        <w:t xml:space="preserve">atter is </w:t>
      </w:r>
      <w:r w:rsidR="00674EAA">
        <w:t>the</w:t>
      </w:r>
      <w:r w:rsidR="00A370C4">
        <w:t xml:space="preserve"> complement </w:t>
      </w:r>
      <w:r w:rsidR="002F72FF">
        <w:t>to</w:t>
      </w:r>
      <w:r w:rsidR="00D0424B">
        <w:t xml:space="preserve"> </w:t>
      </w:r>
      <w:r w:rsidR="002F72FF">
        <w:t>conscious</w:t>
      </w:r>
      <w:r w:rsidR="00A370C4">
        <w:t xml:space="preserve"> energy</w:t>
      </w:r>
      <w:r w:rsidR="00B44A2D">
        <w:t>, and t</w:t>
      </w:r>
      <w:r w:rsidR="00F72004">
        <w:t>ogether</w:t>
      </w:r>
      <w:r w:rsidR="00347947">
        <w:t xml:space="preserve"> </w:t>
      </w:r>
      <w:r w:rsidR="00BE15F7">
        <w:t xml:space="preserve">they </w:t>
      </w:r>
      <w:r w:rsidR="00347947">
        <w:t>form a</w:t>
      </w:r>
      <w:r w:rsidR="00A370C4">
        <w:t xml:space="preserve"> whole</w:t>
      </w:r>
      <w:r w:rsidR="00F72004">
        <w:t xml:space="preserve"> greater than the sum of their parts</w:t>
      </w:r>
      <w:r w:rsidR="00E10797">
        <w:t xml:space="preserve">. </w:t>
      </w:r>
      <w:r w:rsidR="00347947">
        <w:t>S</w:t>
      </w:r>
      <w:r w:rsidR="00E10797">
        <w:t xml:space="preserve">tructural Astrology </w:t>
      </w:r>
      <w:r w:rsidR="00674EAA">
        <w:t xml:space="preserve">also </w:t>
      </w:r>
      <w:r w:rsidR="00E10797">
        <w:t>does not</w:t>
      </w:r>
      <w:r w:rsidR="00653B97">
        <w:t xml:space="preserve"> </w:t>
      </w:r>
      <w:r w:rsidR="00D15ED8">
        <w:t xml:space="preserve">describe </w:t>
      </w:r>
      <w:r w:rsidR="0039484B">
        <w:t>immortality or reincarnation</w:t>
      </w:r>
      <w:r w:rsidR="00D0424B">
        <w:t>.</w:t>
      </w:r>
      <w:r w:rsidR="00674EAA">
        <w:t xml:space="preserve"> These aspects more resemble</w:t>
      </w:r>
      <w:r w:rsidR="00D0424B">
        <w:t xml:space="preserve"> </w:t>
      </w:r>
      <w:r w:rsidR="00262853">
        <w:t>Aristotle</w:t>
      </w:r>
      <w:r w:rsidR="00D15ED8">
        <w:t xml:space="preserve">’s </w:t>
      </w:r>
      <w:r w:rsidR="00D27F9B">
        <w:t>philosoph</w:t>
      </w:r>
      <w:r w:rsidR="00B44A2D">
        <w:t>y</w:t>
      </w:r>
      <w:r w:rsidR="00262853">
        <w:t>.</w:t>
      </w:r>
      <w:r w:rsidR="00EA7DA1">
        <w:rPr>
          <w:rStyle w:val="Voetnootmarkering"/>
        </w:rPr>
        <w:footnoteReference w:id="55"/>
      </w:r>
      <w:r w:rsidR="00262853">
        <w:t xml:space="preserve"> </w:t>
      </w:r>
    </w:p>
    <w:p w14:paraId="40B400EB" w14:textId="12D57E35" w:rsidR="005C4E18" w:rsidRDefault="009F5592" w:rsidP="005C4E18">
      <w:pPr>
        <w:ind w:firstLine="720"/>
      </w:pPr>
      <w:r>
        <w:t>Interestingly, just a</w:t>
      </w:r>
      <w:r w:rsidR="006C1AFA">
        <w:t>s w</w:t>
      </w:r>
      <w:r w:rsidR="00D27F9B">
        <w:t>ith</w:t>
      </w:r>
      <w:r>
        <w:t xml:space="preserve"> the work </w:t>
      </w:r>
      <w:r w:rsidR="00674EAA">
        <w:t>of</w:t>
      </w:r>
      <w:r w:rsidR="006C1AFA">
        <w:t xml:space="preserve"> Dom Néroman </w:t>
      </w:r>
      <w:r w:rsidR="00D27F9B">
        <w:t>and Carteret</w:t>
      </w:r>
      <w:r w:rsidR="003D46BE">
        <w:t xml:space="preserve">, </w:t>
      </w:r>
      <w:r w:rsidR="00D27F9B">
        <w:t>the majority of</w:t>
      </w:r>
      <w:r w:rsidR="0061784C">
        <w:t xml:space="preserve"> Dutch astrologers </w:t>
      </w:r>
      <w:r w:rsidR="00793FF7">
        <w:t xml:space="preserve">have chosen </w:t>
      </w:r>
      <w:r w:rsidR="00666104">
        <w:t xml:space="preserve">to only </w:t>
      </w:r>
      <w:r w:rsidR="00793FF7">
        <w:t xml:space="preserve">adopt certain elements </w:t>
      </w:r>
      <w:r w:rsidR="00E76F1F">
        <w:t>from</w:t>
      </w:r>
      <w:r w:rsidR="00793FF7">
        <w:t xml:space="preserve"> Bode’s </w:t>
      </w:r>
      <w:r w:rsidR="00267283">
        <w:t>material</w:t>
      </w:r>
      <w:r w:rsidR="00666104">
        <w:t>.</w:t>
      </w:r>
      <w:r w:rsidR="00D27F9B">
        <w:t xml:space="preserve"> </w:t>
      </w:r>
      <w:r w:rsidR="00666104">
        <w:t>Rather than use the entire structure</w:t>
      </w:r>
      <w:r w:rsidR="00BF3C84">
        <w:t>, c</w:t>
      </w:r>
      <w:r w:rsidR="006A49E9">
        <w:t>ertain c</w:t>
      </w:r>
      <w:r w:rsidR="00052BAF">
        <w:t xml:space="preserve">oncepts </w:t>
      </w:r>
      <w:r w:rsidR="0053371A">
        <w:t xml:space="preserve">from </w:t>
      </w:r>
      <w:r w:rsidR="00E76F1F">
        <w:t xml:space="preserve">Neo-Platonic philosophies and Theosophy, such as </w:t>
      </w:r>
      <w:r w:rsidR="00052BAF">
        <w:t>past lives, reincarnation, the personal soul</w:t>
      </w:r>
      <w:r w:rsidR="00870E2F">
        <w:t>,</w:t>
      </w:r>
      <w:r w:rsidR="00344EA9">
        <w:t xml:space="preserve"> and its struggle </w:t>
      </w:r>
      <w:r w:rsidR="003D46BE">
        <w:t>against</w:t>
      </w:r>
      <w:r w:rsidR="00344EA9">
        <w:t xml:space="preserve"> the evil influence of the material world</w:t>
      </w:r>
      <w:r w:rsidR="006A49E9">
        <w:t>,</w:t>
      </w:r>
      <w:r w:rsidR="0053371A">
        <w:t xml:space="preserve"> have been introduced</w:t>
      </w:r>
      <w:r w:rsidR="00666104">
        <w:t>,</w:t>
      </w:r>
      <w:r w:rsidR="0053371A">
        <w:t xml:space="preserve"> </w:t>
      </w:r>
      <w:r w:rsidR="00E86BD4">
        <w:t xml:space="preserve">These </w:t>
      </w:r>
      <w:r w:rsidR="005E05D8">
        <w:t>are based intuiti</w:t>
      </w:r>
      <w:r w:rsidR="00666104">
        <w:t>ve interpretations</w:t>
      </w:r>
      <w:r w:rsidR="000B473B">
        <w:t xml:space="preserve"> inspired by the symbols.</w:t>
      </w:r>
      <w:r w:rsidR="00823616">
        <w:t xml:space="preserve"> </w:t>
      </w:r>
      <w:r w:rsidR="00F87E61">
        <w:t xml:space="preserve">Yet </w:t>
      </w:r>
      <w:r w:rsidR="00817A7C">
        <w:t xml:space="preserve">an </w:t>
      </w:r>
      <w:r w:rsidR="00612C07">
        <w:t>exclusive</w:t>
      </w:r>
      <w:r w:rsidR="00BD2EF4">
        <w:t xml:space="preserve"> reliance on symbolism</w:t>
      </w:r>
      <w:r w:rsidR="00B27515">
        <w:t>, to paraphrase Bode,</w:t>
      </w:r>
      <w:r w:rsidR="00CD723A" w:rsidRPr="00CD723A">
        <w:t xml:space="preserve"> </w:t>
      </w:r>
      <w:r w:rsidR="00D86C1E">
        <w:t>may</w:t>
      </w:r>
      <w:r w:rsidR="00F87E61">
        <w:t xml:space="preserve"> </w:t>
      </w:r>
      <w:r w:rsidR="00B27515">
        <w:t xml:space="preserve">depend too much on </w:t>
      </w:r>
      <w:r w:rsidR="00CD723A" w:rsidRPr="00CD723A">
        <w:t>analogy and too little on logic.</w:t>
      </w:r>
      <w:r w:rsidR="0027379E">
        <w:rPr>
          <w:rStyle w:val="Voetnootmarkering"/>
        </w:rPr>
        <w:footnoteReference w:id="56"/>
      </w:r>
      <w:r w:rsidR="00CD723A" w:rsidRPr="00CD723A">
        <w:t xml:space="preserve"> </w:t>
      </w:r>
    </w:p>
    <w:p w14:paraId="4FE39099" w14:textId="61CAAC45" w:rsidR="005C4E18" w:rsidRPr="005C4E18" w:rsidRDefault="005C4E18" w:rsidP="005C4E18">
      <w:pPr>
        <w:rPr>
          <w:b/>
          <w:bCs/>
        </w:rPr>
      </w:pPr>
      <w:r>
        <w:rPr>
          <w:b/>
          <w:bCs/>
        </w:rPr>
        <w:t>Conclusion</w:t>
      </w:r>
    </w:p>
    <w:p w14:paraId="2D3AFE2D" w14:textId="713062FC" w:rsidR="00351B91" w:rsidRDefault="008160E7" w:rsidP="00610BC4">
      <w:pPr>
        <w:spacing w:after="0"/>
        <w:ind w:firstLine="720"/>
      </w:pPr>
      <w:r>
        <w:t>I</w:t>
      </w:r>
      <w:r w:rsidR="007654B4">
        <w:t xml:space="preserve">f </w:t>
      </w:r>
      <w:r w:rsidR="00823616">
        <w:t xml:space="preserve">a </w:t>
      </w:r>
      <w:r w:rsidR="00205914">
        <w:t xml:space="preserve">modern form of astrology </w:t>
      </w:r>
      <w:r w:rsidR="00DA7869">
        <w:t>i</w:t>
      </w:r>
      <w:r w:rsidR="00823616">
        <w:t>s</w:t>
      </w:r>
      <w:r w:rsidR="00DA7869">
        <w:t xml:space="preserve"> </w:t>
      </w:r>
      <w:r w:rsidR="00823616">
        <w:t>to</w:t>
      </w:r>
      <w:r w:rsidR="00BA6B55">
        <w:t xml:space="preserve"> be established</w:t>
      </w:r>
      <w:r w:rsidR="00DA7869">
        <w:t xml:space="preserve"> </w:t>
      </w:r>
      <w:r w:rsidR="000B2C49">
        <w:t>that continues as if</w:t>
      </w:r>
      <w:r w:rsidR="00DA7869">
        <w:t xml:space="preserve"> ‘it had never stopped being an active tradition</w:t>
      </w:r>
      <w:r w:rsidR="00764C89">
        <w:t>’</w:t>
      </w:r>
      <w:r w:rsidR="002D668E">
        <w:t xml:space="preserve">, </w:t>
      </w:r>
      <w:r w:rsidR="00E41D5C">
        <w:t xml:space="preserve">as Hand suggests, and </w:t>
      </w:r>
      <w:r w:rsidR="002D668E">
        <w:t>includ</w:t>
      </w:r>
      <w:r w:rsidR="00E41D5C">
        <w:t>es</w:t>
      </w:r>
      <w:r w:rsidR="000B2E4C">
        <w:t xml:space="preserve"> </w:t>
      </w:r>
      <w:r w:rsidR="00E41D5C">
        <w:t xml:space="preserve">both </w:t>
      </w:r>
      <w:r w:rsidR="00BE7168">
        <w:t xml:space="preserve">foundational </w:t>
      </w:r>
      <w:r w:rsidR="000B2E4C">
        <w:t>concept</w:t>
      </w:r>
      <w:r w:rsidR="00BE7168">
        <w:t>s</w:t>
      </w:r>
      <w:r w:rsidR="000B2E4C">
        <w:t xml:space="preserve"> of soul a</w:t>
      </w:r>
      <w:r w:rsidR="00BE7168">
        <w:t>s</w:t>
      </w:r>
      <w:r w:rsidR="000B2E4C">
        <w:t xml:space="preserve"> </w:t>
      </w:r>
      <w:r w:rsidR="00BE7168">
        <w:t>well as</w:t>
      </w:r>
      <w:r w:rsidR="00AA28CB">
        <w:t xml:space="preserve"> </w:t>
      </w:r>
      <w:r w:rsidR="00C832AD">
        <w:t xml:space="preserve"> factors </w:t>
      </w:r>
      <w:r w:rsidR="00A24859">
        <w:t xml:space="preserve">indicating </w:t>
      </w:r>
      <w:r w:rsidR="00C832AD">
        <w:t>that ‘</w:t>
      </w:r>
      <w:r w:rsidR="00764C89" w:rsidRPr="00764C89">
        <w:t>mind and consciousness are central to the functioning of the Universe</w:t>
      </w:r>
      <w:r w:rsidR="009E751F">
        <w:t>,</w:t>
      </w:r>
      <w:r w:rsidR="008B0EAF">
        <w:rPr>
          <w:rStyle w:val="Voetnootmarkering"/>
        </w:rPr>
        <w:footnoteReference w:id="57"/>
      </w:r>
      <w:r w:rsidR="00C4591E">
        <w:t xml:space="preserve"> then </w:t>
      </w:r>
      <w:r w:rsidR="009F62EE">
        <w:t>Structural Astrology</w:t>
      </w:r>
      <w:r w:rsidR="00C4591E">
        <w:t xml:space="preserve"> </w:t>
      </w:r>
      <w:r w:rsidR="00231957">
        <w:t xml:space="preserve">seems to </w:t>
      </w:r>
      <w:r w:rsidR="00C4591E">
        <w:t>offer a</w:t>
      </w:r>
      <w:r w:rsidR="00EB1B31">
        <w:t xml:space="preserve"> coherent</w:t>
      </w:r>
      <w:r>
        <w:t xml:space="preserve"> alternative</w:t>
      </w:r>
      <w:r w:rsidR="00147895">
        <w:t>. I</w:t>
      </w:r>
      <w:r w:rsidR="009D6ACC">
        <w:t>t</w:t>
      </w:r>
      <w:r w:rsidR="00147895">
        <w:t xml:space="preserve"> </w:t>
      </w:r>
      <w:r w:rsidR="00C512AA">
        <w:t>includes</w:t>
      </w:r>
      <w:r w:rsidR="00816CEB">
        <w:t xml:space="preserve"> fundamental concepts from </w:t>
      </w:r>
      <w:r w:rsidR="009D6ACC">
        <w:t xml:space="preserve"> Greek </w:t>
      </w:r>
      <w:r w:rsidR="00816CEB">
        <w:t xml:space="preserve"> philosophical origins </w:t>
      </w:r>
      <w:r w:rsidR="009D6ACC">
        <w:t>a</w:t>
      </w:r>
      <w:r w:rsidR="00610BC4">
        <w:t xml:space="preserve">nd moves beyond the </w:t>
      </w:r>
      <w:r w:rsidR="00EB1484">
        <w:t>‘double negation’ of Structuralism to include ‘two levels that should be absolutely complementary</w:t>
      </w:r>
      <w:r w:rsidR="00C03F55">
        <w:t>’</w:t>
      </w:r>
      <w:r w:rsidR="00B472CF">
        <w:t>,</w:t>
      </w:r>
      <w:r w:rsidR="00C03F55">
        <w:t xml:space="preserve"> </w:t>
      </w:r>
      <w:r w:rsidR="00C03F55">
        <w:rPr>
          <w:rStyle w:val="Voetnootmarkering"/>
        </w:rPr>
        <w:footnoteReference w:id="58"/>
      </w:r>
      <w:r w:rsidR="00B472CF">
        <w:t xml:space="preserve"> </w:t>
      </w:r>
      <w:r w:rsidR="008A17D1">
        <w:t xml:space="preserve"> the metaphysical and the physical factors in the horoscope.</w:t>
      </w:r>
    </w:p>
    <w:p w14:paraId="39663B69" w14:textId="77777777" w:rsidR="00667380" w:rsidRDefault="00667380" w:rsidP="00607961"/>
    <w:p w14:paraId="24389A7B" w14:textId="77777777" w:rsidR="005A4541" w:rsidRDefault="005A4541" w:rsidP="00607961"/>
    <w:p w14:paraId="368B23CE" w14:textId="77777777" w:rsidR="005A4541" w:rsidRDefault="005A4541" w:rsidP="00607961"/>
    <w:p w14:paraId="4AA86A69" w14:textId="77777777" w:rsidR="005A4541" w:rsidRDefault="005A4541" w:rsidP="00E4236A">
      <w:pPr>
        <w:spacing w:after="0"/>
      </w:pPr>
    </w:p>
    <w:p w14:paraId="3F97148B" w14:textId="12148D42" w:rsidR="005A4541" w:rsidRPr="00B3379E" w:rsidRDefault="00CA667A" w:rsidP="00CA667A">
      <w:pPr>
        <w:spacing w:after="0"/>
        <w:rPr>
          <w:b/>
          <w:bCs/>
          <w:lang w:val="nl-NL"/>
        </w:rPr>
      </w:pPr>
      <w:r w:rsidRPr="00B3379E">
        <w:rPr>
          <w:b/>
          <w:bCs/>
          <w:lang w:val="nl-NL"/>
        </w:rPr>
        <w:t>References</w:t>
      </w:r>
    </w:p>
    <w:p w14:paraId="270DE8A5" w14:textId="77777777" w:rsidR="004A6AF8" w:rsidRPr="00633900" w:rsidRDefault="004A6AF8" w:rsidP="004A6AF8">
      <w:pPr>
        <w:pStyle w:val="Voetnoottekst"/>
        <w:rPr>
          <w:lang w:val="nl-NL"/>
        </w:rPr>
      </w:pPr>
    </w:p>
    <w:p w14:paraId="2A6BB55C" w14:textId="088B6EE5" w:rsidR="009C7FC0" w:rsidRPr="00633900" w:rsidRDefault="009C7FC0" w:rsidP="004A6AF8">
      <w:pPr>
        <w:pStyle w:val="Voetnoottekst"/>
        <w:rPr>
          <w:u w:val="single"/>
          <w:lang w:val="nl-NL"/>
        </w:rPr>
      </w:pPr>
      <w:r w:rsidRPr="00633900">
        <w:rPr>
          <w:u w:val="single"/>
          <w:lang w:val="nl-NL"/>
        </w:rPr>
        <w:t>Primary Sources</w:t>
      </w:r>
    </w:p>
    <w:p w14:paraId="05F8C38C" w14:textId="77777777" w:rsidR="00D568BD" w:rsidRPr="00996D7A" w:rsidRDefault="00D568BD" w:rsidP="00052D9B">
      <w:pPr>
        <w:pStyle w:val="Voetnoottekst"/>
        <w:rPr>
          <w:lang w:val="nl-NL"/>
        </w:rPr>
      </w:pPr>
    </w:p>
    <w:p w14:paraId="3242388B" w14:textId="612C9263" w:rsidR="00052D9B" w:rsidRPr="00074F30" w:rsidRDefault="00052D9B" w:rsidP="00052D9B">
      <w:pPr>
        <w:pStyle w:val="Voetnoottekst"/>
        <w:rPr>
          <w:lang w:val="nl-NL"/>
        </w:rPr>
      </w:pPr>
      <w:r w:rsidRPr="00074F30">
        <w:rPr>
          <w:lang w:val="nl-NL"/>
        </w:rPr>
        <w:t xml:space="preserve">Bode, </w:t>
      </w:r>
      <w:r>
        <w:rPr>
          <w:lang w:val="nl-NL"/>
        </w:rPr>
        <w:t xml:space="preserve">George, </w:t>
      </w:r>
      <w:r w:rsidRPr="00074F30">
        <w:rPr>
          <w:i/>
          <w:iCs/>
          <w:lang w:val="nl-NL"/>
        </w:rPr>
        <w:t xml:space="preserve">De Nieuwe Planeten </w:t>
      </w:r>
      <w:r w:rsidRPr="00074F30">
        <w:rPr>
          <w:lang w:val="nl-NL"/>
        </w:rPr>
        <w:t>(Amsterdam: Uitgever</w:t>
      </w:r>
      <w:r>
        <w:rPr>
          <w:lang w:val="nl-NL"/>
        </w:rPr>
        <w:t>ij Schors, 1981).</w:t>
      </w:r>
    </w:p>
    <w:p w14:paraId="624CAAD2" w14:textId="77777777" w:rsidR="00052D9B" w:rsidRDefault="00052D9B" w:rsidP="004A6AF8">
      <w:pPr>
        <w:pStyle w:val="Voetnoottekst"/>
        <w:rPr>
          <w:lang w:val="nl-NL"/>
        </w:rPr>
      </w:pPr>
    </w:p>
    <w:p w14:paraId="07002862" w14:textId="0BA30AF5" w:rsidR="00C97FB6" w:rsidRDefault="00C97FB6" w:rsidP="004A6AF8">
      <w:pPr>
        <w:pStyle w:val="Voetnoottekst"/>
        <w:rPr>
          <w:lang w:val="nl-NL"/>
        </w:rPr>
      </w:pPr>
      <w:r>
        <w:rPr>
          <w:lang w:val="nl-NL"/>
        </w:rPr>
        <w:t xml:space="preserve">Bode, </w:t>
      </w:r>
      <w:r w:rsidR="00C01D8B">
        <w:rPr>
          <w:lang w:val="nl-NL"/>
        </w:rPr>
        <w:t>George,</w:t>
      </w:r>
      <w:r>
        <w:rPr>
          <w:lang w:val="nl-NL"/>
        </w:rPr>
        <w:t xml:space="preserve"> </w:t>
      </w:r>
      <w:r>
        <w:rPr>
          <w:i/>
          <w:iCs/>
          <w:lang w:val="nl-NL"/>
        </w:rPr>
        <w:t xml:space="preserve">Handboek Astrologie, </w:t>
      </w:r>
      <w:r>
        <w:rPr>
          <w:lang w:val="nl-NL"/>
        </w:rPr>
        <w:t>vierde druk (Utrecht/Amsterdam: Kosmos Uitgevers, 2010)</w:t>
      </w:r>
      <w:r w:rsidR="00C01D8B">
        <w:rPr>
          <w:lang w:val="nl-NL"/>
        </w:rPr>
        <w:t>.</w:t>
      </w:r>
    </w:p>
    <w:p w14:paraId="78DDB5A0" w14:textId="77777777" w:rsidR="00C97FB6" w:rsidRDefault="00C97FB6" w:rsidP="004A6AF8">
      <w:pPr>
        <w:pStyle w:val="Voetnoottekst"/>
        <w:rPr>
          <w:lang w:val="nl-NL"/>
        </w:rPr>
      </w:pPr>
    </w:p>
    <w:p w14:paraId="5A0F1866" w14:textId="2C19E7C8" w:rsidR="00C227D1" w:rsidRPr="00C227D1" w:rsidRDefault="00C227D1" w:rsidP="004A6AF8">
      <w:pPr>
        <w:pStyle w:val="Voetnoottekst"/>
        <w:rPr>
          <w:lang w:val="nl-NL"/>
        </w:rPr>
      </w:pPr>
      <w:r w:rsidRPr="00966400">
        <w:rPr>
          <w:lang w:val="nl-NL"/>
        </w:rPr>
        <w:t xml:space="preserve">Bode, </w:t>
      </w:r>
      <w:r w:rsidR="00052D9B">
        <w:rPr>
          <w:lang w:val="nl-NL"/>
        </w:rPr>
        <w:t xml:space="preserve">George, </w:t>
      </w:r>
      <w:r w:rsidRPr="001F7FC8">
        <w:rPr>
          <w:i/>
          <w:iCs/>
          <w:lang w:val="nl-NL"/>
        </w:rPr>
        <w:t xml:space="preserve">Het </w:t>
      </w:r>
      <w:r w:rsidRPr="001F7FC8">
        <w:rPr>
          <w:lang w:val="nl-NL"/>
        </w:rPr>
        <w:t>poëtische</w:t>
      </w:r>
      <w:r w:rsidRPr="001F7FC8">
        <w:rPr>
          <w:i/>
          <w:iCs/>
          <w:lang w:val="nl-NL"/>
        </w:rPr>
        <w:t xml:space="preserve"> denken van Jean Carteret</w:t>
      </w:r>
      <w:r>
        <w:rPr>
          <w:i/>
          <w:iCs/>
          <w:lang w:val="nl-NL"/>
        </w:rPr>
        <w:t xml:space="preserve">, </w:t>
      </w:r>
      <w:r>
        <w:rPr>
          <w:lang w:val="nl-NL"/>
        </w:rPr>
        <w:t>(Amsterdam: Vulcanus, 2000).</w:t>
      </w:r>
    </w:p>
    <w:p w14:paraId="65A3423D" w14:textId="77777777" w:rsidR="00C227D1" w:rsidRDefault="00C227D1" w:rsidP="004A6AF8">
      <w:pPr>
        <w:pStyle w:val="Voetnoottekst"/>
        <w:rPr>
          <w:lang w:val="nl-NL"/>
        </w:rPr>
      </w:pPr>
    </w:p>
    <w:p w14:paraId="39B8737D" w14:textId="6EECCF26" w:rsidR="00384E5B" w:rsidRDefault="00384E5B" w:rsidP="004A6AF8">
      <w:pPr>
        <w:pStyle w:val="Voetnoottekst"/>
        <w:rPr>
          <w:lang w:val="nl-NL"/>
        </w:rPr>
      </w:pPr>
      <w:r w:rsidRPr="00395A34">
        <w:rPr>
          <w:lang w:val="nl-NL"/>
        </w:rPr>
        <w:t>Bode,</w:t>
      </w:r>
      <w:r w:rsidR="00E07624">
        <w:rPr>
          <w:lang w:val="nl-NL"/>
        </w:rPr>
        <w:t xml:space="preserve"> George, </w:t>
      </w:r>
      <w:r w:rsidRPr="00395A34">
        <w:rPr>
          <w:lang w:val="nl-NL"/>
        </w:rPr>
        <w:t xml:space="preserve"> </w:t>
      </w:r>
      <w:r w:rsidRPr="00395A34">
        <w:rPr>
          <w:i/>
          <w:iCs/>
          <w:lang w:val="nl-NL"/>
        </w:rPr>
        <w:t>Zwarte Maan, Z</w:t>
      </w:r>
      <w:r>
        <w:rPr>
          <w:i/>
          <w:iCs/>
          <w:lang w:val="nl-NL"/>
        </w:rPr>
        <w:t xml:space="preserve">warte Zon, Drakenkop, </w:t>
      </w:r>
      <w:r>
        <w:rPr>
          <w:lang w:val="nl-NL"/>
        </w:rPr>
        <w:t>(Amsterdam: Vulcanus, 2001)</w:t>
      </w:r>
      <w:r w:rsidR="00E07624">
        <w:rPr>
          <w:lang w:val="nl-NL"/>
        </w:rPr>
        <w:t>.</w:t>
      </w:r>
    </w:p>
    <w:p w14:paraId="1091554C" w14:textId="77777777" w:rsidR="00263617" w:rsidRDefault="00263617" w:rsidP="004A6AF8">
      <w:pPr>
        <w:pStyle w:val="Voetnoottekst"/>
        <w:rPr>
          <w:lang w:val="nl-NL"/>
        </w:rPr>
      </w:pPr>
    </w:p>
    <w:p w14:paraId="5F828C4A" w14:textId="6B956AA8" w:rsidR="00263617" w:rsidRDefault="00263617" w:rsidP="00263617">
      <w:pPr>
        <w:pStyle w:val="Voetnoottekst"/>
        <w:rPr>
          <w:lang w:val="nl-NL"/>
        </w:rPr>
      </w:pPr>
      <w:r>
        <w:rPr>
          <w:lang w:val="nl-NL"/>
        </w:rPr>
        <w:t xml:space="preserve">Kerklaan, </w:t>
      </w:r>
      <w:r w:rsidR="00B3379E">
        <w:rPr>
          <w:lang w:val="nl-NL"/>
        </w:rPr>
        <w:t xml:space="preserve">Carla, </w:t>
      </w:r>
      <w:r>
        <w:rPr>
          <w:i/>
          <w:iCs/>
          <w:lang w:val="nl-NL"/>
        </w:rPr>
        <w:t xml:space="preserve">Spirituele astrologie: de zwarte lichten en de Maansknopen, </w:t>
      </w:r>
      <w:r>
        <w:rPr>
          <w:lang w:val="nl-NL"/>
        </w:rPr>
        <w:t>3rd ed., (Zoetemeer: Uitgeverij Hajefa, 2022).</w:t>
      </w:r>
    </w:p>
    <w:p w14:paraId="57E2D280" w14:textId="77777777" w:rsidR="00263617" w:rsidRDefault="00263617" w:rsidP="00263617">
      <w:pPr>
        <w:pStyle w:val="Voetnoottekst"/>
        <w:rPr>
          <w:lang w:val="nl-NL"/>
        </w:rPr>
      </w:pPr>
    </w:p>
    <w:p w14:paraId="3D458A9E" w14:textId="56F48E85" w:rsidR="00263617" w:rsidRDefault="00263617" w:rsidP="004A6AF8">
      <w:pPr>
        <w:pStyle w:val="Voetnoottekst"/>
        <w:rPr>
          <w:lang w:val="nl-NL"/>
        </w:rPr>
      </w:pPr>
      <w:r>
        <w:rPr>
          <w:lang w:val="nl-NL"/>
        </w:rPr>
        <w:t xml:space="preserve">Leurink, </w:t>
      </w:r>
      <w:r w:rsidR="00757AE8">
        <w:rPr>
          <w:lang w:val="nl-NL"/>
        </w:rPr>
        <w:t>Monique</w:t>
      </w:r>
      <w:r w:rsidR="00B3379E">
        <w:rPr>
          <w:lang w:val="nl-NL"/>
        </w:rPr>
        <w:t xml:space="preserve">, </w:t>
      </w:r>
      <w:r>
        <w:rPr>
          <w:i/>
          <w:iCs/>
          <w:lang w:val="nl-NL"/>
        </w:rPr>
        <w:t xml:space="preserve">Nieuwe bakens voor een nieuwe tijd: het openen naar kosmisch bewustzijn, van Essentie naar Diamant, </w:t>
      </w:r>
      <w:r>
        <w:rPr>
          <w:lang w:val="nl-NL"/>
        </w:rPr>
        <w:t>(Zoetermeer: Uitgeverij Hajefa, 2014).</w:t>
      </w:r>
    </w:p>
    <w:p w14:paraId="1490219E" w14:textId="77777777" w:rsidR="00C454B6" w:rsidRPr="00633900" w:rsidRDefault="00C454B6" w:rsidP="00C454B6">
      <w:pPr>
        <w:pStyle w:val="Voetnoottekst"/>
        <w:rPr>
          <w:lang w:val="nl-NL"/>
        </w:rPr>
      </w:pPr>
    </w:p>
    <w:p w14:paraId="5FDB2C6A" w14:textId="328E34E6" w:rsidR="00C454B6" w:rsidRPr="00C15E0C" w:rsidRDefault="00C454B6" w:rsidP="00C454B6">
      <w:pPr>
        <w:pStyle w:val="Voetnoottekst"/>
      </w:pPr>
      <w:r w:rsidRPr="00D91BF0">
        <w:t>P</w:t>
      </w:r>
      <w:r>
        <w:t xml:space="preserve">lato, ‘Phaedrus’, in </w:t>
      </w:r>
      <w:r>
        <w:rPr>
          <w:i/>
          <w:iCs/>
        </w:rPr>
        <w:t>‘</w:t>
      </w:r>
      <w:r w:rsidRPr="00420767">
        <w:rPr>
          <w:i/>
          <w:iCs/>
        </w:rPr>
        <w:t>Gorgias</w:t>
      </w:r>
      <w:r>
        <w:rPr>
          <w:i/>
          <w:iCs/>
        </w:rPr>
        <w:t>’</w:t>
      </w:r>
      <w:r w:rsidRPr="00420767">
        <w:rPr>
          <w:i/>
          <w:iCs/>
        </w:rPr>
        <w:t xml:space="preserve"> and </w:t>
      </w:r>
      <w:r>
        <w:rPr>
          <w:i/>
          <w:iCs/>
        </w:rPr>
        <w:t>‘</w:t>
      </w:r>
      <w:r w:rsidRPr="00420767">
        <w:rPr>
          <w:i/>
          <w:iCs/>
        </w:rPr>
        <w:t>Phaedrus</w:t>
      </w:r>
      <w:r>
        <w:rPr>
          <w:i/>
          <w:iCs/>
        </w:rPr>
        <w:t>’</w:t>
      </w:r>
      <w:r w:rsidRPr="00420767">
        <w:rPr>
          <w:i/>
          <w:iCs/>
        </w:rPr>
        <w:t>: Rhetoric, Philosophy, and Politics</w:t>
      </w:r>
      <w:r>
        <w:rPr>
          <w:i/>
          <w:iCs/>
        </w:rPr>
        <w:t xml:space="preserve">, </w:t>
      </w:r>
      <w:r>
        <w:t>trans. James H. Nichols, Agora Edition (Ithaca: Cornell University Press, 1998), 246a7. &lt;</w:t>
      </w:r>
      <w:hyperlink r:id="rId7" w:history="1">
        <w:r w:rsidRPr="00846693">
          <w:rPr>
            <w:rStyle w:val="Hyperlink"/>
          </w:rPr>
          <w:t>https://www.jstor.org/stable/10.7591/j.ctt1287d8d.13</w:t>
        </w:r>
      </w:hyperlink>
      <w:r>
        <w:t xml:space="preserve"> &gt; [20 December 2023].</w:t>
      </w:r>
    </w:p>
    <w:p w14:paraId="4EB06338" w14:textId="77777777" w:rsidR="00C454B6" w:rsidRPr="00633900" w:rsidRDefault="00C454B6" w:rsidP="004A6AF8">
      <w:pPr>
        <w:pStyle w:val="Voetnoottekst"/>
      </w:pPr>
    </w:p>
    <w:p w14:paraId="6BB7CA1B" w14:textId="77777777" w:rsidR="000F7F38" w:rsidRDefault="000F7F38" w:rsidP="000F7F38">
      <w:pPr>
        <w:pStyle w:val="Voetnoottekst"/>
      </w:pPr>
      <w:r w:rsidRPr="00B86CA1">
        <w:t>Plato, ‘Timaeus’, trans. R.</w:t>
      </w:r>
      <w:r>
        <w:t xml:space="preserve"> </w:t>
      </w:r>
      <w:r w:rsidRPr="00B86CA1">
        <w:t>G.</w:t>
      </w:r>
      <w:r>
        <w:t xml:space="preserve"> </w:t>
      </w:r>
      <w:r w:rsidRPr="00B86CA1">
        <w:t xml:space="preserve">Bury, </w:t>
      </w:r>
      <w:r>
        <w:t>(</w:t>
      </w:r>
      <w:r w:rsidRPr="00B86CA1">
        <w:t>Cambridge Mass., London: Harvard University Press</w:t>
      </w:r>
      <w:r>
        <w:t>,</w:t>
      </w:r>
      <w:r w:rsidRPr="00B86CA1">
        <w:t xml:space="preserve"> 1931</w:t>
      </w:r>
      <w:r>
        <w:t xml:space="preserve">) </w:t>
      </w:r>
      <w:r w:rsidRPr="00B86CA1">
        <w:t>&lt;</w:t>
      </w:r>
      <w:hyperlink r:id="rId8" w:history="1">
        <w:r w:rsidRPr="00846693">
          <w:rPr>
            <w:rStyle w:val="Hyperlink"/>
          </w:rPr>
          <w:t>https://archive.org/details/b2900049x_0009/page/n5/mode/2up</w:t>
        </w:r>
      </w:hyperlink>
      <w:r w:rsidRPr="00B86CA1">
        <w:t xml:space="preserve"> &gt; [Accessed 20 December 2023]</w:t>
      </w:r>
    </w:p>
    <w:p w14:paraId="0937D70B" w14:textId="77777777" w:rsidR="00C454B6" w:rsidRPr="000F7F38" w:rsidRDefault="00C454B6" w:rsidP="004A6AF8">
      <w:pPr>
        <w:pStyle w:val="Voetnoottekst"/>
      </w:pPr>
    </w:p>
    <w:p w14:paraId="73729B51" w14:textId="1C2A79EE" w:rsidR="00384E5B" w:rsidRDefault="00757AE8" w:rsidP="004A6AF8">
      <w:pPr>
        <w:pStyle w:val="Voetnoottekst"/>
        <w:rPr>
          <w:lang w:val="nl-NL"/>
        </w:rPr>
      </w:pPr>
      <w:r>
        <w:rPr>
          <w:lang w:val="nl-NL"/>
        </w:rPr>
        <w:t xml:space="preserve">Wingerden, Bastiaan van, </w:t>
      </w:r>
      <w:r>
        <w:rPr>
          <w:i/>
          <w:iCs/>
          <w:lang w:val="nl-NL"/>
        </w:rPr>
        <w:t>De zwarte Maan: Lilith, Isis en Goudroes</w:t>
      </w:r>
      <w:r>
        <w:rPr>
          <w:lang w:val="nl-NL"/>
        </w:rPr>
        <w:t>, (Amsterdam: Uitgeverij Lillalith, 2004.</w:t>
      </w:r>
    </w:p>
    <w:p w14:paraId="4D418004" w14:textId="77777777" w:rsidR="00757AE8" w:rsidRDefault="00757AE8" w:rsidP="004A6AF8">
      <w:pPr>
        <w:pStyle w:val="Voetnoottekst"/>
        <w:rPr>
          <w:lang w:val="nl-NL"/>
        </w:rPr>
      </w:pPr>
    </w:p>
    <w:p w14:paraId="70EF01F1" w14:textId="77777777" w:rsidR="00757AE8" w:rsidRPr="00757AE8" w:rsidRDefault="00757AE8" w:rsidP="004A6AF8">
      <w:pPr>
        <w:pStyle w:val="Voetnoottekst"/>
        <w:rPr>
          <w:lang w:val="nl-NL"/>
        </w:rPr>
      </w:pPr>
    </w:p>
    <w:p w14:paraId="7638B318" w14:textId="593FCF9C" w:rsidR="009C7FC0" w:rsidRDefault="009C7FC0" w:rsidP="004A6AF8">
      <w:pPr>
        <w:pStyle w:val="Voetnoottekst"/>
        <w:rPr>
          <w:u w:val="single"/>
        </w:rPr>
      </w:pPr>
      <w:r>
        <w:rPr>
          <w:u w:val="single"/>
        </w:rPr>
        <w:t xml:space="preserve">Secondary Sources JSTOR </w:t>
      </w:r>
    </w:p>
    <w:p w14:paraId="7811496A" w14:textId="77777777" w:rsidR="009C7FC0" w:rsidRDefault="009C7FC0" w:rsidP="004A6AF8">
      <w:pPr>
        <w:pStyle w:val="Voetnoottekst"/>
        <w:rPr>
          <w:u w:val="single"/>
        </w:rPr>
      </w:pPr>
    </w:p>
    <w:p w14:paraId="32E0BA6E" w14:textId="636B90D3" w:rsidR="00E477C1" w:rsidRDefault="00E477C1" w:rsidP="004A6AF8">
      <w:pPr>
        <w:pStyle w:val="Voetnoottekst"/>
      </w:pPr>
      <w:r>
        <w:t xml:space="preserve">Belfiore, Elizabeth, ‘Dancing with the Gods: The Myth of the Chariot in Plato's "Phaedrus"’, The American Journal of Philology, 127. </w:t>
      </w:r>
      <w:r w:rsidRPr="00633900">
        <w:t xml:space="preserve">2 (2006), pp. 185-217. &lt; </w:t>
      </w:r>
      <w:hyperlink r:id="rId9" w:history="1">
        <w:r w:rsidRPr="00633900">
          <w:rPr>
            <w:rStyle w:val="Hyperlink"/>
          </w:rPr>
          <w:t>https://www.jstor.org/stable/3804910</w:t>
        </w:r>
      </w:hyperlink>
      <w:r w:rsidRPr="00633900">
        <w:t xml:space="preserve"> &gt; [Accessed 29 December 2023]</w:t>
      </w:r>
    </w:p>
    <w:p w14:paraId="686B4FEE" w14:textId="77777777" w:rsidR="0047367E" w:rsidRDefault="0047367E" w:rsidP="004A6AF8">
      <w:pPr>
        <w:pStyle w:val="Voetnoottekst"/>
      </w:pPr>
    </w:p>
    <w:p w14:paraId="5928D102" w14:textId="0E7C48D2" w:rsidR="0047367E" w:rsidRPr="00633900" w:rsidRDefault="0047367E" w:rsidP="004A6AF8">
      <w:pPr>
        <w:pStyle w:val="Voetnoottekst"/>
      </w:pPr>
      <w:r>
        <w:t xml:space="preserve">Dosse, François, ‘Structuralism’, </w:t>
      </w:r>
      <w:r w:rsidRPr="00791601">
        <w:rPr>
          <w:i/>
          <w:iCs/>
        </w:rPr>
        <w:t>The Edinburgh Companion to Twentieth-Century Philosophies</w:t>
      </w:r>
      <w:r>
        <w:t>, ed. Constantin V. Boundas (Edinburgh: Edinburgh University Press, 2007), p 477 &lt;</w:t>
      </w:r>
      <w:hyperlink r:id="rId10" w:history="1">
        <w:r w:rsidRPr="00F319D9">
          <w:rPr>
            <w:rStyle w:val="Hyperlink"/>
          </w:rPr>
          <w:t>https://www.jstor.org/stable/10.3366/j.ctt1g09xfc.35</w:t>
        </w:r>
      </w:hyperlink>
      <w:r>
        <w:t xml:space="preserve"> &gt; [Accessed 26 December 2023].</w:t>
      </w:r>
    </w:p>
    <w:p w14:paraId="6010A8A8" w14:textId="77777777" w:rsidR="00E477C1" w:rsidRDefault="00E477C1" w:rsidP="00E477C1">
      <w:pPr>
        <w:pStyle w:val="Voetnoottekst"/>
      </w:pPr>
    </w:p>
    <w:p w14:paraId="48572E44" w14:textId="59483EFD" w:rsidR="009F17F8" w:rsidRDefault="009F17F8" w:rsidP="00E477C1">
      <w:pPr>
        <w:pStyle w:val="Voetnoottekst"/>
      </w:pPr>
      <w:r>
        <w:t xml:space="preserve">Mason, Andrew S., </w:t>
      </w:r>
      <w:r w:rsidR="00EE071A">
        <w:t>‘</w:t>
      </w:r>
      <w:r w:rsidR="00EF159D" w:rsidRPr="00EF159D">
        <w:t>Plato on Necessity and Chaos</w:t>
      </w:r>
      <w:r w:rsidR="00EE071A">
        <w:t>’</w:t>
      </w:r>
      <w:r w:rsidR="00EF159D">
        <w:t xml:space="preserve">, </w:t>
      </w:r>
      <w:r w:rsidR="00E04DD6" w:rsidRPr="00EE071A">
        <w:rPr>
          <w:i/>
          <w:iCs/>
        </w:rPr>
        <w:t>Philosophical Studies: An International Journal for Philosophy in the Analytic Tradition</w:t>
      </w:r>
      <w:r w:rsidR="00E04DD6">
        <w:t xml:space="preserve"> ,12</w:t>
      </w:r>
      <w:r w:rsidR="00EE071A">
        <w:t>7</w:t>
      </w:r>
      <w:r w:rsidR="00E04DD6">
        <w:t xml:space="preserve">. 2, </w:t>
      </w:r>
      <w:r w:rsidR="00EE071A">
        <w:t xml:space="preserve"> </w:t>
      </w:r>
      <w:r w:rsidR="00E04DD6">
        <w:t xml:space="preserve">(Jan., 2006), pp. 283-298. </w:t>
      </w:r>
      <w:r w:rsidR="00130992">
        <w:t>&lt;</w:t>
      </w:r>
      <w:hyperlink r:id="rId11" w:history="1">
        <w:r w:rsidR="00130992" w:rsidRPr="0032350B">
          <w:rPr>
            <w:rStyle w:val="Hyperlink"/>
          </w:rPr>
          <w:t>https://www.jstor.org/stable/4321692</w:t>
        </w:r>
      </w:hyperlink>
      <w:r w:rsidR="00130992">
        <w:t>&gt; [ Accessed 31 December 2023].</w:t>
      </w:r>
    </w:p>
    <w:p w14:paraId="284A4691" w14:textId="77777777" w:rsidR="009F17F8" w:rsidRDefault="009F17F8" w:rsidP="00E477C1">
      <w:pPr>
        <w:pStyle w:val="Voetnoottekst"/>
      </w:pPr>
    </w:p>
    <w:p w14:paraId="13D5E50A" w14:textId="7FA9E6A3" w:rsidR="00E477C1" w:rsidRPr="00E72B1B" w:rsidRDefault="00E477C1" w:rsidP="00E477C1">
      <w:pPr>
        <w:pStyle w:val="Voetnoottekst"/>
      </w:pPr>
      <w:r>
        <w:t xml:space="preserve">McKinney, Ronald H., ‘The Origins of Modern Dialectics’, </w:t>
      </w:r>
      <w:r w:rsidRPr="00717ADB">
        <w:rPr>
          <w:i/>
          <w:iCs/>
        </w:rPr>
        <w:t>Journal of the History of Ideas</w:t>
      </w:r>
      <w:r>
        <w:t xml:space="preserve">, 44. 2 (Apr. - Jun., 1983), pp. 179-190. &lt; </w:t>
      </w:r>
      <w:hyperlink r:id="rId12" w:history="1">
        <w:r w:rsidRPr="00740CA5">
          <w:rPr>
            <w:rStyle w:val="Hyperlink"/>
          </w:rPr>
          <w:t>https://www.jstor.org/stable/2709134</w:t>
        </w:r>
      </w:hyperlink>
      <w:r>
        <w:t xml:space="preserve"> &gt; [Accessed 26 December 2023].</w:t>
      </w:r>
    </w:p>
    <w:p w14:paraId="0FC06563" w14:textId="77777777" w:rsidR="00E477C1" w:rsidRPr="00F33669" w:rsidRDefault="00E477C1" w:rsidP="00E477C1">
      <w:pPr>
        <w:pStyle w:val="Voetnoottekst"/>
      </w:pPr>
    </w:p>
    <w:p w14:paraId="62FE35A5" w14:textId="49341F58" w:rsidR="00E477C1" w:rsidRDefault="00E477C1" w:rsidP="00E477C1">
      <w:pPr>
        <w:pStyle w:val="Voetnoottekst"/>
      </w:pPr>
      <w:r w:rsidRPr="00C53C2A">
        <w:t>Meyer,</w:t>
      </w:r>
      <w:r>
        <w:t xml:space="preserve"> Michel,</w:t>
      </w:r>
      <w:r w:rsidRPr="00C53C2A">
        <w:t xml:space="preserve"> ‘</w:t>
      </w:r>
      <w:r>
        <w:t xml:space="preserve">Dialectic and Questioning: Socrates and Plato’, </w:t>
      </w:r>
      <w:r w:rsidRPr="00717ADB">
        <w:rPr>
          <w:i/>
          <w:iCs/>
        </w:rPr>
        <w:t>American Philosophical Quarterly</w:t>
      </w:r>
      <w:r w:rsidR="00717ADB">
        <w:t>,</w:t>
      </w:r>
      <w:r>
        <w:t xml:space="preserve"> 17.4 (Oct., 1980), pp. 281-289. &lt; </w:t>
      </w:r>
      <w:hyperlink r:id="rId13" w:history="1">
        <w:r w:rsidRPr="00740CA5">
          <w:rPr>
            <w:rStyle w:val="Hyperlink"/>
          </w:rPr>
          <w:t>https://www.jstor.org/stable/20013876</w:t>
        </w:r>
      </w:hyperlink>
      <w:r>
        <w:t xml:space="preserve"> &gt; [Accessed  26 December 2023].</w:t>
      </w:r>
    </w:p>
    <w:p w14:paraId="4D5CDB00" w14:textId="77777777" w:rsidR="00E477C1" w:rsidRDefault="00E477C1" w:rsidP="00E477C1">
      <w:pPr>
        <w:pStyle w:val="Voetnoottekst"/>
      </w:pPr>
    </w:p>
    <w:p w14:paraId="7E4A6397" w14:textId="77777777" w:rsidR="00E477C1" w:rsidRDefault="00E477C1" w:rsidP="00E477C1">
      <w:pPr>
        <w:pStyle w:val="Voetnoottekst"/>
      </w:pPr>
      <w:r>
        <w:lastRenderedPageBreak/>
        <w:t>Pears,</w:t>
      </w:r>
      <w:r w:rsidRPr="006B6E0F">
        <w:t xml:space="preserve"> </w:t>
      </w:r>
      <w:r w:rsidRPr="00AA3E12">
        <w:t>C</w:t>
      </w:r>
      <w:r>
        <w:t xml:space="preserve">olin David, ‘Congruency and Evil in Plato’s Timaeus’, </w:t>
      </w:r>
      <w:r w:rsidRPr="004A5FBD">
        <w:rPr>
          <w:i/>
          <w:iCs/>
        </w:rPr>
        <w:t>The Review of Metaphysics</w:t>
      </w:r>
      <w:r>
        <w:t xml:space="preserve"> ,69.1 ( 2015), pp. 93-113. &lt; </w:t>
      </w:r>
      <w:hyperlink r:id="rId14" w:history="1">
        <w:r w:rsidRPr="00846693">
          <w:rPr>
            <w:rStyle w:val="Hyperlink"/>
          </w:rPr>
          <w:t>https://www.jstor.org/stable/24636594</w:t>
        </w:r>
      </w:hyperlink>
      <w:r>
        <w:t xml:space="preserve"> &gt; [Accessed 11 December 2023].</w:t>
      </w:r>
    </w:p>
    <w:p w14:paraId="56145AC6" w14:textId="77777777" w:rsidR="00E477C1" w:rsidRDefault="00E477C1" w:rsidP="00E477C1">
      <w:pPr>
        <w:pStyle w:val="Voetnoottekst"/>
      </w:pPr>
    </w:p>
    <w:p w14:paraId="3B81A955" w14:textId="0563DF54" w:rsidR="009C7FC0" w:rsidRPr="00E477C1" w:rsidRDefault="00E477C1" w:rsidP="004A6AF8">
      <w:pPr>
        <w:pStyle w:val="Voetnoottekst"/>
      </w:pPr>
      <w:r>
        <w:t xml:space="preserve">Wang, Nanshi and Xie, Yongkang, ‘Dialectics and Practical Wisdom’, </w:t>
      </w:r>
      <w:r w:rsidRPr="00CA14F1">
        <w:rPr>
          <w:i/>
          <w:iCs/>
        </w:rPr>
        <w:t>Frontiers of Philosophy in China,</w:t>
      </w:r>
      <w:r>
        <w:t xml:space="preserve"> 1. 2 (Jun., 2006), pp.245 – 253 &lt; </w:t>
      </w:r>
      <w:hyperlink r:id="rId15" w:history="1">
        <w:r w:rsidRPr="00740CA5">
          <w:rPr>
            <w:rStyle w:val="Hyperlink"/>
          </w:rPr>
          <w:t>https://www.jstor.org/stable/30209967</w:t>
        </w:r>
      </w:hyperlink>
      <w:r>
        <w:t xml:space="preserve"> &gt; [Accessed 26 December 2023]. </w:t>
      </w:r>
    </w:p>
    <w:p w14:paraId="4872FD37" w14:textId="77777777" w:rsidR="009C7FC0" w:rsidRDefault="009C7FC0" w:rsidP="004A6AF8">
      <w:pPr>
        <w:pStyle w:val="Voetnoottekst"/>
        <w:rPr>
          <w:u w:val="single"/>
        </w:rPr>
      </w:pPr>
    </w:p>
    <w:p w14:paraId="1D9646DC" w14:textId="436A1DCC" w:rsidR="009C7FC0" w:rsidRDefault="009C7FC0" w:rsidP="004A6AF8">
      <w:pPr>
        <w:pStyle w:val="Voetnoottekst"/>
        <w:rPr>
          <w:u w:val="single"/>
        </w:rPr>
      </w:pPr>
      <w:r>
        <w:rPr>
          <w:u w:val="single"/>
        </w:rPr>
        <w:t>Other Secondary Sources</w:t>
      </w:r>
    </w:p>
    <w:p w14:paraId="545C4268" w14:textId="77777777" w:rsidR="009C7FC0" w:rsidRPr="009C7FC0" w:rsidRDefault="009C7FC0" w:rsidP="004A6AF8">
      <w:pPr>
        <w:pStyle w:val="Voetnoottekst"/>
        <w:rPr>
          <w:u w:val="single"/>
        </w:rPr>
      </w:pPr>
    </w:p>
    <w:p w14:paraId="61B318E0" w14:textId="1D62E6B0" w:rsidR="00CA667A" w:rsidRDefault="004A6AF8" w:rsidP="004A6AF8">
      <w:pPr>
        <w:pStyle w:val="Voetnoottekst"/>
      </w:pPr>
      <w:r>
        <w:t>Campion,</w:t>
      </w:r>
      <w:r w:rsidR="00F250B8">
        <w:t xml:space="preserve"> Nicholas, </w:t>
      </w:r>
      <w:r>
        <w:t xml:space="preserve"> </w:t>
      </w:r>
      <w:r w:rsidRPr="00132343">
        <w:rPr>
          <w:i/>
          <w:iCs/>
        </w:rPr>
        <w:t>A History of Western Astrology, Vol. I The Ancient World</w:t>
      </w:r>
      <w:r>
        <w:t>, (London: Bloomsbury Academic, 2015).</w:t>
      </w:r>
    </w:p>
    <w:p w14:paraId="747A92E9" w14:textId="77777777" w:rsidR="009C7FC0" w:rsidRDefault="009C7FC0" w:rsidP="004A6AF8">
      <w:pPr>
        <w:pStyle w:val="Voetnoottekst"/>
      </w:pPr>
    </w:p>
    <w:p w14:paraId="5A1E97A2" w14:textId="5F3C2100" w:rsidR="00B3683D" w:rsidRDefault="00F33BE2" w:rsidP="004A6AF8">
      <w:pPr>
        <w:pStyle w:val="Voetnoottekst"/>
      </w:pPr>
      <w:r w:rsidRPr="00F33BE2">
        <w:t xml:space="preserve">Guinard, </w:t>
      </w:r>
      <w:r>
        <w:t xml:space="preserve">Patrice, </w:t>
      </w:r>
      <w:r w:rsidRPr="00F33BE2">
        <w:t xml:space="preserve">English translation James Elliot, ‘Dom Néroman’, </w:t>
      </w:r>
      <w:r w:rsidRPr="00F33BE2">
        <w:rPr>
          <w:i/>
          <w:iCs/>
        </w:rPr>
        <w:t>Astrology in 20th Century France</w:t>
      </w:r>
      <w:r w:rsidRPr="00F33BE2">
        <w:t>, C.U.R.A., &lt;</w:t>
      </w:r>
      <w:r w:rsidR="00B0696E" w:rsidRPr="00B0696E">
        <w:t xml:space="preserve"> </w:t>
      </w:r>
      <w:hyperlink r:id="rId16" w:history="1">
        <w:r w:rsidR="00B0696E" w:rsidRPr="00F319D9">
          <w:rPr>
            <w:rStyle w:val="Hyperlink"/>
          </w:rPr>
          <w:t>http://cura.free.fr/docum/16afr-en.html</w:t>
        </w:r>
      </w:hyperlink>
      <w:r w:rsidR="00B0696E">
        <w:t xml:space="preserve"> </w:t>
      </w:r>
      <w:r w:rsidRPr="00F33BE2">
        <w:t>&gt; [Accessed 28 December 2023].</w:t>
      </w:r>
    </w:p>
    <w:p w14:paraId="0139F237" w14:textId="77777777" w:rsidR="004A6AF8" w:rsidRDefault="004A6AF8" w:rsidP="00CA667A">
      <w:pPr>
        <w:pStyle w:val="Voetnoottekst"/>
      </w:pPr>
    </w:p>
    <w:p w14:paraId="48182F57" w14:textId="72389F08" w:rsidR="00CA667A" w:rsidRDefault="00CA667A" w:rsidP="00CA667A">
      <w:pPr>
        <w:pStyle w:val="Voetnoottekst"/>
      </w:pPr>
      <w:r>
        <w:t>Hand,</w:t>
      </w:r>
      <w:r w:rsidR="00A7079F">
        <w:t xml:space="preserve"> Robert, </w:t>
      </w:r>
      <w:r>
        <w:t xml:space="preserve"> ‘Towards a Post-Modern Astrology’,  &lt; </w:t>
      </w:r>
      <w:hyperlink r:id="rId17" w:history="1">
        <w:r>
          <w:rPr>
            <w:rStyle w:val="Hyperlink"/>
          </w:rPr>
          <w:t>Post-Modern Astrology - Astrodienst</w:t>
        </w:r>
      </w:hyperlink>
      <w:r>
        <w:t xml:space="preserve"> &gt; [Accessed 10 December 2023]. </w:t>
      </w:r>
    </w:p>
    <w:p w14:paraId="40314D00" w14:textId="77777777" w:rsidR="006B6E0F" w:rsidRDefault="006B6E0F" w:rsidP="00CA667A">
      <w:pPr>
        <w:pStyle w:val="Voetnoottekst"/>
      </w:pPr>
    </w:p>
    <w:p w14:paraId="56650F1F" w14:textId="452A97DE" w:rsidR="00D74E4D" w:rsidRDefault="00D74E4D" w:rsidP="006B6E0F">
      <w:pPr>
        <w:pStyle w:val="Voetnoottekst"/>
      </w:pPr>
      <w:r w:rsidRPr="009363FE">
        <w:t>Lis</w:t>
      </w:r>
      <w:r>
        <w:t>i,</w:t>
      </w:r>
      <w:r w:rsidR="006B6E0F">
        <w:t xml:space="preserve"> </w:t>
      </w:r>
      <w:r w:rsidR="006B6E0F" w:rsidRPr="009363FE">
        <w:t xml:space="preserve">Francisco L. </w:t>
      </w:r>
      <w:r>
        <w:t xml:space="preserve"> ‘</w:t>
      </w:r>
      <w:r w:rsidRPr="00546BA1">
        <w:t>Individual Soul, World Soul and the Form of the Good in Plato’s Republic and Timaeus</w:t>
      </w:r>
      <w:r>
        <w:t xml:space="preserve">’, </w:t>
      </w:r>
      <w:r w:rsidR="00C22D51">
        <w:t xml:space="preserve">Google translation to English, </w:t>
      </w:r>
      <w:r w:rsidRPr="00D46BB7">
        <w:t> </w:t>
      </w:r>
      <w:r w:rsidRPr="00D46BB7">
        <w:rPr>
          <w:i/>
          <w:iCs/>
        </w:rPr>
        <w:t>Études platoniciennes</w:t>
      </w:r>
      <w:r>
        <w:rPr>
          <w:i/>
          <w:iCs/>
        </w:rPr>
        <w:t xml:space="preserve">, </w:t>
      </w:r>
      <w:r>
        <w:t>4 (2007), pp 105 – 118. &lt;</w:t>
      </w:r>
      <w:hyperlink r:id="rId18" w:history="1">
        <w:r w:rsidRPr="00846693">
          <w:rPr>
            <w:rStyle w:val="Hyperlink"/>
          </w:rPr>
          <w:t>https://doi.org/10.4000/etudesplatoniciennes.905</w:t>
        </w:r>
      </w:hyperlink>
      <w:r>
        <w:t xml:space="preserve">&gt; [Accessed 29 December 2023}. </w:t>
      </w:r>
    </w:p>
    <w:p w14:paraId="5E21B9F8" w14:textId="77777777" w:rsidR="00A7079F" w:rsidRDefault="00A7079F" w:rsidP="00CA667A">
      <w:pPr>
        <w:pStyle w:val="Voetnoottekst"/>
      </w:pPr>
    </w:p>
    <w:p w14:paraId="1A929D90" w14:textId="0E5581E0" w:rsidR="0040672C" w:rsidRDefault="0040672C" w:rsidP="00F250B8">
      <w:pPr>
        <w:pStyle w:val="Voetnoottekst"/>
      </w:pPr>
      <w:r w:rsidRPr="00AB512C">
        <w:t>Martin,</w:t>
      </w:r>
      <w:r>
        <w:t xml:space="preserve"> Benjamin F., </w:t>
      </w:r>
      <w:r w:rsidRPr="00AB512C">
        <w:t xml:space="preserve"> </w:t>
      </w:r>
      <w:r w:rsidRPr="00AB512C">
        <w:rPr>
          <w:i/>
          <w:iCs/>
        </w:rPr>
        <w:t>France i</w:t>
      </w:r>
      <w:r>
        <w:rPr>
          <w:i/>
          <w:iCs/>
        </w:rPr>
        <w:t xml:space="preserve">n 1938, </w:t>
      </w:r>
      <w:r>
        <w:t>(Baton Rouge: LSU Press, 2006)</w:t>
      </w:r>
      <w:r w:rsidR="000F073D">
        <w:t>.</w:t>
      </w:r>
      <w:r w:rsidR="0081542A">
        <w:t xml:space="preserve"> &lt; </w:t>
      </w:r>
      <w:hyperlink r:id="rId19" w:anchor="v=onepage&amp;q=dom%20neroman%20france%20in%201938%20Google%20books&amp;f=false" w:history="1">
        <w:r w:rsidR="00B27954" w:rsidRPr="00F319D9">
          <w:rPr>
            <w:rStyle w:val="Hyperlink"/>
          </w:rPr>
          <w:t>https://books.google.nl/books?id=6y6SsKyfcGAC&amp;lpg=PA215&amp;ots=_q782opJA3&amp;dq=dom%20neroman%20france%20in%201938%20Google%20books&amp;pg=PA215#v=onepage&amp;q=dom%20neroman%20france%20in%201938%20Google%20books&amp;f=false</w:t>
        </w:r>
      </w:hyperlink>
      <w:r w:rsidR="00B27954">
        <w:t xml:space="preserve"> &gt; [</w:t>
      </w:r>
      <w:r w:rsidR="00502BCC">
        <w:t xml:space="preserve">Accessed </w:t>
      </w:r>
      <w:r w:rsidR="00C25959">
        <w:t>26 December 2023].</w:t>
      </w:r>
    </w:p>
    <w:p w14:paraId="7071E69D" w14:textId="77777777" w:rsidR="006010AD" w:rsidRDefault="006010AD" w:rsidP="00CA667A">
      <w:pPr>
        <w:pStyle w:val="Voetnoottekst"/>
      </w:pPr>
    </w:p>
    <w:p w14:paraId="2CEA9EFB" w14:textId="7CAEA5E3" w:rsidR="00C01D8B" w:rsidRDefault="00C01D8B" w:rsidP="00CA667A">
      <w:pPr>
        <w:pStyle w:val="Voetnoottekst"/>
      </w:pPr>
      <w:r w:rsidRPr="000E7479">
        <w:t>Mann,</w:t>
      </w:r>
      <w:r>
        <w:t xml:space="preserve"> John, </w:t>
      </w:r>
      <w:r w:rsidRPr="000E7479">
        <w:t xml:space="preserve"> ‘A Gentle Introduction to Structuralism, Postmodernism And All That</w:t>
      </w:r>
      <w:r>
        <w:t xml:space="preserve">’, </w:t>
      </w:r>
      <w:r>
        <w:rPr>
          <w:i/>
          <w:iCs/>
        </w:rPr>
        <w:t>Philosophy Now, (</w:t>
      </w:r>
      <w:r>
        <w:t>1994), &lt;</w:t>
      </w:r>
      <w:hyperlink r:id="rId20" w:history="1">
        <w:r w:rsidRPr="00BB715D">
          <w:rPr>
            <w:rStyle w:val="Hyperlink"/>
          </w:rPr>
          <w:t>https://philosophynow.org/issues/10/A_Gentle_Introduction_to_Structuralism_Postmodernism_And_All_That</w:t>
        </w:r>
      </w:hyperlink>
      <w:r>
        <w:t>&gt; [Accessed 29 December 2023].</w:t>
      </w:r>
    </w:p>
    <w:p w14:paraId="558490E3" w14:textId="77777777" w:rsidR="00C01D8B" w:rsidRDefault="00C01D8B" w:rsidP="00CA667A">
      <w:pPr>
        <w:pStyle w:val="Voetnoottekst"/>
      </w:pPr>
    </w:p>
    <w:p w14:paraId="2B00A4EB" w14:textId="3FE1D3BB" w:rsidR="00603D33" w:rsidRDefault="00603D33" w:rsidP="00CA667A">
      <w:pPr>
        <w:pStyle w:val="Voetnoottekst"/>
      </w:pPr>
      <w:r w:rsidRPr="00483B0A">
        <w:t>Vernay,</w:t>
      </w:r>
      <w:r w:rsidR="003421B1">
        <w:t xml:space="preserve"> Daniel,</w:t>
      </w:r>
      <w:r>
        <w:t xml:space="preserve"> translation Google, </w:t>
      </w:r>
      <w:r w:rsidRPr="00483B0A">
        <w:t xml:space="preserve"> </w:t>
      </w:r>
      <w:r>
        <w:t>‘</w:t>
      </w:r>
      <w:r w:rsidRPr="00A424D5">
        <w:t>La "structure absolue" est-elle relative ?</w:t>
      </w:r>
      <w:r>
        <w:t>’</w:t>
      </w:r>
      <w:r w:rsidRPr="00620659">
        <w:rPr>
          <w:i/>
          <w:iCs/>
        </w:rPr>
        <w:t>, Rencontres Raymond Abellio</w:t>
      </w:r>
      <w:r>
        <w:rPr>
          <w:i/>
          <w:iCs/>
        </w:rPr>
        <w:t xml:space="preserve"> 2011 </w:t>
      </w:r>
      <w:r>
        <w:t xml:space="preserve">(Seix: 2011), &lt; </w:t>
      </w:r>
      <w:hyperlink r:id="rId21" w:history="1">
        <w:r w:rsidRPr="00846693">
          <w:rPr>
            <w:rStyle w:val="Hyperlink"/>
          </w:rPr>
          <w:t>https://www.researchgate.net/publication/318234967_La_structure_absolue_est-elle_relative</w:t>
        </w:r>
      </w:hyperlink>
      <w:r>
        <w:t xml:space="preserve"> &gt; [ Accessed 28 December 2023].</w:t>
      </w:r>
    </w:p>
    <w:sectPr w:rsidR="00603D33">
      <w:headerReference w:type="default" r:id="rId22"/>
      <w:footerReference w:type="default" r:id="rId23"/>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9C20C" w14:textId="77777777" w:rsidR="003F2DCF" w:rsidRDefault="003F2DCF" w:rsidP="00B64379">
      <w:pPr>
        <w:spacing w:after="0" w:line="240" w:lineRule="auto"/>
      </w:pPr>
      <w:r>
        <w:separator/>
      </w:r>
    </w:p>
  </w:endnote>
  <w:endnote w:type="continuationSeparator" w:id="0">
    <w:p w14:paraId="520D9FF8" w14:textId="77777777" w:rsidR="003F2DCF" w:rsidRDefault="003F2DCF" w:rsidP="00B64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994364"/>
      <w:docPartObj>
        <w:docPartGallery w:val="Page Numbers (Bottom of Page)"/>
        <w:docPartUnique/>
      </w:docPartObj>
    </w:sdtPr>
    <w:sdtContent>
      <w:p w14:paraId="33E03CFA" w14:textId="7B83B7CA" w:rsidR="006B2B39" w:rsidRDefault="006B2B39">
        <w:pPr>
          <w:pStyle w:val="Voettekst"/>
          <w:jc w:val="center"/>
        </w:pPr>
        <w:r>
          <w:fldChar w:fldCharType="begin"/>
        </w:r>
        <w:r>
          <w:instrText>PAGE   \* MERGEFORMAT</w:instrText>
        </w:r>
        <w:r>
          <w:fldChar w:fldCharType="separate"/>
        </w:r>
        <w:r>
          <w:rPr>
            <w:lang w:val="nl-NL"/>
          </w:rPr>
          <w:t>2</w:t>
        </w:r>
        <w:r>
          <w:fldChar w:fldCharType="end"/>
        </w:r>
      </w:p>
    </w:sdtContent>
  </w:sdt>
  <w:p w14:paraId="034132AC" w14:textId="030D64CA" w:rsidR="00996D7A" w:rsidRDefault="00996D7A" w:rsidP="006B2B39">
    <w:pPr>
      <w:pStyle w:val="Voettekst"/>
      <w:tabs>
        <w:tab w:val="clear" w:pos="4703"/>
        <w:tab w:val="clear" w:pos="9406"/>
        <w:tab w:val="left" w:pos="2011"/>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F5827" w14:textId="77777777" w:rsidR="003F2DCF" w:rsidRDefault="003F2DCF" w:rsidP="00B64379">
      <w:pPr>
        <w:spacing w:after="0" w:line="240" w:lineRule="auto"/>
      </w:pPr>
      <w:r>
        <w:separator/>
      </w:r>
    </w:p>
  </w:footnote>
  <w:footnote w:type="continuationSeparator" w:id="0">
    <w:p w14:paraId="0D0DDC35" w14:textId="77777777" w:rsidR="003F2DCF" w:rsidRDefault="003F2DCF" w:rsidP="00B64379">
      <w:pPr>
        <w:spacing w:after="0" w:line="240" w:lineRule="auto"/>
      </w:pPr>
      <w:r>
        <w:continuationSeparator/>
      </w:r>
    </w:p>
  </w:footnote>
  <w:footnote w:id="1">
    <w:p w14:paraId="0223B549" w14:textId="77777777" w:rsidR="00B64379" w:rsidRPr="00F33669" w:rsidRDefault="00B64379" w:rsidP="00B64379">
      <w:pPr>
        <w:pStyle w:val="Voetnoottekst"/>
      </w:pPr>
      <w:r>
        <w:rPr>
          <w:rStyle w:val="Voetnootmarkering"/>
        </w:rPr>
        <w:footnoteRef/>
      </w:r>
      <w:r>
        <w:t xml:space="preserve"> Robert Hand, ‘Towards a Post-Modern Astrology’,  &lt; </w:t>
      </w:r>
      <w:hyperlink r:id="rId1" w:history="1">
        <w:r>
          <w:rPr>
            <w:rStyle w:val="Hyperlink"/>
          </w:rPr>
          <w:t>Post-Modern Astrology - Astrodienst</w:t>
        </w:r>
      </w:hyperlink>
      <w:r>
        <w:t xml:space="preserve"> &gt; [Accessed 10 December 2023]. </w:t>
      </w:r>
    </w:p>
  </w:footnote>
  <w:footnote w:id="2">
    <w:p w14:paraId="65306158" w14:textId="5F9A4A15" w:rsidR="009C3501" w:rsidRPr="00C53C2A" w:rsidRDefault="009C3501">
      <w:pPr>
        <w:pStyle w:val="Voetnoottekst"/>
      </w:pPr>
      <w:r>
        <w:rPr>
          <w:rStyle w:val="Voetnootmarkering"/>
        </w:rPr>
        <w:footnoteRef/>
      </w:r>
      <w:r>
        <w:t xml:space="preserve"> </w:t>
      </w:r>
      <w:r w:rsidR="006D1441" w:rsidRPr="00C53C2A">
        <w:t>Michel Meyer, ‘</w:t>
      </w:r>
      <w:r w:rsidR="00C53C2A">
        <w:t>Dialectic and Questioning: Socrates and Plato</w:t>
      </w:r>
      <w:r w:rsidR="00184CF4">
        <w:t>’</w:t>
      </w:r>
      <w:r w:rsidR="00C53C2A">
        <w:t xml:space="preserve">, </w:t>
      </w:r>
      <w:r w:rsidR="00CD2D14">
        <w:t>American Philosophical Quarterly. 17.4 (Oct., 1980),</w:t>
      </w:r>
      <w:r w:rsidR="00512F79">
        <w:t xml:space="preserve"> pp. 281-289</w:t>
      </w:r>
      <w:r w:rsidR="00831C93">
        <w:t xml:space="preserve"> (p. </w:t>
      </w:r>
      <w:r w:rsidR="009562B7">
        <w:t>281</w:t>
      </w:r>
      <w:r w:rsidR="00831C93">
        <w:t>)</w:t>
      </w:r>
      <w:r w:rsidR="002200AF">
        <w:t xml:space="preserve">, &lt; </w:t>
      </w:r>
      <w:hyperlink r:id="rId2" w:history="1">
        <w:r w:rsidR="002200AF" w:rsidRPr="00740CA5">
          <w:rPr>
            <w:rStyle w:val="Hyperlink"/>
          </w:rPr>
          <w:t>https://www.jstor.org/stable/20013876</w:t>
        </w:r>
      </w:hyperlink>
      <w:r w:rsidR="002200AF">
        <w:t xml:space="preserve"> &gt; [Accessed  26 December 2023</w:t>
      </w:r>
      <w:r w:rsidR="009C264D">
        <w:t>].</w:t>
      </w:r>
    </w:p>
  </w:footnote>
  <w:footnote w:id="3">
    <w:p w14:paraId="35BC0F77" w14:textId="0B9E7F48" w:rsidR="00C85C21" w:rsidRPr="00E72B1B" w:rsidRDefault="00C85C21">
      <w:pPr>
        <w:pStyle w:val="Voetnoottekst"/>
      </w:pPr>
      <w:r>
        <w:rPr>
          <w:rStyle w:val="Voetnootmarkering"/>
        </w:rPr>
        <w:footnoteRef/>
      </w:r>
      <w:r>
        <w:t xml:space="preserve"> </w:t>
      </w:r>
      <w:r w:rsidR="00E72B1B">
        <w:t xml:space="preserve">Nanshi Wang and Yongkang Xie, </w:t>
      </w:r>
      <w:r w:rsidR="00291FA7">
        <w:t>‘</w:t>
      </w:r>
      <w:r w:rsidR="00316FDB">
        <w:t>Dialectics and Practical Wisdom</w:t>
      </w:r>
      <w:r w:rsidR="00291FA7">
        <w:t>’</w:t>
      </w:r>
      <w:r w:rsidR="007F6281">
        <w:t>, Frontiers of Philosophy in China , Jun., 2006, Vol. 1, No. 2 (Jun., 2006), pp.245 – 253 (</w:t>
      </w:r>
      <w:r w:rsidR="00C61BC7">
        <w:t xml:space="preserve">245 – 246), &lt; </w:t>
      </w:r>
      <w:hyperlink r:id="rId3" w:history="1">
        <w:r w:rsidR="00854C33" w:rsidRPr="00740CA5">
          <w:rPr>
            <w:rStyle w:val="Hyperlink"/>
          </w:rPr>
          <w:t>https://www.jstor.org/stable/30209967</w:t>
        </w:r>
      </w:hyperlink>
      <w:r w:rsidR="00854C33">
        <w:t xml:space="preserve"> &gt; [Accessed 26 December 2023]. </w:t>
      </w:r>
    </w:p>
  </w:footnote>
  <w:footnote w:id="4">
    <w:p w14:paraId="735380E4" w14:textId="4A4584EF" w:rsidR="006D1E01" w:rsidRPr="00E72B1B" w:rsidRDefault="006D1E01">
      <w:pPr>
        <w:pStyle w:val="Voetnoottekst"/>
      </w:pPr>
      <w:r>
        <w:rPr>
          <w:rStyle w:val="Voetnootmarkering"/>
        </w:rPr>
        <w:footnoteRef/>
      </w:r>
      <w:r>
        <w:t xml:space="preserve"> </w:t>
      </w:r>
      <w:r w:rsidR="00D97312">
        <w:t xml:space="preserve">Ronald H. McKinney, </w:t>
      </w:r>
      <w:r w:rsidR="00291FA7">
        <w:t xml:space="preserve">‘The Origins of Modern Dialectics’, </w:t>
      </w:r>
      <w:r w:rsidR="00DF1B9A">
        <w:t>Journal of the History of Ideas , 44. 2 (Apr. - Jun., 1983), pp. 179-190</w:t>
      </w:r>
      <w:r w:rsidR="00FD2448">
        <w:t xml:space="preserve"> (p 179). &lt; </w:t>
      </w:r>
      <w:hyperlink r:id="rId4" w:history="1">
        <w:r w:rsidR="00FD2448" w:rsidRPr="00740CA5">
          <w:rPr>
            <w:rStyle w:val="Hyperlink"/>
          </w:rPr>
          <w:t>https://www.jstor.org/stable/2709134</w:t>
        </w:r>
      </w:hyperlink>
      <w:r w:rsidR="00FD2448">
        <w:t xml:space="preserve"> &gt; [Accessed 26 December 2023].</w:t>
      </w:r>
    </w:p>
  </w:footnote>
  <w:footnote w:id="5">
    <w:p w14:paraId="47D75F34" w14:textId="0CEF516A" w:rsidR="00735953" w:rsidRPr="00B274B2" w:rsidRDefault="00735953">
      <w:pPr>
        <w:pStyle w:val="Voetnoottekst"/>
      </w:pPr>
      <w:r>
        <w:rPr>
          <w:rStyle w:val="Voetnootmarkering"/>
        </w:rPr>
        <w:footnoteRef/>
      </w:r>
      <w:r>
        <w:t xml:space="preserve"> </w:t>
      </w:r>
      <w:r w:rsidR="00AF69EF" w:rsidRPr="00C53C2A">
        <w:t>Michel Meyer, ‘</w:t>
      </w:r>
      <w:r w:rsidR="00AF69EF">
        <w:t>Dialectic and Questioning: Socrates and Plato’</w:t>
      </w:r>
      <w:r w:rsidRPr="00B274B2">
        <w:t xml:space="preserve">, p </w:t>
      </w:r>
      <w:r w:rsidR="00E7020A" w:rsidRPr="00B274B2">
        <w:t>28</w:t>
      </w:r>
      <w:r w:rsidR="00B274B2" w:rsidRPr="00B274B2">
        <w:t>7</w:t>
      </w:r>
      <w:r w:rsidR="00E7020A" w:rsidRPr="00B274B2">
        <w:t>.</w:t>
      </w:r>
    </w:p>
  </w:footnote>
  <w:footnote w:id="6">
    <w:p w14:paraId="51E96428" w14:textId="17DDBE9D" w:rsidR="00A71BB8" w:rsidRPr="00A71BB8" w:rsidRDefault="00A71BB8" w:rsidP="00132343">
      <w:pPr>
        <w:pStyle w:val="Voetnoottekst"/>
      </w:pPr>
      <w:r>
        <w:rPr>
          <w:rStyle w:val="Voetnootmarkering"/>
        </w:rPr>
        <w:footnoteRef/>
      </w:r>
      <w:r>
        <w:t xml:space="preserve"> </w:t>
      </w:r>
      <w:r w:rsidR="00132343">
        <w:t xml:space="preserve">Nicholas Campion, </w:t>
      </w:r>
      <w:r w:rsidR="00132343" w:rsidRPr="00132343">
        <w:rPr>
          <w:i/>
          <w:iCs/>
        </w:rPr>
        <w:t>A History of Western Astrology, Vol. I The Ancient World</w:t>
      </w:r>
      <w:r w:rsidR="00132343">
        <w:t>, (London: Bloomsbury Academic, 2015)</w:t>
      </w:r>
      <w:r w:rsidR="0087182D">
        <w:t>, p 156.</w:t>
      </w:r>
    </w:p>
  </w:footnote>
  <w:footnote w:id="7">
    <w:p w14:paraId="5B2BD7EC" w14:textId="54BD4C27" w:rsidR="008B2727" w:rsidRPr="008B2727" w:rsidRDefault="008B2727">
      <w:pPr>
        <w:pStyle w:val="Voetnoottekst"/>
      </w:pPr>
      <w:r>
        <w:rPr>
          <w:rStyle w:val="Voetnootmarkering"/>
        </w:rPr>
        <w:footnoteRef/>
      </w:r>
      <w:r>
        <w:t xml:space="preserve"> </w:t>
      </w:r>
      <w:r w:rsidRPr="00B86CA1">
        <w:t>Plato, ‘Timaeus’, trans. R.</w:t>
      </w:r>
      <w:r w:rsidR="00C15E0C">
        <w:t xml:space="preserve"> </w:t>
      </w:r>
      <w:r w:rsidRPr="00B86CA1">
        <w:t>G.</w:t>
      </w:r>
      <w:r w:rsidR="00C15E0C">
        <w:t xml:space="preserve"> </w:t>
      </w:r>
      <w:r w:rsidRPr="00B86CA1">
        <w:t xml:space="preserve">Bury, </w:t>
      </w:r>
      <w:r>
        <w:t>(</w:t>
      </w:r>
      <w:r w:rsidRPr="00B86CA1">
        <w:t>Cambridge Mass., London: Harvard University Press</w:t>
      </w:r>
      <w:r>
        <w:t>,</w:t>
      </w:r>
      <w:r w:rsidRPr="00B86CA1">
        <w:t xml:space="preserve"> 1931</w:t>
      </w:r>
      <w:r>
        <w:t xml:space="preserve">) 29 B-C </w:t>
      </w:r>
      <w:r w:rsidRPr="00B86CA1">
        <w:t xml:space="preserve">&lt; </w:t>
      </w:r>
      <w:hyperlink r:id="rId5" w:history="1">
        <w:r w:rsidRPr="00B86CA1">
          <w:rPr>
            <w:rStyle w:val="Hyperlink"/>
          </w:rPr>
          <w:t>https://archive.org/details/b2900049x_0009/page/n5/mode/2up</w:t>
        </w:r>
      </w:hyperlink>
      <w:r w:rsidRPr="00B86CA1">
        <w:t xml:space="preserve"> &gt; [Accessed 20 December 2023]</w:t>
      </w:r>
    </w:p>
  </w:footnote>
  <w:footnote w:id="8">
    <w:p w14:paraId="62B99672" w14:textId="5C436503" w:rsidR="00346D67" w:rsidRPr="00346D67" w:rsidRDefault="00346D67">
      <w:pPr>
        <w:pStyle w:val="Voetnoottekst"/>
      </w:pPr>
      <w:r>
        <w:rPr>
          <w:rStyle w:val="Voetnootmarkering"/>
        </w:rPr>
        <w:footnoteRef/>
      </w:r>
      <w:r>
        <w:t xml:space="preserve"> </w:t>
      </w:r>
      <w:r w:rsidRPr="00346D67">
        <w:t>Plato, ‘T</w:t>
      </w:r>
      <w:r>
        <w:t xml:space="preserve">imaeus’, </w:t>
      </w:r>
      <w:r w:rsidR="009D200A">
        <w:t>30 A.</w:t>
      </w:r>
    </w:p>
  </w:footnote>
  <w:footnote w:id="9">
    <w:p w14:paraId="6FF38C8C" w14:textId="7B2AD342" w:rsidR="004179DC" w:rsidRPr="00E00702" w:rsidRDefault="004179DC" w:rsidP="004179DC">
      <w:pPr>
        <w:pStyle w:val="Voetnoottekst"/>
      </w:pPr>
      <w:r>
        <w:rPr>
          <w:rStyle w:val="Voetnootmarkering"/>
        </w:rPr>
        <w:footnoteRef/>
      </w:r>
      <w:r w:rsidR="00F9244A">
        <w:t xml:space="preserve"> </w:t>
      </w:r>
      <w:r w:rsidR="009D200A">
        <w:t>Ibid</w:t>
      </w:r>
      <w:r>
        <w:t>, 31C – 34.</w:t>
      </w:r>
    </w:p>
  </w:footnote>
  <w:footnote w:id="10">
    <w:p w14:paraId="2AD9CEEF" w14:textId="6E5C6350" w:rsidR="006451EE" w:rsidRPr="006932BC" w:rsidRDefault="006451EE" w:rsidP="006451EE">
      <w:pPr>
        <w:pStyle w:val="Voetnoottekst"/>
      </w:pPr>
      <w:r>
        <w:rPr>
          <w:rStyle w:val="Voetnootmarkering"/>
        </w:rPr>
        <w:footnoteRef/>
      </w:r>
      <w:r w:rsidR="00F9244A">
        <w:t xml:space="preserve"> </w:t>
      </w:r>
      <w:r w:rsidR="00852A07">
        <w:t>Ibid</w:t>
      </w:r>
      <w:r w:rsidR="00E00702" w:rsidRPr="00B86CA1">
        <w:t xml:space="preserve">, </w:t>
      </w:r>
      <w:r w:rsidR="00E00702">
        <w:t>30 A-</w:t>
      </w:r>
      <w:r w:rsidR="008B2727">
        <w:t>B</w:t>
      </w:r>
    </w:p>
  </w:footnote>
  <w:footnote w:id="11">
    <w:p w14:paraId="53A07305" w14:textId="41BE43CB" w:rsidR="00D03EAD" w:rsidRPr="00D03EAD" w:rsidRDefault="00D03EAD">
      <w:pPr>
        <w:pStyle w:val="Voetnoottekst"/>
      </w:pPr>
      <w:r>
        <w:rPr>
          <w:rStyle w:val="Voetnootmarkering"/>
        </w:rPr>
        <w:footnoteRef/>
      </w:r>
      <w:r>
        <w:t xml:space="preserve"> </w:t>
      </w:r>
      <w:r w:rsidR="008B2727">
        <w:t>Ibid,</w:t>
      </w:r>
      <w:r w:rsidR="00E00702">
        <w:t xml:space="preserve"> 31</w:t>
      </w:r>
      <w:r w:rsidR="00052321">
        <w:t xml:space="preserve"> A</w:t>
      </w:r>
      <w:r w:rsidR="00E00702">
        <w:t>.</w:t>
      </w:r>
    </w:p>
  </w:footnote>
  <w:footnote w:id="12">
    <w:p w14:paraId="0574F5CE" w14:textId="57F99CBB" w:rsidR="00B75752" w:rsidRPr="00805F63" w:rsidRDefault="00B75752">
      <w:pPr>
        <w:pStyle w:val="Voetnoottekst"/>
      </w:pPr>
      <w:r>
        <w:rPr>
          <w:rStyle w:val="Voetnootmarkering"/>
        </w:rPr>
        <w:footnoteRef/>
      </w:r>
      <w:r>
        <w:t xml:space="preserve"> </w:t>
      </w:r>
      <w:r w:rsidR="009363FE" w:rsidRPr="009363FE">
        <w:t>Francisco L. Lis</w:t>
      </w:r>
      <w:r w:rsidR="009363FE">
        <w:t>i, ‘</w:t>
      </w:r>
      <w:r w:rsidR="00546BA1" w:rsidRPr="00546BA1">
        <w:t>Individual Soul, World Soul and the Form of the Good in Plato’s Republic and Timaeus</w:t>
      </w:r>
      <w:r w:rsidR="00546BA1">
        <w:t>’</w:t>
      </w:r>
      <w:r w:rsidR="00D46BB7">
        <w:t>,</w:t>
      </w:r>
      <w:r w:rsidR="008B5E52" w:rsidRPr="008B5E52">
        <w:t xml:space="preserve"> </w:t>
      </w:r>
      <w:r w:rsidR="008B5E52">
        <w:t>Google translation to English,</w:t>
      </w:r>
      <w:r w:rsidR="00D46BB7">
        <w:t xml:space="preserve"> </w:t>
      </w:r>
      <w:r w:rsidR="00D46BB7" w:rsidRPr="00D46BB7">
        <w:t> </w:t>
      </w:r>
      <w:r w:rsidR="00D46BB7" w:rsidRPr="00D46BB7">
        <w:rPr>
          <w:i/>
          <w:iCs/>
        </w:rPr>
        <w:t>Études platoniciennes</w:t>
      </w:r>
      <w:r w:rsidR="00805F63">
        <w:rPr>
          <w:i/>
          <w:iCs/>
        </w:rPr>
        <w:t xml:space="preserve">, </w:t>
      </w:r>
      <w:r w:rsidR="00805F63">
        <w:t>4 (2007)</w:t>
      </w:r>
      <w:r w:rsidR="00AA42CC">
        <w:t>, pp 105 – 118</w:t>
      </w:r>
      <w:r w:rsidR="001E2526">
        <w:t xml:space="preserve"> (III</w:t>
      </w:r>
      <w:r w:rsidR="003527AD">
        <w:t>. B. 1)</w:t>
      </w:r>
      <w:r w:rsidR="0067766C">
        <w:t>. &lt;</w:t>
      </w:r>
      <w:hyperlink r:id="rId6" w:history="1">
        <w:r w:rsidR="003527AD" w:rsidRPr="00846693">
          <w:rPr>
            <w:rStyle w:val="Hyperlink"/>
          </w:rPr>
          <w:t>https://doi.org/10.4000/etudesplatoniciennes.905</w:t>
        </w:r>
      </w:hyperlink>
      <w:r w:rsidR="0067766C">
        <w:t xml:space="preserve"> &gt; [Accessed 29 December 2023}.</w:t>
      </w:r>
      <w:r w:rsidR="00AA42CC">
        <w:t xml:space="preserve"> </w:t>
      </w:r>
    </w:p>
  </w:footnote>
  <w:footnote w:id="13">
    <w:p w14:paraId="1D59E7D5" w14:textId="5BC8B573" w:rsidR="00B45138" w:rsidRPr="00C15E0C" w:rsidRDefault="00B45138">
      <w:pPr>
        <w:pStyle w:val="Voetnoottekst"/>
      </w:pPr>
      <w:r>
        <w:rPr>
          <w:rStyle w:val="Voetnootmarkering"/>
        </w:rPr>
        <w:footnoteRef/>
      </w:r>
      <w:r>
        <w:t xml:space="preserve"> </w:t>
      </w:r>
      <w:r w:rsidR="00D91BF0" w:rsidRPr="00D91BF0">
        <w:t>P</w:t>
      </w:r>
      <w:r w:rsidR="00D91BF0">
        <w:t>lato</w:t>
      </w:r>
      <w:r w:rsidR="00FC543F">
        <w:t xml:space="preserve">, </w:t>
      </w:r>
      <w:r w:rsidR="00850837">
        <w:t xml:space="preserve">‘Phaedrus’, in </w:t>
      </w:r>
      <w:r w:rsidR="00420767">
        <w:rPr>
          <w:i/>
          <w:iCs/>
        </w:rPr>
        <w:t>‘</w:t>
      </w:r>
      <w:r w:rsidR="00420767" w:rsidRPr="00420767">
        <w:rPr>
          <w:i/>
          <w:iCs/>
        </w:rPr>
        <w:t>Gorgias</w:t>
      </w:r>
      <w:r w:rsidR="00420767">
        <w:rPr>
          <w:i/>
          <w:iCs/>
        </w:rPr>
        <w:t>’</w:t>
      </w:r>
      <w:r w:rsidR="00420767" w:rsidRPr="00420767">
        <w:rPr>
          <w:i/>
          <w:iCs/>
        </w:rPr>
        <w:t xml:space="preserve"> and </w:t>
      </w:r>
      <w:r w:rsidR="00420767">
        <w:rPr>
          <w:i/>
          <w:iCs/>
        </w:rPr>
        <w:t>‘</w:t>
      </w:r>
      <w:r w:rsidR="00420767" w:rsidRPr="00420767">
        <w:rPr>
          <w:i/>
          <w:iCs/>
        </w:rPr>
        <w:t>Phaedrus</w:t>
      </w:r>
      <w:r w:rsidR="00420767">
        <w:rPr>
          <w:i/>
          <w:iCs/>
        </w:rPr>
        <w:t>’</w:t>
      </w:r>
      <w:r w:rsidR="00420767" w:rsidRPr="00420767">
        <w:rPr>
          <w:i/>
          <w:iCs/>
        </w:rPr>
        <w:t>: Rhetoric, Philosophy, and Politics</w:t>
      </w:r>
      <w:r w:rsidR="00C15E0C">
        <w:rPr>
          <w:i/>
          <w:iCs/>
        </w:rPr>
        <w:t xml:space="preserve">, </w:t>
      </w:r>
      <w:r w:rsidR="00C15E0C">
        <w:t xml:space="preserve">trans. James H. Nichols, </w:t>
      </w:r>
      <w:r w:rsidR="00781913">
        <w:t>Agora Edition</w:t>
      </w:r>
      <w:r w:rsidR="006772EB">
        <w:t xml:space="preserve"> (Ithaca: Cornell University Press, </w:t>
      </w:r>
      <w:r w:rsidR="006522CF">
        <w:t>1998)</w:t>
      </w:r>
      <w:r w:rsidR="008924A9">
        <w:t>,</w:t>
      </w:r>
      <w:r w:rsidR="006522CF">
        <w:t xml:space="preserve"> </w:t>
      </w:r>
      <w:r w:rsidR="008924A9">
        <w:t xml:space="preserve">246a7. </w:t>
      </w:r>
      <w:r w:rsidR="006C5EE2">
        <w:t>&lt;</w:t>
      </w:r>
      <w:hyperlink r:id="rId7" w:history="1">
        <w:r w:rsidR="006C5EE2" w:rsidRPr="00846693">
          <w:rPr>
            <w:rStyle w:val="Hyperlink"/>
          </w:rPr>
          <w:t>https://www.jstor.org/stable/10.7591/j.ctt1287d8d.13</w:t>
        </w:r>
      </w:hyperlink>
      <w:r w:rsidR="006C5EE2">
        <w:t xml:space="preserve"> &gt; [20 December 2023].</w:t>
      </w:r>
    </w:p>
  </w:footnote>
  <w:footnote w:id="14">
    <w:p w14:paraId="07DB9EA2" w14:textId="6A4D61D0" w:rsidR="000172DC" w:rsidRPr="000172DC" w:rsidRDefault="000172DC">
      <w:pPr>
        <w:pStyle w:val="Voetnoottekst"/>
      </w:pPr>
      <w:r>
        <w:rPr>
          <w:rStyle w:val="Voetnootmarkering"/>
        </w:rPr>
        <w:footnoteRef/>
      </w:r>
      <w:r>
        <w:t xml:space="preserve"> </w:t>
      </w:r>
      <w:r w:rsidR="00111620">
        <w:t>Plato, ‘Phaedrus’,</w:t>
      </w:r>
      <w:r w:rsidR="002E79AF">
        <w:t xml:space="preserve"> 246a-2</w:t>
      </w:r>
      <w:r w:rsidR="008E6B57">
        <w:t>57b.</w:t>
      </w:r>
    </w:p>
  </w:footnote>
  <w:footnote w:id="15">
    <w:p w14:paraId="5D7A31A8" w14:textId="164E285F" w:rsidR="002073A5" w:rsidRPr="002073A5" w:rsidRDefault="002073A5">
      <w:pPr>
        <w:pStyle w:val="Voetnoottekst"/>
      </w:pPr>
      <w:r>
        <w:rPr>
          <w:rStyle w:val="Voetnootmarkering"/>
        </w:rPr>
        <w:footnoteRef/>
      </w:r>
      <w:r>
        <w:t xml:space="preserve"> </w:t>
      </w:r>
      <w:r w:rsidR="00AA3E12" w:rsidRPr="00AA3E12">
        <w:t>C</w:t>
      </w:r>
      <w:r w:rsidR="00AA3E12">
        <w:t xml:space="preserve">olin David Pears, </w:t>
      </w:r>
      <w:r w:rsidR="00F52EC5">
        <w:t>‘</w:t>
      </w:r>
      <w:r w:rsidR="00A8368E">
        <w:t>Congruency and Evil in Plato’s Timaeus</w:t>
      </w:r>
      <w:r w:rsidR="00F52EC5">
        <w:t xml:space="preserve">’, </w:t>
      </w:r>
      <w:r w:rsidR="004A5FBD" w:rsidRPr="004A5FBD">
        <w:rPr>
          <w:i/>
          <w:iCs/>
        </w:rPr>
        <w:t>The Review of Metaphysics</w:t>
      </w:r>
      <w:r w:rsidR="004A5FBD">
        <w:t xml:space="preserve"> ,69. 1 ( 2015), pp. 93-113</w:t>
      </w:r>
      <w:r w:rsidR="00947F7F">
        <w:t xml:space="preserve">, (93). &lt; </w:t>
      </w:r>
      <w:hyperlink r:id="rId8" w:history="1">
        <w:r w:rsidR="00947F7F" w:rsidRPr="00846693">
          <w:rPr>
            <w:rStyle w:val="Hyperlink"/>
          </w:rPr>
          <w:t>https://www.jstor.org/stable/24636594</w:t>
        </w:r>
      </w:hyperlink>
      <w:r w:rsidR="00947F7F">
        <w:t xml:space="preserve"> &gt; [Accessed 11 December 2023</w:t>
      </w:r>
      <w:r w:rsidR="003F00A4">
        <w:t xml:space="preserve">]. </w:t>
      </w:r>
    </w:p>
  </w:footnote>
  <w:footnote w:id="16">
    <w:p w14:paraId="6F210DED" w14:textId="2B42749B" w:rsidR="001A4462" w:rsidRPr="00D229A8" w:rsidRDefault="001A4462">
      <w:pPr>
        <w:pStyle w:val="Voetnoottekst"/>
      </w:pPr>
      <w:r>
        <w:rPr>
          <w:rStyle w:val="Voetnootmarkering"/>
        </w:rPr>
        <w:footnoteRef/>
      </w:r>
      <w:r>
        <w:t xml:space="preserve"> </w:t>
      </w:r>
      <w:r w:rsidR="00B75752">
        <w:t xml:space="preserve">Plato, ‘Timaeus’, </w:t>
      </w:r>
      <w:r w:rsidR="00D229A8" w:rsidRPr="00D229A8">
        <w:t xml:space="preserve"> 34C</w:t>
      </w:r>
      <w:r w:rsidR="00D229A8">
        <w:t xml:space="preserve"> – 36E</w:t>
      </w:r>
    </w:p>
  </w:footnote>
  <w:footnote w:id="17">
    <w:p w14:paraId="653C0790" w14:textId="281510FB" w:rsidR="000B7736" w:rsidRPr="004179DC" w:rsidRDefault="000B7736">
      <w:pPr>
        <w:pStyle w:val="Voetnoottekst"/>
      </w:pPr>
      <w:r>
        <w:rPr>
          <w:rStyle w:val="Voetnootmarkering"/>
        </w:rPr>
        <w:footnoteRef/>
      </w:r>
      <w:r>
        <w:t xml:space="preserve"> </w:t>
      </w:r>
      <w:r w:rsidRPr="004179DC">
        <w:t>Ibid</w:t>
      </w:r>
      <w:r w:rsidR="003D4059" w:rsidRPr="004179DC">
        <w:t>, 37 – 39</w:t>
      </w:r>
      <w:r w:rsidR="003D4059" w:rsidRPr="004179DC">
        <w:rPr>
          <w:vertAlign w:val="superscript"/>
        </w:rPr>
        <w:t xml:space="preserve"> </w:t>
      </w:r>
      <w:r w:rsidR="003D4059" w:rsidRPr="004179DC">
        <w:t>E.</w:t>
      </w:r>
    </w:p>
  </w:footnote>
  <w:footnote w:id="18">
    <w:p w14:paraId="5AB6F566" w14:textId="5999B6E8" w:rsidR="00E65FC4" w:rsidRPr="00C16F41" w:rsidRDefault="00E65FC4" w:rsidP="00E65FC4">
      <w:pPr>
        <w:pStyle w:val="Voetnoottekst"/>
      </w:pPr>
      <w:r>
        <w:rPr>
          <w:rStyle w:val="Voetnootmarkering"/>
        </w:rPr>
        <w:footnoteRef/>
      </w:r>
      <w:r>
        <w:t xml:space="preserve"> </w:t>
      </w:r>
      <w:r w:rsidR="00BF589D">
        <w:t xml:space="preserve">Ibid, </w:t>
      </w:r>
      <w:r>
        <w:t>p 36 B – D.</w:t>
      </w:r>
    </w:p>
  </w:footnote>
  <w:footnote w:id="19">
    <w:p w14:paraId="0CF7FCD4" w14:textId="7B6A82B5" w:rsidR="00C2022A" w:rsidRPr="002F405E" w:rsidRDefault="00C2022A">
      <w:pPr>
        <w:pStyle w:val="Voetnoottekst"/>
      </w:pPr>
      <w:r>
        <w:rPr>
          <w:rStyle w:val="Voetnootmarkering"/>
        </w:rPr>
        <w:footnoteRef/>
      </w:r>
      <w:r>
        <w:t xml:space="preserve"> </w:t>
      </w:r>
      <w:r w:rsidR="00052321" w:rsidRPr="002F405E">
        <w:t>Ibid</w:t>
      </w:r>
      <w:r w:rsidR="002F405E" w:rsidRPr="002F405E">
        <w:t>,</w:t>
      </w:r>
      <w:r w:rsidR="00052321" w:rsidRPr="002F405E">
        <w:t xml:space="preserve"> 42 D-E.</w:t>
      </w:r>
    </w:p>
  </w:footnote>
  <w:footnote w:id="20">
    <w:p w14:paraId="088A7EB8" w14:textId="453CE693" w:rsidR="00224D8D" w:rsidRPr="00224D8D" w:rsidRDefault="00224D8D">
      <w:pPr>
        <w:pStyle w:val="Voetnoottekst"/>
      </w:pPr>
      <w:r>
        <w:rPr>
          <w:rStyle w:val="Voetnootmarkering"/>
        </w:rPr>
        <w:footnoteRef/>
      </w:r>
      <w:r>
        <w:t xml:space="preserve"> </w:t>
      </w:r>
      <w:r w:rsidRPr="00224D8D">
        <w:t>I</w:t>
      </w:r>
      <w:r>
        <w:t>bid, 43 C</w:t>
      </w:r>
      <w:r w:rsidR="00BE63C4">
        <w:t xml:space="preserve"> – 44 A.</w:t>
      </w:r>
    </w:p>
  </w:footnote>
  <w:footnote w:id="21">
    <w:p w14:paraId="06E18EAC" w14:textId="34494F0D" w:rsidR="00127883" w:rsidRPr="002F405E" w:rsidRDefault="00127883">
      <w:pPr>
        <w:pStyle w:val="Voetnoottekst"/>
      </w:pPr>
      <w:r>
        <w:rPr>
          <w:rStyle w:val="Voetnootmarkering"/>
        </w:rPr>
        <w:footnoteRef/>
      </w:r>
      <w:r>
        <w:t xml:space="preserve"> </w:t>
      </w:r>
      <w:r w:rsidRPr="002F405E">
        <w:t>Ibid</w:t>
      </w:r>
      <w:r w:rsidR="002F405E" w:rsidRPr="002F405E">
        <w:t>,</w:t>
      </w:r>
      <w:r w:rsidRPr="002F405E">
        <w:t xml:space="preserve"> 44 B.</w:t>
      </w:r>
    </w:p>
  </w:footnote>
  <w:footnote w:id="22">
    <w:p w14:paraId="24F7215E" w14:textId="1EE9DA0F" w:rsidR="007B6F47" w:rsidRPr="002F405E" w:rsidRDefault="007B6F47">
      <w:pPr>
        <w:pStyle w:val="Voetnoottekst"/>
      </w:pPr>
      <w:r>
        <w:rPr>
          <w:rStyle w:val="Voetnootmarkering"/>
        </w:rPr>
        <w:footnoteRef/>
      </w:r>
      <w:r>
        <w:t xml:space="preserve"> </w:t>
      </w:r>
      <w:r w:rsidR="008309C0">
        <w:t>I</w:t>
      </w:r>
      <w:r>
        <w:t>bid</w:t>
      </w:r>
      <w:r w:rsidR="002F405E">
        <w:t>, 44 C.</w:t>
      </w:r>
    </w:p>
  </w:footnote>
  <w:footnote w:id="23">
    <w:p w14:paraId="487FDB14" w14:textId="5CF8775B" w:rsidR="00180811" w:rsidRPr="00180811" w:rsidRDefault="00180811" w:rsidP="003A383A">
      <w:pPr>
        <w:pStyle w:val="Voetnoottekst"/>
      </w:pPr>
      <w:r>
        <w:rPr>
          <w:rStyle w:val="Voetnootmarkering"/>
        </w:rPr>
        <w:footnoteRef/>
      </w:r>
      <w:r>
        <w:t xml:space="preserve"> </w:t>
      </w:r>
      <w:r w:rsidRPr="00180811">
        <w:t xml:space="preserve">Plato, </w:t>
      </w:r>
      <w:r>
        <w:t>‘</w:t>
      </w:r>
      <w:r w:rsidRPr="00180811">
        <w:t>Timaeus</w:t>
      </w:r>
      <w:r>
        <w:t>’</w:t>
      </w:r>
      <w:r w:rsidRPr="00180811">
        <w:t>, a</w:t>
      </w:r>
      <w:r>
        <w:t>s cited</w:t>
      </w:r>
      <w:r w:rsidR="007A1A50">
        <w:t xml:space="preserve"> by </w:t>
      </w:r>
      <w:r w:rsidR="005402BE">
        <w:t>Andrew S. Mason, ‘</w:t>
      </w:r>
      <w:r w:rsidR="005402BE" w:rsidRPr="005402BE">
        <w:t>Plato on Necessity and Chaos</w:t>
      </w:r>
      <w:r w:rsidR="005402BE">
        <w:t xml:space="preserve">’, </w:t>
      </w:r>
      <w:r w:rsidR="003A383A" w:rsidRPr="003A383A">
        <w:rPr>
          <w:i/>
          <w:iCs/>
        </w:rPr>
        <w:t>Philosophical Studies: An International Journal for Philosophy in the Analytic Tradition</w:t>
      </w:r>
      <w:r w:rsidR="003A383A">
        <w:t>, 127. 2, Selected Papers from the American Philosophical</w:t>
      </w:r>
      <w:r w:rsidR="00A66BDF">
        <w:t xml:space="preserve"> </w:t>
      </w:r>
      <w:r w:rsidR="003A383A">
        <w:t>Association, Pacific Division, 2004 Meeting (Jan., 2006), pp. 283-298</w:t>
      </w:r>
      <w:r w:rsidR="00A66BDF">
        <w:t xml:space="preserve"> (284). &lt;</w:t>
      </w:r>
      <w:hyperlink r:id="rId9" w:history="1">
        <w:r w:rsidR="002C5199" w:rsidRPr="0032350B">
          <w:rPr>
            <w:rStyle w:val="Hyperlink"/>
          </w:rPr>
          <w:t>https://www.jstor.org/stable/4321692</w:t>
        </w:r>
      </w:hyperlink>
      <w:r w:rsidR="002C5199">
        <w:t xml:space="preserve"> &gt; [Accessed 31 December 2023].</w:t>
      </w:r>
      <w:r w:rsidR="005402BE" w:rsidRPr="005402BE">
        <w:cr/>
      </w:r>
      <w:r w:rsidR="002C5199">
        <w:t xml:space="preserve"> </w:t>
      </w:r>
    </w:p>
  </w:footnote>
  <w:footnote w:id="24">
    <w:p w14:paraId="0B757EB6" w14:textId="78695EEC" w:rsidR="000208FA" w:rsidRPr="00337989" w:rsidRDefault="000208FA">
      <w:pPr>
        <w:pStyle w:val="Voetnoottekst"/>
      </w:pPr>
      <w:r>
        <w:rPr>
          <w:rStyle w:val="Voetnootmarkering"/>
        </w:rPr>
        <w:footnoteRef/>
      </w:r>
      <w:r>
        <w:t xml:space="preserve"> </w:t>
      </w:r>
      <w:r w:rsidRPr="002513AC">
        <w:t>Nicholas Campion</w:t>
      </w:r>
      <w:r w:rsidR="002513AC" w:rsidRPr="002513AC">
        <w:t xml:space="preserve">, </w:t>
      </w:r>
      <w:r w:rsidR="002513AC" w:rsidRPr="00132343">
        <w:rPr>
          <w:i/>
          <w:iCs/>
        </w:rPr>
        <w:t>A History of Western Astrology, Vol. I The Ancient World</w:t>
      </w:r>
      <w:r w:rsidR="002513AC">
        <w:rPr>
          <w:i/>
          <w:iCs/>
        </w:rPr>
        <w:t xml:space="preserve">, </w:t>
      </w:r>
      <w:r w:rsidR="00337989">
        <w:t>p 157.</w:t>
      </w:r>
    </w:p>
  </w:footnote>
  <w:footnote w:id="25">
    <w:p w14:paraId="11E0A0A9" w14:textId="2F596BE3" w:rsidR="00C06D2A" w:rsidRPr="00C06D2A" w:rsidRDefault="00C06D2A">
      <w:pPr>
        <w:pStyle w:val="Voetnoottekst"/>
        <w:rPr>
          <w:lang w:val="nl-NL"/>
        </w:rPr>
      </w:pPr>
      <w:r>
        <w:rPr>
          <w:rStyle w:val="Voetnootmarkering"/>
        </w:rPr>
        <w:footnoteRef/>
      </w:r>
      <w:r w:rsidRPr="00C74287">
        <w:rPr>
          <w:lang w:val="nl-NL"/>
        </w:rPr>
        <w:t xml:space="preserve"> </w:t>
      </w:r>
      <w:r>
        <w:rPr>
          <w:lang w:val="nl-NL"/>
        </w:rPr>
        <w:t>Ibid, p 158.</w:t>
      </w:r>
    </w:p>
  </w:footnote>
  <w:footnote w:id="26">
    <w:p w14:paraId="6DD40FC5" w14:textId="5DB841DD" w:rsidR="00E209AE" w:rsidRPr="00E209AE" w:rsidRDefault="00E209AE">
      <w:pPr>
        <w:pStyle w:val="Voetnoottekst"/>
        <w:rPr>
          <w:lang w:val="nl-NL"/>
        </w:rPr>
      </w:pPr>
      <w:r>
        <w:rPr>
          <w:rStyle w:val="Voetnootmarkering"/>
        </w:rPr>
        <w:footnoteRef/>
      </w:r>
      <w:r w:rsidRPr="006471F9">
        <w:rPr>
          <w:lang w:val="nl-NL"/>
        </w:rPr>
        <w:t xml:space="preserve"> </w:t>
      </w:r>
      <w:r w:rsidR="006471F9" w:rsidRPr="00966400">
        <w:rPr>
          <w:lang w:val="nl-NL"/>
        </w:rPr>
        <w:t xml:space="preserve">George Bode, </w:t>
      </w:r>
      <w:r w:rsidR="006471F9" w:rsidRPr="001F7FC8">
        <w:rPr>
          <w:i/>
          <w:iCs/>
          <w:lang w:val="nl-NL"/>
        </w:rPr>
        <w:t xml:space="preserve">Het </w:t>
      </w:r>
      <w:r w:rsidR="006471F9" w:rsidRPr="001F7FC8">
        <w:rPr>
          <w:lang w:val="nl-NL"/>
        </w:rPr>
        <w:t>poëtische</w:t>
      </w:r>
      <w:r w:rsidR="006471F9" w:rsidRPr="001F7FC8">
        <w:rPr>
          <w:i/>
          <w:iCs/>
          <w:lang w:val="nl-NL"/>
        </w:rPr>
        <w:t xml:space="preserve"> denken van Jean Carteret</w:t>
      </w:r>
      <w:r w:rsidR="006471F9">
        <w:rPr>
          <w:i/>
          <w:iCs/>
          <w:lang w:val="nl-NL"/>
        </w:rPr>
        <w:t xml:space="preserve">, </w:t>
      </w:r>
      <w:r w:rsidR="006471F9">
        <w:rPr>
          <w:lang w:val="nl-NL"/>
        </w:rPr>
        <w:t>(Amsterdam: Vulcanus, 2000), p</w:t>
      </w:r>
      <w:r w:rsidR="005074BA">
        <w:rPr>
          <w:lang w:val="nl-NL"/>
        </w:rPr>
        <w:t xml:space="preserve"> 46.</w:t>
      </w:r>
    </w:p>
  </w:footnote>
  <w:footnote w:id="27">
    <w:p w14:paraId="633C548B" w14:textId="2EC27B18" w:rsidR="00B11817" w:rsidRPr="00B73D4B" w:rsidRDefault="00B11817" w:rsidP="00B73D4B">
      <w:pPr>
        <w:spacing w:after="0"/>
        <w:rPr>
          <w:sz w:val="20"/>
          <w:szCs w:val="20"/>
        </w:rPr>
      </w:pPr>
      <w:r>
        <w:rPr>
          <w:rStyle w:val="Voetnootmarkering"/>
        </w:rPr>
        <w:footnoteRef/>
      </w:r>
      <w:r w:rsidRPr="00B11817">
        <w:t xml:space="preserve"> </w:t>
      </w:r>
      <w:r w:rsidR="00B73D4B" w:rsidRPr="00B73D4B">
        <w:rPr>
          <w:sz w:val="20"/>
          <w:szCs w:val="20"/>
        </w:rPr>
        <w:t xml:space="preserve">Patrice Guinard, English translation James Elliot, ‘Dom Néroman’, </w:t>
      </w:r>
      <w:r w:rsidR="00B73D4B" w:rsidRPr="00B73D4B">
        <w:rPr>
          <w:i/>
          <w:iCs/>
          <w:sz w:val="20"/>
          <w:szCs w:val="20"/>
        </w:rPr>
        <w:t>Astrology in 20</w:t>
      </w:r>
      <w:r w:rsidR="00B73D4B" w:rsidRPr="00B73D4B">
        <w:rPr>
          <w:i/>
          <w:iCs/>
          <w:sz w:val="20"/>
          <w:szCs w:val="20"/>
          <w:vertAlign w:val="superscript"/>
        </w:rPr>
        <w:t>th</w:t>
      </w:r>
      <w:r w:rsidR="00B73D4B" w:rsidRPr="00B73D4B">
        <w:rPr>
          <w:i/>
          <w:iCs/>
          <w:sz w:val="20"/>
          <w:szCs w:val="20"/>
        </w:rPr>
        <w:t xml:space="preserve"> Century France</w:t>
      </w:r>
      <w:r w:rsidR="00B73D4B" w:rsidRPr="00B73D4B">
        <w:rPr>
          <w:sz w:val="20"/>
          <w:szCs w:val="20"/>
        </w:rPr>
        <w:t>,</w:t>
      </w:r>
      <w:r w:rsidR="00B3683D">
        <w:rPr>
          <w:sz w:val="20"/>
          <w:szCs w:val="20"/>
        </w:rPr>
        <w:t xml:space="preserve"> </w:t>
      </w:r>
      <w:r w:rsidR="00B73D4B" w:rsidRPr="00B73D4B">
        <w:rPr>
          <w:sz w:val="20"/>
          <w:szCs w:val="20"/>
        </w:rPr>
        <w:t>C.U.R.A., &lt;</w:t>
      </w:r>
      <w:hyperlink r:id="rId10" w:history="1">
        <w:r w:rsidR="00B73D4B" w:rsidRPr="00B73D4B">
          <w:rPr>
            <w:rStyle w:val="Hyperlink"/>
            <w:sz w:val="20"/>
            <w:szCs w:val="20"/>
          </w:rPr>
          <w:t>http://cura.free.fr/docum/16afr-en.html</w:t>
        </w:r>
      </w:hyperlink>
      <w:r w:rsidR="00B73D4B" w:rsidRPr="00B73D4B">
        <w:rPr>
          <w:sz w:val="20"/>
          <w:szCs w:val="20"/>
        </w:rPr>
        <w:t xml:space="preserve"> &gt; [Accessed 28 December 2023].</w:t>
      </w:r>
    </w:p>
  </w:footnote>
  <w:footnote w:id="28">
    <w:p w14:paraId="73C37A22" w14:textId="18D900C9" w:rsidR="00D6642E" w:rsidRPr="00996D7A" w:rsidRDefault="00D6642E">
      <w:pPr>
        <w:pStyle w:val="Voetnoottekst"/>
      </w:pPr>
      <w:r>
        <w:rPr>
          <w:rStyle w:val="Voetnootmarkering"/>
        </w:rPr>
        <w:footnoteRef/>
      </w:r>
      <w:r w:rsidRPr="00996D7A">
        <w:t xml:space="preserve"> Ibid.</w:t>
      </w:r>
    </w:p>
  </w:footnote>
  <w:footnote w:id="29">
    <w:p w14:paraId="1FFCD86B" w14:textId="26690177" w:rsidR="00E020A3" w:rsidRPr="00FD2542" w:rsidRDefault="00E020A3">
      <w:pPr>
        <w:pStyle w:val="Voetnoottekst"/>
      </w:pPr>
      <w:r>
        <w:rPr>
          <w:rStyle w:val="Voetnootmarkering"/>
        </w:rPr>
        <w:footnoteRef/>
      </w:r>
      <w:r>
        <w:t xml:space="preserve"> </w:t>
      </w:r>
      <w:r w:rsidR="00AB512C" w:rsidRPr="00AB512C">
        <w:t xml:space="preserve">Benjamin F. Martin, </w:t>
      </w:r>
      <w:r w:rsidR="00AB512C" w:rsidRPr="00AB512C">
        <w:rPr>
          <w:i/>
          <w:iCs/>
        </w:rPr>
        <w:t>France i</w:t>
      </w:r>
      <w:r w:rsidR="00AB512C">
        <w:rPr>
          <w:i/>
          <w:iCs/>
        </w:rPr>
        <w:t>n 1938</w:t>
      </w:r>
      <w:r w:rsidR="00FD2542">
        <w:rPr>
          <w:i/>
          <w:iCs/>
        </w:rPr>
        <w:t xml:space="preserve">, </w:t>
      </w:r>
      <w:r w:rsidR="00FD2542">
        <w:t>(</w:t>
      </w:r>
      <w:r w:rsidR="00A40551">
        <w:t xml:space="preserve">Baton Rouge: </w:t>
      </w:r>
      <w:r w:rsidR="00FD2542">
        <w:t xml:space="preserve">LSU Press, </w:t>
      </w:r>
      <w:r w:rsidR="00A40551">
        <w:t>2006) p 215 – 216.</w:t>
      </w:r>
    </w:p>
  </w:footnote>
  <w:footnote w:id="30">
    <w:p w14:paraId="7F4FE0F1" w14:textId="40D8F6C5" w:rsidR="00D43811" w:rsidRPr="00D43811" w:rsidRDefault="00D43811">
      <w:pPr>
        <w:pStyle w:val="Voetnoottekst"/>
        <w:rPr>
          <w:lang w:val="nl-NL"/>
        </w:rPr>
      </w:pPr>
      <w:r>
        <w:rPr>
          <w:rStyle w:val="Voetnootmarkering"/>
        </w:rPr>
        <w:footnoteRef/>
      </w:r>
      <w:r w:rsidRPr="00F520FD">
        <w:rPr>
          <w:lang w:val="nl-NL"/>
        </w:rPr>
        <w:t xml:space="preserve"> </w:t>
      </w:r>
      <w:r w:rsidR="00F520FD" w:rsidRPr="00F520FD">
        <w:rPr>
          <w:lang w:val="nl-NL"/>
        </w:rPr>
        <w:t>Bode, p 50.</w:t>
      </w:r>
    </w:p>
  </w:footnote>
  <w:footnote w:id="31">
    <w:p w14:paraId="5A18EA80" w14:textId="5E7FCB6A" w:rsidR="007374A6" w:rsidRPr="00F520FD" w:rsidRDefault="007374A6">
      <w:pPr>
        <w:pStyle w:val="Voetnoottekst"/>
        <w:rPr>
          <w:lang w:val="nl-NL"/>
        </w:rPr>
      </w:pPr>
      <w:r>
        <w:rPr>
          <w:rStyle w:val="Voetnootmarkering"/>
        </w:rPr>
        <w:footnoteRef/>
      </w:r>
      <w:r w:rsidRPr="00F520FD">
        <w:rPr>
          <w:lang w:val="nl-NL"/>
        </w:rPr>
        <w:t xml:space="preserve"> </w:t>
      </w:r>
      <w:r w:rsidR="00F520FD" w:rsidRPr="00F520FD">
        <w:rPr>
          <w:lang w:val="nl-NL"/>
        </w:rPr>
        <w:t>Bode, p 50.</w:t>
      </w:r>
    </w:p>
  </w:footnote>
  <w:footnote w:id="32">
    <w:p w14:paraId="06A600C5" w14:textId="71ED47AD" w:rsidR="005F4A6D" w:rsidRPr="00F520FD" w:rsidRDefault="005F4A6D">
      <w:pPr>
        <w:pStyle w:val="Voetnoottekst"/>
        <w:rPr>
          <w:lang w:val="nl-NL"/>
        </w:rPr>
      </w:pPr>
      <w:r>
        <w:rPr>
          <w:rStyle w:val="Voetnootmarkering"/>
        </w:rPr>
        <w:footnoteRef/>
      </w:r>
      <w:r w:rsidRPr="00F520FD">
        <w:rPr>
          <w:lang w:val="nl-NL"/>
        </w:rPr>
        <w:t xml:space="preserve"> Ibid, p 40.</w:t>
      </w:r>
    </w:p>
  </w:footnote>
  <w:footnote w:id="33">
    <w:p w14:paraId="4CD6C3B3" w14:textId="00E6562C" w:rsidR="00FB26CA" w:rsidRPr="00C74287" w:rsidRDefault="00FB26CA">
      <w:pPr>
        <w:pStyle w:val="Voetnoottekst"/>
      </w:pPr>
      <w:r>
        <w:rPr>
          <w:rStyle w:val="Voetnootmarkering"/>
        </w:rPr>
        <w:footnoteRef/>
      </w:r>
      <w:r>
        <w:t xml:space="preserve"> </w:t>
      </w:r>
      <w:r w:rsidR="00922B00" w:rsidRPr="00C74287">
        <w:t>Ibid, 78 – 81.</w:t>
      </w:r>
    </w:p>
  </w:footnote>
  <w:footnote w:id="34">
    <w:p w14:paraId="5C6C97D6" w14:textId="0618585A" w:rsidR="00E934C7" w:rsidRPr="00E934C7" w:rsidRDefault="00E934C7">
      <w:pPr>
        <w:pStyle w:val="Voetnoottekst"/>
        <w:rPr>
          <w:lang w:val="nl-NL"/>
        </w:rPr>
      </w:pPr>
      <w:r>
        <w:rPr>
          <w:rStyle w:val="Voetnootmarkering"/>
        </w:rPr>
        <w:footnoteRef/>
      </w:r>
      <w:r>
        <w:t xml:space="preserve"> </w:t>
      </w:r>
      <w:r>
        <w:rPr>
          <w:lang w:val="nl-NL"/>
        </w:rPr>
        <w:t>Ibid, p 40.</w:t>
      </w:r>
    </w:p>
  </w:footnote>
  <w:footnote w:id="35">
    <w:p w14:paraId="3E8E80D9" w14:textId="136C6A22" w:rsidR="00855716" w:rsidRPr="00483B0A" w:rsidRDefault="00855716">
      <w:pPr>
        <w:pStyle w:val="Voetnoottekst"/>
      </w:pPr>
      <w:r>
        <w:rPr>
          <w:rStyle w:val="Voetnootmarkering"/>
        </w:rPr>
        <w:footnoteRef/>
      </w:r>
      <w:r>
        <w:t xml:space="preserve"> </w:t>
      </w:r>
      <w:r w:rsidRPr="00483B0A">
        <w:t>Ibid, p 66.</w:t>
      </w:r>
    </w:p>
  </w:footnote>
  <w:footnote w:id="36">
    <w:p w14:paraId="61042BCA" w14:textId="47A29C0D" w:rsidR="003F5B0B" w:rsidRPr="00E62DFC" w:rsidRDefault="003F5B0B">
      <w:pPr>
        <w:pStyle w:val="Voetnoottekst"/>
      </w:pPr>
      <w:r>
        <w:rPr>
          <w:rStyle w:val="Voetnootmarkering"/>
        </w:rPr>
        <w:footnoteRef/>
      </w:r>
      <w:r>
        <w:t xml:space="preserve"> </w:t>
      </w:r>
      <w:r w:rsidR="00A53305" w:rsidRPr="00483B0A">
        <w:t>Daniel Vernay</w:t>
      </w:r>
      <w:r w:rsidR="00483B0A" w:rsidRPr="00483B0A">
        <w:t xml:space="preserve">, </w:t>
      </w:r>
      <w:r w:rsidR="00483B0A">
        <w:t>‘</w:t>
      </w:r>
      <w:r w:rsidR="00A424D5" w:rsidRPr="00A424D5">
        <w:t>La "structure absolue" est-elle relative ?</w:t>
      </w:r>
      <w:r w:rsidR="00BB251F">
        <w:t>’</w:t>
      </w:r>
      <w:r w:rsidR="00483B0A" w:rsidRPr="00620659">
        <w:rPr>
          <w:i/>
          <w:iCs/>
        </w:rPr>
        <w:t>,</w:t>
      </w:r>
      <w:r w:rsidR="00620659" w:rsidRPr="00620659">
        <w:rPr>
          <w:i/>
          <w:iCs/>
        </w:rPr>
        <w:t xml:space="preserve"> Rencontres Raymond Abellio</w:t>
      </w:r>
      <w:r w:rsidR="00E62DFC">
        <w:rPr>
          <w:i/>
          <w:iCs/>
        </w:rPr>
        <w:t xml:space="preserve"> 201</w:t>
      </w:r>
      <w:r w:rsidR="00BF0EB4">
        <w:rPr>
          <w:i/>
          <w:iCs/>
        </w:rPr>
        <w:t>1</w:t>
      </w:r>
      <w:r w:rsidR="00E62DFC">
        <w:rPr>
          <w:i/>
          <w:iCs/>
        </w:rPr>
        <w:t xml:space="preserve"> </w:t>
      </w:r>
      <w:r w:rsidR="00E62DFC">
        <w:t>(</w:t>
      </w:r>
      <w:r w:rsidR="00D57A39">
        <w:t>Seix</w:t>
      </w:r>
      <w:r w:rsidR="00E62DFC">
        <w:t xml:space="preserve">: </w:t>
      </w:r>
      <w:r w:rsidR="003F2E90">
        <w:t>201</w:t>
      </w:r>
      <w:r w:rsidR="00BF0EB4">
        <w:t>1</w:t>
      </w:r>
      <w:r w:rsidR="003F2E90">
        <w:t xml:space="preserve">), &lt; </w:t>
      </w:r>
      <w:hyperlink r:id="rId11" w:history="1">
        <w:r w:rsidR="00BB251F" w:rsidRPr="00846693">
          <w:rPr>
            <w:rStyle w:val="Hyperlink"/>
          </w:rPr>
          <w:t>https://www.researchgate.net/publication/318234967_La_structure_absolue_est-elle_relative</w:t>
        </w:r>
      </w:hyperlink>
      <w:r w:rsidR="00BB251F">
        <w:t xml:space="preserve"> &gt; [ Accessed 28 December 2023].</w:t>
      </w:r>
    </w:p>
  </w:footnote>
  <w:footnote w:id="37">
    <w:p w14:paraId="20159F70" w14:textId="53565005" w:rsidR="00322A1B" w:rsidRPr="00074F30" w:rsidRDefault="00322A1B">
      <w:pPr>
        <w:pStyle w:val="Voetnoottekst"/>
        <w:rPr>
          <w:lang w:val="nl-NL"/>
        </w:rPr>
      </w:pPr>
      <w:r>
        <w:rPr>
          <w:rStyle w:val="Voetnootmarkering"/>
        </w:rPr>
        <w:footnoteRef/>
      </w:r>
      <w:r w:rsidRPr="00074F30">
        <w:rPr>
          <w:lang w:val="nl-NL"/>
        </w:rPr>
        <w:t xml:space="preserve"> Dane Rud</w:t>
      </w:r>
      <w:r w:rsidR="00BB06E7" w:rsidRPr="00074F30">
        <w:rPr>
          <w:lang w:val="nl-NL"/>
        </w:rPr>
        <w:t xml:space="preserve">hyar, </w:t>
      </w:r>
      <w:r w:rsidR="003421B1" w:rsidRPr="00074F30">
        <w:rPr>
          <w:lang w:val="nl-NL"/>
        </w:rPr>
        <w:t xml:space="preserve">as cited by </w:t>
      </w:r>
      <w:r w:rsidR="002D0295" w:rsidRPr="00074F30">
        <w:rPr>
          <w:lang w:val="nl-NL"/>
        </w:rPr>
        <w:t xml:space="preserve">George Bode, </w:t>
      </w:r>
      <w:r w:rsidR="002D0295" w:rsidRPr="00074F30">
        <w:rPr>
          <w:i/>
          <w:iCs/>
          <w:lang w:val="nl-NL"/>
        </w:rPr>
        <w:t>De Nieuwe Planeten</w:t>
      </w:r>
      <w:r w:rsidR="00074F30" w:rsidRPr="00074F30">
        <w:rPr>
          <w:i/>
          <w:iCs/>
          <w:lang w:val="nl-NL"/>
        </w:rPr>
        <w:t xml:space="preserve"> </w:t>
      </w:r>
      <w:r w:rsidR="00074F30" w:rsidRPr="00074F30">
        <w:rPr>
          <w:lang w:val="nl-NL"/>
        </w:rPr>
        <w:t>(Amsterdam: Uitgever</w:t>
      </w:r>
      <w:r w:rsidR="00074F30">
        <w:rPr>
          <w:lang w:val="nl-NL"/>
        </w:rPr>
        <w:t>ij Schors</w:t>
      </w:r>
      <w:r w:rsidR="00E12567">
        <w:rPr>
          <w:lang w:val="nl-NL"/>
        </w:rPr>
        <w:t xml:space="preserve">, 1981), p </w:t>
      </w:r>
      <w:r w:rsidR="00052D9B">
        <w:rPr>
          <w:lang w:val="nl-NL"/>
        </w:rPr>
        <w:t>79.</w:t>
      </w:r>
    </w:p>
  </w:footnote>
  <w:footnote w:id="38">
    <w:p w14:paraId="19879ADA" w14:textId="6770D3C4" w:rsidR="008F101D" w:rsidRPr="003421B1" w:rsidRDefault="008F101D">
      <w:pPr>
        <w:pStyle w:val="Voetnoottekst"/>
        <w:rPr>
          <w:lang w:val="nl-NL"/>
        </w:rPr>
      </w:pPr>
      <w:r>
        <w:rPr>
          <w:rStyle w:val="Voetnootmarkering"/>
        </w:rPr>
        <w:footnoteRef/>
      </w:r>
      <w:r w:rsidRPr="00074F30">
        <w:rPr>
          <w:lang w:val="nl-NL"/>
        </w:rPr>
        <w:t xml:space="preserve"> </w:t>
      </w:r>
      <w:r w:rsidR="0071037A" w:rsidRPr="00074F30">
        <w:rPr>
          <w:lang w:val="nl-NL"/>
        </w:rPr>
        <w:t>Daniel Vernay,</w:t>
      </w:r>
      <w:r w:rsidR="003421B1" w:rsidRPr="00074F30">
        <w:rPr>
          <w:lang w:val="nl-NL"/>
        </w:rPr>
        <w:t xml:space="preserve"> trans. </w:t>
      </w:r>
      <w:r w:rsidR="003421B1" w:rsidRPr="003421B1">
        <w:rPr>
          <w:lang w:val="nl-NL"/>
        </w:rPr>
        <w:t>C.W.,</w:t>
      </w:r>
      <w:r w:rsidR="0071037A" w:rsidRPr="003421B1">
        <w:rPr>
          <w:lang w:val="nl-NL"/>
        </w:rPr>
        <w:t xml:space="preserve"> as cited in </w:t>
      </w:r>
      <w:r w:rsidR="00F1078E" w:rsidRPr="003421B1">
        <w:rPr>
          <w:lang w:val="nl-NL"/>
        </w:rPr>
        <w:t xml:space="preserve">Bode, </w:t>
      </w:r>
      <w:r w:rsidR="003421B1" w:rsidRPr="001F7FC8">
        <w:rPr>
          <w:i/>
          <w:iCs/>
          <w:lang w:val="nl-NL"/>
        </w:rPr>
        <w:t xml:space="preserve">Het </w:t>
      </w:r>
      <w:r w:rsidR="003421B1" w:rsidRPr="001F7FC8">
        <w:rPr>
          <w:lang w:val="nl-NL"/>
        </w:rPr>
        <w:t>poëtische</w:t>
      </w:r>
      <w:r w:rsidR="003421B1" w:rsidRPr="001F7FC8">
        <w:rPr>
          <w:i/>
          <w:iCs/>
          <w:lang w:val="nl-NL"/>
        </w:rPr>
        <w:t xml:space="preserve"> denken van Jean Carteret</w:t>
      </w:r>
      <w:r w:rsidR="003421B1" w:rsidRPr="003421B1">
        <w:rPr>
          <w:lang w:val="nl-NL"/>
        </w:rPr>
        <w:t xml:space="preserve"> </w:t>
      </w:r>
      <w:r w:rsidR="00F1078E" w:rsidRPr="003421B1">
        <w:rPr>
          <w:lang w:val="nl-NL"/>
        </w:rPr>
        <w:t>p 47 – 48.</w:t>
      </w:r>
    </w:p>
  </w:footnote>
  <w:footnote w:id="39">
    <w:p w14:paraId="392677F8" w14:textId="4019CA9F" w:rsidR="006C6219" w:rsidRPr="003116D8" w:rsidRDefault="006C6219">
      <w:pPr>
        <w:pStyle w:val="Voetnoottekst"/>
      </w:pPr>
      <w:r>
        <w:rPr>
          <w:rStyle w:val="Voetnootmarkering"/>
        </w:rPr>
        <w:footnoteRef/>
      </w:r>
      <w:r>
        <w:t xml:space="preserve"> </w:t>
      </w:r>
      <w:r w:rsidR="00694889" w:rsidRPr="003116D8">
        <w:t>George Bode, Personal Communication</w:t>
      </w:r>
      <w:r w:rsidR="003116D8" w:rsidRPr="003116D8">
        <w:t xml:space="preserve"> at his house in</w:t>
      </w:r>
      <w:r w:rsidR="003116D8">
        <w:t xml:space="preserve"> Amsterdam,</w:t>
      </w:r>
      <w:r w:rsidR="00694889" w:rsidRPr="003116D8">
        <w:t xml:space="preserve"> 15 December</w:t>
      </w:r>
      <w:r w:rsidR="003116D8">
        <w:t xml:space="preserve"> 2023.</w:t>
      </w:r>
    </w:p>
  </w:footnote>
  <w:footnote w:id="40">
    <w:p w14:paraId="680CEDB8" w14:textId="00F44EBB" w:rsidR="004B6B5E" w:rsidRPr="00860B18" w:rsidRDefault="004B6B5E" w:rsidP="00860B18">
      <w:pPr>
        <w:spacing w:after="0"/>
        <w:rPr>
          <w:sz w:val="20"/>
          <w:szCs w:val="20"/>
        </w:rPr>
      </w:pPr>
      <w:r>
        <w:rPr>
          <w:rStyle w:val="Voetnootmarkering"/>
        </w:rPr>
        <w:footnoteRef/>
      </w:r>
      <w:r>
        <w:t xml:space="preserve"> </w:t>
      </w:r>
      <w:r w:rsidR="00E9517D">
        <w:t xml:space="preserve">Guinard, ‘Introduction’, </w:t>
      </w:r>
      <w:r w:rsidR="00E9517D" w:rsidRPr="00B73D4B">
        <w:rPr>
          <w:i/>
          <w:iCs/>
          <w:sz w:val="20"/>
          <w:szCs w:val="20"/>
        </w:rPr>
        <w:t>Astrology in 20</w:t>
      </w:r>
      <w:r w:rsidR="00E9517D" w:rsidRPr="00B73D4B">
        <w:rPr>
          <w:i/>
          <w:iCs/>
          <w:sz w:val="20"/>
          <w:szCs w:val="20"/>
          <w:vertAlign w:val="superscript"/>
        </w:rPr>
        <w:t>th</w:t>
      </w:r>
      <w:r w:rsidR="00E9517D" w:rsidRPr="00B73D4B">
        <w:rPr>
          <w:i/>
          <w:iCs/>
          <w:sz w:val="20"/>
          <w:szCs w:val="20"/>
        </w:rPr>
        <w:t xml:space="preserve"> Century France</w:t>
      </w:r>
      <w:r w:rsidR="00E9517D" w:rsidRPr="00B73D4B">
        <w:rPr>
          <w:sz w:val="20"/>
          <w:szCs w:val="20"/>
        </w:rPr>
        <w:t>,</w:t>
      </w:r>
      <w:r w:rsidR="00860B18" w:rsidRPr="00860B18">
        <w:rPr>
          <w:sz w:val="20"/>
          <w:szCs w:val="20"/>
        </w:rPr>
        <w:t xml:space="preserve"> </w:t>
      </w:r>
      <w:r w:rsidR="00860B18" w:rsidRPr="00B73D4B">
        <w:rPr>
          <w:sz w:val="20"/>
          <w:szCs w:val="20"/>
        </w:rPr>
        <w:t>C.U.R.A., &lt;</w:t>
      </w:r>
      <w:hyperlink r:id="rId12" w:history="1">
        <w:r w:rsidR="00860B18" w:rsidRPr="00B73D4B">
          <w:rPr>
            <w:rStyle w:val="Hyperlink"/>
            <w:sz w:val="20"/>
            <w:szCs w:val="20"/>
          </w:rPr>
          <w:t>http://cura.free.fr/docum/16afr-en.html</w:t>
        </w:r>
      </w:hyperlink>
      <w:r w:rsidR="00860B18" w:rsidRPr="00B73D4B">
        <w:rPr>
          <w:sz w:val="20"/>
          <w:szCs w:val="20"/>
        </w:rPr>
        <w:t xml:space="preserve"> &gt; [Accessed 28 December 2023].</w:t>
      </w:r>
    </w:p>
  </w:footnote>
  <w:footnote w:id="41">
    <w:p w14:paraId="5F46EBAA" w14:textId="54D61FF5" w:rsidR="00D602D7" w:rsidRPr="00D602D7" w:rsidRDefault="00D602D7">
      <w:pPr>
        <w:pStyle w:val="Voetnoottekst"/>
      </w:pPr>
      <w:r>
        <w:rPr>
          <w:rStyle w:val="Voetnootmarkering"/>
        </w:rPr>
        <w:footnoteRef/>
      </w:r>
      <w:r>
        <w:t xml:space="preserve"> Charlotte Wenner, personal observation.</w:t>
      </w:r>
    </w:p>
  </w:footnote>
  <w:footnote w:id="42">
    <w:p w14:paraId="13881EC3" w14:textId="367D6AF0" w:rsidR="00084ABB" w:rsidRPr="00FB5B4F" w:rsidRDefault="00084ABB">
      <w:pPr>
        <w:pStyle w:val="Voetnoottekst"/>
      </w:pPr>
      <w:r>
        <w:rPr>
          <w:rStyle w:val="Voetnootmarkering"/>
        </w:rPr>
        <w:footnoteRef/>
      </w:r>
      <w:r>
        <w:t xml:space="preserve"> </w:t>
      </w:r>
      <w:r w:rsidRPr="00084ABB">
        <w:t>Nanshi Wang and Yongkang Xie</w:t>
      </w:r>
      <w:r>
        <w:t xml:space="preserve">, </w:t>
      </w:r>
      <w:r w:rsidR="0037169B">
        <w:t>‘Dialectics and Practical Wisdom’,</w:t>
      </w:r>
      <w:r w:rsidR="002B5B39">
        <w:t xml:space="preserve"> </w:t>
      </w:r>
      <w:r w:rsidR="002B5B39" w:rsidRPr="002B5B39">
        <w:rPr>
          <w:i/>
          <w:iCs/>
        </w:rPr>
        <w:t>Frontiers of Philosophy in China</w:t>
      </w:r>
      <w:r w:rsidR="002B5B39">
        <w:t xml:space="preserve">, 1. </w:t>
      </w:r>
      <w:r w:rsidR="002B5B39" w:rsidRPr="00FB5B4F">
        <w:t xml:space="preserve">2 (2006), pp. 245-253 (246). &lt; </w:t>
      </w:r>
      <w:hyperlink r:id="rId13" w:history="1">
        <w:r w:rsidR="00AD5094" w:rsidRPr="00FB5B4F">
          <w:rPr>
            <w:rStyle w:val="Hyperlink"/>
          </w:rPr>
          <w:t>https://www.jstor.org/stable/30209967</w:t>
        </w:r>
      </w:hyperlink>
      <w:r w:rsidR="00AD5094" w:rsidRPr="00FB5B4F">
        <w:t xml:space="preserve"> &gt; </w:t>
      </w:r>
      <w:r w:rsidR="00392BE1" w:rsidRPr="00FB5B4F">
        <w:t>[Accessed 26 December 2023].</w:t>
      </w:r>
    </w:p>
  </w:footnote>
  <w:footnote w:id="43">
    <w:p w14:paraId="5F740A78" w14:textId="65775C7A" w:rsidR="001E76E7" w:rsidRPr="00DE6F09" w:rsidRDefault="001E76E7">
      <w:pPr>
        <w:pStyle w:val="Voetnoottekst"/>
      </w:pPr>
      <w:r>
        <w:rPr>
          <w:rStyle w:val="Voetnootmarkering"/>
        </w:rPr>
        <w:footnoteRef/>
      </w:r>
      <w:r w:rsidRPr="000E7479">
        <w:t xml:space="preserve"> </w:t>
      </w:r>
      <w:r w:rsidR="000E7479" w:rsidRPr="000E7479">
        <w:t>John Mann, ‘A Gentle Introduction to Structuralism, Postmodernism And All That</w:t>
      </w:r>
      <w:r w:rsidR="000E7479">
        <w:t xml:space="preserve">’, </w:t>
      </w:r>
      <w:r w:rsidR="00D736BB">
        <w:rPr>
          <w:i/>
          <w:iCs/>
        </w:rPr>
        <w:t xml:space="preserve">Philosophy Now, </w:t>
      </w:r>
      <w:r w:rsidR="00DE6F09">
        <w:rPr>
          <w:i/>
          <w:iCs/>
        </w:rPr>
        <w:t>(</w:t>
      </w:r>
      <w:r w:rsidR="00DE6F09">
        <w:t>1994)</w:t>
      </w:r>
      <w:r w:rsidR="00CA4B14">
        <w:t>, &lt;</w:t>
      </w:r>
      <w:hyperlink r:id="rId14" w:history="1">
        <w:r w:rsidR="00CA4B14" w:rsidRPr="00BB715D">
          <w:rPr>
            <w:rStyle w:val="Hyperlink"/>
          </w:rPr>
          <w:t>https://philosophynow.org/issues/10/A_Gentle_Introduction_to_Structuralism_Postmodernism_And_All_That</w:t>
        </w:r>
      </w:hyperlink>
      <w:r w:rsidR="00CA4B14">
        <w:t>&gt; [Accessed 29 December 2023].</w:t>
      </w:r>
    </w:p>
  </w:footnote>
  <w:footnote w:id="44">
    <w:p w14:paraId="2B662B6C" w14:textId="74CE7219" w:rsidR="006D7AFD" w:rsidRPr="002B075A" w:rsidRDefault="006D7AFD">
      <w:pPr>
        <w:pStyle w:val="Voetnoottekst"/>
        <w:rPr>
          <w:lang w:val="nl-NL"/>
        </w:rPr>
      </w:pPr>
      <w:r>
        <w:rPr>
          <w:rStyle w:val="Voetnootmarkering"/>
        </w:rPr>
        <w:footnoteRef/>
      </w:r>
      <w:r w:rsidRPr="00395A34">
        <w:rPr>
          <w:lang w:val="nl-NL"/>
        </w:rPr>
        <w:t xml:space="preserve"> </w:t>
      </w:r>
      <w:r w:rsidR="00B34747" w:rsidRPr="00395A34">
        <w:rPr>
          <w:lang w:val="nl-NL"/>
        </w:rPr>
        <w:t xml:space="preserve">George Bode, </w:t>
      </w:r>
      <w:r w:rsidR="00395A34" w:rsidRPr="00395A34">
        <w:rPr>
          <w:i/>
          <w:iCs/>
          <w:lang w:val="nl-NL"/>
        </w:rPr>
        <w:t>Zwarte Maan, Z</w:t>
      </w:r>
      <w:r w:rsidR="00395A34">
        <w:rPr>
          <w:i/>
          <w:iCs/>
          <w:lang w:val="nl-NL"/>
        </w:rPr>
        <w:t xml:space="preserve">warte Zon, Drakenkop, </w:t>
      </w:r>
      <w:r w:rsidR="002B075A">
        <w:rPr>
          <w:lang w:val="nl-NL"/>
        </w:rPr>
        <w:t>(Amsterdam: Vulcanus, 200</w:t>
      </w:r>
      <w:r w:rsidR="00EE03F9">
        <w:rPr>
          <w:lang w:val="nl-NL"/>
        </w:rPr>
        <w:t>1</w:t>
      </w:r>
      <w:r w:rsidR="002B075A">
        <w:rPr>
          <w:lang w:val="nl-NL"/>
        </w:rPr>
        <w:t>),</w:t>
      </w:r>
      <w:r w:rsidR="00EE03F9">
        <w:rPr>
          <w:lang w:val="nl-NL"/>
        </w:rPr>
        <w:t xml:space="preserve"> p 20.</w:t>
      </w:r>
    </w:p>
  </w:footnote>
  <w:footnote w:id="45">
    <w:p w14:paraId="5A1D2915" w14:textId="07ECD8DB" w:rsidR="00E51785" w:rsidRPr="00E51785" w:rsidRDefault="00E51785">
      <w:pPr>
        <w:pStyle w:val="Voetnoottekst"/>
        <w:rPr>
          <w:lang w:val="nl-NL"/>
        </w:rPr>
      </w:pPr>
      <w:r>
        <w:rPr>
          <w:rStyle w:val="Voetnootmarkering"/>
        </w:rPr>
        <w:footnoteRef/>
      </w:r>
      <w:r w:rsidRPr="00E51785">
        <w:rPr>
          <w:lang w:val="nl-NL"/>
        </w:rPr>
        <w:t xml:space="preserve"> </w:t>
      </w:r>
      <w:r>
        <w:rPr>
          <w:lang w:val="nl-NL"/>
        </w:rPr>
        <w:t>Ibid, p 89.</w:t>
      </w:r>
    </w:p>
  </w:footnote>
  <w:footnote w:id="46">
    <w:p w14:paraId="225EFBB5" w14:textId="4FB8445A" w:rsidR="00DC752F" w:rsidRPr="002869BE" w:rsidRDefault="00DC752F">
      <w:pPr>
        <w:pStyle w:val="Voetnoottekst"/>
        <w:rPr>
          <w:lang w:val="nl-NL"/>
        </w:rPr>
      </w:pPr>
      <w:r>
        <w:rPr>
          <w:rStyle w:val="Voetnootmarkering"/>
        </w:rPr>
        <w:footnoteRef/>
      </w:r>
      <w:r w:rsidRPr="00DC752F">
        <w:rPr>
          <w:lang w:val="nl-NL"/>
        </w:rPr>
        <w:t xml:space="preserve"> </w:t>
      </w:r>
      <w:r>
        <w:rPr>
          <w:lang w:val="nl-NL"/>
        </w:rPr>
        <w:t xml:space="preserve">George Bode, </w:t>
      </w:r>
      <w:r>
        <w:rPr>
          <w:i/>
          <w:iCs/>
          <w:lang w:val="nl-NL"/>
        </w:rPr>
        <w:t>Handboek Astrologie</w:t>
      </w:r>
      <w:r w:rsidR="002869BE">
        <w:rPr>
          <w:i/>
          <w:iCs/>
          <w:lang w:val="nl-NL"/>
        </w:rPr>
        <w:t xml:space="preserve">, </w:t>
      </w:r>
      <w:r w:rsidR="004164FD">
        <w:rPr>
          <w:lang w:val="nl-NL"/>
        </w:rPr>
        <w:t xml:space="preserve">vierde druk </w:t>
      </w:r>
      <w:r w:rsidR="002869BE">
        <w:rPr>
          <w:lang w:val="nl-NL"/>
        </w:rPr>
        <w:t>(</w:t>
      </w:r>
      <w:r w:rsidR="00443E9F">
        <w:rPr>
          <w:lang w:val="nl-NL"/>
        </w:rPr>
        <w:t>Utrecht/</w:t>
      </w:r>
      <w:r w:rsidR="002869BE">
        <w:rPr>
          <w:lang w:val="nl-NL"/>
        </w:rPr>
        <w:t xml:space="preserve">Amsterdam: </w:t>
      </w:r>
      <w:r w:rsidR="00443E9F">
        <w:rPr>
          <w:lang w:val="nl-NL"/>
        </w:rPr>
        <w:t xml:space="preserve">Kosmos Uitgevers, 2010) p </w:t>
      </w:r>
      <w:r w:rsidR="00C97FB6">
        <w:rPr>
          <w:lang w:val="nl-NL"/>
        </w:rPr>
        <w:t>317.</w:t>
      </w:r>
    </w:p>
  </w:footnote>
  <w:footnote w:id="47">
    <w:p w14:paraId="44591A19" w14:textId="6F392FF8" w:rsidR="00880F68" w:rsidRPr="00880F68" w:rsidRDefault="00880F68">
      <w:pPr>
        <w:pStyle w:val="Voetnoottekst"/>
        <w:rPr>
          <w:lang w:val="nl-NL"/>
        </w:rPr>
      </w:pPr>
      <w:r>
        <w:rPr>
          <w:rStyle w:val="Voetnootmarkering"/>
        </w:rPr>
        <w:footnoteRef/>
      </w:r>
      <w:r w:rsidRPr="00880F68">
        <w:rPr>
          <w:lang w:val="nl-NL"/>
        </w:rPr>
        <w:t xml:space="preserve"> </w:t>
      </w:r>
      <w:r w:rsidRPr="00395A34">
        <w:rPr>
          <w:lang w:val="nl-NL"/>
        </w:rPr>
        <w:t xml:space="preserve">George Bode, </w:t>
      </w:r>
      <w:r w:rsidRPr="00395A34">
        <w:rPr>
          <w:i/>
          <w:iCs/>
          <w:lang w:val="nl-NL"/>
        </w:rPr>
        <w:t>Zwarte Maan, Z</w:t>
      </w:r>
      <w:r>
        <w:rPr>
          <w:i/>
          <w:iCs/>
          <w:lang w:val="nl-NL"/>
        </w:rPr>
        <w:t xml:space="preserve">warte Zon, Drakenkop, </w:t>
      </w:r>
      <w:r>
        <w:rPr>
          <w:lang w:val="nl-NL"/>
        </w:rPr>
        <w:t>15</w:t>
      </w:r>
      <w:r w:rsidR="00FE21D2">
        <w:rPr>
          <w:lang w:val="nl-NL"/>
        </w:rPr>
        <w:t>3</w:t>
      </w:r>
      <w:r>
        <w:rPr>
          <w:lang w:val="nl-NL"/>
        </w:rPr>
        <w:t xml:space="preserve"> – 15</w:t>
      </w:r>
      <w:r w:rsidR="00FE21D2">
        <w:rPr>
          <w:lang w:val="nl-NL"/>
        </w:rPr>
        <w:t>4</w:t>
      </w:r>
      <w:r>
        <w:rPr>
          <w:lang w:val="nl-NL"/>
        </w:rPr>
        <w:t>.</w:t>
      </w:r>
    </w:p>
  </w:footnote>
  <w:footnote w:id="48">
    <w:p w14:paraId="40EB6DCD" w14:textId="1DBB8D48" w:rsidR="00516E67" w:rsidRPr="00516E67" w:rsidRDefault="00516E67">
      <w:pPr>
        <w:pStyle w:val="Voetnoottekst"/>
      </w:pPr>
      <w:r>
        <w:rPr>
          <w:rStyle w:val="Voetnootmarkering"/>
        </w:rPr>
        <w:footnoteRef/>
      </w:r>
      <w:r>
        <w:t xml:space="preserve"> </w:t>
      </w:r>
      <w:r w:rsidRPr="009363FE">
        <w:t>Francisco L. Lis</w:t>
      </w:r>
      <w:r>
        <w:t>i, ‘</w:t>
      </w:r>
      <w:r w:rsidRPr="00546BA1">
        <w:t>Individual Soul, World Soul and the Form of the Good in Plato’s Republic and Timaeus</w:t>
      </w:r>
      <w:r>
        <w:t xml:space="preserve">’, </w:t>
      </w:r>
      <w:r w:rsidRPr="00D46BB7">
        <w:t> </w:t>
      </w:r>
      <w:r w:rsidRPr="00D46BB7">
        <w:rPr>
          <w:i/>
          <w:iCs/>
        </w:rPr>
        <w:t>Études platoniciennes</w:t>
      </w:r>
      <w:r>
        <w:rPr>
          <w:i/>
          <w:iCs/>
        </w:rPr>
        <w:t xml:space="preserve">, </w:t>
      </w:r>
      <w:r>
        <w:t>4 (2007), pp 105 – 118 (III.B.i.9).</w:t>
      </w:r>
    </w:p>
  </w:footnote>
  <w:footnote w:id="49">
    <w:p w14:paraId="32AD27D6" w14:textId="6FB89F76" w:rsidR="005D397E" w:rsidRPr="005D397E" w:rsidRDefault="005D397E">
      <w:pPr>
        <w:pStyle w:val="Voetnoottekst"/>
      </w:pPr>
      <w:r>
        <w:rPr>
          <w:rStyle w:val="Voetnootmarkering"/>
        </w:rPr>
        <w:footnoteRef/>
      </w:r>
      <w:r>
        <w:t xml:space="preserve"> Bode, p 147.</w:t>
      </w:r>
    </w:p>
  </w:footnote>
  <w:footnote w:id="50">
    <w:p w14:paraId="1EB3DCAC" w14:textId="1562C66C" w:rsidR="001709F1" w:rsidRPr="001709F1" w:rsidRDefault="001709F1">
      <w:pPr>
        <w:pStyle w:val="Voetnoottekst"/>
      </w:pPr>
      <w:r>
        <w:rPr>
          <w:rStyle w:val="Voetnootmarkering"/>
        </w:rPr>
        <w:footnoteRef/>
      </w:r>
      <w:r>
        <w:t xml:space="preserve"> Bode, p </w:t>
      </w:r>
      <w:r w:rsidR="0066522A">
        <w:t>153.</w:t>
      </w:r>
    </w:p>
  </w:footnote>
  <w:footnote w:id="51">
    <w:p w14:paraId="2A07E68A" w14:textId="529E8ACA" w:rsidR="00E0134E" w:rsidRPr="00B65AD4" w:rsidRDefault="00E0134E">
      <w:pPr>
        <w:pStyle w:val="Voetnoottekst"/>
      </w:pPr>
      <w:r>
        <w:rPr>
          <w:rStyle w:val="Voetnootmarkering"/>
        </w:rPr>
        <w:footnoteRef/>
      </w:r>
      <w:r>
        <w:t xml:space="preserve"> </w:t>
      </w:r>
      <w:r w:rsidRPr="009363FE">
        <w:t>Francisco L. Lis</w:t>
      </w:r>
      <w:r>
        <w:t>i, ‘</w:t>
      </w:r>
      <w:r w:rsidRPr="00546BA1">
        <w:t>Individual Soul, World Soul and the Form of the Good in Plato’s Republic and Timaeus</w:t>
      </w:r>
      <w:r>
        <w:t xml:space="preserve">’, </w:t>
      </w:r>
      <w:r w:rsidRPr="00D46BB7">
        <w:t> </w:t>
      </w:r>
      <w:r>
        <w:t xml:space="preserve"> (II.</w:t>
      </w:r>
      <w:r w:rsidR="00B65AD4">
        <w:t>9</w:t>
      </w:r>
      <w:r w:rsidR="00447EC9">
        <w:t>).</w:t>
      </w:r>
      <w:r>
        <w:t xml:space="preserve"> </w:t>
      </w:r>
    </w:p>
  </w:footnote>
  <w:footnote w:id="52">
    <w:p w14:paraId="30648F1B" w14:textId="688A03B2" w:rsidR="000E5F85" w:rsidRPr="0041476C" w:rsidRDefault="000E5F85">
      <w:pPr>
        <w:pStyle w:val="Voetnoottekst"/>
        <w:rPr>
          <w:lang w:val="nl-NL"/>
        </w:rPr>
      </w:pPr>
      <w:r>
        <w:rPr>
          <w:rStyle w:val="Voetnootmarkering"/>
        </w:rPr>
        <w:footnoteRef/>
      </w:r>
      <w:r w:rsidRPr="0041476C">
        <w:rPr>
          <w:lang w:val="nl-NL"/>
        </w:rPr>
        <w:t xml:space="preserve"> </w:t>
      </w:r>
      <w:r w:rsidR="0041476C" w:rsidRPr="00966400">
        <w:rPr>
          <w:lang w:val="nl-NL"/>
        </w:rPr>
        <w:t xml:space="preserve">George Bode, </w:t>
      </w:r>
      <w:r w:rsidR="0041476C" w:rsidRPr="001F7FC8">
        <w:rPr>
          <w:i/>
          <w:iCs/>
          <w:lang w:val="nl-NL"/>
        </w:rPr>
        <w:t xml:space="preserve">Het </w:t>
      </w:r>
      <w:r w:rsidR="0041476C" w:rsidRPr="001F7FC8">
        <w:rPr>
          <w:lang w:val="nl-NL"/>
        </w:rPr>
        <w:t>poëtische</w:t>
      </w:r>
      <w:r w:rsidR="0041476C" w:rsidRPr="001F7FC8">
        <w:rPr>
          <w:i/>
          <w:iCs/>
          <w:lang w:val="nl-NL"/>
        </w:rPr>
        <w:t xml:space="preserve"> denken van Jean Carteret</w:t>
      </w:r>
      <w:r w:rsidR="0041476C">
        <w:rPr>
          <w:i/>
          <w:iCs/>
          <w:lang w:val="nl-NL"/>
        </w:rPr>
        <w:t xml:space="preserve">, </w:t>
      </w:r>
      <w:r w:rsidR="0041476C">
        <w:rPr>
          <w:lang w:val="nl-NL"/>
        </w:rPr>
        <w:t>p 76.</w:t>
      </w:r>
    </w:p>
  </w:footnote>
  <w:footnote w:id="53">
    <w:p w14:paraId="443581AB" w14:textId="0E2BB6A6" w:rsidR="004B6817" w:rsidRPr="004B6817" w:rsidRDefault="004B6817">
      <w:pPr>
        <w:pStyle w:val="Voetnoottekst"/>
      </w:pPr>
      <w:r>
        <w:rPr>
          <w:rStyle w:val="Voetnootmarkering"/>
        </w:rPr>
        <w:footnoteRef/>
      </w:r>
      <w:r>
        <w:t xml:space="preserve"> George Bode, Personal communication.</w:t>
      </w:r>
    </w:p>
  </w:footnote>
  <w:footnote w:id="54">
    <w:p w14:paraId="03C11F85" w14:textId="540F0E9C" w:rsidR="00AC7F3D" w:rsidRPr="001E76E7" w:rsidRDefault="00AC7F3D">
      <w:pPr>
        <w:pStyle w:val="Voetnoottekst"/>
      </w:pPr>
      <w:r>
        <w:rPr>
          <w:rStyle w:val="Voetnootmarkering"/>
        </w:rPr>
        <w:footnoteRef/>
      </w:r>
      <w:r>
        <w:t xml:space="preserve"> </w:t>
      </w:r>
      <w:r w:rsidR="00066848">
        <w:t xml:space="preserve">Elizabeth Belfiore, </w:t>
      </w:r>
      <w:r w:rsidR="009A5D1B">
        <w:t xml:space="preserve">‘Dancing with the Gods: The Myth of the Chariot in Plato's "Phaedrus"’, </w:t>
      </w:r>
      <w:r w:rsidR="00031B02">
        <w:t xml:space="preserve">The American Journal of Philology, 127. </w:t>
      </w:r>
      <w:r w:rsidR="00031B02" w:rsidRPr="001E76E7">
        <w:t>2 (2006), pp. 185-217 (</w:t>
      </w:r>
      <w:r w:rsidR="00D568BD" w:rsidRPr="001E76E7">
        <w:t>191).</w:t>
      </w:r>
      <w:r w:rsidR="00B9718D" w:rsidRPr="001E76E7">
        <w:t xml:space="preserve"> &lt; </w:t>
      </w:r>
      <w:hyperlink r:id="rId15" w:history="1">
        <w:r w:rsidR="00B9718D" w:rsidRPr="001E76E7">
          <w:rPr>
            <w:rStyle w:val="Hyperlink"/>
          </w:rPr>
          <w:t>https://www.jstor.org/stable/3804910</w:t>
        </w:r>
      </w:hyperlink>
      <w:r w:rsidR="00B9718D" w:rsidRPr="001E76E7">
        <w:t xml:space="preserve"> &gt; [Accessed 29 December 2023]</w:t>
      </w:r>
    </w:p>
  </w:footnote>
  <w:footnote w:id="55">
    <w:p w14:paraId="06ADFCA4" w14:textId="0B1072B9" w:rsidR="00EA7DA1" w:rsidRPr="00514D49" w:rsidRDefault="00EA7DA1">
      <w:pPr>
        <w:pStyle w:val="Voetnoottekst"/>
      </w:pPr>
      <w:r>
        <w:rPr>
          <w:rStyle w:val="Voetnootmarkering"/>
        </w:rPr>
        <w:footnoteRef/>
      </w:r>
      <w:r w:rsidRPr="00514D49">
        <w:t xml:space="preserve"> </w:t>
      </w:r>
      <w:r w:rsidR="00514D49" w:rsidRPr="009E5142">
        <w:rPr>
          <w:rFonts w:ascii="Source Sans Pro" w:hAnsi="Source Sans Pro"/>
          <w:color w:val="1A1A1A"/>
        </w:rPr>
        <w:t>Cohen, S. Marc and C. D. C. Reeve, ‘Aristotle’s Metaphysics, </w:t>
      </w:r>
      <w:r w:rsidR="00514D49" w:rsidRPr="009E5142">
        <w:rPr>
          <w:rStyle w:val="Nadruk"/>
          <w:rFonts w:ascii="Source Sans Pro" w:hAnsi="Source Sans Pro"/>
          <w:color w:val="1A1A1A"/>
        </w:rPr>
        <w:t>The Stanford Encyclopedia of Philosophy </w:t>
      </w:r>
      <w:r w:rsidR="00514D49" w:rsidRPr="009E5142">
        <w:rPr>
          <w:rFonts w:ascii="Source Sans Pro" w:hAnsi="Source Sans Pro"/>
          <w:color w:val="1A1A1A"/>
        </w:rPr>
        <w:t xml:space="preserve">(Winter 2021 Edition), Edward N. Zalta (ed.), </w:t>
      </w:r>
      <w:r w:rsidR="009E5142" w:rsidRPr="009E5142">
        <w:rPr>
          <w:rFonts w:ascii="Source Sans Pro" w:hAnsi="Source Sans Pro"/>
          <w:color w:val="1A1A1A"/>
        </w:rPr>
        <w:t xml:space="preserve"> sec.13,</w:t>
      </w:r>
      <w:r w:rsidR="00514D49" w:rsidRPr="009E5142">
        <w:rPr>
          <w:rFonts w:ascii="Source Sans Pro" w:hAnsi="Source Sans Pro"/>
          <w:color w:val="1A1A1A"/>
        </w:rPr>
        <w:t xml:space="preserve"> &lt;https://plato.stanford.edu/archives/win2021/entries/aristotle-metaphysics/&gt;.</w:t>
      </w:r>
    </w:p>
  </w:footnote>
  <w:footnote w:id="56">
    <w:p w14:paraId="3AC3F9EA" w14:textId="20E38DBA" w:rsidR="0027379E" w:rsidRPr="00996D7A" w:rsidRDefault="0027379E">
      <w:pPr>
        <w:pStyle w:val="Voetnoottekst"/>
      </w:pPr>
      <w:r>
        <w:rPr>
          <w:rStyle w:val="Voetnootmarkering"/>
        </w:rPr>
        <w:footnoteRef/>
      </w:r>
      <w:r>
        <w:t xml:space="preserve"> </w:t>
      </w:r>
      <w:r w:rsidRPr="00996D7A">
        <w:t>B</w:t>
      </w:r>
      <w:r w:rsidR="009F62EE" w:rsidRPr="00996D7A">
        <w:t>ode, p 67.</w:t>
      </w:r>
    </w:p>
  </w:footnote>
  <w:footnote w:id="57">
    <w:p w14:paraId="6A304DA9" w14:textId="626E96AF" w:rsidR="005A4541" w:rsidRPr="008B0EAF" w:rsidRDefault="008B0EAF">
      <w:pPr>
        <w:pStyle w:val="Voetnoottekst"/>
      </w:pPr>
      <w:r>
        <w:rPr>
          <w:rStyle w:val="Voetnootmarkering"/>
        </w:rPr>
        <w:footnoteRef/>
      </w:r>
      <w:r>
        <w:t xml:space="preserve"> Robert Hand, ‘Towards a Post-Modern Astrology’.</w:t>
      </w:r>
    </w:p>
  </w:footnote>
  <w:footnote w:id="58">
    <w:p w14:paraId="6C9836F0" w14:textId="635C7D62" w:rsidR="00C03F55" w:rsidRPr="00791601" w:rsidRDefault="00C03F55">
      <w:pPr>
        <w:pStyle w:val="Voetnoottekst"/>
      </w:pPr>
      <w:r>
        <w:rPr>
          <w:rStyle w:val="Voetnootmarkering"/>
        </w:rPr>
        <w:footnoteRef/>
      </w:r>
      <w:r>
        <w:t xml:space="preserve"> </w:t>
      </w:r>
      <w:r w:rsidR="00E84DFC">
        <w:t>François Dosse, ‘Structuralism’</w:t>
      </w:r>
      <w:r w:rsidR="00C7296E">
        <w:t xml:space="preserve">, </w:t>
      </w:r>
      <w:r w:rsidR="00791601" w:rsidRPr="00791601">
        <w:rPr>
          <w:i/>
          <w:iCs/>
        </w:rPr>
        <w:t>The Edinburgh Companion to Twentieth-Century Philosophies</w:t>
      </w:r>
      <w:r w:rsidR="00791601">
        <w:t xml:space="preserve">, </w:t>
      </w:r>
      <w:r w:rsidR="000A59E4">
        <w:t xml:space="preserve">ed. Constantin V. Boundas </w:t>
      </w:r>
      <w:r w:rsidR="00791601">
        <w:t>(</w:t>
      </w:r>
      <w:r w:rsidR="000A59E4">
        <w:t xml:space="preserve">Edinburgh: Edinburgh University Press, </w:t>
      </w:r>
      <w:r w:rsidR="00221002">
        <w:t>2007), p 477</w:t>
      </w:r>
      <w:r w:rsidR="00435F16">
        <w:t xml:space="preserve"> &lt;</w:t>
      </w:r>
      <w:hyperlink r:id="rId16" w:history="1">
        <w:r w:rsidR="0047367E" w:rsidRPr="00F319D9">
          <w:rPr>
            <w:rStyle w:val="Hyperlink"/>
          </w:rPr>
          <w:t>https://www.jstor.org/stable/10.3366/j.ctt1g09xfc.35</w:t>
        </w:r>
      </w:hyperlink>
      <w:r w:rsidR="0047367E">
        <w:t xml:space="preserve"> &gt; [Accessed 26 December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72851" w14:textId="47543DF0" w:rsidR="00996D7A" w:rsidRDefault="00996D7A">
    <w:pPr>
      <w:pStyle w:val="Koptekst"/>
    </w:pPr>
    <w:r>
      <w:t>Charlotte Wenner</w:t>
    </w:r>
    <w:r w:rsidR="00A757C9">
      <w:tab/>
    </w:r>
    <w:r w:rsidR="006B2B39">
      <w:t>2310536</w:t>
    </w:r>
    <w:r w:rsidR="001D266B">
      <w:tab/>
    </w:r>
    <w:r w:rsidR="007563B0">
      <w:t>Essay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379"/>
    <w:rsid w:val="00006C53"/>
    <w:rsid w:val="00010BB7"/>
    <w:rsid w:val="000116E3"/>
    <w:rsid w:val="00011891"/>
    <w:rsid w:val="000149EE"/>
    <w:rsid w:val="000169BA"/>
    <w:rsid w:val="00016DBA"/>
    <w:rsid w:val="00017079"/>
    <w:rsid w:val="000172DC"/>
    <w:rsid w:val="000208FA"/>
    <w:rsid w:val="00020AAF"/>
    <w:rsid w:val="00020B48"/>
    <w:rsid w:val="00020CBF"/>
    <w:rsid w:val="0002192E"/>
    <w:rsid w:val="00025288"/>
    <w:rsid w:val="0002729E"/>
    <w:rsid w:val="00031B02"/>
    <w:rsid w:val="00031B5C"/>
    <w:rsid w:val="00032AF6"/>
    <w:rsid w:val="000334CA"/>
    <w:rsid w:val="00034A8A"/>
    <w:rsid w:val="00037423"/>
    <w:rsid w:val="00045647"/>
    <w:rsid w:val="00045F76"/>
    <w:rsid w:val="00046A5B"/>
    <w:rsid w:val="000474E2"/>
    <w:rsid w:val="00051016"/>
    <w:rsid w:val="00051650"/>
    <w:rsid w:val="00051DD5"/>
    <w:rsid w:val="00052321"/>
    <w:rsid w:val="000525AC"/>
    <w:rsid w:val="00052BAF"/>
    <w:rsid w:val="00052D9B"/>
    <w:rsid w:val="00053DE9"/>
    <w:rsid w:val="00055BE5"/>
    <w:rsid w:val="00055C59"/>
    <w:rsid w:val="0006025B"/>
    <w:rsid w:val="0006072A"/>
    <w:rsid w:val="00060E1F"/>
    <w:rsid w:val="0006207F"/>
    <w:rsid w:val="00062BFE"/>
    <w:rsid w:val="00063034"/>
    <w:rsid w:val="000645FB"/>
    <w:rsid w:val="00064C44"/>
    <w:rsid w:val="00066848"/>
    <w:rsid w:val="00070344"/>
    <w:rsid w:val="00070A3A"/>
    <w:rsid w:val="00071A22"/>
    <w:rsid w:val="000723FB"/>
    <w:rsid w:val="00074BA0"/>
    <w:rsid w:val="00074F30"/>
    <w:rsid w:val="00075090"/>
    <w:rsid w:val="00075FFB"/>
    <w:rsid w:val="000763D5"/>
    <w:rsid w:val="000806E2"/>
    <w:rsid w:val="000815E2"/>
    <w:rsid w:val="00083C8F"/>
    <w:rsid w:val="00084136"/>
    <w:rsid w:val="00084ABB"/>
    <w:rsid w:val="000858B8"/>
    <w:rsid w:val="00086AA6"/>
    <w:rsid w:val="0009094E"/>
    <w:rsid w:val="00090A6E"/>
    <w:rsid w:val="0009364E"/>
    <w:rsid w:val="00095917"/>
    <w:rsid w:val="00097247"/>
    <w:rsid w:val="00097858"/>
    <w:rsid w:val="000A000B"/>
    <w:rsid w:val="000A0802"/>
    <w:rsid w:val="000A0A9E"/>
    <w:rsid w:val="000A16E4"/>
    <w:rsid w:val="000A16E5"/>
    <w:rsid w:val="000A175D"/>
    <w:rsid w:val="000A2D76"/>
    <w:rsid w:val="000A3C50"/>
    <w:rsid w:val="000A434D"/>
    <w:rsid w:val="000A4598"/>
    <w:rsid w:val="000A59E4"/>
    <w:rsid w:val="000A6AAA"/>
    <w:rsid w:val="000A6AE5"/>
    <w:rsid w:val="000B2C49"/>
    <w:rsid w:val="000B2E4C"/>
    <w:rsid w:val="000B473B"/>
    <w:rsid w:val="000B5931"/>
    <w:rsid w:val="000B6D65"/>
    <w:rsid w:val="000B719E"/>
    <w:rsid w:val="000B7736"/>
    <w:rsid w:val="000C04B7"/>
    <w:rsid w:val="000C0F1B"/>
    <w:rsid w:val="000D5288"/>
    <w:rsid w:val="000D5819"/>
    <w:rsid w:val="000D596C"/>
    <w:rsid w:val="000D700E"/>
    <w:rsid w:val="000D796D"/>
    <w:rsid w:val="000D7EAB"/>
    <w:rsid w:val="000D7F06"/>
    <w:rsid w:val="000E301F"/>
    <w:rsid w:val="000E3034"/>
    <w:rsid w:val="000E414B"/>
    <w:rsid w:val="000E4CF2"/>
    <w:rsid w:val="000E5440"/>
    <w:rsid w:val="000E5F85"/>
    <w:rsid w:val="000E71D6"/>
    <w:rsid w:val="000E7479"/>
    <w:rsid w:val="000E7C0A"/>
    <w:rsid w:val="000F073D"/>
    <w:rsid w:val="000F51CE"/>
    <w:rsid w:val="000F6036"/>
    <w:rsid w:val="000F7F38"/>
    <w:rsid w:val="00100660"/>
    <w:rsid w:val="00100D42"/>
    <w:rsid w:val="001066C0"/>
    <w:rsid w:val="00106BC5"/>
    <w:rsid w:val="001107EC"/>
    <w:rsid w:val="00110B24"/>
    <w:rsid w:val="001114EC"/>
    <w:rsid w:val="00111620"/>
    <w:rsid w:val="00115C69"/>
    <w:rsid w:val="00116BBA"/>
    <w:rsid w:val="00123DA2"/>
    <w:rsid w:val="001246BB"/>
    <w:rsid w:val="00124975"/>
    <w:rsid w:val="001267F1"/>
    <w:rsid w:val="00127883"/>
    <w:rsid w:val="00130992"/>
    <w:rsid w:val="00130A10"/>
    <w:rsid w:val="001312B6"/>
    <w:rsid w:val="00132167"/>
    <w:rsid w:val="00132343"/>
    <w:rsid w:val="00134FCE"/>
    <w:rsid w:val="001413E1"/>
    <w:rsid w:val="00143179"/>
    <w:rsid w:val="00143AC2"/>
    <w:rsid w:val="00145059"/>
    <w:rsid w:val="0014678C"/>
    <w:rsid w:val="00147468"/>
    <w:rsid w:val="00147895"/>
    <w:rsid w:val="00150FF9"/>
    <w:rsid w:val="00152415"/>
    <w:rsid w:val="00152D26"/>
    <w:rsid w:val="0015492D"/>
    <w:rsid w:val="00154E72"/>
    <w:rsid w:val="0015788B"/>
    <w:rsid w:val="001618DF"/>
    <w:rsid w:val="0016299F"/>
    <w:rsid w:val="00165776"/>
    <w:rsid w:val="0016713D"/>
    <w:rsid w:val="00167BC0"/>
    <w:rsid w:val="001709F1"/>
    <w:rsid w:val="00171472"/>
    <w:rsid w:val="0017455F"/>
    <w:rsid w:val="00175601"/>
    <w:rsid w:val="0017623B"/>
    <w:rsid w:val="0017640A"/>
    <w:rsid w:val="00180811"/>
    <w:rsid w:val="0018380E"/>
    <w:rsid w:val="0018440A"/>
    <w:rsid w:val="001846C1"/>
    <w:rsid w:val="00184CF4"/>
    <w:rsid w:val="0019041D"/>
    <w:rsid w:val="00194C53"/>
    <w:rsid w:val="001A045A"/>
    <w:rsid w:val="001A4462"/>
    <w:rsid w:val="001A49E6"/>
    <w:rsid w:val="001A7615"/>
    <w:rsid w:val="001B0229"/>
    <w:rsid w:val="001B0651"/>
    <w:rsid w:val="001B0E9A"/>
    <w:rsid w:val="001B161E"/>
    <w:rsid w:val="001B239F"/>
    <w:rsid w:val="001B3593"/>
    <w:rsid w:val="001B7860"/>
    <w:rsid w:val="001C1528"/>
    <w:rsid w:val="001C1666"/>
    <w:rsid w:val="001C25C4"/>
    <w:rsid w:val="001C2B93"/>
    <w:rsid w:val="001C3B2C"/>
    <w:rsid w:val="001C3D3B"/>
    <w:rsid w:val="001C47F9"/>
    <w:rsid w:val="001C4A7E"/>
    <w:rsid w:val="001C5368"/>
    <w:rsid w:val="001C71DE"/>
    <w:rsid w:val="001C75D9"/>
    <w:rsid w:val="001D0BA6"/>
    <w:rsid w:val="001D1083"/>
    <w:rsid w:val="001D266B"/>
    <w:rsid w:val="001D4458"/>
    <w:rsid w:val="001D508E"/>
    <w:rsid w:val="001D52DE"/>
    <w:rsid w:val="001D6D34"/>
    <w:rsid w:val="001D6F01"/>
    <w:rsid w:val="001D6F7D"/>
    <w:rsid w:val="001D75CC"/>
    <w:rsid w:val="001D7666"/>
    <w:rsid w:val="001D771F"/>
    <w:rsid w:val="001D7C53"/>
    <w:rsid w:val="001E01FE"/>
    <w:rsid w:val="001E1C04"/>
    <w:rsid w:val="001E1D67"/>
    <w:rsid w:val="001E2526"/>
    <w:rsid w:val="001E4CF6"/>
    <w:rsid w:val="001E699B"/>
    <w:rsid w:val="001E6F7D"/>
    <w:rsid w:val="001E7251"/>
    <w:rsid w:val="001E76E7"/>
    <w:rsid w:val="001E7C83"/>
    <w:rsid w:val="001F03EE"/>
    <w:rsid w:val="001F0D68"/>
    <w:rsid w:val="001F2C8A"/>
    <w:rsid w:val="001F66E3"/>
    <w:rsid w:val="001F6CAB"/>
    <w:rsid w:val="001F7B61"/>
    <w:rsid w:val="001F7FC8"/>
    <w:rsid w:val="00200142"/>
    <w:rsid w:val="00200BBC"/>
    <w:rsid w:val="002010B2"/>
    <w:rsid w:val="002014D1"/>
    <w:rsid w:val="002019A7"/>
    <w:rsid w:val="00203206"/>
    <w:rsid w:val="00205914"/>
    <w:rsid w:val="00206CCA"/>
    <w:rsid w:val="002073A5"/>
    <w:rsid w:val="00211181"/>
    <w:rsid w:val="00214D56"/>
    <w:rsid w:val="0021626A"/>
    <w:rsid w:val="00216EC9"/>
    <w:rsid w:val="002200AF"/>
    <w:rsid w:val="00220CD6"/>
    <w:rsid w:val="00221002"/>
    <w:rsid w:val="002219E9"/>
    <w:rsid w:val="002223BF"/>
    <w:rsid w:val="0022387F"/>
    <w:rsid w:val="00224D8D"/>
    <w:rsid w:val="00225201"/>
    <w:rsid w:val="00226677"/>
    <w:rsid w:val="002267EB"/>
    <w:rsid w:val="00231957"/>
    <w:rsid w:val="002325DC"/>
    <w:rsid w:val="00232F17"/>
    <w:rsid w:val="0023347C"/>
    <w:rsid w:val="002343D8"/>
    <w:rsid w:val="002407A7"/>
    <w:rsid w:val="002408A7"/>
    <w:rsid w:val="00241B17"/>
    <w:rsid w:val="00242F34"/>
    <w:rsid w:val="0024377C"/>
    <w:rsid w:val="002513AC"/>
    <w:rsid w:val="0025363C"/>
    <w:rsid w:val="002545B2"/>
    <w:rsid w:val="00256106"/>
    <w:rsid w:val="00256671"/>
    <w:rsid w:val="00257DD1"/>
    <w:rsid w:val="00260191"/>
    <w:rsid w:val="0026145A"/>
    <w:rsid w:val="00262853"/>
    <w:rsid w:val="00262952"/>
    <w:rsid w:val="00263218"/>
    <w:rsid w:val="00263617"/>
    <w:rsid w:val="00263831"/>
    <w:rsid w:val="002639EF"/>
    <w:rsid w:val="00264FFD"/>
    <w:rsid w:val="00265DD5"/>
    <w:rsid w:val="00267283"/>
    <w:rsid w:val="00267392"/>
    <w:rsid w:val="00267A3F"/>
    <w:rsid w:val="00272F8E"/>
    <w:rsid w:val="0027379E"/>
    <w:rsid w:val="002754BC"/>
    <w:rsid w:val="00275FA3"/>
    <w:rsid w:val="002831C8"/>
    <w:rsid w:val="00283A95"/>
    <w:rsid w:val="002869BE"/>
    <w:rsid w:val="00286F44"/>
    <w:rsid w:val="00291AE5"/>
    <w:rsid w:val="00291FA7"/>
    <w:rsid w:val="002A19D5"/>
    <w:rsid w:val="002A3793"/>
    <w:rsid w:val="002A4349"/>
    <w:rsid w:val="002A4628"/>
    <w:rsid w:val="002A7195"/>
    <w:rsid w:val="002A7CB4"/>
    <w:rsid w:val="002B075A"/>
    <w:rsid w:val="002B0E52"/>
    <w:rsid w:val="002B10CB"/>
    <w:rsid w:val="002B24BD"/>
    <w:rsid w:val="002B259E"/>
    <w:rsid w:val="002B2F9B"/>
    <w:rsid w:val="002B4FDB"/>
    <w:rsid w:val="002B5B39"/>
    <w:rsid w:val="002B6EE1"/>
    <w:rsid w:val="002B7179"/>
    <w:rsid w:val="002B7FF5"/>
    <w:rsid w:val="002C5199"/>
    <w:rsid w:val="002C577D"/>
    <w:rsid w:val="002C72B6"/>
    <w:rsid w:val="002C7625"/>
    <w:rsid w:val="002D0295"/>
    <w:rsid w:val="002D02E8"/>
    <w:rsid w:val="002D04E6"/>
    <w:rsid w:val="002D2874"/>
    <w:rsid w:val="002D4240"/>
    <w:rsid w:val="002D4E78"/>
    <w:rsid w:val="002D65AB"/>
    <w:rsid w:val="002D668E"/>
    <w:rsid w:val="002D6C8C"/>
    <w:rsid w:val="002D738E"/>
    <w:rsid w:val="002E0062"/>
    <w:rsid w:val="002E0205"/>
    <w:rsid w:val="002E05A1"/>
    <w:rsid w:val="002E1F4C"/>
    <w:rsid w:val="002E27CC"/>
    <w:rsid w:val="002E2E69"/>
    <w:rsid w:val="002E3557"/>
    <w:rsid w:val="002E79AF"/>
    <w:rsid w:val="002F3775"/>
    <w:rsid w:val="002F3AE1"/>
    <w:rsid w:val="002F405E"/>
    <w:rsid w:val="002F4B1E"/>
    <w:rsid w:val="002F6CDB"/>
    <w:rsid w:val="002F72FF"/>
    <w:rsid w:val="002F77D2"/>
    <w:rsid w:val="002F78D4"/>
    <w:rsid w:val="00301A9F"/>
    <w:rsid w:val="003028DE"/>
    <w:rsid w:val="00305759"/>
    <w:rsid w:val="00307986"/>
    <w:rsid w:val="00310AD9"/>
    <w:rsid w:val="003116D8"/>
    <w:rsid w:val="003119DD"/>
    <w:rsid w:val="00311ABC"/>
    <w:rsid w:val="00312486"/>
    <w:rsid w:val="003130BA"/>
    <w:rsid w:val="00316584"/>
    <w:rsid w:val="00316FDB"/>
    <w:rsid w:val="0031741F"/>
    <w:rsid w:val="00320CAB"/>
    <w:rsid w:val="0032223C"/>
    <w:rsid w:val="00322A1B"/>
    <w:rsid w:val="00325E2F"/>
    <w:rsid w:val="003268A7"/>
    <w:rsid w:val="00331D34"/>
    <w:rsid w:val="00334161"/>
    <w:rsid w:val="003349A2"/>
    <w:rsid w:val="00335159"/>
    <w:rsid w:val="00336116"/>
    <w:rsid w:val="003373B1"/>
    <w:rsid w:val="0033792F"/>
    <w:rsid w:val="00337989"/>
    <w:rsid w:val="00340B28"/>
    <w:rsid w:val="003421B1"/>
    <w:rsid w:val="00343A95"/>
    <w:rsid w:val="00344EA9"/>
    <w:rsid w:val="00346D67"/>
    <w:rsid w:val="00347947"/>
    <w:rsid w:val="00351B91"/>
    <w:rsid w:val="0035277F"/>
    <w:rsid w:val="003527AD"/>
    <w:rsid w:val="00353939"/>
    <w:rsid w:val="00353F55"/>
    <w:rsid w:val="0035418C"/>
    <w:rsid w:val="00354FD4"/>
    <w:rsid w:val="00355BAA"/>
    <w:rsid w:val="00356237"/>
    <w:rsid w:val="003623F1"/>
    <w:rsid w:val="0037169B"/>
    <w:rsid w:val="003716DD"/>
    <w:rsid w:val="00375B48"/>
    <w:rsid w:val="003766B7"/>
    <w:rsid w:val="00377270"/>
    <w:rsid w:val="00380CE1"/>
    <w:rsid w:val="00383386"/>
    <w:rsid w:val="00384E5B"/>
    <w:rsid w:val="003857D5"/>
    <w:rsid w:val="00390F95"/>
    <w:rsid w:val="00391663"/>
    <w:rsid w:val="00391DA7"/>
    <w:rsid w:val="00392BE1"/>
    <w:rsid w:val="0039304C"/>
    <w:rsid w:val="00393080"/>
    <w:rsid w:val="00393CF2"/>
    <w:rsid w:val="00393E29"/>
    <w:rsid w:val="0039484B"/>
    <w:rsid w:val="003956AE"/>
    <w:rsid w:val="00395A34"/>
    <w:rsid w:val="00395E55"/>
    <w:rsid w:val="00395F7D"/>
    <w:rsid w:val="003A07FF"/>
    <w:rsid w:val="003A147C"/>
    <w:rsid w:val="003A1955"/>
    <w:rsid w:val="003A1978"/>
    <w:rsid w:val="003A383A"/>
    <w:rsid w:val="003A4439"/>
    <w:rsid w:val="003A6115"/>
    <w:rsid w:val="003A7C9E"/>
    <w:rsid w:val="003B308C"/>
    <w:rsid w:val="003B3BB6"/>
    <w:rsid w:val="003B5425"/>
    <w:rsid w:val="003B68F1"/>
    <w:rsid w:val="003B7CFB"/>
    <w:rsid w:val="003C0922"/>
    <w:rsid w:val="003C4A35"/>
    <w:rsid w:val="003C6A6C"/>
    <w:rsid w:val="003C71F4"/>
    <w:rsid w:val="003C7496"/>
    <w:rsid w:val="003C7CB5"/>
    <w:rsid w:val="003D4059"/>
    <w:rsid w:val="003D40A0"/>
    <w:rsid w:val="003D46BE"/>
    <w:rsid w:val="003E1F22"/>
    <w:rsid w:val="003E2D2E"/>
    <w:rsid w:val="003E5214"/>
    <w:rsid w:val="003E5C23"/>
    <w:rsid w:val="003E6342"/>
    <w:rsid w:val="003E789F"/>
    <w:rsid w:val="003E7B48"/>
    <w:rsid w:val="003F00A4"/>
    <w:rsid w:val="003F0BC1"/>
    <w:rsid w:val="003F0E45"/>
    <w:rsid w:val="003F2DCF"/>
    <w:rsid w:val="003F2E90"/>
    <w:rsid w:val="003F3CD0"/>
    <w:rsid w:val="003F4E73"/>
    <w:rsid w:val="003F5B0B"/>
    <w:rsid w:val="003F6E35"/>
    <w:rsid w:val="0040070B"/>
    <w:rsid w:val="00401168"/>
    <w:rsid w:val="0040151C"/>
    <w:rsid w:val="00401BBE"/>
    <w:rsid w:val="004035C5"/>
    <w:rsid w:val="004040B4"/>
    <w:rsid w:val="0040672C"/>
    <w:rsid w:val="0040689B"/>
    <w:rsid w:val="004136BD"/>
    <w:rsid w:val="0041476C"/>
    <w:rsid w:val="0041631B"/>
    <w:rsid w:val="004164FD"/>
    <w:rsid w:val="00416A0E"/>
    <w:rsid w:val="004179DC"/>
    <w:rsid w:val="004203CD"/>
    <w:rsid w:val="00420767"/>
    <w:rsid w:val="00426050"/>
    <w:rsid w:val="004260B8"/>
    <w:rsid w:val="004266CB"/>
    <w:rsid w:val="0042707A"/>
    <w:rsid w:val="00434D61"/>
    <w:rsid w:val="004352BC"/>
    <w:rsid w:val="00435628"/>
    <w:rsid w:val="004359AA"/>
    <w:rsid w:val="00435F16"/>
    <w:rsid w:val="004369DA"/>
    <w:rsid w:val="004374F4"/>
    <w:rsid w:val="00441140"/>
    <w:rsid w:val="00441303"/>
    <w:rsid w:val="004424F6"/>
    <w:rsid w:val="00443E9F"/>
    <w:rsid w:val="004440AE"/>
    <w:rsid w:val="00444BAD"/>
    <w:rsid w:val="00447EC9"/>
    <w:rsid w:val="00447F0A"/>
    <w:rsid w:val="004533BB"/>
    <w:rsid w:val="00460941"/>
    <w:rsid w:val="0046455C"/>
    <w:rsid w:val="004652BC"/>
    <w:rsid w:val="00467EE9"/>
    <w:rsid w:val="004707B7"/>
    <w:rsid w:val="004713A2"/>
    <w:rsid w:val="0047296F"/>
    <w:rsid w:val="0047367E"/>
    <w:rsid w:val="00475488"/>
    <w:rsid w:val="004759CB"/>
    <w:rsid w:val="00476E03"/>
    <w:rsid w:val="00483AE0"/>
    <w:rsid w:val="00483B0A"/>
    <w:rsid w:val="00484775"/>
    <w:rsid w:val="0048696B"/>
    <w:rsid w:val="00486F40"/>
    <w:rsid w:val="00487973"/>
    <w:rsid w:val="0049288C"/>
    <w:rsid w:val="004946AA"/>
    <w:rsid w:val="00494EA5"/>
    <w:rsid w:val="004960B9"/>
    <w:rsid w:val="00496B3D"/>
    <w:rsid w:val="00497639"/>
    <w:rsid w:val="00497839"/>
    <w:rsid w:val="0049793C"/>
    <w:rsid w:val="004A06E1"/>
    <w:rsid w:val="004A2125"/>
    <w:rsid w:val="004A2830"/>
    <w:rsid w:val="004A3450"/>
    <w:rsid w:val="004A5520"/>
    <w:rsid w:val="004A5FBD"/>
    <w:rsid w:val="004A633A"/>
    <w:rsid w:val="004A6AF8"/>
    <w:rsid w:val="004B1010"/>
    <w:rsid w:val="004B5994"/>
    <w:rsid w:val="004B6817"/>
    <w:rsid w:val="004B6860"/>
    <w:rsid w:val="004B6B5E"/>
    <w:rsid w:val="004B74A9"/>
    <w:rsid w:val="004C03A4"/>
    <w:rsid w:val="004C4114"/>
    <w:rsid w:val="004C4BAF"/>
    <w:rsid w:val="004D0311"/>
    <w:rsid w:val="004D0446"/>
    <w:rsid w:val="004D343F"/>
    <w:rsid w:val="004D3C27"/>
    <w:rsid w:val="004D3FC3"/>
    <w:rsid w:val="004D70CA"/>
    <w:rsid w:val="004E2609"/>
    <w:rsid w:val="004E28C5"/>
    <w:rsid w:val="004E372D"/>
    <w:rsid w:val="004E3BBC"/>
    <w:rsid w:val="004E44A3"/>
    <w:rsid w:val="004E598A"/>
    <w:rsid w:val="004E652B"/>
    <w:rsid w:val="004E6CB0"/>
    <w:rsid w:val="004E7096"/>
    <w:rsid w:val="004E78E0"/>
    <w:rsid w:val="004F01A4"/>
    <w:rsid w:val="004F0686"/>
    <w:rsid w:val="004F1B9E"/>
    <w:rsid w:val="004F1E9E"/>
    <w:rsid w:val="004F21C8"/>
    <w:rsid w:val="004F3019"/>
    <w:rsid w:val="004F4405"/>
    <w:rsid w:val="004F7AC3"/>
    <w:rsid w:val="004F7CE4"/>
    <w:rsid w:val="00502BCC"/>
    <w:rsid w:val="005032A6"/>
    <w:rsid w:val="005070BC"/>
    <w:rsid w:val="005074BA"/>
    <w:rsid w:val="005119A4"/>
    <w:rsid w:val="00512F79"/>
    <w:rsid w:val="00514CF4"/>
    <w:rsid w:val="00514D49"/>
    <w:rsid w:val="005153A1"/>
    <w:rsid w:val="0051630B"/>
    <w:rsid w:val="00516E67"/>
    <w:rsid w:val="00517C86"/>
    <w:rsid w:val="00520234"/>
    <w:rsid w:val="00523257"/>
    <w:rsid w:val="00523A09"/>
    <w:rsid w:val="005256CF"/>
    <w:rsid w:val="005262BC"/>
    <w:rsid w:val="00526E75"/>
    <w:rsid w:val="005270A9"/>
    <w:rsid w:val="00527C51"/>
    <w:rsid w:val="00527E3F"/>
    <w:rsid w:val="00530FB7"/>
    <w:rsid w:val="0053371A"/>
    <w:rsid w:val="00533A2E"/>
    <w:rsid w:val="00533BCA"/>
    <w:rsid w:val="00534B49"/>
    <w:rsid w:val="0053501D"/>
    <w:rsid w:val="005368A2"/>
    <w:rsid w:val="00537217"/>
    <w:rsid w:val="00537C8D"/>
    <w:rsid w:val="005402BE"/>
    <w:rsid w:val="00540646"/>
    <w:rsid w:val="0054142B"/>
    <w:rsid w:val="00542586"/>
    <w:rsid w:val="00545067"/>
    <w:rsid w:val="005455FC"/>
    <w:rsid w:val="00545F81"/>
    <w:rsid w:val="0054643A"/>
    <w:rsid w:val="00546A19"/>
    <w:rsid w:val="00546BA1"/>
    <w:rsid w:val="00546DDF"/>
    <w:rsid w:val="00553A9D"/>
    <w:rsid w:val="00553F00"/>
    <w:rsid w:val="005549D4"/>
    <w:rsid w:val="00555FB3"/>
    <w:rsid w:val="005564D0"/>
    <w:rsid w:val="005579E3"/>
    <w:rsid w:val="00557D3F"/>
    <w:rsid w:val="005621D1"/>
    <w:rsid w:val="00565B6B"/>
    <w:rsid w:val="00570B64"/>
    <w:rsid w:val="00575685"/>
    <w:rsid w:val="00576E64"/>
    <w:rsid w:val="005808C6"/>
    <w:rsid w:val="00584805"/>
    <w:rsid w:val="00584A36"/>
    <w:rsid w:val="00584AEB"/>
    <w:rsid w:val="00584D12"/>
    <w:rsid w:val="005850D6"/>
    <w:rsid w:val="0058559E"/>
    <w:rsid w:val="005867D4"/>
    <w:rsid w:val="00587E84"/>
    <w:rsid w:val="005912A8"/>
    <w:rsid w:val="00591AA4"/>
    <w:rsid w:val="00592E46"/>
    <w:rsid w:val="0059486F"/>
    <w:rsid w:val="0059516B"/>
    <w:rsid w:val="005965F5"/>
    <w:rsid w:val="005969DE"/>
    <w:rsid w:val="005A049A"/>
    <w:rsid w:val="005A4541"/>
    <w:rsid w:val="005A7F96"/>
    <w:rsid w:val="005B16C8"/>
    <w:rsid w:val="005B2319"/>
    <w:rsid w:val="005B2386"/>
    <w:rsid w:val="005B28C5"/>
    <w:rsid w:val="005B349D"/>
    <w:rsid w:val="005B40DE"/>
    <w:rsid w:val="005B6A2E"/>
    <w:rsid w:val="005B7D25"/>
    <w:rsid w:val="005C4CBA"/>
    <w:rsid w:val="005C4E18"/>
    <w:rsid w:val="005C7EF1"/>
    <w:rsid w:val="005D28DB"/>
    <w:rsid w:val="005D2FF9"/>
    <w:rsid w:val="005D397E"/>
    <w:rsid w:val="005D42D0"/>
    <w:rsid w:val="005D43F1"/>
    <w:rsid w:val="005D7527"/>
    <w:rsid w:val="005D7E88"/>
    <w:rsid w:val="005E05D8"/>
    <w:rsid w:val="005E1F75"/>
    <w:rsid w:val="005E419B"/>
    <w:rsid w:val="005E46CA"/>
    <w:rsid w:val="005E6559"/>
    <w:rsid w:val="005F3D25"/>
    <w:rsid w:val="005F4A6D"/>
    <w:rsid w:val="005F5B35"/>
    <w:rsid w:val="005F7F0B"/>
    <w:rsid w:val="006010AD"/>
    <w:rsid w:val="00602D3D"/>
    <w:rsid w:val="00603D33"/>
    <w:rsid w:val="00604048"/>
    <w:rsid w:val="00605A5A"/>
    <w:rsid w:val="00605C7A"/>
    <w:rsid w:val="00606160"/>
    <w:rsid w:val="006063BB"/>
    <w:rsid w:val="006065F3"/>
    <w:rsid w:val="00606B73"/>
    <w:rsid w:val="00607961"/>
    <w:rsid w:val="006100C5"/>
    <w:rsid w:val="00610BC4"/>
    <w:rsid w:val="00612ADA"/>
    <w:rsid w:val="00612C07"/>
    <w:rsid w:val="00612C4B"/>
    <w:rsid w:val="00614B01"/>
    <w:rsid w:val="0061537F"/>
    <w:rsid w:val="00615EEC"/>
    <w:rsid w:val="006167C1"/>
    <w:rsid w:val="00616891"/>
    <w:rsid w:val="00616E51"/>
    <w:rsid w:val="0061784C"/>
    <w:rsid w:val="0062033A"/>
    <w:rsid w:val="006205A4"/>
    <w:rsid w:val="00620659"/>
    <w:rsid w:val="00621EE6"/>
    <w:rsid w:val="00623DEE"/>
    <w:rsid w:val="00624864"/>
    <w:rsid w:val="00624B8E"/>
    <w:rsid w:val="0062549C"/>
    <w:rsid w:val="006257D9"/>
    <w:rsid w:val="0062591B"/>
    <w:rsid w:val="0062685E"/>
    <w:rsid w:val="0062768A"/>
    <w:rsid w:val="00630A0A"/>
    <w:rsid w:val="00633900"/>
    <w:rsid w:val="00634CE4"/>
    <w:rsid w:val="00637227"/>
    <w:rsid w:val="006404F9"/>
    <w:rsid w:val="00641391"/>
    <w:rsid w:val="006424FD"/>
    <w:rsid w:val="006428BB"/>
    <w:rsid w:val="00642CC4"/>
    <w:rsid w:val="00644FC5"/>
    <w:rsid w:val="006451EE"/>
    <w:rsid w:val="0064538C"/>
    <w:rsid w:val="006471F9"/>
    <w:rsid w:val="00650999"/>
    <w:rsid w:val="00650A60"/>
    <w:rsid w:val="006519DE"/>
    <w:rsid w:val="006522CF"/>
    <w:rsid w:val="0065395C"/>
    <w:rsid w:val="00653B97"/>
    <w:rsid w:val="00662631"/>
    <w:rsid w:val="0066427E"/>
    <w:rsid w:val="0066522A"/>
    <w:rsid w:val="00666104"/>
    <w:rsid w:val="00666576"/>
    <w:rsid w:val="0066724D"/>
    <w:rsid w:val="00667380"/>
    <w:rsid w:val="00667994"/>
    <w:rsid w:val="00672224"/>
    <w:rsid w:val="00674EAA"/>
    <w:rsid w:val="0067638B"/>
    <w:rsid w:val="00677104"/>
    <w:rsid w:val="006772EB"/>
    <w:rsid w:val="0067766C"/>
    <w:rsid w:val="00677E63"/>
    <w:rsid w:val="0068334B"/>
    <w:rsid w:val="00683A8E"/>
    <w:rsid w:val="00683AEC"/>
    <w:rsid w:val="00684F0E"/>
    <w:rsid w:val="00687993"/>
    <w:rsid w:val="00687F2C"/>
    <w:rsid w:val="00690425"/>
    <w:rsid w:val="00690EEE"/>
    <w:rsid w:val="00692B51"/>
    <w:rsid w:val="006932BC"/>
    <w:rsid w:val="00694889"/>
    <w:rsid w:val="006965EF"/>
    <w:rsid w:val="00696965"/>
    <w:rsid w:val="00696F04"/>
    <w:rsid w:val="00697B3B"/>
    <w:rsid w:val="006A1F2E"/>
    <w:rsid w:val="006A2A63"/>
    <w:rsid w:val="006A49E9"/>
    <w:rsid w:val="006A4E52"/>
    <w:rsid w:val="006A540A"/>
    <w:rsid w:val="006A6A77"/>
    <w:rsid w:val="006A6CAA"/>
    <w:rsid w:val="006A7EB5"/>
    <w:rsid w:val="006B1981"/>
    <w:rsid w:val="006B2B39"/>
    <w:rsid w:val="006B2BBB"/>
    <w:rsid w:val="006B332B"/>
    <w:rsid w:val="006B41D4"/>
    <w:rsid w:val="006B4556"/>
    <w:rsid w:val="006B6E0F"/>
    <w:rsid w:val="006B7803"/>
    <w:rsid w:val="006C15C9"/>
    <w:rsid w:val="006C1AFA"/>
    <w:rsid w:val="006C2725"/>
    <w:rsid w:val="006C436D"/>
    <w:rsid w:val="006C4563"/>
    <w:rsid w:val="006C5EE2"/>
    <w:rsid w:val="006C6219"/>
    <w:rsid w:val="006D0B94"/>
    <w:rsid w:val="006D1441"/>
    <w:rsid w:val="006D1E01"/>
    <w:rsid w:val="006D2C6B"/>
    <w:rsid w:val="006D474C"/>
    <w:rsid w:val="006D71A5"/>
    <w:rsid w:val="006D7AFD"/>
    <w:rsid w:val="006D7F61"/>
    <w:rsid w:val="006E0EB7"/>
    <w:rsid w:val="006E1C0D"/>
    <w:rsid w:val="006E2EA3"/>
    <w:rsid w:val="006E3DF6"/>
    <w:rsid w:val="006E4994"/>
    <w:rsid w:val="006E67C0"/>
    <w:rsid w:val="006E7DE8"/>
    <w:rsid w:val="006F11C5"/>
    <w:rsid w:val="006F3D4C"/>
    <w:rsid w:val="006F3F67"/>
    <w:rsid w:val="006F40B4"/>
    <w:rsid w:val="006F461B"/>
    <w:rsid w:val="006F47D3"/>
    <w:rsid w:val="006F51AA"/>
    <w:rsid w:val="006F645A"/>
    <w:rsid w:val="006F7668"/>
    <w:rsid w:val="00701B52"/>
    <w:rsid w:val="0070255B"/>
    <w:rsid w:val="00704579"/>
    <w:rsid w:val="0071037A"/>
    <w:rsid w:val="00710807"/>
    <w:rsid w:val="00710EA0"/>
    <w:rsid w:val="00712F0B"/>
    <w:rsid w:val="00713449"/>
    <w:rsid w:val="00713961"/>
    <w:rsid w:val="00713A20"/>
    <w:rsid w:val="007143A0"/>
    <w:rsid w:val="00716F74"/>
    <w:rsid w:val="00717ADB"/>
    <w:rsid w:val="007201FD"/>
    <w:rsid w:val="00720304"/>
    <w:rsid w:val="00721B78"/>
    <w:rsid w:val="00726BE3"/>
    <w:rsid w:val="0072726F"/>
    <w:rsid w:val="00727959"/>
    <w:rsid w:val="00730B82"/>
    <w:rsid w:val="00731490"/>
    <w:rsid w:val="00731A48"/>
    <w:rsid w:val="00734AB5"/>
    <w:rsid w:val="00735953"/>
    <w:rsid w:val="00735B0E"/>
    <w:rsid w:val="00736985"/>
    <w:rsid w:val="00737255"/>
    <w:rsid w:val="007374A6"/>
    <w:rsid w:val="007434D4"/>
    <w:rsid w:val="00743E5C"/>
    <w:rsid w:val="00743E7A"/>
    <w:rsid w:val="00744C34"/>
    <w:rsid w:val="0075021F"/>
    <w:rsid w:val="00754A02"/>
    <w:rsid w:val="007563B0"/>
    <w:rsid w:val="00756739"/>
    <w:rsid w:val="00756A0B"/>
    <w:rsid w:val="00756EBA"/>
    <w:rsid w:val="00757AE8"/>
    <w:rsid w:val="00763B3A"/>
    <w:rsid w:val="00763F33"/>
    <w:rsid w:val="00764C89"/>
    <w:rsid w:val="007654B4"/>
    <w:rsid w:val="00766143"/>
    <w:rsid w:val="0076719E"/>
    <w:rsid w:val="00767B5D"/>
    <w:rsid w:val="007766F3"/>
    <w:rsid w:val="00776C19"/>
    <w:rsid w:val="0078024F"/>
    <w:rsid w:val="0078090C"/>
    <w:rsid w:val="00780B14"/>
    <w:rsid w:val="00781913"/>
    <w:rsid w:val="007819CB"/>
    <w:rsid w:val="00783055"/>
    <w:rsid w:val="007839A0"/>
    <w:rsid w:val="00785CD9"/>
    <w:rsid w:val="00791601"/>
    <w:rsid w:val="00791A2A"/>
    <w:rsid w:val="00793FF7"/>
    <w:rsid w:val="00795161"/>
    <w:rsid w:val="00796056"/>
    <w:rsid w:val="00796BCA"/>
    <w:rsid w:val="0079739F"/>
    <w:rsid w:val="007979DF"/>
    <w:rsid w:val="00797EEB"/>
    <w:rsid w:val="007A13AB"/>
    <w:rsid w:val="007A1A50"/>
    <w:rsid w:val="007A1B2B"/>
    <w:rsid w:val="007A2DDE"/>
    <w:rsid w:val="007A605D"/>
    <w:rsid w:val="007B385B"/>
    <w:rsid w:val="007B4276"/>
    <w:rsid w:val="007B6F47"/>
    <w:rsid w:val="007B7B59"/>
    <w:rsid w:val="007C2972"/>
    <w:rsid w:val="007C4FB2"/>
    <w:rsid w:val="007C771E"/>
    <w:rsid w:val="007D07D1"/>
    <w:rsid w:val="007D0BE1"/>
    <w:rsid w:val="007D1D2C"/>
    <w:rsid w:val="007D34EB"/>
    <w:rsid w:val="007D68C0"/>
    <w:rsid w:val="007D7A72"/>
    <w:rsid w:val="007E046A"/>
    <w:rsid w:val="007E0DF3"/>
    <w:rsid w:val="007E354A"/>
    <w:rsid w:val="007E3ADA"/>
    <w:rsid w:val="007E6134"/>
    <w:rsid w:val="007F048A"/>
    <w:rsid w:val="007F3AF5"/>
    <w:rsid w:val="007F4590"/>
    <w:rsid w:val="007F4B45"/>
    <w:rsid w:val="007F4E08"/>
    <w:rsid w:val="007F6281"/>
    <w:rsid w:val="007F6A3B"/>
    <w:rsid w:val="008025F9"/>
    <w:rsid w:val="008046B0"/>
    <w:rsid w:val="008052C6"/>
    <w:rsid w:val="00805C82"/>
    <w:rsid w:val="00805F63"/>
    <w:rsid w:val="00806E6A"/>
    <w:rsid w:val="00811F0B"/>
    <w:rsid w:val="008122A5"/>
    <w:rsid w:val="00812AB4"/>
    <w:rsid w:val="00813988"/>
    <w:rsid w:val="008147EF"/>
    <w:rsid w:val="00814C43"/>
    <w:rsid w:val="00814E0A"/>
    <w:rsid w:val="00814E83"/>
    <w:rsid w:val="0081542A"/>
    <w:rsid w:val="00815EB3"/>
    <w:rsid w:val="008160E7"/>
    <w:rsid w:val="00816CEB"/>
    <w:rsid w:val="008172D9"/>
    <w:rsid w:val="00817A7C"/>
    <w:rsid w:val="00821FE0"/>
    <w:rsid w:val="00823616"/>
    <w:rsid w:val="008253C4"/>
    <w:rsid w:val="00825714"/>
    <w:rsid w:val="008258F1"/>
    <w:rsid w:val="00825AC9"/>
    <w:rsid w:val="0082644E"/>
    <w:rsid w:val="0083054B"/>
    <w:rsid w:val="008309C0"/>
    <w:rsid w:val="00830DD7"/>
    <w:rsid w:val="00831C93"/>
    <w:rsid w:val="00833160"/>
    <w:rsid w:val="0083318D"/>
    <w:rsid w:val="008344E6"/>
    <w:rsid w:val="008358E6"/>
    <w:rsid w:val="00835ACA"/>
    <w:rsid w:val="0083617E"/>
    <w:rsid w:val="00836F76"/>
    <w:rsid w:val="0083717B"/>
    <w:rsid w:val="00837ABA"/>
    <w:rsid w:val="00840566"/>
    <w:rsid w:val="008424D0"/>
    <w:rsid w:val="00842C32"/>
    <w:rsid w:val="008433E5"/>
    <w:rsid w:val="00843C29"/>
    <w:rsid w:val="00845E11"/>
    <w:rsid w:val="008471B2"/>
    <w:rsid w:val="00847A65"/>
    <w:rsid w:val="008507C7"/>
    <w:rsid w:val="00850837"/>
    <w:rsid w:val="00850C3A"/>
    <w:rsid w:val="00852A07"/>
    <w:rsid w:val="0085308B"/>
    <w:rsid w:val="008549A0"/>
    <w:rsid w:val="00854C33"/>
    <w:rsid w:val="00855716"/>
    <w:rsid w:val="00856984"/>
    <w:rsid w:val="008576B5"/>
    <w:rsid w:val="00857720"/>
    <w:rsid w:val="00857B3B"/>
    <w:rsid w:val="00860B18"/>
    <w:rsid w:val="008656CE"/>
    <w:rsid w:val="00870E2F"/>
    <w:rsid w:val="0087182D"/>
    <w:rsid w:val="008729DA"/>
    <w:rsid w:val="00874C00"/>
    <w:rsid w:val="00875891"/>
    <w:rsid w:val="00875CE8"/>
    <w:rsid w:val="0087636E"/>
    <w:rsid w:val="00876D56"/>
    <w:rsid w:val="0087725F"/>
    <w:rsid w:val="008804B2"/>
    <w:rsid w:val="00880F68"/>
    <w:rsid w:val="008810C3"/>
    <w:rsid w:val="00881FEA"/>
    <w:rsid w:val="0088535C"/>
    <w:rsid w:val="008902C5"/>
    <w:rsid w:val="00890993"/>
    <w:rsid w:val="008924A9"/>
    <w:rsid w:val="00892E04"/>
    <w:rsid w:val="00893B5F"/>
    <w:rsid w:val="00895309"/>
    <w:rsid w:val="008A16C2"/>
    <w:rsid w:val="008A17D1"/>
    <w:rsid w:val="008A7E81"/>
    <w:rsid w:val="008B0EAF"/>
    <w:rsid w:val="008B2685"/>
    <w:rsid w:val="008B2727"/>
    <w:rsid w:val="008B32FD"/>
    <w:rsid w:val="008B518B"/>
    <w:rsid w:val="008B5E52"/>
    <w:rsid w:val="008B72F2"/>
    <w:rsid w:val="008C0A70"/>
    <w:rsid w:val="008C4B37"/>
    <w:rsid w:val="008D0C27"/>
    <w:rsid w:val="008D131A"/>
    <w:rsid w:val="008D14F7"/>
    <w:rsid w:val="008D30FE"/>
    <w:rsid w:val="008D662C"/>
    <w:rsid w:val="008E0585"/>
    <w:rsid w:val="008E0F2D"/>
    <w:rsid w:val="008E470D"/>
    <w:rsid w:val="008E5ED2"/>
    <w:rsid w:val="008E6B57"/>
    <w:rsid w:val="008F101D"/>
    <w:rsid w:val="008F18E7"/>
    <w:rsid w:val="008F339B"/>
    <w:rsid w:val="008F4B01"/>
    <w:rsid w:val="008F4B6D"/>
    <w:rsid w:val="008F6226"/>
    <w:rsid w:val="008F721A"/>
    <w:rsid w:val="008F7FEA"/>
    <w:rsid w:val="00903D3C"/>
    <w:rsid w:val="009040C3"/>
    <w:rsid w:val="00905CB6"/>
    <w:rsid w:val="00906586"/>
    <w:rsid w:val="00907358"/>
    <w:rsid w:val="0091147D"/>
    <w:rsid w:val="009150EF"/>
    <w:rsid w:val="0091609F"/>
    <w:rsid w:val="00916D64"/>
    <w:rsid w:val="00922125"/>
    <w:rsid w:val="00922B00"/>
    <w:rsid w:val="00925EFB"/>
    <w:rsid w:val="00926C35"/>
    <w:rsid w:val="009336E1"/>
    <w:rsid w:val="00934105"/>
    <w:rsid w:val="009363FE"/>
    <w:rsid w:val="009406EA"/>
    <w:rsid w:val="009407DB"/>
    <w:rsid w:val="0094112F"/>
    <w:rsid w:val="00941EA6"/>
    <w:rsid w:val="0094252F"/>
    <w:rsid w:val="00943472"/>
    <w:rsid w:val="00943B73"/>
    <w:rsid w:val="00943FAF"/>
    <w:rsid w:val="00947219"/>
    <w:rsid w:val="00947F7F"/>
    <w:rsid w:val="009537D5"/>
    <w:rsid w:val="00954208"/>
    <w:rsid w:val="00954A9B"/>
    <w:rsid w:val="009562B7"/>
    <w:rsid w:val="00961A05"/>
    <w:rsid w:val="0096312D"/>
    <w:rsid w:val="009633D7"/>
    <w:rsid w:val="00964966"/>
    <w:rsid w:val="00966400"/>
    <w:rsid w:val="0096692A"/>
    <w:rsid w:val="00967AE5"/>
    <w:rsid w:val="009704DA"/>
    <w:rsid w:val="009710F3"/>
    <w:rsid w:val="00971F06"/>
    <w:rsid w:val="00974A45"/>
    <w:rsid w:val="00975442"/>
    <w:rsid w:val="00976B64"/>
    <w:rsid w:val="00977AEC"/>
    <w:rsid w:val="00980EFA"/>
    <w:rsid w:val="009815C9"/>
    <w:rsid w:val="009833E4"/>
    <w:rsid w:val="009840A9"/>
    <w:rsid w:val="00985455"/>
    <w:rsid w:val="009856B4"/>
    <w:rsid w:val="00990D39"/>
    <w:rsid w:val="00990F64"/>
    <w:rsid w:val="0099296C"/>
    <w:rsid w:val="00993597"/>
    <w:rsid w:val="00994BF1"/>
    <w:rsid w:val="00995327"/>
    <w:rsid w:val="00996D7A"/>
    <w:rsid w:val="0099739C"/>
    <w:rsid w:val="009A0B5C"/>
    <w:rsid w:val="009A0DDF"/>
    <w:rsid w:val="009A3293"/>
    <w:rsid w:val="009A4891"/>
    <w:rsid w:val="009A5D1B"/>
    <w:rsid w:val="009A73ED"/>
    <w:rsid w:val="009A7B0C"/>
    <w:rsid w:val="009B0B0E"/>
    <w:rsid w:val="009B37AA"/>
    <w:rsid w:val="009B4F70"/>
    <w:rsid w:val="009B60D4"/>
    <w:rsid w:val="009C006E"/>
    <w:rsid w:val="009C0851"/>
    <w:rsid w:val="009C264D"/>
    <w:rsid w:val="009C3501"/>
    <w:rsid w:val="009C3DF7"/>
    <w:rsid w:val="009C7FC0"/>
    <w:rsid w:val="009D08BC"/>
    <w:rsid w:val="009D200A"/>
    <w:rsid w:val="009D4F9C"/>
    <w:rsid w:val="009D538E"/>
    <w:rsid w:val="009D6ACC"/>
    <w:rsid w:val="009D6C1E"/>
    <w:rsid w:val="009E04EC"/>
    <w:rsid w:val="009E3559"/>
    <w:rsid w:val="009E4A31"/>
    <w:rsid w:val="009E5142"/>
    <w:rsid w:val="009E62D4"/>
    <w:rsid w:val="009E751F"/>
    <w:rsid w:val="009E7BBD"/>
    <w:rsid w:val="009F17F8"/>
    <w:rsid w:val="009F259D"/>
    <w:rsid w:val="009F43E3"/>
    <w:rsid w:val="009F47FA"/>
    <w:rsid w:val="009F5165"/>
    <w:rsid w:val="009F5592"/>
    <w:rsid w:val="009F62EE"/>
    <w:rsid w:val="009F7F08"/>
    <w:rsid w:val="00A01E3E"/>
    <w:rsid w:val="00A02210"/>
    <w:rsid w:val="00A06ED7"/>
    <w:rsid w:val="00A07FF4"/>
    <w:rsid w:val="00A109C1"/>
    <w:rsid w:val="00A12600"/>
    <w:rsid w:val="00A144ED"/>
    <w:rsid w:val="00A14ED0"/>
    <w:rsid w:val="00A15E02"/>
    <w:rsid w:val="00A162B5"/>
    <w:rsid w:val="00A16633"/>
    <w:rsid w:val="00A16ACA"/>
    <w:rsid w:val="00A175C3"/>
    <w:rsid w:val="00A17E0A"/>
    <w:rsid w:val="00A2137C"/>
    <w:rsid w:val="00A21EBB"/>
    <w:rsid w:val="00A22972"/>
    <w:rsid w:val="00A23048"/>
    <w:rsid w:val="00A243C9"/>
    <w:rsid w:val="00A24859"/>
    <w:rsid w:val="00A24E44"/>
    <w:rsid w:val="00A25C12"/>
    <w:rsid w:val="00A27FB8"/>
    <w:rsid w:val="00A31824"/>
    <w:rsid w:val="00A323EA"/>
    <w:rsid w:val="00A35E2F"/>
    <w:rsid w:val="00A35F1B"/>
    <w:rsid w:val="00A370C4"/>
    <w:rsid w:val="00A37247"/>
    <w:rsid w:val="00A40551"/>
    <w:rsid w:val="00A424D5"/>
    <w:rsid w:val="00A42CB0"/>
    <w:rsid w:val="00A433F4"/>
    <w:rsid w:val="00A44FCD"/>
    <w:rsid w:val="00A458BE"/>
    <w:rsid w:val="00A45A57"/>
    <w:rsid w:val="00A45E67"/>
    <w:rsid w:val="00A52AB0"/>
    <w:rsid w:val="00A53305"/>
    <w:rsid w:val="00A542C4"/>
    <w:rsid w:val="00A54788"/>
    <w:rsid w:val="00A558ED"/>
    <w:rsid w:val="00A560DF"/>
    <w:rsid w:val="00A60684"/>
    <w:rsid w:val="00A609CD"/>
    <w:rsid w:val="00A611DA"/>
    <w:rsid w:val="00A61DD3"/>
    <w:rsid w:val="00A629C0"/>
    <w:rsid w:val="00A62E40"/>
    <w:rsid w:val="00A63BF0"/>
    <w:rsid w:val="00A64179"/>
    <w:rsid w:val="00A645F8"/>
    <w:rsid w:val="00A646A2"/>
    <w:rsid w:val="00A656F0"/>
    <w:rsid w:val="00A66BDF"/>
    <w:rsid w:val="00A67AA3"/>
    <w:rsid w:val="00A67FBC"/>
    <w:rsid w:val="00A7079F"/>
    <w:rsid w:val="00A710D7"/>
    <w:rsid w:val="00A71BB8"/>
    <w:rsid w:val="00A72FC5"/>
    <w:rsid w:val="00A73605"/>
    <w:rsid w:val="00A74DBA"/>
    <w:rsid w:val="00A75078"/>
    <w:rsid w:val="00A752F6"/>
    <w:rsid w:val="00A757C9"/>
    <w:rsid w:val="00A76B96"/>
    <w:rsid w:val="00A82B45"/>
    <w:rsid w:val="00A830C2"/>
    <w:rsid w:val="00A8368E"/>
    <w:rsid w:val="00A83F30"/>
    <w:rsid w:val="00A843F1"/>
    <w:rsid w:val="00A843FF"/>
    <w:rsid w:val="00A85F9A"/>
    <w:rsid w:val="00A8701B"/>
    <w:rsid w:val="00A8737C"/>
    <w:rsid w:val="00A8756F"/>
    <w:rsid w:val="00A901D1"/>
    <w:rsid w:val="00A91206"/>
    <w:rsid w:val="00A9267D"/>
    <w:rsid w:val="00A935AA"/>
    <w:rsid w:val="00A93630"/>
    <w:rsid w:val="00A936CA"/>
    <w:rsid w:val="00A936DF"/>
    <w:rsid w:val="00A93B73"/>
    <w:rsid w:val="00A958C4"/>
    <w:rsid w:val="00A95A4F"/>
    <w:rsid w:val="00AA156E"/>
    <w:rsid w:val="00AA28CB"/>
    <w:rsid w:val="00AA3E12"/>
    <w:rsid w:val="00AA41E4"/>
    <w:rsid w:val="00AA42CC"/>
    <w:rsid w:val="00AA4CFD"/>
    <w:rsid w:val="00AA5FDF"/>
    <w:rsid w:val="00AA6AE6"/>
    <w:rsid w:val="00AA78BE"/>
    <w:rsid w:val="00AB0EDD"/>
    <w:rsid w:val="00AB1585"/>
    <w:rsid w:val="00AB36E1"/>
    <w:rsid w:val="00AB512C"/>
    <w:rsid w:val="00AB73A5"/>
    <w:rsid w:val="00AC2BF5"/>
    <w:rsid w:val="00AC594A"/>
    <w:rsid w:val="00AC7F3D"/>
    <w:rsid w:val="00AD2CF2"/>
    <w:rsid w:val="00AD5094"/>
    <w:rsid w:val="00AE05F6"/>
    <w:rsid w:val="00AE105D"/>
    <w:rsid w:val="00AE19E4"/>
    <w:rsid w:val="00AE1FE8"/>
    <w:rsid w:val="00AE24F7"/>
    <w:rsid w:val="00AE47C7"/>
    <w:rsid w:val="00AE7713"/>
    <w:rsid w:val="00AF2578"/>
    <w:rsid w:val="00AF323C"/>
    <w:rsid w:val="00AF46FB"/>
    <w:rsid w:val="00AF589B"/>
    <w:rsid w:val="00AF6139"/>
    <w:rsid w:val="00AF67F8"/>
    <w:rsid w:val="00AF69EF"/>
    <w:rsid w:val="00AF765A"/>
    <w:rsid w:val="00B0246E"/>
    <w:rsid w:val="00B04C8B"/>
    <w:rsid w:val="00B056E0"/>
    <w:rsid w:val="00B067B7"/>
    <w:rsid w:val="00B0696E"/>
    <w:rsid w:val="00B06E4B"/>
    <w:rsid w:val="00B07714"/>
    <w:rsid w:val="00B07E63"/>
    <w:rsid w:val="00B113F8"/>
    <w:rsid w:val="00B11817"/>
    <w:rsid w:val="00B14433"/>
    <w:rsid w:val="00B178F5"/>
    <w:rsid w:val="00B21E9A"/>
    <w:rsid w:val="00B22382"/>
    <w:rsid w:val="00B26AFC"/>
    <w:rsid w:val="00B274B2"/>
    <w:rsid w:val="00B27515"/>
    <w:rsid w:val="00B27541"/>
    <w:rsid w:val="00B27954"/>
    <w:rsid w:val="00B31988"/>
    <w:rsid w:val="00B322E3"/>
    <w:rsid w:val="00B3294D"/>
    <w:rsid w:val="00B3379E"/>
    <w:rsid w:val="00B34747"/>
    <w:rsid w:val="00B35555"/>
    <w:rsid w:val="00B36555"/>
    <w:rsid w:val="00B366CF"/>
    <w:rsid w:val="00B3683D"/>
    <w:rsid w:val="00B4157B"/>
    <w:rsid w:val="00B426F6"/>
    <w:rsid w:val="00B4485D"/>
    <w:rsid w:val="00B44A2D"/>
    <w:rsid w:val="00B45138"/>
    <w:rsid w:val="00B472CF"/>
    <w:rsid w:val="00B50813"/>
    <w:rsid w:val="00B546C6"/>
    <w:rsid w:val="00B551D7"/>
    <w:rsid w:val="00B62EF8"/>
    <w:rsid w:val="00B6353C"/>
    <w:rsid w:val="00B64379"/>
    <w:rsid w:val="00B64858"/>
    <w:rsid w:val="00B65AD4"/>
    <w:rsid w:val="00B65CEF"/>
    <w:rsid w:val="00B66702"/>
    <w:rsid w:val="00B67430"/>
    <w:rsid w:val="00B7167C"/>
    <w:rsid w:val="00B71E35"/>
    <w:rsid w:val="00B72241"/>
    <w:rsid w:val="00B72D82"/>
    <w:rsid w:val="00B731B5"/>
    <w:rsid w:val="00B73D4B"/>
    <w:rsid w:val="00B75752"/>
    <w:rsid w:val="00B76416"/>
    <w:rsid w:val="00B76CB3"/>
    <w:rsid w:val="00B77774"/>
    <w:rsid w:val="00B777A7"/>
    <w:rsid w:val="00B77AF0"/>
    <w:rsid w:val="00B81513"/>
    <w:rsid w:val="00B83FD3"/>
    <w:rsid w:val="00B84871"/>
    <w:rsid w:val="00B8497E"/>
    <w:rsid w:val="00B86CA1"/>
    <w:rsid w:val="00B87C04"/>
    <w:rsid w:val="00B90467"/>
    <w:rsid w:val="00B92BB8"/>
    <w:rsid w:val="00B964A3"/>
    <w:rsid w:val="00B9718D"/>
    <w:rsid w:val="00B97B7C"/>
    <w:rsid w:val="00BA0E55"/>
    <w:rsid w:val="00BA158E"/>
    <w:rsid w:val="00BA1E77"/>
    <w:rsid w:val="00BA47A0"/>
    <w:rsid w:val="00BA4BB7"/>
    <w:rsid w:val="00BA6B55"/>
    <w:rsid w:val="00BA7F3F"/>
    <w:rsid w:val="00BB06E7"/>
    <w:rsid w:val="00BB1BB1"/>
    <w:rsid w:val="00BB2308"/>
    <w:rsid w:val="00BB251F"/>
    <w:rsid w:val="00BB31AC"/>
    <w:rsid w:val="00BB4B0D"/>
    <w:rsid w:val="00BB688A"/>
    <w:rsid w:val="00BB75C5"/>
    <w:rsid w:val="00BC2844"/>
    <w:rsid w:val="00BC3AE9"/>
    <w:rsid w:val="00BC57B9"/>
    <w:rsid w:val="00BC6B9D"/>
    <w:rsid w:val="00BC6DD2"/>
    <w:rsid w:val="00BD047E"/>
    <w:rsid w:val="00BD06B9"/>
    <w:rsid w:val="00BD1D30"/>
    <w:rsid w:val="00BD2AE8"/>
    <w:rsid w:val="00BD2EF4"/>
    <w:rsid w:val="00BD309A"/>
    <w:rsid w:val="00BD3D9F"/>
    <w:rsid w:val="00BD3E7A"/>
    <w:rsid w:val="00BD40E8"/>
    <w:rsid w:val="00BD43A3"/>
    <w:rsid w:val="00BD4878"/>
    <w:rsid w:val="00BD60C1"/>
    <w:rsid w:val="00BD714A"/>
    <w:rsid w:val="00BD7334"/>
    <w:rsid w:val="00BD7D94"/>
    <w:rsid w:val="00BE15F7"/>
    <w:rsid w:val="00BE1A69"/>
    <w:rsid w:val="00BE426D"/>
    <w:rsid w:val="00BE5DCF"/>
    <w:rsid w:val="00BE63C4"/>
    <w:rsid w:val="00BE63D5"/>
    <w:rsid w:val="00BE7168"/>
    <w:rsid w:val="00BF0EB4"/>
    <w:rsid w:val="00BF1F39"/>
    <w:rsid w:val="00BF28D4"/>
    <w:rsid w:val="00BF3C84"/>
    <w:rsid w:val="00BF589D"/>
    <w:rsid w:val="00BF62F6"/>
    <w:rsid w:val="00C019BE"/>
    <w:rsid w:val="00C01A54"/>
    <w:rsid w:val="00C01D8B"/>
    <w:rsid w:val="00C02302"/>
    <w:rsid w:val="00C02C58"/>
    <w:rsid w:val="00C03071"/>
    <w:rsid w:val="00C03682"/>
    <w:rsid w:val="00C03F55"/>
    <w:rsid w:val="00C06D2A"/>
    <w:rsid w:val="00C12307"/>
    <w:rsid w:val="00C12861"/>
    <w:rsid w:val="00C1406E"/>
    <w:rsid w:val="00C15E0C"/>
    <w:rsid w:val="00C163BC"/>
    <w:rsid w:val="00C16F41"/>
    <w:rsid w:val="00C2022A"/>
    <w:rsid w:val="00C20D56"/>
    <w:rsid w:val="00C20E3C"/>
    <w:rsid w:val="00C20EF6"/>
    <w:rsid w:val="00C20F5B"/>
    <w:rsid w:val="00C215D6"/>
    <w:rsid w:val="00C22043"/>
    <w:rsid w:val="00C2270D"/>
    <w:rsid w:val="00C227D1"/>
    <w:rsid w:val="00C22D51"/>
    <w:rsid w:val="00C23397"/>
    <w:rsid w:val="00C24B4B"/>
    <w:rsid w:val="00C25959"/>
    <w:rsid w:val="00C31F9C"/>
    <w:rsid w:val="00C33E89"/>
    <w:rsid w:val="00C36292"/>
    <w:rsid w:val="00C40E43"/>
    <w:rsid w:val="00C4164D"/>
    <w:rsid w:val="00C43D52"/>
    <w:rsid w:val="00C44C62"/>
    <w:rsid w:val="00C454B6"/>
    <w:rsid w:val="00C4591E"/>
    <w:rsid w:val="00C459B6"/>
    <w:rsid w:val="00C46255"/>
    <w:rsid w:val="00C469BA"/>
    <w:rsid w:val="00C512AA"/>
    <w:rsid w:val="00C52AEE"/>
    <w:rsid w:val="00C52C6B"/>
    <w:rsid w:val="00C535F7"/>
    <w:rsid w:val="00C53C2A"/>
    <w:rsid w:val="00C563AF"/>
    <w:rsid w:val="00C56F4B"/>
    <w:rsid w:val="00C60143"/>
    <w:rsid w:val="00C61BC7"/>
    <w:rsid w:val="00C629D0"/>
    <w:rsid w:val="00C64FA5"/>
    <w:rsid w:val="00C65CBF"/>
    <w:rsid w:val="00C6705B"/>
    <w:rsid w:val="00C676DD"/>
    <w:rsid w:val="00C67C73"/>
    <w:rsid w:val="00C70FAC"/>
    <w:rsid w:val="00C716B2"/>
    <w:rsid w:val="00C71D28"/>
    <w:rsid w:val="00C71F1F"/>
    <w:rsid w:val="00C7296E"/>
    <w:rsid w:val="00C74122"/>
    <w:rsid w:val="00C74287"/>
    <w:rsid w:val="00C77EA4"/>
    <w:rsid w:val="00C8098F"/>
    <w:rsid w:val="00C820CD"/>
    <w:rsid w:val="00C832AD"/>
    <w:rsid w:val="00C837E9"/>
    <w:rsid w:val="00C84208"/>
    <w:rsid w:val="00C85C21"/>
    <w:rsid w:val="00C86BFE"/>
    <w:rsid w:val="00C87F3B"/>
    <w:rsid w:val="00C92CFC"/>
    <w:rsid w:val="00C94745"/>
    <w:rsid w:val="00C94D24"/>
    <w:rsid w:val="00C94D3F"/>
    <w:rsid w:val="00C95179"/>
    <w:rsid w:val="00C95529"/>
    <w:rsid w:val="00C95980"/>
    <w:rsid w:val="00C95F8F"/>
    <w:rsid w:val="00C96501"/>
    <w:rsid w:val="00C9786E"/>
    <w:rsid w:val="00C97FB6"/>
    <w:rsid w:val="00CA14F1"/>
    <w:rsid w:val="00CA3E8C"/>
    <w:rsid w:val="00CA4B14"/>
    <w:rsid w:val="00CA52F7"/>
    <w:rsid w:val="00CA667A"/>
    <w:rsid w:val="00CB053C"/>
    <w:rsid w:val="00CB1F3C"/>
    <w:rsid w:val="00CB27FE"/>
    <w:rsid w:val="00CB5E33"/>
    <w:rsid w:val="00CB656C"/>
    <w:rsid w:val="00CB74C4"/>
    <w:rsid w:val="00CC12DF"/>
    <w:rsid w:val="00CC45FA"/>
    <w:rsid w:val="00CC52B5"/>
    <w:rsid w:val="00CC6797"/>
    <w:rsid w:val="00CC6C5D"/>
    <w:rsid w:val="00CC6E61"/>
    <w:rsid w:val="00CD0B11"/>
    <w:rsid w:val="00CD2D14"/>
    <w:rsid w:val="00CD529B"/>
    <w:rsid w:val="00CD723A"/>
    <w:rsid w:val="00CD797A"/>
    <w:rsid w:val="00CE033A"/>
    <w:rsid w:val="00CE176F"/>
    <w:rsid w:val="00CE2CAE"/>
    <w:rsid w:val="00CE33BC"/>
    <w:rsid w:val="00CE70EE"/>
    <w:rsid w:val="00CE7111"/>
    <w:rsid w:val="00CF1EB3"/>
    <w:rsid w:val="00CF3D3B"/>
    <w:rsid w:val="00CF4D95"/>
    <w:rsid w:val="00CF5C97"/>
    <w:rsid w:val="00CF6A27"/>
    <w:rsid w:val="00CF7ECD"/>
    <w:rsid w:val="00D00A2B"/>
    <w:rsid w:val="00D02690"/>
    <w:rsid w:val="00D0364D"/>
    <w:rsid w:val="00D03EAD"/>
    <w:rsid w:val="00D0424B"/>
    <w:rsid w:val="00D05433"/>
    <w:rsid w:val="00D07962"/>
    <w:rsid w:val="00D10348"/>
    <w:rsid w:val="00D11B07"/>
    <w:rsid w:val="00D11B28"/>
    <w:rsid w:val="00D123B2"/>
    <w:rsid w:val="00D12E5B"/>
    <w:rsid w:val="00D15ED8"/>
    <w:rsid w:val="00D15FF0"/>
    <w:rsid w:val="00D20E43"/>
    <w:rsid w:val="00D229A8"/>
    <w:rsid w:val="00D25323"/>
    <w:rsid w:val="00D2712E"/>
    <w:rsid w:val="00D27F9B"/>
    <w:rsid w:val="00D3257F"/>
    <w:rsid w:val="00D35053"/>
    <w:rsid w:val="00D36E72"/>
    <w:rsid w:val="00D36F13"/>
    <w:rsid w:val="00D43811"/>
    <w:rsid w:val="00D439A5"/>
    <w:rsid w:val="00D459D7"/>
    <w:rsid w:val="00D4639E"/>
    <w:rsid w:val="00D46BB7"/>
    <w:rsid w:val="00D47F85"/>
    <w:rsid w:val="00D500C6"/>
    <w:rsid w:val="00D510B1"/>
    <w:rsid w:val="00D514A7"/>
    <w:rsid w:val="00D51E2D"/>
    <w:rsid w:val="00D521F5"/>
    <w:rsid w:val="00D527A2"/>
    <w:rsid w:val="00D552D7"/>
    <w:rsid w:val="00D556C8"/>
    <w:rsid w:val="00D568BD"/>
    <w:rsid w:val="00D576C0"/>
    <w:rsid w:val="00D57A39"/>
    <w:rsid w:val="00D57B3C"/>
    <w:rsid w:val="00D602D7"/>
    <w:rsid w:val="00D64DF5"/>
    <w:rsid w:val="00D65C28"/>
    <w:rsid w:val="00D6642E"/>
    <w:rsid w:val="00D701C8"/>
    <w:rsid w:val="00D72916"/>
    <w:rsid w:val="00D72CDF"/>
    <w:rsid w:val="00D736BB"/>
    <w:rsid w:val="00D74D98"/>
    <w:rsid w:val="00D74E4D"/>
    <w:rsid w:val="00D76721"/>
    <w:rsid w:val="00D808C1"/>
    <w:rsid w:val="00D81D6F"/>
    <w:rsid w:val="00D83DE8"/>
    <w:rsid w:val="00D84FB3"/>
    <w:rsid w:val="00D86C1E"/>
    <w:rsid w:val="00D87725"/>
    <w:rsid w:val="00D90E6D"/>
    <w:rsid w:val="00D915A4"/>
    <w:rsid w:val="00D918A7"/>
    <w:rsid w:val="00D91BF0"/>
    <w:rsid w:val="00D9237A"/>
    <w:rsid w:val="00D93316"/>
    <w:rsid w:val="00D940C2"/>
    <w:rsid w:val="00D95EB9"/>
    <w:rsid w:val="00D97312"/>
    <w:rsid w:val="00DA0AEF"/>
    <w:rsid w:val="00DA297D"/>
    <w:rsid w:val="00DA2A04"/>
    <w:rsid w:val="00DA355F"/>
    <w:rsid w:val="00DA4FBD"/>
    <w:rsid w:val="00DA503B"/>
    <w:rsid w:val="00DA5BB4"/>
    <w:rsid w:val="00DA7869"/>
    <w:rsid w:val="00DA78EC"/>
    <w:rsid w:val="00DB04D1"/>
    <w:rsid w:val="00DB2337"/>
    <w:rsid w:val="00DB563B"/>
    <w:rsid w:val="00DB7365"/>
    <w:rsid w:val="00DC2AF8"/>
    <w:rsid w:val="00DC4A30"/>
    <w:rsid w:val="00DC669F"/>
    <w:rsid w:val="00DC752F"/>
    <w:rsid w:val="00DD1D51"/>
    <w:rsid w:val="00DD460A"/>
    <w:rsid w:val="00DD58BB"/>
    <w:rsid w:val="00DD777C"/>
    <w:rsid w:val="00DE1AC8"/>
    <w:rsid w:val="00DE4AA0"/>
    <w:rsid w:val="00DE69BA"/>
    <w:rsid w:val="00DE6F09"/>
    <w:rsid w:val="00DF0CC1"/>
    <w:rsid w:val="00DF1B9A"/>
    <w:rsid w:val="00DF1BB9"/>
    <w:rsid w:val="00DF2748"/>
    <w:rsid w:val="00DF4863"/>
    <w:rsid w:val="00DF6CC3"/>
    <w:rsid w:val="00DF79D6"/>
    <w:rsid w:val="00DF7AC4"/>
    <w:rsid w:val="00DF7D5A"/>
    <w:rsid w:val="00E00702"/>
    <w:rsid w:val="00E0134E"/>
    <w:rsid w:val="00E01A56"/>
    <w:rsid w:val="00E02053"/>
    <w:rsid w:val="00E020A3"/>
    <w:rsid w:val="00E045D5"/>
    <w:rsid w:val="00E046EB"/>
    <w:rsid w:val="00E04DD6"/>
    <w:rsid w:val="00E05126"/>
    <w:rsid w:val="00E0600E"/>
    <w:rsid w:val="00E069A3"/>
    <w:rsid w:val="00E07624"/>
    <w:rsid w:val="00E07677"/>
    <w:rsid w:val="00E102A1"/>
    <w:rsid w:val="00E10797"/>
    <w:rsid w:val="00E10CBE"/>
    <w:rsid w:val="00E1118B"/>
    <w:rsid w:val="00E12567"/>
    <w:rsid w:val="00E16C73"/>
    <w:rsid w:val="00E209AE"/>
    <w:rsid w:val="00E20DF0"/>
    <w:rsid w:val="00E21F38"/>
    <w:rsid w:val="00E2397C"/>
    <w:rsid w:val="00E24066"/>
    <w:rsid w:val="00E24F26"/>
    <w:rsid w:val="00E24F47"/>
    <w:rsid w:val="00E259A7"/>
    <w:rsid w:val="00E27AD4"/>
    <w:rsid w:val="00E334BB"/>
    <w:rsid w:val="00E33850"/>
    <w:rsid w:val="00E351D6"/>
    <w:rsid w:val="00E36AAC"/>
    <w:rsid w:val="00E36CC8"/>
    <w:rsid w:val="00E41D5C"/>
    <w:rsid w:val="00E4236A"/>
    <w:rsid w:val="00E4334E"/>
    <w:rsid w:val="00E4347E"/>
    <w:rsid w:val="00E459DE"/>
    <w:rsid w:val="00E45E1E"/>
    <w:rsid w:val="00E475FC"/>
    <w:rsid w:val="00E477C1"/>
    <w:rsid w:val="00E50718"/>
    <w:rsid w:val="00E51785"/>
    <w:rsid w:val="00E5347F"/>
    <w:rsid w:val="00E544D1"/>
    <w:rsid w:val="00E55300"/>
    <w:rsid w:val="00E566F7"/>
    <w:rsid w:val="00E57019"/>
    <w:rsid w:val="00E579DB"/>
    <w:rsid w:val="00E57B23"/>
    <w:rsid w:val="00E62B44"/>
    <w:rsid w:val="00E62DFC"/>
    <w:rsid w:val="00E63903"/>
    <w:rsid w:val="00E65399"/>
    <w:rsid w:val="00E654AD"/>
    <w:rsid w:val="00E65FC4"/>
    <w:rsid w:val="00E67CF5"/>
    <w:rsid w:val="00E67E0D"/>
    <w:rsid w:val="00E7020A"/>
    <w:rsid w:val="00E7065F"/>
    <w:rsid w:val="00E70ACE"/>
    <w:rsid w:val="00E713B0"/>
    <w:rsid w:val="00E72B1B"/>
    <w:rsid w:val="00E7349F"/>
    <w:rsid w:val="00E73F2C"/>
    <w:rsid w:val="00E75041"/>
    <w:rsid w:val="00E76F1F"/>
    <w:rsid w:val="00E80D2E"/>
    <w:rsid w:val="00E82119"/>
    <w:rsid w:val="00E82959"/>
    <w:rsid w:val="00E84DFC"/>
    <w:rsid w:val="00E84E3B"/>
    <w:rsid w:val="00E8633A"/>
    <w:rsid w:val="00E86BD4"/>
    <w:rsid w:val="00E92499"/>
    <w:rsid w:val="00E92CB1"/>
    <w:rsid w:val="00E934C7"/>
    <w:rsid w:val="00E9517D"/>
    <w:rsid w:val="00E96903"/>
    <w:rsid w:val="00E972C8"/>
    <w:rsid w:val="00E974A1"/>
    <w:rsid w:val="00E97698"/>
    <w:rsid w:val="00EA0872"/>
    <w:rsid w:val="00EA4613"/>
    <w:rsid w:val="00EA4BD7"/>
    <w:rsid w:val="00EA7125"/>
    <w:rsid w:val="00EA73BE"/>
    <w:rsid w:val="00EA760C"/>
    <w:rsid w:val="00EA7AA2"/>
    <w:rsid w:val="00EA7DA1"/>
    <w:rsid w:val="00EB0460"/>
    <w:rsid w:val="00EB1484"/>
    <w:rsid w:val="00EB1B31"/>
    <w:rsid w:val="00EB2CF9"/>
    <w:rsid w:val="00EB3F51"/>
    <w:rsid w:val="00EC075F"/>
    <w:rsid w:val="00EC0C07"/>
    <w:rsid w:val="00EC177A"/>
    <w:rsid w:val="00EC210F"/>
    <w:rsid w:val="00EC4FD6"/>
    <w:rsid w:val="00EC56E5"/>
    <w:rsid w:val="00EC735A"/>
    <w:rsid w:val="00ED1948"/>
    <w:rsid w:val="00ED275B"/>
    <w:rsid w:val="00ED5765"/>
    <w:rsid w:val="00ED7B19"/>
    <w:rsid w:val="00ED7DBD"/>
    <w:rsid w:val="00EE03F9"/>
    <w:rsid w:val="00EE071A"/>
    <w:rsid w:val="00EE1898"/>
    <w:rsid w:val="00EE1E37"/>
    <w:rsid w:val="00EE258B"/>
    <w:rsid w:val="00EE2B72"/>
    <w:rsid w:val="00EE424B"/>
    <w:rsid w:val="00EE7496"/>
    <w:rsid w:val="00EE7F2B"/>
    <w:rsid w:val="00EF159D"/>
    <w:rsid w:val="00EF6195"/>
    <w:rsid w:val="00F015AC"/>
    <w:rsid w:val="00F02249"/>
    <w:rsid w:val="00F03EB9"/>
    <w:rsid w:val="00F05A7E"/>
    <w:rsid w:val="00F07626"/>
    <w:rsid w:val="00F1078E"/>
    <w:rsid w:val="00F10F25"/>
    <w:rsid w:val="00F13C0D"/>
    <w:rsid w:val="00F14566"/>
    <w:rsid w:val="00F1657B"/>
    <w:rsid w:val="00F16FD4"/>
    <w:rsid w:val="00F177C6"/>
    <w:rsid w:val="00F21061"/>
    <w:rsid w:val="00F210FE"/>
    <w:rsid w:val="00F22688"/>
    <w:rsid w:val="00F250B8"/>
    <w:rsid w:val="00F263A4"/>
    <w:rsid w:val="00F26504"/>
    <w:rsid w:val="00F265F9"/>
    <w:rsid w:val="00F314DC"/>
    <w:rsid w:val="00F326AB"/>
    <w:rsid w:val="00F33933"/>
    <w:rsid w:val="00F33BE2"/>
    <w:rsid w:val="00F34AAC"/>
    <w:rsid w:val="00F36966"/>
    <w:rsid w:val="00F402D7"/>
    <w:rsid w:val="00F4109F"/>
    <w:rsid w:val="00F41AEA"/>
    <w:rsid w:val="00F42702"/>
    <w:rsid w:val="00F44AA3"/>
    <w:rsid w:val="00F45696"/>
    <w:rsid w:val="00F45726"/>
    <w:rsid w:val="00F50762"/>
    <w:rsid w:val="00F50AF0"/>
    <w:rsid w:val="00F517F2"/>
    <w:rsid w:val="00F520FD"/>
    <w:rsid w:val="00F52EC5"/>
    <w:rsid w:val="00F53B52"/>
    <w:rsid w:val="00F53BD2"/>
    <w:rsid w:val="00F543C7"/>
    <w:rsid w:val="00F5471F"/>
    <w:rsid w:val="00F5587C"/>
    <w:rsid w:val="00F607AB"/>
    <w:rsid w:val="00F60A84"/>
    <w:rsid w:val="00F666DF"/>
    <w:rsid w:val="00F66A0D"/>
    <w:rsid w:val="00F6711B"/>
    <w:rsid w:val="00F671C6"/>
    <w:rsid w:val="00F712C6"/>
    <w:rsid w:val="00F716FD"/>
    <w:rsid w:val="00F72004"/>
    <w:rsid w:val="00F734E9"/>
    <w:rsid w:val="00F75683"/>
    <w:rsid w:val="00F7713D"/>
    <w:rsid w:val="00F7758B"/>
    <w:rsid w:val="00F8108D"/>
    <w:rsid w:val="00F81D03"/>
    <w:rsid w:val="00F8355A"/>
    <w:rsid w:val="00F8421F"/>
    <w:rsid w:val="00F86382"/>
    <w:rsid w:val="00F87E61"/>
    <w:rsid w:val="00F91453"/>
    <w:rsid w:val="00F9244A"/>
    <w:rsid w:val="00F94272"/>
    <w:rsid w:val="00F94EDF"/>
    <w:rsid w:val="00F9763C"/>
    <w:rsid w:val="00F97BE6"/>
    <w:rsid w:val="00F97D33"/>
    <w:rsid w:val="00FA1942"/>
    <w:rsid w:val="00FA1E41"/>
    <w:rsid w:val="00FA6014"/>
    <w:rsid w:val="00FA6EAA"/>
    <w:rsid w:val="00FB2249"/>
    <w:rsid w:val="00FB26CA"/>
    <w:rsid w:val="00FB2C85"/>
    <w:rsid w:val="00FB37E2"/>
    <w:rsid w:val="00FB3B6A"/>
    <w:rsid w:val="00FB3BE8"/>
    <w:rsid w:val="00FB4532"/>
    <w:rsid w:val="00FB4678"/>
    <w:rsid w:val="00FB4EA0"/>
    <w:rsid w:val="00FB5B4F"/>
    <w:rsid w:val="00FB6178"/>
    <w:rsid w:val="00FB7B97"/>
    <w:rsid w:val="00FC3822"/>
    <w:rsid w:val="00FC463E"/>
    <w:rsid w:val="00FC543F"/>
    <w:rsid w:val="00FC61EC"/>
    <w:rsid w:val="00FD1B3E"/>
    <w:rsid w:val="00FD2448"/>
    <w:rsid w:val="00FD2542"/>
    <w:rsid w:val="00FD2766"/>
    <w:rsid w:val="00FD6CD8"/>
    <w:rsid w:val="00FD7550"/>
    <w:rsid w:val="00FD7672"/>
    <w:rsid w:val="00FD7DE9"/>
    <w:rsid w:val="00FE21D2"/>
    <w:rsid w:val="00FE3D78"/>
    <w:rsid w:val="00FE4762"/>
    <w:rsid w:val="00FE4AF3"/>
    <w:rsid w:val="00FE4D81"/>
    <w:rsid w:val="00FE592D"/>
    <w:rsid w:val="00FE7CAF"/>
    <w:rsid w:val="00FF05AB"/>
    <w:rsid w:val="00FF066B"/>
    <w:rsid w:val="00FF17D7"/>
    <w:rsid w:val="00FF1E13"/>
    <w:rsid w:val="00FF2078"/>
    <w:rsid w:val="00FF2350"/>
    <w:rsid w:val="00FF3551"/>
    <w:rsid w:val="00FF393B"/>
    <w:rsid w:val="00FF43E3"/>
    <w:rsid w:val="00FF4A26"/>
    <w:rsid w:val="00FF59FB"/>
    <w:rsid w:val="00FF6421"/>
    <w:rsid w:val="00FF6A77"/>
    <w:rsid w:val="00FF6E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A4B8D"/>
  <w15:chartTrackingRefBased/>
  <w15:docId w15:val="{13DFD21C-8DB3-49E2-B210-05A026856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B643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Kop2">
    <w:name w:val="heading 2"/>
    <w:basedOn w:val="Standaard"/>
    <w:next w:val="Standaard"/>
    <w:link w:val="Kop2Char"/>
    <w:uiPriority w:val="9"/>
    <w:semiHidden/>
    <w:unhideWhenUsed/>
    <w:qFormat/>
    <w:rsid w:val="00B643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Kop3">
    <w:name w:val="heading 3"/>
    <w:basedOn w:val="Standaard"/>
    <w:next w:val="Standaard"/>
    <w:link w:val="Kop3Char"/>
    <w:unhideWhenUsed/>
    <w:qFormat/>
    <w:rsid w:val="00B64379"/>
    <w:pPr>
      <w:keepNext/>
      <w:keepLines/>
      <w:spacing w:before="160" w:after="80"/>
      <w:outlineLvl w:val="2"/>
    </w:pPr>
    <w:rPr>
      <w:rFonts w:eastAsiaTheme="majorEastAsia" w:cstheme="majorBidi"/>
      <w:color w:val="0F4761" w:themeColor="accent1" w:themeShade="BF"/>
      <w:sz w:val="28"/>
      <w:szCs w:val="28"/>
    </w:rPr>
  </w:style>
  <w:style w:type="paragraph" w:styleId="Kop4">
    <w:name w:val="heading 4"/>
    <w:basedOn w:val="Standaard"/>
    <w:next w:val="Standaard"/>
    <w:link w:val="Kop4Char"/>
    <w:uiPriority w:val="9"/>
    <w:semiHidden/>
    <w:unhideWhenUsed/>
    <w:qFormat/>
    <w:rsid w:val="00B64379"/>
    <w:pPr>
      <w:keepNext/>
      <w:keepLines/>
      <w:spacing w:before="80" w:after="40"/>
      <w:outlineLvl w:val="3"/>
    </w:pPr>
    <w:rPr>
      <w:rFonts w:eastAsiaTheme="majorEastAsia" w:cstheme="majorBidi"/>
      <w:i/>
      <w:iCs/>
      <w:color w:val="0F4761" w:themeColor="accent1" w:themeShade="BF"/>
    </w:rPr>
  </w:style>
  <w:style w:type="paragraph" w:styleId="Kop5">
    <w:name w:val="heading 5"/>
    <w:basedOn w:val="Standaard"/>
    <w:next w:val="Standaard"/>
    <w:link w:val="Kop5Char"/>
    <w:uiPriority w:val="9"/>
    <w:semiHidden/>
    <w:unhideWhenUsed/>
    <w:qFormat/>
    <w:rsid w:val="00B64379"/>
    <w:pPr>
      <w:keepNext/>
      <w:keepLines/>
      <w:spacing w:before="80" w:after="40"/>
      <w:outlineLvl w:val="4"/>
    </w:pPr>
    <w:rPr>
      <w:rFonts w:eastAsiaTheme="majorEastAsia" w:cstheme="majorBidi"/>
      <w:color w:val="0F4761" w:themeColor="accent1" w:themeShade="BF"/>
    </w:rPr>
  </w:style>
  <w:style w:type="paragraph" w:styleId="Kop6">
    <w:name w:val="heading 6"/>
    <w:basedOn w:val="Standaard"/>
    <w:next w:val="Standaard"/>
    <w:link w:val="Kop6Char"/>
    <w:uiPriority w:val="9"/>
    <w:semiHidden/>
    <w:unhideWhenUsed/>
    <w:qFormat/>
    <w:rsid w:val="00B64379"/>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B64379"/>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B64379"/>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B64379"/>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B64379"/>
    <w:rPr>
      <w:rFonts w:asciiTheme="majorHAnsi" w:eastAsiaTheme="majorEastAsia" w:hAnsiTheme="majorHAnsi" w:cstheme="majorBidi"/>
      <w:color w:val="0F4761" w:themeColor="accent1" w:themeShade="BF"/>
      <w:sz w:val="40"/>
      <w:szCs w:val="40"/>
    </w:rPr>
  </w:style>
  <w:style w:type="character" w:customStyle="1" w:styleId="Kop2Char">
    <w:name w:val="Kop 2 Char"/>
    <w:basedOn w:val="Standaardalinea-lettertype"/>
    <w:link w:val="Kop2"/>
    <w:uiPriority w:val="9"/>
    <w:semiHidden/>
    <w:rsid w:val="00B64379"/>
    <w:rPr>
      <w:rFonts w:asciiTheme="majorHAnsi" w:eastAsiaTheme="majorEastAsia" w:hAnsiTheme="majorHAnsi" w:cstheme="majorBidi"/>
      <w:color w:val="0F4761" w:themeColor="accent1" w:themeShade="BF"/>
      <w:sz w:val="32"/>
      <w:szCs w:val="32"/>
    </w:rPr>
  </w:style>
  <w:style w:type="character" w:customStyle="1" w:styleId="Kop3Char">
    <w:name w:val="Kop 3 Char"/>
    <w:basedOn w:val="Standaardalinea-lettertype"/>
    <w:link w:val="Kop3"/>
    <w:uiPriority w:val="9"/>
    <w:semiHidden/>
    <w:rsid w:val="00B64379"/>
    <w:rPr>
      <w:rFonts w:eastAsiaTheme="majorEastAsia" w:cstheme="majorBidi"/>
      <w:color w:val="0F4761" w:themeColor="accent1" w:themeShade="BF"/>
      <w:sz w:val="28"/>
      <w:szCs w:val="28"/>
    </w:rPr>
  </w:style>
  <w:style w:type="character" w:customStyle="1" w:styleId="Kop4Char">
    <w:name w:val="Kop 4 Char"/>
    <w:basedOn w:val="Standaardalinea-lettertype"/>
    <w:link w:val="Kop4"/>
    <w:uiPriority w:val="9"/>
    <w:semiHidden/>
    <w:rsid w:val="00B64379"/>
    <w:rPr>
      <w:rFonts w:eastAsiaTheme="majorEastAsia" w:cstheme="majorBidi"/>
      <w:i/>
      <w:iCs/>
      <w:color w:val="0F4761" w:themeColor="accent1" w:themeShade="BF"/>
    </w:rPr>
  </w:style>
  <w:style w:type="character" w:customStyle="1" w:styleId="Kop5Char">
    <w:name w:val="Kop 5 Char"/>
    <w:basedOn w:val="Standaardalinea-lettertype"/>
    <w:link w:val="Kop5"/>
    <w:uiPriority w:val="9"/>
    <w:semiHidden/>
    <w:rsid w:val="00B64379"/>
    <w:rPr>
      <w:rFonts w:eastAsiaTheme="majorEastAsia" w:cstheme="majorBidi"/>
      <w:color w:val="0F4761" w:themeColor="accent1" w:themeShade="BF"/>
    </w:rPr>
  </w:style>
  <w:style w:type="character" w:customStyle="1" w:styleId="Kop6Char">
    <w:name w:val="Kop 6 Char"/>
    <w:basedOn w:val="Standaardalinea-lettertype"/>
    <w:link w:val="Kop6"/>
    <w:uiPriority w:val="9"/>
    <w:semiHidden/>
    <w:rsid w:val="00B64379"/>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B64379"/>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B64379"/>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B64379"/>
    <w:rPr>
      <w:rFonts w:eastAsiaTheme="majorEastAsia" w:cstheme="majorBidi"/>
      <w:color w:val="272727" w:themeColor="text1" w:themeTint="D8"/>
    </w:rPr>
  </w:style>
  <w:style w:type="paragraph" w:styleId="Titel">
    <w:name w:val="Title"/>
    <w:basedOn w:val="Standaard"/>
    <w:next w:val="Standaard"/>
    <w:link w:val="TitelChar"/>
    <w:uiPriority w:val="10"/>
    <w:qFormat/>
    <w:rsid w:val="00B643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B64379"/>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B64379"/>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B64379"/>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B64379"/>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B64379"/>
    <w:rPr>
      <w:i/>
      <w:iCs/>
      <w:color w:val="404040" w:themeColor="text1" w:themeTint="BF"/>
    </w:rPr>
  </w:style>
  <w:style w:type="paragraph" w:styleId="Lijstalinea">
    <w:name w:val="List Paragraph"/>
    <w:basedOn w:val="Standaard"/>
    <w:uiPriority w:val="34"/>
    <w:qFormat/>
    <w:rsid w:val="00B64379"/>
    <w:pPr>
      <w:ind w:left="720"/>
      <w:contextualSpacing/>
    </w:pPr>
  </w:style>
  <w:style w:type="character" w:styleId="Intensievebenadrukking">
    <w:name w:val="Intense Emphasis"/>
    <w:basedOn w:val="Standaardalinea-lettertype"/>
    <w:uiPriority w:val="21"/>
    <w:qFormat/>
    <w:rsid w:val="00B64379"/>
    <w:rPr>
      <w:i/>
      <w:iCs/>
      <w:color w:val="0F4761" w:themeColor="accent1" w:themeShade="BF"/>
    </w:rPr>
  </w:style>
  <w:style w:type="paragraph" w:styleId="Duidelijkcitaat">
    <w:name w:val="Intense Quote"/>
    <w:basedOn w:val="Standaard"/>
    <w:next w:val="Standaard"/>
    <w:link w:val="DuidelijkcitaatChar"/>
    <w:uiPriority w:val="30"/>
    <w:qFormat/>
    <w:rsid w:val="00B643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uidelijkcitaatChar">
    <w:name w:val="Duidelijk citaat Char"/>
    <w:basedOn w:val="Standaardalinea-lettertype"/>
    <w:link w:val="Duidelijkcitaat"/>
    <w:uiPriority w:val="30"/>
    <w:rsid w:val="00B64379"/>
    <w:rPr>
      <w:i/>
      <w:iCs/>
      <w:color w:val="0F4761" w:themeColor="accent1" w:themeShade="BF"/>
    </w:rPr>
  </w:style>
  <w:style w:type="character" w:styleId="Intensieveverwijzing">
    <w:name w:val="Intense Reference"/>
    <w:basedOn w:val="Standaardalinea-lettertype"/>
    <w:uiPriority w:val="32"/>
    <w:qFormat/>
    <w:rsid w:val="00B64379"/>
    <w:rPr>
      <w:b/>
      <w:bCs/>
      <w:smallCaps/>
      <w:color w:val="0F4761" w:themeColor="accent1" w:themeShade="BF"/>
      <w:spacing w:val="5"/>
    </w:rPr>
  </w:style>
  <w:style w:type="paragraph" w:styleId="Voetnoottekst">
    <w:name w:val="footnote text"/>
    <w:basedOn w:val="Standaard"/>
    <w:link w:val="VoetnoottekstChar"/>
    <w:uiPriority w:val="99"/>
    <w:unhideWhenUsed/>
    <w:rsid w:val="00B64379"/>
    <w:pPr>
      <w:spacing w:after="0" w:line="240" w:lineRule="auto"/>
    </w:pPr>
    <w:rPr>
      <w:sz w:val="20"/>
      <w:szCs w:val="20"/>
    </w:rPr>
  </w:style>
  <w:style w:type="character" w:customStyle="1" w:styleId="VoetnoottekstChar">
    <w:name w:val="Voetnoottekst Char"/>
    <w:basedOn w:val="Standaardalinea-lettertype"/>
    <w:link w:val="Voetnoottekst"/>
    <w:uiPriority w:val="99"/>
    <w:rsid w:val="00B64379"/>
    <w:rPr>
      <w:sz w:val="20"/>
      <w:szCs w:val="20"/>
    </w:rPr>
  </w:style>
  <w:style w:type="character" w:styleId="Voetnootmarkering">
    <w:name w:val="footnote reference"/>
    <w:basedOn w:val="Standaardalinea-lettertype"/>
    <w:uiPriority w:val="99"/>
    <w:semiHidden/>
    <w:unhideWhenUsed/>
    <w:rsid w:val="00B64379"/>
    <w:rPr>
      <w:vertAlign w:val="superscript"/>
    </w:rPr>
  </w:style>
  <w:style w:type="character" w:styleId="Hyperlink">
    <w:name w:val="Hyperlink"/>
    <w:basedOn w:val="Standaardalinea-lettertype"/>
    <w:uiPriority w:val="99"/>
    <w:unhideWhenUsed/>
    <w:rsid w:val="00B64379"/>
    <w:rPr>
      <w:color w:val="0000FF"/>
      <w:u w:val="single"/>
    </w:rPr>
  </w:style>
  <w:style w:type="character" w:styleId="Onopgelostemelding">
    <w:name w:val="Unresolved Mention"/>
    <w:basedOn w:val="Standaardalinea-lettertype"/>
    <w:uiPriority w:val="99"/>
    <w:semiHidden/>
    <w:unhideWhenUsed/>
    <w:rsid w:val="002200AF"/>
    <w:rPr>
      <w:color w:val="605E5C"/>
      <w:shd w:val="clear" w:color="auto" w:fill="E1DFDD"/>
    </w:rPr>
  </w:style>
  <w:style w:type="character" w:styleId="GevolgdeHyperlink">
    <w:name w:val="FollowedHyperlink"/>
    <w:basedOn w:val="Standaardalinea-lettertype"/>
    <w:uiPriority w:val="99"/>
    <w:semiHidden/>
    <w:unhideWhenUsed/>
    <w:rsid w:val="006932BC"/>
    <w:rPr>
      <w:color w:val="96607D" w:themeColor="followedHyperlink"/>
      <w:u w:val="single"/>
    </w:rPr>
  </w:style>
  <w:style w:type="character" w:styleId="Nadruk">
    <w:name w:val="Emphasis"/>
    <w:basedOn w:val="Standaardalinea-lettertype"/>
    <w:uiPriority w:val="20"/>
    <w:qFormat/>
    <w:rsid w:val="00EE7F2B"/>
    <w:rPr>
      <w:i/>
      <w:iCs/>
    </w:rPr>
  </w:style>
  <w:style w:type="paragraph" w:styleId="Koptekst">
    <w:name w:val="header"/>
    <w:basedOn w:val="Standaard"/>
    <w:link w:val="KoptekstChar"/>
    <w:uiPriority w:val="99"/>
    <w:unhideWhenUsed/>
    <w:rsid w:val="00996D7A"/>
    <w:pPr>
      <w:tabs>
        <w:tab w:val="center" w:pos="4703"/>
        <w:tab w:val="right" w:pos="9406"/>
      </w:tabs>
      <w:spacing w:after="0" w:line="240" w:lineRule="auto"/>
    </w:pPr>
  </w:style>
  <w:style w:type="character" w:customStyle="1" w:styleId="KoptekstChar">
    <w:name w:val="Koptekst Char"/>
    <w:basedOn w:val="Standaardalinea-lettertype"/>
    <w:link w:val="Koptekst"/>
    <w:uiPriority w:val="99"/>
    <w:rsid w:val="00996D7A"/>
  </w:style>
  <w:style w:type="paragraph" w:styleId="Voettekst">
    <w:name w:val="footer"/>
    <w:basedOn w:val="Standaard"/>
    <w:link w:val="VoettekstChar"/>
    <w:uiPriority w:val="99"/>
    <w:unhideWhenUsed/>
    <w:rsid w:val="00996D7A"/>
    <w:pPr>
      <w:tabs>
        <w:tab w:val="center" w:pos="4703"/>
        <w:tab w:val="right" w:pos="9406"/>
      </w:tabs>
      <w:spacing w:after="0" w:line="240" w:lineRule="auto"/>
    </w:pPr>
  </w:style>
  <w:style w:type="character" w:customStyle="1" w:styleId="VoettekstChar">
    <w:name w:val="Voettekst Char"/>
    <w:basedOn w:val="Standaardalinea-lettertype"/>
    <w:link w:val="Voettekst"/>
    <w:uiPriority w:val="99"/>
    <w:rsid w:val="00996D7A"/>
  </w:style>
  <w:style w:type="paragraph" w:styleId="Normaalweb">
    <w:name w:val="Normal (Web)"/>
    <w:basedOn w:val="Standaard"/>
    <w:rsid w:val="00B50813"/>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3145">
      <w:bodyDiv w:val="1"/>
      <w:marLeft w:val="0"/>
      <w:marRight w:val="0"/>
      <w:marTop w:val="0"/>
      <w:marBottom w:val="0"/>
      <w:divBdr>
        <w:top w:val="none" w:sz="0" w:space="0" w:color="auto"/>
        <w:left w:val="none" w:sz="0" w:space="0" w:color="auto"/>
        <w:bottom w:val="none" w:sz="0" w:space="0" w:color="auto"/>
        <w:right w:val="none" w:sz="0" w:space="0" w:color="auto"/>
      </w:divBdr>
    </w:div>
    <w:div w:id="80685604">
      <w:bodyDiv w:val="1"/>
      <w:marLeft w:val="0"/>
      <w:marRight w:val="0"/>
      <w:marTop w:val="0"/>
      <w:marBottom w:val="0"/>
      <w:divBdr>
        <w:top w:val="none" w:sz="0" w:space="0" w:color="auto"/>
        <w:left w:val="none" w:sz="0" w:space="0" w:color="auto"/>
        <w:bottom w:val="none" w:sz="0" w:space="0" w:color="auto"/>
        <w:right w:val="none" w:sz="0" w:space="0" w:color="auto"/>
      </w:divBdr>
    </w:div>
    <w:div w:id="408970024">
      <w:bodyDiv w:val="1"/>
      <w:marLeft w:val="0"/>
      <w:marRight w:val="0"/>
      <w:marTop w:val="0"/>
      <w:marBottom w:val="0"/>
      <w:divBdr>
        <w:top w:val="none" w:sz="0" w:space="0" w:color="auto"/>
        <w:left w:val="none" w:sz="0" w:space="0" w:color="auto"/>
        <w:bottom w:val="none" w:sz="0" w:space="0" w:color="auto"/>
        <w:right w:val="none" w:sz="0" w:space="0" w:color="auto"/>
      </w:divBdr>
    </w:div>
    <w:div w:id="893080348">
      <w:bodyDiv w:val="1"/>
      <w:marLeft w:val="0"/>
      <w:marRight w:val="0"/>
      <w:marTop w:val="0"/>
      <w:marBottom w:val="0"/>
      <w:divBdr>
        <w:top w:val="none" w:sz="0" w:space="0" w:color="auto"/>
        <w:left w:val="none" w:sz="0" w:space="0" w:color="auto"/>
        <w:bottom w:val="none" w:sz="0" w:space="0" w:color="auto"/>
        <w:right w:val="none" w:sz="0" w:space="0" w:color="auto"/>
      </w:divBdr>
    </w:div>
    <w:div w:id="1757941180">
      <w:bodyDiv w:val="1"/>
      <w:marLeft w:val="0"/>
      <w:marRight w:val="0"/>
      <w:marTop w:val="0"/>
      <w:marBottom w:val="0"/>
      <w:divBdr>
        <w:top w:val="none" w:sz="0" w:space="0" w:color="auto"/>
        <w:left w:val="none" w:sz="0" w:space="0" w:color="auto"/>
        <w:bottom w:val="none" w:sz="0" w:space="0" w:color="auto"/>
        <w:right w:val="none" w:sz="0" w:space="0" w:color="auto"/>
      </w:divBdr>
    </w:div>
    <w:div w:id="189538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b2900049x_0009/page/n5/mode/2up" TargetMode="External"/><Relationship Id="rId13" Type="http://schemas.openxmlformats.org/officeDocument/2006/relationships/hyperlink" Target="https://www.jstor.org/stable/20013876" TargetMode="External"/><Relationship Id="rId18" Type="http://schemas.openxmlformats.org/officeDocument/2006/relationships/hyperlink" Target="https://doi.org/10.4000/etudesplatoniciennes.905" TargetMode="External"/><Relationship Id="rId3" Type="http://schemas.openxmlformats.org/officeDocument/2006/relationships/settings" Target="settings.xml"/><Relationship Id="rId21" Type="http://schemas.openxmlformats.org/officeDocument/2006/relationships/hyperlink" Target="https://www.researchgate.net/publication/318234967_La_structure_absolue_est-elle_relative" TargetMode="External"/><Relationship Id="rId7" Type="http://schemas.openxmlformats.org/officeDocument/2006/relationships/hyperlink" Target="https://www.jstor.org/stable/10.7591/j.ctt1287d8d.13" TargetMode="External"/><Relationship Id="rId12" Type="http://schemas.openxmlformats.org/officeDocument/2006/relationships/hyperlink" Target="https://www.jstor.org/stable/2709134" TargetMode="External"/><Relationship Id="rId17" Type="http://schemas.openxmlformats.org/officeDocument/2006/relationships/hyperlink" Target="https://www.astro.com/astrology/in_postmodern_e.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cura.free.fr/docum/16afr-en.html" TargetMode="External"/><Relationship Id="rId20" Type="http://schemas.openxmlformats.org/officeDocument/2006/relationships/hyperlink" Target="https://philosophynow.org/issues/10/A_Gentle_Introduction_to_Structuralism_Postmodernism_And_All_Tha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432169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stor.org/stable/30209967" TargetMode="External"/><Relationship Id="rId23" Type="http://schemas.openxmlformats.org/officeDocument/2006/relationships/footer" Target="footer1.xml"/><Relationship Id="rId10" Type="http://schemas.openxmlformats.org/officeDocument/2006/relationships/hyperlink" Target="https://www.jstor.org/stable/10.3366/j.ctt1g09xfc.35" TargetMode="External"/><Relationship Id="rId19" Type="http://schemas.openxmlformats.org/officeDocument/2006/relationships/hyperlink" Target="https://books.google.nl/books?id=6y6SsKyfcGAC&amp;lpg=PA215&amp;ots=_q782opJA3&amp;dq=dom%20neroman%20france%20in%201938%20Google%20books&amp;pg=PA215" TargetMode="External"/><Relationship Id="rId4" Type="http://schemas.openxmlformats.org/officeDocument/2006/relationships/webSettings" Target="webSettings.xml"/><Relationship Id="rId9" Type="http://schemas.openxmlformats.org/officeDocument/2006/relationships/hyperlink" Target="https://www.jstor.org/stable/3804910" TargetMode="External"/><Relationship Id="rId14" Type="http://schemas.openxmlformats.org/officeDocument/2006/relationships/hyperlink" Target="https://www.jstor.org/stable/24636594"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24636594" TargetMode="External"/><Relationship Id="rId13" Type="http://schemas.openxmlformats.org/officeDocument/2006/relationships/hyperlink" Target="https://www.jstor.org/stable/30209967" TargetMode="External"/><Relationship Id="rId3" Type="http://schemas.openxmlformats.org/officeDocument/2006/relationships/hyperlink" Target="https://www.jstor.org/stable/30209967" TargetMode="External"/><Relationship Id="rId7" Type="http://schemas.openxmlformats.org/officeDocument/2006/relationships/hyperlink" Target="https://www.jstor.org/stable/10.7591/j.ctt1287d8d.13" TargetMode="External"/><Relationship Id="rId12" Type="http://schemas.openxmlformats.org/officeDocument/2006/relationships/hyperlink" Target="http://cura.free.fr/docum/16afr-en.html" TargetMode="External"/><Relationship Id="rId2" Type="http://schemas.openxmlformats.org/officeDocument/2006/relationships/hyperlink" Target="https://www.jstor.org/stable/20013876" TargetMode="External"/><Relationship Id="rId16" Type="http://schemas.openxmlformats.org/officeDocument/2006/relationships/hyperlink" Target="https://www.jstor.org/stable/10.3366/j.ctt1g09xfc.35" TargetMode="External"/><Relationship Id="rId1" Type="http://schemas.openxmlformats.org/officeDocument/2006/relationships/hyperlink" Target="https://www.astro.com/astrology/in_postmodern_e.htm" TargetMode="External"/><Relationship Id="rId6" Type="http://schemas.openxmlformats.org/officeDocument/2006/relationships/hyperlink" Target="https://doi.org/10.4000/etudesplatoniciennes.905" TargetMode="External"/><Relationship Id="rId11" Type="http://schemas.openxmlformats.org/officeDocument/2006/relationships/hyperlink" Target="https://www.researchgate.net/publication/318234967_La_structure_absolue_est-elle_relative" TargetMode="External"/><Relationship Id="rId5" Type="http://schemas.openxmlformats.org/officeDocument/2006/relationships/hyperlink" Target="https://archive.org/details/b2900049x_0009/page/n5/mode/2up" TargetMode="External"/><Relationship Id="rId15" Type="http://schemas.openxmlformats.org/officeDocument/2006/relationships/hyperlink" Target="https://www.jstor.org/stable/3804910" TargetMode="External"/><Relationship Id="rId10" Type="http://schemas.openxmlformats.org/officeDocument/2006/relationships/hyperlink" Target="http://cura.free.fr/docum/16afr-en.html" TargetMode="External"/><Relationship Id="rId4" Type="http://schemas.openxmlformats.org/officeDocument/2006/relationships/hyperlink" Target="https://www.jstor.org/stable/2709134" TargetMode="External"/><Relationship Id="rId9" Type="http://schemas.openxmlformats.org/officeDocument/2006/relationships/hyperlink" Target="https://www.jstor.org/stable/4321692" TargetMode="External"/><Relationship Id="rId14" Type="http://schemas.openxmlformats.org/officeDocument/2006/relationships/hyperlink" Target="https://philosophynow.org/issues/10/A_Gentle_Introduction_to_Structuralism_Postmodernism_And_All_That"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1B8A2-6972-447F-9F9F-664DA53FA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3151</TotalTime>
  <Pages>12</Pages>
  <Words>4387</Words>
  <Characters>25011</Characters>
  <Application>Microsoft Office Word</Application>
  <DocSecurity>0</DocSecurity>
  <Lines>208</Lines>
  <Paragraphs>58</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1756</cp:revision>
  <dcterms:created xsi:type="dcterms:W3CDTF">2023-12-23T11:22:00Z</dcterms:created>
  <dcterms:modified xsi:type="dcterms:W3CDTF">2024-01-04T11:31:00Z</dcterms:modified>
</cp:coreProperties>
</file>