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9705B" w14:textId="77777777" w:rsidR="00A1288F" w:rsidRDefault="00A1288F" w:rsidP="00A1288F">
      <w:bookmarkStart w:id="0" w:name="_Hlk121110418"/>
    </w:p>
    <w:p w14:paraId="2DD83CEF" w14:textId="77777777" w:rsidR="00A1288F" w:rsidRDefault="00A1288F" w:rsidP="00A1288F"/>
    <w:p w14:paraId="5BA6698D" w14:textId="77777777" w:rsidR="00A1288F" w:rsidRDefault="00A1288F" w:rsidP="00A1288F">
      <w:r>
        <w:t xml:space="preserve">Eleanor Rose Westbury </w:t>
      </w:r>
    </w:p>
    <w:p w14:paraId="1A2C2010" w14:textId="77777777" w:rsidR="00A1288F" w:rsidRDefault="00A1288F" w:rsidP="00A1288F">
      <w:r>
        <w:t>Student ID Number: 2029487</w:t>
      </w:r>
    </w:p>
    <w:p w14:paraId="29D6D77C" w14:textId="77777777" w:rsidR="00A1288F" w:rsidRDefault="00A1288F" w:rsidP="00A1288F"/>
    <w:p w14:paraId="32158970" w14:textId="77777777" w:rsidR="00A1288F" w:rsidRPr="00B92AF9" w:rsidRDefault="00A1288F" w:rsidP="00A1288F">
      <w:pPr>
        <w:rPr>
          <w:b/>
          <w:bCs/>
        </w:rPr>
      </w:pPr>
      <w:r w:rsidRPr="00B92AF9">
        <w:rPr>
          <w:b/>
          <w:bCs/>
        </w:rPr>
        <w:t>Essay one:</w:t>
      </w:r>
    </w:p>
    <w:p w14:paraId="7F465BE9" w14:textId="77777777" w:rsidR="00A1288F" w:rsidRPr="00B92AF9" w:rsidRDefault="00A1288F" w:rsidP="00A1288F">
      <w:pPr>
        <w:rPr>
          <w:b/>
          <w:bCs/>
        </w:rPr>
      </w:pPr>
      <w:bookmarkStart w:id="1" w:name="_Hlk121109198"/>
      <w:r w:rsidRPr="00B92AF9">
        <w:rPr>
          <w:b/>
          <w:bCs/>
        </w:rPr>
        <w:t>Critically evaluate the concept of ‘the professionalisation of the police service</w:t>
      </w:r>
      <w:proofErr w:type="gramStart"/>
      <w:r w:rsidRPr="00B92AF9">
        <w:rPr>
          <w:b/>
          <w:bCs/>
        </w:rPr>
        <w:t>’, and</w:t>
      </w:r>
      <w:proofErr w:type="gramEnd"/>
      <w:r w:rsidRPr="00B92AF9">
        <w:rPr>
          <w:b/>
          <w:bCs/>
        </w:rPr>
        <w:t xml:space="preserve"> consider the extent to which ‘maintaining professional standards’, ‘ethical and inclusive’ and ‘coaching and mentoring’ approaches contribute to professionalisation.</w:t>
      </w:r>
    </w:p>
    <w:bookmarkEnd w:id="1"/>
    <w:p w14:paraId="4940EBC3" w14:textId="77777777" w:rsidR="00A1288F" w:rsidRDefault="00A1288F" w:rsidP="00A1288F">
      <w:pPr>
        <w:rPr>
          <w:b/>
          <w:bCs/>
        </w:rPr>
      </w:pPr>
      <w:r w:rsidRPr="00B92AF9">
        <w:rPr>
          <w:b/>
          <w:bCs/>
        </w:rPr>
        <w:t>Word limit: 1000 words</w:t>
      </w:r>
    </w:p>
    <w:p w14:paraId="31F2CC33" w14:textId="71393B47" w:rsidR="00BD1297" w:rsidRDefault="00BD1297" w:rsidP="00A1288F">
      <w:r w:rsidRPr="00BD1297">
        <w:t>The aim of this essay is to ga</w:t>
      </w:r>
      <w:r w:rsidR="00E00313">
        <w:t>u</w:t>
      </w:r>
      <w:r w:rsidRPr="00BD1297">
        <w:t>ge the importance of professionalism in the police force and establish the how professional standards are incorporated in everyday policing. Addressing cases such as the death of Sarah Everard and the Stephen Port case. Furthermore, exploring the effect of how the Rotherham and Rochdale child sexual exploitation scandal contributed to the lack of confidence</w:t>
      </w:r>
      <w:r w:rsidR="004E67F6">
        <w:t xml:space="preserve">, </w:t>
      </w:r>
      <w:proofErr w:type="gramStart"/>
      <w:r w:rsidR="004E67F6">
        <w:t>professionalism</w:t>
      </w:r>
      <w:proofErr w:type="gramEnd"/>
      <w:r w:rsidRPr="00BD1297">
        <w:t xml:space="preserve"> and perception the public had on the police force as a whole.</w:t>
      </w:r>
    </w:p>
    <w:p w14:paraId="7C8209AD" w14:textId="36673F43" w:rsidR="00A1288F" w:rsidRDefault="00A1288F" w:rsidP="00A1288F">
      <w:r>
        <w:t xml:space="preserve">In the criminal justice system and in the prevention and detection of crime, constables play a crucial front-line role. </w:t>
      </w:r>
      <w:proofErr w:type="gramStart"/>
      <w:r>
        <w:t>In order to</w:t>
      </w:r>
      <w:proofErr w:type="gramEnd"/>
      <w:r>
        <w:t xml:space="preserve"> promote law and order, decrease the fear of crime, offer reassurance, and foster confidence in order to improve people' quality of life, constables collaborate daily with local communities, partner agencies, and co-workers (College of Policing, 2019). </w:t>
      </w:r>
    </w:p>
    <w:p w14:paraId="23BA289C" w14:textId="19E69A6C" w:rsidR="00A1288F" w:rsidRDefault="00A1288F" w:rsidP="00A1288F">
      <w:r>
        <w:t>The public's consent and trust are essential components of the UK's policing approach. This trust is based not only on the police's effectiveness and ability in combating various crimes and upholding order, but also on how the public feel the police treat them.</w:t>
      </w:r>
    </w:p>
    <w:p w14:paraId="37B4BEC4" w14:textId="77777777" w:rsidR="00A1288F" w:rsidRDefault="00A1288F" w:rsidP="00A1288F">
      <w:r>
        <w:t xml:space="preserve">The kidnapping, rape, and murder of Sarah Everard by police officer Wayne </w:t>
      </w:r>
      <w:proofErr w:type="spellStart"/>
      <w:r>
        <w:t>Couzens</w:t>
      </w:r>
      <w:proofErr w:type="spellEnd"/>
      <w:r>
        <w:t>, as well as the Stephen Port case, in which police mistakes led to the deaths of several victims, have all had a negative impact on public trust in the police service in recent months (</w:t>
      </w:r>
      <w:proofErr w:type="spellStart"/>
      <w:r>
        <w:t>Mynenko</w:t>
      </w:r>
      <w:proofErr w:type="spellEnd"/>
      <w:r>
        <w:t xml:space="preserve"> Duran and </w:t>
      </w:r>
      <w:proofErr w:type="spellStart"/>
      <w:r>
        <w:t>Ditcham</w:t>
      </w:r>
      <w:proofErr w:type="spellEnd"/>
      <w:r>
        <w:t>, 2022)</w:t>
      </w:r>
    </w:p>
    <w:p w14:paraId="2B584E33" w14:textId="2CA4099B" w:rsidR="00A1288F" w:rsidRDefault="00A1288F" w:rsidP="00A1288F">
      <w:r w:rsidRPr="00231DE8">
        <w:t xml:space="preserve">According to data from the Crime Survey for England and Wales (CSEW), about 55% of individuals believe their police force is performing </w:t>
      </w:r>
      <w:proofErr w:type="gramStart"/>
      <w:r w:rsidRPr="00231DE8">
        <w:t>a</w:t>
      </w:r>
      <w:proofErr w:type="gramEnd"/>
      <w:r w:rsidRPr="00231DE8">
        <w:t xml:space="preserve"> "excellent" or "good" job. This number is frequently referred to as the confidence level. Over the past two years, the confidence level has decreased (from approximately 62% in 2017–2018 to 55% in 2019–2020</w:t>
      </w:r>
      <w:r w:rsidR="00BD1297">
        <w:t>)</w:t>
      </w:r>
      <w:r>
        <w:t xml:space="preserve"> (Brown, 2021).</w:t>
      </w:r>
    </w:p>
    <w:p w14:paraId="75BCB604" w14:textId="77777777" w:rsidR="00A1288F" w:rsidRDefault="00A1288F" w:rsidP="00A1288F">
      <w:r>
        <w:t xml:space="preserve">As mentioned previously, over the recent years the public have lost confidence and trust in the police </w:t>
      </w:r>
      <w:proofErr w:type="gramStart"/>
      <w:r>
        <w:t>force as a whole</w:t>
      </w:r>
      <w:proofErr w:type="gramEnd"/>
      <w:r>
        <w:t xml:space="preserve">. Although this statistic is new the public have lost confidence on multiple occasions, a prime example of this is the child sexual exploitation scandal in both Rotherham and Rochdale. Whereby Greater Manchester Police failed to recognise child exploitation in the early stages, alongside partner service such as social services and health services. </w:t>
      </w:r>
    </w:p>
    <w:p w14:paraId="639FC032" w14:textId="1309EFE9" w:rsidR="00A1288F" w:rsidRDefault="00A1288F" w:rsidP="00A1288F">
      <w:r w:rsidRPr="006E4512">
        <w:t xml:space="preserve">Between 1997 and 2013, it </w:t>
      </w:r>
      <w:r>
        <w:t xml:space="preserve">has been </w:t>
      </w:r>
      <w:r w:rsidRPr="006E4512">
        <w:t>estimated that 1,400 children were sexually exploited in Rotherham.</w:t>
      </w:r>
      <w:r>
        <w:t xml:space="preserve"> A report by Professor Alexis Jay indicated the failures in which Yorkshire police and social services did, covering up cases and ignoring others. It became apparent that the police were afraid that they would be labelled as racist as the perpetrators were of Pakistani heritage. According </w:t>
      </w:r>
      <w:r>
        <w:lastRenderedPageBreak/>
        <w:t xml:space="preserve">to BBC news report </w:t>
      </w:r>
      <w:r w:rsidR="001D5376">
        <w:t>(</w:t>
      </w:r>
      <w:r>
        <w:t>2014</w:t>
      </w:r>
      <w:r w:rsidR="001D5376">
        <w:t>)</w:t>
      </w:r>
      <w:r>
        <w:t xml:space="preserve">, officers were instructed by higher ranking officers to not take the cases further. </w:t>
      </w:r>
    </w:p>
    <w:p w14:paraId="029D2B0A" w14:textId="77777777" w:rsidR="00A1288F" w:rsidRDefault="00A1288F" w:rsidP="00A1288F">
      <w:r w:rsidRPr="00624C0F">
        <w:t>In a comparable incident, seven girls were sexually exploited in the Rochdale region between 2007 and 2010. In another instance, services failed and "actively ignored abuse" (BBC Report, 2013), with the Greater Manchester Police failing to recognise the early stages of sexual exploitation, the social services' chaotic organisational skills with assessment, and the crown prosecution service failing to recognise the exploitation which ultimately led to missed opportunities to prosecute.</w:t>
      </w:r>
    </w:p>
    <w:p w14:paraId="4BA3ECA8" w14:textId="57FFB597" w:rsidR="004F07D0" w:rsidRDefault="00A1288F" w:rsidP="00A1288F">
      <w:r w:rsidRPr="00C361E2">
        <w:t>Scott et al 2017 produced</w:t>
      </w:r>
      <w:r>
        <w:t xml:space="preserve"> a report </w:t>
      </w:r>
      <w:r w:rsidRPr="00624C0F">
        <w:t>detail</w:t>
      </w:r>
      <w:r>
        <w:t>ing</w:t>
      </w:r>
      <w:r w:rsidRPr="00624C0F">
        <w:t xml:space="preserve"> how services in Rochdale and Wigan have collaborated to </w:t>
      </w:r>
      <w:r w:rsidR="004E67F6">
        <w:t xml:space="preserve">try to </w:t>
      </w:r>
      <w:r w:rsidRPr="00624C0F">
        <w:t xml:space="preserve">combat child sexual exploitation. The primary goal of this innovation project is to address the issues that many young people have encountered and how those issues have affected them. </w:t>
      </w:r>
      <w:r w:rsidR="00E00313">
        <w:t>A</w:t>
      </w:r>
      <w:r w:rsidRPr="00624C0F">
        <w:t xml:space="preserve">dopting efficient strategies so that the police department and its partner services can assist and defend children who have </w:t>
      </w:r>
      <w:proofErr w:type="gramStart"/>
      <w:r w:rsidRPr="00624C0F">
        <w:t>come into contact with</w:t>
      </w:r>
      <w:proofErr w:type="gramEnd"/>
      <w:r w:rsidRPr="00624C0F">
        <w:t xml:space="preserve"> sexual exploitation.</w:t>
      </w:r>
    </w:p>
    <w:p w14:paraId="6D31C532" w14:textId="07E63E3F" w:rsidR="00A1288F" w:rsidRDefault="00A1288F" w:rsidP="00A1288F">
      <w:r>
        <w:t xml:space="preserve">Standards of professional behaviour have been set out by the college of policing, these requirements represent the expectations that the public and the professional body have for the conduct of law enforcement personnel (College of policing, 2014). Honesty and integrity </w:t>
      </w:r>
      <w:r w:rsidR="00E00313">
        <w:t>are</w:t>
      </w:r>
      <w:r>
        <w:t xml:space="preserve"> the first standard</w:t>
      </w:r>
      <w:r w:rsidR="00E00313">
        <w:t>s</w:t>
      </w:r>
      <w:r>
        <w:t xml:space="preserve"> of professional behaviour in which police officers must comply with. </w:t>
      </w:r>
      <w:r w:rsidRPr="002254F5">
        <w:t>Honesty or truthfulness are the terms used to describe honesty, although integrity has a far broader definition that includes both honesty and moral righteousness.</w:t>
      </w:r>
      <w:r>
        <w:t xml:space="preserve"> Having authority, respect and courtesy is necessary as a role of a police constable, showing respect to all whist upholding authority. Equality and diversity </w:t>
      </w:r>
      <w:proofErr w:type="gramStart"/>
      <w:r>
        <w:t>has</w:t>
      </w:r>
      <w:proofErr w:type="gramEnd"/>
      <w:r>
        <w:t xml:space="preserve"> become more prominent in recent years, ensuring that everyone is treated equally and that the police are a diverse force. Furthermore, use of force is a professional standard that the police force needs to have, in some cases it is necessary to force </w:t>
      </w:r>
      <w:proofErr w:type="gramStart"/>
      <w:r>
        <w:t>as long as</w:t>
      </w:r>
      <w:proofErr w:type="gramEnd"/>
      <w:r>
        <w:t xml:space="preserve"> it is justified and proportionate</w:t>
      </w:r>
      <w:r w:rsidR="004E67F6">
        <w:t>,</w:t>
      </w:r>
      <w:r w:rsidR="00980E73">
        <w:t xml:space="preserve"> Home Office (2020). </w:t>
      </w:r>
    </w:p>
    <w:p w14:paraId="102A8B2B" w14:textId="77777777" w:rsidR="00A1288F" w:rsidRDefault="00A1288F" w:rsidP="00A1288F"/>
    <w:p w14:paraId="79932AF7" w14:textId="0D509D25" w:rsidR="00A1288F" w:rsidRDefault="005D0711" w:rsidP="005D0711">
      <w:r w:rsidRPr="005D0711">
        <w:t>In partnership with the College of Policing, The Police Superintendents' Association</w:t>
      </w:r>
      <w:r>
        <w:t xml:space="preserve"> (2022)</w:t>
      </w:r>
      <w:r w:rsidRPr="005D0711">
        <w:t xml:space="preserve"> introduced a Coaching and Mentoring Program in 2018. The programme offers instruction on how to become a coach or mentor, giving officers and personnel from all branches of the police force access to informal, adaptable support for their professional growth</w:t>
      </w:r>
      <w:r>
        <w:t xml:space="preserve">. </w:t>
      </w:r>
    </w:p>
    <w:p w14:paraId="57B4AABF" w14:textId="6C7D7FF5" w:rsidR="00A1288F" w:rsidRDefault="00A1288F" w:rsidP="00A1288F">
      <w:r>
        <w:t xml:space="preserve">It has been suggested in the Global conference </w:t>
      </w:r>
      <w:r w:rsidR="00930768">
        <w:t>(</w:t>
      </w:r>
      <w:r>
        <w:t>2022</w:t>
      </w:r>
      <w:r w:rsidR="00930768">
        <w:t>)</w:t>
      </w:r>
      <w:r>
        <w:t xml:space="preserve"> that the commissioner has outlined that the Metropolitan </w:t>
      </w:r>
      <w:r w:rsidR="00916E73">
        <w:t>P</w:t>
      </w:r>
      <w:r>
        <w:t xml:space="preserve">olice are planning on adapting a modern approach to evidence policing. The areas in which are being scrutinised is public confidence and building trust, tackling </w:t>
      </w:r>
      <w:proofErr w:type="gramStart"/>
      <w:r>
        <w:t>crime</w:t>
      </w:r>
      <w:proofErr w:type="gramEnd"/>
      <w:r>
        <w:t xml:space="preserve"> and keeping people safe</w:t>
      </w:r>
      <w:r w:rsidR="00916E73">
        <w:t xml:space="preserve">, </w:t>
      </w:r>
      <w:r w:rsidR="00916E73" w:rsidRPr="00916E73">
        <w:t>Metropolitan Police (2022)</w:t>
      </w:r>
      <w:r w:rsidR="00916E73">
        <w:t>. I</w:t>
      </w:r>
      <w:r w:rsidR="00916E73" w:rsidRPr="00916E73">
        <w:t>t has become apparent in recent years that there has been an increase in police misconduct</w:t>
      </w:r>
      <w:r w:rsidR="00916E73">
        <w:t xml:space="preserve"> especially in the Metropolitan Police</w:t>
      </w:r>
      <w:r w:rsidR="00916E73" w:rsidRPr="00916E73">
        <w:t xml:space="preserve">, linking back to Wayne </w:t>
      </w:r>
      <w:proofErr w:type="spellStart"/>
      <w:r w:rsidR="00916E73" w:rsidRPr="00916E73">
        <w:t>Cou</w:t>
      </w:r>
      <w:r w:rsidR="00131B5E">
        <w:t>ze</w:t>
      </w:r>
      <w:r w:rsidR="00916E73" w:rsidRPr="00916E73">
        <w:t>ns</w:t>
      </w:r>
      <w:proofErr w:type="spellEnd"/>
      <w:r w:rsidR="00916E73" w:rsidRPr="00916E73">
        <w:t xml:space="preserve"> and the death of Chris </w:t>
      </w:r>
      <w:proofErr w:type="spellStart"/>
      <w:r w:rsidR="00916E73" w:rsidRPr="00916E73">
        <w:t>Kaba</w:t>
      </w:r>
      <w:proofErr w:type="spellEnd"/>
      <w:r w:rsidR="00916E73" w:rsidRPr="00916E73">
        <w:t xml:space="preserve"> (unarmed black male) who was shot and killed in London on 5th September 2022</w:t>
      </w:r>
      <w:r w:rsidR="00916E73">
        <w:t xml:space="preserve">. These two cases are a prime example as to why the Commissioner of the Metropolitan Police wants to adapt these areas previously mentioned. </w:t>
      </w:r>
    </w:p>
    <w:p w14:paraId="513074D6" w14:textId="25A2C30E" w:rsidR="00962CFC" w:rsidRDefault="00962CFC" w:rsidP="00A1288F">
      <w:r>
        <w:t xml:space="preserve">To summarise, the concept of professionalism of the police service as a whole has been under </w:t>
      </w:r>
      <w:r w:rsidR="005D0711">
        <w:t xml:space="preserve">a </w:t>
      </w:r>
      <w:proofErr w:type="gramStart"/>
      <w:r w:rsidR="005D0711">
        <w:t>lot</w:t>
      </w:r>
      <w:proofErr w:type="gramEnd"/>
      <w:r>
        <w:t xml:space="preserve"> scrutiny over recent years. It has been established that the police service as a whole </w:t>
      </w:r>
      <w:proofErr w:type="gramStart"/>
      <w:r>
        <w:t>have</w:t>
      </w:r>
      <w:proofErr w:type="gramEnd"/>
      <w:r>
        <w:t xml:space="preserve"> been trying to regain the trust of the public </w:t>
      </w:r>
      <w:r w:rsidR="005D0711">
        <w:t>by maintain</w:t>
      </w:r>
      <w:r w:rsidR="004E67F6">
        <w:t>ing</w:t>
      </w:r>
      <w:r w:rsidR="005D0711">
        <w:t xml:space="preserve"> professional standards</w:t>
      </w:r>
      <w:r w:rsidR="004E67F6">
        <w:t xml:space="preserve"> and adapting new approaches</w:t>
      </w:r>
      <w:r w:rsidR="00F935A5">
        <w:t>.</w:t>
      </w:r>
      <w:r w:rsidR="005D0711">
        <w:t xml:space="preserve"> </w:t>
      </w:r>
    </w:p>
    <w:p w14:paraId="7021BD09" w14:textId="3910CFFE" w:rsidR="00930768" w:rsidRDefault="00930768" w:rsidP="00A1288F">
      <w:r>
        <w:t>Word Count: 927</w:t>
      </w:r>
    </w:p>
    <w:p w14:paraId="5B93E2ED" w14:textId="77777777" w:rsidR="00A1288F" w:rsidRPr="004A026E" w:rsidRDefault="00A1288F" w:rsidP="00A1288F">
      <w:pPr>
        <w:rPr>
          <w:b/>
          <w:bCs/>
        </w:rPr>
      </w:pPr>
    </w:p>
    <w:p w14:paraId="777B2ADA" w14:textId="77777777" w:rsidR="00A1288F" w:rsidRDefault="00A1288F" w:rsidP="00A1288F"/>
    <w:p w14:paraId="4B27DB7D" w14:textId="77777777" w:rsidR="00A1288F" w:rsidRPr="00B92AF9" w:rsidRDefault="00A1288F" w:rsidP="00A1288F">
      <w:pPr>
        <w:rPr>
          <w:b/>
          <w:bCs/>
        </w:rPr>
      </w:pPr>
    </w:p>
    <w:p w14:paraId="5E3FAE21" w14:textId="667B37D0" w:rsidR="00A1288F" w:rsidRPr="00B92AF9" w:rsidRDefault="004E67F6" w:rsidP="00A1288F">
      <w:pPr>
        <w:rPr>
          <w:b/>
          <w:bCs/>
        </w:rPr>
      </w:pPr>
      <w:r>
        <w:rPr>
          <w:b/>
          <w:bCs/>
        </w:rPr>
        <w:t xml:space="preserve"> </w:t>
      </w:r>
    </w:p>
    <w:p w14:paraId="4C0817DB" w14:textId="77777777" w:rsidR="00A1288F" w:rsidRPr="00B92AF9" w:rsidRDefault="00A1288F" w:rsidP="00A1288F">
      <w:pPr>
        <w:rPr>
          <w:b/>
          <w:bCs/>
        </w:rPr>
      </w:pPr>
    </w:p>
    <w:p w14:paraId="6D880DAA" w14:textId="77777777" w:rsidR="00A1288F" w:rsidRPr="00B92AF9" w:rsidRDefault="00A1288F" w:rsidP="00A1288F">
      <w:pPr>
        <w:rPr>
          <w:b/>
          <w:bCs/>
        </w:rPr>
      </w:pPr>
      <w:r w:rsidRPr="00B92AF9">
        <w:rPr>
          <w:b/>
          <w:bCs/>
        </w:rPr>
        <w:t>Essay two:</w:t>
      </w:r>
    </w:p>
    <w:p w14:paraId="17811C2F" w14:textId="77777777" w:rsidR="00A1288F" w:rsidRPr="00B92AF9" w:rsidRDefault="00A1288F" w:rsidP="00A1288F">
      <w:pPr>
        <w:rPr>
          <w:b/>
          <w:bCs/>
        </w:rPr>
      </w:pPr>
      <w:bookmarkStart w:id="2" w:name="_Hlk121108898"/>
      <w:r w:rsidRPr="00B92AF9">
        <w:rPr>
          <w:b/>
          <w:bCs/>
        </w:rPr>
        <w:t xml:space="preserve">Response policing – critically evaluate the role of response police in dealing with critical/major </w:t>
      </w:r>
      <w:proofErr w:type="gramStart"/>
      <w:r w:rsidRPr="00B92AF9">
        <w:rPr>
          <w:b/>
          <w:bCs/>
        </w:rPr>
        <w:t>incidents, and</w:t>
      </w:r>
      <w:proofErr w:type="gramEnd"/>
      <w:r w:rsidRPr="00B92AF9">
        <w:rPr>
          <w:b/>
          <w:bCs/>
        </w:rPr>
        <w:t xml:space="preserve"> explain the importance of managing trauma and mental wellbeing. </w:t>
      </w:r>
    </w:p>
    <w:bookmarkEnd w:id="2"/>
    <w:p w14:paraId="4F23006E" w14:textId="77777777" w:rsidR="00A1288F" w:rsidRPr="00B92AF9" w:rsidRDefault="00A1288F" w:rsidP="00A1288F">
      <w:pPr>
        <w:rPr>
          <w:b/>
          <w:bCs/>
        </w:rPr>
      </w:pPr>
      <w:r w:rsidRPr="00B92AF9">
        <w:rPr>
          <w:b/>
          <w:bCs/>
        </w:rPr>
        <w:t>Word limit: 1000 words.</w:t>
      </w:r>
    </w:p>
    <w:p w14:paraId="0CD44F23" w14:textId="3E6ADF61" w:rsidR="00A1288F" w:rsidRDefault="00BD1297" w:rsidP="00A1288F">
      <w:r w:rsidRPr="00BD1297">
        <w:t xml:space="preserve">This essay will address how the police respond and deal with critical and major incidents, the essay will also highlight how the police service deals with the issues relating to managing trauma and its officer’s mental wellbeing. This will be explored by looking at recent statistics and addressing the impact of two </w:t>
      </w:r>
      <w:r w:rsidR="005D0711" w:rsidRPr="00BD1297">
        <w:t>incidents:</w:t>
      </w:r>
      <w:r w:rsidRPr="00BD1297">
        <w:t xml:space="preserve"> one being the Manchester Arena Bombing and the other being the Stephen Lawrence murder case.</w:t>
      </w:r>
    </w:p>
    <w:p w14:paraId="6113A9F4" w14:textId="457DA73A" w:rsidR="00A73038" w:rsidRDefault="00A1288F" w:rsidP="00A1288F">
      <w:r>
        <w:t>According to the College of Policing (2013) that a</w:t>
      </w:r>
      <w:r w:rsidRPr="00CB6147">
        <w:t xml:space="preserve"> major incident is an occurrence or circumstance that requires a response under one or more major incident plans for the emergency services. Typically, this will include a significant number of people, either directly or indirectly.</w:t>
      </w:r>
    </w:p>
    <w:p w14:paraId="29BD9CE9" w14:textId="48958551" w:rsidR="00A73038" w:rsidRDefault="00A73038" w:rsidP="00A1288F">
      <w:r w:rsidRPr="00A73038">
        <w:t xml:space="preserve">METHANE is an acronym used by emergency services when a major incident has occurred, Major incident is the is the first element to the acronym, indicating whether it is a major incident and what it is. Secondly, the Exact location of the incident needs to be addressed to enable all emergency services to reach that location and to make an assessment on how to reach the location. The type of incident needs to be established, whether it be a potential terrorist attack, a major incident such as the Grenfell tower fire; it is crucial that emergency services establish these facts as it could essentially be the difference between the incident becoming worse. Hazards and an assessment </w:t>
      </w:r>
      <w:proofErr w:type="gramStart"/>
      <w:r w:rsidRPr="00A73038">
        <w:t>needs</w:t>
      </w:r>
      <w:proofErr w:type="gramEnd"/>
      <w:r w:rsidRPr="00A73038">
        <w:t xml:space="preserve"> to be conducted to ensure the safety of the public and all those involved. The number of casualties need to be established to indicate the severity of the incident and whether there is a threat to there being any more casualties. Lastly emergency services, involving the correct emergency services could make a difference on the effectiveness of how the incident is dealt with</w:t>
      </w:r>
      <w:r w:rsidR="00AD5978">
        <w:t xml:space="preserve">, JESIP (2022). </w:t>
      </w:r>
    </w:p>
    <w:p w14:paraId="380A94E1" w14:textId="20457F04" w:rsidR="00A73038" w:rsidRDefault="00A1288F" w:rsidP="00A73038">
      <w:r>
        <w:t>Whereas a critical incident is an</w:t>
      </w:r>
      <w:r w:rsidRPr="00CB6147">
        <w:t xml:space="preserve">y situation where the effectiveness of the police response is likely to have a substantial influence on the victim's, their </w:t>
      </w:r>
      <w:proofErr w:type="spellStart"/>
      <w:r w:rsidRPr="00CB6147">
        <w:t>family's</w:t>
      </w:r>
      <w:proofErr w:type="spellEnd"/>
      <w:r w:rsidRPr="00CB6147">
        <w:t>, or the community's confidence is considered a critical incident.</w:t>
      </w:r>
      <w:r w:rsidR="00A73038" w:rsidRPr="00A73038">
        <w:t xml:space="preserve"> </w:t>
      </w:r>
      <w:r w:rsidR="00A73038">
        <w:t xml:space="preserve">West Midlands Police (2014) force policy document indicates that a critical incident doesn’t become critical until it has these characteristics; police response, community impact, review of critical incidents, decision making </w:t>
      </w:r>
    </w:p>
    <w:p w14:paraId="7806251B" w14:textId="44DD3C9E" w:rsidR="00AD5978" w:rsidRDefault="00AD5978" w:rsidP="00AD5978">
      <w:r>
        <w:t>Stephen Lawrence</w:t>
      </w:r>
      <w:r>
        <w:t xml:space="preserve"> case is a good example of a critical incident. Stephen was </w:t>
      </w:r>
      <w:r>
        <w:t>a black British teenager from southeast London, was killed in a racially motivated attack on April 22, 1993, as he waited for a bus.</w:t>
      </w:r>
    </w:p>
    <w:p w14:paraId="3D7DC3A6" w14:textId="1ECA7AC4" w:rsidR="00AD5978" w:rsidRPr="00AD5978" w:rsidRDefault="00AD5978" w:rsidP="00AD5978">
      <w:r>
        <w:t>The Stephen Lawrence murder case highlighted racism in both the police force and on the streets. In a case that dragged on for 18 years, a black youngster who had committed no crime had been murdered on the streets of London. It was a case that challenged British perceptions and made the country take a close look at its policing.</w:t>
      </w:r>
    </w:p>
    <w:p w14:paraId="1588844C" w14:textId="77777777" w:rsidR="00A1288F" w:rsidRDefault="00A1288F" w:rsidP="00A1288F">
      <w:r>
        <w:lastRenderedPageBreak/>
        <w:t>Baker (2020) explains that t</w:t>
      </w:r>
      <w:r w:rsidRPr="00F50910">
        <w:t>here is reluctance to seek for assistance; there are numerous reasons why people are reluctant to do so. First off, instead of benefiting from hearing other people's viewpoints, people tend to become overly reliant on their own abilities. The main reason individuals don't ask for help is because they don't want to appear weak. Psychological safety is also a major reason why people don't ask for help because they are worried about what other people will think of them if they don't know what something means or how to accomplish it.</w:t>
      </w:r>
      <w:r>
        <w:t xml:space="preserve"> There is also the assumption that others may not be able to help you, however; regardless, if that is the case or not </w:t>
      </w:r>
      <w:proofErr w:type="gramStart"/>
      <w:r>
        <w:t>the majority of</w:t>
      </w:r>
      <w:proofErr w:type="gramEnd"/>
      <w:r>
        <w:t xml:space="preserve"> people are happy to help and if you don’t ask then you don’t get. </w:t>
      </w:r>
    </w:p>
    <w:p w14:paraId="53903CD8" w14:textId="5D357996" w:rsidR="00A1288F" w:rsidRPr="00F31E87" w:rsidRDefault="00D425B9" w:rsidP="00A1288F">
      <w:r w:rsidRPr="00FD1E6D">
        <w:t xml:space="preserve">Hero Syndrome or Hero Complex is a prime example of someone reluctance </w:t>
      </w:r>
      <w:r w:rsidR="00FD1E6D" w:rsidRPr="00FD1E6D">
        <w:t>t</w:t>
      </w:r>
      <w:r w:rsidRPr="00FD1E6D">
        <w:t>o seek help from others</w:t>
      </w:r>
      <w:r w:rsidR="007827B8">
        <w:t>, Hero Syndrome is when an individual wants to solely be the hero of a situation. According to Expansive (2022)</w:t>
      </w:r>
      <w:r w:rsidR="00AD5978">
        <w:t xml:space="preserve"> this</w:t>
      </w:r>
      <w:r w:rsidR="007827B8">
        <w:t xml:space="preserve"> is often found in civil service jobs such as the police force</w:t>
      </w:r>
      <w:r w:rsidR="00AD02DC">
        <w:t>.</w:t>
      </w:r>
      <w:r w:rsidR="007827B8">
        <w:t xml:space="preserve"> The issue relating to this is that it can cloud </w:t>
      </w:r>
      <w:proofErr w:type="gramStart"/>
      <w:r w:rsidR="007827B8">
        <w:t>ones</w:t>
      </w:r>
      <w:proofErr w:type="gramEnd"/>
      <w:r w:rsidR="007827B8">
        <w:t xml:space="preserve"> judgement, rather than asking for assistance someone with hero syndrome will try to single handily try to deal with an incident. Linking back to what was previously mentioned about the reluctance to seek assistance. </w:t>
      </w:r>
    </w:p>
    <w:p w14:paraId="5F7B1D55" w14:textId="77777777" w:rsidR="00A1288F" w:rsidRPr="00D535A9" w:rsidRDefault="00A1288F" w:rsidP="00A1288F">
      <w:pPr>
        <w:rPr>
          <w:b/>
          <w:bCs/>
        </w:rPr>
      </w:pPr>
      <w:r>
        <w:t>I</w:t>
      </w:r>
      <w:r w:rsidRPr="00C9750E">
        <w:t>t can be argued that policing in this modern day and age</w:t>
      </w:r>
      <w:r>
        <w:t xml:space="preserve"> is easier and that officers are better equipped when dealing with trying situations, however; this isn’t always the case. A statistic from University of Cambridge (2019) stated that the average</w:t>
      </w:r>
      <w:r w:rsidRPr="007A6015">
        <w:t xml:space="preserve"> person will experience 2/3 traumatic events during their lifetime whereas a Police Officer will experience an average of over 200 traumatic events during their career</w:t>
      </w:r>
      <w:r>
        <w:t xml:space="preserve">. </w:t>
      </w:r>
      <w:r w:rsidRPr="007A6015">
        <w:t xml:space="preserve">90% </w:t>
      </w:r>
      <w:r>
        <w:t xml:space="preserve">of officers will be </w:t>
      </w:r>
      <w:r w:rsidRPr="007A6015">
        <w:t>exposed to trauma at some point with 1 in 5 reported experiencing either PTSD or complex PTSD symptoms.</w:t>
      </w:r>
    </w:p>
    <w:p w14:paraId="403CD405" w14:textId="25268EE0" w:rsidR="00A1288F" w:rsidRDefault="00A1288F" w:rsidP="00A1288F">
      <w:r>
        <w:t xml:space="preserve">According to a report made by the Home Office (2018), the government wanted to achieve a common goal for police well-being, ensuring </w:t>
      </w:r>
      <w:r w:rsidRPr="00694DF4">
        <w:t>that every police officer has the assurance that their welfare and wellbeing will be actively supported by their force throughout their career, that each force has a culture that supports this, and that people can seek the right support when they need it.</w:t>
      </w:r>
    </w:p>
    <w:p w14:paraId="789E8CCB" w14:textId="25E9DC48" w:rsidR="00A1288F" w:rsidRDefault="00A1288F" w:rsidP="00A1288F">
      <w:r>
        <w:t>A prime example of a major incident</w:t>
      </w:r>
      <w:r w:rsidR="00AD5978">
        <w:t xml:space="preserve"> involving o</w:t>
      </w:r>
      <w:r w:rsidR="00FC47FA">
        <w:t>fficer trauma</w:t>
      </w:r>
      <w:r>
        <w:t xml:space="preserve"> was the Manchester Bombing; Following an Ariana Grande concert at the Manchester Arena on May 22, 2017, an Islamist extremist suicide bomber exploded a homemade device filled with shrapnel. Along with the assailant, 23 people died, and 1,017 people were injured, many of them children. Many more people experienced psychological stress.</w:t>
      </w:r>
    </w:p>
    <w:p w14:paraId="21384C75" w14:textId="2A2A6057" w:rsidR="00A1288F" w:rsidRDefault="00A1288F" w:rsidP="00A1288F">
      <w:r>
        <w:t xml:space="preserve">A report from Stanley (2022), indicated the failings and mistakes made by emergency services including the police force. The police inspector in charge of the early response to the Manchester Arena bombing became overwhelmed by the number of jobs he had to accomplish which essentially </w:t>
      </w:r>
      <w:proofErr w:type="gramStart"/>
      <w:r>
        <w:t>lead</w:t>
      </w:r>
      <w:proofErr w:type="gramEnd"/>
      <w:r>
        <w:t xml:space="preserve"> to the response time of officers. Furthermore, t</w:t>
      </w:r>
      <w:r w:rsidRPr="00564F40">
        <w:t xml:space="preserve">he failure to notify other emergency services that </w:t>
      </w:r>
      <w:r>
        <w:t>Operation</w:t>
      </w:r>
      <w:r w:rsidRPr="00564F40">
        <w:t xml:space="preserve"> Plato, a </w:t>
      </w:r>
      <w:r>
        <w:t xml:space="preserve">pre-arranged </w:t>
      </w:r>
      <w:r w:rsidRPr="00564F40">
        <w:t>operation if there was a probable terrorist suspect, had been declared was another issue.</w:t>
      </w:r>
      <w:r w:rsidR="00AD5978">
        <w:t xml:space="preserve"> </w:t>
      </w:r>
      <w:r w:rsidRPr="0097529E">
        <w:t>The bombing was not formally classified as a significant incident by Greater Manchester Police until two and a half hours after the explosion</w:t>
      </w:r>
      <w:r>
        <w:t xml:space="preserve">, subsequently increasing the loss of life. </w:t>
      </w:r>
    </w:p>
    <w:p w14:paraId="4F2D9C97" w14:textId="1FEC36F5" w:rsidR="00A1288F" w:rsidRDefault="00A1288F" w:rsidP="00A1288F">
      <w:r>
        <w:t xml:space="preserve">Indicated in a report by Dearden (2018) of Independent News stated that </w:t>
      </w:r>
      <w:r w:rsidRPr="0097529E">
        <w:t>Police officers who responded to the Manchester Arena bombing continue to suffer from trauma a year after the terror attack, with some unable to patrol the city centre because of horrific reminders of the night.</w:t>
      </w:r>
    </w:p>
    <w:p w14:paraId="471DD4B2" w14:textId="7DC29E45" w:rsidR="00962CFC" w:rsidRPr="00151FF8" w:rsidRDefault="00962CFC" w:rsidP="00A1288F">
      <w:r>
        <w:t>In conclusion, response policing can be a difficult role for a police officer to be in, dealing with multiple incident</w:t>
      </w:r>
      <w:r w:rsidR="00F935A5">
        <w:t>s</w:t>
      </w:r>
      <w:r>
        <w:t xml:space="preserve"> daily; some causing high levels of trauma. The statistics have shown that police officers experience more trauma than the average person and that the police force </w:t>
      </w:r>
      <w:proofErr w:type="gramStart"/>
      <w:r>
        <w:t>as a whole are</w:t>
      </w:r>
      <w:proofErr w:type="gramEnd"/>
      <w:r>
        <w:t xml:space="preserve"> trying to increase officer well-being</w:t>
      </w:r>
      <w:r w:rsidR="00FC47FA">
        <w:t xml:space="preserve"> and mental health when dealing with traumatic situations. </w:t>
      </w:r>
    </w:p>
    <w:p w14:paraId="200EB5B5" w14:textId="144C1446" w:rsidR="00A1288F" w:rsidRDefault="00DB02EA" w:rsidP="00A1288F">
      <w:r>
        <w:lastRenderedPageBreak/>
        <w:t xml:space="preserve">Word Count: </w:t>
      </w:r>
      <w:r w:rsidR="00930768">
        <w:t>1,094</w:t>
      </w:r>
    </w:p>
    <w:p w14:paraId="19FE6D58" w14:textId="3BE6CA50" w:rsidR="00A1288F" w:rsidRDefault="00A1288F" w:rsidP="00A1288F"/>
    <w:p w14:paraId="50B59312" w14:textId="77777777" w:rsidR="00A1288F" w:rsidRDefault="00A1288F" w:rsidP="00A1288F"/>
    <w:p w14:paraId="60D80C07" w14:textId="77777777" w:rsidR="00A1288F" w:rsidRDefault="00A1288F" w:rsidP="00A1288F"/>
    <w:p w14:paraId="5B52575C" w14:textId="77777777" w:rsidR="00A1288F" w:rsidRPr="00B92AF9" w:rsidRDefault="00A1288F" w:rsidP="00A1288F">
      <w:pPr>
        <w:rPr>
          <w:b/>
          <w:bCs/>
        </w:rPr>
      </w:pPr>
      <w:r w:rsidRPr="00B92AF9">
        <w:rPr>
          <w:b/>
          <w:bCs/>
        </w:rPr>
        <w:t>Essay three:</w:t>
      </w:r>
    </w:p>
    <w:p w14:paraId="00EE5711" w14:textId="77777777" w:rsidR="00A1288F" w:rsidRPr="00B92AF9" w:rsidRDefault="00A1288F" w:rsidP="00A1288F">
      <w:pPr>
        <w:rPr>
          <w:b/>
          <w:bCs/>
        </w:rPr>
      </w:pPr>
      <w:r w:rsidRPr="00B92AF9">
        <w:rPr>
          <w:b/>
          <w:bCs/>
        </w:rPr>
        <w:t>Critically evaluate police methods of gathering information and intelligence. You may choose a specific method of intelligence-gathering for this answer.</w:t>
      </w:r>
    </w:p>
    <w:p w14:paraId="528ED734" w14:textId="674C656D" w:rsidR="00A1288F" w:rsidRDefault="00A1288F" w:rsidP="00A1288F">
      <w:pPr>
        <w:rPr>
          <w:b/>
          <w:bCs/>
        </w:rPr>
      </w:pPr>
      <w:r w:rsidRPr="00B92AF9">
        <w:rPr>
          <w:b/>
          <w:bCs/>
        </w:rPr>
        <w:t>Word limit: 1000 words.</w:t>
      </w:r>
    </w:p>
    <w:p w14:paraId="78DBF411" w14:textId="2AB8810B" w:rsidR="00BD1297" w:rsidRPr="00BD1297" w:rsidRDefault="00BD1297" w:rsidP="00A1288F">
      <w:r w:rsidRPr="00BD1297">
        <w:t>The aim of this essay is to assess the different ways in which the police gather information and intelligence. Looking at covert human intelligence sources (CHIS) and the national intelligence model and how they utilise these forms of intelligence gathering methods.</w:t>
      </w:r>
    </w:p>
    <w:p w14:paraId="4CE2D04A" w14:textId="77777777" w:rsidR="00A1288F" w:rsidRDefault="00A1288F" w:rsidP="00A1288F">
      <w:proofErr w:type="gramStart"/>
      <w:r w:rsidRPr="00260262">
        <w:t>On the basis of</w:t>
      </w:r>
      <w:proofErr w:type="gramEnd"/>
      <w:r w:rsidRPr="00260262">
        <w:t xml:space="preserve"> </w:t>
      </w:r>
      <w:r>
        <w:t>information</w:t>
      </w:r>
      <w:r w:rsidRPr="00260262">
        <w:t xml:space="preserve"> and intelligence already available, the police must occasionally act with some degree of presumption. Any information or intelligence that is used must be recent, pertinent, and correct. It is important to review police activities </w:t>
      </w:r>
      <w:proofErr w:type="gramStart"/>
      <w:r w:rsidRPr="00260262">
        <w:t>in light of</w:t>
      </w:r>
      <w:proofErr w:type="gramEnd"/>
      <w:r w:rsidRPr="00260262">
        <w:t xml:space="preserve"> new facts and intelligence.</w:t>
      </w:r>
    </w:p>
    <w:p w14:paraId="345D897D" w14:textId="58CB6329" w:rsidR="00A1288F" w:rsidRDefault="00A1288F" w:rsidP="00A1288F">
      <w:r w:rsidRPr="00260262">
        <w:t xml:space="preserve">Effective management of information and intelligence is required from the start of an operation or event. A committed individual or small team with the necessary skills and knowledge may be all that is needed for the initial management of information and intelligence. However, in prolonged or more complicated </w:t>
      </w:r>
      <w:r>
        <w:t>cases</w:t>
      </w:r>
      <w:r w:rsidRPr="00260262">
        <w:t>, a dedicated intelligence role may be required.</w:t>
      </w:r>
    </w:p>
    <w:p w14:paraId="61AFCEB4" w14:textId="5C4415CB" w:rsidR="00766311" w:rsidRDefault="00766311" w:rsidP="00766311">
      <w:r>
        <w:t xml:space="preserve">There are three different ways in which the police </w:t>
      </w:r>
      <w:proofErr w:type="gramStart"/>
      <w:r>
        <w:t>are able to</w:t>
      </w:r>
      <w:proofErr w:type="gramEnd"/>
      <w:r>
        <w:t xml:space="preserve"> collect information; this includes routine collection, tasked information and volunteered information. As is the situation with information covered by the Regulation of Investigatory Powers Act 2000, the </w:t>
      </w:r>
      <w:proofErr w:type="gramStart"/>
      <w:r>
        <w:t>manner in which</w:t>
      </w:r>
      <w:proofErr w:type="gramEnd"/>
      <w:r>
        <w:t xml:space="preserve"> police information is gathered may result in special requirements for its recording and use. All information must be gathered, documented, and assessed consistently across the force. Wherever the information comes from, it should be accessible to support policing efforts across all forces without regard to its source</w:t>
      </w:r>
      <w:r w:rsidR="00133A8C">
        <w:t xml:space="preserve">, College of Policing (2019). </w:t>
      </w:r>
    </w:p>
    <w:p w14:paraId="3099A76F" w14:textId="77777777" w:rsidR="00766311" w:rsidRDefault="00766311" w:rsidP="00766311">
      <w:r>
        <w:t xml:space="preserve">Routine collection is gathered as part of normal operational policing activities. A significant portion of information is only pertinent for the </w:t>
      </w:r>
      <w:proofErr w:type="gramStart"/>
      <w:r>
        <w:t>particular policing</w:t>
      </w:r>
      <w:proofErr w:type="gramEnd"/>
      <w:r>
        <w:t xml:space="preserve"> reason for which it was gathered, but some of it may turn out to be significant for another policing purpose entirely. Information is produced by all forms of the police force, </w:t>
      </w:r>
      <w:proofErr w:type="gramStart"/>
      <w:r>
        <w:t>including;</w:t>
      </w:r>
      <w:proofErr w:type="gramEnd"/>
      <w:r>
        <w:t xml:space="preserve"> responding to incidents, arrests, organised patrol strategies and stop searches. </w:t>
      </w:r>
    </w:p>
    <w:p w14:paraId="11B91136" w14:textId="77777777" w:rsidR="00766311" w:rsidRDefault="00766311" w:rsidP="00766311">
      <w:r>
        <w:t>Tasked information is information that has been prioritised for collection, such as information about issues and subjects mentioned in the intelligence need.</w:t>
      </w:r>
    </w:p>
    <w:p w14:paraId="03D60DD3" w14:textId="77777777" w:rsidR="00766311" w:rsidRDefault="00766311" w:rsidP="00766311">
      <w:r>
        <w:t>Numerous sources, such as internal and external databases, CCTV, Covert Human Intelligence Sources (CHIS), which will be discussed in greater detail later in the essay, and eventually automatic number plate recognition systems also known as ANPR, may be used to get the requested information on certain vehicles.</w:t>
      </w:r>
    </w:p>
    <w:p w14:paraId="03705BC0" w14:textId="3674A17C" w:rsidR="00A1288F" w:rsidRDefault="00766311" w:rsidP="00A1288F">
      <w:r>
        <w:t xml:space="preserve">Volunteered information is typically sources by the </w:t>
      </w:r>
      <w:proofErr w:type="gramStart"/>
      <w:r>
        <w:t>general public</w:t>
      </w:r>
      <w:proofErr w:type="gramEnd"/>
      <w:r>
        <w:t xml:space="preserve">, local contacts, and partner agencies. It describes any information gathered that wasn't obtained through routine or assigned gathering. This information and intelligence usually </w:t>
      </w:r>
      <w:proofErr w:type="gramStart"/>
      <w:r>
        <w:t>occurs</w:t>
      </w:r>
      <w:proofErr w:type="gramEnd"/>
      <w:r>
        <w:t xml:space="preserve"> when people want something done. An example of the way in which the police can receive such information could be through </w:t>
      </w:r>
      <w:r>
        <w:lastRenderedPageBreak/>
        <w:t xml:space="preserve">Neighbourhood watch, anonymous </w:t>
      </w:r>
      <w:proofErr w:type="gramStart"/>
      <w:r>
        <w:t>contact</w:t>
      </w:r>
      <w:proofErr w:type="gramEnd"/>
      <w:r>
        <w:t xml:space="preserve"> and information from partner agencies for example social services.</w:t>
      </w:r>
    </w:p>
    <w:p w14:paraId="2EECEEF0" w14:textId="735AF8A5" w:rsidR="00A1288F" w:rsidRDefault="00A1288F" w:rsidP="00A1288F">
      <w:r>
        <w:t xml:space="preserve">On analysis there are different ways in gathering intelligence, for example, </w:t>
      </w:r>
      <w:proofErr w:type="gramStart"/>
      <w:r>
        <w:t>in order to</w:t>
      </w:r>
      <w:proofErr w:type="gramEnd"/>
      <w:r>
        <w:t xml:space="preserve"> protect victims from various major crimes, such as terrorism, drug and child exploitation, Covert Human Intelligence Sources (CHIS) and an essential resource in the police force</w:t>
      </w:r>
      <w:r w:rsidR="005559AE">
        <w:t>, Home Office (2018)</w:t>
      </w:r>
      <w:r>
        <w:t>.</w:t>
      </w:r>
    </w:p>
    <w:p w14:paraId="529742E8" w14:textId="77777777" w:rsidR="00A1288F" w:rsidRDefault="00A1288F" w:rsidP="00A1288F">
      <w:r>
        <w:t>Being involved in criminal activity is a necessary and unavoidable aspect of using CHIS; otherwise, they won't be believable or obtain the trust of individuals being investigated. This enables them to access the core of organisation that they are investigating covertly, allowing the CHIS to retrieve data and intelligence that other investigation techniques might never uncover.</w:t>
      </w:r>
    </w:p>
    <w:p w14:paraId="7CBDCE0F" w14:textId="77777777" w:rsidR="00F31E87" w:rsidRDefault="00F31E87" w:rsidP="00A1288F"/>
    <w:p w14:paraId="4E23BC62" w14:textId="44A1581B" w:rsidR="00A1288F" w:rsidRDefault="00A1288F" w:rsidP="00A1288F">
      <w:r>
        <w:t>The National Intelligence Model is utilised by the police service. When the recipient is not informed of the original source, it enables accurate evaluation of intelligence. The 3x5x2 scheme is another informal name for it. The methodology assigns each source of intelligence a number 1 to 3, scores the information from A to E, and then, based on that evaluation, identifies who has access to the information whether it be lawful sharing is permitted or with conditions (</w:t>
      </w:r>
      <w:r w:rsidRPr="000A1FE1">
        <w:t>HM Revenue &amp; Customs</w:t>
      </w:r>
      <w:r>
        <w:t xml:space="preserve">, </w:t>
      </w:r>
      <w:r w:rsidRPr="000A1FE1">
        <w:t>2016)</w:t>
      </w:r>
      <w:r>
        <w:t xml:space="preserve">. </w:t>
      </w:r>
    </w:p>
    <w:p w14:paraId="4BFEDB96" w14:textId="180238A9" w:rsidR="00A1288F" w:rsidRDefault="00A1288F" w:rsidP="00A1288F">
      <w:r>
        <w:t>The College of Policing (2015) states that the source evaluation stage is the first section of the National Intelligence model,</w:t>
      </w:r>
      <w:r w:rsidRPr="00216705">
        <w:t xml:space="preserve"> </w:t>
      </w:r>
      <w:r>
        <w:t xml:space="preserve">from 1 to 3 how reliable the source is, whether the source </w:t>
      </w:r>
      <w:r w:rsidR="00EF6705">
        <w:t>is</w:t>
      </w:r>
      <w:r>
        <w:t xml:space="preserve"> trustworthy, has a source provided trustworthy and reliable information previously. Untested a source where they have not previously provided information to the police, it’s not necessarily unreliable but it should be treated with some area of caution. Lastly, not reliable, this source is seen as untrustworthy and could hinder an investigation. </w:t>
      </w:r>
    </w:p>
    <w:p w14:paraId="0B3AD71F" w14:textId="77777777" w:rsidR="00A1288F" w:rsidRDefault="00A1288F" w:rsidP="00A1288F">
      <w:r>
        <w:t>Intelligence evaluation is the next section to the model for example,</w:t>
      </w:r>
      <w:r w:rsidRPr="00930224">
        <w:t xml:space="preserve"> </w:t>
      </w:r>
      <w:r>
        <w:t>(A) t</w:t>
      </w:r>
      <w:r w:rsidRPr="00930224">
        <w:t>his information is first-hand knowledge, witnessed by the source, or what they have been informed by a third party.</w:t>
      </w:r>
      <w:r>
        <w:t xml:space="preserve"> (B)</w:t>
      </w:r>
      <w:r w:rsidRPr="00930224">
        <w:t xml:space="preserve"> </w:t>
      </w:r>
      <w:r>
        <w:t>this is k</w:t>
      </w:r>
      <w:r w:rsidRPr="00930224">
        <w:t>nown indirectly to the source but corroborated, the source hasn’t witnessed it themselves, but it has been corroborated but the corroborated information needs to be independent to the original source.</w:t>
      </w:r>
      <w:r>
        <w:t xml:space="preserve"> Section (C) is that the</w:t>
      </w:r>
      <w:r w:rsidRPr="00930224">
        <w:t xml:space="preserve"> information is known to the source indirectly, which means they have obtained it from someone else but do not have first-hand knowledge of it because they were not present when it happened.</w:t>
      </w:r>
      <w:r>
        <w:t xml:space="preserve"> (D) is not known, s</w:t>
      </w:r>
      <w:r w:rsidRPr="00930224">
        <w:t>ince the source of this information is unknown, there is no way to determine, for instance, whether it came from an anonymous source</w:t>
      </w:r>
      <w:r>
        <w:t xml:space="preserve"> or </w:t>
      </w:r>
      <w:r w:rsidRPr="00930224">
        <w:t>how reliable it is.</w:t>
      </w:r>
      <w:r>
        <w:t xml:space="preserve"> Lastly (E), if t</w:t>
      </w:r>
      <w:r w:rsidRPr="0083082B">
        <w:t xml:space="preserve">he information is suspected to be false for a legitimate reason, regardless of how the source obtained it, </w:t>
      </w:r>
      <w:r>
        <w:t>therefore</w:t>
      </w:r>
      <w:r w:rsidRPr="0083082B">
        <w:t xml:space="preserve"> it may be reasonably assumed that it is untrue. The possibility that it might be incorrect needs to be justified and explained.</w:t>
      </w:r>
    </w:p>
    <w:p w14:paraId="6B5B7AA1" w14:textId="77777777" w:rsidR="00A1288F" w:rsidRDefault="00A1288F" w:rsidP="00A1288F">
      <w:r>
        <w:t>Lastly on the National intelligence model is the handling codes; b</w:t>
      </w:r>
      <w:r w:rsidRPr="0083082B">
        <w:t xml:space="preserve">efore selecting whether to share the intelligence, The Handling Codes offers a risk analysis. The handling codes are based on what the person recording the information knew about the situation at the time. </w:t>
      </w:r>
      <w:r>
        <w:t xml:space="preserve">There are 2 handling codes to choose from they </w:t>
      </w:r>
      <w:proofErr w:type="gramStart"/>
      <w:r>
        <w:t>include;</w:t>
      </w:r>
      <w:proofErr w:type="gramEnd"/>
      <w:r>
        <w:t xml:space="preserve"> lawful sharing permitted and lawful sharing permitted with conditions. </w:t>
      </w:r>
    </w:p>
    <w:p w14:paraId="2F7C5F6F" w14:textId="2DE808EC" w:rsidR="00A1288F" w:rsidRDefault="00A73038" w:rsidP="00A1288F">
      <w:r>
        <w:t xml:space="preserve">In conclusion, there are different ways in which the police gather information and intelligence that are used in a variety of ways which are </w:t>
      </w:r>
      <w:r w:rsidR="00962CFC">
        <w:t xml:space="preserve">vital for the police to utilise, especially when dealing with a complex case. </w:t>
      </w:r>
    </w:p>
    <w:p w14:paraId="39AB0234" w14:textId="392408DC" w:rsidR="00DB02EA" w:rsidRDefault="00DB02EA" w:rsidP="00A1288F">
      <w:r>
        <w:t>Word Count: 962</w:t>
      </w:r>
    </w:p>
    <w:p w14:paraId="7BB2A2A6" w14:textId="77777777" w:rsidR="00A1288F" w:rsidRDefault="00A1288F" w:rsidP="00A1288F"/>
    <w:p w14:paraId="0F16A9A7" w14:textId="77777777" w:rsidR="00A1288F" w:rsidRDefault="00A1288F" w:rsidP="00A1288F"/>
    <w:p w14:paraId="73771C25" w14:textId="77777777" w:rsidR="00A1288F" w:rsidRDefault="00A1288F" w:rsidP="00A1288F"/>
    <w:p w14:paraId="14A7CBEE" w14:textId="77777777" w:rsidR="00A1288F" w:rsidRDefault="00A1288F" w:rsidP="00A1288F"/>
    <w:p w14:paraId="04472269" w14:textId="77777777" w:rsidR="00A1288F" w:rsidRPr="00B92AF9" w:rsidRDefault="00A1288F" w:rsidP="00A1288F">
      <w:pPr>
        <w:rPr>
          <w:b/>
          <w:bCs/>
        </w:rPr>
      </w:pPr>
      <w:r w:rsidRPr="00B92AF9">
        <w:rPr>
          <w:b/>
          <w:bCs/>
        </w:rPr>
        <w:t xml:space="preserve">Essay four: </w:t>
      </w:r>
    </w:p>
    <w:p w14:paraId="37FFCB6B" w14:textId="77777777" w:rsidR="00A1288F" w:rsidRPr="00B92AF9" w:rsidRDefault="00A1288F" w:rsidP="00A1288F">
      <w:pPr>
        <w:rPr>
          <w:b/>
          <w:bCs/>
        </w:rPr>
      </w:pPr>
      <w:r w:rsidRPr="00B92AF9">
        <w:rPr>
          <w:b/>
          <w:bCs/>
        </w:rPr>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6B2BA754" w14:textId="77777777" w:rsidR="00A1288F" w:rsidRDefault="00A1288F" w:rsidP="00A1288F">
      <w:pPr>
        <w:rPr>
          <w:b/>
          <w:bCs/>
        </w:rPr>
      </w:pPr>
      <w:r w:rsidRPr="00B92AF9">
        <w:rPr>
          <w:b/>
          <w:bCs/>
        </w:rPr>
        <w:t>Word limit: 1000 words.</w:t>
      </w:r>
    </w:p>
    <w:p w14:paraId="04BF2B18" w14:textId="69BACC79" w:rsidR="00A1288F" w:rsidRDefault="00A1288F" w:rsidP="00A1288F">
      <w:r>
        <w:t>It is recognised that there is vulnerability in everything the police service does</w:t>
      </w:r>
      <w:r w:rsidR="00BD1297">
        <w:t>,</w:t>
      </w:r>
      <w:r w:rsidR="00BD1297" w:rsidRPr="00BD1297">
        <w:t xml:space="preserve"> </w:t>
      </w:r>
      <w:r w:rsidR="00BD1297">
        <w:t>i</w:t>
      </w:r>
      <w:r w:rsidR="00BD1297" w:rsidRPr="00BD1297">
        <w:t xml:space="preserve">n this essay the evaluation of policing strategies when dealing with public protection incidents will be assessed. Looking at serious and organised crime groups and how they can affect vulnerable individuals. The essay will delve into what public protection notices are and how they can help those who </w:t>
      </w:r>
      <w:r w:rsidR="009104A0">
        <w:t>require it.</w:t>
      </w:r>
    </w:p>
    <w:p w14:paraId="34E4E8A6" w14:textId="398500FC" w:rsidR="00A1288F" w:rsidRDefault="00A1288F" w:rsidP="00A1288F">
      <w:r>
        <w:t xml:space="preserve">South Wales Police commitment to managing vulnerability is reflected in the chief </w:t>
      </w:r>
      <w:proofErr w:type="gramStart"/>
      <w:r>
        <w:t>constables</w:t>
      </w:r>
      <w:proofErr w:type="gramEnd"/>
      <w:r>
        <w:t xml:space="preserve"> mission set out within the delivery plan ‘keeping South Wales safe’. This encompasses the response to a </w:t>
      </w:r>
      <w:proofErr w:type="gramStart"/>
      <w:r>
        <w:t>wide ranging</w:t>
      </w:r>
      <w:proofErr w:type="gramEnd"/>
      <w:r>
        <w:t xml:space="preserve"> vulnerability involving people but also organisational vulnerability. </w:t>
      </w:r>
    </w:p>
    <w:p w14:paraId="4CBDF33C" w14:textId="5CE7DE60" w:rsidR="00A1288F" w:rsidRDefault="00A1288F" w:rsidP="00A1288F">
      <w:r>
        <w:t xml:space="preserve">There is the risk that if the police force’s response to vulnerability </w:t>
      </w:r>
      <w:r w:rsidR="00FE262B">
        <w:t xml:space="preserve">is </w:t>
      </w:r>
      <w:r w:rsidRPr="00C361E2">
        <w:t>wrong the force will be exposing people and the force to</w:t>
      </w:r>
      <w:r w:rsidR="00C361E2" w:rsidRPr="00C361E2">
        <w:t xml:space="preserve"> be at</w:t>
      </w:r>
      <w:r w:rsidRPr="00C361E2">
        <w:t xml:space="preserve"> risk</w:t>
      </w:r>
      <w:r>
        <w:t>. This could damage public confidence in the police and cause reputational damage to the organisation.</w:t>
      </w:r>
    </w:p>
    <w:p w14:paraId="2E2910DA" w14:textId="77777777" w:rsidR="00A1288F" w:rsidRDefault="00A1288F" w:rsidP="00A1288F">
      <w:r w:rsidRPr="00F34F9E">
        <w:t xml:space="preserve">The necessity of taking appropriate action in response to any safety issues cannot be overstated. This could refer to an </w:t>
      </w:r>
      <w:proofErr w:type="gramStart"/>
      <w:r w:rsidRPr="00F34F9E">
        <w:t>arrest</w:t>
      </w:r>
      <w:proofErr w:type="gramEnd"/>
      <w:r w:rsidRPr="00F34F9E">
        <w:t xml:space="preserve"> if necessary, but it could also refer to other interventions or protective actions, such as,</w:t>
      </w:r>
      <w:r>
        <w:t xml:space="preserve"> child abduction warning notices, domestic violence protection orders, restraining orders, protection from harassment/stalking orders, supporting vulnerable persons with Sarah’s law or Claire’s law applications. </w:t>
      </w:r>
    </w:p>
    <w:p w14:paraId="0581FAC0" w14:textId="29709D54" w:rsidR="00A1288F" w:rsidRDefault="00766311" w:rsidP="00A1288F">
      <w:r>
        <w:t xml:space="preserve">It is encouraged by the force to </w:t>
      </w:r>
      <w:r w:rsidR="00A1288F">
        <w:t>consider protective powers when responding to vulnerability</w:t>
      </w:r>
      <w:r>
        <w:t>. Examples of this would be Section</w:t>
      </w:r>
      <w:r w:rsidR="00A1288F">
        <w:t xml:space="preserve"> 46 </w:t>
      </w:r>
      <w:proofErr w:type="spellStart"/>
      <w:r w:rsidR="00A1288F">
        <w:t>Childrens</w:t>
      </w:r>
      <w:proofErr w:type="spellEnd"/>
      <w:r w:rsidR="00A1288F">
        <w:t xml:space="preserve"> Act, to remove a child at risk of significant harm</w:t>
      </w:r>
      <w:r>
        <w:t xml:space="preserve"> along with </w:t>
      </w:r>
      <w:r w:rsidR="00A1288F">
        <w:t>Sec</w:t>
      </w:r>
      <w:r>
        <w:t>tion</w:t>
      </w:r>
      <w:r w:rsidR="00A1288F">
        <w:t xml:space="preserve"> 35 and 38 </w:t>
      </w:r>
      <w:r w:rsidR="009104A0">
        <w:t>M</w:t>
      </w:r>
      <w:r w:rsidR="00A1288F">
        <w:t xml:space="preserve">ental </w:t>
      </w:r>
      <w:r w:rsidR="009104A0">
        <w:t>H</w:t>
      </w:r>
      <w:r w:rsidR="00A1288F">
        <w:t xml:space="preserve">ealth </w:t>
      </w:r>
      <w:r w:rsidR="009104A0">
        <w:t>A</w:t>
      </w:r>
      <w:r w:rsidR="00A1288F">
        <w:t>ct to protect those who may be suffering mental disorder</w:t>
      </w:r>
      <w:r>
        <w:t xml:space="preserve">. </w:t>
      </w:r>
      <w:r w:rsidR="00B030E5">
        <w:t>The police have</w:t>
      </w:r>
      <w:r w:rsidR="00A1288F">
        <w:t xml:space="preserve"> powers under the mental capacity act to make decisions in the best interest of individuals who may be lacking mental capacity.</w:t>
      </w:r>
    </w:p>
    <w:p w14:paraId="735087D3" w14:textId="60507741" w:rsidR="00A1288F" w:rsidRPr="009104A0" w:rsidRDefault="00766311" w:rsidP="00A1288F">
      <w:r>
        <w:t xml:space="preserve">It is important to have </w:t>
      </w:r>
      <w:r w:rsidR="00A1288F">
        <w:t xml:space="preserve">compliance with force policy in relation to responding to vulnerability. For </w:t>
      </w:r>
      <w:r w:rsidR="00B030E5">
        <w:t>example,</w:t>
      </w:r>
      <w:r w:rsidR="00A1288F">
        <w:t xml:space="preserve"> making sure </w:t>
      </w:r>
      <w:r>
        <w:t>that officers attending</w:t>
      </w:r>
      <w:r w:rsidR="00A1288F">
        <w:t xml:space="preserve"> incidents of Domestic violence or abuse </w:t>
      </w:r>
      <w:r w:rsidR="00B030E5">
        <w:t xml:space="preserve">to activate body cameras as it is </w:t>
      </w:r>
      <w:r w:rsidR="00A1288F">
        <w:t xml:space="preserve">vital </w:t>
      </w:r>
      <w:r w:rsidR="00B030E5">
        <w:t xml:space="preserve">to capture </w:t>
      </w:r>
      <w:r w:rsidR="00A1288F">
        <w:t>early evidence</w:t>
      </w:r>
      <w:r w:rsidR="00B030E5">
        <w:t>,</w:t>
      </w:r>
      <w:r w:rsidR="00A1288F">
        <w:t xml:space="preserve"> allowing victimless prosecution</w:t>
      </w:r>
      <w:r w:rsidR="00B030E5">
        <w:t xml:space="preserve"> to be a </w:t>
      </w:r>
      <w:r w:rsidR="00A1288F">
        <w:t>possibility</w:t>
      </w:r>
      <w:r w:rsidR="00B030E5">
        <w:t xml:space="preserve">. Furthermore, by having video evidence is can reduce the risk of any bias behaviour occurring. </w:t>
      </w:r>
    </w:p>
    <w:p w14:paraId="7377B10C" w14:textId="514A1566" w:rsidR="00A1288F" w:rsidRPr="00E21647" w:rsidRDefault="008A4706" w:rsidP="00A1288F">
      <w:pPr>
        <w:rPr>
          <w:rFonts w:eastAsia="Times New Roman" w:cs="Times New Roman"/>
        </w:rPr>
      </w:pPr>
      <w:r>
        <w:rPr>
          <w:rFonts w:eastAsia="Times New Roman" w:cs="Times New Roman"/>
        </w:rPr>
        <w:t xml:space="preserve">According to Spicer 2022, </w:t>
      </w:r>
      <w:r w:rsidR="00A1288F" w:rsidRPr="00E21647">
        <w:rPr>
          <w:rFonts w:eastAsia="Times New Roman" w:cs="Times New Roman"/>
        </w:rPr>
        <w:t xml:space="preserve">In recent years there has been strong indications and evidence that Serious and Organised crime gangs have infiltrated our society and </w:t>
      </w:r>
      <w:r w:rsidR="00A1288F" w:rsidRPr="00C361E2">
        <w:rPr>
          <w:rFonts w:eastAsia="Times New Roman" w:cs="Times New Roman"/>
        </w:rPr>
        <w:t xml:space="preserve">spread </w:t>
      </w:r>
      <w:r w:rsidR="00A1288F" w:rsidRPr="00E21647">
        <w:rPr>
          <w:rFonts w:eastAsia="Times New Roman" w:cs="Times New Roman"/>
        </w:rPr>
        <w:t xml:space="preserve">misery from recruiting children and vulnerable persons to traffic a whole raft of illegal substances, persons and goods across what have become what is known as “County Lines” operations. The use of young and vulnerable persons </w:t>
      </w:r>
      <w:proofErr w:type="gramStart"/>
      <w:r w:rsidR="00A1288F" w:rsidRPr="00E21647">
        <w:rPr>
          <w:rFonts w:eastAsia="Times New Roman" w:cs="Times New Roman"/>
        </w:rPr>
        <w:t>isolate</w:t>
      </w:r>
      <w:proofErr w:type="gramEnd"/>
      <w:r w:rsidR="00A1288F" w:rsidRPr="00E21647">
        <w:rPr>
          <w:rFonts w:eastAsia="Times New Roman" w:cs="Times New Roman"/>
        </w:rPr>
        <w:t xml:space="preserve"> the heads of these gangs as there is little or no risk from a 14 year old boy who has been promised a £300 pair of designer trainers for collecting a package being able to lead the police to more senior members of the gangs. Although the exploitation of young persons and even vulnerable adults seems to be commonplace, the Home Office issued guidance to </w:t>
      </w:r>
      <w:proofErr w:type="gramStart"/>
      <w:r w:rsidR="00A1288F" w:rsidRPr="00E21647">
        <w:rPr>
          <w:rFonts w:eastAsia="Times New Roman" w:cs="Times New Roman"/>
        </w:rPr>
        <w:t>look into</w:t>
      </w:r>
      <w:proofErr w:type="gramEnd"/>
      <w:r w:rsidR="00A1288F" w:rsidRPr="00E21647">
        <w:rPr>
          <w:rFonts w:eastAsia="Times New Roman" w:cs="Times New Roman"/>
        </w:rPr>
        <w:t xml:space="preserve"> the </w:t>
      </w:r>
      <w:r w:rsidR="00A1288F" w:rsidRPr="00E21647">
        <w:rPr>
          <w:rFonts w:eastAsia="Times New Roman" w:cs="Times New Roman"/>
        </w:rPr>
        <w:lastRenderedPageBreak/>
        <w:t xml:space="preserve">effect and consequences of exploitation. A case study from the South Wales Police looked at the implications of sexual and coercive abuse to a </w:t>
      </w:r>
      <w:proofErr w:type="gramStart"/>
      <w:r w:rsidR="00A1288F" w:rsidRPr="00E21647">
        <w:rPr>
          <w:rFonts w:eastAsia="Times New Roman" w:cs="Times New Roman"/>
        </w:rPr>
        <w:t>16 year old</w:t>
      </w:r>
      <w:proofErr w:type="gramEnd"/>
      <w:r w:rsidR="00A1288F" w:rsidRPr="00E21647">
        <w:rPr>
          <w:rFonts w:eastAsia="Times New Roman" w:cs="Times New Roman"/>
        </w:rPr>
        <w:t xml:space="preserve"> girl that had been trafficked.</w:t>
      </w:r>
    </w:p>
    <w:p w14:paraId="6E7B92E3" w14:textId="20CD6F63" w:rsidR="00AE333A" w:rsidRDefault="00AE333A" w:rsidP="00A1288F">
      <w:pPr>
        <w:rPr>
          <w:rFonts w:eastAsia="Times New Roman" w:cs="Times New Roman"/>
        </w:rPr>
      </w:pPr>
      <w:r>
        <w:rPr>
          <w:rFonts w:eastAsia="Times New Roman" w:cs="Times New Roman"/>
        </w:rPr>
        <w:t>A</w:t>
      </w:r>
      <w:r w:rsidRPr="00AE333A">
        <w:rPr>
          <w:rFonts w:eastAsia="Times New Roman" w:cs="Times New Roman"/>
        </w:rPr>
        <w:t xml:space="preserve"> case study </w:t>
      </w:r>
      <w:r>
        <w:rPr>
          <w:rFonts w:eastAsia="Times New Roman" w:cs="Times New Roman"/>
        </w:rPr>
        <w:t xml:space="preserve">from Home Office </w:t>
      </w:r>
      <w:r w:rsidR="009104A0">
        <w:rPr>
          <w:rFonts w:eastAsia="Times New Roman" w:cs="Times New Roman"/>
        </w:rPr>
        <w:t>(</w:t>
      </w:r>
      <w:r>
        <w:rPr>
          <w:rFonts w:eastAsia="Times New Roman" w:cs="Times New Roman"/>
        </w:rPr>
        <w:t>2018</w:t>
      </w:r>
      <w:r w:rsidR="009104A0">
        <w:rPr>
          <w:rFonts w:eastAsia="Times New Roman" w:cs="Times New Roman"/>
        </w:rPr>
        <w:t>)</w:t>
      </w:r>
      <w:r>
        <w:rPr>
          <w:rFonts w:eastAsia="Times New Roman" w:cs="Times New Roman"/>
        </w:rPr>
        <w:t xml:space="preserve"> </w:t>
      </w:r>
      <w:r w:rsidRPr="00AE333A">
        <w:rPr>
          <w:rFonts w:eastAsia="Times New Roman" w:cs="Times New Roman"/>
        </w:rPr>
        <w:t>from</w:t>
      </w:r>
      <w:r>
        <w:rPr>
          <w:rFonts w:eastAsia="Times New Roman" w:cs="Times New Roman"/>
        </w:rPr>
        <w:t xml:space="preserve"> the</w:t>
      </w:r>
      <w:r w:rsidRPr="00AE333A">
        <w:rPr>
          <w:rFonts w:eastAsia="Times New Roman" w:cs="Times New Roman"/>
        </w:rPr>
        <w:t xml:space="preserve"> South Wales Police</w:t>
      </w:r>
      <w:r>
        <w:rPr>
          <w:rFonts w:eastAsia="Times New Roman" w:cs="Times New Roman"/>
        </w:rPr>
        <w:t xml:space="preserve"> force where a</w:t>
      </w:r>
      <w:r w:rsidRPr="00AE333A">
        <w:rPr>
          <w:rFonts w:eastAsia="Times New Roman" w:cs="Times New Roman"/>
        </w:rPr>
        <w:t> London-based gang use</w:t>
      </w:r>
      <w:r>
        <w:rPr>
          <w:rFonts w:eastAsia="Times New Roman" w:cs="Times New Roman"/>
        </w:rPr>
        <w:t>s</w:t>
      </w:r>
      <w:r w:rsidRPr="00AE333A">
        <w:rPr>
          <w:rFonts w:eastAsia="Times New Roman" w:cs="Times New Roman"/>
        </w:rPr>
        <w:t xml:space="preserve"> at least one vulnerable girl to perform sexual services for its members and subjected her to sexual assault. They attempted to kidnap her at least twice because of drug debts, and it's possible that they also trafficked her to London so she could become a prostitute and repay the bill.</w:t>
      </w:r>
    </w:p>
    <w:p w14:paraId="7AE16943" w14:textId="558E73D2" w:rsidR="004A3B40" w:rsidRDefault="004A3B40" w:rsidP="00A1288F">
      <w:pPr>
        <w:rPr>
          <w:rFonts w:eastAsia="Times New Roman" w:cs="Times New Roman"/>
        </w:rPr>
      </w:pPr>
      <w:r w:rsidRPr="004A3B40">
        <w:rPr>
          <w:rFonts w:eastAsia="Times New Roman" w:cs="Times New Roman"/>
        </w:rPr>
        <w:t>A young person's engagement in county lines action frequently leaves signs that should be looked out for. Some of these behaviours could be displayed by a member or associate of a gang that deals drugs. A person's lifestyle should be discussed with them if there are any unforeseen changes.</w:t>
      </w:r>
    </w:p>
    <w:p w14:paraId="484674A0" w14:textId="152F9804" w:rsidR="004A3B40" w:rsidRDefault="004A3B40" w:rsidP="00A1288F">
      <w:pPr>
        <w:rPr>
          <w:rFonts w:eastAsia="Times New Roman" w:cs="Times New Roman"/>
        </w:rPr>
      </w:pPr>
      <w:r w:rsidRPr="004A3B40">
        <w:rPr>
          <w:rFonts w:eastAsia="Times New Roman" w:cs="Times New Roman"/>
        </w:rPr>
        <w:t xml:space="preserve">The following </w:t>
      </w:r>
      <w:r>
        <w:rPr>
          <w:rFonts w:eastAsia="Times New Roman" w:cs="Times New Roman"/>
        </w:rPr>
        <w:t>are some</w:t>
      </w:r>
      <w:r w:rsidRPr="004A3B40">
        <w:rPr>
          <w:rFonts w:eastAsia="Times New Roman" w:cs="Times New Roman"/>
        </w:rPr>
        <w:t xml:space="preserve"> potential signs of county lines involvement and exploitation, with the top three being of particular concern: persistent absences from school or home and/or being found elsewhere, unexplained acquisition of cash, clothing, or mobile phones, and relationships with domineering/older people or groups. Other indicators include carrying a weapon, leaving the house or a caregiver's care without explanation, self-harming, or noticeably altered emotional wellbeing. These are but a few indications that someone has been a victim of organised crime. Public protection notifications are a perfect example of how the police </w:t>
      </w:r>
      <w:proofErr w:type="gramStart"/>
      <w:r w:rsidRPr="004A3B40">
        <w:rPr>
          <w:rFonts w:eastAsia="Times New Roman" w:cs="Times New Roman"/>
        </w:rPr>
        <w:t>are able to</w:t>
      </w:r>
      <w:proofErr w:type="gramEnd"/>
      <w:r w:rsidRPr="004A3B40">
        <w:rPr>
          <w:rFonts w:eastAsia="Times New Roman" w:cs="Times New Roman"/>
        </w:rPr>
        <w:t xml:space="preserve"> include other agencies to support the victim, thus it is crucial that they try to recognise these indicators for early intervention.</w:t>
      </w:r>
    </w:p>
    <w:p w14:paraId="3B7798C0" w14:textId="298C9B97" w:rsidR="00A1288F" w:rsidRPr="00FF4F84" w:rsidRDefault="00F92E5F" w:rsidP="00FF4F84">
      <w:pPr>
        <w:rPr>
          <w:rFonts w:eastAsia="Times New Roman" w:cs="Times New Roman"/>
        </w:rPr>
      </w:pPr>
      <w:r w:rsidRPr="00F92E5F">
        <w:rPr>
          <w:rFonts w:eastAsia="Times New Roman" w:cs="Times New Roman"/>
        </w:rPr>
        <w:t>The public protection unit, victim support, school liaison, community safety, and mental health triage within the PSC are some of the internal partners that the police rely on to help them protect people who may be in danger.</w:t>
      </w:r>
    </w:p>
    <w:p w14:paraId="04AB9803" w14:textId="3DF3E94D" w:rsidR="00FF4F84" w:rsidRDefault="00FF4F84" w:rsidP="00FF4F84">
      <w:pPr>
        <w:shd w:val="clear" w:color="auto" w:fill="FFFFFF"/>
        <w:spacing w:before="300" w:after="300" w:line="240" w:lineRule="auto"/>
        <w:rPr>
          <w:rFonts w:eastAsia="Times New Roman" w:cs="Calibri"/>
          <w:color w:val="0B0C0C"/>
          <w:lang w:eastAsia="en-GB"/>
        </w:rPr>
      </w:pPr>
      <w:r w:rsidRPr="00FF4F84">
        <w:rPr>
          <w:rFonts w:eastAsia="Times New Roman" w:cs="Calibri"/>
          <w:color w:val="0B0C0C"/>
          <w:lang w:eastAsia="en-GB"/>
        </w:rPr>
        <w:t>In response to neighbourhood policing and safety procedures, County Lines activities have developed over time and become more sophisticated.</w:t>
      </w:r>
      <w:r w:rsidR="00E87644">
        <w:rPr>
          <w:rFonts w:eastAsia="Times New Roman" w:cs="Calibri"/>
          <w:color w:val="0B0C0C"/>
          <w:lang w:eastAsia="en-GB"/>
        </w:rPr>
        <w:t xml:space="preserve"> </w:t>
      </w:r>
      <w:proofErr w:type="gramStart"/>
      <w:r w:rsidRPr="00FF4F84">
        <w:rPr>
          <w:rFonts w:eastAsia="Times New Roman" w:cs="Calibri"/>
          <w:color w:val="0B0C0C"/>
          <w:lang w:eastAsia="en-GB"/>
        </w:rPr>
        <w:t>For</w:t>
      </w:r>
      <w:proofErr w:type="gramEnd"/>
      <w:r w:rsidRPr="00FF4F84">
        <w:rPr>
          <w:rFonts w:eastAsia="Times New Roman" w:cs="Calibri"/>
          <w:color w:val="0B0C0C"/>
          <w:lang w:eastAsia="en-GB"/>
        </w:rPr>
        <w:t xml:space="preserve"> a growing number of looked-after children who are placed away from their home area or in unregistered, unregulated settings, this has dramatically increased the danger of recruitment and exploitation.</w:t>
      </w:r>
      <w:r w:rsidR="00E87644">
        <w:rPr>
          <w:rFonts w:eastAsia="Times New Roman" w:cs="Calibri"/>
          <w:color w:val="0B0C0C"/>
          <w:lang w:eastAsia="en-GB"/>
        </w:rPr>
        <w:t xml:space="preserve"> </w:t>
      </w:r>
      <w:r w:rsidRPr="00FF4F84">
        <w:rPr>
          <w:rFonts w:eastAsia="Times New Roman" w:cs="Calibri"/>
          <w:color w:val="0B0C0C"/>
          <w:lang w:eastAsia="en-GB"/>
        </w:rPr>
        <w:t>In a variety of contexts, perpetrators may choose to target kids and teenagers from any background, gender, or ethnicity. Additionally, they could approach minors on social media in the beginning before controlling and coercing them through drug debts, grooming.</w:t>
      </w:r>
      <w:r w:rsidR="00E87644">
        <w:rPr>
          <w:rFonts w:eastAsia="Times New Roman" w:cs="Calibri"/>
          <w:color w:val="0B0C0C"/>
          <w:lang w:eastAsia="en-GB"/>
        </w:rPr>
        <w:t xml:space="preserve"> </w:t>
      </w:r>
      <w:r>
        <w:rPr>
          <w:rFonts w:eastAsia="Times New Roman" w:cs="Calibri"/>
          <w:color w:val="0B0C0C"/>
          <w:lang w:eastAsia="en-GB"/>
        </w:rPr>
        <w:t xml:space="preserve">The flowchart below shows multiple ways in which county lines </w:t>
      </w:r>
      <w:r w:rsidR="00E87644">
        <w:rPr>
          <w:rFonts w:eastAsia="Times New Roman" w:cs="Calibri"/>
          <w:color w:val="0B0C0C"/>
          <w:lang w:eastAsia="en-GB"/>
        </w:rPr>
        <w:t>operate.</w:t>
      </w:r>
    </w:p>
    <w:p w14:paraId="542C07AD" w14:textId="77777777" w:rsidR="00E87644" w:rsidRDefault="00E87644" w:rsidP="00FF4F84">
      <w:pPr>
        <w:shd w:val="clear" w:color="auto" w:fill="FFFFFF"/>
        <w:spacing w:before="300" w:after="300" w:line="240" w:lineRule="auto"/>
        <w:rPr>
          <w:rFonts w:eastAsia="Times New Roman" w:cs="Calibri"/>
          <w:color w:val="0B0C0C"/>
          <w:lang w:eastAsia="en-GB"/>
        </w:rPr>
      </w:pPr>
    </w:p>
    <w:p w14:paraId="50889962" w14:textId="40D5FFBC" w:rsidR="00A1288F" w:rsidRPr="00E21647" w:rsidRDefault="00E87644" w:rsidP="00A1288F">
      <w:pPr>
        <w:shd w:val="clear" w:color="auto" w:fill="FFFFFF"/>
        <w:spacing w:before="525" w:after="0" w:line="240" w:lineRule="auto"/>
        <w:outlineLvl w:val="3"/>
        <w:rPr>
          <w:rFonts w:eastAsia="Times New Roman" w:cs="Calibri"/>
          <w:b/>
          <w:bCs/>
          <w:color w:val="0B0C0C"/>
          <w:lang w:eastAsia="en-GB"/>
        </w:rPr>
      </w:pPr>
      <w:r>
        <w:rPr>
          <w:rFonts w:eastAsia="Times New Roman" w:cs="Calibri"/>
          <w:b/>
          <w:bCs/>
          <w:color w:val="0B0C0C"/>
          <w:lang w:eastAsia="en-GB"/>
        </w:rPr>
        <w:t xml:space="preserve">Figure 1: </w:t>
      </w:r>
      <w:bookmarkStart w:id="3" w:name="_Hlk121101575"/>
      <w:r w:rsidR="00A1288F" w:rsidRPr="00E21647">
        <w:rPr>
          <w:rFonts w:eastAsia="Times New Roman" w:cs="Calibri"/>
          <w:b/>
          <w:bCs/>
          <w:color w:val="0B0C0C"/>
          <w:lang w:eastAsia="en-GB"/>
        </w:rPr>
        <w:t>Flowchart showing how Co</w:t>
      </w:r>
      <w:r>
        <w:rPr>
          <w:rFonts w:eastAsia="Times New Roman" w:cs="Calibri"/>
          <w:b/>
          <w:bCs/>
          <w:color w:val="0B0C0C"/>
          <w:lang w:eastAsia="en-GB"/>
        </w:rPr>
        <w:t>u</w:t>
      </w:r>
      <w:r w:rsidR="00A1288F" w:rsidRPr="00E21647">
        <w:rPr>
          <w:rFonts w:eastAsia="Times New Roman" w:cs="Calibri"/>
          <w:b/>
          <w:bCs/>
          <w:color w:val="0B0C0C"/>
          <w:lang w:eastAsia="en-GB"/>
        </w:rPr>
        <w:t>nty Lines operations work</w:t>
      </w:r>
      <w:r w:rsidR="00356E89">
        <w:rPr>
          <w:rFonts w:eastAsia="Times New Roman" w:cs="Calibri"/>
          <w:b/>
          <w:bCs/>
          <w:color w:val="0B0C0C"/>
          <w:lang w:eastAsia="en-GB"/>
        </w:rPr>
        <w:t xml:space="preserve"> </w:t>
      </w:r>
      <w:bookmarkEnd w:id="3"/>
      <w:r w:rsidR="00356E89">
        <w:rPr>
          <w:rFonts w:eastAsia="Times New Roman" w:cs="Calibri"/>
          <w:b/>
          <w:bCs/>
          <w:color w:val="0B0C0C"/>
          <w:lang w:eastAsia="en-GB"/>
        </w:rPr>
        <w:t>(GOV.UK, 2021)</w:t>
      </w:r>
    </w:p>
    <w:p w14:paraId="23712975" w14:textId="77777777" w:rsidR="00A1288F" w:rsidRPr="00E21647" w:rsidRDefault="00A1288F" w:rsidP="00A1288F">
      <w:pPr>
        <w:spacing w:after="0" w:line="240" w:lineRule="auto"/>
        <w:rPr>
          <w:rFonts w:ascii="Times New Roman" w:eastAsia="Times New Roman" w:hAnsi="Times New Roman" w:cs="Times New Roman"/>
          <w:sz w:val="24"/>
          <w:szCs w:val="24"/>
          <w:lang w:eastAsia="en-GB"/>
        </w:rPr>
      </w:pPr>
      <w:r w:rsidRPr="00E21647">
        <w:rPr>
          <w:rFonts w:ascii="Times New Roman" w:eastAsia="Times New Roman" w:hAnsi="Times New Roman" w:cs="Times New Roman"/>
          <w:noProof/>
          <w:sz w:val="24"/>
          <w:szCs w:val="24"/>
          <w:lang w:eastAsia="en-GB"/>
        </w:rPr>
        <w:lastRenderedPageBreak/>
        <w:drawing>
          <wp:inline distT="0" distB="0" distL="0" distR="0" wp14:anchorId="106D11B3" wp14:editId="434CC184">
            <wp:extent cx="5668010" cy="378079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8010" cy="3780790"/>
                    </a:xfrm>
                    <a:prstGeom prst="rect">
                      <a:avLst/>
                    </a:prstGeom>
                    <a:noFill/>
                    <a:ln>
                      <a:noFill/>
                    </a:ln>
                  </pic:spPr>
                </pic:pic>
              </a:graphicData>
            </a:graphic>
          </wp:inline>
        </w:drawing>
      </w:r>
    </w:p>
    <w:p w14:paraId="0BF59569" w14:textId="267F57FE" w:rsidR="00A1288F" w:rsidRPr="005D648E" w:rsidRDefault="00E87644" w:rsidP="005D648E">
      <w:pPr>
        <w:shd w:val="clear" w:color="auto" w:fill="FFFFFF"/>
        <w:spacing w:before="300" w:after="300" w:line="240" w:lineRule="auto"/>
        <w:rPr>
          <w:rFonts w:eastAsia="Times New Roman" w:cs="Calibri"/>
          <w:color w:val="0B0C0C"/>
          <w:lang w:eastAsia="en-GB"/>
        </w:rPr>
      </w:pPr>
      <w:r>
        <w:rPr>
          <w:rFonts w:eastAsia="Times New Roman" w:cs="Calibri"/>
          <w:color w:val="0B0C0C"/>
          <w:lang w:eastAsia="en-GB"/>
        </w:rPr>
        <w:t>“</w:t>
      </w:r>
      <w:r w:rsidR="00A1288F" w:rsidRPr="00E21647">
        <w:rPr>
          <w:rFonts w:eastAsia="Times New Roman" w:cs="Calibri"/>
          <w:color w:val="0B0C0C"/>
          <w:lang w:eastAsia="en-GB"/>
        </w:rPr>
        <w:t>Cuckoo</w:t>
      </w:r>
      <w:r w:rsidR="00FF4F84">
        <w:rPr>
          <w:rFonts w:eastAsia="Times New Roman" w:cs="Calibri"/>
          <w:color w:val="0B0C0C"/>
          <w:lang w:eastAsia="en-GB"/>
        </w:rPr>
        <w:t>ing</w:t>
      </w:r>
      <w:r w:rsidR="00A1288F" w:rsidRPr="00E21647">
        <w:rPr>
          <w:rFonts w:eastAsia="Times New Roman" w:cs="Calibri"/>
          <w:color w:val="0B0C0C"/>
          <w:lang w:eastAsia="en-GB"/>
        </w:rPr>
        <w:t xml:space="preserve"> refers to a drug dealer taking over the home of vulnerable person to use as base to sell or manufacture drugs</w:t>
      </w:r>
      <w:r>
        <w:rPr>
          <w:rFonts w:eastAsia="Times New Roman" w:cs="Calibri"/>
          <w:color w:val="0B0C0C"/>
          <w:lang w:eastAsia="en-GB"/>
        </w:rPr>
        <w:t xml:space="preserve">” (GOV.UK, 2021). </w:t>
      </w:r>
    </w:p>
    <w:p w14:paraId="413F2515" w14:textId="2F135725" w:rsidR="00F92E5F" w:rsidRDefault="00F92E5F" w:rsidP="00A1288F">
      <w:pPr>
        <w:rPr>
          <w:rFonts w:eastAsia="Times New Roman" w:cs="Times New Roman"/>
        </w:rPr>
      </w:pPr>
      <w:r w:rsidRPr="00F92E5F">
        <w:rPr>
          <w:rFonts w:eastAsia="Times New Roman" w:cs="Times New Roman"/>
        </w:rPr>
        <w:t xml:space="preserve">Recent years have seen the development of a distinct and more concerning form of the exploitation of vulnerable adults, known as "cuckooing," in which </w:t>
      </w:r>
      <w:proofErr w:type="gramStart"/>
      <w:r w:rsidRPr="00F92E5F">
        <w:rPr>
          <w:rFonts w:eastAsia="Times New Roman" w:cs="Times New Roman"/>
        </w:rPr>
        <w:t>gangs</w:t>
      </w:r>
      <w:proofErr w:type="gramEnd"/>
      <w:r w:rsidRPr="00F92E5F">
        <w:rPr>
          <w:rFonts w:eastAsia="Times New Roman" w:cs="Times New Roman"/>
        </w:rPr>
        <w:t xml:space="preserve"> prey on the vulnerable, whether they be mentally or physically, by seizing their homes and using them to operate a drug or unlawful enterprise. Numerous instances of adults who were prone to manipulation were noted in the </w:t>
      </w:r>
      <w:proofErr w:type="gramStart"/>
      <w:r w:rsidRPr="00F92E5F">
        <w:rPr>
          <w:rFonts w:eastAsia="Times New Roman" w:cs="Times New Roman"/>
        </w:rPr>
        <w:t>Home</w:t>
      </w:r>
      <w:proofErr w:type="gramEnd"/>
      <w:r w:rsidRPr="00F92E5F">
        <w:rPr>
          <w:rFonts w:eastAsia="Times New Roman" w:cs="Times New Roman"/>
        </w:rPr>
        <w:t xml:space="preserve"> Office study on County lines abuse.</w:t>
      </w:r>
    </w:p>
    <w:p w14:paraId="45553E27" w14:textId="4D0919FD" w:rsidR="00A1288F" w:rsidRDefault="005D648E" w:rsidP="00A1288F">
      <w:pPr>
        <w:rPr>
          <w:rFonts w:eastAsia="Times New Roman" w:cs="Times New Roman"/>
        </w:rPr>
      </w:pPr>
      <w:r>
        <w:rPr>
          <w:rFonts w:eastAsia="Times New Roman" w:cs="Times New Roman"/>
        </w:rPr>
        <w:t xml:space="preserve">A prime example of cuckooing involved a gang who took over the property of a vulnerable individual, </w:t>
      </w:r>
      <w:r w:rsidR="00A1288F" w:rsidRPr="00E21647">
        <w:rPr>
          <w:rFonts w:eastAsia="Times New Roman" w:cs="Times New Roman"/>
        </w:rPr>
        <w:t>consuming and selling drugs from within the property and prevented the</w:t>
      </w:r>
      <w:r>
        <w:rPr>
          <w:rFonts w:eastAsia="Times New Roman" w:cs="Times New Roman"/>
        </w:rPr>
        <w:t xml:space="preserve"> owner of the property </w:t>
      </w:r>
      <w:r w:rsidR="00A1288F" w:rsidRPr="00E21647">
        <w:rPr>
          <w:rFonts w:eastAsia="Times New Roman" w:cs="Times New Roman"/>
        </w:rPr>
        <w:t xml:space="preserve">from leaving the address </w:t>
      </w:r>
      <w:r>
        <w:rPr>
          <w:rFonts w:eastAsia="Times New Roman" w:cs="Times New Roman"/>
        </w:rPr>
        <w:t xml:space="preserve">and using facilities such as the toilet. Not only taking advantage of the individual and their assets but humiliating them at the same time, Home Office (2018). </w:t>
      </w:r>
    </w:p>
    <w:p w14:paraId="15AE634F" w14:textId="583B2DBF" w:rsidR="005D0711" w:rsidRDefault="005D0711" w:rsidP="00A1288F">
      <w:pPr>
        <w:rPr>
          <w:rFonts w:eastAsia="Times New Roman" w:cs="Times New Roman"/>
        </w:rPr>
      </w:pPr>
      <w:r>
        <w:rPr>
          <w:rFonts w:eastAsia="Times New Roman" w:cs="Times New Roman"/>
        </w:rPr>
        <w:t>To summarise what has been discussed in this essay</w:t>
      </w:r>
      <w:r w:rsidR="000207B3">
        <w:rPr>
          <w:rFonts w:eastAsia="Times New Roman" w:cs="Times New Roman"/>
        </w:rPr>
        <w:t xml:space="preserve">, it is important that the police use public protection especially when dealing with incidents involving vulnerable individuals. Providing a strong link between organised crime groups and the importance of police protection and partner agencies. </w:t>
      </w:r>
    </w:p>
    <w:p w14:paraId="7156E6FA" w14:textId="77777777" w:rsidR="00DB02EA" w:rsidRPr="00E21647" w:rsidRDefault="00DB02EA" w:rsidP="00A1288F">
      <w:pPr>
        <w:rPr>
          <w:rFonts w:eastAsia="Times New Roman" w:cs="Times New Roman"/>
        </w:rPr>
      </w:pPr>
    </w:p>
    <w:p w14:paraId="1C8A5ED0" w14:textId="167454EE" w:rsidR="00A1288F" w:rsidRDefault="00DB02EA" w:rsidP="00A1288F">
      <w:r>
        <w:t>Word Count: 1,042</w:t>
      </w:r>
    </w:p>
    <w:p w14:paraId="07EADD5F" w14:textId="77777777" w:rsidR="00DB02EA" w:rsidRDefault="00DB02EA" w:rsidP="00A1288F">
      <w:pPr>
        <w:rPr>
          <w:b/>
          <w:bCs/>
        </w:rPr>
      </w:pPr>
    </w:p>
    <w:p w14:paraId="7F4032FB" w14:textId="5CF0C357" w:rsidR="001D1321" w:rsidRDefault="001D1321" w:rsidP="00A1288F">
      <w:pPr>
        <w:rPr>
          <w:b/>
          <w:bCs/>
        </w:rPr>
      </w:pPr>
    </w:p>
    <w:p w14:paraId="1B82B9B3" w14:textId="011ABA62" w:rsidR="001D1321" w:rsidRDefault="001D1321" w:rsidP="00A1288F">
      <w:pPr>
        <w:rPr>
          <w:b/>
          <w:bCs/>
        </w:rPr>
      </w:pPr>
    </w:p>
    <w:p w14:paraId="796CF779" w14:textId="645ECDCC" w:rsidR="001D1321" w:rsidRDefault="001D1321" w:rsidP="00A1288F">
      <w:pPr>
        <w:rPr>
          <w:b/>
          <w:bCs/>
        </w:rPr>
      </w:pPr>
    </w:p>
    <w:p w14:paraId="240A059F" w14:textId="77777777" w:rsidR="001D1321" w:rsidRPr="00B92AF9" w:rsidRDefault="001D1321" w:rsidP="00A1288F">
      <w:pPr>
        <w:rPr>
          <w:b/>
          <w:bCs/>
        </w:rPr>
      </w:pPr>
    </w:p>
    <w:p w14:paraId="0364154D" w14:textId="77777777" w:rsidR="00A1288F" w:rsidRPr="00B92AF9" w:rsidRDefault="00A1288F" w:rsidP="00A1288F">
      <w:pPr>
        <w:rPr>
          <w:b/>
          <w:bCs/>
        </w:rPr>
      </w:pPr>
      <w:r w:rsidRPr="00B92AF9">
        <w:rPr>
          <w:b/>
          <w:bCs/>
        </w:rPr>
        <w:t xml:space="preserve">Essay five: </w:t>
      </w:r>
    </w:p>
    <w:p w14:paraId="3191E63E" w14:textId="77777777" w:rsidR="00A1288F" w:rsidRPr="00B92AF9" w:rsidRDefault="00A1288F" w:rsidP="00A1288F">
      <w:pPr>
        <w:rPr>
          <w:b/>
          <w:bCs/>
        </w:rPr>
      </w:pPr>
      <w:bookmarkStart w:id="4" w:name="_Hlk121110173"/>
      <w:r w:rsidRPr="00B92AF9">
        <w:rPr>
          <w:b/>
          <w:bCs/>
        </w:rPr>
        <w:t xml:space="preserve">Critically analyse the concept of evidence-based policing and ‘what works’ in policing by evaluating crime prevention theories and strategies and considering the options available to reduce re-offending. You may choose a specific type of offence for this answer </w:t>
      </w:r>
      <w:proofErr w:type="gramStart"/>
      <w:r w:rsidRPr="00B92AF9">
        <w:rPr>
          <w:b/>
          <w:bCs/>
        </w:rPr>
        <w:t>e.g.</w:t>
      </w:r>
      <w:proofErr w:type="gramEnd"/>
      <w:r w:rsidRPr="00B92AF9">
        <w:rPr>
          <w:b/>
          <w:bCs/>
        </w:rPr>
        <w:t xml:space="preserve"> domestic violence, anti-social behaviour, knife crime. Your answer must be based on academic research, not </w:t>
      </w:r>
      <w:bookmarkEnd w:id="4"/>
      <w:r w:rsidRPr="00B92AF9">
        <w:rPr>
          <w:b/>
          <w:bCs/>
        </w:rPr>
        <w:t>personal experience.</w:t>
      </w:r>
    </w:p>
    <w:p w14:paraId="453AA600" w14:textId="4B080301" w:rsidR="00A1288F" w:rsidRDefault="00A1288F" w:rsidP="00A1288F">
      <w:pPr>
        <w:rPr>
          <w:b/>
          <w:bCs/>
        </w:rPr>
      </w:pPr>
      <w:r w:rsidRPr="00B92AF9">
        <w:rPr>
          <w:b/>
          <w:bCs/>
        </w:rPr>
        <w:t>Word limit: 1000 words.</w:t>
      </w:r>
    </w:p>
    <w:p w14:paraId="3B5843E2" w14:textId="3154CAF8" w:rsidR="00BD1297" w:rsidRDefault="00BD1297" w:rsidP="00BD1297">
      <w:r>
        <w:t xml:space="preserve">In this essay the concept of evidence-based policing will be addressed, understanding what crime prevention theories work </w:t>
      </w:r>
      <w:proofErr w:type="gramStart"/>
      <w:r>
        <w:t>in order to</w:t>
      </w:r>
      <w:proofErr w:type="gramEnd"/>
      <w:r>
        <w:t xml:space="preserve"> reduce crime and repeat offending. This essay will look at what anti</w:t>
      </w:r>
      <w:r w:rsidR="001D1321">
        <w:t>-</w:t>
      </w:r>
      <w:r>
        <w:t>social behaviour is, what ways the police are trying to tackle anti</w:t>
      </w:r>
      <w:r w:rsidR="001D1321">
        <w:t>-</w:t>
      </w:r>
      <w:r>
        <w:t xml:space="preserve">social behaviour and looking at relevant case study addressing how the police service and partner agencies dealt with the individual. </w:t>
      </w:r>
    </w:p>
    <w:p w14:paraId="0D682691" w14:textId="68CECBFE" w:rsidR="00BD1297" w:rsidRPr="00BD1297" w:rsidRDefault="00BD1297" w:rsidP="00BD1297">
      <w:r>
        <w:t xml:space="preserve">Referring those who are in a vulnerable position such as </w:t>
      </w:r>
      <w:r w:rsidR="001D1321">
        <w:t>the case study on “</w:t>
      </w:r>
      <w:r>
        <w:t>Annie</w:t>
      </w:r>
      <w:r w:rsidR="001D1321">
        <w:t>”</w:t>
      </w:r>
      <w:r>
        <w:t xml:space="preserve"> to partner agencies using the form of a PPN (public protection notification). The PPN will provide the correct support that she needs by addressing the issues she is having. It is the officer’s responsibility to ensure that the information on the PPN is in detail which essentially should go to the correct partner agency, whether it be </w:t>
      </w:r>
      <w:proofErr w:type="spellStart"/>
      <w:r>
        <w:t>Womens</w:t>
      </w:r>
      <w:proofErr w:type="spellEnd"/>
      <w:r>
        <w:t xml:space="preserve"> Aid, or any other domestic violence services.</w:t>
      </w:r>
    </w:p>
    <w:p w14:paraId="5041CE50" w14:textId="06F30146" w:rsidR="009F2B7F" w:rsidRDefault="009F2B7F" w:rsidP="00A1288F">
      <w:r w:rsidRPr="009F2B7F">
        <w:t>According to the Crime and Disorder Act of 1998, anti-social behaviour (ASB) is defined as acting in a way that "harassed, alarmed, or distressed one or more persons, not of the same home" or was likely to do so</w:t>
      </w:r>
      <w:r>
        <w:t xml:space="preserve">, Police Crime Commissioner (2022). </w:t>
      </w:r>
    </w:p>
    <w:p w14:paraId="3F5637A1" w14:textId="77777777" w:rsidR="00BE79A2" w:rsidRDefault="00BE79A2" w:rsidP="00BE79A2">
      <w:r>
        <w:t>Everybody has the right to feel secure in their homes, on the streets, and while engaging in daily activities. Unfortunately, there is a small percentage in most neighbourhoods that chooses to disregard any duties or considerations for their neighbourhood, whether it be graffiti, littering, or making excessive noise, such as loud music, revving motors, etc.</w:t>
      </w:r>
    </w:p>
    <w:p w14:paraId="33849686" w14:textId="69A0E1D8" w:rsidR="00BE79A2" w:rsidRDefault="00BE79A2" w:rsidP="00BE79A2">
      <w:r>
        <w:t>Antisocial behaviour (ASB) may cause problems on both communities and people if it is not addressed. Numerous ASB offences pose major problems for neighbourhood businesses and individuals, and local governments are eager to safeguard them from offenders who may make the lives of those they target miserable.</w:t>
      </w:r>
    </w:p>
    <w:p w14:paraId="68E90871" w14:textId="049411CC" w:rsidR="00A1288F" w:rsidRDefault="00A1288F" w:rsidP="00A1288F">
      <w:r>
        <w:t xml:space="preserve">When </w:t>
      </w:r>
      <w:r w:rsidR="00BA1BB2">
        <w:t>the</w:t>
      </w:r>
      <w:r>
        <w:t xml:space="preserve"> term “anti-social behaviour”</w:t>
      </w:r>
      <w:r w:rsidR="00BA1BB2">
        <w:t xml:space="preserve"> is used</w:t>
      </w:r>
      <w:r>
        <w:t>,</w:t>
      </w:r>
      <w:r w:rsidR="00BA1BB2">
        <w:t xml:space="preserve"> it is referring to</w:t>
      </w:r>
      <w:r>
        <w:t xml:space="preserve"> behaviour which involves “acting in a manner that causes or is likely to cause harassment, alarm or distress to one or more persons not of the same household”</w:t>
      </w:r>
      <w:r w:rsidR="00BA1BB2">
        <w:t>, Local Government As</w:t>
      </w:r>
      <w:r w:rsidR="008F3CCD">
        <w:t>sociation (2021).</w:t>
      </w:r>
    </w:p>
    <w:p w14:paraId="14A1B20C" w14:textId="711BE2E2" w:rsidR="00BA1BB2" w:rsidRDefault="00BA1BB2" w:rsidP="00A1288F">
      <w:r w:rsidRPr="00BA1BB2">
        <w:t>Antisocial behaviour (ASB) is frequently referred to as "low-level" crime, although this minimises the long-term effects that ASB can have on its victims.</w:t>
      </w:r>
    </w:p>
    <w:p w14:paraId="72A30205" w14:textId="30B868C8" w:rsidR="00A1288F" w:rsidRDefault="008F3CCD" w:rsidP="00A1288F">
      <w:r w:rsidRPr="008F3CCD">
        <w:t xml:space="preserve">The Anti-social </w:t>
      </w:r>
      <w:r w:rsidR="000C259E">
        <w:t>B</w:t>
      </w:r>
      <w:r w:rsidRPr="008F3CCD">
        <w:t>ehavio</w:t>
      </w:r>
      <w:r w:rsidR="000C259E">
        <w:t>u</w:t>
      </w:r>
      <w:r w:rsidRPr="008F3CCD">
        <w:t xml:space="preserve">r, Crime, and Policing Act of 2014 aims to prioritise victims by providing locals more control and empowering professionals to identify the most effective </w:t>
      </w:r>
      <w:r>
        <w:t>solutions</w:t>
      </w:r>
      <w:r w:rsidRPr="008F3CCD">
        <w:t xml:space="preserve"> for their community. The act gives the police, municipal governments, and other local organisations a variety of adaptable tools and powers they can use to react to anti-social behaviour promptly and successfully.</w:t>
      </w:r>
      <w:r>
        <w:t xml:space="preserve"> A few of the solutions </w:t>
      </w:r>
      <w:proofErr w:type="gramStart"/>
      <w:r>
        <w:t>include;</w:t>
      </w:r>
      <w:proofErr w:type="gramEnd"/>
      <w:r>
        <w:t xml:space="preserve"> civil injunctions, community protection notices and dispersal power where </w:t>
      </w:r>
      <w:r w:rsidRPr="008F3CCD">
        <w:t>requirements are met, a uniformed constable may use dispersion powers to order a person in a public place to leave the area and not return for a predetermined amount of time</w:t>
      </w:r>
      <w:r>
        <w:t xml:space="preserve">. </w:t>
      </w:r>
    </w:p>
    <w:p w14:paraId="1FC03A60" w14:textId="69D3D46A" w:rsidR="00A1288F" w:rsidRDefault="00A1288F" w:rsidP="00A1288F">
      <w:r>
        <w:lastRenderedPageBreak/>
        <w:t>Local neighbourhood policing teams</w:t>
      </w:r>
      <w:r w:rsidR="008F3CCD">
        <w:t xml:space="preserve"> also known as NPT work</w:t>
      </w:r>
      <w:r>
        <w:t xml:space="preserve"> along with local councils and multi-agency teams such as schools</w:t>
      </w:r>
      <w:r w:rsidR="008F3CCD">
        <w:t xml:space="preserve"> and </w:t>
      </w:r>
      <w:r>
        <w:t>healthcare</w:t>
      </w:r>
      <w:r w:rsidR="008F3CCD">
        <w:t xml:space="preserve"> services</w:t>
      </w:r>
      <w:r>
        <w:t xml:space="preserve"> must actively work together to ensure that the local environment works for every resident</w:t>
      </w:r>
      <w:r w:rsidR="008F3CCD">
        <w:t xml:space="preserve">. Providing them with </w:t>
      </w:r>
      <w:r>
        <w:t xml:space="preserve">good quality of life, opportunities, </w:t>
      </w:r>
      <w:proofErr w:type="gramStart"/>
      <w:r>
        <w:t>education</w:t>
      </w:r>
      <w:proofErr w:type="gramEnd"/>
      <w:r>
        <w:t xml:space="preserve"> and a sense of local inclusion.</w:t>
      </w:r>
    </w:p>
    <w:p w14:paraId="2C8C2B80" w14:textId="77777777" w:rsidR="00A1288F" w:rsidRDefault="00A1288F" w:rsidP="00A1288F">
      <w:r>
        <w:t xml:space="preserve">The following case study was highlighted by the Neighbourhood Watch Association and involved </w:t>
      </w:r>
      <w:proofErr w:type="gramStart"/>
      <w:r>
        <w:t>a number of</w:t>
      </w:r>
      <w:proofErr w:type="gramEnd"/>
      <w:r>
        <w:t xml:space="preserve"> agencies to highlight the issues and ultimately resolution of the problems.</w:t>
      </w:r>
    </w:p>
    <w:p w14:paraId="3E5E0CF2" w14:textId="089D0DD5" w:rsidR="00A1288F" w:rsidRDefault="00D051D9" w:rsidP="00A1288F">
      <w:r>
        <w:t>An example of anti-social behaviour would be the case study of “Annie” from the Neighbourhood Watch Association</w:t>
      </w:r>
      <w:r w:rsidR="00DD2781">
        <w:t xml:space="preserve"> (2020). </w:t>
      </w:r>
    </w:p>
    <w:p w14:paraId="39237DE0" w14:textId="164919F6" w:rsidR="00A1288F" w:rsidRDefault="00D051D9" w:rsidP="00A1288F">
      <w:r w:rsidRPr="00D051D9">
        <w:t xml:space="preserve">A property had only Annie as a tenant. Despite not being listed on the tenancy, Annie was in a relationship with another individual who lived at the home. Consistently violent domestic disputes between the two resulted in four to five calls to the police every week, sometimes even daily, and upsetting the neighbours. Both were dependent on alcohol. As a result of her partner's verbal abuse, Annie demanded their eviction from the property. However, Annie resisted making any accusations until the police showed up. </w:t>
      </w:r>
      <w:proofErr w:type="gramStart"/>
      <w:r w:rsidRPr="00D051D9">
        <w:t>A number of</w:t>
      </w:r>
      <w:proofErr w:type="gramEnd"/>
      <w:r w:rsidRPr="00D051D9">
        <w:t xml:space="preserve"> years ago, Annie's children were placed in foster care.</w:t>
      </w:r>
      <w:r>
        <w:t xml:space="preserve"> </w:t>
      </w:r>
      <w:r w:rsidR="00A1288F">
        <w:t>A referral to a multi-agency risk assessment conference had also been made</w:t>
      </w:r>
      <w:r>
        <w:t xml:space="preserve"> regarding Annie. </w:t>
      </w:r>
    </w:p>
    <w:p w14:paraId="1F49311E" w14:textId="4DC21665" w:rsidR="00D051D9" w:rsidRDefault="00D051D9" w:rsidP="00D051D9">
      <w:r>
        <w:t xml:space="preserve">For 17 months, Annie was both the claimed victim and the perpetrator of domestic </w:t>
      </w:r>
      <w:r>
        <w:t>incidents</w:t>
      </w:r>
      <w:r>
        <w:t xml:space="preserve"> with numerous male companions. During this time, Annie was arrested for spitting in a police officer's mouth and assaulting the officer.</w:t>
      </w:r>
    </w:p>
    <w:p w14:paraId="34345391" w14:textId="5E23FBC4" w:rsidR="00D051D9" w:rsidRDefault="00D051D9" w:rsidP="00D051D9">
      <w:r>
        <w:t>The landlord's actions caused Annie to become purposefully homeless. A Criminal Behaviour Order that she was subject to resulted in ownership of the property and a directive to avoid the street or neighbourhood where she had lived.</w:t>
      </w:r>
    </w:p>
    <w:p w14:paraId="0509A3DA" w14:textId="5902D5E4" w:rsidR="00DD2781" w:rsidRDefault="00D051D9" w:rsidP="00D051D9">
      <w:r w:rsidRPr="00D051D9">
        <w:t xml:space="preserve">After six months, Annie began working with a support organisation. Other housing help organisations, however, turned her down because of her intoxication during the assessment. Due to her behaviour, </w:t>
      </w:r>
      <w:proofErr w:type="gramStart"/>
      <w:r w:rsidRPr="00D051D9">
        <w:t>a number of</w:t>
      </w:r>
      <w:proofErr w:type="gramEnd"/>
      <w:r w:rsidRPr="00D051D9">
        <w:t xml:space="preserve"> housing providers did not offer alternatives. T</w:t>
      </w:r>
      <w:r w:rsidR="00DD2781">
        <w:t xml:space="preserve">he supporting </w:t>
      </w:r>
      <w:r w:rsidRPr="00D051D9">
        <w:t>organisations were successful in arranging several different t</w:t>
      </w:r>
      <w:r w:rsidR="00DD2781">
        <w:t>y</w:t>
      </w:r>
      <w:r w:rsidRPr="00D051D9">
        <w:t>pes of accommodation for Annie. although she was asked to leave due to her behaviour, which was frequently influenced by alcohol. Ambulance services discovered Annie unconscious on numerous occasions when she occasionally rough-slept. She made attempts at suicide. Her mental health was examined by the mental health staff, but no further action was taken because no issue was found. Due of the problems they had previously resolved, Annie's family was similarly hesitant to get involved.</w:t>
      </w:r>
      <w:r w:rsidR="001D3866">
        <w:t xml:space="preserve"> </w:t>
      </w:r>
      <w:r w:rsidR="00DD2781">
        <w:t>The case study indicated that the correct support was given to Annie</w:t>
      </w:r>
      <w:r w:rsidR="001D3866">
        <w:t xml:space="preserve">. </w:t>
      </w:r>
    </w:p>
    <w:p w14:paraId="5DFF4E0F" w14:textId="5A6C1561" w:rsidR="00A1288F" w:rsidRDefault="00DD2781" w:rsidP="00A1288F">
      <w:r>
        <w:t>The SARA Model is a</w:t>
      </w:r>
      <w:r w:rsidR="000C259E">
        <w:t>n</w:t>
      </w:r>
      <w:r>
        <w:t xml:space="preserve"> element in which the police </w:t>
      </w:r>
      <w:r w:rsidR="00B01744">
        <w:t xml:space="preserve">utilise </w:t>
      </w:r>
      <w:proofErr w:type="gramStart"/>
      <w:r w:rsidR="00B01744">
        <w:t xml:space="preserve">in order </w:t>
      </w:r>
      <w:r>
        <w:t>to</w:t>
      </w:r>
      <w:proofErr w:type="gramEnd"/>
      <w:r>
        <w:t xml:space="preserve"> problem solve. SARA is an acronym for Scanning, Analysis, Response and Assessment</w:t>
      </w:r>
      <w:r w:rsidR="005239C2">
        <w:t xml:space="preserve">, Arizona State University (2022). </w:t>
      </w:r>
      <w:r>
        <w:t xml:space="preserve">Scanning is </w:t>
      </w:r>
      <w:r w:rsidR="00B01744">
        <w:t xml:space="preserve">when an incident is identified and how </w:t>
      </w:r>
      <w:r w:rsidR="00B01744" w:rsidRPr="00B01744">
        <w:t>its effects the neighbourhood and the police</w:t>
      </w:r>
      <w:r w:rsidR="00B01744">
        <w:t>,</w:t>
      </w:r>
      <w:r w:rsidR="000C259E">
        <w:t xml:space="preserve"> </w:t>
      </w:r>
      <w:r w:rsidR="00B01744" w:rsidRPr="00B01744">
        <w:t xml:space="preserve">along with how frequently </w:t>
      </w:r>
      <w:r w:rsidR="00B01744">
        <w:t>the incidents</w:t>
      </w:r>
      <w:r w:rsidR="00B01744" w:rsidRPr="00B01744">
        <w:t xml:space="preserve"> occurs.</w:t>
      </w:r>
      <w:r w:rsidR="001D3866">
        <w:t xml:space="preserve"> </w:t>
      </w:r>
      <w:r w:rsidR="00B01744" w:rsidRPr="00B01744">
        <w:t>Understanding the circumstances under which the issue has arisen, conducting research into the issue, and gathering pertinent data are all parts of the analysis step.</w:t>
      </w:r>
      <w:r w:rsidR="001D3866">
        <w:t xml:space="preserve"> </w:t>
      </w:r>
      <w:r w:rsidR="00B01744" w:rsidRPr="00B01744">
        <w:t>The model's response component involves investigating what other communities have done to address a problem of a similar nature, considering alternative solutions, formulating a strategy to address the issue, and identifying those who are accountable.</w:t>
      </w:r>
      <w:r w:rsidR="001D3866">
        <w:t xml:space="preserve"> </w:t>
      </w:r>
      <w:r w:rsidR="00B01744" w:rsidRPr="00B01744">
        <w:t xml:space="preserve">Finally, the model's assessment stage examines whether the plan was carried out, </w:t>
      </w:r>
      <w:r w:rsidR="00B01744">
        <w:t xml:space="preserve">the gathering of </w:t>
      </w:r>
      <w:r w:rsidR="00B01744" w:rsidRPr="00B01744">
        <w:t>qualitative and quantitative data, and</w:t>
      </w:r>
      <w:r w:rsidR="005239C2">
        <w:t xml:space="preserve"> the identification of</w:t>
      </w:r>
      <w:r w:rsidR="00B01744" w:rsidRPr="00B01744">
        <w:t xml:space="preserve"> potential new initiatives.</w:t>
      </w:r>
    </w:p>
    <w:p w14:paraId="2F3EE31B" w14:textId="54AFB932" w:rsidR="000207B3" w:rsidRDefault="000207B3" w:rsidP="000207B3">
      <w:r>
        <w:t>According to the Police and Crime Commissioner, South Wales Police have conducted a plan whereby they have outline</w:t>
      </w:r>
      <w:r w:rsidR="00C361E2">
        <w:t>d</w:t>
      </w:r>
      <w:r>
        <w:t xml:space="preserve"> the principles and priorities in making South Wales a safer place.</w:t>
      </w:r>
    </w:p>
    <w:p w14:paraId="26B89B70" w14:textId="1A9B41E7" w:rsidR="000207B3" w:rsidRDefault="000207B3" w:rsidP="000207B3">
      <w:r>
        <w:lastRenderedPageBreak/>
        <w:t>They include “preventing crime, and supporting safe, confident, resilient communities, as the first responsibility of the police. Helping to connect Public Services and make them innovative, ambitious, and sustainable. Addressing crime trends and root causes through early intervention and prompt positive action, developed in partnership” Police and Crime Commissioner (2019).</w:t>
      </w:r>
    </w:p>
    <w:p w14:paraId="516016F2" w14:textId="72ACEF68" w:rsidR="000207B3" w:rsidRDefault="000207B3" w:rsidP="00A1288F">
      <w:r>
        <w:t xml:space="preserve">In conclusion, the crime prevention theory is vital when dealing with occurring incidents and to reduce them those incidents from reoccurring. South Wales Police are doing their upmost best to try to make South Wales a safer place, </w:t>
      </w:r>
      <w:r w:rsidR="00C361E2">
        <w:t>tackling</w:t>
      </w:r>
      <w:r>
        <w:t xml:space="preserve"> crimes such as ASB</w:t>
      </w:r>
      <w:r w:rsidR="001D3866">
        <w:t xml:space="preserve">. </w:t>
      </w:r>
    </w:p>
    <w:p w14:paraId="6F69628A" w14:textId="38F63F58" w:rsidR="00DB02EA" w:rsidRDefault="00DB02EA" w:rsidP="00A1288F"/>
    <w:p w14:paraId="59E8EC82" w14:textId="50C109B5" w:rsidR="00DB02EA" w:rsidRDefault="00DB02EA" w:rsidP="00A1288F">
      <w:r>
        <w:t>Word Count: 1,040</w:t>
      </w:r>
    </w:p>
    <w:p w14:paraId="5E5D90EF" w14:textId="77777777" w:rsidR="00A1288F" w:rsidRDefault="00A1288F" w:rsidP="00A1288F"/>
    <w:p w14:paraId="4F3524AC" w14:textId="77777777" w:rsidR="00A1288F" w:rsidRDefault="00A1288F" w:rsidP="00A1288F"/>
    <w:p w14:paraId="44CCB479" w14:textId="77777777" w:rsidR="00A1288F" w:rsidRDefault="00A1288F" w:rsidP="00A1288F"/>
    <w:p w14:paraId="7C346590" w14:textId="77777777" w:rsidR="00A1288F" w:rsidRDefault="00A1288F" w:rsidP="00A1288F"/>
    <w:p w14:paraId="01293CD4" w14:textId="6967FFE7" w:rsidR="00A1288F" w:rsidRDefault="00A1288F" w:rsidP="00A1288F"/>
    <w:p w14:paraId="55D13282" w14:textId="1B8FA1AB" w:rsidR="00FE54F1" w:rsidRDefault="00FE54F1" w:rsidP="00A1288F"/>
    <w:p w14:paraId="7039E50D" w14:textId="78150BF2" w:rsidR="00FE54F1" w:rsidRDefault="00FE54F1" w:rsidP="00A1288F"/>
    <w:p w14:paraId="5A78363A" w14:textId="50C53DE3" w:rsidR="00FE54F1" w:rsidRDefault="00FE54F1" w:rsidP="00A1288F"/>
    <w:p w14:paraId="39E4201B" w14:textId="7FB08233" w:rsidR="00FE54F1" w:rsidRDefault="00FE54F1" w:rsidP="00A1288F"/>
    <w:p w14:paraId="317FC8ED" w14:textId="0E4C033E" w:rsidR="00FE54F1" w:rsidRDefault="00FE54F1" w:rsidP="00A1288F"/>
    <w:p w14:paraId="15251E85" w14:textId="4C10823F" w:rsidR="00FE54F1" w:rsidRDefault="00FE54F1" w:rsidP="00A1288F"/>
    <w:p w14:paraId="306191FD" w14:textId="2A2A6E5A" w:rsidR="00FE54F1" w:rsidRDefault="00FE54F1" w:rsidP="00A1288F"/>
    <w:p w14:paraId="38D84B90" w14:textId="5CD7971F" w:rsidR="00FE54F1" w:rsidRDefault="00FE54F1" w:rsidP="00A1288F"/>
    <w:p w14:paraId="55CD68DC" w14:textId="443CAFA4" w:rsidR="00FE54F1" w:rsidRDefault="00FE54F1" w:rsidP="00A1288F"/>
    <w:p w14:paraId="672AF9BF" w14:textId="76BC060D" w:rsidR="00FE54F1" w:rsidRDefault="00FE54F1" w:rsidP="00A1288F"/>
    <w:p w14:paraId="26410F9E" w14:textId="2900F3A5" w:rsidR="00FE54F1" w:rsidRDefault="00FE54F1" w:rsidP="00A1288F"/>
    <w:p w14:paraId="248FD337" w14:textId="3CA6A964" w:rsidR="00FE54F1" w:rsidRDefault="00FE54F1" w:rsidP="00A1288F"/>
    <w:p w14:paraId="60BD34F2" w14:textId="55A51D07" w:rsidR="00FE54F1" w:rsidRDefault="00FE54F1" w:rsidP="00A1288F"/>
    <w:p w14:paraId="3A576BB6" w14:textId="46CBFA9C" w:rsidR="00FE54F1" w:rsidRDefault="00FE54F1" w:rsidP="00A1288F"/>
    <w:p w14:paraId="1A5A162E" w14:textId="0D119E95" w:rsidR="00FE54F1" w:rsidRDefault="00FE54F1" w:rsidP="00A1288F"/>
    <w:p w14:paraId="77FD729F" w14:textId="51233C51" w:rsidR="00FE54F1" w:rsidRDefault="00FE54F1" w:rsidP="00A1288F"/>
    <w:p w14:paraId="4FCDC152" w14:textId="237E5516" w:rsidR="00FE54F1" w:rsidRDefault="00FE54F1" w:rsidP="00A1288F"/>
    <w:p w14:paraId="4092EEDB" w14:textId="5FE2146F" w:rsidR="00FE54F1" w:rsidRDefault="00FE54F1" w:rsidP="00A1288F"/>
    <w:p w14:paraId="7F36CE19" w14:textId="748D84DF" w:rsidR="00FE54F1" w:rsidRDefault="00FE54F1" w:rsidP="00A1288F"/>
    <w:p w14:paraId="742F5F83" w14:textId="58701235" w:rsidR="00FE54F1" w:rsidRDefault="00FE54F1" w:rsidP="00A1288F"/>
    <w:p w14:paraId="5E777190" w14:textId="274C9A40" w:rsidR="00FE54F1" w:rsidRDefault="00FE54F1" w:rsidP="00A1288F"/>
    <w:p w14:paraId="40C6432B" w14:textId="77777777" w:rsidR="00FE54F1" w:rsidRDefault="00FE54F1" w:rsidP="00A1288F"/>
    <w:p w14:paraId="260F39B4" w14:textId="77777777" w:rsidR="00A1288F" w:rsidRDefault="00A1288F" w:rsidP="00A1288F"/>
    <w:p w14:paraId="31257A12" w14:textId="3E783130" w:rsidR="00A1288F" w:rsidRDefault="00A1288F" w:rsidP="00A1288F">
      <w:r>
        <w:t xml:space="preserve">References </w:t>
      </w:r>
    </w:p>
    <w:p w14:paraId="2403D6C8" w14:textId="355EBD1F" w:rsidR="005239C2" w:rsidRDefault="005239C2" w:rsidP="00A1288F">
      <w:r w:rsidRPr="005239C2">
        <w:t xml:space="preserve">Arizona State University (2022) The SARA model, ASU </w:t>
      </w:r>
      <w:proofErr w:type="spellStart"/>
      <w:r w:rsidRPr="005239C2">
        <w:t>Center</w:t>
      </w:r>
      <w:proofErr w:type="spellEnd"/>
      <w:r w:rsidRPr="005239C2">
        <w:t xml:space="preserve"> for Problem-Oriented Policing. Available at: https://popcenter.asu.edu/content/sara-model-0 (Accessed: December 5, 2022).</w:t>
      </w:r>
    </w:p>
    <w:p w14:paraId="05C8D50E" w14:textId="69DCE325" w:rsidR="00A1288F" w:rsidRDefault="00A1288F" w:rsidP="00A1288F">
      <w:r w:rsidRPr="00FD0D2C">
        <w:t>Baker, W. (2020) How to overcome your reluctance to ask for help at work, Greater Good. Available at: https://greatergood.berkeley.edu/article/item/how_to_overcome_your_reluctance_to_ask_for_help_at_work (Accessed: November 18, 2022).</w:t>
      </w:r>
    </w:p>
    <w:p w14:paraId="5A02F4EE" w14:textId="5932F5BB" w:rsidR="001D5376" w:rsidRDefault="001D5376" w:rsidP="00A1288F">
      <w:r w:rsidRPr="001D5376">
        <w:t xml:space="preserve">BBC News (2014) Rotherham Child Sexual Exploitation Report: </w:t>
      </w:r>
      <w:proofErr w:type="gramStart"/>
      <w:r w:rsidRPr="001D5376">
        <w:t>At a glance</w:t>
      </w:r>
      <w:proofErr w:type="gramEnd"/>
      <w:r w:rsidRPr="001D5376">
        <w:t>, BBC News. BBC. Available at: https://www.bbc.co.uk/news/uk-28942986 (Accessed: December 3, 2022).</w:t>
      </w:r>
    </w:p>
    <w:p w14:paraId="04A22104" w14:textId="77777777" w:rsidR="00A1288F" w:rsidRDefault="00A1288F" w:rsidP="00A1288F">
      <w:r w:rsidRPr="003A63DD">
        <w:t xml:space="preserve">Brown, J. (2021) Policing in the UK, House of Commons </w:t>
      </w:r>
      <w:proofErr w:type="gramStart"/>
      <w:r w:rsidRPr="003A63DD">
        <w:t>Library .</w:t>
      </w:r>
      <w:proofErr w:type="gramEnd"/>
      <w:r w:rsidRPr="003A63DD">
        <w:t xml:space="preserve"> Available at: https://researchbriefings.files.parliament.uk/documents/CBP-8582/CBP-8582.pdf (Accessed: November 14, 2022).</w:t>
      </w:r>
    </w:p>
    <w:p w14:paraId="5AD944A5" w14:textId="77777777" w:rsidR="00A1288F" w:rsidRDefault="00A1288F" w:rsidP="00A1288F">
      <w:r>
        <w:t xml:space="preserve">College of Policing </w:t>
      </w:r>
      <w:r w:rsidRPr="00CB6147">
        <w:t xml:space="preserve">(2013) </w:t>
      </w:r>
      <w:r>
        <w:t>Definitions</w:t>
      </w:r>
      <w:r w:rsidRPr="00CB6147">
        <w:t>. Available at: https://www.college.police.uk/app/civil-emergencies/disaster-victim-identification/definitions (Accessed: November 10, 2022).</w:t>
      </w:r>
    </w:p>
    <w:p w14:paraId="5C2B5A40" w14:textId="77777777" w:rsidR="00A1288F" w:rsidRDefault="00A1288F" w:rsidP="00A1288F">
      <w:r w:rsidRPr="00411FDC">
        <w:t>College of Policing (2014) Code of ethics: A code of practice for the principles and standards of professional behaviour for the policing profession of England and Wales. London: HM Government.</w:t>
      </w:r>
    </w:p>
    <w:p w14:paraId="0632256A" w14:textId="77777777" w:rsidR="00A1288F" w:rsidRDefault="00A1288F" w:rsidP="00A1288F">
      <w:r w:rsidRPr="000A1FE1">
        <w:t xml:space="preserve">College of Policing (2015) Intelligence </w:t>
      </w:r>
      <w:proofErr w:type="gramStart"/>
      <w:r w:rsidRPr="000A1FE1">
        <w:t>Report .</w:t>
      </w:r>
      <w:proofErr w:type="gramEnd"/>
      <w:r w:rsidRPr="000A1FE1">
        <w:t xml:space="preserve"> Available at: https://www.college.police.uk/app/intelligence-management/intelligence-report (Accessed: November 19, 2022).</w:t>
      </w:r>
    </w:p>
    <w:p w14:paraId="4CD21705" w14:textId="77777777" w:rsidR="00A1288F" w:rsidRDefault="00A1288F" w:rsidP="00A1288F">
      <w:r w:rsidRPr="003A63DD">
        <w:t>College of Policing (2019) Police Constable. Available at: https://profdev.college.police.uk/professional-profile/police-constable/ (Accessed: November 14, 2022).</w:t>
      </w:r>
    </w:p>
    <w:p w14:paraId="32C9E78B" w14:textId="6BCFE749" w:rsidR="00A1288F" w:rsidRDefault="00A1288F" w:rsidP="00A1288F">
      <w:r w:rsidRPr="004A026E">
        <w:t>Dearden, L. (2018) Manchester Attack Anniversary: Police off work with PTSD a year after bombing, officer reveals, The Independent. Independent Digital News and Media. Available at: https://www.independent.co.uk/news/uk/home-news/manchester-arena-attack-anniversary-police-ptsd-stadium-arianna-grande-a8362316.html (Accessed: November 18, 2022).</w:t>
      </w:r>
    </w:p>
    <w:p w14:paraId="21E8C58C" w14:textId="77FAF8CA" w:rsidR="00AD02DC" w:rsidRDefault="00AD02DC" w:rsidP="00A1288F">
      <w:r w:rsidRPr="00AD02DC">
        <w:t>Expansive (2022) Hero syndrome in the workplace, Expansive. Available at: https://expansive.com/hero-syndrome-in-the-workplace/ (Accessed: December 3, 2022).</w:t>
      </w:r>
    </w:p>
    <w:p w14:paraId="72275989" w14:textId="46D55EB1" w:rsidR="00E87644" w:rsidRDefault="00E87644" w:rsidP="00A1288F">
      <w:r w:rsidRPr="00E87644">
        <w:t>GOV.UK (2021) County lines exploitation: Applying all our health, GOV.UK. Available at: https://www.gov.uk/government/publications/county-lines-exploitation-applying-all-our-health/county-lines-exploitation-applying-all-our-health (Accessed: December 5, 2022).</w:t>
      </w:r>
    </w:p>
    <w:p w14:paraId="06C49957" w14:textId="77777777" w:rsidR="00A1288F" w:rsidRDefault="00A1288F" w:rsidP="00A1288F">
      <w:r w:rsidRPr="000A1FE1">
        <w:t xml:space="preserve">HM Revenue &amp; Customs (2016) HMRC Internal Manual, Money Laundering Regulations: Compliance. Available at: https://www.gov.uk/hmrc-internal-manuals/money-laundering-regulations-compliance/mlr3c14000 (Accessed: November 19, 2022).  </w:t>
      </w:r>
    </w:p>
    <w:p w14:paraId="3F3B49EA" w14:textId="0401B620" w:rsidR="00A1288F" w:rsidRDefault="00A1288F" w:rsidP="00A1288F">
      <w:r w:rsidRPr="00694DF4">
        <w:lastRenderedPageBreak/>
        <w:t xml:space="preserve">Home Office (2018) A common goal for police wellbeing </w:t>
      </w:r>
      <w:proofErr w:type="gramStart"/>
      <w:r w:rsidRPr="00694DF4">
        <w:t>To</w:t>
      </w:r>
      <w:proofErr w:type="gramEnd"/>
      <w:r w:rsidRPr="00694DF4">
        <w:t xml:space="preserve"> be achieved by 2021. Available at: https://assets.publishing.service.gov.uk/government/uploads/system/uploads/attachment_data/file/721646/common-goal-for-wellbeing-version-3.pdf (Accessed: November 11, 2022).</w:t>
      </w:r>
    </w:p>
    <w:p w14:paraId="50B4978E" w14:textId="6541AF70" w:rsidR="005559AE" w:rsidRDefault="005559AE" w:rsidP="00A1288F">
      <w:r w:rsidRPr="005559AE">
        <w:t>Home Office (2018) Covert human intelligence sources - gov.uk, GOV.UK. Available at: https://assets.publishing.service.gov.uk/government/uploads/system/uploads/attachment_data/file/742042/20180802_CHIS_code_.pdf (Accessed: December 5, 2022).</w:t>
      </w:r>
    </w:p>
    <w:p w14:paraId="3D0CDDA9" w14:textId="2B285FBA" w:rsidR="00980E73" w:rsidRDefault="00980E73" w:rsidP="00A1288F">
      <w:r w:rsidRPr="00980E73">
        <w:t xml:space="preserve">Home Office (2020) Policing professional standards, </w:t>
      </w:r>
      <w:proofErr w:type="gramStart"/>
      <w:r w:rsidRPr="00980E73">
        <w:t>performance</w:t>
      </w:r>
      <w:proofErr w:type="gramEnd"/>
      <w:r w:rsidRPr="00980E73">
        <w:t xml:space="preserve"> and integrity, GOV.UK. GOV.UK. Available at: https://www.gov.uk/government/publications/policing-professional-standards-performance-and-integrity (Accessed: December 3, 2022).</w:t>
      </w:r>
    </w:p>
    <w:p w14:paraId="46ED1A3E" w14:textId="42F9E97F" w:rsidR="00AD5978" w:rsidRDefault="00AD5978" w:rsidP="00A1288F">
      <w:r w:rsidRPr="00AD5978">
        <w:t>JESIP (2022) M/ethane, JESIP Website. Available at: https://www.jesip.org.uk/joint-doctrine/m-ethane/ (Accessed: December 5, 2022).</w:t>
      </w:r>
    </w:p>
    <w:p w14:paraId="377A8741" w14:textId="323B3F0B" w:rsidR="008F3CCD" w:rsidRDefault="008F3CCD" w:rsidP="00A1288F">
      <w:r w:rsidRPr="008F3CCD">
        <w:t>Local Government Association (2021) Tackling anti-social behaviour: Case studies, Local Government Association. Available at: https://www.local.gov.uk/tackling-anti-social-behaviour-case-studies (Accessed: December 5, 2022).</w:t>
      </w:r>
    </w:p>
    <w:p w14:paraId="6D46C2BD" w14:textId="678FDD25" w:rsidR="00D425B9" w:rsidRDefault="00D425B9" w:rsidP="00A1288F">
      <w:bookmarkStart w:id="5" w:name="_Hlk120923700"/>
      <w:r w:rsidRPr="00D425B9">
        <w:t xml:space="preserve">Martin, B. et al. (2017) </w:t>
      </w:r>
      <w:bookmarkEnd w:id="5"/>
      <w:r w:rsidRPr="00D425B9">
        <w:t>Outdoor Leadership- Theory and Practice. Second Edition. Human Kinetics. P.173</w:t>
      </w:r>
    </w:p>
    <w:p w14:paraId="6B2D2135" w14:textId="60ADFD2B" w:rsidR="00916E73" w:rsidRDefault="00916E73" w:rsidP="00A1288F">
      <w:bookmarkStart w:id="6" w:name="_Hlk120922467"/>
      <w:r w:rsidRPr="00916E73">
        <w:t xml:space="preserve">Metropolitan Police (2022) </w:t>
      </w:r>
      <w:bookmarkEnd w:id="6"/>
      <w:r w:rsidRPr="00916E73">
        <w:t xml:space="preserve">Commissioner outlines the Met's plans for evidence-based policing, </w:t>
      </w:r>
      <w:proofErr w:type="spellStart"/>
      <w:r w:rsidRPr="00916E73">
        <w:t>Mynewsdesk</w:t>
      </w:r>
      <w:proofErr w:type="spellEnd"/>
      <w:r w:rsidRPr="00916E73">
        <w:t xml:space="preserve">. Metropolitan </w:t>
      </w:r>
      <w:proofErr w:type="gramStart"/>
      <w:r w:rsidRPr="00916E73">
        <w:t>Police .</w:t>
      </w:r>
      <w:proofErr w:type="gramEnd"/>
      <w:r w:rsidRPr="00916E73">
        <w:t xml:space="preserve"> Available at: https://news.met.police.uk/news/commissioner-outlines-the-mets-plans-for-evidence-based-policing-455402 (Accessed: December 3, 2022).</w:t>
      </w:r>
    </w:p>
    <w:p w14:paraId="608F6F65" w14:textId="6D4EEE38" w:rsidR="00A1288F" w:rsidRDefault="00A1288F" w:rsidP="00A1288F">
      <w:proofErr w:type="spellStart"/>
      <w:r w:rsidRPr="003A63DD">
        <w:t>Mynenko</w:t>
      </w:r>
      <w:proofErr w:type="spellEnd"/>
      <w:r w:rsidRPr="003A63DD">
        <w:t xml:space="preserve"> Duran, K. and </w:t>
      </w:r>
      <w:proofErr w:type="spellStart"/>
      <w:r w:rsidRPr="003A63DD">
        <w:t>Ditcham</w:t>
      </w:r>
      <w:proofErr w:type="spellEnd"/>
      <w:r w:rsidRPr="003A63DD">
        <w:t>, K. (2022) Public confidence in the police: A new low for the service, Royal United Services Institute. Available at: https://www.rusi.org/explore-our-research/publications/commentary/public-confidence-police-new-low-service (Accessed: November 14, 2022).</w:t>
      </w:r>
    </w:p>
    <w:p w14:paraId="0815DC93" w14:textId="726903CF" w:rsidR="009F2B7F" w:rsidRDefault="009F2B7F" w:rsidP="00A1288F">
      <w:r w:rsidRPr="009F2B7F">
        <w:t>Police and Crime Commissioner</w:t>
      </w:r>
      <w:r>
        <w:t xml:space="preserve"> (2022) Anti-Social Behaviour</w:t>
      </w:r>
      <w:r w:rsidRPr="009F2B7F">
        <w:t>. Available at: https://www.southwalescommissioner.org.uk/en/our-work/anti-social-behaviour/ (Accessed: December 5, 2022).</w:t>
      </w:r>
    </w:p>
    <w:p w14:paraId="41C40A92" w14:textId="68A93D80" w:rsidR="00C80438" w:rsidRDefault="00C80438" w:rsidP="00A1288F">
      <w:r w:rsidRPr="00C80438">
        <w:t>Police and Crime Commissioner (</w:t>
      </w:r>
      <w:r>
        <w:t>2019</w:t>
      </w:r>
      <w:r w:rsidRPr="00C80438">
        <w:t>) South Wales Police &amp;amp; Crime Plan 2019-23, South Wales police and crime plan - APCCS.POLICE.UK. Available at: https://www.apccs.police.uk/media/1446/south-wales-police-and-crime-plan-final-eng.pdf (Accessed: December 5, 2022).</w:t>
      </w:r>
    </w:p>
    <w:p w14:paraId="3FA94605" w14:textId="5201DDBA" w:rsidR="005D0711" w:rsidRDefault="005D0711" w:rsidP="00A1288F">
      <w:r w:rsidRPr="005D0711">
        <w:t>Police Superintendents Association (2022) Coaching &amp;amp; mentoring: Police superintendents' association, Police &amp;amp; Home Office Forces. Available at: https://www.policesupers.com/members/coaching-and-mentoring/ (Accessed: December 5, 2022).</w:t>
      </w:r>
    </w:p>
    <w:p w14:paraId="6B814AC0" w14:textId="5BAFE5DB" w:rsidR="001D5376" w:rsidRDefault="001D5376" w:rsidP="00A1288F">
      <w:r w:rsidRPr="001D5376">
        <w:t xml:space="preserve">Scott, S., </w:t>
      </w:r>
      <w:proofErr w:type="spellStart"/>
      <w:r w:rsidRPr="001D5376">
        <w:t>Botcherby</w:t>
      </w:r>
      <w:proofErr w:type="spellEnd"/>
      <w:r w:rsidRPr="001D5376">
        <w:t xml:space="preserve">, S. and </w:t>
      </w:r>
      <w:proofErr w:type="spellStart"/>
      <w:r w:rsidRPr="001D5376">
        <w:t>Ludvigsen</w:t>
      </w:r>
      <w:proofErr w:type="spellEnd"/>
      <w:r w:rsidRPr="001D5376">
        <w:t xml:space="preserve">, A. (2017) Wigan and Rochdale Child Sexual Exploitation Innovation </w:t>
      </w:r>
      <w:proofErr w:type="gramStart"/>
      <w:r w:rsidRPr="001D5376">
        <w:t>Project,  Child</w:t>
      </w:r>
      <w:proofErr w:type="gramEnd"/>
      <w:r w:rsidRPr="001D5376">
        <w:t xml:space="preserve"> sexual exploitation - GOV.UK. Department of </w:t>
      </w:r>
      <w:proofErr w:type="gramStart"/>
      <w:r w:rsidRPr="001D5376">
        <w:t>Education .</w:t>
      </w:r>
      <w:proofErr w:type="gramEnd"/>
      <w:r w:rsidRPr="001D5376">
        <w:t xml:space="preserve"> Available at: https://assets.publishing.service.gov.uk/government/uploads/system/uploads/attachment_data/file/591903/CSE_Guidance_Core_Document_13.02.2017.pdf (Accessed: December 3, 2022).</w:t>
      </w:r>
    </w:p>
    <w:p w14:paraId="0611ECBC" w14:textId="52346368" w:rsidR="008A4706" w:rsidRDefault="008A4706" w:rsidP="00A1288F">
      <w:r w:rsidRPr="008A4706">
        <w:t>Spicer, J. (2022) Policing County Lines: Responses to Evolving Provincial Drug Markets. Basingstoke: Palgrave Macmillan.</w:t>
      </w:r>
    </w:p>
    <w:p w14:paraId="79B16A47" w14:textId="77777777" w:rsidR="00A1288F" w:rsidRDefault="00A1288F" w:rsidP="00A1288F">
      <w:r w:rsidRPr="004A026E">
        <w:lastRenderedPageBreak/>
        <w:t>Stanley, E. (2022) Manchester Arena Attack: Key Failings of Emergency response, BBC News. BBC. Available at: https://www.bbc.co.uk/news/uk-england-manchester-63472531 (Accessed: November 18, 2022).</w:t>
      </w:r>
    </w:p>
    <w:p w14:paraId="264717E9" w14:textId="62727E17" w:rsidR="00A1288F" w:rsidRDefault="00A1288F" w:rsidP="00A1288F">
      <w:r w:rsidRPr="00AA6563">
        <w:t>University of Cambridge (2019) Police workforce: Almost one in five suffer with a form of PTSD. Available at: https://www.cam.ac.uk/policeptsd (Accessed: November 12, 2022).</w:t>
      </w:r>
    </w:p>
    <w:p w14:paraId="5D5C16FD" w14:textId="39F43E7E" w:rsidR="005452F3" w:rsidRDefault="005452F3" w:rsidP="00A1288F">
      <w:bookmarkStart w:id="7" w:name="_Hlk121018358"/>
      <w:r w:rsidRPr="005452F3">
        <w:t xml:space="preserve">West Midlands Police (2014) </w:t>
      </w:r>
      <w:bookmarkEnd w:id="7"/>
      <w:r w:rsidRPr="005452F3">
        <w:t xml:space="preserve">West Midlands police force policy document, Critical Incident </w:t>
      </w:r>
      <w:proofErr w:type="gramStart"/>
      <w:r w:rsidRPr="005452F3">
        <w:t>Policy .</w:t>
      </w:r>
      <w:proofErr w:type="gramEnd"/>
      <w:r w:rsidRPr="005452F3">
        <w:t xml:space="preserve"> Available at: https://foi.west-midlands.police.uk/wp-content/uploads/2014/05/Critical-Incidents.pdf (Accessed: December 4, 2022).</w:t>
      </w:r>
    </w:p>
    <w:p w14:paraId="6A0E322D" w14:textId="77777777" w:rsidR="00E87644" w:rsidRDefault="00E87644" w:rsidP="00A1288F"/>
    <w:p w14:paraId="2F3ED175" w14:textId="561FA538" w:rsidR="00356E89" w:rsidRDefault="00E87644" w:rsidP="00A1288F">
      <w:r>
        <w:t xml:space="preserve">Figure 1: </w:t>
      </w:r>
      <w:r w:rsidRPr="00E87644">
        <w:t>Flowchart showing how County Lines operations work</w:t>
      </w:r>
      <w:r>
        <w:t xml:space="preserve">. </w:t>
      </w:r>
      <w:r w:rsidRPr="00E87644">
        <w:t>GOV.UK (2021) County lines exploitation: Applying all our health, GOV.UK. Available at: https://www.gov.uk/government/publications/county-lines-exploitation-applying-all-our-health/county-lines-exploitation-applying-all-our-health (Accessed: December 5, 2022).</w:t>
      </w:r>
    </w:p>
    <w:bookmarkEnd w:id="0"/>
    <w:p w14:paraId="3E6D0178" w14:textId="76DE29D0" w:rsidR="00916E73" w:rsidRDefault="00916E73" w:rsidP="00A1288F"/>
    <w:p w14:paraId="3E097596" w14:textId="77777777" w:rsidR="008E3683" w:rsidRDefault="008E3683"/>
    <w:sectPr w:rsidR="008E36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6AD92" w14:textId="77777777" w:rsidR="00A1288F" w:rsidRDefault="00A1288F" w:rsidP="00A1288F">
      <w:pPr>
        <w:spacing w:after="0" w:line="240" w:lineRule="auto"/>
      </w:pPr>
      <w:r>
        <w:separator/>
      </w:r>
    </w:p>
  </w:endnote>
  <w:endnote w:type="continuationSeparator" w:id="0">
    <w:p w14:paraId="2B0CBFFE" w14:textId="77777777" w:rsidR="00A1288F" w:rsidRDefault="00A1288F" w:rsidP="00A1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1BF16" w14:textId="77777777" w:rsidR="00A1288F" w:rsidRDefault="00A1288F" w:rsidP="00A1288F">
      <w:pPr>
        <w:spacing w:after="0" w:line="240" w:lineRule="auto"/>
      </w:pPr>
      <w:r>
        <w:separator/>
      </w:r>
    </w:p>
  </w:footnote>
  <w:footnote w:type="continuationSeparator" w:id="0">
    <w:p w14:paraId="64419E4D" w14:textId="77777777" w:rsidR="00A1288F" w:rsidRDefault="00A1288F" w:rsidP="00A12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CF0"/>
    <w:multiLevelType w:val="hybridMultilevel"/>
    <w:tmpl w:val="1A34B9D4"/>
    <w:lvl w:ilvl="0" w:tplc="08090001">
      <w:start w:val="1"/>
      <w:numFmt w:val="bullet"/>
      <w:lvlText w:val=""/>
      <w:lvlJc w:val="left"/>
      <w:pPr>
        <w:ind w:left="720" w:hanging="360"/>
      </w:pPr>
      <w:rPr>
        <w:rFonts w:ascii="Symbol" w:hAnsi="Symbol" w:hint="default"/>
      </w:rPr>
    </w:lvl>
    <w:lvl w:ilvl="1" w:tplc="8B1C4E2C">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91279"/>
    <w:multiLevelType w:val="multilevel"/>
    <w:tmpl w:val="9D4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811A09"/>
    <w:multiLevelType w:val="multilevel"/>
    <w:tmpl w:val="2606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8F"/>
    <w:rsid w:val="000207B3"/>
    <w:rsid w:val="000C259E"/>
    <w:rsid w:val="001004EF"/>
    <w:rsid w:val="00106490"/>
    <w:rsid w:val="00131B5E"/>
    <w:rsid w:val="00133A8C"/>
    <w:rsid w:val="001D0037"/>
    <w:rsid w:val="001D1321"/>
    <w:rsid w:val="001D3866"/>
    <w:rsid w:val="001D5376"/>
    <w:rsid w:val="00237FA0"/>
    <w:rsid w:val="00356E89"/>
    <w:rsid w:val="004A3B40"/>
    <w:rsid w:val="004E5CB6"/>
    <w:rsid w:val="004E67F6"/>
    <w:rsid w:val="004F07D0"/>
    <w:rsid w:val="005239C2"/>
    <w:rsid w:val="005452F3"/>
    <w:rsid w:val="005559AE"/>
    <w:rsid w:val="005D0711"/>
    <w:rsid w:val="005D648E"/>
    <w:rsid w:val="00695B83"/>
    <w:rsid w:val="00766311"/>
    <w:rsid w:val="007827B8"/>
    <w:rsid w:val="00844B95"/>
    <w:rsid w:val="008A4706"/>
    <w:rsid w:val="008E3683"/>
    <w:rsid w:val="008F3CCD"/>
    <w:rsid w:val="009104A0"/>
    <w:rsid w:val="00916E73"/>
    <w:rsid w:val="00930768"/>
    <w:rsid w:val="00962CFC"/>
    <w:rsid w:val="00980E73"/>
    <w:rsid w:val="009F2B7F"/>
    <w:rsid w:val="00A1288F"/>
    <w:rsid w:val="00A73038"/>
    <w:rsid w:val="00AD02DC"/>
    <w:rsid w:val="00AD5978"/>
    <w:rsid w:val="00AE333A"/>
    <w:rsid w:val="00B01744"/>
    <w:rsid w:val="00B030E5"/>
    <w:rsid w:val="00BA1BB2"/>
    <w:rsid w:val="00BD1297"/>
    <w:rsid w:val="00BE79A2"/>
    <w:rsid w:val="00C361E2"/>
    <w:rsid w:val="00C80438"/>
    <w:rsid w:val="00D051D9"/>
    <w:rsid w:val="00D425B9"/>
    <w:rsid w:val="00DB02EA"/>
    <w:rsid w:val="00DD2781"/>
    <w:rsid w:val="00E00313"/>
    <w:rsid w:val="00E87644"/>
    <w:rsid w:val="00EF6705"/>
    <w:rsid w:val="00F31E87"/>
    <w:rsid w:val="00F92E5F"/>
    <w:rsid w:val="00F935A5"/>
    <w:rsid w:val="00FC47FA"/>
    <w:rsid w:val="00FD1E6D"/>
    <w:rsid w:val="00FE262B"/>
    <w:rsid w:val="00FE54F1"/>
    <w:rsid w:val="00FF4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3955F"/>
  <w15:chartTrackingRefBased/>
  <w15:docId w15:val="{ECB5C46A-4EAC-40FC-B79E-FCCDC7BA9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8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88F"/>
    <w:pPr>
      <w:ind w:left="720"/>
      <w:contextualSpacing/>
    </w:pPr>
  </w:style>
  <w:style w:type="character" w:styleId="Hyperlink">
    <w:name w:val="Hyperlink"/>
    <w:basedOn w:val="DefaultParagraphFont"/>
    <w:uiPriority w:val="99"/>
    <w:unhideWhenUsed/>
    <w:rsid w:val="00A128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15</Pages>
  <Words>6183</Words>
  <Characters>35245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Westbury,Ellie swp6965</dc:creator>
  <cp:keywords/>
  <dc:description/>
  <cp:lastModifiedBy>Westbury,Ellie swp6965</cp:lastModifiedBy>
  <cp:revision>4</cp:revision>
  <dcterms:created xsi:type="dcterms:W3CDTF">2022-12-05T13:34:00Z</dcterms:created>
  <dcterms:modified xsi:type="dcterms:W3CDTF">2022-12-05T16:07:00Z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2022-11-20T22:59:42Z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759ea37e-9a72-4291-9e00-9bd8ed0e275c</vt:lpwstr>
  </property>
  <property fmtid="{D5CDD505-2E9C-101B-9397-08002B2CF9AE}" pid="8" name="MSIP_Label_66cf8fe5-b7b7-4df7-b38d-1c61ac2f6639_ContentBits">
    <vt:lpwstr>0</vt:lpwstr>
  </property>
</Properties>
</file>