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ACCOUNTING FUNDAMENTALS - ASSESSMENT 2</w:t>
      </w:r>
    </w:p>
    <w:p w:rsidR="00000000" w:rsidDel="00000000" w:rsidP="00000000" w:rsidRDefault="00000000" w:rsidRPr="00000000" w14:paraId="00000002">
      <w:pPr>
        <w:jc w:val="center"/>
        <w:rPr>
          <w:sz w:val="32"/>
          <w:szCs w:val="32"/>
        </w:rPr>
      </w:pPr>
      <w:r w:rsidDel="00000000" w:rsidR="00000000" w:rsidRPr="00000000">
        <w:rPr>
          <w:sz w:val="32"/>
          <w:szCs w:val="32"/>
          <w:rtl w:val="0"/>
        </w:rPr>
        <w:t xml:space="preserve">Name: Lidiya Ognyanova</w:t>
      </w:r>
    </w:p>
    <w:p w:rsidR="00000000" w:rsidDel="00000000" w:rsidP="00000000" w:rsidRDefault="00000000" w:rsidRPr="00000000" w14:paraId="00000003">
      <w:pPr>
        <w:jc w:val="center"/>
        <w:rPr>
          <w:sz w:val="32"/>
          <w:szCs w:val="32"/>
        </w:rPr>
      </w:pPr>
      <w:r w:rsidDel="00000000" w:rsidR="00000000" w:rsidRPr="00000000">
        <w:rPr>
          <w:sz w:val="32"/>
          <w:szCs w:val="32"/>
          <w:rtl w:val="0"/>
        </w:rPr>
        <w:t xml:space="preserve">Student Number:1913437</w:t>
      </w:r>
    </w:p>
    <w:p w:rsidR="00000000" w:rsidDel="00000000" w:rsidP="00000000" w:rsidRDefault="00000000" w:rsidRPr="00000000" w14:paraId="00000004">
      <w:pPr>
        <w:jc w:val="center"/>
        <w:rPr>
          <w:sz w:val="32"/>
          <w:szCs w:val="32"/>
        </w:rPr>
      </w:pPr>
      <w:r w:rsidDel="00000000" w:rsidR="00000000" w:rsidRPr="00000000">
        <w:rPr>
          <w:sz w:val="32"/>
          <w:szCs w:val="32"/>
          <w:rtl w:val="0"/>
        </w:rPr>
        <w:t xml:space="preserve">Module Title: Accounting fundamentals</w:t>
      </w:r>
    </w:p>
    <w:p w:rsidR="00000000" w:rsidDel="00000000" w:rsidP="00000000" w:rsidRDefault="00000000" w:rsidRPr="00000000" w14:paraId="00000005">
      <w:pPr>
        <w:jc w:val="center"/>
        <w:rPr>
          <w:sz w:val="32"/>
          <w:szCs w:val="32"/>
        </w:rPr>
      </w:pPr>
      <w:r w:rsidDel="00000000" w:rsidR="00000000" w:rsidRPr="00000000">
        <w:rPr>
          <w:sz w:val="32"/>
          <w:szCs w:val="32"/>
          <w:rtl w:val="0"/>
        </w:rPr>
        <w:t xml:space="preserve">Assignment Title: </w:t>
      </w:r>
      <w:r w:rsidDel="00000000" w:rsidR="00000000" w:rsidRPr="00000000">
        <w:rPr>
          <w:b w:val="1"/>
          <w:sz w:val="32"/>
          <w:szCs w:val="32"/>
          <w:rtl w:val="0"/>
        </w:rPr>
        <w:t xml:space="preserve">Accounting Fundamentals—Assessment 2</w:t>
      </w:r>
      <w:r w:rsidDel="00000000" w:rsidR="00000000" w:rsidRPr="00000000">
        <w:rPr>
          <w:rtl w:val="0"/>
        </w:rPr>
      </w:r>
    </w:p>
    <w:p w:rsidR="00000000" w:rsidDel="00000000" w:rsidP="00000000" w:rsidRDefault="00000000" w:rsidRPr="00000000" w14:paraId="00000006">
      <w:pPr>
        <w:jc w:val="center"/>
        <w:rPr>
          <w:sz w:val="32"/>
          <w:szCs w:val="32"/>
        </w:rPr>
      </w:pPr>
      <w:r w:rsidDel="00000000" w:rsidR="00000000" w:rsidRPr="00000000">
        <w:rPr>
          <w:sz w:val="32"/>
          <w:szCs w:val="32"/>
          <w:rtl w:val="0"/>
        </w:rPr>
        <w:t xml:space="preserve">Your Module Lecturer’s Name:Rexon Nting</w:t>
      </w:r>
    </w:p>
    <w:p w:rsidR="00000000" w:rsidDel="00000000" w:rsidP="00000000" w:rsidRDefault="00000000" w:rsidRPr="00000000" w14:paraId="00000007">
      <w:pPr>
        <w:jc w:val="center"/>
        <w:rPr>
          <w:sz w:val="32"/>
          <w:szCs w:val="32"/>
        </w:rPr>
      </w:pPr>
      <w:r w:rsidDel="00000000" w:rsidR="00000000" w:rsidRPr="00000000">
        <w:rPr>
          <w:rtl w:val="0"/>
        </w:rPr>
      </w:r>
    </w:p>
    <w:p w:rsidR="00000000" w:rsidDel="00000000" w:rsidP="00000000" w:rsidRDefault="00000000" w:rsidRPr="00000000" w14:paraId="00000008">
      <w:pPr>
        <w:jc w:val="left"/>
        <w:rPr>
          <w:sz w:val="32"/>
          <w:szCs w:val="32"/>
        </w:rPr>
      </w:pPr>
      <w:r w:rsidDel="00000000" w:rsidR="00000000" w:rsidRPr="00000000">
        <w:rPr>
          <w:rtl w:val="0"/>
        </w:rPr>
      </w:r>
    </w:p>
    <w:p w:rsidR="00000000" w:rsidDel="00000000" w:rsidP="00000000" w:rsidRDefault="00000000" w:rsidRPr="00000000" w14:paraId="00000009">
      <w:pPr>
        <w:jc w:val="left"/>
        <w:rPr>
          <w:sz w:val="32"/>
          <w:szCs w:val="32"/>
        </w:rPr>
      </w:pPr>
      <w:r w:rsidDel="00000000" w:rsidR="00000000" w:rsidRPr="00000000">
        <w:rPr>
          <w:rtl w:val="0"/>
        </w:rPr>
      </w:r>
    </w:p>
    <w:p w:rsidR="00000000" w:rsidDel="00000000" w:rsidP="00000000" w:rsidRDefault="00000000" w:rsidRPr="00000000" w14:paraId="0000000A">
      <w:pPr>
        <w:jc w:val="left"/>
        <w:rPr>
          <w:sz w:val="32"/>
          <w:szCs w:val="32"/>
        </w:rPr>
      </w:pPr>
      <w:r w:rsidDel="00000000" w:rsidR="00000000" w:rsidRPr="00000000">
        <w:rPr>
          <w:rtl w:val="0"/>
        </w:rPr>
      </w:r>
    </w:p>
    <w:p w:rsidR="00000000" w:rsidDel="00000000" w:rsidP="00000000" w:rsidRDefault="00000000" w:rsidRPr="00000000" w14:paraId="0000000B">
      <w:pPr>
        <w:jc w:val="left"/>
        <w:rPr>
          <w:sz w:val="32"/>
          <w:szCs w:val="32"/>
        </w:rPr>
      </w:pPr>
      <w:r w:rsidDel="00000000" w:rsidR="00000000" w:rsidRPr="00000000">
        <w:rPr>
          <w:rtl w:val="0"/>
        </w:rPr>
      </w:r>
    </w:p>
    <w:p w:rsidR="00000000" w:rsidDel="00000000" w:rsidP="00000000" w:rsidRDefault="00000000" w:rsidRPr="00000000" w14:paraId="0000000C">
      <w:pPr>
        <w:jc w:val="left"/>
        <w:rPr>
          <w:sz w:val="32"/>
          <w:szCs w:val="32"/>
        </w:rPr>
      </w:pPr>
      <w:r w:rsidDel="00000000" w:rsidR="00000000" w:rsidRPr="00000000">
        <w:rPr>
          <w:rtl w:val="0"/>
        </w:rPr>
      </w:r>
    </w:p>
    <w:p w:rsidR="00000000" w:rsidDel="00000000" w:rsidP="00000000" w:rsidRDefault="00000000" w:rsidRPr="00000000" w14:paraId="0000000D">
      <w:pPr>
        <w:jc w:val="left"/>
        <w:rPr>
          <w:sz w:val="32"/>
          <w:szCs w:val="32"/>
        </w:rPr>
      </w:pPr>
      <w:r w:rsidDel="00000000" w:rsidR="00000000" w:rsidRPr="00000000">
        <w:rPr>
          <w:rtl w:val="0"/>
        </w:rPr>
      </w:r>
    </w:p>
    <w:p w:rsidR="00000000" w:rsidDel="00000000" w:rsidP="00000000" w:rsidRDefault="00000000" w:rsidRPr="00000000" w14:paraId="0000000E">
      <w:pPr>
        <w:jc w:val="left"/>
        <w:rPr>
          <w:sz w:val="32"/>
          <w:szCs w:val="32"/>
        </w:rPr>
      </w:pPr>
      <w:r w:rsidDel="00000000" w:rsidR="00000000" w:rsidRPr="00000000">
        <w:rPr>
          <w:rtl w:val="0"/>
        </w:rPr>
      </w:r>
    </w:p>
    <w:p w:rsidR="00000000" w:rsidDel="00000000" w:rsidP="00000000" w:rsidRDefault="00000000" w:rsidRPr="00000000" w14:paraId="0000000F">
      <w:pPr>
        <w:jc w:val="left"/>
        <w:rPr>
          <w:sz w:val="32"/>
          <w:szCs w:val="32"/>
        </w:rPr>
      </w:pPr>
      <w:r w:rsidDel="00000000" w:rsidR="00000000" w:rsidRPr="00000000">
        <w:rPr>
          <w:rtl w:val="0"/>
        </w:rPr>
      </w:r>
    </w:p>
    <w:p w:rsidR="00000000" w:rsidDel="00000000" w:rsidP="00000000" w:rsidRDefault="00000000" w:rsidRPr="00000000" w14:paraId="00000010">
      <w:pPr>
        <w:jc w:val="left"/>
        <w:rPr>
          <w:sz w:val="32"/>
          <w:szCs w:val="32"/>
        </w:rPr>
      </w:pPr>
      <w:r w:rsidDel="00000000" w:rsidR="00000000" w:rsidRPr="00000000">
        <w:rPr>
          <w:rtl w:val="0"/>
        </w:rPr>
      </w:r>
    </w:p>
    <w:p w:rsidR="00000000" w:rsidDel="00000000" w:rsidP="00000000" w:rsidRDefault="00000000" w:rsidRPr="00000000" w14:paraId="00000011">
      <w:pPr>
        <w:jc w:val="left"/>
        <w:rPr>
          <w:sz w:val="32"/>
          <w:szCs w:val="32"/>
        </w:rPr>
      </w:pPr>
      <w:r w:rsidDel="00000000" w:rsidR="00000000" w:rsidRPr="00000000">
        <w:rPr>
          <w:rtl w:val="0"/>
        </w:rPr>
      </w:r>
    </w:p>
    <w:p w:rsidR="00000000" w:rsidDel="00000000" w:rsidP="00000000" w:rsidRDefault="00000000" w:rsidRPr="00000000" w14:paraId="00000012">
      <w:pPr>
        <w:jc w:val="left"/>
        <w:rPr>
          <w:sz w:val="32"/>
          <w:szCs w:val="32"/>
        </w:rPr>
      </w:pPr>
      <w:r w:rsidDel="00000000" w:rsidR="00000000" w:rsidRPr="00000000">
        <w:rPr>
          <w:rtl w:val="0"/>
        </w:rPr>
      </w:r>
    </w:p>
    <w:p w:rsidR="00000000" w:rsidDel="00000000" w:rsidP="00000000" w:rsidRDefault="00000000" w:rsidRPr="00000000" w14:paraId="00000013">
      <w:pPr>
        <w:jc w:val="left"/>
        <w:rPr>
          <w:sz w:val="32"/>
          <w:szCs w:val="32"/>
        </w:rPr>
      </w:pPr>
      <w:r w:rsidDel="00000000" w:rsidR="00000000" w:rsidRPr="00000000">
        <w:rPr>
          <w:rtl w:val="0"/>
        </w:rPr>
      </w:r>
    </w:p>
    <w:p w:rsidR="00000000" w:rsidDel="00000000" w:rsidP="00000000" w:rsidRDefault="00000000" w:rsidRPr="00000000" w14:paraId="00000014">
      <w:pPr>
        <w:jc w:val="left"/>
        <w:rPr>
          <w:sz w:val="32"/>
          <w:szCs w:val="32"/>
        </w:rPr>
      </w:pPr>
      <w:r w:rsidDel="00000000" w:rsidR="00000000" w:rsidRPr="00000000">
        <w:rPr>
          <w:rtl w:val="0"/>
        </w:rPr>
      </w:r>
    </w:p>
    <w:p w:rsidR="00000000" w:rsidDel="00000000" w:rsidP="00000000" w:rsidRDefault="00000000" w:rsidRPr="00000000" w14:paraId="00000015">
      <w:pPr>
        <w:jc w:val="left"/>
        <w:rPr>
          <w:sz w:val="32"/>
          <w:szCs w:val="32"/>
        </w:rPr>
      </w:pPr>
      <w:r w:rsidDel="00000000" w:rsidR="00000000" w:rsidRPr="00000000">
        <w:rPr>
          <w:rtl w:val="0"/>
        </w:rPr>
      </w:r>
    </w:p>
    <w:p w:rsidR="00000000" w:rsidDel="00000000" w:rsidP="00000000" w:rsidRDefault="00000000" w:rsidRPr="00000000" w14:paraId="00000016">
      <w:pPr>
        <w:jc w:val="left"/>
        <w:rPr>
          <w:sz w:val="32"/>
          <w:szCs w:val="32"/>
        </w:rPr>
      </w:pPr>
      <w:r w:rsidDel="00000000" w:rsidR="00000000" w:rsidRPr="00000000">
        <w:rPr>
          <w:rtl w:val="0"/>
        </w:rPr>
      </w:r>
    </w:p>
    <w:p w:rsidR="00000000" w:rsidDel="00000000" w:rsidP="00000000" w:rsidRDefault="00000000" w:rsidRPr="00000000" w14:paraId="00000017">
      <w:pPr>
        <w:jc w:val="left"/>
        <w:rPr>
          <w:sz w:val="32"/>
          <w:szCs w:val="32"/>
        </w:rPr>
      </w:pPr>
      <w:r w:rsidDel="00000000" w:rsidR="00000000" w:rsidRPr="00000000">
        <w:rPr>
          <w:rtl w:val="0"/>
        </w:rPr>
      </w:r>
    </w:p>
    <w:p w:rsidR="00000000" w:rsidDel="00000000" w:rsidP="00000000" w:rsidRDefault="00000000" w:rsidRPr="00000000" w14:paraId="00000018">
      <w:pPr>
        <w:jc w:val="left"/>
        <w:rPr>
          <w:sz w:val="32"/>
          <w:szCs w:val="32"/>
        </w:rPr>
      </w:pPr>
      <w:r w:rsidDel="00000000" w:rsidR="00000000" w:rsidRPr="00000000">
        <w:rPr>
          <w:rtl w:val="0"/>
        </w:rPr>
      </w:r>
    </w:p>
    <w:p w:rsidR="00000000" w:rsidDel="00000000" w:rsidP="00000000" w:rsidRDefault="00000000" w:rsidRPr="00000000" w14:paraId="00000019">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Basic distinction level between revenue expenditure and capital expenditure</w:t>
              <w:tab/>
              <w:t xml:space="preserve">3</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w:t>
              <w:tab/>
              <w:t xml:space="preserve">5</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Present Nature and purpose of cost accounting according to costing principles</w:t>
              <w:tab/>
              <w:t xml:space="preserve">5</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Present Nature and purpose of management accounting according to managerial principles</w:t>
              <w:tab/>
              <w:t xml:space="preserve">6</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Special characteristics of Management Accounting</w:t>
              <w:tab/>
              <w:t xml:space="preserve">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Special characteristics of cost accounting</w:t>
              <w:tab/>
              <w:t xml:space="preserve">7</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Level of similarities between different management and cost accounting</w:t>
              <w:tab/>
              <w:t xml:space="preserve">7</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Primary distinction between management and cost accounting</w:t>
              <w:tab/>
              <w:t xml:space="preserve">8</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of cost and Management Accounting Principles to execute short-term and long-term organisational strategies</w:t>
              <w:tab/>
              <w:t xml:space="preserve">8</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3</w:t>
              <w:tab/>
              <w:t xml:space="preserve">9</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Significant responsibility of a “Management Accountant” for managing business and improving present management system in accordance with the cost and investment centres</w:t>
              <w:tab/>
              <w:t xml:space="preserve">9</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4</w:t>
              <w:tab/>
              <w:t xml:space="preserve">10</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4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Basic distinctions between management and financial accounting</w:t>
              <w:tab/>
              <w:t xml:space="preserve">10</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the General accounting concept an organisation is treated as the merger of different accounting structures depending on which it is generally conducted the overall business performances. Those accounting structures generally cover different economic aspects and other essential approaches of a company with the current volume of requirement. One of the essential accounting concepts that generally applied in the organisation in order to provide all the significant details relating to financial aspects are generally considered as financial accounting systems. Follow the same consequences in order to maintain all the relevant cost structures of a manufacturing organisation is basically presented through a cost accounting system. In order to provide the proper evaluations of present business performances along with relevant strategic execution is normally conducted through the application of Management accounting process, which is generally considered as a combination form of both the financial, costing and management principles. </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report is enumerating the depth analysis of different accounting structures the current volume of organisatonal requirement in order to provide a convenient and sophisticated working structure in the entire organisation. </w:t>
      </w:r>
    </w:p>
    <w:p w:rsidR="00000000" w:rsidDel="00000000" w:rsidP="00000000" w:rsidRDefault="00000000" w:rsidRPr="00000000" w14:paraId="00000030">
      <w:pPr>
        <w:pStyle w:val="Heading1"/>
        <w:rPr/>
      </w:pPr>
      <w:bookmarkStart w:colFirst="0" w:colLast="0" w:name="_30j0zll" w:id="1"/>
      <w:bookmarkEnd w:id="1"/>
      <w:r w:rsidDel="00000000" w:rsidR="00000000" w:rsidRPr="00000000">
        <w:rPr>
          <w:rtl w:val="0"/>
        </w:rPr>
        <w:t xml:space="preserve">Task 1</w:t>
      </w:r>
    </w:p>
    <w:p w:rsidR="00000000" w:rsidDel="00000000" w:rsidP="00000000" w:rsidRDefault="00000000" w:rsidRPr="00000000" w14:paraId="00000031">
      <w:pPr>
        <w:pStyle w:val="Heading2"/>
        <w:rPr/>
      </w:pPr>
      <w:bookmarkStart w:colFirst="0" w:colLast="0" w:name="_1fob9te" w:id="2"/>
      <w:bookmarkEnd w:id="2"/>
      <w:r w:rsidDel="00000000" w:rsidR="00000000" w:rsidRPr="00000000">
        <w:rPr>
          <w:rtl w:val="0"/>
        </w:rPr>
        <w:t xml:space="preserve">Basic distinction level between revenue expenditure and capital expenditure</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accordance with the applied international accounting standard the primary level of differences between the revenue and capital expenditure are enumerating below  </w:t>
      </w:r>
    </w:p>
    <w:tbl>
      <w:tblPr>
        <w:tblStyle w:val="Table1"/>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Revenue Expenditure</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Capital Expenditure</w:t>
            </w:r>
            <w:r w:rsidDel="00000000" w:rsidR="00000000" w:rsidRPr="00000000">
              <w:rPr>
                <w:rtl w:val="0"/>
              </w:rPr>
            </w:r>
          </w:p>
        </w:tc>
      </w:tr>
      <w:tr>
        <w:tc>
          <w:tcPr>
            <w:shd w:fill="auto" w:val="clear"/>
            <w:tcMar>
              <w:top w:w="100.0" w:type="dxa"/>
              <w:left w:w="100.0" w:type="dxa"/>
              <w:bottom w:w="100.0" w:type="dxa"/>
              <w:right w:w="100.0" w:type="dxa"/>
            </w:tcMar>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The revenue expenditure of any firm is basically used to provide the significant details of maintenance expenses for day to day business operations with the basic purpose of completing overall company goals.</w:t>
            </w:r>
          </w:p>
        </w:tc>
        <w:tc>
          <w:tcPr>
            <w:shd w:fill="auto" w:val="clear"/>
            <w:tcMar>
              <w:top w:w="100.0" w:type="dxa"/>
              <w:left w:w="100.0" w:type="dxa"/>
              <w:bottom w:w="100.0" w:type="dxa"/>
              <w:right w:w="100.0" w:type="dxa"/>
            </w:tcMar>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where is the capital expenditure of a business is generally used to provide the significant details regarding all the expenses which is incurred for acquiring any capital assets or incurred due to addition of some relevant maintenance expenses of capital assets to increase their current volume of capabilities so that the organisational objectives relating to production can be maintained properly (Ali, 2019).</w:t>
            </w:r>
          </w:p>
        </w:tc>
      </w:tr>
      <w:tr>
        <w:tc>
          <w:tcPr>
            <w:shd w:fill="auto" w:val="clear"/>
            <w:tcMar>
              <w:top w:w="100.0" w:type="dxa"/>
              <w:left w:w="100.0" w:type="dxa"/>
              <w:bottom w:w="100.0" w:type="dxa"/>
              <w:right w:w="100.0" w:type="dxa"/>
            </w:tcMar>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According to the accounting principles and IFRS revenue expenditures are generally incurred for a short time period as per present business requirement.</w:t>
            </w:r>
          </w:p>
        </w:tc>
        <w:tc>
          <w:tcPr>
            <w:shd w:fill="auto" w:val="clear"/>
            <w:tcMar>
              <w:top w:w="100.0" w:type="dxa"/>
              <w:left w:w="100.0" w:type="dxa"/>
              <w:bottom w:w="100.0" w:type="dxa"/>
              <w:right w:w="100.0" w:type="dxa"/>
            </w:tcMar>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However, the incurred level of cost expenditure is used for long time periods and it is basically considered as an investment of the organisation in order to derive the results for a long time span.</w:t>
            </w:r>
          </w:p>
        </w:tc>
      </w:tr>
      <w:tr>
        <w:tc>
          <w:tcPr>
            <w:shd w:fill="auto" w:val="clear"/>
            <w:tcMar>
              <w:top w:w="100.0" w:type="dxa"/>
              <w:left w:w="100.0" w:type="dxa"/>
              <w:bottom w:w="100.0" w:type="dxa"/>
              <w:right w:w="100.0" w:type="dxa"/>
            </w:tcMar>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It is generally considered as a recurring expenditure of the business which is contributed by the organisation for a significant time period. </w:t>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It is considered as a non recurring expenditure of the business, which is entered by the management of an organisation in accordance with the present project requirement to derive the results along with completing present business objectives.</w:t>
            </w:r>
          </w:p>
        </w:tc>
      </w:tr>
      <w:tr>
        <w:tc>
          <w:tcPr>
            <w:shd w:fill="auto" w:val="clear"/>
            <w:tcMar>
              <w:top w:w="100.0" w:type="dxa"/>
              <w:left w:w="100.0" w:type="dxa"/>
              <w:bottom w:w="100.0" w:type="dxa"/>
              <w:right w:w="100.0" w:type="dxa"/>
            </w:tcMar>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The revenue expenditures are generally decreasing the current volume of revenues that incurred by the organisation in the present time period for the primary purpose of efficient profit statement of the organisation in the present financial year.</w:t>
            </w:r>
          </w:p>
        </w:tc>
        <w:tc>
          <w:tcPr>
            <w:shd w:fill="auto" w:val="clear"/>
            <w:tcMar>
              <w:top w:w="100.0" w:type="dxa"/>
              <w:left w:w="100.0" w:type="dxa"/>
              <w:bottom w:w="100.0" w:type="dxa"/>
              <w:right w:w="100.0" w:type="dxa"/>
            </w:tcMar>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The capital expenditure is generally what type of investment which is incurred by a firm out of its own Reserve capital.  However sometimes it also uses the present value of bank and cash equivalent balance of the company as per the equation level. </w:t>
            </w:r>
          </w:p>
        </w:tc>
      </w:tr>
      <w:tr>
        <w:tc>
          <w:tcPr>
            <w:shd w:fill="auto" w:val="clear"/>
            <w:tcMar>
              <w:top w:w="100.0" w:type="dxa"/>
              <w:left w:w="100.0" w:type="dxa"/>
              <w:bottom w:w="100.0" w:type="dxa"/>
              <w:right w:w="100.0" w:type="dxa"/>
            </w:tcMar>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The volume of revenue expenditures of a Farm is normally maintained in accordance with the principles issued by IAS 18, for the primary purpose of conducting the overall business operations sophisticatedly (Muda, 2018). </w:t>
            </w:r>
          </w:p>
        </w:tc>
        <w:tc>
          <w:tcPr>
            <w:shd w:fill="auto" w:val="clear"/>
            <w:tcMar>
              <w:top w:w="100.0" w:type="dxa"/>
              <w:left w:w="100.0" w:type="dxa"/>
              <w:bottom w:w="100.0" w:type="dxa"/>
              <w:right w:w="100.0" w:type="dxa"/>
            </w:tcMar>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The volume of capital expenditure is normally maintained in accordance with the principal issued by IAS 38 as per the present level of organisation requirement. </w:t>
            </w:r>
          </w:p>
        </w:tc>
      </w:tr>
    </w:tbl>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3znysh7" w:id="3"/>
      <w:bookmarkEnd w:id="3"/>
      <w:r w:rsidDel="00000000" w:rsidR="00000000" w:rsidRPr="00000000">
        <w:rPr>
          <w:rtl w:val="0"/>
        </w:rPr>
        <w:t xml:space="preserve">Task 2</w:t>
      </w:r>
    </w:p>
    <w:p w:rsidR="00000000" w:rsidDel="00000000" w:rsidP="00000000" w:rsidRDefault="00000000" w:rsidRPr="00000000" w14:paraId="00000044">
      <w:pPr>
        <w:pStyle w:val="Heading2"/>
        <w:rPr/>
      </w:pPr>
      <w:bookmarkStart w:colFirst="0" w:colLast="0" w:name="_2et92p0" w:id="4"/>
      <w:bookmarkEnd w:id="4"/>
      <w:r w:rsidDel="00000000" w:rsidR="00000000" w:rsidRPr="00000000">
        <w:rPr>
          <w:rtl w:val="0"/>
        </w:rPr>
        <w:t xml:space="preserve">Present Nature and purpose of cost accounting according to costing principles  </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the general principles of cost accounting it is considered as the method of recognising, summarising and also discussing significant costing details of a manufacturing firm In order to structure the present price statement of its production volume. Through the availability of those relevant costing information, the managerial authorities of a company are normally execute significant business planning according to current level of business requirement. </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accordance with the you should concepts of cost accounting, it is basically required for an organisation for the following reason; </w:t>
      </w:r>
    </w:p>
    <w:p w:rsidR="00000000" w:rsidDel="00000000" w:rsidP="00000000" w:rsidRDefault="00000000" w:rsidRPr="00000000" w14:paraId="0000004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the application of significant costing structure, the managerial authorities of a firm are able to maintain all the significant details of present manufacturing cost and also the details of trade competitions level in competitive business marketing (Fleischman and Parker, 2017).</w:t>
      </w:r>
    </w:p>
    <w:p w:rsidR="00000000" w:rsidDel="00000000" w:rsidP="00000000" w:rsidRDefault="00000000" w:rsidRPr="00000000" w14:paraId="0000004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basically used for fixing the current price structure of manufactured products of a company with the current volume of cost that incurred for those individual products manufacturing. </w:t>
      </w:r>
    </w:p>
    <w:p w:rsidR="00000000" w:rsidDel="00000000" w:rsidP="00000000" w:rsidRDefault="00000000" w:rsidRPr="00000000" w14:paraId="00000049">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particular accounting principle is also applied for providing significant details to the managerial authorities of the firm in order to execute significant business plans as per present level of organisation’s requisition.</w:t>
      </w:r>
    </w:p>
    <w:p w:rsidR="00000000" w:rsidDel="00000000" w:rsidP="00000000" w:rsidRDefault="00000000" w:rsidRPr="00000000" w14:paraId="0000004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accounting principle is applied for recognising the level of wastage products of the organisation during the period of manufacturing process and also used for evaluating relevant opportunity cost of the business for measuring the capability of the firm (Meca and Varela-Peña, 2018). </w:t>
      </w:r>
    </w:p>
    <w:p w:rsidR="00000000" w:rsidDel="00000000" w:rsidP="00000000" w:rsidRDefault="00000000" w:rsidRPr="00000000" w14:paraId="0000004B">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8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also used to structure the present manufacturing cost and also used to control the overall volume of inventory level of production as per the present market requirement. </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2"/>
        <w:rPr/>
      </w:pPr>
      <w:bookmarkStart w:colFirst="0" w:colLast="0" w:name="_tyjcwt" w:id="5"/>
      <w:bookmarkEnd w:id="5"/>
      <w:r w:rsidDel="00000000" w:rsidR="00000000" w:rsidRPr="00000000">
        <w:rPr>
          <w:rtl w:val="0"/>
        </w:rPr>
        <w:t xml:space="preserve">Present Nature and purpose of management accounting according to managerial principles </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Generally, the “management accounting structure” is applied both the financial and costing principles with the current volume of managerial authorities of the firm during the present financial year. </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management accounting structure is basically used for the purpose of; </w:t>
      </w:r>
    </w:p>
    <w:p w:rsidR="00000000" w:rsidDel="00000000" w:rsidP="00000000" w:rsidRDefault="00000000" w:rsidRPr="00000000" w14:paraId="0000005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used to apply significant financial details of the company for basic reason of evaluating current financial capability of the organisation. </w:t>
      </w:r>
    </w:p>
    <w:p w:rsidR="00000000" w:rsidDel="00000000" w:rsidP="00000000" w:rsidRDefault="00000000" w:rsidRPr="00000000" w14:paraId="0000005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also used to apply the cost accounting Principles to provide essential details of manufacturing cost of the organisation as per present level of business requisition (Graybeal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w:t>
      </w:r>
    </w:p>
    <w:p w:rsidR="00000000" w:rsidDel="00000000" w:rsidP="00000000" w:rsidRDefault="00000000" w:rsidRPr="00000000" w14:paraId="0000005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this particular accounting process the management is able to maintain the proper budgetary control approaches in order to evaluate the present level of business expenses and revenues in accordance with the probable future marketing condition. </w:t>
      </w:r>
    </w:p>
    <w:p w:rsidR="00000000" w:rsidDel="00000000" w:rsidP="00000000" w:rsidRDefault="00000000" w:rsidRPr="00000000" w14:paraId="0000005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8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also used for the purpose of controlling inventory volume and also interim reporting in accordance with the firm capabilities (Carlsson, 2017). </w:t>
      </w:r>
    </w:p>
    <w:p w:rsidR="00000000" w:rsidDel="00000000" w:rsidP="00000000" w:rsidRDefault="00000000" w:rsidRPr="00000000" w14:paraId="00000054">
      <w:pPr>
        <w:pStyle w:val="Heading2"/>
        <w:rPr/>
      </w:pPr>
      <w:bookmarkStart w:colFirst="0" w:colLast="0" w:name="_3dy6vkm" w:id="6"/>
      <w:bookmarkEnd w:id="6"/>
      <w:r w:rsidDel="00000000" w:rsidR="00000000" w:rsidRPr="00000000">
        <w:rPr>
          <w:rtl w:val="0"/>
        </w:rPr>
        <w:t xml:space="preserve">Special characteristics of Management Accounting </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primary characteristic of this particular accounting process are given below;</w:t>
      </w:r>
    </w:p>
    <w:p w:rsidR="00000000" w:rsidDel="00000000" w:rsidP="00000000" w:rsidRDefault="00000000" w:rsidRPr="00000000" w14:paraId="0000005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used to provide significant accounting data of both the financial and cost accounting for the primary purpose of completing overall managerial requirements. </w:t>
      </w:r>
    </w:p>
    <w:p w:rsidR="00000000" w:rsidDel="00000000" w:rsidP="00000000" w:rsidRDefault="00000000" w:rsidRPr="00000000" w14:paraId="0000005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system is used to analyse and proper interpretations of overall accounting information to execute significant managerial planning with the basic objectives and goals of the business. </w:t>
      </w:r>
    </w:p>
    <w:p w:rsidR="00000000" w:rsidDel="00000000" w:rsidP="00000000" w:rsidRDefault="00000000" w:rsidRPr="00000000" w14:paraId="0000005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8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relevant accounting system is also used as a process of Communications between different parties of the company to conduct sustainable working environment and controlling approaches in overall operational structure (Persson, 2019).</w:t>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5A">
      <w:pPr>
        <w:pStyle w:val="Heading2"/>
        <w:rPr/>
      </w:pPr>
      <w:bookmarkStart w:colFirst="0" w:colLast="0" w:name="_1t3h5sf" w:id="7"/>
      <w:bookmarkEnd w:id="7"/>
      <w:r w:rsidDel="00000000" w:rsidR="00000000" w:rsidRPr="00000000">
        <w:rPr>
          <w:rtl w:val="0"/>
        </w:rPr>
        <w:t xml:space="preserve">Special characteristics of cost accounting </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basic characteristics of this particular accounting process are provided in below; </w:t>
      </w:r>
    </w:p>
    <w:p w:rsidR="00000000" w:rsidDel="00000000" w:rsidP="00000000" w:rsidRDefault="00000000" w:rsidRPr="00000000" w14:paraId="0000005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 the application of this particular accounting structure managerial authorities are able to recognise the overall cost structure that is incurred for manufacturing requisite production.</w:t>
      </w:r>
    </w:p>
    <w:p w:rsidR="00000000" w:rsidDel="00000000" w:rsidP="00000000" w:rsidRDefault="00000000" w:rsidRPr="00000000" w14:paraId="0000005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also used to provide significant details of inventory management of the organisations including the allocated resources as per the revision of different departments. </w:t>
      </w:r>
    </w:p>
    <w:p w:rsidR="00000000" w:rsidDel="00000000" w:rsidP="00000000" w:rsidRDefault="00000000" w:rsidRPr="00000000" w14:paraId="0000005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8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also enable the manager for Controlling relevant business resources in accordance with the present equation level of manufacturing production in order to avoid the unnecessary cost burdens in relating to production volume (Hilorme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 </w:t>
      </w:r>
    </w:p>
    <w:p w:rsidR="00000000" w:rsidDel="00000000" w:rsidP="00000000" w:rsidRDefault="00000000" w:rsidRPr="00000000" w14:paraId="0000005F">
      <w:pPr>
        <w:pStyle w:val="Heading2"/>
        <w:rPr/>
      </w:pPr>
      <w:bookmarkStart w:colFirst="0" w:colLast="0" w:name="_4d34og8" w:id="8"/>
      <w:bookmarkEnd w:id="8"/>
      <w:r w:rsidDel="00000000" w:rsidR="00000000" w:rsidRPr="00000000">
        <w:rPr>
          <w:rtl w:val="0"/>
        </w:rPr>
        <w:t xml:space="preserve">Level of similarities between different management and cost accounting </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Both the accounting system and their structure sounds different however the process of their application in case of any organisation for primary decision making is  quite the same with the use of which the managerial authority normally executes significant business decisions. The management accounting system is used the concept of Financial and cost accounting principle also to execute essential accounting techniques and processes with the current business requirement (Hrifach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w:t>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Through the using of those two different accounting process and Organisation is normally able to evaluate the overall business performances in accordance with the present level of business requirement and organisational planning.  Including this with the application of both of these particular accounting Principles the managerial leaders are also capable for enhancing the current volume of company’s efficiencies and capacities according to business requisition level.  Both the accounting structures are applied by mainly the internal organisational leaders in accordance with the organisational employees evaluate their present business performances relating to business objectives for provide judgement whether it is beneficial for the organisations approach or not.  </w:t>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2"/>
        <w:rPr/>
      </w:pPr>
      <w:bookmarkStart w:colFirst="0" w:colLast="0" w:name="_2s8eyo1" w:id="9"/>
      <w:bookmarkEnd w:id="9"/>
      <w:r w:rsidDel="00000000" w:rsidR="00000000" w:rsidRPr="00000000">
        <w:rPr>
          <w:rtl w:val="0"/>
        </w:rPr>
        <w:t xml:space="preserve">Primary distinction between management and cost accounting </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bl>
      <w:tblPr>
        <w:tblStyle w:val="Table2"/>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Cost Accounting </w:t>
            </w:r>
          </w:p>
        </w:tc>
        <w:tc>
          <w:tcPr>
            <w:shd w:fill="auto" w:val="clear"/>
            <w:tcMar>
              <w:top w:w="100.0" w:type="dxa"/>
              <w:left w:w="100.0" w:type="dxa"/>
              <w:bottom w:w="100.0" w:type="dxa"/>
              <w:right w:w="100.0" w:type="dxa"/>
            </w:tcMar>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Management accounting </w:t>
            </w:r>
          </w:p>
        </w:tc>
      </w:tr>
      <w:tr>
        <w:tc>
          <w:tcPr>
            <w:shd w:fill="auto" w:val="clear"/>
            <w:tcMar>
              <w:top w:w="100.0" w:type="dxa"/>
              <w:left w:w="100.0" w:type="dxa"/>
              <w:bottom w:w="100.0" w:type="dxa"/>
              <w:right w:w="100.0" w:type="dxa"/>
            </w:tcMar>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It is basically used to determine the cost of product or services in order to analyse the present cost structure of the business. </w:t>
            </w:r>
          </w:p>
        </w:tc>
        <w:tc>
          <w:tcPr>
            <w:shd w:fill="auto" w:val="clear"/>
            <w:tcMar>
              <w:top w:w="100.0" w:type="dxa"/>
              <w:left w:w="100.0" w:type="dxa"/>
              <w:bottom w:w="100.0" w:type="dxa"/>
              <w:right w:w="100.0" w:type="dxa"/>
            </w:tcMar>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It is used to evaluate the necessary business information in accordance with the business objective for primary decision making purposes.</w:t>
            </w:r>
          </w:p>
        </w:tc>
      </w:tr>
      <w:tr>
        <w:tc>
          <w:tcPr>
            <w:shd w:fill="auto" w:val="clear"/>
            <w:tcMar>
              <w:top w:w="100.0" w:type="dxa"/>
              <w:left w:w="100.0" w:type="dxa"/>
              <w:bottom w:w="100.0" w:type="dxa"/>
              <w:right w:w="100.0" w:type="dxa"/>
            </w:tcMar>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It is basically used with the cost accounting principles and reports that generally incurred by the organisation in the present financial year. </w:t>
            </w:r>
          </w:p>
        </w:tc>
        <w:tc>
          <w:tcPr>
            <w:shd w:fill="auto" w:val="clear"/>
            <w:tcMar>
              <w:top w:w="100.0" w:type="dxa"/>
              <w:left w:w="100.0" w:type="dxa"/>
              <w:bottom w:w="100.0" w:type="dxa"/>
              <w:right w:w="100.0" w:type="dxa"/>
            </w:tcMar>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It is used to apply both the financial and cost accounting Principles for efficient business managerial decisions and operations (Tennojiya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w:t>
            </w:r>
          </w:p>
        </w:tc>
      </w:tr>
      <w:tr>
        <w:tc>
          <w:tcPr>
            <w:shd w:fill="auto" w:val="clear"/>
            <w:tcMar>
              <w:top w:w="100.0" w:type="dxa"/>
              <w:left w:w="100.0" w:type="dxa"/>
              <w:bottom w:w="100.0" w:type="dxa"/>
              <w:right w:w="100.0" w:type="dxa"/>
            </w:tcMar>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Sometimes, this particular accounting method is used to apply the principles of double entry structure for effective business transactions.</w:t>
            </w:r>
          </w:p>
        </w:tc>
        <w:tc>
          <w:tcPr>
            <w:shd w:fill="auto" w:val="clear"/>
            <w:tcMar>
              <w:top w:w="100.0" w:type="dxa"/>
              <w:left w:w="100.0" w:type="dxa"/>
              <w:bottom w:w="100.0" w:type="dxa"/>
              <w:right w:w="100.0" w:type="dxa"/>
            </w:tcMar>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It is mainly prepared in accordance with the statements that generally provided to the financial and cost accounting process.  No such significant detail format is applied for this particular Accounting system.</w:t>
            </w:r>
          </w:p>
        </w:tc>
      </w:tr>
    </w:tbl>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E">
      <w:pPr>
        <w:pStyle w:val="Heading2"/>
        <w:rPr/>
      </w:pPr>
      <w:bookmarkStart w:colFirst="0" w:colLast="0" w:name="_17dp8vu" w:id="10"/>
      <w:bookmarkEnd w:id="10"/>
      <w:r w:rsidDel="00000000" w:rsidR="00000000" w:rsidRPr="00000000">
        <w:rPr>
          <w:rtl w:val="0"/>
        </w:rPr>
        <w:t xml:space="preserve">Using of cost and Management Accounting Principles to execute short-term and long-term organisational strategies </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cost accounting system is applied to determine the effective cost structure of the company with the current value of incurred expenses relating to manufacturing and production. However the management accounting is basically used to implement significant evaluations of present costing and financial details and also implement proper business planning as per present organisational requirements. Using of cost accounting details the managerial parties are basically able to recognise the cost structure of the business that normally incurred during the present and past accounting year.  In the management accounting a particular process which is called a budget statement is basically used to provide the forecasted financial statement of the organisation with the present costing and financial details (Bui and De Villiers, 2017). </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the application of both this accounting structure and business budgeting process the managerial authorities are easily able to recognise the present business capacities and also able to implement religion decisions regarding the short-term and long-term business processing in order to derive success without any kind of hindrances. </w:t>
      </w:r>
    </w:p>
    <w:p w:rsidR="00000000" w:rsidDel="00000000" w:rsidP="00000000" w:rsidRDefault="00000000" w:rsidRPr="00000000" w14:paraId="00000071">
      <w:pPr>
        <w:pStyle w:val="Heading1"/>
        <w:rPr/>
      </w:pPr>
      <w:bookmarkStart w:colFirst="0" w:colLast="0" w:name="_3rdcrjn" w:id="11"/>
      <w:bookmarkEnd w:id="11"/>
      <w:r w:rsidDel="00000000" w:rsidR="00000000" w:rsidRPr="00000000">
        <w:rPr>
          <w:rtl w:val="0"/>
        </w:rPr>
        <w:t xml:space="preserve">Task 3</w:t>
      </w:r>
    </w:p>
    <w:p w:rsidR="00000000" w:rsidDel="00000000" w:rsidP="00000000" w:rsidRDefault="00000000" w:rsidRPr="00000000" w14:paraId="00000072">
      <w:pPr>
        <w:pStyle w:val="Heading2"/>
        <w:rPr/>
      </w:pPr>
      <w:bookmarkStart w:colFirst="0" w:colLast="0" w:name="_26in1rg" w:id="12"/>
      <w:bookmarkEnd w:id="12"/>
      <w:r w:rsidDel="00000000" w:rsidR="00000000" w:rsidRPr="00000000">
        <w:rPr>
          <w:rtl w:val="0"/>
        </w:rPr>
        <w:t xml:space="preserve">Significant responsibility of a “Management Accountant” for managing business and improving present management system in accordance with the cost and investment centres</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a company the “management accounting system” is basically applied for analysing the current volume of organisational activities with the current market structure for executing significant business planning.  As a Management Accountant, the professional is responsible to maintain all the significant details of financial and costing accordingly and also execute essential organisational planning after the present level of company requisitions.  However with the present level of business requirement it is also applied for providing other responsibilities with different centres which are given below;</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cost centre: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per the definition Provided by CIMA, London, The cost centre an organisation is basically used to provide Aisle production location, function and also including the action where the individual cost of different units are  provided in accordance with the production requirement. The primary responsibility of a Management Accountant in accordance with the cost Centre is related to property valuations in accordance with the different cost structures and also prepared the budgetary statement for evaluating the probable business expenses in future days (Zarzycka, 2017).</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Investment centre: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Using of this significant process a Management Accountant of a business is basically able to implement essential business decisions relating to the current volume of organisation’s investment capacities. Using the same principles such professionals are also able to implement short term and long term investment planning which are basically evaluated with the current business performance is level and overall  cash and cash equivalent position (Zhou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It is also used to derive the overall level of business opportunity cost for analysing business capacities in order to implement significant business in order to implement significant business decisions. </w:t>
      </w:r>
    </w:p>
    <w:p w:rsidR="00000000" w:rsidDel="00000000" w:rsidP="00000000" w:rsidRDefault="00000000" w:rsidRPr="00000000" w14:paraId="00000076">
      <w:pPr>
        <w:pStyle w:val="Heading1"/>
        <w:rPr/>
      </w:pPr>
      <w:bookmarkStart w:colFirst="0" w:colLast="0" w:name="_lnxbz9" w:id="13"/>
      <w:bookmarkEnd w:id="13"/>
      <w:r w:rsidDel="00000000" w:rsidR="00000000" w:rsidRPr="00000000">
        <w:rPr>
          <w:rtl w:val="0"/>
        </w:rPr>
        <w:t xml:space="preserve">Task 4</w:t>
      </w:r>
    </w:p>
    <w:p w:rsidR="00000000" w:rsidDel="00000000" w:rsidP="00000000" w:rsidRDefault="00000000" w:rsidRPr="00000000" w14:paraId="00000077">
      <w:pPr>
        <w:pStyle w:val="Heading2"/>
        <w:rPr/>
      </w:pPr>
      <w:bookmarkStart w:colFirst="0" w:colLast="0" w:name="_35nkun2" w:id="14"/>
      <w:bookmarkEnd w:id="14"/>
      <w:r w:rsidDel="00000000" w:rsidR="00000000" w:rsidRPr="00000000">
        <w:rPr>
          <w:rtl w:val="0"/>
        </w:rPr>
        <w:t xml:space="preserve">Basic distinctions between management and financial accounting </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bl>
      <w:tblPr>
        <w:tblStyle w:val="Table3"/>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Financial accounting</w:t>
            </w:r>
          </w:p>
        </w:tc>
        <w:tc>
          <w:tcPr>
            <w:shd w:fill="auto" w:val="clear"/>
            <w:tcMar>
              <w:top w:w="100.0" w:type="dxa"/>
              <w:left w:w="100.0" w:type="dxa"/>
              <w:bottom w:w="100.0" w:type="dxa"/>
              <w:right w:w="100.0" w:type="dxa"/>
            </w:tcMar>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Management Accounting</w:t>
            </w:r>
          </w:p>
        </w:tc>
      </w:tr>
      <w:tr>
        <w:tc>
          <w:tcPr>
            <w:shd w:fill="auto" w:val="clear"/>
            <w:tcMar>
              <w:top w:w="100.0" w:type="dxa"/>
              <w:left w:w="100.0" w:type="dxa"/>
              <w:bottom w:w="100.0" w:type="dxa"/>
              <w:right w:w="100.0" w:type="dxa"/>
            </w:tcMar>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It is basically used to provide significant and essential business information related to business operational expenses and overall level of revenues for completing business objectives.</w:t>
            </w:r>
          </w:p>
        </w:tc>
        <w:tc>
          <w:tcPr>
            <w:shd w:fill="auto" w:val="clear"/>
            <w:tcMar>
              <w:top w:w="100.0" w:type="dxa"/>
              <w:left w:w="100.0" w:type="dxa"/>
              <w:bottom w:w="100.0" w:type="dxa"/>
              <w:right w:w="100.0" w:type="dxa"/>
            </w:tcMar>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This particular accounting principle is used to implement essential company decisions with the present market conditions and also for executing efficient business planning for completing business objectives.</w:t>
            </w:r>
          </w:p>
        </w:tc>
      </w:tr>
      <w:tr>
        <w:tc>
          <w:tcPr>
            <w:shd w:fill="auto" w:val="clear"/>
            <w:tcMar>
              <w:top w:w="100.0" w:type="dxa"/>
              <w:left w:w="100.0" w:type="dxa"/>
              <w:bottom w:w="100.0" w:type="dxa"/>
              <w:right w:w="100.0" w:type="dxa"/>
            </w:tcMar>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For every organisation it is mandatory to maintain this particular accounting concept to provide efficient details of company’s financial approaches.</w:t>
            </w:r>
          </w:p>
        </w:tc>
        <w:tc>
          <w:tcPr>
            <w:shd w:fill="auto" w:val="clear"/>
            <w:tcMar>
              <w:top w:w="100.0" w:type="dxa"/>
              <w:left w:w="100.0" w:type="dxa"/>
              <w:bottom w:w="100.0" w:type="dxa"/>
              <w:right w:w="100.0" w:type="dxa"/>
            </w:tcMar>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However in case of  any organisation it is not mandatory to maintain the Management Accounting Principles to contact the overall business structure properly it totally depends on the individual organisation in order to use this particular accounting concept (Chen and Yin, 2019).</w:t>
            </w:r>
          </w:p>
        </w:tc>
      </w:tr>
      <w:tr>
        <w:tc>
          <w:tcPr>
            <w:shd w:fill="auto" w:val="clear"/>
            <w:tcMar>
              <w:top w:w="100.0" w:type="dxa"/>
              <w:left w:w="100.0" w:type="dxa"/>
              <w:bottom w:w="100.0" w:type="dxa"/>
              <w:right w:w="100.0" w:type="dxa"/>
            </w:tcMar>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The overall time Horizon of organisation financial structure is passed and it is generally prepared in accordance with the current accounting year. </w:t>
            </w:r>
          </w:p>
        </w:tc>
        <w:tc>
          <w:tcPr>
            <w:shd w:fill="auto" w:val="clear"/>
            <w:tcMar>
              <w:top w:w="100.0" w:type="dxa"/>
              <w:left w:w="100.0" w:type="dxa"/>
              <w:bottom w:w="100.0" w:type="dxa"/>
              <w:right w:w="100.0" w:type="dxa"/>
            </w:tcMar>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There is no specific time Horizon for applying the concepts of Management Accounting Principles, however it is mainly focused on future time periods in accordance with significant business planning and strategic implementation.</w:t>
            </w:r>
          </w:p>
        </w:tc>
      </w:tr>
      <w:tr>
        <w:tc>
          <w:tcPr>
            <w:shd w:fill="auto" w:val="clear"/>
            <w:tcMar>
              <w:top w:w="100.0" w:type="dxa"/>
              <w:left w:w="100.0" w:type="dxa"/>
              <w:bottom w:w="100.0" w:type="dxa"/>
              <w:right w:w="100.0" w:type="dxa"/>
            </w:tcMar>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According to the accounting principles an organisation is required to prepare a profit or loss statement, balance sheet and also the cash flow statement for presenting the relevant accounting data of the company as per present accounting year properly (Schroeder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w:t>
            </w:r>
          </w:p>
        </w:tc>
        <w:tc>
          <w:tcPr>
            <w:shd w:fill="auto" w:val="clear"/>
            <w:tcMar>
              <w:top w:w="100.0" w:type="dxa"/>
              <w:left w:w="100.0" w:type="dxa"/>
              <w:bottom w:w="100.0" w:type="dxa"/>
              <w:right w:w="100.0" w:type="dxa"/>
            </w:tcMar>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However in case of Management Accounting no such particular accounting format is required to maintain all the reports are  required to be provided by the managerial parties on a monthly or yearly basis with the current volume of organisational activities. </w:t>
            </w:r>
          </w:p>
        </w:tc>
      </w:tr>
    </w:tbl>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8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4">
      <w:pPr>
        <w:pStyle w:val="Heading1"/>
        <w:rPr/>
      </w:pPr>
      <w:bookmarkStart w:colFirst="0" w:colLast="0" w:name="_1ksv4uv" w:id="15"/>
      <w:bookmarkEnd w:id="15"/>
      <w:r w:rsidDel="00000000" w:rsidR="00000000" w:rsidRPr="00000000">
        <w:rPr>
          <w:rtl w:val="0"/>
        </w:rPr>
        <w:t xml:space="preserve">Conclusion</w:t>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the help of discussions it can be stated that both the cost and management accounting concept is considered as essential for conducting the overall business performance in a sophisticated manner.  However, along with such, to conduct the overall responsibility of a manager significantly both of these accounting concepts are required to be maintained as for the current volume of organisation’s requisitions including significant strategic implementation. These accounting concepts are normally used for evaluating the current business operations’ and also provide the significant details of forecasted accounting statements according to business requisition. </w:t>
      </w:r>
    </w:p>
    <w:p w:rsidR="00000000" w:rsidDel="00000000" w:rsidP="00000000" w:rsidRDefault="00000000" w:rsidRPr="00000000" w14:paraId="00000086">
      <w:pPr>
        <w:rPr/>
      </w:pPr>
      <w:r w:rsidDel="00000000" w:rsidR="00000000" w:rsidRPr="00000000">
        <w:br w:type="page"/>
      </w:r>
      <w:r w:rsidDel="00000000" w:rsidR="00000000" w:rsidRPr="00000000">
        <w:rPr>
          <w:rtl w:val="0"/>
        </w:rPr>
      </w:r>
    </w:p>
    <w:p w:rsidR="00000000" w:rsidDel="00000000" w:rsidP="00000000" w:rsidRDefault="00000000" w:rsidRPr="00000000" w14:paraId="00000087">
      <w:pPr>
        <w:pStyle w:val="Heading1"/>
        <w:rPr/>
      </w:pPr>
      <w:bookmarkStart w:colFirst="0" w:colLast="0" w:name="_44sinio" w:id="16"/>
      <w:bookmarkEnd w:id="16"/>
      <w:r w:rsidDel="00000000" w:rsidR="00000000" w:rsidRPr="00000000">
        <w:rPr>
          <w:rtl w:val="0"/>
        </w:rPr>
        <w:t xml:space="preserve">References </w:t>
      </w:r>
    </w:p>
    <w:p w:rsidR="00000000" w:rsidDel="00000000" w:rsidP="00000000" w:rsidRDefault="00000000" w:rsidRPr="00000000" w14:paraId="00000088">
      <w:pPr>
        <w:rPr/>
      </w:pPr>
      <w:r w:rsidDel="00000000" w:rsidR="00000000" w:rsidRPr="00000000">
        <w:rPr>
          <w:rtl w:val="0"/>
        </w:rPr>
        <w:t xml:space="preserve">Ali, A.F.M., 2019. Difference Between Income and Expenditure Method in Measuring Poverty in Kelantan, Malaysia. </w:t>
      </w:r>
      <w:r w:rsidDel="00000000" w:rsidR="00000000" w:rsidRPr="00000000">
        <w:rPr>
          <w:i w:val="1"/>
          <w:rtl w:val="0"/>
        </w:rPr>
        <w:t xml:space="preserve">International Journal of Economics, Management and Accounting</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(1), pp.1-40.</w:t>
      </w:r>
    </w:p>
    <w:p w:rsidR="00000000" w:rsidDel="00000000" w:rsidP="00000000" w:rsidRDefault="00000000" w:rsidRPr="00000000" w14:paraId="00000089">
      <w:pPr>
        <w:rPr/>
      </w:pPr>
      <w:r w:rsidDel="00000000" w:rsidR="00000000" w:rsidRPr="00000000">
        <w:rPr>
          <w:rtl w:val="0"/>
        </w:rPr>
        <w:t xml:space="preserve">Bui, B. and De Villiers, C., 2017. Business strategies and management accounting in response to climate change risk exposure and regulatory uncertainty. </w:t>
      </w:r>
      <w:r w:rsidDel="00000000" w:rsidR="00000000" w:rsidRPr="00000000">
        <w:rPr>
          <w:i w:val="1"/>
          <w:rtl w:val="0"/>
        </w:rPr>
        <w:t xml:space="preserve">The British Accounting Review</w:t>
      </w:r>
      <w:r w:rsidDel="00000000" w:rsidR="00000000" w:rsidRPr="00000000">
        <w:rPr>
          <w:rtl w:val="0"/>
        </w:rPr>
        <w:t xml:space="preserve">, </w:t>
      </w:r>
      <w:r w:rsidDel="00000000" w:rsidR="00000000" w:rsidRPr="00000000">
        <w:rPr>
          <w:i w:val="1"/>
          <w:rtl w:val="0"/>
        </w:rPr>
        <w:t xml:space="preserve">49</w:t>
      </w:r>
      <w:r w:rsidDel="00000000" w:rsidR="00000000" w:rsidRPr="00000000">
        <w:rPr>
          <w:rtl w:val="0"/>
        </w:rPr>
        <w:t xml:space="preserve">(1), pp.4-24.</w:t>
      </w:r>
    </w:p>
    <w:p w:rsidR="00000000" w:rsidDel="00000000" w:rsidP="00000000" w:rsidRDefault="00000000" w:rsidRPr="00000000" w14:paraId="0000008A">
      <w:pPr>
        <w:rPr/>
      </w:pPr>
      <w:r w:rsidDel="00000000" w:rsidR="00000000" w:rsidRPr="00000000">
        <w:rPr>
          <w:rtl w:val="0"/>
        </w:rPr>
        <w:t xml:space="preserve">Carlsson, J., 2017. Tools for Sustainability Management Accounting: A survey of the frequency and purpose of using tools for sustainability management accounting in Swedish listed companies.</w:t>
      </w:r>
    </w:p>
    <w:p w:rsidR="00000000" w:rsidDel="00000000" w:rsidP="00000000" w:rsidRDefault="00000000" w:rsidRPr="00000000" w14:paraId="0000008B">
      <w:pPr>
        <w:rPr/>
      </w:pPr>
      <w:r w:rsidDel="00000000" w:rsidR="00000000" w:rsidRPr="00000000">
        <w:rPr>
          <w:rtl w:val="0"/>
        </w:rPr>
        <w:t xml:space="preserve">Chen, W. and Yin, C., 2019, June. A Brief Analysis of the Transition from Financial Accounting to Management Accounting Under the New Situation. In </w:t>
      </w:r>
      <w:r w:rsidDel="00000000" w:rsidR="00000000" w:rsidRPr="00000000">
        <w:rPr>
          <w:i w:val="1"/>
          <w:rtl w:val="0"/>
        </w:rPr>
        <w:t xml:space="preserve">2nd International Conference on Economy, Management and Entrepreneurship (ICOEME 2019)</w:t>
      </w:r>
      <w:r w:rsidDel="00000000" w:rsidR="00000000" w:rsidRPr="00000000">
        <w:rPr>
          <w:rtl w:val="0"/>
        </w:rPr>
        <w:t xml:space="preserve">. Atlantis Press.</w:t>
      </w:r>
    </w:p>
    <w:p w:rsidR="00000000" w:rsidDel="00000000" w:rsidP="00000000" w:rsidRDefault="00000000" w:rsidRPr="00000000" w14:paraId="0000008C">
      <w:pPr>
        <w:rPr/>
      </w:pPr>
      <w:r w:rsidDel="00000000" w:rsidR="00000000" w:rsidRPr="00000000">
        <w:rPr>
          <w:rtl w:val="0"/>
        </w:rPr>
        <w:t xml:space="preserve">Fleischman, R.K. and Parker, L.D., 2017. </w:t>
      </w:r>
      <w:r w:rsidDel="00000000" w:rsidR="00000000" w:rsidRPr="00000000">
        <w:rPr>
          <w:i w:val="1"/>
          <w:rtl w:val="0"/>
        </w:rPr>
        <w:t xml:space="preserve">What is Past is Prologue: Cost Accounting in the British Industrial Revolution, 1760-1850</w:t>
      </w:r>
      <w:r w:rsidDel="00000000" w:rsidR="00000000" w:rsidRPr="00000000">
        <w:rPr>
          <w:rtl w:val="0"/>
        </w:rPr>
        <w:t xml:space="preserve"> (Vol. 6). Routledge.</w:t>
      </w:r>
    </w:p>
    <w:p w:rsidR="00000000" w:rsidDel="00000000" w:rsidP="00000000" w:rsidRDefault="00000000" w:rsidRPr="00000000" w14:paraId="0000008D">
      <w:pPr>
        <w:rPr/>
      </w:pPr>
      <w:r w:rsidDel="00000000" w:rsidR="00000000" w:rsidRPr="00000000">
        <w:rPr>
          <w:rtl w:val="0"/>
        </w:rPr>
        <w:t xml:space="preserve">Graybeal, P., Franklin, M. and Cooper, D., 2018. Distinguish between Financial and Managerial Accounting. </w:t>
      </w:r>
      <w:r w:rsidDel="00000000" w:rsidR="00000000" w:rsidRPr="00000000">
        <w:rPr>
          <w:i w:val="1"/>
          <w:rtl w:val="0"/>
        </w:rPr>
        <w:t xml:space="preserve">Principles of Accounting, Volume 2: Managerial Accounting</w:t>
      </w:r>
      <w:r w:rsidDel="00000000" w:rsidR="00000000" w:rsidRPr="00000000">
        <w:rPr>
          <w:rtl w:val="0"/>
        </w:rPr>
        <w:t xml:space="preserve">.</w:t>
      </w:r>
    </w:p>
    <w:p w:rsidR="00000000" w:rsidDel="00000000" w:rsidP="00000000" w:rsidRDefault="00000000" w:rsidRPr="00000000" w14:paraId="0000008E">
      <w:pPr>
        <w:rPr/>
      </w:pPr>
      <w:r w:rsidDel="00000000" w:rsidR="00000000" w:rsidRPr="00000000">
        <w:rPr>
          <w:rtl w:val="0"/>
        </w:rPr>
        <w:t xml:space="preserve">Hilorme, T., Perevozova, I., Shpak, L., Mokhnenko, A. and Korovchuk, Y., 2019. Human capital cost accounting in the company management system. </w:t>
      </w:r>
      <w:r w:rsidDel="00000000" w:rsidR="00000000" w:rsidRPr="00000000">
        <w:rPr>
          <w:i w:val="1"/>
          <w:rtl w:val="0"/>
        </w:rPr>
        <w:t xml:space="preserve">Academy of Accounting and Financial Studies Journal</w:t>
      </w:r>
      <w:r w:rsidDel="00000000" w:rsidR="00000000" w:rsidRPr="00000000">
        <w:rPr>
          <w:rtl w:val="0"/>
        </w:rPr>
        <w:t xml:space="preserve">.</w:t>
      </w:r>
    </w:p>
    <w:p w:rsidR="00000000" w:rsidDel="00000000" w:rsidP="00000000" w:rsidRDefault="00000000" w:rsidRPr="00000000" w14:paraId="0000008F">
      <w:pPr>
        <w:rPr/>
      </w:pPr>
      <w:r w:rsidDel="00000000" w:rsidR="00000000" w:rsidRPr="00000000">
        <w:rPr>
          <w:rtl w:val="0"/>
        </w:rPr>
        <w:t xml:space="preserve">Hrifach, A., Ganne, C., Couray-Targe, S., Brault, C., Guerre, P., Serrier, H., Rabier, H., Grguric, G., Farge, P. and Colin, C., 2018. National cost study versus hospital cost accounting for organ recovery cost assessment in a French hospital group. Cost Effectiveness and Resource Allocation, 16(1), p.34.</w:t>
      </w:r>
    </w:p>
    <w:p w:rsidR="00000000" w:rsidDel="00000000" w:rsidP="00000000" w:rsidRDefault="00000000" w:rsidRPr="00000000" w14:paraId="00000090">
      <w:pPr>
        <w:rPr/>
      </w:pPr>
      <w:r w:rsidDel="00000000" w:rsidR="00000000" w:rsidRPr="00000000">
        <w:rPr>
          <w:rtl w:val="0"/>
        </w:rPr>
        <w:t xml:space="preserve">Meca, A. and Varela-Peña, J.C., 2018. Corporation Tax Games: An Application of Linear Cost Games to Managerial Cost Accounting. In </w:t>
      </w:r>
      <w:r w:rsidDel="00000000" w:rsidR="00000000" w:rsidRPr="00000000">
        <w:rPr>
          <w:i w:val="1"/>
          <w:rtl w:val="0"/>
        </w:rPr>
        <w:t xml:space="preserve">Game Theory in Management Accounting</w:t>
      </w:r>
      <w:r w:rsidDel="00000000" w:rsidR="00000000" w:rsidRPr="00000000">
        <w:rPr>
          <w:rtl w:val="0"/>
        </w:rPr>
        <w:t xml:space="preserve"> (pp. 361-378). Springer, Cham.</w:t>
      </w:r>
    </w:p>
    <w:p w:rsidR="00000000" w:rsidDel="00000000" w:rsidP="00000000" w:rsidRDefault="00000000" w:rsidRPr="00000000" w14:paraId="00000091">
      <w:pPr>
        <w:rPr/>
      </w:pPr>
      <w:r w:rsidDel="00000000" w:rsidR="00000000" w:rsidRPr="00000000">
        <w:rPr>
          <w:rtl w:val="0"/>
        </w:rPr>
        <w:t xml:space="preserve">Muda, I., 2018. Effect of revenue and general allocation fund of capital expenditures in the economic growth as moderator variable.</w:t>
      </w:r>
    </w:p>
    <w:p w:rsidR="00000000" w:rsidDel="00000000" w:rsidP="00000000" w:rsidRDefault="00000000" w:rsidRPr="00000000" w14:paraId="00000092">
      <w:pPr>
        <w:rPr/>
      </w:pPr>
      <w:r w:rsidDel="00000000" w:rsidR="00000000" w:rsidRPr="00000000">
        <w:rPr>
          <w:rtl w:val="0"/>
        </w:rPr>
        <w:t xml:space="preserve">Persson, M., 2019. Special Characteristics of Accounting in Great Britain*. </w:t>
      </w:r>
      <w:r w:rsidDel="00000000" w:rsidR="00000000" w:rsidRPr="00000000">
        <w:rPr>
          <w:i w:val="1"/>
          <w:rtl w:val="0"/>
        </w:rPr>
        <w:t xml:space="preserve">Harold Cecil Edey: A Collection of Unpublished Material from a 20th Century Accounting Reformer (Studies in the Development of Accounting Thought, Vol. 23), Emerald Publishing Limited</w:t>
      </w:r>
      <w:r w:rsidDel="00000000" w:rsidR="00000000" w:rsidRPr="00000000">
        <w:rPr>
          <w:rtl w:val="0"/>
        </w:rPr>
        <w:t xml:space="preserve">, pp.67-72.</w:t>
      </w:r>
    </w:p>
    <w:p w:rsidR="00000000" w:rsidDel="00000000" w:rsidP="00000000" w:rsidRDefault="00000000" w:rsidRPr="00000000" w14:paraId="00000093">
      <w:pPr>
        <w:rPr/>
      </w:pPr>
      <w:r w:rsidDel="00000000" w:rsidR="00000000" w:rsidRPr="00000000">
        <w:rPr>
          <w:rtl w:val="0"/>
        </w:rPr>
        <w:t xml:space="preserve">Schroeder, R.G., Clark, M.W. and Cathey, J.M., 2019. </w:t>
      </w:r>
      <w:r w:rsidDel="00000000" w:rsidR="00000000" w:rsidRPr="00000000">
        <w:rPr>
          <w:i w:val="1"/>
          <w:rtl w:val="0"/>
        </w:rPr>
        <w:t xml:space="preserve">Financial accounting theory and analysis: text and cases</w:t>
      </w:r>
      <w:r w:rsidDel="00000000" w:rsidR="00000000" w:rsidRPr="00000000">
        <w:rPr>
          <w:rtl w:val="0"/>
        </w:rPr>
        <w:t xml:space="preserve">. John Wiley &amp; Sons.</w:t>
      </w:r>
    </w:p>
    <w:p w:rsidR="00000000" w:rsidDel="00000000" w:rsidP="00000000" w:rsidRDefault="00000000" w:rsidRPr="00000000" w14:paraId="00000094">
      <w:pPr>
        <w:rPr/>
      </w:pPr>
      <w:r w:rsidDel="00000000" w:rsidR="00000000" w:rsidRPr="00000000">
        <w:rPr>
          <w:rtl w:val="0"/>
        </w:rPr>
        <w:t xml:space="preserve">Tennojiya, T., Higashida, A., Kitada, H. and Kim, J., 2019. How Does Material Flow Cost Accounting Continue in Practice?: The Effective Policy from a Questionnaire Survey. </w:t>
      </w:r>
      <w:r w:rsidDel="00000000" w:rsidR="00000000" w:rsidRPr="00000000">
        <w:rPr>
          <w:i w:val="1"/>
          <w:rtl w:val="0"/>
        </w:rPr>
        <w:t xml:space="preserve">Sustainability Management And Business Strategy In Asia</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 p.81.</w:t>
      </w:r>
    </w:p>
    <w:p w:rsidR="00000000" w:rsidDel="00000000" w:rsidP="00000000" w:rsidRDefault="00000000" w:rsidRPr="00000000" w14:paraId="00000095">
      <w:pPr>
        <w:rPr/>
      </w:pPr>
      <w:r w:rsidDel="00000000" w:rsidR="00000000" w:rsidRPr="00000000">
        <w:rPr>
          <w:rtl w:val="0"/>
        </w:rPr>
        <w:t xml:space="preserve">Zarzycka, E., 2017. The role of management accountant in enterprises operating in Poland. </w:t>
      </w:r>
      <w:r w:rsidDel="00000000" w:rsidR="00000000" w:rsidRPr="00000000">
        <w:rPr>
          <w:i w:val="1"/>
          <w:rtl w:val="0"/>
        </w:rPr>
        <w:t xml:space="preserve">Zeszyty Teoretyczne Rachunkowości</w:t>
      </w:r>
      <w:r w:rsidDel="00000000" w:rsidR="00000000" w:rsidRPr="00000000">
        <w:rPr>
          <w:rtl w:val="0"/>
        </w:rPr>
        <w:t xml:space="preserve">, (93), pp.235-252.</w:t>
      </w:r>
    </w:p>
    <w:p w:rsidR="00000000" w:rsidDel="00000000" w:rsidP="00000000" w:rsidRDefault="00000000" w:rsidRPr="00000000" w14:paraId="00000096">
      <w:pPr>
        <w:rPr/>
      </w:pPr>
      <w:r w:rsidDel="00000000" w:rsidR="00000000" w:rsidRPr="00000000">
        <w:rPr>
          <w:rtl w:val="0"/>
        </w:rPr>
        <w:t xml:space="preserve">Zhou, F., Zhao, X. and Zhao, B., 2018, August. Promotion of Management Accounting to Cost Management and Management Decision in Small and Medium-sized Enterprises. In </w:t>
      </w:r>
      <w:r w:rsidDel="00000000" w:rsidR="00000000" w:rsidRPr="00000000">
        <w:rPr>
          <w:i w:val="1"/>
          <w:rtl w:val="0"/>
        </w:rPr>
        <w:t xml:space="preserve">2018 International Conference on Management, Economics, Education and Social Sciences (MEESS 2018)</w:t>
      </w:r>
      <w:r w:rsidDel="00000000" w:rsidR="00000000" w:rsidRPr="00000000">
        <w:rPr>
          <w:rtl w:val="0"/>
        </w:rPr>
        <w:t xml:space="preserve">. Atlantis Press.</w:t>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6"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32"/>
      <w:szCs w:val="32"/>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3">
    <w:name w:val="heading 3"/>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320" w:line="360" w:lineRule="auto"/>
      <w:ind w:left="0" w:right="0" w:firstLine="0"/>
      <w:jc w:val="both"/>
    </w:pPr>
    <w:rPr>
      <w:rFonts w:ascii="Times New Roman" w:cs="Times New Roman" w:eastAsia="Times New Roman" w:hAnsi="Times New Roman"/>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