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C54" w:rsidRPr="00EE7988" w:rsidRDefault="00025C54" w:rsidP="00025C54">
      <w:pPr>
        <w:pStyle w:val="Alex"/>
        <w:rPr>
          <w:rFonts w:cs="Times New Roman"/>
          <w:b/>
          <w:u w:val="single"/>
        </w:rPr>
      </w:pPr>
      <w:r w:rsidRPr="00EE7988">
        <w:rPr>
          <w:rFonts w:cs="Times New Roman"/>
          <w:b/>
          <w:u w:val="single"/>
        </w:rPr>
        <w:t>AHHI601</w:t>
      </w:r>
      <w:r w:rsidR="006A4D14">
        <w:rPr>
          <w:rFonts w:cs="Times New Roman"/>
          <w:b/>
          <w:u w:val="single"/>
        </w:rPr>
        <w:t xml:space="preserve">2 Imaging the </w:t>
      </w:r>
      <w:r w:rsidRPr="00EE7988">
        <w:rPr>
          <w:rFonts w:cs="Times New Roman"/>
          <w:b/>
          <w:u w:val="single"/>
        </w:rPr>
        <w:t>City: The Urban Experience, 1851–Present</w:t>
      </w:r>
    </w:p>
    <w:p w:rsidR="000F696D" w:rsidRDefault="00025C54" w:rsidP="000F696D">
      <w:pPr>
        <w:pStyle w:val="Alex"/>
        <w:rPr>
          <w:rFonts w:cs="Times New Roman"/>
          <w:b/>
          <w:u w:val="single"/>
        </w:rPr>
      </w:pPr>
      <w:r>
        <w:rPr>
          <w:rFonts w:cs="Times New Roman"/>
          <w:b/>
          <w:u w:val="single"/>
        </w:rPr>
        <w:t>Week 8</w:t>
      </w:r>
      <w:r w:rsidRPr="00EE7988">
        <w:rPr>
          <w:rFonts w:cs="Times New Roman"/>
          <w:b/>
          <w:u w:val="single"/>
        </w:rPr>
        <w:t xml:space="preserve">. </w:t>
      </w:r>
      <w:r>
        <w:rPr>
          <w:rFonts w:cs="Times New Roman"/>
          <w:b/>
          <w:u w:val="single"/>
        </w:rPr>
        <w:t>Berlin: Cold War City</w:t>
      </w:r>
    </w:p>
    <w:p w:rsidR="000737A3" w:rsidRDefault="000737A3" w:rsidP="000737A3">
      <w:pPr>
        <w:pStyle w:val="Alex"/>
        <w:jc w:val="center"/>
        <w:rPr>
          <w:i/>
          <w:u w:val="single"/>
        </w:rPr>
      </w:pPr>
      <w:r>
        <w:rPr>
          <w:noProof/>
          <w:lang w:val="en-US"/>
        </w:rPr>
        <w:drawing>
          <wp:inline distT="0" distB="0" distL="0" distR="0">
            <wp:extent cx="4762500" cy="3448050"/>
            <wp:effectExtent l="0" t="0" r="0" b="0"/>
            <wp:docPr id="1" name="Picture 1" descr="http://gsb.download.bva.bund.de/BR/schaufenster/img/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sb.download.bva.bund.de/BR/schaufenster/img/31-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448050"/>
                    </a:xfrm>
                    <a:prstGeom prst="rect">
                      <a:avLst/>
                    </a:prstGeom>
                    <a:noFill/>
                    <a:ln>
                      <a:noFill/>
                    </a:ln>
                  </pic:spPr>
                </pic:pic>
              </a:graphicData>
            </a:graphic>
          </wp:inline>
        </w:drawing>
      </w:r>
    </w:p>
    <w:p w:rsidR="000737A3" w:rsidRPr="000737A3" w:rsidRDefault="000737A3" w:rsidP="000737A3">
      <w:pPr>
        <w:pStyle w:val="Alex"/>
        <w:jc w:val="center"/>
        <w:rPr>
          <w:i/>
        </w:rPr>
      </w:pPr>
      <w:r>
        <w:rPr>
          <w:i/>
        </w:rPr>
        <w:t xml:space="preserve">Disused Trabant with </w:t>
      </w:r>
      <w:proofErr w:type="spellStart"/>
      <w:r>
        <w:rPr>
          <w:i/>
        </w:rPr>
        <w:t>Weinhaus</w:t>
      </w:r>
      <w:proofErr w:type="spellEnd"/>
      <w:r>
        <w:rPr>
          <w:i/>
        </w:rPr>
        <w:t xml:space="preserve"> </w:t>
      </w:r>
      <w:proofErr w:type="spellStart"/>
      <w:r>
        <w:rPr>
          <w:i/>
        </w:rPr>
        <w:t>Huth</w:t>
      </w:r>
      <w:proofErr w:type="spellEnd"/>
      <w:r>
        <w:rPr>
          <w:i/>
        </w:rPr>
        <w:t xml:space="preserve">, </w:t>
      </w:r>
      <w:proofErr w:type="spellStart"/>
      <w:r>
        <w:rPr>
          <w:i/>
        </w:rPr>
        <w:t>Potsdamer</w:t>
      </w:r>
      <w:proofErr w:type="spellEnd"/>
      <w:r>
        <w:rPr>
          <w:i/>
        </w:rPr>
        <w:t xml:space="preserve"> </w:t>
      </w:r>
      <w:proofErr w:type="spellStart"/>
      <w:r>
        <w:rPr>
          <w:i/>
        </w:rPr>
        <w:t>Platz</w:t>
      </w:r>
      <w:proofErr w:type="spellEnd"/>
      <w:r>
        <w:rPr>
          <w:i/>
        </w:rPr>
        <w:t xml:space="preserve"> in background</w:t>
      </w:r>
    </w:p>
    <w:p w:rsidR="000F696D" w:rsidRDefault="000F696D" w:rsidP="000F696D">
      <w:pPr>
        <w:pStyle w:val="Alex"/>
        <w:rPr>
          <w:i/>
          <w:u w:val="single"/>
        </w:rPr>
      </w:pPr>
      <w:r w:rsidRPr="00F926BB">
        <w:rPr>
          <w:i/>
          <w:u w:val="single"/>
        </w:rPr>
        <w:t>Lectures summary:</w:t>
      </w:r>
    </w:p>
    <w:p w:rsidR="006D6B16" w:rsidRDefault="000F696D" w:rsidP="000F696D">
      <w:pPr>
        <w:pStyle w:val="Alex"/>
      </w:pPr>
      <w:r>
        <w:t>T</w:t>
      </w:r>
      <w:r w:rsidR="00F67F0C">
        <w:t xml:space="preserve">hese </w:t>
      </w:r>
      <w:r>
        <w:t xml:space="preserve">lectures </w:t>
      </w:r>
      <w:r w:rsidR="00BA4AC6">
        <w:t xml:space="preserve">concentrate on </w:t>
      </w:r>
      <w:r>
        <w:t>Berlin, the frontline of the Cold War</w:t>
      </w:r>
      <w:r w:rsidR="00BA4AC6">
        <w:t xml:space="preserve">. The division of the city after the Second World War will be summarised, as will the circumstances which led to the </w:t>
      </w:r>
      <w:r w:rsidR="00ED6F29">
        <w:t xml:space="preserve">construction – and ultimate fall – of </w:t>
      </w:r>
      <w:r w:rsidR="00BA4AC6">
        <w:t xml:space="preserve">the Berlin Wall in 1961. In particular, we examine </w:t>
      </w:r>
      <w:r w:rsidR="006D6B16">
        <w:t xml:space="preserve">artistic </w:t>
      </w:r>
      <w:r w:rsidR="00BA4AC6">
        <w:t xml:space="preserve">responses to living in a separated city </w:t>
      </w:r>
      <w:r w:rsidR="00F67F0C">
        <w:t xml:space="preserve">– especially David Bowie’s impressions of </w:t>
      </w:r>
      <w:r>
        <w:t>West</w:t>
      </w:r>
      <w:r w:rsidR="00F67F0C">
        <w:t xml:space="preserve"> and (to a lesser extent) </w:t>
      </w:r>
      <w:proofErr w:type="gramStart"/>
      <w:r w:rsidR="00F67F0C">
        <w:t>East</w:t>
      </w:r>
      <w:proofErr w:type="gramEnd"/>
      <w:r w:rsidR="00F67F0C">
        <w:t xml:space="preserve"> </w:t>
      </w:r>
      <w:r w:rsidR="006D6B16">
        <w:t>Berlin.</w:t>
      </w:r>
    </w:p>
    <w:p w:rsidR="000737A3" w:rsidRDefault="006D6B16" w:rsidP="000F696D">
      <w:pPr>
        <w:pStyle w:val="Alex"/>
      </w:pPr>
      <w:r>
        <w:tab/>
        <w:t xml:space="preserve">The </w:t>
      </w:r>
      <w:r w:rsidR="00F67F0C">
        <w:t xml:space="preserve">Week 7 </w:t>
      </w:r>
      <w:r>
        <w:t xml:space="preserve">lecture </w:t>
      </w:r>
      <w:r w:rsidR="00ED6F29">
        <w:t xml:space="preserve">provides an overview of Berlin’s history. Berlin’s </w:t>
      </w:r>
      <w:r>
        <w:t>connectedness to successive Prussian, German and Nazi empires</w:t>
      </w:r>
      <w:r w:rsidR="00ED6F29">
        <w:t xml:space="preserve"> is outlined</w:t>
      </w:r>
      <w:r>
        <w:t xml:space="preserve">, </w:t>
      </w:r>
      <w:r w:rsidR="00ED6F29">
        <w:t xml:space="preserve">as are </w:t>
      </w:r>
      <w:r>
        <w:t xml:space="preserve">the different stamps these left on the built environment of </w:t>
      </w:r>
      <w:r w:rsidR="00ED6F29">
        <w:t xml:space="preserve">the city. </w:t>
      </w:r>
      <w:r w:rsidR="00DD774D">
        <w:t>Here, a</w:t>
      </w:r>
      <w:r w:rsidR="00ED6F29">
        <w:t xml:space="preserve">ttention will also be </w:t>
      </w:r>
      <w:r w:rsidR="00DD774D">
        <w:t>drawn to t</w:t>
      </w:r>
      <w:r w:rsidR="00ED6F29">
        <w:t xml:space="preserve">he </w:t>
      </w:r>
      <w:r>
        <w:t xml:space="preserve">city </w:t>
      </w:r>
      <w:r w:rsidR="00ED6F29">
        <w:t xml:space="preserve">during </w:t>
      </w:r>
      <w:r>
        <w:t xml:space="preserve">the Weimar Republic, </w:t>
      </w:r>
      <w:r w:rsidR="00ED6F29">
        <w:t>interwar period, before shifting to the week’s main theme: the Cold War. Key</w:t>
      </w:r>
      <w:r>
        <w:t xml:space="preserve"> </w:t>
      </w:r>
      <w:r w:rsidR="00ED6F29">
        <w:t xml:space="preserve">geopolitical events like the </w:t>
      </w:r>
      <w:r>
        <w:t>Battle of Berlin, the Berlin Airlift</w:t>
      </w:r>
      <w:r w:rsidR="00ED6F29">
        <w:t xml:space="preserve">, and famous speeches by John F Kennedy and Ronald Reagan will be highlighted, with a brief sketch of the fall of the Berlin Wall also given. </w:t>
      </w:r>
      <w:r w:rsidR="000737A3">
        <w:t xml:space="preserve">All this provides a </w:t>
      </w:r>
      <w:r w:rsidR="00DD774D">
        <w:t xml:space="preserve">backdrop to a </w:t>
      </w:r>
      <w:r w:rsidR="000737A3">
        <w:t xml:space="preserve">closer </w:t>
      </w:r>
      <w:r w:rsidR="00DD774D">
        <w:t xml:space="preserve">examination of life in the divided city. </w:t>
      </w:r>
      <w:r w:rsidR="00F67F0C">
        <w:t xml:space="preserve">Attention will be paid to attempts to map the divided city from differing perspectives. </w:t>
      </w:r>
      <w:r w:rsidR="00DD774D">
        <w:t>Places and institutions such as the U-</w:t>
      </w:r>
      <w:proofErr w:type="spellStart"/>
      <w:r w:rsidR="00DD774D">
        <w:t>Bahn</w:t>
      </w:r>
      <w:proofErr w:type="spellEnd"/>
      <w:r w:rsidR="00DD774D">
        <w:t xml:space="preserve">, </w:t>
      </w:r>
      <w:proofErr w:type="spellStart"/>
      <w:r w:rsidR="00DD774D">
        <w:t>Potsdamer</w:t>
      </w:r>
      <w:proofErr w:type="spellEnd"/>
      <w:r w:rsidR="00DD774D">
        <w:t xml:space="preserve"> </w:t>
      </w:r>
      <w:proofErr w:type="spellStart"/>
      <w:r w:rsidR="00DD774D">
        <w:t>Platz</w:t>
      </w:r>
      <w:proofErr w:type="spellEnd"/>
      <w:r w:rsidR="00DD774D">
        <w:t xml:space="preserve">, Karl Marx </w:t>
      </w:r>
      <w:proofErr w:type="spellStart"/>
      <w:r w:rsidR="00DD774D">
        <w:t>Allee</w:t>
      </w:r>
      <w:proofErr w:type="spellEnd"/>
      <w:r w:rsidR="00DD774D">
        <w:t xml:space="preserve">, </w:t>
      </w:r>
      <w:proofErr w:type="spellStart"/>
      <w:r w:rsidR="00DD774D">
        <w:t>Kur</w:t>
      </w:r>
      <w:r w:rsidR="00DD774D">
        <w:softHyphen/>
        <w:t>fürs</w:t>
      </w:r>
      <w:r w:rsidR="00DD774D">
        <w:softHyphen/>
        <w:t>ten</w:t>
      </w:r>
      <w:r w:rsidR="00DD774D">
        <w:softHyphen/>
        <w:t>dam</w:t>
      </w:r>
      <w:proofErr w:type="spellEnd"/>
      <w:r w:rsidR="00DD774D">
        <w:t xml:space="preserve">, </w:t>
      </w:r>
      <w:proofErr w:type="spellStart"/>
      <w:r w:rsidR="00DD774D">
        <w:t>Alexanderplatz</w:t>
      </w:r>
      <w:proofErr w:type="spellEnd"/>
      <w:r w:rsidR="00DD774D">
        <w:t xml:space="preserve"> and the Palace of the Republic will </w:t>
      </w:r>
      <w:r w:rsidR="00F67F0C">
        <w:t xml:space="preserve">also </w:t>
      </w:r>
      <w:r w:rsidR="00DD774D">
        <w:t xml:space="preserve">be discussed </w:t>
      </w:r>
      <w:r w:rsidR="000737A3">
        <w:t xml:space="preserve">with the aim of </w:t>
      </w:r>
      <w:r w:rsidR="00DD774D">
        <w:t>illuminating the architecture and culture of the two Berlins.</w:t>
      </w:r>
      <w:r w:rsidR="000737A3">
        <w:t xml:space="preserve"> A running theme throughout will be the ongoing, and contested, legacies of the Cold War in contemporary Berlin.</w:t>
      </w:r>
    </w:p>
    <w:p w:rsidR="00DD774D" w:rsidRDefault="000737A3" w:rsidP="000F696D">
      <w:pPr>
        <w:pStyle w:val="Alex"/>
      </w:pPr>
      <w:r>
        <w:lastRenderedPageBreak/>
        <w:tab/>
      </w:r>
      <w:r w:rsidR="00F67F0C">
        <w:t xml:space="preserve">Week 8 then </w:t>
      </w:r>
      <w:r>
        <w:t xml:space="preserve">elaborates our discussion of the Cold War city through in-depth analyses of a selection of works made by David Bowie circa his ‘Berlin period’ (1976–1979). Here, the peculiar status of Seventies Berlin will be discussed, with reference made to the German Autumn of 1977. </w:t>
      </w:r>
      <w:r>
        <w:rPr>
          <w:i/>
        </w:rPr>
        <w:t xml:space="preserve"> </w:t>
      </w:r>
      <w:r>
        <w:t xml:space="preserve"> </w:t>
      </w:r>
    </w:p>
    <w:p w:rsidR="00DD774D" w:rsidRDefault="00DD774D" w:rsidP="000F696D">
      <w:pPr>
        <w:pStyle w:val="Alex"/>
      </w:pPr>
    </w:p>
    <w:p w:rsidR="000737A3" w:rsidRDefault="000737A3" w:rsidP="000737A3">
      <w:pPr>
        <w:spacing w:after="0" w:line="360" w:lineRule="auto"/>
        <w:jc w:val="both"/>
        <w:rPr>
          <w:rFonts w:ascii="Times New Roman" w:hAnsi="Times New Roman" w:cs="Times New Roman"/>
          <w:i/>
          <w:u w:val="single"/>
        </w:rPr>
      </w:pPr>
      <w:r w:rsidRPr="00EE7988">
        <w:rPr>
          <w:rFonts w:ascii="Times New Roman" w:hAnsi="Times New Roman" w:cs="Times New Roman"/>
          <w:i/>
          <w:u w:val="single"/>
        </w:rPr>
        <w:t>Required reading and other preparation:</w:t>
      </w:r>
    </w:p>
    <w:p w:rsidR="009F5DE9" w:rsidRDefault="00F67F0C" w:rsidP="000737A3">
      <w:pPr>
        <w:spacing w:after="0" w:line="360" w:lineRule="auto"/>
        <w:jc w:val="both"/>
        <w:rPr>
          <w:rFonts w:ascii="Times New Roman" w:hAnsi="Times New Roman" w:cs="Times New Roman"/>
          <w:b/>
          <w:u w:val="single"/>
        </w:rPr>
      </w:pPr>
      <w:r>
        <w:rPr>
          <w:rFonts w:ascii="Times New Roman" w:hAnsi="Times New Roman" w:cs="Times New Roman"/>
          <w:b/>
          <w:u w:val="single"/>
        </w:rPr>
        <w:t>Week 7</w:t>
      </w:r>
    </w:p>
    <w:p w:rsidR="009F5DE9" w:rsidRDefault="009F5DE9" w:rsidP="006A4D14">
      <w:pPr>
        <w:pStyle w:val="ListParagraph"/>
        <w:numPr>
          <w:ilvl w:val="0"/>
          <w:numId w:val="4"/>
        </w:numPr>
        <w:spacing w:after="0" w:line="360" w:lineRule="auto"/>
        <w:jc w:val="both"/>
        <w:rPr>
          <w:rFonts w:ascii="Times New Roman" w:hAnsi="Times New Roman" w:cs="Times New Roman"/>
        </w:rPr>
      </w:pPr>
      <w:r w:rsidRPr="009F5DE9">
        <w:rPr>
          <w:rFonts w:ascii="Times New Roman" w:hAnsi="Times New Roman" w:cs="Times New Roman"/>
        </w:rPr>
        <w:t>Andrew Henderson, ‘Mapping Divided Berlin: T</w:t>
      </w:r>
      <w:r>
        <w:rPr>
          <w:rFonts w:ascii="Times New Roman" w:hAnsi="Times New Roman" w:cs="Times New Roman"/>
        </w:rPr>
        <w:t>he Politics of Under- and Over-</w:t>
      </w:r>
      <w:r w:rsidRPr="009F5DE9">
        <w:rPr>
          <w:rFonts w:ascii="Times New Roman" w:hAnsi="Times New Roman" w:cs="Times New Roman"/>
        </w:rPr>
        <w:t>Representation</w:t>
      </w:r>
      <w:r>
        <w:rPr>
          <w:rFonts w:ascii="Times New Roman" w:hAnsi="Times New Roman" w:cs="Times New Roman"/>
        </w:rPr>
        <w:t xml:space="preserve">,’ </w:t>
      </w:r>
      <w:proofErr w:type="gramStart"/>
      <w:r w:rsidRPr="009F5DE9">
        <w:rPr>
          <w:rFonts w:ascii="Times New Roman" w:hAnsi="Times New Roman" w:cs="Times New Roman"/>
          <w:i/>
        </w:rPr>
        <w:t>The</w:t>
      </w:r>
      <w:proofErr w:type="gramEnd"/>
      <w:r w:rsidRPr="009F5DE9">
        <w:rPr>
          <w:rFonts w:ascii="Times New Roman" w:hAnsi="Times New Roman" w:cs="Times New Roman"/>
          <w:i/>
        </w:rPr>
        <w:t xml:space="preserve"> Yale Review of International Studies</w:t>
      </w:r>
      <w:r>
        <w:rPr>
          <w:rFonts w:ascii="Times New Roman" w:hAnsi="Times New Roman" w:cs="Times New Roman"/>
        </w:rPr>
        <w:t xml:space="preserve">, </w:t>
      </w:r>
      <w:r w:rsidR="00042DCA">
        <w:rPr>
          <w:rFonts w:ascii="Times New Roman" w:hAnsi="Times New Roman" w:cs="Times New Roman"/>
        </w:rPr>
        <w:t>Vol. 3, No. 2 (</w:t>
      </w:r>
      <w:r>
        <w:rPr>
          <w:rFonts w:ascii="Times New Roman" w:hAnsi="Times New Roman" w:cs="Times New Roman"/>
        </w:rPr>
        <w:t>Spring 2013</w:t>
      </w:r>
      <w:r w:rsidR="00042DCA">
        <w:rPr>
          <w:rFonts w:ascii="Times New Roman" w:hAnsi="Times New Roman" w:cs="Times New Roman"/>
        </w:rPr>
        <w:t>)</w:t>
      </w:r>
      <w:r>
        <w:rPr>
          <w:rFonts w:ascii="Times New Roman" w:hAnsi="Times New Roman" w:cs="Times New Roman"/>
        </w:rPr>
        <w:t>, pp. 17–2</w:t>
      </w:r>
      <w:r w:rsidR="00042DCA">
        <w:rPr>
          <w:rFonts w:ascii="Times New Roman" w:hAnsi="Times New Roman" w:cs="Times New Roman"/>
        </w:rPr>
        <w:t>5</w:t>
      </w:r>
      <w:r>
        <w:rPr>
          <w:rFonts w:ascii="Times New Roman" w:hAnsi="Times New Roman" w:cs="Times New Roman"/>
        </w:rPr>
        <w:t>.</w:t>
      </w:r>
      <w:r w:rsidR="00042DCA">
        <w:rPr>
          <w:rFonts w:ascii="Times New Roman" w:hAnsi="Times New Roman" w:cs="Times New Roman"/>
        </w:rPr>
        <w:t xml:space="preserve"> </w:t>
      </w:r>
      <w:r w:rsidR="00042DCA">
        <w:rPr>
          <w:rFonts w:ascii="Times New Roman" w:hAnsi="Times New Roman" w:cs="Times New Roman"/>
          <w:b/>
        </w:rPr>
        <w:t>Note file contains extra pages.</w:t>
      </w:r>
      <w:r w:rsidR="006A4D14">
        <w:rPr>
          <w:rFonts w:ascii="Times New Roman" w:hAnsi="Times New Roman" w:cs="Times New Roman"/>
          <w:b/>
        </w:rPr>
        <w:t xml:space="preserve"> </w:t>
      </w:r>
      <w:r w:rsidR="006A4D14">
        <w:rPr>
          <w:rFonts w:ascii="Times New Roman" w:hAnsi="Times New Roman" w:cs="Times New Roman"/>
        </w:rPr>
        <w:t xml:space="preserve">Colour version available here: </w:t>
      </w:r>
      <w:hyperlink r:id="rId6" w:anchor="_edn51" w:history="1">
        <w:r w:rsidR="006A4D14" w:rsidRPr="00270981">
          <w:rPr>
            <w:rStyle w:val="Hyperlink"/>
            <w:rFonts w:ascii="Times New Roman" w:hAnsi="Times New Roman" w:cs="Times New Roman"/>
          </w:rPr>
          <w:t>http://yris.yira.org/essays/954#_edn51</w:t>
        </w:r>
      </w:hyperlink>
      <w:r w:rsidR="006A4D14">
        <w:rPr>
          <w:rFonts w:ascii="Times New Roman" w:hAnsi="Times New Roman" w:cs="Times New Roman"/>
        </w:rPr>
        <w:t>.</w:t>
      </w:r>
    </w:p>
    <w:p w:rsidR="009F5DE9" w:rsidRDefault="00F67F0C" w:rsidP="000737A3">
      <w:pPr>
        <w:spacing w:after="0" w:line="360" w:lineRule="auto"/>
        <w:jc w:val="both"/>
        <w:rPr>
          <w:rFonts w:ascii="Times New Roman" w:hAnsi="Times New Roman" w:cs="Times New Roman"/>
          <w:b/>
          <w:u w:val="single"/>
        </w:rPr>
      </w:pPr>
      <w:r>
        <w:rPr>
          <w:rFonts w:ascii="Times New Roman" w:hAnsi="Times New Roman" w:cs="Times New Roman"/>
          <w:b/>
          <w:u w:val="single"/>
        </w:rPr>
        <w:t>Week 8</w:t>
      </w:r>
    </w:p>
    <w:p w:rsidR="00CD62B5" w:rsidRDefault="004F4A68" w:rsidP="00CD62B5">
      <w:pPr>
        <w:pStyle w:val="Alex"/>
        <w:numPr>
          <w:ilvl w:val="0"/>
          <w:numId w:val="1"/>
        </w:numPr>
      </w:pPr>
      <w:r w:rsidRPr="004F4A68">
        <w:t>Song</w:t>
      </w:r>
      <w:r>
        <w:t>s from David Bowie’s ‘Berlin period</w:t>
      </w:r>
      <w:r w:rsidRPr="004F4A68">
        <w:t>’</w:t>
      </w:r>
      <w:r>
        <w:t xml:space="preserve"> – see ‘preparing for the lectures’ below for more precise instructions.</w:t>
      </w:r>
    </w:p>
    <w:p w:rsidR="00CD62B5" w:rsidRPr="00CD62B5" w:rsidRDefault="00CD62B5" w:rsidP="00CD62B5">
      <w:pPr>
        <w:pStyle w:val="Alex"/>
        <w:rPr>
          <w:i/>
          <w:u w:val="single"/>
        </w:rPr>
      </w:pPr>
      <w:r w:rsidRPr="00CD62B5">
        <w:rPr>
          <w:i/>
          <w:u w:val="single"/>
        </w:rPr>
        <w:t>Recommended background reading:</w:t>
      </w:r>
    </w:p>
    <w:p w:rsidR="00CD62B5" w:rsidRDefault="00CD62B5" w:rsidP="00CD62B5">
      <w:pPr>
        <w:pStyle w:val="Alex"/>
        <w:numPr>
          <w:ilvl w:val="0"/>
          <w:numId w:val="1"/>
        </w:numPr>
      </w:pPr>
      <w:r w:rsidRPr="004F4A68">
        <w:t xml:space="preserve">Rory MacLean, ‘David Bowie and “Heroes,”’ </w:t>
      </w:r>
      <w:r w:rsidRPr="004F4A68">
        <w:rPr>
          <w:i/>
        </w:rPr>
        <w:t xml:space="preserve">Berlin: Imagine a City </w:t>
      </w:r>
      <w:r w:rsidRPr="004F4A68">
        <w:t xml:space="preserve">(London: </w:t>
      </w:r>
      <w:proofErr w:type="spellStart"/>
      <w:r w:rsidRPr="004F4A68">
        <w:t>Wiedenfeld</w:t>
      </w:r>
      <w:proofErr w:type="spellEnd"/>
      <w:r w:rsidRPr="004F4A68">
        <w:t xml:space="preserve"> &amp; Nicholson, 2014), pp. 331–347.</w:t>
      </w:r>
    </w:p>
    <w:p w:rsidR="00CD62B5" w:rsidRDefault="00CD62B5" w:rsidP="00CD62B5">
      <w:pPr>
        <w:pStyle w:val="Alex"/>
        <w:numPr>
          <w:ilvl w:val="0"/>
          <w:numId w:val="1"/>
        </w:numPr>
      </w:pPr>
      <w:r w:rsidRPr="004F4A68">
        <w:t xml:space="preserve">Christa Wolf, ‘What Remains’ in </w:t>
      </w:r>
      <w:r w:rsidRPr="004F4A68">
        <w:rPr>
          <w:i/>
        </w:rPr>
        <w:t xml:space="preserve">What Remains and Other Stories </w:t>
      </w:r>
      <w:r w:rsidRPr="004F4A68">
        <w:t>(Chicago: University of Ch</w:t>
      </w:r>
      <w:r>
        <w:t xml:space="preserve">icago Press, 1995), pp. 231–295. </w:t>
      </w:r>
      <w:r>
        <w:rPr>
          <w:b/>
        </w:rPr>
        <w:t>For an impression of life in East Berlin during the Cold War.</w:t>
      </w:r>
    </w:p>
    <w:p w:rsidR="004F4A68" w:rsidRDefault="004F4A68" w:rsidP="004F4A68">
      <w:pPr>
        <w:pStyle w:val="Alex"/>
      </w:pPr>
    </w:p>
    <w:p w:rsidR="004F4A68" w:rsidRDefault="004F4A68" w:rsidP="004F4A68">
      <w:pPr>
        <w:pStyle w:val="Alex"/>
        <w:rPr>
          <w:i/>
          <w:u w:val="single"/>
        </w:rPr>
      </w:pPr>
      <w:r>
        <w:rPr>
          <w:i/>
          <w:u w:val="single"/>
        </w:rPr>
        <w:t>Preparing for the lectures:</w:t>
      </w:r>
    </w:p>
    <w:p w:rsidR="009F5DE9" w:rsidRDefault="004F4A68" w:rsidP="004F4A68">
      <w:pPr>
        <w:pStyle w:val="Alex"/>
      </w:pPr>
      <w:r>
        <w:t xml:space="preserve">The required preparation </w:t>
      </w:r>
      <w:r w:rsidR="009F5DE9">
        <w:t xml:space="preserve">divides into two parts. For the </w:t>
      </w:r>
      <w:r w:rsidR="00F67F0C">
        <w:t xml:space="preserve">Week 7 </w:t>
      </w:r>
      <w:r w:rsidR="009F5DE9">
        <w:t xml:space="preserve">class, students are asked to read an essay on the history of maps in divided Berlin. The essay was actually written by an undergraduate for a Yale University prize so students should be empathetic and forgiving if they detect any weaknesses in its </w:t>
      </w:r>
      <w:proofErr w:type="gramStart"/>
      <w:r w:rsidR="009F5DE9">
        <w:t>prose(</w:t>
      </w:r>
      <w:proofErr w:type="gramEnd"/>
      <w:r w:rsidR="009F5DE9">
        <w:t xml:space="preserve">!). The essay will structure an in-class discussion of the maps. </w:t>
      </w:r>
    </w:p>
    <w:p w:rsidR="004F4A68" w:rsidRPr="004F4A68" w:rsidRDefault="006A4D14" w:rsidP="004F4A68">
      <w:pPr>
        <w:pStyle w:val="Alex"/>
      </w:pPr>
      <w:r>
        <w:tab/>
        <w:t xml:space="preserve">For </w:t>
      </w:r>
      <w:r w:rsidR="00F67F0C">
        <w:t>Week 8</w:t>
      </w:r>
      <w:r>
        <w:t xml:space="preserve">, </w:t>
      </w:r>
      <w:r w:rsidR="00CD62B5">
        <w:t xml:space="preserve">students </w:t>
      </w:r>
      <w:r>
        <w:t xml:space="preserve">are asked </w:t>
      </w:r>
      <w:r w:rsidR="00CD62B5">
        <w:t xml:space="preserve">to familiarise themselves, and respond to, </w:t>
      </w:r>
      <w:r w:rsidR="004F4A68">
        <w:t>a set of musical examples from David Bowie’s ‘Berlin period.’</w:t>
      </w:r>
      <w:r w:rsidR="00CD62B5">
        <w:t xml:space="preserve"> A short </w:t>
      </w:r>
      <w:r w:rsidR="004F4A68">
        <w:t xml:space="preserve">essay by Rory MacLean, a onetime associate of Bowie, </w:t>
      </w:r>
      <w:r>
        <w:t xml:space="preserve">is assigned as background reading and </w:t>
      </w:r>
      <w:r w:rsidR="004F4A68">
        <w:t xml:space="preserve">offers a neat introduction to the topic for the uninitiated. Bowie made three albums while living in Berlin – </w:t>
      </w:r>
      <w:r w:rsidR="004F4A68">
        <w:rPr>
          <w:i/>
        </w:rPr>
        <w:t>Low</w:t>
      </w:r>
      <w:r w:rsidR="004F4A68">
        <w:t xml:space="preserve">, </w:t>
      </w:r>
      <w:r w:rsidR="004F4A68" w:rsidRPr="004F4A68">
        <w:rPr>
          <w:i/>
        </w:rPr>
        <w:t>“Heroes</w:t>
      </w:r>
      <w:r w:rsidR="004F4A68">
        <w:rPr>
          <w:i/>
        </w:rPr>
        <w:t xml:space="preserve">” </w:t>
      </w:r>
      <w:r w:rsidR="004F4A68">
        <w:t xml:space="preserve">and </w:t>
      </w:r>
      <w:r w:rsidR="004F4A68">
        <w:rPr>
          <w:i/>
        </w:rPr>
        <w:t xml:space="preserve">Lodger </w:t>
      </w:r>
      <w:r w:rsidR="004F4A68">
        <w:t xml:space="preserve">– which to varying degrees </w:t>
      </w:r>
      <w:r w:rsidR="00421124">
        <w:t xml:space="preserve">comment on the city. A file on Moodle highlights musical examples for students to listen to in advance of the </w:t>
      </w:r>
      <w:r w:rsidR="00CD62B5">
        <w:t>Fri</w:t>
      </w:r>
      <w:r w:rsidR="00421124">
        <w:t>day</w:t>
      </w:r>
      <w:r w:rsidR="00CD62B5">
        <w:t xml:space="preserve"> class</w:t>
      </w:r>
      <w:r w:rsidR="00421124">
        <w:t xml:space="preserve">. These will form the basis of our in-class discussion. </w:t>
      </w:r>
      <w:r w:rsidR="004F4A68" w:rsidRPr="004F4A68">
        <w:rPr>
          <w:i/>
        </w:rPr>
        <w:t xml:space="preserve">  </w:t>
      </w:r>
    </w:p>
    <w:p w:rsidR="004F4A68" w:rsidRDefault="004F4A68" w:rsidP="004F4A68">
      <w:pPr>
        <w:pStyle w:val="Alex"/>
      </w:pPr>
    </w:p>
    <w:p w:rsidR="004F4A68" w:rsidRDefault="00775F6B" w:rsidP="004F4A68">
      <w:pPr>
        <w:pStyle w:val="Alex"/>
        <w:rPr>
          <w:i/>
          <w:u w:val="single"/>
        </w:rPr>
      </w:pPr>
      <w:r>
        <w:rPr>
          <w:i/>
          <w:u w:val="single"/>
        </w:rPr>
        <w:t>Questions to consider:</w:t>
      </w:r>
    </w:p>
    <w:p w:rsidR="006A4D14" w:rsidRDefault="006A4D14" w:rsidP="006A4D14">
      <w:pPr>
        <w:pStyle w:val="Alex"/>
        <w:rPr>
          <w:b/>
          <w:u w:val="single"/>
        </w:rPr>
      </w:pPr>
      <w:r>
        <w:rPr>
          <w:b/>
          <w:u w:val="single"/>
        </w:rPr>
        <w:t>Henderson, ‘Mapping Divided Berlin’</w:t>
      </w:r>
    </w:p>
    <w:p w:rsidR="006A4D14" w:rsidRPr="006A4D14" w:rsidRDefault="006A4D14" w:rsidP="006A4D14">
      <w:pPr>
        <w:pStyle w:val="Alex"/>
        <w:numPr>
          <w:ilvl w:val="0"/>
          <w:numId w:val="4"/>
        </w:numPr>
        <w:rPr>
          <w:b/>
          <w:u w:val="single"/>
        </w:rPr>
      </w:pPr>
      <w:r>
        <w:rPr>
          <w:b/>
        </w:rPr>
        <w:t xml:space="preserve">What insights might maps of East and West Berlin might shed on life in the Cold War city? Can you get a sense of what the experience of living in a divided city might have been like from looking at different maps? What were some of the practical considerations that a </w:t>
      </w:r>
      <w:r>
        <w:rPr>
          <w:b/>
        </w:rPr>
        <w:lastRenderedPageBreak/>
        <w:t xml:space="preserve">Berliner might have had to take into account when </w:t>
      </w:r>
      <w:r w:rsidR="002B0077">
        <w:rPr>
          <w:b/>
        </w:rPr>
        <w:t>navigating the city? How was transport infrastructure effected by the construction of the Berlin Wall?</w:t>
      </w:r>
    </w:p>
    <w:p w:rsidR="006A4D14" w:rsidRPr="006A4D14" w:rsidRDefault="006A4D14" w:rsidP="006A4D14">
      <w:pPr>
        <w:pStyle w:val="Alex"/>
        <w:ind w:left="360"/>
        <w:rPr>
          <w:b/>
          <w:u w:val="single"/>
        </w:rPr>
      </w:pPr>
    </w:p>
    <w:p w:rsidR="006A4D14" w:rsidRPr="006A4D14" w:rsidRDefault="006A4D14" w:rsidP="006A4D14">
      <w:pPr>
        <w:pStyle w:val="Alex"/>
        <w:numPr>
          <w:ilvl w:val="0"/>
          <w:numId w:val="4"/>
        </w:numPr>
        <w:rPr>
          <w:b/>
          <w:u w:val="single"/>
        </w:rPr>
      </w:pPr>
      <w:r>
        <w:rPr>
          <w:b/>
        </w:rPr>
        <w:t xml:space="preserve">What insights does Henderson suggest that mapmaking practices in East and West Berlin might shed on their respective societies? Did social or political factors motivate the manner in which different maps represented divided Berlin, and if so in what ways? Did the mapping of Berlin remain static or did it change over the course of the Cold War? </w:t>
      </w:r>
    </w:p>
    <w:p w:rsidR="006A4D14" w:rsidRDefault="006A4D14" w:rsidP="006A4D14">
      <w:pPr>
        <w:pStyle w:val="Alex"/>
        <w:rPr>
          <w:b/>
          <w:u w:val="single"/>
        </w:rPr>
      </w:pPr>
    </w:p>
    <w:p w:rsidR="008877B5" w:rsidRPr="006A4D14" w:rsidRDefault="006A4D14" w:rsidP="006A4D14">
      <w:pPr>
        <w:pStyle w:val="Alex"/>
        <w:rPr>
          <w:b/>
          <w:u w:val="single"/>
        </w:rPr>
      </w:pPr>
      <w:r>
        <w:rPr>
          <w:b/>
          <w:u w:val="single"/>
        </w:rPr>
        <w:t>Bowie</w:t>
      </w:r>
    </w:p>
    <w:p w:rsidR="008877B5" w:rsidRDefault="008877B5" w:rsidP="006A4D14">
      <w:pPr>
        <w:pStyle w:val="Alex"/>
        <w:numPr>
          <w:ilvl w:val="0"/>
          <w:numId w:val="2"/>
        </w:numPr>
        <w:rPr>
          <w:b/>
        </w:rPr>
      </w:pPr>
      <w:r w:rsidRPr="00D43047">
        <w:rPr>
          <w:b/>
        </w:rPr>
        <w:t xml:space="preserve">Bowie once said that “wherever I am, I’ll </w:t>
      </w:r>
      <w:r w:rsidRPr="008877B5">
        <w:rPr>
          <w:b/>
          <w:i/>
        </w:rPr>
        <w:t xml:space="preserve">be </w:t>
      </w:r>
      <w:r w:rsidRPr="00D43047">
        <w:rPr>
          <w:b/>
        </w:rPr>
        <w:t xml:space="preserve">that city for the time I’m there and a few months afterwards.” </w:t>
      </w:r>
      <w:r>
        <w:rPr>
          <w:b/>
        </w:rPr>
        <w:t>D</w:t>
      </w:r>
      <w:r w:rsidRPr="00D43047">
        <w:rPr>
          <w:b/>
        </w:rPr>
        <w:t>o the music an</w:t>
      </w:r>
      <w:r>
        <w:rPr>
          <w:b/>
        </w:rPr>
        <w:t>d images of Bowie’s time in the city suggest this was the case with Berlin? If so, how, why and in which particular examples?</w:t>
      </w:r>
    </w:p>
    <w:p w:rsidR="006A4D14" w:rsidRDefault="006A4D14" w:rsidP="006A4D14">
      <w:pPr>
        <w:pStyle w:val="Alex"/>
        <w:rPr>
          <w:b/>
        </w:rPr>
      </w:pPr>
    </w:p>
    <w:p w:rsidR="006A4D14" w:rsidRDefault="006A4D14" w:rsidP="006A4D14">
      <w:pPr>
        <w:pStyle w:val="Alex"/>
        <w:numPr>
          <w:ilvl w:val="0"/>
          <w:numId w:val="4"/>
        </w:numPr>
        <w:rPr>
          <w:b/>
        </w:rPr>
      </w:pPr>
      <w:r>
        <w:rPr>
          <w:b/>
        </w:rPr>
        <w:t>What insights might Bowie’s music offer into the history and culture of Berlin?</w:t>
      </w:r>
    </w:p>
    <w:p w:rsidR="008877B5" w:rsidRDefault="008877B5" w:rsidP="006A4D14">
      <w:pPr>
        <w:pStyle w:val="Alex"/>
        <w:ind w:left="360"/>
        <w:rPr>
          <w:b/>
        </w:rPr>
      </w:pPr>
    </w:p>
    <w:p w:rsidR="008877B5" w:rsidRDefault="008877B5" w:rsidP="006A4D14">
      <w:pPr>
        <w:pStyle w:val="Alex"/>
        <w:numPr>
          <w:ilvl w:val="0"/>
          <w:numId w:val="2"/>
        </w:numPr>
        <w:rPr>
          <w:b/>
        </w:rPr>
      </w:pPr>
      <w:r>
        <w:rPr>
          <w:b/>
        </w:rPr>
        <w:t>In what ways might music be an important, insightful way of representing cities? How might even wordless compositions evoke the urban experience?</w:t>
      </w:r>
    </w:p>
    <w:p w:rsidR="008877B5" w:rsidRDefault="008877B5" w:rsidP="006A4D14">
      <w:pPr>
        <w:pStyle w:val="ListParagraph"/>
        <w:jc w:val="both"/>
        <w:rPr>
          <w:b/>
        </w:rPr>
      </w:pPr>
    </w:p>
    <w:p w:rsidR="008877B5" w:rsidRPr="00D43047" w:rsidRDefault="008877B5" w:rsidP="006A4D14">
      <w:pPr>
        <w:pStyle w:val="Alex"/>
        <w:numPr>
          <w:ilvl w:val="0"/>
          <w:numId w:val="2"/>
        </w:numPr>
        <w:rPr>
          <w:b/>
        </w:rPr>
      </w:pPr>
      <w:r>
        <w:rPr>
          <w:b/>
        </w:rPr>
        <w:t>Can you think of any examples of musicians or pieces of music which you find evocative of a particular city?</w:t>
      </w:r>
    </w:p>
    <w:p w:rsidR="00775F6B" w:rsidRPr="008877B5" w:rsidRDefault="00775F6B" w:rsidP="008877B5">
      <w:pPr>
        <w:pStyle w:val="Alex"/>
        <w:rPr>
          <w:b/>
        </w:rPr>
      </w:pPr>
    </w:p>
    <w:p w:rsidR="006A4D14" w:rsidRDefault="006A4D14" w:rsidP="006A4D14">
      <w:pPr>
        <w:pStyle w:val="Alex"/>
        <w:rPr>
          <w:i/>
          <w:u w:val="single"/>
        </w:rPr>
      </w:pPr>
      <w:r w:rsidRPr="00054E9B">
        <w:rPr>
          <w:i/>
          <w:u w:val="single"/>
        </w:rPr>
        <w:t>Further reading:</w:t>
      </w:r>
    </w:p>
    <w:p w:rsidR="006A4D14" w:rsidRPr="009745BF" w:rsidRDefault="006A4D14" w:rsidP="006A4D14">
      <w:pPr>
        <w:spacing w:after="0" w:line="360" w:lineRule="auto"/>
        <w:ind w:left="567" w:hanging="567"/>
        <w:jc w:val="both"/>
        <w:rPr>
          <w:rFonts w:ascii="Times New Roman" w:hAnsi="Times New Roman" w:cs="Times New Roman"/>
          <w:b/>
        </w:rPr>
      </w:pPr>
      <w:r w:rsidRPr="009745BF">
        <w:rPr>
          <w:rFonts w:ascii="Times New Roman" w:hAnsi="Times New Roman" w:cs="Times New Roman"/>
          <w:b/>
        </w:rPr>
        <w:t>Select bibliography</w:t>
      </w:r>
    </w:p>
    <w:p w:rsidR="006A4D14" w:rsidRPr="00391F36" w:rsidRDefault="006A4D14" w:rsidP="006A4D14">
      <w:pPr>
        <w:pStyle w:val="Alex"/>
        <w:ind w:left="567" w:hanging="567"/>
        <w:rPr>
          <w:rFonts w:cs="Times New Roman"/>
        </w:rPr>
      </w:pPr>
      <w:proofErr w:type="spellStart"/>
      <w:r w:rsidRPr="00391F36">
        <w:rPr>
          <w:rFonts w:cs="Times New Roman"/>
        </w:rPr>
        <w:t>Ahonen</w:t>
      </w:r>
      <w:proofErr w:type="spellEnd"/>
      <w:r w:rsidRPr="00391F36">
        <w:rPr>
          <w:rFonts w:cs="Times New Roman"/>
        </w:rPr>
        <w:t xml:space="preserve">, </w:t>
      </w:r>
      <w:proofErr w:type="spellStart"/>
      <w:r w:rsidRPr="00391F36">
        <w:rPr>
          <w:rFonts w:cs="Times New Roman"/>
        </w:rPr>
        <w:t>Pertti</w:t>
      </w:r>
      <w:proofErr w:type="spellEnd"/>
      <w:r w:rsidRPr="00391F36">
        <w:rPr>
          <w:rFonts w:cs="Times New Roman"/>
        </w:rPr>
        <w:t xml:space="preserve">. </w:t>
      </w:r>
      <w:r w:rsidRPr="00391F36">
        <w:rPr>
          <w:rFonts w:cs="Times New Roman"/>
          <w:i/>
        </w:rPr>
        <w:t xml:space="preserve">Death at the Berlin Wall </w:t>
      </w:r>
      <w:r w:rsidRPr="00391F36">
        <w:rPr>
          <w:rFonts w:cs="Times New Roman"/>
        </w:rPr>
        <w:t>(Oxford: Oxford University Press, 2011).</w:t>
      </w:r>
    </w:p>
    <w:p w:rsidR="006A4D14" w:rsidRPr="00391F36" w:rsidRDefault="006A4D14" w:rsidP="006A4D14">
      <w:pPr>
        <w:pStyle w:val="Alex"/>
        <w:ind w:left="567" w:hanging="567"/>
        <w:rPr>
          <w:rFonts w:cs="Times New Roman"/>
        </w:rPr>
      </w:pPr>
      <w:r w:rsidRPr="00391F36">
        <w:rPr>
          <w:rFonts w:cs="Times New Roman"/>
        </w:rPr>
        <w:t xml:space="preserve">Beachy, Robert. </w:t>
      </w:r>
      <w:r w:rsidRPr="00391F36">
        <w:rPr>
          <w:rFonts w:cs="Times New Roman"/>
          <w:i/>
        </w:rPr>
        <w:t xml:space="preserve">Gay Berlin: Birthplace of a Modern Identity </w:t>
      </w:r>
      <w:r w:rsidRPr="00391F36">
        <w:rPr>
          <w:rFonts w:cs="Times New Roman"/>
        </w:rPr>
        <w:t>(New York: Vintage, 2015).</w:t>
      </w:r>
    </w:p>
    <w:p w:rsidR="006A4D14" w:rsidRPr="00391F36" w:rsidRDefault="006A4D14" w:rsidP="006A4D14">
      <w:pPr>
        <w:pStyle w:val="Alex"/>
        <w:ind w:left="567" w:hanging="567"/>
        <w:rPr>
          <w:rFonts w:cs="Times New Roman"/>
        </w:rPr>
      </w:pPr>
      <w:r w:rsidRPr="00391F36">
        <w:rPr>
          <w:rFonts w:cs="Times New Roman"/>
        </w:rPr>
        <w:t xml:space="preserve">Case, </w:t>
      </w:r>
      <w:r w:rsidRPr="00391F36">
        <w:rPr>
          <w:rFonts w:eastAsia="Times New Roman" w:cs="Times New Roman"/>
          <w:bCs/>
          <w:kern w:val="36"/>
          <w:lang w:eastAsia="en-GB"/>
        </w:rPr>
        <w:t xml:space="preserve">Holly. ‘Blind Spot: On Christa Wolf – </w:t>
      </w:r>
      <w:r w:rsidRPr="00391F36">
        <w:rPr>
          <w:rFonts w:eastAsia="Times New Roman" w:cs="Times New Roman"/>
          <w:bCs/>
          <w:lang w:eastAsia="en-GB"/>
        </w:rPr>
        <w:t xml:space="preserve">A </w:t>
      </w:r>
      <w:proofErr w:type="spellStart"/>
      <w:r w:rsidRPr="00391F36">
        <w:rPr>
          <w:rFonts w:eastAsia="Times New Roman" w:cs="Times New Roman"/>
          <w:bCs/>
          <w:lang w:eastAsia="en-GB"/>
        </w:rPr>
        <w:t>Postwar</w:t>
      </w:r>
      <w:proofErr w:type="spellEnd"/>
      <w:r w:rsidRPr="00391F36">
        <w:rPr>
          <w:rFonts w:eastAsia="Times New Roman" w:cs="Times New Roman"/>
          <w:bCs/>
          <w:lang w:eastAsia="en-GB"/>
        </w:rPr>
        <w:t xml:space="preserve"> German Novelist’s Complicated Legacy,’ </w:t>
      </w:r>
      <w:r w:rsidRPr="00391F36">
        <w:rPr>
          <w:rFonts w:eastAsia="Times New Roman" w:cs="Times New Roman"/>
          <w:bCs/>
          <w:i/>
          <w:lang w:eastAsia="en-GB"/>
        </w:rPr>
        <w:t>The Nation</w:t>
      </w:r>
      <w:r w:rsidRPr="00391F36">
        <w:rPr>
          <w:rFonts w:eastAsia="Times New Roman" w:cs="Times New Roman"/>
          <w:bCs/>
          <w:lang w:eastAsia="en-GB"/>
        </w:rPr>
        <w:t>, May 16 2012 (</w:t>
      </w:r>
      <w:hyperlink r:id="rId7" w:history="1">
        <w:r w:rsidRPr="00391F36">
          <w:rPr>
            <w:rStyle w:val="Hyperlink"/>
            <w:rFonts w:eastAsia="Times New Roman" w:cs="Times New Roman"/>
            <w:bCs/>
            <w:u w:val="none"/>
            <w:lang w:eastAsia="en-GB"/>
          </w:rPr>
          <w:t>http://www.thenation.com/article/blind-spot-christa-wolf/</w:t>
        </w:r>
      </w:hyperlink>
      <w:r w:rsidRPr="00391F36">
        <w:rPr>
          <w:rFonts w:eastAsia="Times New Roman" w:cs="Times New Roman"/>
          <w:bCs/>
          <w:lang w:eastAsia="en-GB"/>
        </w:rPr>
        <w:t>; accessed January 8 2016).</w:t>
      </w:r>
    </w:p>
    <w:p w:rsidR="006A4D14" w:rsidRPr="00391F36" w:rsidRDefault="006A4D14" w:rsidP="006A4D14">
      <w:pPr>
        <w:pStyle w:val="Alex"/>
        <w:ind w:left="567" w:hanging="567"/>
        <w:rPr>
          <w:rFonts w:cs="Times New Roman"/>
        </w:rPr>
      </w:pPr>
      <w:proofErr w:type="spellStart"/>
      <w:r w:rsidRPr="00391F36">
        <w:rPr>
          <w:rFonts w:cs="Times New Roman"/>
        </w:rPr>
        <w:t>Durcan</w:t>
      </w:r>
      <w:proofErr w:type="spellEnd"/>
      <w:r w:rsidRPr="00391F36">
        <w:rPr>
          <w:rFonts w:cs="Times New Roman"/>
        </w:rPr>
        <w:t xml:space="preserve">, Paul. </w:t>
      </w:r>
      <w:r w:rsidRPr="00391F36">
        <w:rPr>
          <w:rFonts w:cs="Times New Roman"/>
          <w:i/>
        </w:rPr>
        <w:t xml:space="preserve">The Berlin Wall Café </w:t>
      </w:r>
      <w:r w:rsidRPr="00391F36">
        <w:rPr>
          <w:rFonts w:cs="Times New Roman"/>
        </w:rPr>
        <w:t xml:space="preserve">(Belfast: </w:t>
      </w:r>
      <w:proofErr w:type="spellStart"/>
      <w:r w:rsidRPr="00391F36">
        <w:rPr>
          <w:rFonts w:cs="Times New Roman"/>
        </w:rPr>
        <w:t>Blackstaff</w:t>
      </w:r>
      <w:proofErr w:type="spellEnd"/>
      <w:r w:rsidRPr="00391F36">
        <w:rPr>
          <w:rFonts w:cs="Times New Roman"/>
        </w:rPr>
        <w:t xml:space="preserve"> Press, 1985).</w:t>
      </w:r>
    </w:p>
    <w:p w:rsidR="006A4D14" w:rsidRPr="00391F36" w:rsidRDefault="006A4D14" w:rsidP="006A4D14">
      <w:pPr>
        <w:pStyle w:val="Alex"/>
        <w:ind w:left="567" w:hanging="567"/>
        <w:rPr>
          <w:rFonts w:cs="Times New Roman"/>
        </w:rPr>
      </w:pPr>
      <w:r w:rsidRPr="00391F36">
        <w:rPr>
          <w:rFonts w:cs="Times New Roman"/>
        </w:rPr>
        <w:t xml:space="preserve">Funder, Anna. </w:t>
      </w:r>
      <w:proofErr w:type="spellStart"/>
      <w:r w:rsidRPr="00391F36">
        <w:rPr>
          <w:rFonts w:cs="Times New Roman"/>
          <w:i/>
        </w:rPr>
        <w:t>Stasiland</w:t>
      </w:r>
      <w:proofErr w:type="spellEnd"/>
      <w:r w:rsidRPr="00391F36">
        <w:rPr>
          <w:rFonts w:cs="Times New Roman"/>
          <w:i/>
        </w:rPr>
        <w:t xml:space="preserve">: Stories from Behind the Berlin Wall </w:t>
      </w:r>
      <w:r w:rsidRPr="00391F36">
        <w:rPr>
          <w:rFonts w:cs="Times New Roman"/>
        </w:rPr>
        <w:t xml:space="preserve">(London: </w:t>
      </w:r>
      <w:proofErr w:type="spellStart"/>
      <w:r w:rsidRPr="00391F36">
        <w:rPr>
          <w:rFonts w:cs="Times New Roman"/>
        </w:rPr>
        <w:t>Granta</w:t>
      </w:r>
      <w:proofErr w:type="spellEnd"/>
      <w:r w:rsidRPr="00391F36">
        <w:rPr>
          <w:rFonts w:cs="Times New Roman"/>
        </w:rPr>
        <w:t>, 2011).</w:t>
      </w:r>
    </w:p>
    <w:p w:rsidR="006A4D14" w:rsidRPr="00391F36" w:rsidRDefault="006A4D14" w:rsidP="006A4D14">
      <w:pPr>
        <w:pStyle w:val="Alex"/>
        <w:ind w:left="567" w:hanging="567"/>
        <w:rPr>
          <w:rFonts w:cs="Times New Roman"/>
        </w:rPr>
      </w:pPr>
      <w:proofErr w:type="spellStart"/>
      <w:r w:rsidRPr="00391F36">
        <w:rPr>
          <w:rFonts w:cs="Times New Roman"/>
        </w:rPr>
        <w:t>Hodgin</w:t>
      </w:r>
      <w:proofErr w:type="spellEnd"/>
      <w:r w:rsidRPr="00391F36">
        <w:rPr>
          <w:rFonts w:cs="Times New Roman"/>
        </w:rPr>
        <w:t xml:space="preserve">, Nick and Caroline Pearce, </w:t>
      </w:r>
      <w:proofErr w:type="gramStart"/>
      <w:r w:rsidRPr="00391F36">
        <w:rPr>
          <w:rFonts w:cs="Times New Roman"/>
        </w:rPr>
        <w:t>eds</w:t>
      </w:r>
      <w:proofErr w:type="gramEnd"/>
      <w:r w:rsidRPr="00391F36">
        <w:rPr>
          <w:rFonts w:cs="Times New Roman"/>
        </w:rPr>
        <w:t xml:space="preserve">. </w:t>
      </w:r>
      <w:r w:rsidRPr="00391F36">
        <w:rPr>
          <w:rFonts w:cs="Times New Roman"/>
          <w:i/>
          <w:iCs/>
        </w:rPr>
        <w:t>The GDR Remembered: Representations of the East German State since 1989</w:t>
      </w:r>
      <w:r w:rsidRPr="00391F36">
        <w:rPr>
          <w:rFonts w:cs="Times New Roman"/>
        </w:rPr>
        <w:t xml:space="preserve"> (Rochester, New York: Camden House, 2011)</w:t>
      </w:r>
    </w:p>
    <w:p w:rsidR="006A4D14" w:rsidRPr="00391F36" w:rsidRDefault="006A4D14" w:rsidP="006A4D14">
      <w:pPr>
        <w:pStyle w:val="Alex"/>
        <w:ind w:left="567" w:hanging="567"/>
        <w:rPr>
          <w:rFonts w:cs="Times New Roman"/>
        </w:rPr>
      </w:pPr>
      <w:proofErr w:type="spellStart"/>
      <w:r w:rsidRPr="00391F36">
        <w:rPr>
          <w:rFonts w:cs="Times New Roman"/>
        </w:rPr>
        <w:t>Huyssen</w:t>
      </w:r>
      <w:proofErr w:type="spellEnd"/>
      <w:r w:rsidRPr="00391F36">
        <w:rPr>
          <w:rFonts w:cs="Times New Roman"/>
        </w:rPr>
        <w:t xml:space="preserve">, Andreas. </w:t>
      </w:r>
      <w:r w:rsidRPr="00391F36">
        <w:rPr>
          <w:rFonts w:cs="Times New Roman"/>
          <w:i/>
        </w:rPr>
        <w:t xml:space="preserve">Present Pasts: Urban Palimpsests and the Politics of Memory </w:t>
      </w:r>
      <w:r w:rsidRPr="00391F36">
        <w:rPr>
          <w:rFonts w:cs="Times New Roman"/>
        </w:rPr>
        <w:t>(Stanford, California: Stanford University Press, 2003).</w:t>
      </w:r>
    </w:p>
    <w:p w:rsidR="006A4D14" w:rsidRDefault="006A4D14" w:rsidP="006A4D14">
      <w:pPr>
        <w:pStyle w:val="Alex"/>
        <w:ind w:left="567" w:hanging="567"/>
        <w:rPr>
          <w:rFonts w:cs="Times New Roman"/>
        </w:rPr>
      </w:pPr>
      <w:r w:rsidRPr="00391F36">
        <w:rPr>
          <w:rFonts w:cs="Times New Roman"/>
        </w:rPr>
        <w:t xml:space="preserve">Isherwood, Christopher.  </w:t>
      </w:r>
      <w:r w:rsidRPr="00391F36">
        <w:rPr>
          <w:rFonts w:cs="Times New Roman"/>
          <w:i/>
        </w:rPr>
        <w:t xml:space="preserve">Goodbye to Berlin </w:t>
      </w:r>
      <w:r w:rsidRPr="00391F36">
        <w:rPr>
          <w:rFonts w:cs="Times New Roman"/>
        </w:rPr>
        <w:t>(</w:t>
      </w:r>
      <w:proofErr w:type="spellStart"/>
      <w:r w:rsidRPr="00391F36">
        <w:rPr>
          <w:rFonts w:cs="Times New Roman"/>
        </w:rPr>
        <w:t>Harmondsworth</w:t>
      </w:r>
      <w:proofErr w:type="spellEnd"/>
      <w:r w:rsidRPr="00391F36">
        <w:rPr>
          <w:rFonts w:cs="Times New Roman"/>
        </w:rPr>
        <w:t xml:space="preserve">, Middlesex: Penguin, 1969 [1939]) </w:t>
      </w:r>
    </w:p>
    <w:p w:rsidR="006A4D14" w:rsidRPr="00391F36" w:rsidRDefault="006A4D14" w:rsidP="006A4D14">
      <w:pPr>
        <w:pStyle w:val="Alex"/>
        <w:ind w:left="567" w:hanging="567"/>
        <w:rPr>
          <w:rFonts w:cs="Times New Roman"/>
        </w:rPr>
      </w:pPr>
      <w:r w:rsidRPr="00391F36">
        <w:rPr>
          <w:rFonts w:cs="Times New Roman"/>
        </w:rPr>
        <w:t xml:space="preserve">—. </w:t>
      </w:r>
      <w:r>
        <w:rPr>
          <w:rFonts w:cs="Times New Roman"/>
          <w:i/>
        </w:rPr>
        <w:t xml:space="preserve">Mr Norris Changes Trains </w:t>
      </w:r>
      <w:r>
        <w:rPr>
          <w:rFonts w:cs="Times New Roman"/>
        </w:rPr>
        <w:t>(London: Hogarth Press, 1965 [</w:t>
      </w:r>
      <w:r w:rsidRPr="00CE60F2">
        <w:rPr>
          <w:rFonts w:cs="Times New Roman"/>
        </w:rPr>
        <w:t>1935</w:t>
      </w:r>
      <w:r>
        <w:rPr>
          <w:rFonts w:cs="Times New Roman"/>
        </w:rPr>
        <w:t>]).</w:t>
      </w:r>
    </w:p>
    <w:p w:rsidR="006A4D14" w:rsidRDefault="006A4D14" w:rsidP="006A4D14">
      <w:pPr>
        <w:pStyle w:val="Alex"/>
        <w:ind w:left="567" w:hanging="567"/>
        <w:rPr>
          <w:rFonts w:cs="Times New Roman"/>
        </w:rPr>
      </w:pPr>
      <w:r w:rsidRPr="00391F36">
        <w:rPr>
          <w:rFonts w:cs="Times New Roman"/>
        </w:rPr>
        <w:lastRenderedPageBreak/>
        <w:t>—.</w:t>
      </w:r>
      <w:r>
        <w:rPr>
          <w:rFonts w:cs="Times New Roman"/>
        </w:rPr>
        <w:t xml:space="preserve"> </w:t>
      </w:r>
      <w:r w:rsidRPr="00CE60F2">
        <w:rPr>
          <w:rFonts w:cs="Times New Roman"/>
          <w:i/>
        </w:rPr>
        <w:t xml:space="preserve">Christopher and his </w:t>
      </w:r>
      <w:r>
        <w:rPr>
          <w:rFonts w:cs="Times New Roman"/>
          <w:i/>
        </w:rPr>
        <w:t>K</w:t>
      </w:r>
      <w:r w:rsidRPr="00CE60F2">
        <w:rPr>
          <w:rFonts w:cs="Times New Roman"/>
          <w:i/>
        </w:rPr>
        <w:t>ind, 1929</w:t>
      </w:r>
      <w:r>
        <w:rPr>
          <w:rFonts w:cs="Times New Roman"/>
          <w:i/>
        </w:rPr>
        <w:t>–</w:t>
      </w:r>
      <w:r w:rsidRPr="00CE60F2">
        <w:rPr>
          <w:rFonts w:cs="Times New Roman"/>
          <w:i/>
        </w:rPr>
        <w:t>1939</w:t>
      </w:r>
      <w:r>
        <w:rPr>
          <w:rFonts w:cs="Times New Roman"/>
          <w:i/>
        </w:rPr>
        <w:t xml:space="preserve"> </w:t>
      </w:r>
      <w:r>
        <w:rPr>
          <w:rFonts w:cs="Times New Roman"/>
        </w:rPr>
        <w:t>(</w:t>
      </w:r>
      <w:r w:rsidRPr="00CE60F2">
        <w:rPr>
          <w:rFonts w:cs="Times New Roman"/>
        </w:rPr>
        <w:t>London: Eyre Methuen</w:t>
      </w:r>
      <w:r>
        <w:rPr>
          <w:rFonts w:cs="Times New Roman"/>
        </w:rPr>
        <w:t>,</w:t>
      </w:r>
      <w:r w:rsidRPr="00CE60F2">
        <w:rPr>
          <w:rFonts w:cs="Times New Roman"/>
        </w:rPr>
        <w:t xml:space="preserve"> 1977</w:t>
      </w:r>
      <w:r>
        <w:rPr>
          <w:rFonts w:cs="Times New Roman"/>
        </w:rPr>
        <w:t>).</w:t>
      </w:r>
    </w:p>
    <w:p w:rsidR="006A4D14" w:rsidRPr="00391F36" w:rsidRDefault="006A4D14" w:rsidP="006A4D14">
      <w:pPr>
        <w:pStyle w:val="Alex"/>
        <w:ind w:left="567" w:hanging="567"/>
        <w:rPr>
          <w:rFonts w:cs="Times New Roman"/>
        </w:rPr>
      </w:pPr>
      <w:r w:rsidRPr="00391F36">
        <w:rPr>
          <w:rFonts w:cs="Times New Roman"/>
        </w:rPr>
        <w:t xml:space="preserve">Ladd, Brian. </w:t>
      </w:r>
      <w:r w:rsidRPr="00391F36">
        <w:rPr>
          <w:rFonts w:cs="Times New Roman"/>
          <w:i/>
        </w:rPr>
        <w:t xml:space="preserve">The Ghosts of Berlin: Confronting German History in the Urban Landscape </w:t>
      </w:r>
      <w:r w:rsidRPr="00391F36">
        <w:rPr>
          <w:rFonts w:cs="Times New Roman"/>
        </w:rPr>
        <w:t>(Chicago: University of Chicago, 1997).</w:t>
      </w:r>
    </w:p>
    <w:p w:rsidR="006A4D14" w:rsidRPr="00391F36" w:rsidRDefault="006A4D14" w:rsidP="006A4D14">
      <w:pPr>
        <w:pStyle w:val="Alex"/>
        <w:ind w:left="567" w:hanging="567"/>
        <w:rPr>
          <w:rFonts w:cs="Times New Roman"/>
        </w:rPr>
      </w:pPr>
      <w:r w:rsidRPr="00391F36">
        <w:rPr>
          <w:rFonts w:cs="Times New Roman"/>
        </w:rPr>
        <w:t xml:space="preserve">MacGregor, Neil. </w:t>
      </w:r>
      <w:r w:rsidRPr="00391F36">
        <w:rPr>
          <w:rFonts w:cs="Times New Roman"/>
          <w:i/>
        </w:rPr>
        <w:t xml:space="preserve">Germany: Memories of a Nation </w:t>
      </w:r>
      <w:r w:rsidRPr="00391F36">
        <w:rPr>
          <w:rFonts w:cs="Times New Roman"/>
        </w:rPr>
        <w:t>(London: Penguin, 2014).</w:t>
      </w:r>
    </w:p>
    <w:p w:rsidR="006A4D14" w:rsidRPr="00391F36" w:rsidRDefault="006A4D14" w:rsidP="006A4D14">
      <w:pPr>
        <w:pStyle w:val="Alex"/>
        <w:ind w:left="567" w:hanging="567"/>
        <w:rPr>
          <w:rFonts w:cs="Times New Roman"/>
        </w:rPr>
      </w:pPr>
      <w:r w:rsidRPr="00391F36">
        <w:rPr>
          <w:rFonts w:cs="Times New Roman"/>
        </w:rPr>
        <w:t xml:space="preserve">MacLean, Rory. </w:t>
      </w:r>
      <w:r w:rsidRPr="00391F36">
        <w:rPr>
          <w:rFonts w:cs="Times New Roman"/>
          <w:i/>
        </w:rPr>
        <w:t xml:space="preserve">Berlin: Imagine a City </w:t>
      </w:r>
      <w:r w:rsidRPr="00391F36">
        <w:rPr>
          <w:rFonts w:cs="Times New Roman"/>
        </w:rPr>
        <w:t xml:space="preserve">(London: </w:t>
      </w:r>
      <w:proofErr w:type="spellStart"/>
      <w:r w:rsidRPr="00391F36">
        <w:rPr>
          <w:rFonts w:cs="Times New Roman"/>
        </w:rPr>
        <w:t>Wiedenfeld</w:t>
      </w:r>
      <w:proofErr w:type="spellEnd"/>
      <w:r w:rsidRPr="00391F36">
        <w:rPr>
          <w:rFonts w:cs="Times New Roman"/>
        </w:rPr>
        <w:t xml:space="preserve"> &amp; Nicholson, 2014).</w:t>
      </w:r>
    </w:p>
    <w:p w:rsidR="006A4D14" w:rsidRPr="00391F36" w:rsidRDefault="006A4D14" w:rsidP="006A4D14">
      <w:pPr>
        <w:pStyle w:val="Alex"/>
        <w:ind w:left="567" w:hanging="567"/>
        <w:rPr>
          <w:rFonts w:cs="Times New Roman"/>
        </w:rPr>
      </w:pPr>
      <w:proofErr w:type="spellStart"/>
      <w:r w:rsidRPr="00391F36">
        <w:rPr>
          <w:rFonts w:cs="Times New Roman"/>
        </w:rPr>
        <w:t>Mair</w:t>
      </w:r>
      <w:proofErr w:type="spellEnd"/>
      <w:r w:rsidRPr="00391F36">
        <w:rPr>
          <w:rFonts w:cs="Times New Roman"/>
        </w:rPr>
        <w:t xml:space="preserve">, Kimberley. ‘As Autumn Turns to </w:t>
      </w:r>
      <w:proofErr w:type="gramStart"/>
      <w:r w:rsidRPr="00391F36">
        <w:rPr>
          <w:rFonts w:cs="Times New Roman"/>
        </w:rPr>
        <w:t>Winter</w:t>
      </w:r>
      <w:proofErr w:type="gramEnd"/>
      <w:r w:rsidRPr="00391F36">
        <w:rPr>
          <w:rFonts w:cs="Times New Roman"/>
        </w:rPr>
        <w:t xml:space="preserve">: In Search of the Archive Without an Address,’ </w:t>
      </w:r>
      <w:r w:rsidRPr="00391F36">
        <w:rPr>
          <w:rFonts w:cs="Times New Roman"/>
          <w:i/>
          <w:iCs/>
        </w:rPr>
        <w:t>Journal of Historical Sociology</w:t>
      </w:r>
      <w:r w:rsidRPr="00391F36">
        <w:rPr>
          <w:rFonts w:cs="Times New Roman"/>
        </w:rPr>
        <w:t>, Vol. 24, No. 2 (June 2011), pp. 133–154.</w:t>
      </w:r>
    </w:p>
    <w:p w:rsidR="006A4D14" w:rsidRPr="00391F36" w:rsidRDefault="006A4D14" w:rsidP="006A4D14">
      <w:pPr>
        <w:pStyle w:val="Alex"/>
        <w:ind w:left="567" w:hanging="567"/>
        <w:rPr>
          <w:rFonts w:cs="Times New Roman"/>
        </w:rPr>
      </w:pPr>
      <w:r w:rsidRPr="00391F36">
        <w:rPr>
          <w:rFonts w:cs="Times New Roman"/>
        </w:rPr>
        <w:t xml:space="preserve">Major, Patrick. </w:t>
      </w:r>
      <w:r w:rsidRPr="00391F36">
        <w:rPr>
          <w:rFonts w:cs="Times New Roman"/>
          <w:i/>
        </w:rPr>
        <w:t>Behind the Berlin Wall: East Germany and the Frontiers of Power</w:t>
      </w:r>
      <w:r w:rsidRPr="00391F36">
        <w:rPr>
          <w:rFonts w:cs="Times New Roman"/>
        </w:rPr>
        <w:t xml:space="preserve"> (Oxford: Oxford University Press, 2010).</w:t>
      </w:r>
    </w:p>
    <w:p w:rsidR="006A4D14" w:rsidRPr="00391F36" w:rsidRDefault="006A4D14" w:rsidP="006A4D14">
      <w:pPr>
        <w:pStyle w:val="Alex"/>
        <w:ind w:left="567" w:hanging="567"/>
        <w:rPr>
          <w:rFonts w:cs="Times New Roman"/>
        </w:rPr>
      </w:pPr>
      <w:r w:rsidRPr="00391F36">
        <w:rPr>
          <w:rFonts w:cs="Times New Roman"/>
        </w:rPr>
        <w:t xml:space="preserve">Ruther, Tobias. </w:t>
      </w:r>
      <w:r w:rsidRPr="00391F36">
        <w:rPr>
          <w:rFonts w:cs="Times New Roman"/>
          <w:i/>
        </w:rPr>
        <w:t>Heroes: David Bowie and Berlin</w:t>
      </w:r>
      <w:r w:rsidRPr="00391F36">
        <w:rPr>
          <w:rFonts w:cs="Times New Roman"/>
        </w:rPr>
        <w:t xml:space="preserve"> (London: </w:t>
      </w:r>
      <w:proofErr w:type="spellStart"/>
      <w:r w:rsidRPr="00391F36">
        <w:rPr>
          <w:rFonts w:cs="Times New Roman"/>
        </w:rPr>
        <w:t>Reaktion</w:t>
      </w:r>
      <w:proofErr w:type="spellEnd"/>
      <w:r w:rsidRPr="00391F36">
        <w:rPr>
          <w:rFonts w:cs="Times New Roman"/>
        </w:rPr>
        <w:t xml:space="preserve"> Books, 2014).</w:t>
      </w:r>
    </w:p>
    <w:p w:rsidR="006A4D14" w:rsidRPr="00391F36" w:rsidRDefault="006A4D14" w:rsidP="006A4D14">
      <w:pPr>
        <w:pStyle w:val="Alex"/>
        <w:ind w:left="567" w:hanging="567"/>
        <w:rPr>
          <w:rFonts w:cs="Times New Roman"/>
          <w:u w:val="single"/>
        </w:rPr>
      </w:pPr>
      <w:r w:rsidRPr="00391F36">
        <w:rPr>
          <w:rFonts w:cs="Times New Roman"/>
          <w:u w:val="single"/>
        </w:rPr>
        <w:t xml:space="preserve">Seabrook, Thomas Jerome. </w:t>
      </w:r>
      <w:r w:rsidRPr="00391F36">
        <w:rPr>
          <w:rFonts w:cs="Times New Roman"/>
          <w:i/>
          <w:u w:val="single"/>
        </w:rPr>
        <w:t>Bowie in Berlin: A New Career in a New Town (</w:t>
      </w:r>
      <w:r w:rsidRPr="00391F36">
        <w:rPr>
          <w:rFonts w:cs="Times New Roman"/>
          <w:u w:val="single"/>
        </w:rPr>
        <w:t>London: Jawbone, 2008).</w:t>
      </w:r>
    </w:p>
    <w:p w:rsidR="006A4D14" w:rsidRPr="00391F36" w:rsidRDefault="006A4D14" w:rsidP="006A4D14">
      <w:pPr>
        <w:pStyle w:val="Alex"/>
        <w:ind w:left="567" w:hanging="567"/>
        <w:rPr>
          <w:rFonts w:cs="Times New Roman"/>
        </w:rPr>
      </w:pPr>
      <w:proofErr w:type="spellStart"/>
      <w:r w:rsidRPr="00391F36">
        <w:rPr>
          <w:rFonts w:cs="Times New Roman"/>
        </w:rPr>
        <w:t>Schlör</w:t>
      </w:r>
      <w:proofErr w:type="spellEnd"/>
      <w:r w:rsidRPr="00391F36">
        <w:rPr>
          <w:rFonts w:cs="Times New Roman"/>
        </w:rPr>
        <w:t xml:space="preserve">, Joachim. </w:t>
      </w:r>
      <w:r w:rsidRPr="00391F36">
        <w:rPr>
          <w:rFonts w:cs="Times New Roman"/>
          <w:i/>
        </w:rPr>
        <w:t>Nights in the Big City: Paris, Berlin, London 1840–1930</w:t>
      </w:r>
      <w:r w:rsidRPr="00391F36">
        <w:rPr>
          <w:rFonts w:cs="Times New Roman"/>
        </w:rPr>
        <w:t xml:space="preserve"> (</w:t>
      </w:r>
      <w:r w:rsidRPr="00391F36">
        <w:rPr>
          <w:rFonts w:cs="Times New Roman"/>
        </w:rPr>
        <w:tab/>
        <w:t xml:space="preserve">London: </w:t>
      </w:r>
      <w:proofErr w:type="spellStart"/>
      <w:r w:rsidRPr="00391F36">
        <w:rPr>
          <w:rFonts w:cs="Times New Roman"/>
        </w:rPr>
        <w:t>Reaktion</w:t>
      </w:r>
      <w:proofErr w:type="spellEnd"/>
      <w:r w:rsidRPr="00391F36">
        <w:rPr>
          <w:rFonts w:cs="Times New Roman"/>
        </w:rPr>
        <w:t xml:space="preserve"> Books, 1998).</w:t>
      </w:r>
    </w:p>
    <w:p w:rsidR="006A4D14" w:rsidRPr="00391F36" w:rsidRDefault="006A4D14" w:rsidP="006A4D14">
      <w:pPr>
        <w:pStyle w:val="Alex"/>
        <w:ind w:left="567" w:hanging="567"/>
        <w:rPr>
          <w:rFonts w:cs="Times New Roman"/>
        </w:rPr>
      </w:pPr>
      <w:proofErr w:type="spellStart"/>
      <w:r w:rsidRPr="00391F36">
        <w:rPr>
          <w:rFonts w:cs="Times New Roman"/>
        </w:rPr>
        <w:t>Schürer</w:t>
      </w:r>
      <w:proofErr w:type="spellEnd"/>
      <w:r w:rsidRPr="00391F36">
        <w:rPr>
          <w:rFonts w:cs="Times New Roman"/>
        </w:rPr>
        <w:t xml:space="preserve">, Ernst, Manfred Erwin </w:t>
      </w:r>
      <w:proofErr w:type="spellStart"/>
      <w:r w:rsidRPr="00391F36">
        <w:rPr>
          <w:rFonts w:cs="Times New Roman"/>
        </w:rPr>
        <w:t>Keune</w:t>
      </w:r>
      <w:proofErr w:type="spellEnd"/>
      <w:r w:rsidRPr="00391F36">
        <w:rPr>
          <w:rFonts w:cs="Times New Roman"/>
        </w:rPr>
        <w:t xml:space="preserve"> and Philip Jenkins, </w:t>
      </w:r>
      <w:proofErr w:type="gramStart"/>
      <w:r w:rsidRPr="00391F36">
        <w:rPr>
          <w:rFonts w:cs="Times New Roman"/>
        </w:rPr>
        <w:t>eds</w:t>
      </w:r>
      <w:proofErr w:type="gramEnd"/>
      <w:r w:rsidRPr="00391F36">
        <w:rPr>
          <w:rFonts w:cs="Times New Roman"/>
        </w:rPr>
        <w:t xml:space="preserve">. </w:t>
      </w:r>
      <w:r w:rsidRPr="00391F36">
        <w:rPr>
          <w:rFonts w:cs="Times New Roman"/>
          <w:i/>
        </w:rPr>
        <w:t xml:space="preserve">The Berlin Wall: Representations and Perspectives </w:t>
      </w:r>
      <w:r w:rsidRPr="00391F36">
        <w:rPr>
          <w:rFonts w:cs="Times New Roman"/>
        </w:rPr>
        <w:t>(New York: P Lang, 1996).</w:t>
      </w:r>
    </w:p>
    <w:p w:rsidR="006A4D14" w:rsidRPr="00391F36" w:rsidRDefault="006A4D14" w:rsidP="006A4D14">
      <w:pPr>
        <w:pStyle w:val="Alex"/>
        <w:ind w:left="567" w:hanging="567"/>
        <w:rPr>
          <w:rFonts w:cs="Times New Roman"/>
        </w:rPr>
      </w:pPr>
      <w:r w:rsidRPr="00391F36">
        <w:rPr>
          <w:rFonts w:cs="Times New Roman"/>
        </w:rPr>
        <w:t xml:space="preserve">Schneider, Peter. </w:t>
      </w:r>
      <w:r w:rsidRPr="00391F36">
        <w:rPr>
          <w:rFonts w:cs="Times New Roman"/>
          <w:i/>
        </w:rPr>
        <w:t>The Wall Jumper</w:t>
      </w:r>
      <w:r w:rsidRPr="00391F36">
        <w:rPr>
          <w:rFonts w:cs="Times New Roman"/>
        </w:rPr>
        <w:t>. (London: Penguin, 2005 [1984]).</w:t>
      </w:r>
    </w:p>
    <w:p w:rsidR="006A4D14" w:rsidRPr="00391F36" w:rsidRDefault="006A4D14" w:rsidP="006A4D14">
      <w:pPr>
        <w:pStyle w:val="Alex"/>
        <w:ind w:left="567" w:hanging="567"/>
        <w:rPr>
          <w:rFonts w:cs="Times New Roman"/>
        </w:rPr>
      </w:pPr>
      <w:r w:rsidRPr="00391F36">
        <w:rPr>
          <w:rFonts w:cs="Times New Roman"/>
        </w:rPr>
        <w:t xml:space="preserve">—. </w:t>
      </w:r>
      <w:r w:rsidRPr="00391F36">
        <w:rPr>
          <w:rFonts w:cs="Times New Roman"/>
          <w:i/>
        </w:rPr>
        <w:t xml:space="preserve">Berlin Now: The Rise of the City and the </w:t>
      </w:r>
      <w:proofErr w:type="gramStart"/>
      <w:r w:rsidRPr="00391F36">
        <w:rPr>
          <w:rFonts w:cs="Times New Roman"/>
          <w:i/>
        </w:rPr>
        <w:t>Fall</w:t>
      </w:r>
      <w:proofErr w:type="gramEnd"/>
      <w:r w:rsidRPr="00391F36">
        <w:rPr>
          <w:rFonts w:cs="Times New Roman"/>
          <w:i/>
        </w:rPr>
        <w:t xml:space="preserve"> of the Wall </w:t>
      </w:r>
      <w:r w:rsidRPr="00391F36">
        <w:rPr>
          <w:rFonts w:cs="Times New Roman"/>
        </w:rPr>
        <w:t>(London: Penguin, 2014).</w:t>
      </w:r>
    </w:p>
    <w:p w:rsidR="006A4D14" w:rsidRPr="00391F36" w:rsidRDefault="006A4D14" w:rsidP="006A4D14">
      <w:pPr>
        <w:pStyle w:val="Alex"/>
        <w:ind w:left="567" w:hanging="567"/>
        <w:rPr>
          <w:rFonts w:cs="Times New Roman"/>
        </w:rPr>
      </w:pPr>
      <w:r w:rsidRPr="00391F36">
        <w:rPr>
          <w:rFonts w:cs="Times New Roman"/>
        </w:rPr>
        <w:t xml:space="preserve">Till, Karen E. </w:t>
      </w:r>
      <w:r w:rsidRPr="00391F36">
        <w:rPr>
          <w:rFonts w:cs="Times New Roman"/>
          <w:i/>
          <w:iCs/>
        </w:rPr>
        <w:t xml:space="preserve">The New Berlin: Memory, Politics, </w:t>
      </w:r>
      <w:proofErr w:type="gramStart"/>
      <w:r w:rsidRPr="00391F36">
        <w:rPr>
          <w:rFonts w:cs="Times New Roman"/>
          <w:i/>
          <w:iCs/>
        </w:rPr>
        <w:t>Place</w:t>
      </w:r>
      <w:proofErr w:type="gramEnd"/>
      <w:r w:rsidRPr="00391F36">
        <w:rPr>
          <w:rFonts w:cs="Times New Roman"/>
          <w:i/>
          <w:iCs/>
        </w:rPr>
        <w:t xml:space="preserve"> </w:t>
      </w:r>
      <w:r w:rsidRPr="00391F36">
        <w:rPr>
          <w:rFonts w:cs="Times New Roman"/>
        </w:rPr>
        <w:t>(University of Minnesota: Minneapolis, 2005).</w:t>
      </w:r>
    </w:p>
    <w:p w:rsidR="006A4D14" w:rsidRPr="00391F36" w:rsidRDefault="006A4D14" w:rsidP="006A4D14">
      <w:pPr>
        <w:pStyle w:val="Alex"/>
        <w:ind w:left="567" w:hanging="567"/>
        <w:rPr>
          <w:rFonts w:cs="Times New Roman"/>
        </w:rPr>
      </w:pPr>
      <w:r w:rsidRPr="00391F36">
        <w:rPr>
          <w:rFonts w:cs="Times New Roman"/>
        </w:rPr>
        <w:t>Windsor, Philip.</w:t>
      </w:r>
      <w:r w:rsidRPr="00391F36">
        <w:rPr>
          <w:rFonts w:cs="Times New Roman"/>
          <w:i/>
        </w:rPr>
        <w:t xml:space="preserve"> City on Leave: A History of Berlin, 1945–1962</w:t>
      </w:r>
      <w:r w:rsidRPr="00391F36">
        <w:rPr>
          <w:rFonts w:cs="Times New Roman"/>
        </w:rPr>
        <w:t xml:space="preserve"> (London: </w:t>
      </w:r>
      <w:proofErr w:type="spellStart"/>
      <w:r w:rsidRPr="00391F36">
        <w:rPr>
          <w:rFonts w:cs="Times New Roman"/>
        </w:rPr>
        <w:t>Chatto</w:t>
      </w:r>
      <w:proofErr w:type="spellEnd"/>
      <w:r w:rsidRPr="00391F36">
        <w:rPr>
          <w:rFonts w:cs="Times New Roman"/>
        </w:rPr>
        <w:t xml:space="preserve"> &amp; </w:t>
      </w:r>
      <w:proofErr w:type="spellStart"/>
      <w:r w:rsidRPr="00391F36">
        <w:rPr>
          <w:rFonts w:cs="Times New Roman"/>
        </w:rPr>
        <w:t>Windus</w:t>
      </w:r>
      <w:proofErr w:type="spellEnd"/>
      <w:r w:rsidRPr="00391F36">
        <w:rPr>
          <w:rFonts w:cs="Times New Roman"/>
        </w:rPr>
        <w:t>, 1963).</w:t>
      </w:r>
    </w:p>
    <w:p w:rsidR="006A4D14" w:rsidRPr="00391F36" w:rsidRDefault="006A4D14" w:rsidP="006A4D14">
      <w:pPr>
        <w:pStyle w:val="Alex"/>
        <w:ind w:left="567" w:hanging="567"/>
        <w:rPr>
          <w:rFonts w:cs="Times New Roman"/>
        </w:rPr>
      </w:pPr>
      <w:r w:rsidRPr="00391F36">
        <w:rPr>
          <w:rFonts w:cs="Times New Roman"/>
        </w:rPr>
        <w:t xml:space="preserve">Wolf, Christa. </w:t>
      </w:r>
      <w:r w:rsidRPr="00391F36">
        <w:rPr>
          <w:rFonts w:cs="Times New Roman"/>
          <w:i/>
        </w:rPr>
        <w:t xml:space="preserve">What Remains and Other Stories </w:t>
      </w:r>
      <w:r w:rsidRPr="00391F36">
        <w:rPr>
          <w:rFonts w:cs="Times New Roman"/>
        </w:rPr>
        <w:t>(Chicago: University of Chicago Press, 1995).</w:t>
      </w:r>
    </w:p>
    <w:p w:rsidR="006A4D14" w:rsidRPr="00391F36" w:rsidRDefault="006A4D14" w:rsidP="006A4D14">
      <w:pPr>
        <w:pStyle w:val="Alex"/>
        <w:ind w:left="567" w:hanging="567"/>
        <w:rPr>
          <w:rFonts w:cs="Times New Roman"/>
        </w:rPr>
      </w:pPr>
      <w:r w:rsidRPr="00391F36">
        <w:rPr>
          <w:rFonts w:cs="Times New Roman"/>
        </w:rPr>
        <w:t xml:space="preserve">—. </w:t>
      </w:r>
      <w:r w:rsidRPr="00391F36">
        <w:rPr>
          <w:rFonts w:cs="Times New Roman"/>
          <w:i/>
        </w:rPr>
        <w:t xml:space="preserve">They Divided the Sky </w:t>
      </w:r>
      <w:r w:rsidRPr="00391F36">
        <w:rPr>
          <w:rFonts w:cs="Times New Roman"/>
        </w:rPr>
        <w:t xml:space="preserve">[aka </w:t>
      </w:r>
      <w:r w:rsidRPr="00391F36">
        <w:rPr>
          <w:rFonts w:cs="Times New Roman"/>
          <w:i/>
        </w:rPr>
        <w:t>Divided Heaven</w:t>
      </w:r>
      <w:r w:rsidRPr="00391F36">
        <w:rPr>
          <w:rFonts w:cs="Times New Roman"/>
        </w:rPr>
        <w:t>] (Ottawa: University of Ottawa Press, 2013 [1963])</w:t>
      </w:r>
    </w:p>
    <w:p w:rsidR="006A4D14" w:rsidRPr="00391F36" w:rsidRDefault="006A4D14" w:rsidP="006A4D14">
      <w:pPr>
        <w:pStyle w:val="Alex"/>
        <w:ind w:left="567" w:hanging="567"/>
        <w:rPr>
          <w:rFonts w:cs="Times New Roman"/>
        </w:rPr>
      </w:pPr>
      <w:r w:rsidRPr="00391F36">
        <w:rPr>
          <w:rFonts w:cs="Times New Roman"/>
        </w:rPr>
        <w:t xml:space="preserve">—. </w:t>
      </w:r>
      <w:r w:rsidRPr="00391F36">
        <w:rPr>
          <w:rFonts w:cs="Times New Roman"/>
          <w:i/>
        </w:rPr>
        <w:t xml:space="preserve"> The Quest for Christa T </w:t>
      </w:r>
      <w:r w:rsidRPr="00391F36">
        <w:rPr>
          <w:rFonts w:cs="Times New Roman"/>
        </w:rPr>
        <w:t>(London: Virago, 1982 [1968]).</w:t>
      </w:r>
    </w:p>
    <w:p w:rsidR="006A4D14" w:rsidRPr="00391F36" w:rsidRDefault="006A4D14" w:rsidP="006A4D14">
      <w:pPr>
        <w:pStyle w:val="Alex"/>
        <w:ind w:left="567" w:hanging="567"/>
        <w:rPr>
          <w:rFonts w:cs="Times New Roman"/>
        </w:rPr>
      </w:pPr>
      <w:r w:rsidRPr="00391F36">
        <w:rPr>
          <w:rFonts w:cs="Times New Roman"/>
        </w:rPr>
        <w:t xml:space="preserve">—.  </w:t>
      </w:r>
      <w:r w:rsidRPr="00391F36">
        <w:rPr>
          <w:rFonts w:cs="Times New Roman"/>
          <w:i/>
        </w:rPr>
        <w:t xml:space="preserve">The Author’s Dimension: Selected Essays </w:t>
      </w:r>
      <w:r w:rsidRPr="00391F36">
        <w:rPr>
          <w:rFonts w:cs="Times New Roman"/>
        </w:rPr>
        <w:t>(Chicago: University of Chicago Press, 1995).</w:t>
      </w:r>
    </w:p>
    <w:p w:rsidR="006A4D14" w:rsidRPr="00391F36" w:rsidRDefault="006A4D14" w:rsidP="006A4D14">
      <w:pPr>
        <w:pStyle w:val="Alex"/>
        <w:ind w:left="567" w:hanging="567"/>
        <w:rPr>
          <w:rFonts w:cs="Times New Roman"/>
          <w:b/>
        </w:rPr>
      </w:pPr>
      <w:r w:rsidRPr="00391F36">
        <w:rPr>
          <w:rFonts w:cs="Times New Roman"/>
          <w:b/>
        </w:rPr>
        <w:t>Select Filmography</w:t>
      </w:r>
    </w:p>
    <w:p w:rsidR="006A4D14" w:rsidRDefault="006A4D14" w:rsidP="006A4D14">
      <w:pPr>
        <w:pStyle w:val="Alex"/>
        <w:ind w:left="567" w:hanging="567"/>
        <w:rPr>
          <w:rFonts w:cs="Times New Roman"/>
        </w:rPr>
      </w:pPr>
      <w:r w:rsidRPr="00391F36">
        <w:rPr>
          <w:rFonts w:cs="Times New Roman"/>
          <w:i/>
        </w:rPr>
        <w:t>The Architects</w:t>
      </w:r>
      <w:r w:rsidRPr="00391F36">
        <w:rPr>
          <w:rFonts w:cs="Times New Roman"/>
        </w:rPr>
        <w:t xml:space="preserve">. Directed by Peter </w:t>
      </w:r>
      <w:proofErr w:type="spellStart"/>
      <w:r w:rsidRPr="00391F36">
        <w:rPr>
          <w:rFonts w:cs="Times New Roman"/>
        </w:rPr>
        <w:t>Kahane</w:t>
      </w:r>
      <w:proofErr w:type="spellEnd"/>
      <w:r w:rsidRPr="00391F36">
        <w:rPr>
          <w:rFonts w:cs="Times New Roman"/>
        </w:rPr>
        <w:t xml:space="preserve"> (German Democratic Republic, 1990). </w:t>
      </w:r>
    </w:p>
    <w:p w:rsidR="006A4D14" w:rsidRPr="006A4D14" w:rsidRDefault="006A4D14" w:rsidP="006A4D14">
      <w:pPr>
        <w:pStyle w:val="Alex"/>
        <w:ind w:left="567" w:hanging="567"/>
        <w:rPr>
          <w:rFonts w:cs="Times New Roman"/>
        </w:rPr>
      </w:pPr>
      <w:r w:rsidRPr="006A4D14">
        <w:rPr>
          <w:rFonts w:cs="Times New Roman"/>
          <w:i/>
        </w:rPr>
        <w:t>B-Movie: Lust &amp;</w:t>
      </w:r>
      <w:r>
        <w:rPr>
          <w:rFonts w:cs="Times New Roman"/>
          <w:i/>
        </w:rPr>
        <w:t xml:space="preserve"> Sound in West Berlin 1979–1989</w:t>
      </w:r>
      <w:r>
        <w:rPr>
          <w:rFonts w:cs="Times New Roman"/>
        </w:rPr>
        <w:t xml:space="preserve">. Directed by Klaus </w:t>
      </w:r>
      <w:proofErr w:type="spellStart"/>
      <w:r>
        <w:rPr>
          <w:rFonts w:cs="Times New Roman"/>
        </w:rPr>
        <w:t>Maeck</w:t>
      </w:r>
      <w:proofErr w:type="spellEnd"/>
      <w:r>
        <w:rPr>
          <w:rFonts w:cs="Times New Roman"/>
        </w:rPr>
        <w:t xml:space="preserve">, </w:t>
      </w:r>
      <w:proofErr w:type="spellStart"/>
      <w:r>
        <w:rPr>
          <w:rFonts w:cs="Times New Roman"/>
        </w:rPr>
        <w:t>Jörg</w:t>
      </w:r>
      <w:proofErr w:type="spellEnd"/>
      <w:r>
        <w:rPr>
          <w:rFonts w:cs="Times New Roman"/>
        </w:rPr>
        <w:t xml:space="preserve"> A. Hoppe and </w:t>
      </w:r>
      <w:proofErr w:type="spellStart"/>
      <w:r w:rsidRPr="006A4D14">
        <w:rPr>
          <w:rFonts w:cs="Times New Roman"/>
        </w:rPr>
        <w:t>Heiko</w:t>
      </w:r>
      <w:proofErr w:type="spellEnd"/>
      <w:r w:rsidRPr="006A4D14">
        <w:rPr>
          <w:rFonts w:cs="Times New Roman"/>
        </w:rPr>
        <w:t xml:space="preserve"> Lange</w:t>
      </w:r>
      <w:r>
        <w:rPr>
          <w:rFonts w:cs="Times New Roman"/>
        </w:rPr>
        <w:t xml:space="preserve"> (Germany, 2015).</w:t>
      </w:r>
    </w:p>
    <w:p w:rsidR="006A4D14" w:rsidRPr="00CE60F2" w:rsidRDefault="006A4D14" w:rsidP="006A4D14">
      <w:pPr>
        <w:pStyle w:val="Alex"/>
        <w:ind w:left="567" w:hanging="567"/>
        <w:rPr>
          <w:rFonts w:cs="Times New Roman"/>
        </w:rPr>
      </w:pPr>
      <w:r>
        <w:rPr>
          <w:rFonts w:cs="Times New Roman"/>
          <w:i/>
        </w:rPr>
        <w:t>Cabaret</w:t>
      </w:r>
      <w:r>
        <w:rPr>
          <w:rFonts w:cs="Times New Roman"/>
        </w:rPr>
        <w:t>. Directed by Bob Fosse (USA, 1972).</w:t>
      </w:r>
    </w:p>
    <w:p w:rsidR="006A4D14" w:rsidRPr="006A4D14" w:rsidRDefault="006A4D14" w:rsidP="006A4D14">
      <w:pPr>
        <w:pStyle w:val="Alex"/>
        <w:ind w:left="567" w:hanging="567"/>
        <w:rPr>
          <w:rFonts w:cs="Times New Roman"/>
        </w:rPr>
      </w:pPr>
      <w:r w:rsidRPr="006A4D14">
        <w:rPr>
          <w:rFonts w:cs="Times New Roman"/>
          <w:i/>
        </w:rPr>
        <w:t xml:space="preserve">Christiane F. – We Children from </w:t>
      </w:r>
      <w:proofErr w:type="spellStart"/>
      <w:r w:rsidRPr="006A4D14">
        <w:rPr>
          <w:rFonts w:cs="Times New Roman"/>
          <w:i/>
        </w:rPr>
        <w:t>Bahnhof</w:t>
      </w:r>
      <w:proofErr w:type="spellEnd"/>
      <w:r w:rsidRPr="006A4D14">
        <w:rPr>
          <w:rFonts w:cs="Times New Roman"/>
          <w:i/>
        </w:rPr>
        <w:t xml:space="preserve"> Zoo</w:t>
      </w:r>
      <w:r>
        <w:rPr>
          <w:rFonts w:cs="Times New Roman"/>
        </w:rPr>
        <w:t xml:space="preserve">. Directed by </w:t>
      </w:r>
      <w:proofErr w:type="spellStart"/>
      <w:r w:rsidRPr="006A4D14">
        <w:rPr>
          <w:rFonts w:cs="Times New Roman"/>
        </w:rPr>
        <w:t>Uli</w:t>
      </w:r>
      <w:proofErr w:type="spellEnd"/>
      <w:r w:rsidRPr="006A4D14">
        <w:rPr>
          <w:rFonts w:cs="Times New Roman"/>
        </w:rPr>
        <w:t xml:space="preserve"> </w:t>
      </w:r>
      <w:proofErr w:type="spellStart"/>
      <w:r w:rsidRPr="006A4D14">
        <w:rPr>
          <w:rFonts w:cs="Times New Roman"/>
        </w:rPr>
        <w:t>Edel</w:t>
      </w:r>
      <w:proofErr w:type="spellEnd"/>
      <w:r w:rsidRPr="006A4D14">
        <w:rPr>
          <w:rFonts w:cs="Times New Roman"/>
        </w:rPr>
        <w:t xml:space="preserve"> </w:t>
      </w:r>
      <w:r>
        <w:rPr>
          <w:rFonts w:cs="Times New Roman"/>
        </w:rPr>
        <w:t>(</w:t>
      </w:r>
      <w:r w:rsidRPr="006A4D14">
        <w:rPr>
          <w:rFonts w:cs="Times New Roman"/>
        </w:rPr>
        <w:t>Federal Republic of Germany</w:t>
      </w:r>
      <w:r>
        <w:rPr>
          <w:rFonts w:cs="Times New Roman"/>
        </w:rPr>
        <w:t>, 1981).</w:t>
      </w:r>
    </w:p>
    <w:p w:rsidR="006A4D14" w:rsidRPr="00391F36" w:rsidRDefault="006A4D14" w:rsidP="006A4D14">
      <w:pPr>
        <w:pStyle w:val="Alex"/>
        <w:ind w:left="567" w:hanging="567"/>
        <w:rPr>
          <w:rFonts w:cs="Times New Roman"/>
        </w:rPr>
      </w:pPr>
      <w:r w:rsidRPr="00391F36">
        <w:rPr>
          <w:rFonts w:cs="Times New Roman"/>
          <w:i/>
        </w:rPr>
        <w:t>Divided Heaven</w:t>
      </w:r>
      <w:r w:rsidRPr="00391F36">
        <w:rPr>
          <w:rFonts w:cs="Times New Roman"/>
        </w:rPr>
        <w:t xml:space="preserve">. Directed by Konrad Wolf (German Democratic Republic, 1964). </w:t>
      </w:r>
      <w:r w:rsidRPr="00391F36">
        <w:rPr>
          <w:rFonts w:cs="Times New Roman"/>
          <w:i/>
        </w:rPr>
        <w:t>Good Bye, Lenin!</w:t>
      </w:r>
      <w:r w:rsidRPr="00391F36">
        <w:rPr>
          <w:rFonts w:cs="Times New Roman"/>
        </w:rPr>
        <w:t xml:space="preserve"> Directed by Wolfgang Becker (Germany, 2004).</w:t>
      </w:r>
    </w:p>
    <w:p w:rsidR="006A4D14" w:rsidRPr="006A4D14" w:rsidRDefault="006A4D14" w:rsidP="006A4D14">
      <w:pPr>
        <w:pStyle w:val="Alex"/>
        <w:ind w:left="567" w:hanging="567"/>
        <w:rPr>
          <w:rFonts w:cs="Times New Roman"/>
        </w:rPr>
      </w:pPr>
      <w:r>
        <w:rPr>
          <w:rFonts w:cs="Times New Roman"/>
          <w:i/>
        </w:rPr>
        <w:t>Just a Gigolo</w:t>
      </w:r>
      <w:r>
        <w:rPr>
          <w:rFonts w:cs="Times New Roman"/>
        </w:rPr>
        <w:t>. Directed by David Hemmings (</w:t>
      </w:r>
      <w:r w:rsidRPr="006A4D14">
        <w:rPr>
          <w:rFonts w:cs="Times New Roman"/>
        </w:rPr>
        <w:t>Federal Republic of Germany</w:t>
      </w:r>
      <w:r>
        <w:rPr>
          <w:rFonts w:cs="Times New Roman"/>
        </w:rPr>
        <w:t>, 1978).</w:t>
      </w:r>
    </w:p>
    <w:p w:rsidR="006A4D14" w:rsidRPr="00391F36" w:rsidRDefault="006A4D14" w:rsidP="006A4D14">
      <w:pPr>
        <w:pStyle w:val="Alex"/>
        <w:ind w:left="567" w:hanging="567"/>
        <w:rPr>
          <w:rFonts w:cs="Times New Roman"/>
        </w:rPr>
      </w:pPr>
      <w:r w:rsidRPr="00391F36">
        <w:rPr>
          <w:rFonts w:cs="Times New Roman"/>
          <w:i/>
        </w:rPr>
        <w:t>Run Lola Run</w:t>
      </w:r>
      <w:r w:rsidRPr="00391F36">
        <w:rPr>
          <w:rFonts w:cs="Times New Roman"/>
        </w:rPr>
        <w:t xml:space="preserve">. Directed by Tom </w:t>
      </w:r>
      <w:proofErr w:type="spellStart"/>
      <w:r w:rsidRPr="00391F36">
        <w:rPr>
          <w:rFonts w:cs="Times New Roman"/>
        </w:rPr>
        <w:t>Tykwer</w:t>
      </w:r>
      <w:proofErr w:type="spellEnd"/>
      <w:r w:rsidRPr="00391F36">
        <w:rPr>
          <w:rFonts w:cs="Times New Roman"/>
        </w:rPr>
        <w:t xml:space="preserve"> (Germany, 1998).</w:t>
      </w:r>
    </w:p>
    <w:p w:rsidR="006A4D14" w:rsidRPr="00391F36" w:rsidRDefault="006A4D14" w:rsidP="006A4D14">
      <w:pPr>
        <w:pStyle w:val="Alex"/>
        <w:ind w:left="567" w:hanging="567"/>
        <w:rPr>
          <w:rFonts w:cs="Times New Roman"/>
          <w:b/>
        </w:rPr>
      </w:pPr>
      <w:r w:rsidRPr="00391F36">
        <w:rPr>
          <w:rFonts w:cs="Times New Roman"/>
          <w:b/>
        </w:rPr>
        <w:t>Select Discography</w:t>
      </w:r>
    </w:p>
    <w:p w:rsidR="006A4D14" w:rsidRPr="00391F36" w:rsidRDefault="006A4D14" w:rsidP="006A4D14">
      <w:pPr>
        <w:spacing w:after="0" w:line="360" w:lineRule="auto"/>
        <w:ind w:left="567" w:hanging="567"/>
        <w:jc w:val="both"/>
        <w:rPr>
          <w:rFonts w:ascii="Times New Roman" w:hAnsi="Times New Roman" w:cs="Times New Roman"/>
        </w:rPr>
      </w:pPr>
      <w:r w:rsidRPr="00391F36">
        <w:rPr>
          <w:rFonts w:ascii="Times New Roman" w:hAnsi="Times New Roman" w:cs="Times New Roman"/>
        </w:rPr>
        <w:lastRenderedPageBreak/>
        <w:t xml:space="preserve">David Bowie’s ‘Berlin Trilogy’ albums: </w:t>
      </w:r>
      <w:r w:rsidRPr="00391F36">
        <w:rPr>
          <w:rFonts w:ascii="Times New Roman" w:hAnsi="Times New Roman" w:cs="Times New Roman"/>
          <w:i/>
        </w:rPr>
        <w:t xml:space="preserve">Low </w:t>
      </w:r>
      <w:r w:rsidRPr="00391F36">
        <w:rPr>
          <w:rFonts w:ascii="Times New Roman" w:hAnsi="Times New Roman" w:cs="Times New Roman"/>
        </w:rPr>
        <w:t xml:space="preserve">(1977), </w:t>
      </w:r>
      <w:r w:rsidRPr="00391F36">
        <w:rPr>
          <w:rFonts w:ascii="Times New Roman" w:hAnsi="Times New Roman" w:cs="Times New Roman"/>
          <w:i/>
        </w:rPr>
        <w:t xml:space="preserve">“Heroes” </w:t>
      </w:r>
      <w:r w:rsidRPr="00391F36">
        <w:rPr>
          <w:rFonts w:ascii="Times New Roman" w:hAnsi="Times New Roman" w:cs="Times New Roman"/>
        </w:rPr>
        <w:t xml:space="preserve">(1979), </w:t>
      </w:r>
      <w:r w:rsidRPr="00391F36">
        <w:rPr>
          <w:rFonts w:ascii="Times New Roman" w:hAnsi="Times New Roman" w:cs="Times New Roman"/>
          <w:i/>
        </w:rPr>
        <w:t xml:space="preserve">Lodger </w:t>
      </w:r>
      <w:r w:rsidRPr="00391F36">
        <w:rPr>
          <w:rFonts w:ascii="Times New Roman" w:hAnsi="Times New Roman" w:cs="Times New Roman"/>
        </w:rPr>
        <w:t xml:space="preserve">(1979). Plus </w:t>
      </w:r>
      <w:r w:rsidRPr="00391F36">
        <w:rPr>
          <w:rFonts w:ascii="Times New Roman" w:hAnsi="Times New Roman" w:cs="Times New Roman"/>
          <w:i/>
        </w:rPr>
        <w:t xml:space="preserve">The Next Day </w:t>
      </w:r>
      <w:r w:rsidRPr="00391F36">
        <w:rPr>
          <w:rFonts w:ascii="Times New Roman" w:hAnsi="Times New Roman" w:cs="Times New Roman"/>
        </w:rPr>
        <w:t>(2013).</w:t>
      </w:r>
      <w:bookmarkStart w:id="0" w:name="_GoBack"/>
      <w:bookmarkEnd w:id="0"/>
    </w:p>
    <w:sectPr w:rsidR="006A4D14" w:rsidRPr="00391F36" w:rsidSect="006A4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734B5"/>
    <w:multiLevelType w:val="hybridMultilevel"/>
    <w:tmpl w:val="7C9AB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DE1163B"/>
    <w:multiLevelType w:val="hybridMultilevel"/>
    <w:tmpl w:val="1FDEC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C54084"/>
    <w:multiLevelType w:val="hybridMultilevel"/>
    <w:tmpl w:val="AFFAB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3BA0956"/>
    <w:multiLevelType w:val="hybridMultilevel"/>
    <w:tmpl w:val="C1985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C54"/>
    <w:rsid w:val="00025C54"/>
    <w:rsid w:val="00042DCA"/>
    <w:rsid w:val="000737A3"/>
    <w:rsid w:val="000F696D"/>
    <w:rsid w:val="002B0077"/>
    <w:rsid w:val="00421124"/>
    <w:rsid w:val="004F4A68"/>
    <w:rsid w:val="006A4D14"/>
    <w:rsid w:val="006D6B16"/>
    <w:rsid w:val="00775F6B"/>
    <w:rsid w:val="008877B5"/>
    <w:rsid w:val="009F5DE9"/>
    <w:rsid w:val="00AD4E7A"/>
    <w:rsid w:val="00BA4AC6"/>
    <w:rsid w:val="00BE4D98"/>
    <w:rsid w:val="00CD62B5"/>
    <w:rsid w:val="00DD774D"/>
    <w:rsid w:val="00ED6F29"/>
    <w:rsid w:val="00F6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03B240-DDA4-4C66-8A8B-9FDFC71D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25C54"/>
    <w:pPr>
      <w:spacing w:line="360" w:lineRule="auto"/>
      <w:jc w:val="both"/>
    </w:pPr>
    <w:rPr>
      <w:rFonts w:ascii="Times New Roman" w:hAnsi="Times New Roman"/>
    </w:rPr>
  </w:style>
  <w:style w:type="paragraph" w:styleId="NoSpacing">
    <w:name w:val="No Spacing"/>
    <w:uiPriority w:val="1"/>
    <w:qFormat/>
    <w:rsid w:val="00025C54"/>
    <w:pPr>
      <w:spacing w:after="0" w:line="240" w:lineRule="auto"/>
    </w:pPr>
  </w:style>
  <w:style w:type="paragraph" w:styleId="BalloonText">
    <w:name w:val="Balloon Text"/>
    <w:basedOn w:val="Normal"/>
    <w:link w:val="BalloonTextChar"/>
    <w:uiPriority w:val="99"/>
    <w:semiHidden/>
    <w:unhideWhenUsed/>
    <w:rsid w:val="00073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7A3"/>
    <w:rPr>
      <w:rFonts w:ascii="Tahoma" w:hAnsi="Tahoma" w:cs="Tahoma"/>
      <w:sz w:val="16"/>
      <w:szCs w:val="16"/>
    </w:rPr>
  </w:style>
  <w:style w:type="paragraph" w:styleId="ListParagraph">
    <w:name w:val="List Paragraph"/>
    <w:basedOn w:val="Normal"/>
    <w:uiPriority w:val="34"/>
    <w:qFormat/>
    <w:rsid w:val="004F4A68"/>
    <w:pPr>
      <w:ind w:left="720"/>
      <w:contextualSpacing/>
    </w:pPr>
  </w:style>
  <w:style w:type="character" w:styleId="Hyperlink">
    <w:name w:val="Hyperlink"/>
    <w:basedOn w:val="DefaultParagraphFont"/>
    <w:uiPriority w:val="99"/>
    <w:unhideWhenUsed/>
    <w:rsid w:val="006A4D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59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nation.com/article/blind-spot-christa-wol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ris.yira.org/essays/95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5</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4</cp:revision>
  <dcterms:created xsi:type="dcterms:W3CDTF">2016-03-10T15:16:00Z</dcterms:created>
  <dcterms:modified xsi:type="dcterms:W3CDTF">2018-03-13T15:48:00Z</dcterms:modified>
</cp:coreProperties>
</file>